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3F5CC" w14:textId="017A1C38" w:rsidR="00A80570" w:rsidRDefault="00A80570" w:rsidP="00607DC4">
      <w:pPr>
        <w:spacing w:line="360" w:lineRule="auto"/>
        <w:jc w:val="center"/>
        <w:rPr>
          <w:rFonts w:ascii="Times New Roman" w:hAnsi="Times New Roman" w:cs="Times New Roman"/>
          <w:b/>
          <w:bCs/>
          <w:sz w:val="36"/>
          <w:szCs w:val="36"/>
          <w:lang w:val="en-US"/>
        </w:rPr>
      </w:pPr>
      <w:r w:rsidRPr="00A80570">
        <w:rPr>
          <w:rFonts w:ascii="Times New Roman" w:hAnsi="Times New Roman" w:cs="Times New Roman"/>
          <w:b/>
          <w:bCs/>
          <w:sz w:val="36"/>
          <w:szCs w:val="36"/>
          <w:lang w:val="en-US"/>
        </w:rPr>
        <w:t>Original Research Article</w:t>
      </w:r>
    </w:p>
    <w:p w14:paraId="0DC909DE" w14:textId="232FD53B" w:rsidR="002D4183" w:rsidRDefault="00D40622" w:rsidP="00607DC4">
      <w:pPr>
        <w:spacing w:line="360" w:lineRule="auto"/>
        <w:jc w:val="center"/>
        <w:rPr>
          <w:rFonts w:ascii="Times New Roman" w:hAnsi="Times New Roman" w:cs="Times New Roman"/>
          <w:b/>
          <w:bCs/>
          <w:sz w:val="36"/>
          <w:szCs w:val="36"/>
          <w:lang w:val="en-US"/>
        </w:rPr>
      </w:pPr>
      <w:bookmarkStart w:id="0" w:name="_Hlk216797395"/>
      <w:r w:rsidRPr="00D40622">
        <w:rPr>
          <w:rFonts w:ascii="Times New Roman" w:hAnsi="Times New Roman" w:cs="Times New Roman"/>
          <w:b/>
          <w:bCs/>
          <w:sz w:val="36"/>
          <w:szCs w:val="36"/>
          <w:lang w:val="en-US"/>
        </w:rPr>
        <w:t>AI Competency of Higher Education Students of Odisha</w:t>
      </w:r>
      <w:r w:rsidR="002D4183">
        <w:rPr>
          <w:rFonts w:ascii="Times New Roman" w:hAnsi="Times New Roman" w:cs="Times New Roman"/>
          <w:b/>
          <w:bCs/>
          <w:sz w:val="36"/>
          <w:szCs w:val="36"/>
          <w:lang w:val="en-US"/>
        </w:rPr>
        <w:t>: An UNESCO Framework Analysis</w:t>
      </w:r>
    </w:p>
    <w:bookmarkEnd w:id="0"/>
    <w:p w14:paraId="348ECCED" w14:textId="77777777" w:rsidR="0072193F" w:rsidRDefault="0072193F" w:rsidP="00D508AB">
      <w:pPr>
        <w:spacing w:line="360" w:lineRule="auto"/>
        <w:jc w:val="center"/>
        <w:rPr>
          <w:rFonts w:ascii="Times New Roman" w:hAnsi="Times New Roman" w:cs="Times New Roman"/>
          <w:b/>
          <w:bCs/>
          <w:sz w:val="28"/>
          <w:szCs w:val="28"/>
          <w:lang w:val="en-US"/>
        </w:rPr>
      </w:pPr>
    </w:p>
    <w:p w14:paraId="5E4CAB3C" w14:textId="67B20C4D" w:rsidR="00BB51A2" w:rsidRDefault="00BB51A2" w:rsidP="00D508AB">
      <w:pPr>
        <w:spacing w:line="360" w:lineRule="auto"/>
        <w:jc w:val="center"/>
        <w:rPr>
          <w:rFonts w:ascii="Times New Roman" w:hAnsi="Times New Roman" w:cs="Times New Roman"/>
          <w:b/>
          <w:bCs/>
          <w:sz w:val="28"/>
          <w:szCs w:val="28"/>
          <w:lang w:val="en-US"/>
        </w:rPr>
      </w:pPr>
      <w:r w:rsidRPr="00BB51A2">
        <w:rPr>
          <w:rFonts w:ascii="Times New Roman" w:hAnsi="Times New Roman" w:cs="Times New Roman"/>
          <w:b/>
          <w:bCs/>
          <w:sz w:val="28"/>
          <w:szCs w:val="28"/>
          <w:lang w:val="en-US"/>
        </w:rPr>
        <w:t>Abstract</w:t>
      </w:r>
    </w:p>
    <w:p w14:paraId="332AEDF5" w14:textId="77777777" w:rsidR="004335D1" w:rsidRDefault="004335D1" w:rsidP="00607DC4">
      <w:pPr>
        <w:spacing w:line="360" w:lineRule="auto"/>
        <w:jc w:val="both"/>
        <w:rPr>
          <w:rFonts w:ascii="Times New Roman" w:hAnsi="Times New Roman" w:cs="Times New Roman"/>
          <w:sz w:val="24"/>
          <w:szCs w:val="24"/>
          <w:lang w:val="en-US"/>
        </w:rPr>
      </w:pPr>
      <w:r w:rsidRPr="00447B00">
        <w:rPr>
          <w:rFonts w:ascii="Times New Roman" w:hAnsi="Times New Roman" w:cs="Times New Roman"/>
          <w:sz w:val="24"/>
          <w:szCs w:val="24"/>
        </w:rPr>
        <w:t>The rapid integration of Artificial Intelligence (AI) into education necessitates a re</w:t>
      </w:r>
      <w:r>
        <w:rPr>
          <w:rFonts w:ascii="Times New Roman" w:hAnsi="Times New Roman" w:cs="Times New Roman"/>
          <w:sz w:val="24"/>
          <w:szCs w:val="24"/>
        </w:rPr>
        <w:t>-e</w:t>
      </w:r>
      <w:r w:rsidRPr="00447B00">
        <w:rPr>
          <w:rFonts w:ascii="Times New Roman" w:hAnsi="Times New Roman" w:cs="Times New Roman"/>
          <w:sz w:val="24"/>
          <w:szCs w:val="24"/>
        </w:rPr>
        <w:t>valuation of students’ digital readiness, particularly in resource-constrained regions. This study investigates the AI competency of higher education students in Odisha, India, using UNESCO’s multidimensional framework comprising AI Foundations and Applications, AI Ethics, AI for Professional Development, and AI and Human Mindset. A cross-sectional survey design was employed, with data collected from 221 students across diverse institutions using a validated 18-item instrument. Statistical analyses, including Mann–Whitney U-tests, were conducted to examine differences in AI competency based on academic stream (Sciences vs Non-Sciences) and course type (Professional vs Academic). Results revealed no significant differences across any of the four AI competency domains, suggesting a consistent level of AI preparedness among students regardless of disciplinary background. The findings point to the increasing influence of informal digital environments and ubiquitous AI tools in shaping students’ AI literacy. This study underscores the need for universal, stream-neutral AI integration in higher education curricula and offers critical insights for policy and pedagogical reform aimed at fostering equitable digital competence. Limitations include the use of non-probability sampling and reliance on self-reported data. The paper concludes with recommendations for future research and curriculum development that align with inclusive and human-centred AI education.</w:t>
      </w:r>
    </w:p>
    <w:p w14:paraId="3572684C" w14:textId="6238473E" w:rsidR="00C55396" w:rsidRPr="00C55396" w:rsidRDefault="00BB51A2" w:rsidP="00607DC4">
      <w:pPr>
        <w:spacing w:line="360" w:lineRule="auto"/>
        <w:jc w:val="both"/>
        <w:rPr>
          <w:rFonts w:ascii="Times New Roman" w:hAnsi="Times New Roman" w:cs="Times New Roman"/>
          <w:sz w:val="24"/>
          <w:szCs w:val="24"/>
        </w:rPr>
      </w:pPr>
      <w:r>
        <w:rPr>
          <w:rFonts w:ascii="Times New Roman" w:hAnsi="Times New Roman" w:cs="Times New Roman"/>
          <w:b/>
          <w:bCs/>
          <w:sz w:val="24"/>
          <w:szCs w:val="24"/>
          <w:lang w:val="en-US"/>
        </w:rPr>
        <w:t>Keywords:</w:t>
      </w:r>
      <w:r w:rsidR="00C55396" w:rsidRPr="00C55396">
        <w:rPr>
          <w:b/>
          <w:bCs/>
        </w:rPr>
        <w:t xml:space="preserve"> </w:t>
      </w:r>
      <w:r w:rsidR="00C55396" w:rsidRPr="00C55396">
        <w:rPr>
          <w:rFonts w:ascii="Times New Roman" w:hAnsi="Times New Roman" w:cs="Times New Roman"/>
          <w:sz w:val="24"/>
          <w:szCs w:val="24"/>
        </w:rPr>
        <w:t>Artificial Intelligence Competency, Higher Education Students, UNESCO AI Framework, Digital Literacy, Odisha, AI in Education</w:t>
      </w:r>
    </w:p>
    <w:p w14:paraId="6FABC09E" w14:textId="03E8F1E3" w:rsidR="00BB51A2" w:rsidRPr="00BB51A2" w:rsidRDefault="00BB51A2" w:rsidP="00607DC4">
      <w:pPr>
        <w:spacing w:line="360" w:lineRule="auto"/>
        <w:rPr>
          <w:rFonts w:ascii="Times New Roman" w:hAnsi="Times New Roman" w:cs="Times New Roman"/>
          <w:b/>
          <w:bCs/>
          <w:sz w:val="28"/>
          <w:szCs w:val="28"/>
          <w:lang w:val="en-US"/>
        </w:rPr>
      </w:pPr>
      <w:r w:rsidRPr="00BB51A2">
        <w:rPr>
          <w:rFonts w:ascii="Times New Roman" w:hAnsi="Times New Roman" w:cs="Times New Roman"/>
          <w:b/>
          <w:bCs/>
          <w:sz w:val="28"/>
          <w:szCs w:val="28"/>
          <w:lang w:val="en-US"/>
        </w:rPr>
        <w:t>INTRODUCTION</w:t>
      </w:r>
    </w:p>
    <w:p w14:paraId="34091B97" w14:textId="77777777" w:rsidR="001063C0" w:rsidRDefault="001063C0" w:rsidP="00607DC4">
      <w:pPr>
        <w:spacing w:line="360" w:lineRule="auto"/>
        <w:ind w:firstLine="720"/>
        <w:jc w:val="both"/>
        <w:rPr>
          <w:rFonts w:ascii="Times New Roman" w:hAnsi="Times New Roman" w:cs="Times New Roman"/>
          <w:sz w:val="24"/>
          <w:szCs w:val="24"/>
        </w:rPr>
      </w:pPr>
      <w:r w:rsidRPr="001063C0">
        <w:rPr>
          <w:rFonts w:ascii="Times New Roman" w:hAnsi="Times New Roman" w:cs="Times New Roman"/>
          <w:sz w:val="24"/>
          <w:szCs w:val="24"/>
        </w:rPr>
        <w:t xml:space="preserve">The incorporation of Artificial Intelligence (AI) in education is transforming the learning process and redefining the skills necessary for students to succeed in a digitally mediated environment. As AI systems become more integrated into diverse sectors, including </w:t>
      </w:r>
      <w:r w:rsidRPr="001063C0">
        <w:rPr>
          <w:rFonts w:ascii="Times New Roman" w:hAnsi="Times New Roman" w:cs="Times New Roman"/>
          <w:sz w:val="24"/>
          <w:szCs w:val="24"/>
        </w:rPr>
        <w:lastRenderedPageBreak/>
        <w:t>education, there is an escalating need for learners to cultivate AI-specific skills that surpass basic digital literacy. In response to this necessity, international frameworks—such as UNESCO’s AI Competency Framework—have underscored the significance of providing learners with the skills, values, and mindsets essential for responsible, ethical, and effective interaction with AI.</w:t>
      </w:r>
    </w:p>
    <w:p w14:paraId="1BC0050A" w14:textId="745DEE4C" w:rsidR="001063C0" w:rsidRDefault="001063C0" w:rsidP="00607DC4">
      <w:pPr>
        <w:spacing w:line="360" w:lineRule="auto"/>
        <w:ind w:firstLine="720"/>
        <w:jc w:val="both"/>
        <w:rPr>
          <w:rFonts w:ascii="Times New Roman" w:hAnsi="Times New Roman" w:cs="Times New Roman"/>
          <w:sz w:val="24"/>
          <w:szCs w:val="24"/>
        </w:rPr>
      </w:pPr>
      <w:r w:rsidRPr="001063C0">
        <w:rPr>
          <w:rFonts w:ascii="Times New Roman" w:hAnsi="Times New Roman" w:cs="Times New Roman"/>
          <w:sz w:val="24"/>
          <w:szCs w:val="24"/>
        </w:rPr>
        <w:t xml:space="preserve">In accordance with these global advancements, India's National Education Policy (NEP) 2020 advocates for the incorporation of emerging technologies such as AI across all educational tiers to improve digital readiness. Nonetheless, despite this progressive policy position, the execution of AI-related education remains inconsistent, particularly in states such as Odisha, where infrastructural disparities and digital divides present considerable obstacles. </w:t>
      </w:r>
      <w:r w:rsidR="00D5669B">
        <w:rPr>
          <w:rFonts w:ascii="Times New Roman" w:hAnsi="Times New Roman" w:cs="Times New Roman"/>
          <w:sz w:val="24"/>
          <w:szCs w:val="24"/>
        </w:rPr>
        <w:t>T</w:t>
      </w:r>
      <w:r w:rsidRPr="001063C0">
        <w:rPr>
          <w:rFonts w:ascii="Times New Roman" w:hAnsi="Times New Roman" w:cs="Times New Roman"/>
          <w:sz w:val="24"/>
          <w:szCs w:val="24"/>
        </w:rPr>
        <w:t>he overall higher education framework in Odisha exhibits a deficiency in the systematic incorporation of AI into curricula and pedagogy.</w:t>
      </w:r>
    </w:p>
    <w:p w14:paraId="46DDFD24" w14:textId="77777777" w:rsidR="001063C0" w:rsidRDefault="001063C0" w:rsidP="00607DC4">
      <w:pPr>
        <w:spacing w:line="360" w:lineRule="auto"/>
        <w:ind w:firstLine="720"/>
        <w:jc w:val="both"/>
        <w:rPr>
          <w:rFonts w:ascii="Times New Roman" w:hAnsi="Times New Roman" w:cs="Times New Roman"/>
          <w:sz w:val="24"/>
          <w:szCs w:val="24"/>
        </w:rPr>
      </w:pPr>
      <w:r w:rsidRPr="001063C0">
        <w:rPr>
          <w:rFonts w:ascii="Times New Roman" w:hAnsi="Times New Roman" w:cs="Times New Roman"/>
          <w:sz w:val="24"/>
          <w:szCs w:val="24"/>
        </w:rPr>
        <w:t>This study employs a multi-dimensional framework based on UNESCO's AI competency model to thoroughly evaluate students' preparedness. The instrument employed in the study assesses AI proficiency across four fundamental domains:</w:t>
      </w:r>
    </w:p>
    <w:p w14:paraId="209CBFB5" w14:textId="77777777" w:rsidR="001063C0" w:rsidRPr="001063C0" w:rsidRDefault="001063C0" w:rsidP="00607DC4">
      <w:pPr>
        <w:pStyle w:val="ListParagraph"/>
        <w:numPr>
          <w:ilvl w:val="0"/>
          <w:numId w:val="2"/>
        </w:numPr>
        <w:spacing w:line="360" w:lineRule="auto"/>
        <w:jc w:val="both"/>
        <w:rPr>
          <w:rFonts w:ascii="Times New Roman" w:hAnsi="Times New Roman" w:cs="Times New Roman"/>
          <w:sz w:val="24"/>
          <w:szCs w:val="24"/>
        </w:rPr>
      </w:pPr>
      <w:r w:rsidRPr="001063C0">
        <w:rPr>
          <w:rFonts w:ascii="Times New Roman" w:hAnsi="Times New Roman" w:cs="Times New Roman"/>
          <w:sz w:val="24"/>
          <w:szCs w:val="24"/>
        </w:rPr>
        <w:t>AI Foundations and Applications – evaluating students' proficiency in utilising, prompting, and implementing AI tools for academic purposes.</w:t>
      </w:r>
    </w:p>
    <w:p w14:paraId="461956C6" w14:textId="77777777" w:rsidR="001063C0" w:rsidRPr="001063C0" w:rsidRDefault="001063C0" w:rsidP="00607DC4">
      <w:pPr>
        <w:pStyle w:val="ListParagraph"/>
        <w:numPr>
          <w:ilvl w:val="0"/>
          <w:numId w:val="2"/>
        </w:numPr>
        <w:spacing w:line="360" w:lineRule="auto"/>
        <w:jc w:val="both"/>
        <w:rPr>
          <w:rFonts w:ascii="Times New Roman" w:hAnsi="Times New Roman" w:cs="Times New Roman"/>
          <w:sz w:val="24"/>
          <w:szCs w:val="24"/>
        </w:rPr>
      </w:pPr>
      <w:r w:rsidRPr="001063C0">
        <w:rPr>
          <w:rFonts w:ascii="Times New Roman" w:hAnsi="Times New Roman" w:cs="Times New Roman"/>
          <w:sz w:val="24"/>
          <w:szCs w:val="24"/>
        </w:rPr>
        <w:t>AI Ethics – assessing comprehension of data privacy, responsible utilisation, and the ethical ramifications of AI.</w:t>
      </w:r>
    </w:p>
    <w:p w14:paraId="790CB90A" w14:textId="45A60961" w:rsidR="001063C0" w:rsidRDefault="001063C0" w:rsidP="00607DC4">
      <w:pPr>
        <w:pStyle w:val="ListParagraph"/>
        <w:numPr>
          <w:ilvl w:val="0"/>
          <w:numId w:val="2"/>
        </w:numPr>
        <w:spacing w:line="360" w:lineRule="auto"/>
        <w:jc w:val="both"/>
        <w:rPr>
          <w:rFonts w:ascii="Times New Roman" w:hAnsi="Times New Roman" w:cs="Times New Roman"/>
          <w:sz w:val="24"/>
          <w:szCs w:val="24"/>
        </w:rPr>
      </w:pPr>
      <w:r w:rsidRPr="001063C0">
        <w:rPr>
          <w:rFonts w:ascii="Times New Roman" w:hAnsi="Times New Roman" w:cs="Times New Roman"/>
          <w:sz w:val="24"/>
          <w:szCs w:val="24"/>
        </w:rPr>
        <w:t>A</w:t>
      </w:r>
      <w:r w:rsidR="00221C7B">
        <w:rPr>
          <w:rFonts w:ascii="Times New Roman" w:hAnsi="Times New Roman" w:cs="Times New Roman"/>
          <w:sz w:val="24"/>
          <w:szCs w:val="24"/>
        </w:rPr>
        <w:t xml:space="preserve">I </w:t>
      </w:r>
      <w:r w:rsidRPr="001063C0">
        <w:rPr>
          <w:rFonts w:ascii="Times New Roman" w:hAnsi="Times New Roman" w:cs="Times New Roman"/>
          <w:sz w:val="24"/>
          <w:szCs w:val="24"/>
        </w:rPr>
        <w:t>in Professional Development – assessing the extent to which students utilise AI for continuous learning, collaboration, and academic achievement.</w:t>
      </w:r>
    </w:p>
    <w:p w14:paraId="245DCC59" w14:textId="2429F79B" w:rsidR="001063C0" w:rsidRPr="001063C0" w:rsidRDefault="001063C0" w:rsidP="00607DC4">
      <w:pPr>
        <w:pStyle w:val="ListParagraph"/>
        <w:numPr>
          <w:ilvl w:val="0"/>
          <w:numId w:val="2"/>
        </w:numPr>
        <w:spacing w:line="360" w:lineRule="auto"/>
        <w:jc w:val="both"/>
        <w:rPr>
          <w:rFonts w:ascii="Times New Roman" w:hAnsi="Times New Roman" w:cs="Times New Roman"/>
          <w:sz w:val="24"/>
          <w:szCs w:val="24"/>
        </w:rPr>
      </w:pPr>
      <w:r w:rsidRPr="001063C0">
        <w:rPr>
          <w:rFonts w:ascii="Times New Roman" w:hAnsi="Times New Roman" w:cs="Times New Roman"/>
          <w:sz w:val="24"/>
          <w:szCs w:val="24"/>
        </w:rPr>
        <w:t>AI and Human Mindset – examining perspectives on AI's capacity to enhance human potential, advance equity, and cultivate critical thinking.</w:t>
      </w:r>
    </w:p>
    <w:p w14:paraId="4F127643" w14:textId="0E083A0B" w:rsidR="001063C0" w:rsidRDefault="001063C0" w:rsidP="00607DC4">
      <w:pPr>
        <w:spacing w:line="360" w:lineRule="auto"/>
        <w:ind w:firstLine="720"/>
        <w:jc w:val="both"/>
        <w:rPr>
          <w:rFonts w:ascii="Times New Roman" w:hAnsi="Times New Roman" w:cs="Times New Roman"/>
          <w:sz w:val="24"/>
          <w:szCs w:val="24"/>
        </w:rPr>
      </w:pPr>
      <w:r w:rsidRPr="001063C0">
        <w:rPr>
          <w:rFonts w:ascii="Times New Roman" w:hAnsi="Times New Roman" w:cs="Times New Roman"/>
          <w:sz w:val="24"/>
          <w:szCs w:val="24"/>
        </w:rPr>
        <w:t>These domains are crucial for equipping students as digital citizens and as discerning users and co-creators in an AI-driven future. Nevertheless, there is a paucity of empirical research examining the AI competencies of students in under-represented and resource-limited contexts, such as Odisha. This study examines the AI competency levels of higher education students in Odisha across these critical dimensions. Comprehending these competencies will guide the formulation of equitable, context-sensitive AI education strategies and offer practical insights for policymakers, educators, and curriculum developers seeking to address regional and digital inequalities.</w:t>
      </w:r>
    </w:p>
    <w:p w14:paraId="4C4D9419" w14:textId="77777777" w:rsidR="001063C0" w:rsidRDefault="001063C0" w:rsidP="00607DC4">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CONCEPTUAL FRAMEWORK</w:t>
      </w:r>
    </w:p>
    <w:p w14:paraId="262749F9" w14:textId="19C1ED04" w:rsidR="001063C0" w:rsidRDefault="00FE6078" w:rsidP="00607DC4">
      <w:pPr>
        <w:spacing w:line="360" w:lineRule="auto"/>
        <w:jc w:val="both"/>
        <w:rPr>
          <w:rFonts w:ascii="Times New Roman" w:hAnsi="Times New Roman" w:cs="Times New Roman"/>
          <w:sz w:val="24"/>
          <w:szCs w:val="24"/>
        </w:rPr>
      </w:pPr>
      <w:r w:rsidRPr="00FE6078">
        <w:rPr>
          <w:rFonts w:ascii="Times New Roman" w:hAnsi="Times New Roman" w:cs="Times New Roman"/>
          <w:sz w:val="24"/>
          <w:szCs w:val="24"/>
        </w:rPr>
        <w:lastRenderedPageBreak/>
        <w:t>This study is grounded in the UNESCO AI Competency Framework (2021, 2024), which delineates the essential skills, knowledge, and attitudes that students should develop to thrive in an AI-integrated society. The framework emphasizes equity, ethics, agency, and critical engagement with AI technologies.</w:t>
      </w:r>
    </w:p>
    <w:p w14:paraId="6D3ED961" w14:textId="65A663B8" w:rsidR="00C61E0A" w:rsidRPr="00A31C08" w:rsidRDefault="00C61E0A" w:rsidP="00607DC4">
      <w:pPr>
        <w:spacing w:line="360" w:lineRule="auto"/>
        <w:jc w:val="both"/>
        <w:rPr>
          <w:rFonts w:ascii="Times New Roman" w:hAnsi="Times New Roman" w:cs="Times New Roman"/>
          <w:b/>
          <w:bCs/>
          <w:sz w:val="24"/>
          <w:szCs w:val="24"/>
        </w:rPr>
      </w:pPr>
      <w:r w:rsidRPr="00A31C08">
        <w:rPr>
          <w:rFonts w:ascii="Times New Roman" w:hAnsi="Times New Roman" w:cs="Times New Roman"/>
          <w:b/>
          <w:bCs/>
          <w:sz w:val="24"/>
          <w:szCs w:val="24"/>
        </w:rPr>
        <w:t>Table 1</w:t>
      </w:r>
    </w:p>
    <w:p w14:paraId="7FE05C7B" w14:textId="1D447DC2" w:rsidR="00C61E0A" w:rsidRPr="00C61E0A" w:rsidRDefault="001F0574" w:rsidP="00607DC4">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Core constructs of AI competencies assessed</w:t>
      </w:r>
    </w:p>
    <w:tbl>
      <w:tblPr>
        <w:tblStyle w:val="TableGrid"/>
        <w:tblW w:w="0" w:type="auto"/>
        <w:tblLook w:val="04A0" w:firstRow="1" w:lastRow="0" w:firstColumn="1" w:lastColumn="0" w:noHBand="0" w:noVBand="1"/>
      </w:tblPr>
      <w:tblGrid>
        <w:gridCol w:w="3539"/>
        <w:gridCol w:w="3969"/>
        <w:gridCol w:w="1508"/>
      </w:tblGrid>
      <w:tr w:rsidR="00C61E0A" w14:paraId="7D9CE4AB" w14:textId="77777777" w:rsidTr="00A31C08">
        <w:tc>
          <w:tcPr>
            <w:tcW w:w="3539" w:type="dxa"/>
          </w:tcPr>
          <w:p w14:paraId="67333BA8" w14:textId="4B730564" w:rsidR="00C61E0A" w:rsidRPr="00A31C08" w:rsidRDefault="00C61E0A" w:rsidP="00607DC4">
            <w:pPr>
              <w:spacing w:line="360" w:lineRule="auto"/>
              <w:jc w:val="center"/>
              <w:rPr>
                <w:rFonts w:ascii="Times New Roman" w:hAnsi="Times New Roman" w:cs="Times New Roman"/>
                <w:b/>
                <w:bCs/>
                <w:sz w:val="24"/>
                <w:szCs w:val="24"/>
              </w:rPr>
            </w:pPr>
            <w:r w:rsidRPr="00A31C08">
              <w:rPr>
                <w:rFonts w:ascii="Times New Roman" w:hAnsi="Times New Roman" w:cs="Times New Roman"/>
                <w:b/>
                <w:bCs/>
                <w:sz w:val="24"/>
                <w:szCs w:val="24"/>
              </w:rPr>
              <w:t>Domains</w:t>
            </w:r>
          </w:p>
        </w:tc>
        <w:tc>
          <w:tcPr>
            <w:tcW w:w="3969" w:type="dxa"/>
          </w:tcPr>
          <w:p w14:paraId="33847C3E" w14:textId="27C18B6B" w:rsidR="00C61E0A" w:rsidRPr="00A31C08" w:rsidRDefault="00C61E0A" w:rsidP="00607DC4">
            <w:pPr>
              <w:spacing w:line="360" w:lineRule="auto"/>
              <w:jc w:val="center"/>
              <w:rPr>
                <w:rFonts w:ascii="Times New Roman" w:hAnsi="Times New Roman" w:cs="Times New Roman"/>
                <w:b/>
                <w:bCs/>
                <w:sz w:val="24"/>
                <w:szCs w:val="24"/>
              </w:rPr>
            </w:pPr>
            <w:r w:rsidRPr="00A31C08">
              <w:rPr>
                <w:rFonts w:ascii="Times New Roman" w:hAnsi="Times New Roman" w:cs="Times New Roman"/>
                <w:b/>
                <w:bCs/>
                <w:sz w:val="24"/>
                <w:szCs w:val="24"/>
              </w:rPr>
              <w:t>Description</w:t>
            </w:r>
          </w:p>
        </w:tc>
        <w:tc>
          <w:tcPr>
            <w:tcW w:w="1508" w:type="dxa"/>
          </w:tcPr>
          <w:p w14:paraId="7C9F12B0" w14:textId="7AEF1793" w:rsidR="00C61E0A" w:rsidRPr="00A31C08" w:rsidRDefault="00C61E0A" w:rsidP="00607DC4">
            <w:pPr>
              <w:spacing w:line="360" w:lineRule="auto"/>
              <w:jc w:val="center"/>
              <w:rPr>
                <w:rFonts w:ascii="Times New Roman" w:hAnsi="Times New Roman" w:cs="Times New Roman"/>
                <w:b/>
                <w:bCs/>
                <w:sz w:val="24"/>
                <w:szCs w:val="24"/>
              </w:rPr>
            </w:pPr>
            <w:r w:rsidRPr="00A31C08">
              <w:rPr>
                <w:rFonts w:ascii="Times New Roman" w:hAnsi="Times New Roman" w:cs="Times New Roman"/>
                <w:b/>
                <w:bCs/>
                <w:sz w:val="24"/>
                <w:szCs w:val="24"/>
              </w:rPr>
              <w:t>No. of Items</w:t>
            </w:r>
          </w:p>
        </w:tc>
      </w:tr>
      <w:tr w:rsidR="00C61E0A" w14:paraId="17259273" w14:textId="77777777" w:rsidTr="00A31C08">
        <w:tc>
          <w:tcPr>
            <w:tcW w:w="3539" w:type="dxa"/>
          </w:tcPr>
          <w:p w14:paraId="06FD6258" w14:textId="2AB1CBA0" w:rsidR="00C61E0A" w:rsidRDefault="00A31C08" w:rsidP="00607DC4">
            <w:pPr>
              <w:spacing w:line="360" w:lineRule="auto"/>
              <w:jc w:val="both"/>
              <w:rPr>
                <w:rFonts w:ascii="Times New Roman" w:hAnsi="Times New Roman" w:cs="Times New Roman"/>
                <w:sz w:val="24"/>
                <w:szCs w:val="24"/>
              </w:rPr>
            </w:pPr>
            <w:r>
              <w:rPr>
                <w:rFonts w:ascii="Times New Roman" w:hAnsi="Times New Roman" w:cs="Times New Roman"/>
                <w:sz w:val="24"/>
                <w:szCs w:val="24"/>
              </w:rPr>
              <w:t>AI Foundations and Application</w:t>
            </w:r>
          </w:p>
        </w:tc>
        <w:tc>
          <w:tcPr>
            <w:tcW w:w="3969" w:type="dxa"/>
          </w:tcPr>
          <w:p w14:paraId="41B284F0" w14:textId="14283E56" w:rsidR="00C61E0A" w:rsidRDefault="00A31C08" w:rsidP="00607DC4">
            <w:pPr>
              <w:spacing w:line="360" w:lineRule="auto"/>
              <w:jc w:val="both"/>
              <w:rPr>
                <w:rFonts w:ascii="Times New Roman" w:hAnsi="Times New Roman" w:cs="Times New Roman"/>
                <w:sz w:val="24"/>
                <w:szCs w:val="24"/>
              </w:rPr>
            </w:pPr>
            <w:r w:rsidRPr="00A31C08">
              <w:rPr>
                <w:rFonts w:ascii="Times New Roman" w:hAnsi="Times New Roman" w:cs="Times New Roman"/>
                <w:sz w:val="24"/>
                <w:szCs w:val="24"/>
              </w:rPr>
              <w:t>Proficiency in using AI tools (e.g., generating content, performing tasks, data analysis)</w:t>
            </w:r>
          </w:p>
        </w:tc>
        <w:tc>
          <w:tcPr>
            <w:tcW w:w="1508" w:type="dxa"/>
          </w:tcPr>
          <w:p w14:paraId="78A2C326" w14:textId="30303B28" w:rsidR="00C61E0A" w:rsidRDefault="00A31C08" w:rsidP="00607DC4">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rsidR="00C61E0A" w14:paraId="37CF4807" w14:textId="77777777" w:rsidTr="00A31C08">
        <w:tc>
          <w:tcPr>
            <w:tcW w:w="3539" w:type="dxa"/>
          </w:tcPr>
          <w:p w14:paraId="1770132E" w14:textId="69BD5F2A" w:rsidR="00C61E0A" w:rsidRDefault="00A31C08" w:rsidP="00607DC4">
            <w:pPr>
              <w:spacing w:line="360" w:lineRule="auto"/>
              <w:jc w:val="both"/>
              <w:rPr>
                <w:rFonts w:ascii="Times New Roman" w:hAnsi="Times New Roman" w:cs="Times New Roman"/>
                <w:sz w:val="24"/>
                <w:szCs w:val="24"/>
              </w:rPr>
            </w:pPr>
            <w:r>
              <w:rPr>
                <w:rFonts w:ascii="Times New Roman" w:hAnsi="Times New Roman" w:cs="Times New Roman"/>
                <w:sz w:val="24"/>
                <w:szCs w:val="24"/>
              </w:rPr>
              <w:t>AI Ethics</w:t>
            </w:r>
          </w:p>
        </w:tc>
        <w:tc>
          <w:tcPr>
            <w:tcW w:w="3969" w:type="dxa"/>
          </w:tcPr>
          <w:p w14:paraId="419C978A" w14:textId="7BDF621B" w:rsidR="00C61E0A" w:rsidRDefault="00A31C08" w:rsidP="00607DC4">
            <w:pPr>
              <w:spacing w:line="360" w:lineRule="auto"/>
              <w:jc w:val="both"/>
              <w:rPr>
                <w:rFonts w:ascii="Times New Roman" w:hAnsi="Times New Roman" w:cs="Times New Roman"/>
                <w:sz w:val="24"/>
                <w:szCs w:val="24"/>
              </w:rPr>
            </w:pPr>
            <w:r w:rsidRPr="00A31C08">
              <w:rPr>
                <w:rFonts w:ascii="Times New Roman" w:hAnsi="Times New Roman" w:cs="Times New Roman"/>
                <w:sz w:val="24"/>
                <w:szCs w:val="24"/>
              </w:rPr>
              <w:t>Understanding ethical principles such as data privacy, safe and responsible AI usage</w:t>
            </w:r>
          </w:p>
        </w:tc>
        <w:tc>
          <w:tcPr>
            <w:tcW w:w="1508" w:type="dxa"/>
          </w:tcPr>
          <w:p w14:paraId="2F6E5C14" w14:textId="455A2D73" w:rsidR="00C61E0A" w:rsidRDefault="00A31C08" w:rsidP="00607DC4">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C61E0A" w14:paraId="50BA6622" w14:textId="77777777" w:rsidTr="00A31C08">
        <w:tc>
          <w:tcPr>
            <w:tcW w:w="3539" w:type="dxa"/>
          </w:tcPr>
          <w:p w14:paraId="260B0970" w14:textId="078085D8" w:rsidR="00C61E0A" w:rsidRDefault="00A31C08" w:rsidP="00607DC4">
            <w:pPr>
              <w:spacing w:line="360" w:lineRule="auto"/>
              <w:jc w:val="both"/>
              <w:rPr>
                <w:rFonts w:ascii="Times New Roman" w:hAnsi="Times New Roman" w:cs="Times New Roman"/>
                <w:sz w:val="24"/>
                <w:szCs w:val="24"/>
              </w:rPr>
            </w:pPr>
            <w:r>
              <w:rPr>
                <w:rFonts w:ascii="Times New Roman" w:hAnsi="Times New Roman" w:cs="Times New Roman"/>
                <w:sz w:val="24"/>
                <w:szCs w:val="24"/>
              </w:rPr>
              <w:t>AI in Professional Development</w:t>
            </w:r>
          </w:p>
        </w:tc>
        <w:tc>
          <w:tcPr>
            <w:tcW w:w="3969" w:type="dxa"/>
          </w:tcPr>
          <w:p w14:paraId="1075DFD0" w14:textId="05CAE3B4" w:rsidR="00C61E0A" w:rsidRDefault="00A31C08" w:rsidP="00607DC4">
            <w:pPr>
              <w:spacing w:line="360" w:lineRule="auto"/>
              <w:jc w:val="both"/>
              <w:rPr>
                <w:rFonts w:ascii="Times New Roman" w:hAnsi="Times New Roman" w:cs="Times New Roman"/>
                <w:sz w:val="24"/>
                <w:szCs w:val="24"/>
              </w:rPr>
            </w:pPr>
            <w:r w:rsidRPr="00A31C08">
              <w:rPr>
                <w:rFonts w:ascii="Times New Roman" w:hAnsi="Times New Roman" w:cs="Times New Roman"/>
                <w:sz w:val="24"/>
                <w:szCs w:val="24"/>
              </w:rPr>
              <w:t>Ability to apply AI for academic enhancement, collaboration, and continuous learning</w:t>
            </w:r>
          </w:p>
        </w:tc>
        <w:tc>
          <w:tcPr>
            <w:tcW w:w="1508" w:type="dxa"/>
          </w:tcPr>
          <w:p w14:paraId="1517E50A" w14:textId="2F8E5CEF" w:rsidR="00C61E0A" w:rsidRDefault="00A31C08" w:rsidP="00607DC4">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C61E0A" w14:paraId="6B3E0485" w14:textId="77777777" w:rsidTr="00A31C08">
        <w:tc>
          <w:tcPr>
            <w:tcW w:w="3539" w:type="dxa"/>
          </w:tcPr>
          <w:p w14:paraId="19ECF45B" w14:textId="0A0BA71B" w:rsidR="00C61E0A" w:rsidRDefault="00A31C08" w:rsidP="00607DC4">
            <w:pPr>
              <w:spacing w:line="360" w:lineRule="auto"/>
              <w:jc w:val="both"/>
              <w:rPr>
                <w:rFonts w:ascii="Times New Roman" w:hAnsi="Times New Roman" w:cs="Times New Roman"/>
                <w:sz w:val="24"/>
                <w:szCs w:val="24"/>
              </w:rPr>
            </w:pPr>
            <w:r>
              <w:rPr>
                <w:rFonts w:ascii="Times New Roman" w:hAnsi="Times New Roman" w:cs="Times New Roman"/>
                <w:sz w:val="24"/>
                <w:szCs w:val="24"/>
              </w:rPr>
              <w:t>AI and Human Mindset</w:t>
            </w:r>
          </w:p>
        </w:tc>
        <w:tc>
          <w:tcPr>
            <w:tcW w:w="3969" w:type="dxa"/>
          </w:tcPr>
          <w:p w14:paraId="3266FDE8" w14:textId="2CB59CB0" w:rsidR="00C61E0A" w:rsidRDefault="00A31C08" w:rsidP="00607DC4">
            <w:pPr>
              <w:spacing w:line="360" w:lineRule="auto"/>
              <w:jc w:val="both"/>
              <w:rPr>
                <w:rFonts w:ascii="Times New Roman" w:hAnsi="Times New Roman" w:cs="Times New Roman"/>
                <w:sz w:val="24"/>
                <w:szCs w:val="24"/>
              </w:rPr>
            </w:pPr>
            <w:r w:rsidRPr="00A31C08">
              <w:rPr>
                <w:rFonts w:ascii="Times New Roman" w:hAnsi="Times New Roman" w:cs="Times New Roman"/>
                <w:sz w:val="24"/>
                <w:szCs w:val="24"/>
              </w:rPr>
              <w:t>Attitudinal and philosophical orientations toward AI’s societal and human impact</w:t>
            </w:r>
          </w:p>
        </w:tc>
        <w:tc>
          <w:tcPr>
            <w:tcW w:w="1508" w:type="dxa"/>
          </w:tcPr>
          <w:p w14:paraId="3427859F" w14:textId="03901398" w:rsidR="00C61E0A" w:rsidRDefault="00A31C08" w:rsidP="00607DC4">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bl>
    <w:p w14:paraId="2414844D" w14:textId="77777777" w:rsidR="00C61E0A" w:rsidRDefault="00C61E0A" w:rsidP="00607DC4">
      <w:pPr>
        <w:spacing w:line="360" w:lineRule="auto"/>
        <w:jc w:val="both"/>
        <w:rPr>
          <w:rFonts w:ascii="Times New Roman" w:hAnsi="Times New Roman" w:cs="Times New Roman"/>
          <w:sz w:val="24"/>
          <w:szCs w:val="24"/>
        </w:rPr>
      </w:pPr>
    </w:p>
    <w:p w14:paraId="7CDB1FC6" w14:textId="25A1E4FC" w:rsidR="00C61E0A" w:rsidRPr="00B146A4" w:rsidRDefault="00B146A4" w:rsidP="00607DC4">
      <w:pPr>
        <w:spacing w:line="360" w:lineRule="auto"/>
        <w:jc w:val="both"/>
        <w:rPr>
          <w:rFonts w:ascii="Times New Roman" w:hAnsi="Times New Roman" w:cs="Times New Roman"/>
          <w:b/>
          <w:bCs/>
          <w:sz w:val="24"/>
          <w:szCs w:val="24"/>
        </w:rPr>
      </w:pPr>
      <w:r w:rsidRPr="00B146A4">
        <w:rPr>
          <w:rFonts w:ascii="Times New Roman" w:hAnsi="Times New Roman" w:cs="Times New Roman"/>
          <w:b/>
          <w:bCs/>
          <w:sz w:val="24"/>
          <w:szCs w:val="24"/>
        </w:rPr>
        <w:t>Figure 1</w:t>
      </w:r>
    </w:p>
    <w:p w14:paraId="3B2A0CAA" w14:textId="13E086E8" w:rsidR="00B146A4" w:rsidRPr="00B146A4" w:rsidRDefault="00B146A4" w:rsidP="00607DC4">
      <w:pPr>
        <w:spacing w:line="360" w:lineRule="auto"/>
        <w:jc w:val="both"/>
        <w:rPr>
          <w:rFonts w:ascii="Times New Roman" w:hAnsi="Times New Roman" w:cs="Times New Roman"/>
          <w:i/>
          <w:iCs/>
          <w:sz w:val="24"/>
          <w:szCs w:val="24"/>
        </w:rPr>
      </w:pPr>
      <w:r w:rsidRPr="00B146A4">
        <w:rPr>
          <w:rFonts w:ascii="Times New Roman" w:hAnsi="Times New Roman" w:cs="Times New Roman"/>
          <w:i/>
          <w:iCs/>
          <w:sz w:val="24"/>
          <w:szCs w:val="24"/>
        </w:rPr>
        <w:t>Diagram of the Conceptual Framework</w:t>
      </w:r>
    </w:p>
    <w:p w14:paraId="3DF77DE0" w14:textId="2AA48750" w:rsidR="00C61E0A" w:rsidRDefault="00602805" w:rsidP="00607DC4">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76672" behindDoc="0" locked="0" layoutInCell="1" allowOverlap="1" wp14:anchorId="04E7E19B" wp14:editId="0C57B807">
                <wp:simplePos x="0" y="0"/>
                <wp:positionH relativeFrom="column">
                  <wp:posOffset>57150</wp:posOffset>
                </wp:positionH>
                <wp:positionV relativeFrom="paragraph">
                  <wp:posOffset>97155</wp:posOffset>
                </wp:positionV>
                <wp:extent cx="5972175" cy="2614295"/>
                <wp:effectExtent l="57150" t="38100" r="9525" b="71755"/>
                <wp:wrapNone/>
                <wp:docPr id="564975744" name="Group 16"/>
                <wp:cNvGraphicFramePr/>
                <a:graphic xmlns:a="http://schemas.openxmlformats.org/drawingml/2006/main">
                  <a:graphicData uri="http://schemas.microsoft.com/office/word/2010/wordprocessingGroup">
                    <wpg:wgp>
                      <wpg:cNvGrpSpPr/>
                      <wpg:grpSpPr>
                        <a:xfrm>
                          <a:off x="0" y="0"/>
                          <a:ext cx="5972175" cy="2614295"/>
                          <a:chOff x="0" y="0"/>
                          <a:chExt cx="5972175" cy="2614295"/>
                        </a:xfrm>
                      </wpg:grpSpPr>
                      <wps:wsp>
                        <wps:cNvPr id="105062325" name="Text Box 2"/>
                        <wps:cNvSpPr txBox="1">
                          <a:spLocks noChangeArrowheads="1"/>
                        </wps:cNvSpPr>
                        <wps:spPr bwMode="auto">
                          <a:xfrm>
                            <a:off x="5010150" y="76200"/>
                            <a:ext cx="962025" cy="409575"/>
                          </a:xfrm>
                          <a:prstGeom prst="rect">
                            <a:avLst/>
                          </a:prstGeom>
                          <a:solidFill>
                            <a:srgbClr val="FFFFFF"/>
                          </a:solidFill>
                          <a:ln w="9525">
                            <a:noFill/>
                            <a:miter lim="800000"/>
                            <a:headEnd/>
                            <a:tailEnd/>
                          </a:ln>
                        </wps:spPr>
                        <wps:txbx>
                          <w:txbxContent>
                            <w:p w14:paraId="7EBC0CCD" w14:textId="2EBA8B10" w:rsidR="00602805" w:rsidRPr="00602805" w:rsidRDefault="00602805" w:rsidP="00602805">
                              <w:pPr>
                                <w:spacing w:after="0"/>
                                <w:jc w:val="center"/>
                                <w:rPr>
                                  <w:rFonts w:ascii="Times New Roman" w:hAnsi="Times New Roman" w:cs="Times New Roman"/>
                                  <w:b/>
                                  <w:bCs/>
                                  <w:i/>
                                  <w:iCs/>
                                  <w:sz w:val="20"/>
                                  <w:szCs w:val="20"/>
                                </w:rPr>
                              </w:pPr>
                              <w:r w:rsidRPr="00602805">
                                <w:rPr>
                                  <w:rFonts w:ascii="Times New Roman" w:hAnsi="Times New Roman" w:cs="Times New Roman"/>
                                  <w:b/>
                                  <w:bCs/>
                                  <w:i/>
                                  <w:iCs/>
                                  <w:sz w:val="20"/>
                                  <w:szCs w:val="20"/>
                                </w:rPr>
                                <w:t>Demographic</w:t>
                              </w:r>
                            </w:p>
                            <w:p w14:paraId="45C81967" w14:textId="43646428" w:rsidR="00602805" w:rsidRPr="00602805" w:rsidRDefault="00602805" w:rsidP="00602805">
                              <w:pPr>
                                <w:spacing w:after="0"/>
                                <w:jc w:val="center"/>
                                <w:rPr>
                                  <w:rFonts w:ascii="Times New Roman" w:hAnsi="Times New Roman" w:cs="Times New Roman"/>
                                  <w:b/>
                                  <w:bCs/>
                                  <w:i/>
                                  <w:iCs/>
                                  <w:sz w:val="20"/>
                                  <w:szCs w:val="20"/>
                                </w:rPr>
                              </w:pPr>
                              <w:r w:rsidRPr="00602805">
                                <w:rPr>
                                  <w:rFonts w:ascii="Times New Roman" w:hAnsi="Times New Roman" w:cs="Times New Roman"/>
                                  <w:b/>
                                  <w:bCs/>
                                  <w:i/>
                                  <w:iCs/>
                                  <w:sz w:val="20"/>
                                  <w:szCs w:val="20"/>
                                </w:rPr>
                                <w:t>Variables</w:t>
                              </w:r>
                            </w:p>
                          </w:txbxContent>
                        </wps:txbx>
                        <wps:bodyPr rot="0" vert="horz" wrap="square" lIns="91440" tIns="45720" rIns="91440" bIns="45720" anchor="t" anchorCtr="0">
                          <a:noAutofit/>
                        </wps:bodyPr>
                      </wps:wsp>
                      <wps:wsp>
                        <wps:cNvPr id="115092408" name="Text Box 2"/>
                        <wps:cNvSpPr txBox="1">
                          <a:spLocks noChangeArrowheads="1"/>
                        </wps:cNvSpPr>
                        <wps:spPr bwMode="auto">
                          <a:xfrm>
                            <a:off x="5086350" y="1000125"/>
                            <a:ext cx="766445" cy="247650"/>
                          </a:xfrm>
                          <a:prstGeom prst="rect">
                            <a:avLst/>
                          </a:prstGeom>
                          <a:solidFill>
                            <a:srgbClr val="FFFFFF"/>
                          </a:solidFill>
                          <a:ln w="9525">
                            <a:noFill/>
                            <a:miter lim="800000"/>
                            <a:headEnd/>
                            <a:tailEnd/>
                          </a:ln>
                        </wps:spPr>
                        <wps:txbx>
                          <w:txbxContent>
                            <w:p w14:paraId="78612A1A" w14:textId="09E29BD0" w:rsidR="00602805" w:rsidRPr="00602805" w:rsidRDefault="00602805" w:rsidP="00602805">
                              <w:pPr>
                                <w:spacing w:after="0"/>
                                <w:jc w:val="center"/>
                                <w:rPr>
                                  <w:rFonts w:ascii="Times New Roman" w:hAnsi="Times New Roman" w:cs="Times New Roman"/>
                                  <w:b/>
                                  <w:bCs/>
                                  <w:i/>
                                  <w:iCs/>
                                  <w:sz w:val="20"/>
                                  <w:szCs w:val="20"/>
                                  <w:lang w:val="en-US"/>
                                </w:rPr>
                              </w:pPr>
                              <w:r w:rsidRPr="00602805">
                                <w:rPr>
                                  <w:rFonts w:ascii="Times New Roman" w:hAnsi="Times New Roman" w:cs="Times New Roman"/>
                                  <w:b/>
                                  <w:bCs/>
                                  <w:i/>
                                  <w:iCs/>
                                  <w:sz w:val="20"/>
                                  <w:szCs w:val="20"/>
                                  <w:lang w:val="en-US"/>
                                </w:rPr>
                                <w:t>Construct</w:t>
                              </w:r>
                            </w:p>
                          </w:txbxContent>
                        </wps:txbx>
                        <wps:bodyPr rot="0" vert="horz" wrap="square" lIns="91440" tIns="45720" rIns="91440" bIns="45720" anchor="t" anchorCtr="0">
                          <a:noAutofit/>
                        </wps:bodyPr>
                      </wps:wsp>
                      <wps:wsp>
                        <wps:cNvPr id="701104200" name="Text Box 2"/>
                        <wps:cNvSpPr txBox="1">
                          <a:spLocks noChangeArrowheads="1"/>
                        </wps:cNvSpPr>
                        <wps:spPr bwMode="auto">
                          <a:xfrm>
                            <a:off x="5038726" y="2057400"/>
                            <a:ext cx="914400" cy="247650"/>
                          </a:xfrm>
                          <a:prstGeom prst="rect">
                            <a:avLst/>
                          </a:prstGeom>
                          <a:solidFill>
                            <a:srgbClr val="FFFFFF"/>
                          </a:solidFill>
                          <a:ln w="9525">
                            <a:noFill/>
                            <a:miter lim="800000"/>
                            <a:headEnd/>
                            <a:tailEnd/>
                          </a:ln>
                        </wps:spPr>
                        <wps:txbx>
                          <w:txbxContent>
                            <w:p w14:paraId="7BA83D2F" w14:textId="5802F5E7" w:rsidR="00602805" w:rsidRPr="00602805" w:rsidRDefault="007F5EED" w:rsidP="00602805">
                              <w:pPr>
                                <w:spacing w:after="0"/>
                                <w:jc w:val="center"/>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Dimensions</w:t>
                              </w:r>
                            </w:p>
                          </w:txbxContent>
                        </wps:txbx>
                        <wps:bodyPr rot="0" vert="horz" wrap="square" lIns="91440" tIns="45720" rIns="91440" bIns="45720" anchor="t" anchorCtr="0">
                          <a:noAutofit/>
                        </wps:bodyPr>
                      </wps:wsp>
                      <wpg:grpSp>
                        <wpg:cNvPr id="1423683544" name="Group 14"/>
                        <wpg:cNvGrpSpPr/>
                        <wpg:grpSpPr>
                          <a:xfrm>
                            <a:off x="0" y="0"/>
                            <a:ext cx="4614545" cy="2614295"/>
                            <a:chOff x="476250" y="-38100"/>
                            <a:chExt cx="4614545" cy="2614295"/>
                          </a:xfrm>
                        </wpg:grpSpPr>
                        <wps:wsp>
                          <wps:cNvPr id="240357425" name="Rectangle 1"/>
                          <wps:cNvSpPr/>
                          <wps:spPr>
                            <a:xfrm>
                              <a:off x="885825" y="-19050"/>
                              <a:ext cx="1838325" cy="551180"/>
                            </a:xfrm>
                            <a:prstGeom prst="rect">
                              <a:avLst/>
                            </a:prstGeom>
                          </wps:spPr>
                          <wps:style>
                            <a:lnRef idx="0">
                              <a:schemeClr val="accent5"/>
                            </a:lnRef>
                            <a:fillRef idx="3">
                              <a:schemeClr val="accent5"/>
                            </a:fillRef>
                            <a:effectRef idx="3">
                              <a:schemeClr val="accent5"/>
                            </a:effectRef>
                            <a:fontRef idx="minor">
                              <a:schemeClr val="lt1"/>
                            </a:fontRef>
                          </wps:style>
                          <wps:txbx>
                            <w:txbxContent>
                              <w:p w14:paraId="4C949EAD" w14:textId="0CEE6829" w:rsidR="007F109C" w:rsidRPr="00101CE3" w:rsidRDefault="007F109C" w:rsidP="007F109C">
                                <w:pPr>
                                  <w:spacing w:after="0"/>
                                  <w:jc w:val="center"/>
                                  <w:rPr>
                                    <w:rFonts w:ascii="Times New Roman" w:hAnsi="Times New Roman" w:cs="Times New Roman"/>
                                    <w:b/>
                                    <w:bCs/>
                                    <w:color w:val="000000" w:themeColor="text1"/>
                                    <w:sz w:val="20"/>
                                    <w:szCs w:val="20"/>
                                    <w:lang w:val="en-US"/>
                                  </w:rPr>
                                </w:pPr>
                                <w:r w:rsidRPr="00101CE3">
                                  <w:rPr>
                                    <w:rFonts w:ascii="Times New Roman" w:hAnsi="Times New Roman" w:cs="Times New Roman"/>
                                    <w:b/>
                                    <w:bCs/>
                                    <w:color w:val="000000" w:themeColor="text1"/>
                                    <w:sz w:val="20"/>
                                    <w:szCs w:val="20"/>
                                    <w:lang w:val="en-US"/>
                                  </w:rPr>
                                  <w:t>Stream</w:t>
                                </w:r>
                              </w:p>
                              <w:p w14:paraId="7E2F175D" w14:textId="0EEF8F92" w:rsidR="007F109C" w:rsidRPr="00101CE3" w:rsidRDefault="007F109C" w:rsidP="007F109C">
                                <w:pPr>
                                  <w:spacing w:after="0"/>
                                  <w:jc w:val="center"/>
                                  <w:rPr>
                                    <w:rFonts w:ascii="Times New Roman" w:hAnsi="Times New Roman" w:cs="Times New Roman"/>
                                    <w:b/>
                                    <w:bCs/>
                                    <w:color w:val="000000" w:themeColor="text1"/>
                                    <w:sz w:val="20"/>
                                    <w:szCs w:val="20"/>
                                    <w:lang w:val="en-US"/>
                                  </w:rPr>
                                </w:pPr>
                                <w:r w:rsidRPr="00101CE3">
                                  <w:rPr>
                                    <w:rFonts w:ascii="Times New Roman" w:hAnsi="Times New Roman" w:cs="Times New Roman"/>
                                    <w:b/>
                                    <w:bCs/>
                                    <w:color w:val="000000" w:themeColor="text1"/>
                                    <w:sz w:val="20"/>
                                    <w:szCs w:val="20"/>
                                    <w:lang w:val="en-US"/>
                                  </w:rPr>
                                  <w:t>(Sciences &amp; Non-Sciences)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0859760" name="Rectangle 1"/>
                          <wps:cNvSpPr/>
                          <wps:spPr>
                            <a:xfrm>
                              <a:off x="2933700" y="-38100"/>
                              <a:ext cx="1876425" cy="581026"/>
                            </a:xfrm>
                            <a:prstGeom prst="rect">
                              <a:avLst/>
                            </a:prstGeom>
                          </wps:spPr>
                          <wps:style>
                            <a:lnRef idx="0">
                              <a:schemeClr val="accent5"/>
                            </a:lnRef>
                            <a:fillRef idx="3">
                              <a:schemeClr val="accent5"/>
                            </a:fillRef>
                            <a:effectRef idx="3">
                              <a:schemeClr val="accent5"/>
                            </a:effectRef>
                            <a:fontRef idx="minor">
                              <a:schemeClr val="lt1"/>
                            </a:fontRef>
                          </wps:style>
                          <wps:txbx>
                            <w:txbxContent>
                              <w:p w14:paraId="4BCA4118" w14:textId="21E12023" w:rsidR="007F109C" w:rsidRPr="00101CE3" w:rsidRDefault="007F109C" w:rsidP="007F109C">
                                <w:pPr>
                                  <w:spacing w:after="0"/>
                                  <w:jc w:val="center"/>
                                  <w:rPr>
                                    <w:rFonts w:ascii="Times New Roman" w:hAnsi="Times New Roman" w:cs="Times New Roman"/>
                                    <w:b/>
                                    <w:bCs/>
                                    <w:color w:val="000000" w:themeColor="text1"/>
                                    <w:sz w:val="20"/>
                                    <w:szCs w:val="20"/>
                                    <w:lang w:val="en-US"/>
                                  </w:rPr>
                                </w:pPr>
                                <w:r w:rsidRPr="00101CE3">
                                  <w:rPr>
                                    <w:rFonts w:ascii="Times New Roman" w:hAnsi="Times New Roman" w:cs="Times New Roman"/>
                                    <w:b/>
                                    <w:bCs/>
                                    <w:color w:val="000000" w:themeColor="text1"/>
                                    <w:sz w:val="20"/>
                                    <w:szCs w:val="20"/>
                                    <w:lang w:val="en-US"/>
                                  </w:rPr>
                                  <w:t xml:space="preserve">Degree </w:t>
                                </w:r>
                                <w:r w:rsidR="002F623A">
                                  <w:rPr>
                                    <w:rFonts w:ascii="Times New Roman" w:hAnsi="Times New Roman" w:cs="Times New Roman"/>
                                    <w:b/>
                                    <w:bCs/>
                                    <w:color w:val="000000" w:themeColor="text1"/>
                                    <w:sz w:val="20"/>
                                    <w:szCs w:val="20"/>
                                    <w:lang w:val="en-US"/>
                                  </w:rPr>
                                  <w:t xml:space="preserve">Course </w:t>
                                </w:r>
                                <w:r w:rsidRPr="00101CE3">
                                  <w:rPr>
                                    <w:rFonts w:ascii="Times New Roman" w:hAnsi="Times New Roman" w:cs="Times New Roman"/>
                                    <w:b/>
                                    <w:bCs/>
                                    <w:color w:val="000000" w:themeColor="text1"/>
                                    <w:sz w:val="20"/>
                                    <w:szCs w:val="20"/>
                                    <w:lang w:val="en-US"/>
                                  </w:rPr>
                                  <w:t>Type</w:t>
                                </w:r>
                              </w:p>
                              <w:p w14:paraId="6177DBE1" w14:textId="689F2C0E" w:rsidR="007F109C" w:rsidRPr="00101CE3" w:rsidRDefault="007F109C" w:rsidP="007F109C">
                                <w:pPr>
                                  <w:jc w:val="center"/>
                                  <w:rPr>
                                    <w:rFonts w:ascii="Times New Roman" w:hAnsi="Times New Roman" w:cs="Times New Roman"/>
                                    <w:b/>
                                    <w:bCs/>
                                    <w:color w:val="000000" w:themeColor="text1"/>
                                    <w:sz w:val="20"/>
                                    <w:szCs w:val="20"/>
                                    <w:lang w:val="en-US"/>
                                  </w:rPr>
                                </w:pPr>
                                <w:r w:rsidRPr="00101CE3">
                                  <w:rPr>
                                    <w:rFonts w:ascii="Times New Roman" w:hAnsi="Times New Roman" w:cs="Times New Roman"/>
                                    <w:b/>
                                    <w:bCs/>
                                    <w:color w:val="000000" w:themeColor="text1"/>
                                    <w:sz w:val="20"/>
                                    <w:szCs w:val="20"/>
                                    <w:lang w:val="en-US"/>
                                  </w:rPr>
                                  <w:t xml:space="preserve">(Professional </w:t>
                                </w:r>
                                <w:r w:rsidR="00101CE3">
                                  <w:rPr>
                                    <w:rFonts w:ascii="Times New Roman" w:hAnsi="Times New Roman" w:cs="Times New Roman"/>
                                    <w:b/>
                                    <w:bCs/>
                                    <w:color w:val="000000" w:themeColor="text1"/>
                                    <w:sz w:val="20"/>
                                    <w:szCs w:val="20"/>
                                    <w:lang w:val="en-US"/>
                                  </w:rPr>
                                  <w:t>&amp;</w:t>
                                </w:r>
                                <w:r w:rsidRPr="00101CE3">
                                  <w:rPr>
                                    <w:rFonts w:ascii="Times New Roman" w:hAnsi="Times New Roman" w:cs="Times New Roman"/>
                                    <w:b/>
                                    <w:bCs/>
                                    <w:color w:val="000000" w:themeColor="text1"/>
                                    <w:sz w:val="20"/>
                                    <w:szCs w:val="20"/>
                                    <w:lang w:val="en-US"/>
                                  </w:rPr>
                                  <w:t xml:space="preserve"> Academic)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814003" name="Rectangle 2"/>
                          <wps:cNvSpPr/>
                          <wps:spPr>
                            <a:xfrm>
                              <a:off x="2105025" y="828675"/>
                              <a:ext cx="1497724" cy="662152"/>
                            </a:xfrm>
                            <a:prstGeom prst="rect">
                              <a:avLst/>
                            </a:prstGeom>
                          </wps:spPr>
                          <wps:style>
                            <a:lnRef idx="0">
                              <a:schemeClr val="accent4"/>
                            </a:lnRef>
                            <a:fillRef idx="3">
                              <a:schemeClr val="accent4"/>
                            </a:fillRef>
                            <a:effectRef idx="3">
                              <a:schemeClr val="accent4"/>
                            </a:effectRef>
                            <a:fontRef idx="minor">
                              <a:schemeClr val="lt1"/>
                            </a:fontRef>
                          </wps:style>
                          <wps:txbx>
                            <w:txbxContent>
                              <w:p w14:paraId="430C398C" w14:textId="77777777" w:rsidR="00101CE3" w:rsidRDefault="00101CE3" w:rsidP="00101CE3">
                                <w:pPr>
                                  <w:spacing w:after="0"/>
                                  <w:jc w:val="center"/>
                                  <w:rPr>
                                    <w:rFonts w:ascii="Times New Roman" w:hAnsi="Times New Roman" w:cs="Times New Roman"/>
                                    <w:b/>
                                    <w:bCs/>
                                    <w:color w:val="000000" w:themeColor="text1"/>
                                    <w:sz w:val="28"/>
                                    <w:szCs w:val="28"/>
                                    <w:lang w:val="en-US"/>
                                  </w:rPr>
                                </w:pPr>
                                <w:r w:rsidRPr="00101CE3">
                                  <w:rPr>
                                    <w:rFonts w:ascii="Times New Roman" w:hAnsi="Times New Roman" w:cs="Times New Roman"/>
                                    <w:b/>
                                    <w:bCs/>
                                    <w:color w:val="000000" w:themeColor="text1"/>
                                    <w:sz w:val="28"/>
                                    <w:szCs w:val="28"/>
                                    <w:lang w:val="en-US"/>
                                  </w:rPr>
                                  <w:t xml:space="preserve">AI </w:t>
                                </w:r>
                              </w:p>
                              <w:p w14:paraId="56500B70" w14:textId="723DAC69" w:rsidR="00101CE3" w:rsidRPr="00101CE3" w:rsidRDefault="00101CE3" w:rsidP="00101CE3">
                                <w:pPr>
                                  <w:spacing w:after="0"/>
                                  <w:jc w:val="center"/>
                                  <w:rPr>
                                    <w:rFonts w:ascii="Times New Roman" w:hAnsi="Times New Roman" w:cs="Times New Roman"/>
                                    <w:b/>
                                    <w:bCs/>
                                    <w:color w:val="000000" w:themeColor="text1"/>
                                    <w:sz w:val="28"/>
                                    <w:szCs w:val="28"/>
                                    <w:lang w:val="en-US"/>
                                  </w:rPr>
                                </w:pPr>
                                <w:r w:rsidRPr="00101CE3">
                                  <w:rPr>
                                    <w:rFonts w:ascii="Times New Roman" w:hAnsi="Times New Roman" w:cs="Times New Roman"/>
                                    <w:b/>
                                    <w:bCs/>
                                    <w:color w:val="000000" w:themeColor="text1"/>
                                    <w:sz w:val="28"/>
                                    <w:szCs w:val="28"/>
                                    <w:lang w:val="en-US"/>
                                  </w:rPr>
                                  <w:t>Competency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8755985" name="Rectangle 2"/>
                          <wps:cNvSpPr/>
                          <wps:spPr>
                            <a:xfrm>
                              <a:off x="476250" y="1905000"/>
                              <a:ext cx="1087755" cy="661670"/>
                            </a:xfrm>
                            <a:prstGeom prst="rect">
                              <a:avLst/>
                            </a:prstGeom>
                          </wps:spPr>
                          <wps:style>
                            <a:lnRef idx="0">
                              <a:schemeClr val="accent6"/>
                            </a:lnRef>
                            <a:fillRef idx="3">
                              <a:schemeClr val="accent6"/>
                            </a:fillRef>
                            <a:effectRef idx="3">
                              <a:schemeClr val="accent6"/>
                            </a:effectRef>
                            <a:fontRef idx="minor">
                              <a:schemeClr val="lt1"/>
                            </a:fontRef>
                          </wps:style>
                          <wps:txbx>
                            <w:txbxContent>
                              <w:p w14:paraId="7A03B1B0" w14:textId="0401F90E" w:rsidR="00101CE3" w:rsidRPr="00101CE3" w:rsidRDefault="00101CE3" w:rsidP="00101CE3">
                                <w:pPr>
                                  <w:jc w:val="center"/>
                                  <w:rPr>
                                    <w:rFonts w:ascii="Times New Roman" w:hAnsi="Times New Roman" w:cs="Times New Roman"/>
                                    <w:b/>
                                    <w:bCs/>
                                    <w:color w:val="000000" w:themeColor="text1"/>
                                    <w:sz w:val="20"/>
                                    <w:szCs w:val="20"/>
                                    <w:lang w:val="en-US"/>
                                  </w:rPr>
                                </w:pPr>
                                <w:r w:rsidRPr="00101CE3">
                                  <w:rPr>
                                    <w:rFonts w:ascii="Times New Roman" w:hAnsi="Times New Roman" w:cs="Times New Roman"/>
                                    <w:b/>
                                    <w:bCs/>
                                    <w:color w:val="000000" w:themeColor="text1"/>
                                    <w:sz w:val="20"/>
                                    <w:szCs w:val="20"/>
                                    <w:lang w:val="en-US"/>
                                  </w:rPr>
                                  <w:t>AI Foundation &amp; 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2656458" name="Rectangle 2"/>
                          <wps:cNvSpPr/>
                          <wps:spPr>
                            <a:xfrm>
                              <a:off x="1636395" y="1905000"/>
                              <a:ext cx="1087755" cy="661670"/>
                            </a:xfrm>
                            <a:prstGeom prst="rect">
                              <a:avLst/>
                            </a:prstGeom>
                          </wps:spPr>
                          <wps:style>
                            <a:lnRef idx="0">
                              <a:schemeClr val="accent6"/>
                            </a:lnRef>
                            <a:fillRef idx="3">
                              <a:schemeClr val="accent6"/>
                            </a:fillRef>
                            <a:effectRef idx="3">
                              <a:schemeClr val="accent6"/>
                            </a:effectRef>
                            <a:fontRef idx="minor">
                              <a:schemeClr val="lt1"/>
                            </a:fontRef>
                          </wps:style>
                          <wps:txbx>
                            <w:txbxContent>
                              <w:p w14:paraId="0054C3B5" w14:textId="4C60F100" w:rsidR="00101CE3" w:rsidRPr="00101CE3" w:rsidRDefault="00101CE3" w:rsidP="00101CE3">
                                <w:pPr>
                                  <w:jc w:val="center"/>
                                  <w:rPr>
                                    <w:rFonts w:ascii="Times New Roman" w:hAnsi="Times New Roman" w:cs="Times New Roman"/>
                                    <w:b/>
                                    <w:bCs/>
                                    <w:color w:val="000000" w:themeColor="text1"/>
                                    <w:sz w:val="20"/>
                                    <w:szCs w:val="20"/>
                                    <w:lang w:val="en-US"/>
                                  </w:rPr>
                                </w:pPr>
                                <w:r w:rsidRPr="00101CE3">
                                  <w:rPr>
                                    <w:rFonts w:ascii="Times New Roman" w:hAnsi="Times New Roman" w:cs="Times New Roman"/>
                                    <w:b/>
                                    <w:bCs/>
                                    <w:color w:val="000000" w:themeColor="text1"/>
                                    <w:sz w:val="20"/>
                                    <w:szCs w:val="20"/>
                                    <w:lang w:val="en-US"/>
                                  </w:rPr>
                                  <w:t>AI Ethics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6347006" name="Rectangle 2"/>
                          <wps:cNvSpPr/>
                          <wps:spPr>
                            <a:xfrm>
                              <a:off x="2790825" y="1905000"/>
                              <a:ext cx="1118870" cy="661670"/>
                            </a:xfrm>
                            <a:prstGeom prst="rect">
                              <a:avLst/>
                            </a:prstGeom>
                          </wps:spPr>
                          <wps:style>
                            <a:lnRef idx="0">
                              <a:schemeClr val="accent6"/>
                            </a:lnRef>
                            <a:fillRef idx="3">
                              <a:schemeClr val="accent6"/>
                            </a:fillRef>
                            <a:effectRef idx="3">
                              <a:schemeClr val="accent6"/>
                            </a:effectRef>
                            <a:fontRef idx="minor">
                              <a:schemeClr val="lt1"/>
                            </a:fontRef>
                          </wps:style>
                          <wps:txbx>
                            <w:txbxContent>
                              <w:p w14:paraId="31430A54" w14:textId="5E8C8B80" w:rsidR="00101CE3" w:rsidRPr="00101CE3" w:rsidRDefault="00101CE3" w:rsidP="00101CE3">
                                <w:pPr>
                                  <w:jc w:val="center"/>
                                  <w:rPr>
                                    <w:rFonts w:ascii="Times New Roman" w:hAnsi="Times New Roman" w:cs="Times New Roman"/>
                                    <w:b/>
                                    <w:bCs/>
                                    <w:color w:val="000000" w:themeColor="text1"/>
                                    <w:sz w:val="20"/>
                                    <w:szCs w:val="20"/>
                                    <w:lang w:val="en-US"/>
                                  </w:rPr>
                                </w:pPr>
                                <w:r w:rsidRPr="00101CE3">
                                  <w:rPr>
                                    <w:rFonts w:ascii="Times New Roman" w:hAnsi="Times New Roman" w:cs="Times New Roman"/>
                                    <w:b/>
                                    <w:bCs/>
                                    <w:color w:val="000000" w:themeColor="text1"/>
                                    <w:sz w:val="20"/>
                                    <w:szCs w:val="20"/>
                                    <w:lang w:val="en-US"/>
                                  </w:rPr>
                                  <w:t>AI in Professional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1468280" name="Rectangle 2"/>
                          <wps:cNvSpPr/>
                          <wps:spPr>
                            <a:xfrm>
                              <a:off x="3971925" y="1914525"/>
                              <a:ext cx="1118870" cy="661670"/>
                            </a:xfrm>
                            <a:prstGeom prst="rect">
                              <a:avLst/>
                            </a:prstGeom>
                          </wps:spPr>
                          <wps:style>
                            <a:lnRef idx="0">
                              <a:schemeClr val="accent6"/>
                            </a:lnRef>
                            <a:fillRef idx="3">
                              <a:schemeClr val="accent6"/>
                            </a:fillRef>
                            <a:effectRef idx="3">
                              <a:schemeClr val="accent6"/>
                            </a:effectRef>
                            <a:fontRef idx="minor">
                              <a:schemeClr val="lt1"/>
                            </a:fontRef>
                          </wps:style>
                          <wps:txbx>
                            <w:txbxContent>
                              <w:p w14:paraId="6C4F15FB" w14:textId="3042FE12" w:rsidR="00101CE3" w:rsidRPr="00101CE3" w:rsidRDefault="00101CE3" w:rsidP="00101CE3">
                                <w:pPr>
                                  <w:jc w:val="center"/>
                                  <w:rPr>
                                    <w:rFonts w:ascii="Times New Roman" w:hAnsi="Times New Roman" w:cs="Times New Roman"/>
                                    <w:b/>
                                    <w:bCs/>
                                    <w:color w:val="000000" w:themeColor="text1"/>
                                    <w:sz w:val="20"/>
                                    <w:szCs w:val="20"/>
                                    <w:lang w:val="en-US"/>
                                  </w:rPr>
                                </w:pPr>
                                <w:r w:rsidRPr="00101CE3">
                                  <w:rPr>
                                    <w:rFonts w:ascii="Times New Roman" w:hAnsi="Times New Roman" w:cs="Times New Roman"/>
                                    <w:b/>
                                    <w:bCs/>
                                    <w:color w:val="000000" w:themeColor="text1"/>
                                    <w:sz w:val="20"/>
                                    <w:szCs w:val="20"/>
                                    <w:lang w:val="en-US"/>
                                  </w:rPr>
                                  <w:t>AI and Human Mindset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8767384" name="Straight Arrow Connector 8"/>
                          <wps:cNvCnPr/>
                          <wps:spPr>
                            <a:xfrm>
                              <a:off x="1804988" y="532130"/>
                              <a:ext cx="1048899" cy="29654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869376819" name="Straight Arrow Connector 9"/>
                          <wps:cNvCnPr/>
                          <wps:spPr>
                            <a:xfrm flipH="1">
                              <a:off x="2853887" y="542926"/>
                              <a:ext cx="1018026" cy="28574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073575225" name="Straight Arrow Connector 10"/>
                          <wps:cNvCnPr/>
                          <wps:spPr>
                            <a:xfrm flipH="1">
                              <a:off x="1020128" y="1490827"/>
                              <a:ext cx="1833759" cy="41417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695225874" name="Straight Arrow Connector 11"/>
                          <wps:cNvCnPr/>
                          <wps:spPr>
                            <a:xfrm flipH="1">
                              <a:off x="2180273" y="1490827"/>
                              <a:ext cx="673614" cy="41417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390363632" name="Straight Arrow Connector 12"/>
                          <wps:cNvCnPr/>
                          <wps:spPr>
                            <a:xfrm>
                              <a:off x="2853887" y="1490827"/>
                              <a:ext cx="496373" cy="41417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605181949" name="Straight Arrow Connector 13"/>
                          <wps:cNvCnPr/>
                          <wps:spPr>
                            <a:xfrm>
                              <a:off x="2853887" y="1490827"/>
                              <a:ext cx="1677473" cy="423698"/>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g:grp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04E7E19B" id="Group 16" o:spid="_x0000_s1026" style="position:absolute;left:0;text-align:left;margin-left:4.5pt;margin-top:7.65pt;width:470.25pt;height:205.85pt;z-index:251676672" coordsize="59721,26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">
                <v:shapetype id="_x0000_t202" coordsize="21600,21600" o:spt="202" path="m,l,21600r21600,l21600,xe">
                  <v:stroke joinstyle="miter"/>
                  <v:path gradientshapeok="t" o:connecttype="rect"/>
                </v:shapetype>
                <v:shape id="Text Box 2" o:spid="_x0000_s1027" type="#_x0000_t202" style="position:absolute;left:50101;top:762;width:9620;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" stroked="f">
                  <v:textbox>
                    <w:txbxContent>
                      <w:p w14:paraId="7EBC0CCD" w14:textId="2EBA8B10" w:rsidR="00602805" w:rsidRPr="00602805" w:rsidRDefault="00602805" w:rsidP="00602805">
                        <w:pPr>
                          <w:spacing w:after="0"/>
                          <w:jc w:val="center"/>
                          <w:rPr>
                            <w:rFonts w:ascii="Times New Roman" w:hAnsi="Times New Roman" w:cs="Times New Roman"/>
                            <w:b/>
                            <w:bCs/>
                            <w:i/>
                            <w:iCs/>
                            <w:sz w:val="20"/>
                            <w:szCs w:val="20"/>
                          </w:rPr>
                        </w:pPr>
                        <w:r w:rsidRPr="00602805">
                          <w:rPr>
                            <w:rFonts w:ascii="Times New Roman" w:hAnsi="Times New Roman" w:cs="Times New Roman"/>
                            <w:b/>
                            <w:bCs/>
                            <w:i/>
                            <w:iCs/>
                            <w:sz w:val="20"/>
                            <w:szCs w:val="20"/>
                          </w:rPr>
                          <w:t>Demographic</w:t>
                        </w:r>
                      </w:p>
                      <w:p w14:paraId="45C81967" w14:textId="43646428" w:rsidR="00602805" w:rsidRPr="00602805" w:rsidRDefault="00602805" w:rsidP="00602805">
                        <w:pPr>
                          <w:spacing w:after="0"/>
                          <w:jc w:val="center"/>
                          <w:rPr>
                            <w:rFonts w:ascii="Times New Roman" w:hAnsi="Times New Roman" w:cs="Times New Roman"/>
                            <w:b/>
                            <w:bCs/>
                            <w:i/>
                            <w:iCs/>
                            <w:sz w:val="20"/>
                            <w:szCs w:val="20"/>
                          </w:rPr>
                        </w:pPr>
                        <w:r w:rsidRPr="00602805">
                          <w:rPr>
                            <w:rFonts w:ascii="Times New Roman" w:hAnsi="Times New Roman" w:cs="Times New Roman"/>
                            <w:b/>
                            <w:bCs/>
                            <w:i/>
                            <w:iCs/>
                            <w:sz w:val="20"/>
                            <w:szCs w:val="20"/>
                          </w:rPr>
                          <w:t>Variables</w:t>
                        </w:r>
                      </w:p>
                    </w:txbxContent>
                  </v:textbox>
                </v:shape>
                <v:shape id="Text Box 2" o:spid="_x0000_s1028" type="#_x0000_t202" style="position:absolute;left:50863;top:10001;width:766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" stroked="f">
                  <v:textbox>
                    <w:txbxContent>
                      <w:p w14:paraId="78612A1A" w14:textId="09E29BD0" w:rsidR="00602805" w:rsidRPr="00602805" w:rsidRDefault="00602805" w:rsidP="00602805">
                        <w:pPr>
                          <w:spacing w:after="0"/>
                          <w:jc w:val="center"/>
                          <w:rPr>
                            <w:rFonts w:ascii="Times New Roman" w:hAnsi="Times New Roman" w:cs="Times New Roman"/>
                            <w:b/>
                            <w:bCs/>
                            <w:i/>
                            <w:iCs/>
                            <w:sz w:val="20"/>
                            <w:szCs w:val="20"/>
                            <w:lang w:val="en-US"/>
                          </w:rPr>
                        </w:pPr>
                        <w:r w:rsidRPr="00602805">
                          <w:rPr>
                            <w:rFonts w:ascii="Times New Roman" w:hAnsi="Times New Roman" w:cs="Times New Roman"/>
                            <w:b/>
                            <w:bCs/>
                            <w:i/>
                            <w:iCs/>
                            <w:sz w:val="20"/>
                            <w:szCs w:val="20"/>
                            <w:lang w:val="en-US"/>
                          </w:rPr>
                          <w:t>Construct</w:t>
                        </w:r>
                      </w:p>
                    </w:txbxContent>
                  </v:textbox>
                </v:shape>
                <v:shape id="Text Box 2" o:spid="_x0000_s1029" type="#_x0000_t202" style="position:absolute;left:50387;top:20574;width:914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" stroked="f">
                  <v:textbox>
                    <w:txbxContent>
                      <w:p w14:paraId="7BA83D2F" w14:textId="5802F5E7" w:rsidR="00602805" w:rsidRPr="00602805" w:rsidRDefault="007F5EED" w:rsidP="00602805">
                        <w:pPr>
                          <w:spacing w:after="0"/>
                          <w:jc w:val="center"/>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Dimensions</w:t>
                        </w:r>
                      </w:p>
                    </w:txbxContent>
                  </v:textbox>
                </v:shape>
                <v:group id="Group 14" o:spid="_x0000_s1030" style="position:absolute;width:46145;height:26142" coordorigin="4762,-381" coordsize="46145,26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">
                  <v:rect id="Rectangle 1" o:spid="_x0000_s1031" style="position:absolute;left:8858;top:-190;width:18383;height:5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" fillcolor="#65a0d7 [3032]" stroked="f">
                    <v:fill color2="#5898d4 [3176]" rotate="t" colors="0 #71a6db;.5 #559bdb;1 #438ac9" focus="100%" type="gradient">
                      <o:fill v:ext="view" type="gradientUnscaled"/>
                    </v:fill>
                    <v:shadow on="t" color="black" opacity="41287f" offset="0,1.5pt"/>
                    <v:textbox>
                      <w:txbxContent>
                        <w:p w14:paraId="4C949EAD" w14:textId="0CEE6829" w:rsidR="007F109C" w:rsidRPr="00101CE3" w:rsidRDefault="007F109C" w:rsidP="007F109C">
                          <w:pPr>
                            <w:spacing w:after="0"/>
                            <w:jc w:val="center"/>
                            <w:rPr>
                              <w:rFonts w:ascii="Times New Roman" w:hAnsi="Times New Roman" w:cs="Times New Roman"/>
                              <w:b/>
                              <w:bCs/>
                              <w:color w:val="000000" w:themeColor="text1"/>
                              <w:sz w:val="20"/>
                              <w:szCs w:val="20"/>
                              <w:lang w:val="en-US"/>
                            </w:rPr>
                          </w:pPr>
                          <w:r w:rsidRPr="00101CE3">
                            <w:rPr>
                              <w:rFonts w:ascii="Times New Roman" w:hAnsi="Times New Roman" w:cs="Times New Roman"/>
                              <w:b/>
                              <w:bCs/>
                              <w:color w:val="000000" w:themeColor="text1"/>
                              <w:sz w:val="20"/>
                              <w:szCs w:val="20"/>
                              <w:lang w:val="en-US"/>
                            </w:rPr>
                            <w:t>Stream</w:t>
                          </w:r>
                        </w:p>
                        <w:p w14:paraId="7E2F175D" w14:textId="0EEF8F92" w:rsidR="007F109C" w:rsidRPr="00101CE3" w:rsidRDefault="007F109C" w:rsidP="007F109C">
                          <w:pPr>
                            <w:spacing w:after="0"/>
                            <w:jc w:val="center"/>
                            <w:rPr>
                              <w:rFonts w:ascii="Times New Roman" w:hAnsi="Times New Roman" w:cs="Times New Roman"/>
                              <w:b/>
                              <w:bCs/>
                              <w:color w:val="000000" w:themeColor="text1"/>
                              <w:sz w:val="20"/>
                              <w:szCs w:val="20"/>
                              <w:lang w:val="en-US"/>
                            </w:rPr>
                          </w:pPr>
                          <w:r w:rsidRPr="00101CE3">
                            <w:rPr>
                              <w:rFonts w:ascii="Times New Roman" w:hAnsi="Times New Roman" w:cs="Times New Roman"/>
                              <w:b/>
                              <w:bCs/>
                              <w:color w:val="000000" w:themeColor="text1"/>
                              <w:sz w:val="20"/>
                              <w:szCs w:val="20"/>
                              <w:lang w:val="en-US"/>
                            </w:rPr>
                            <w:t>(Sciences &amp; Non-Sciences)</w:t>
                          </w:r>
                        </w:p>
                      </w:txbxContent>
                    </v:textbox>
                  </v:rect>
                  <v:rect id="Rectangle 1" o:spid="_x0000_s1032" style="position:absolute;left:29337;top:-381;width:18764;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" fillcolor="#65a0d7 [3032]" stroked="f">
                    <v:fill color2="#5898d4 [3176]" rotate="t" colors="0 #71a6db;.5 #559bdb;1 #438ac9" focus="100%" type="gradient">
                      <o:fill v:ext="view" type="gradientUnscaled"/>
                    </v:fill>
                    <v:shadow on="t" color="black" opacity="41287f" offset="0,1.5pt"/>
                    <v:textbox>
                      <w:txbxContent>
                        <w:p w14:paraId="4BCA4118" w14:textId="21E12023" w:rsidR="007F109C" w:rsidRPr="00101CE3" w:rsidRDefault="007F109C" w:rsidP="007F109C">
                          <w:pPr>
                            <w:spacing w:after="0"/>
                            <w:jc w:val="center"/>
                            <w:rPr>
                              <w:rFonts w:ascii="Times New Roman" w:hAnsi="Times New Roman" w:cs="Times New Roman"/>
                              <w:b/>
                              <w:bCs/>
                              <w:color w:val="000000" w:themeColor="text1"/>
                              <w:sz w:val="20"/>
                              <w:szCs w:val="20"/>
                              <w:lang w:val="en-US"/>
                            </w:rPr>
                          </w:pPr>
                          <w:r w:rsidRPr="00101CE3">
                            <w:rPr>
                              <w:rFonts w:ascii="Times New Roman" w:hAnsi="Times New Roman" w:cs="Times New Roman"/>
                              <w:b/>
                              <w:bCs/>
                              <w:color w:val="000000" w:themeColor="text1"/>
                              <w:sz w:val="20"/>
                              <w:szCs w:val="20"/>
                              <w:lang w:val="en-US"/>
                            </w:rPr>
                            <w:t xml:space="preserve">Degree </w:t>
                          </w:r>
                          <w:r w:rsidR="002F623A">
                            <w:rPr>
                              <w:rFonts w:ascii="Times New Roman" w:hAnsi="Times New Roman" w:cs="Times New Roman"/>
                              <w:b/>
                              <w:bCs/>
                              <w:color w:val="000000" w:themeColor="text1"/>
                              <w:sz w:val="20"/>
                              <w:szCs w:val="20"/>
                              <w:lang w:val="en-US"/>
                            </w:rPr>
                            <w:t xml:space="preserve">Course </w:t>
                          </w:r>
                          <w:r w:rsidRPr="00101CE3">
                            <w:rPr>
                              <w:rFonts w:ascii="Times New Roman" w:hAnsi="Times New Roman" w:cs="Times New Roman"/>
                              <w:b/>
                              <w:bCs/>
                              <w:color w:val="000000" w:themeColor="text1"/>
                              <w:sz w:val="20"/>
                              <w:szCs w:val="20"/>
                              <w:lang w:val="en-US"/>
                            </w:rPr>
                            <w:t>Type</w:t>
                          </w:r>
                        </w:p>
                        <w:p w14:paraId="6177DBE1" w14:textId="689F2C0E" w:rsidR="007F109C" w:rsidRPr="00101CE3" w:rsidRDefault="007F109C" w:rsidP="007F109C">
                          <w:pPr>
                            <w:jc w:val="center"/>
                            <w:rPr>
                              <w:rFonts w:ascii="Times New Roman" w:hAnsi="Times New Roman" w:cs="Times New Roman"/>
                              <w:b/>
                              <w:bCs/>
                              <w:color w:val="000000" w:themeColor="text1"/>
                              <w:sz w:val="20"/>
                              <w:szCs w:val="20"/>
                              <w:lang w:val="en-US"/>
                            </w:rPr>
                          </w:pPr>
                          <w:r w:rsidRPr="00101CE3">
                            <w:rPr>
                              <w:rFonts w:ascii="Times New Roman" w:hAnsi="Times New Roman" w:cs="Times New Roman"/>
                              <w:b/>
                              <w:bCs/>
                              <w:color w:val="000000" w:themeColor="text1"/>
                              <w:sz w:val="20"/>
                              <w:szCs w:val="20"/>
                              <w:lang w:val="en-US"/>
                            </w:rPr>
                            <w:t xml:space="preserve">(Professional </w:t>
                          </w:r>
                          <w:r w:rsidR="00101CE3">
                            <w:rPr>
                              <w:rFonts w:ascii="Times New Roman" w:hAnsi="Times New Roman" w:cs="Times New Roman"/>
                              <w:b/>
                              <w:bCs/>
                              <w:color w:val="000000" w:themeColor="text1"/>
                              <w:sz w:val="20"/>
                              <w:szCs w:val="20"/>
                              <w:lang w:val="en-US"/>
                            </w:rPr>
                            <w:t>&amp;</w:t>
                          </w:r>
                          <w:r w:rsidRPr="00101CE3">
                            <w:rPr>
                              <w:rFonts w:ascii="Times New Roman" w:hAnsi="Times New Roman" w:cs="Times New Roman"/>
                              <w:b/>
                              <w:bCs/>
                              <w:color w:val="000000" w:themeColor="text1"/>
                              <w:sz w:val="20"/>
                              <w:szCs w:val="20"/>
                              <w:lang w:val="en-US"/>
                            </w:rPr>
                            <w:t xml:space="preserve"> Academic)</w:t>
                          </w:r>
                        </w:p>
                      </w:txbxContent>
                    </v:textbox>
                  </v:rect>
                  <v:rect id="Rectangle 2" o:spid="_x0000_s1033" style="position:absolute;left:21050;top:8286;width:14977;height:6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" fillcolor="#ffc310 [3031]" stroked="f">
                    <v:fill color2="#fcbd00 [3175]" rotate="t" colors="0 #ffc746;.5 #ffc600;1 #e5b600" focus="100%" type="gradient">
                      <o:fill v:ext="view" type="gradientUnscaled"/>
                    </v:fill>
                    <v:shadow on="t" color="black" opacity="41287f" offset="0,1.5pt"/>
                    <v:textbox>
                      <w:txbxContent>
                        <w:p w14:paraId="430C398C" w14:textId="77777777" w:rsidR="00101CE3" w:rsidRDefault="00101CE3" w:rsidP="00101CE3">
                          <w:pPr>
                            <w:spacing w:after="0"/>
                            <w:jc w:val="center"/>
                            <w:rPr>
                              <w:rFonts w:ascii="Times New Roman" w:hAnsi="Times New Roman" w:cs="Times New Roman"/>
                              <w:b/>
                              <w:bCs/>
                              <w:color w:val="000000" w:themeColor="text1"/>
                              <w:sz w:val="28"/>
                              <w:szCs w:val="28"/>
                              <w:lang w:val="en-US"/>
                            </w:rPr>
                          </w:pPr>
                          <w:r w:rsidRPr="00101CE3">
                            <w:rPr>
                              <w:rFonts w:ascii="Times New Roman" w:hAnsi="Times New Roman" w:cs="Times New Roman"/>
                              <w:b/>
                              <w:bCs/>
                              <w:color w:val="000000" w:themeColor="text1"/>
                              <w:sz w:val="28"/>
                              <w:szCs w:val="28"/>
                              <w:lang w:val="en-US"/>
                            </w:rPr>
                            <w:t xml:space="preserve">AI </w:t>
                          </w:r>
                        </w:p>
                        <w:p w14:paraId="56500B70" w14:textId="723DAC69" w:rsidR="00101CE3" w:rsidRPr="00101CE3" w:rsidRDefault="00101CE3" w:rsidP="00101CE3">
                          <w:pPr>
                            <w:spacing w:after="0"/>
                            <w:jc w:val="center"/>
                            <w:rPr>
                              <w:rFonts w:ascii="Times New Roman" w:hAnsi="Times New Roman" w:cs="Times New Roman"/>
                              <w:b/>
                              <w:bCs/>
                              <w:color w:val="000000" w:themeColor="text1"/>
                              <w:sz w:val="28"/>
                              <w:szCs w:val="28"/>
                              <w:lang w:val="en-US"/>
                            </w:rPr>
                          </w:pPr>
                          <w:r w:rsidRPr="00101CE3">
                            <w:rPr>
                              <w:rFonts w:ascii="Times New Roman" w:hAnsi="Times New Roman" w:cs="Times New Roman"/>
                              <w:b/>
                              <w:bCs/>
                              <w:color w:val="000000" w:themeColor="text1"/>
                              <w:sz w:val="28"/>
                              <w:szCs w:val="28"/>
                              <w:lang w:val="en-US"/>
                            </w:rPr>
                            <w:t>Competency</w:t>
                          </w:r>
                        </w:p>
                      </w:txbxContent>
                    </v:textbox>
                  </v:rect>
                  <v:rect id="Rectangle 2" o:spid="_x0000_s1034" style="position:absolute;left:4762;top:19050;width:10878;height:6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" fillcolor="#77b64e [3033]" stroked="f">
                    <v:fill color2="#6eaa46 [3177]" rotate="t" colors="0 #81b861;.5 #6fb242;1 #61a235" focus="100%" type="gradient">
                      <o:fill v:ext="view" type="gradientUnscaled"/>
                    </v:fill>
                    <v:shadow on="t" color="black" opacity="41287f" offset="0,1.5pt"/>
                    <v:textbox>
                      <w:txbxContent>
                        <w:p w14:paraId="7A03B1B0" w14:textId="0401F90E" w:rsidR="00101CE3" w:rsidRPr="00101CE3" w:rsidRDefault="00101CE3" w:rsidP="00101CE3">
                          <w:pPr>
                            <w:jc w:val="center"/>
                            <w:rPr>
                              <w:rFonts w:ascii="Times New Roman" w:hAnsi="Times New Roman" w:cs="Times New Roman"/>
                              <w:b/>
                              <w:bCs/>
                              <w:color w:val="000000" w:themeColor="text1"/>
                              <w:sz w:val="20"/>
                              <w:szCs w:val="20"/>
                              <w:lang w:val="en-US"/>
                            </w:rPr>
                          </w:pPr>
                          <w:r w:rsidRPr="00101CE3">
                            <w:rPr>
                              <w:rFonts w:ascii="Times New Roman" w:hAnsi="Times New Roman" w:cs="Times New Roman"/>
                              <w:b/>
                              <w:bCs/>
                              <w:color w:val="000000" w:themeColor="text1"/>
                              <w:sz w:val="20"/>
                              <w:szCs w:val="20"/>
                              <w:lang w:val="en-US"/>
                            </w:rPr>
                            <w:t>AI Foundation &amp; Application</w:t>
                          </w:r>
                        </w:p>
                      </w:txbxContent>
                    </v:textbox>
                  </v:rect>
                  <v:rect id="Rectangle 2" o:spid="_x0000_s1035" style="position:absolute;left:16363;top:19050;width:10878;height:6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" fillcolor="#77b64e [3033]" stroked="f">
                    <v:fill color2="#6eaa46 [3177]" rotate="t" colors="0 #81b861;.5 #6fb242;1 #61a235" focus="100%" type="gradient">
                      <o:fill v:ext="view" type="gradientUnscaled"/>
                    </v:fill>
                    <v:shadow on="t" color="black" opacity="41287f" offset="0,1.5pt"/>
                    <v:textbox>
                      <w:txbxContent>
                        <w:p w14:paraId="0054C3B5" w14:textId="4C60F100" w:rsidR="00101CE3" w:rsidRPr="00101CE3" w:rsidRDefault="00101CE3" w:rsidP="00101CE3">
                          <w:pPr>
                            <w:jc w:val="center"/>
                            <w:rPr>
                              <w:rFonts w:ascii="Times New Roman" w:hAnsi="Times New Roman" w:cs="Times New Roman"/>
                              <w:b/>
                              <w:bCs/>
                              <w:color w:val="000000" w:themeColor="text1"/>
                              <w:sz w:val="20"/>
                              <w:szCs w:val="20"/>
                              <w:lang w:val="en-US"/>
                            </w:rPr>
                          </w:pPr>
                          <w:r w:rsidRPr="00101CE3">
                            <w:rPr>
                              <w:rFonts w:ascii="Times New Roman" w:hAnsi="Times New Roman" w:cs="Times New Roman"/>
                              <w:b/>
                              <w:bCs/>
                              <w:color w:val="000000" w:themeColor="text1"/>
                              <w:sz w:val="20"/>
                              <w:szCs w:val="20"/>
                              <w:lang w:val="en-US"/>
                            </w:rPr>
                            <w:t>AI Ethics</w:t>
                          </w:r>
                        </w:p>
                      </w:txbxContent>
                    </v:textbox>
                  </v:rect>
                  <v:rect id="Rectangle 2" o:spid="_x0000_s1036" style="position:absolute;left:27908;top:19050;width:11188;height:6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" fillcolor="#77b64e [3033]" stroked="f">
                    <v:fill color2="#6eaa46 [3177]" rotate="t" colors="0 #81b861;.5 #6fb242;1 #61a235" focus="100%" type="gradient">
                      <o:fill v:ext="view" type="gradientUnscaled"/>
                    </v:fill>
                    <v:shadow on="t" color="black" opacity="41287f" offset="0,1.5pt"/>
                    <v:textbox>
                      <w:txbxContent>
                        <w:p w14:paraId="31430A54" w14:textId="5E8C8B80" w:rsidR="00101CE3" w:rsidRPr="00101CE3" w:rsidRDefault="00101CE3" w:rsidP="00101CE3">
                          <w:pPr>
                            <w:jc w:val="center"/>
                            <w:rPr>
                              <w:rFonts w:ascii="Times New Roman" w:hAnsi="Times New Roman" w:cs="Times New Roman"/>
                              <w:b/>
                              <w:bCs/>
                              <w:color w:val="000000" w:themeColor="text1"/>
                              <w:sz w:val="20"/>
                              <w:szCs w:val="20"/>
                              <w:lang w:val="en-US"/>
                            </w:rPr>
                          </w:pPr>
                          <w:r w:rsidRPr="00101CE3">
                            <w:rPr>
                              <w:rFonts w:ascii="Times New Roman" w:hAnsi="Times New Roman" w:cs="Times New Roman"/>
                              <w:b/>
                              <w:bCs/>
                              <w:color w:val="000000" w:themeColor="text1"/>
                              <w:sz w:val="20"/>
                              <w:szCs w:val="20"/>
                              <w:lang w:val="en-US"/>
                            </w:rPr>
                            <w:t>AI in Professional Development</w:t>
                          </w:r>
                        </w:p>
                      </w:txbxContent>
                    </v:textbox>
                  </v:rect>
                  <v:rect id="Rectangle 2" o:spid="_x0000_s1037" style="position:absolute;left:39719;top:19145;width:11188;height:6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" fillcolor="#77b64e [3033]" stroked="f">
                    <v:fill color2="#6eaa46 [3177]" rotate="t" colors="0 #81b861;.5 #6fb242;1 #61a235" focus="100%" type="gradient">
                      <o:fill v:ext="view" type="gradientUnscaled"/>
                    </v:fill>
                    <v:shadow on="t" color="black" opacity="41287f" offset="0,1.5pt"/>
                    <v:textbox>
                      <w:txbxContent>
                        <w:p w14:paraId="6C4F15FB" w14:textId="3042FE12" w:rsidR="00101CE3" w:rsidRPr="00101CE3" w:rsidRDefault="00101CE3" w:rsidP="00101CE3">
                          <w:pPr>
                            <w:jc w:val="center"/>
                            <w:rPr>
                              <w:rFonts w:ascii="Times New Roman" w:hAnsi="Times New Roman" w:cs="Times New Roman"/>
                              <w:b/>
                              <w:bCs/>
                              <w:color w:val="000000" w:themeColor="text1"/>
                              <w:sz w:val="20"/>
                              <w:szCs w:val="20"/>
                              <w:lang w:val="en-US"/>
                            </w:rPr>
                          </w:pPr>
                          <w:r w:rsidRPr="00101CE3">
                            <w:rPr>
                              <w:rFonts w:ascii="Times New Roman" w:hAnsi="Times New Roman" w:cs="Times New Roman"/>
                              <w:b/>
                              <w:bCs/>
                              <w:color w:val="000000" w:themeColor="text1"/>
                              <w:sz w:val="20"/>
                              <w:szCs w:val="20"/>
                              <w:lang w:val="en-US"/>
                            </w:rPr>
                            <w:t>AI and Human Mindset</w:t>
                          </w:r>
                        </w:p>
                      </w:txbxContent>
                    </v:textbox>
                  </v:rect>
                  <v:shapetype id="_x0000_t32" coordsize="21600,21600" o:spt="32" o:oned="t" path="m,l21600,21600e" filled="f">
                    <v:path arrowok="t" fillok="f" o:connecttype="none"/>
                    <o:lock v:ext="edit" shapetype="t"/>
                  </v:shapetype>
                  <v:shape id="Straight Arrow Connector 8" o:spid="_x0000_s1038" type="#_x0000_t32" style="position:absolute;left:18049;top:5321;width:10489;height:29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" strokecolor="black [3200]" strokeweight="1.5pt">
                    <v:stroke endarrow="block" joinstyle="miter"/>
                  </v:shape>
                  <v:shape id="Straight Arrow Connector 9" o:spid="_x0000_s1039" type="#_x0000_t32" style="position:absolute;left:28538;top:5429;width:10181;height:28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" strokecolor="black [3200]" strokeweight="1.5pt">
                    <v:stroke endarrow="block" joinstyle="miter"/>
                  </v:shape>
                  <v:shape id="Straight Arrow Connector 10" o:spid="_x0000_s1040" type="#_x0000_t32" style="position:absolute;left:10201;top:14908;width:18337;height:414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" strokecolor="black [3200]" strokeweight="1.5pt">
                    <v:stroke endarrow="block" joinstyle="miter"/>
                  </v:shape>
                  <v:shape id="Straight Arrow Connector 11" o:spid="_x0000_s1041" type="#_x0000_t32" style="position:absolute;left:21802;top:14908;width:6736;height:414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" strokecolor="black [3200]" strokeweight="1.5pt">
                    <v:stroke endarrow="block" joinstyle="miter"/>
                  </v:shape>
                  <v:shape id="Straight Arrow Connector 12" o:spid="_x0000_s1042" type="#_x0000_t32" style="position:absolute;left:28538;top:14908;width:4964;height:41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" strokecolor="black [3200]" strokeweight="1.5pt">
                    <v:stroke endarrow="block" joinstyle="miter"/>
                  </v:shape>
                  <v:shape id="Straight Arrow Connector 13" o:spid="_x0000_s1043" type="#_x0000_t32" style="position:absolute;left:28538;top:14908;width:16775;height:42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" strokecolor="black [3200]" strokeweight="1.5pt">
                    <v:stroke endarrow="block" joinstyle="miter"/>
                  </v:shape>
                </v:group>
              </v:group>
            </w:pict>
          </mc:Fallback>
        </mc:AlternateContent>
      </w:r>
    </w:p>
    <w:p w14:paraId="624AFE74" w14:textId="27F0BCD8" w:rsidR="00C61E0A" w:rsidRDefault="00C61E0A" w:rsidP="00607DC4">
      <w:pPr>
        <w:spacing w:line="360" w:lineRule="auto"/>
        <w:jc w:val="both"/>
        <w:rPr>
          <w:rFonts w:ascii="Times New Roman" w:hAnsi="Times New Roman" w:cs="Times New Roman"/>
          <w:sz w:val="24"/>
          <w:szCs w:val="24"/>
        </w:rPr>
      </w:pPr>
    </w:p>
    <w:p w14:paraId="2A52787B" w14:textId="20BBE10F" w:rsidR="00C61E0A" w:rsidRPr="001063C0" w:rsidRDefault="00C61E0A" w:rsidP="00607DC4">
      <w:pPr>
        <w:spacing w:line="360" w:lineRule="auto"/>
        <w:jc w:val="both"/>
        <w:rPr>
          <w:rFonts w:ascii="Times New Roman" w:hAnsi="Times New Roman" w:cs="Times New Roman"/>
          <w:sz w:val="24"/>
          <w:szCs w:val="24"/>
        </w:rPr>
      </w:pPr>
    </w:p>
    <w:p w14:paraId="01DB0361" w14:textId="70C8A139" w:rsidR="00C61E0A" w:rsidRDefault="00C61E0A" w:rsidP="00607DC4">
      <w:pPr>
        <w:spacing w:line="360" w:lineRule="auto"/>
        <w:jc w:val="both"/>
        <w:rPr>
          <w:rFonts w:ascii="Times New Roman" w:hAnsi="Times New Roman" w:cs="Times New Roman"/>
          <w:b/>
          <w:bCs/>
          <w:sz w:val="28"/>
          <w:szCs w:val="28"/>
        </w:rPr>
      </w:pPr>
    </w:p>
    <w:p w14:paraId="643DCCD7" w14:textId="7D783682" w:rsidR="00C61E0A" w:rsidRDefault="00C61E0A" w:rsidP="00607DC4">
      <w:pPr>
        <w:spacing w:line="360" w:lineRule="auto"/>
        <w:jc w:val="both"/>
        <w:rPr>
          <w:rFonts w:ascii="Times New Roman" w:hAnsi="Times New Roman" w:cs="Times New Roman"/>
          <w:b/>
          <w:bCs/>
          <w:sz w:val="28"/>
          <w:szCs w:val="28"/>
        </w:rPr>
      </w:pPr>
    </w:p>
    <w:p w14:paraId="18581015" w14:textId="02372979" w:rsidR="00C61E0A" w:rsidRDefault="00C61E0A" w:rsidP="00607DC4">
      <w:pPr>
        <w:spacing w:line="360" w:lineRule="auto"/>
        <w:jc w:val="both"/>
        <w:rPr>
          <w:rFonts w:ascii="Times New Roman" w:hAnsi="Times New Roman" w:cs="Times New Roman"/>
          <w:b/>
          <w:bCs/>
          <w:sz w:val="28"/>
          <w:szCs w:val="28"/>
        </w:rPr>
      </w:pPr>
    </w:p>
    <w:p w14:paraId="25C84651" w14:textId="1C2FB2AD" w:rsidR="00C61E0A" w:rsidRDefault="00C61E0A" w:rsidP="00607DC4">
      <w:pPr>
        <w:spacing w:line="360" w:lineRule="auto"/>
        <w:jc w:val="both"/>
        <w:rPr>
          <w:rFonts w:ascii="Times New Roman" w:hAnsi="Times New Roman" w:cs="Times New Roman"/>
          <w:b/>
          <w:bCs/>
          <w:sz w:val="28"/>
          <w:szCs w:val="28"/>
        </w:rPr>
      </w:pPr>
    </w:p>
    <w:p w14:paraId="688362ED" w14:textId="56AF80FB" w:rsidR="00C61E0A" w:rsidRDefault="00C61E0A" w:rsidP="00607DC4">
      <w:pPr>
        <w:spacing w:line="360" w:lineRule="auto"/>
        <w:jc w:val="both"/>
        <w:rPr>
          <w:rFonts w:ascii="Times New Roman" w:hAnsi="Times New Roman" w:cs="Times New Roman"/>
          <w:b/>
          <w:bCs/>
          <w:sz w:val="28"/>
          <w:szCs w:val="28"/>
        </w:rPr>
      </w:pPr>
    </w:p>
    <w:p w14:paraId="081ACFFC" w14:textId="4AC8763D" w:rsidR="001063C0" w:rsidRPr="001063C0" w:rsidRDefault="001063C0" w:rsidP="00607DC4">
      <w:pPr>
        <w:spacing w:line="360" w:lineRule="auto"/>
        <w:rPr>
          <w:rFonts w:ascii="Times New Roman" w:hAnsi="Times New Roman" w:cs="Times New Roman"/>
          <w:b/>
          <w:bCs/>
          <w:sz w:val="28"/>
          <w:szCs w:val="28"/>
        </w:rPr>
      </w:pPr>
      <w:r>
        <w:rPr>
          <w:rFonts w:ascii="Times New Roman" w:hAnsi="Times New Roman" w:cs="Times New Roman"/>
          <w:b/>
          <w:bCs/>
          <w:sz w:val="28"/>
          <w:szCs w:val="28"/>
        </w:rPr>
        <w:t>REVIEW OF RELATED LITERATURE</w:t>
      </w:r>
    </w:p>
    <w:p w14:paraId="27AA07D2" w14:textId="58FBB1E0" w:rsidR="00BB334C" w:rsidRPr="00BB334C" w:rsidRDefault="00BB334C" w:rsidP="00607DC4">
      <w:pPr>
        <w:spacing w:line="360" w:lineRule="auto"/>
        <w:jc w:val="both"/>
        <w:rPr>
          <w:rFonts w:ascii="Times New Roman" w:hAnsi="Times New Roman" w:cs="Times New Roman"/>
          <w:sz w:val="24"/>
          <w:szCs w:val="24"/>
        </w:rPr>
      </w:pPr>
      <w:r w:rsidRPr="00BB334C">
        <w:rPr>
          <w:rFonts w:ascii="Times New Roman" w:hAnsi="Times New Roman" w:cs="Times New Roman"/>
          <w:sz w:val="24"/>
          <w:szCs w:val="24"/>
        </w:rPr>
        <w:t xml:space="preserve">The integration of Artificial Intelligence (AI) into educational ecosystems has emerged as a transformative force, reshaping the nature of teaching, learning, and assessment. Globally, scholars have explored various dimensions of AI in education, including AI-driven personalized learning environments, intelligent tutoring systems, adaptive feedback mechanisms, and predictive analytics for learner outcomes </w:t>
      </w:r>
      <w:r w:rsidR="00A6398A">
        <w:rPr>
          <w:rFonts w:ascii="Times New Roman" w:hAnsi="Times New Roman" w:cs="Times New Roman"/>
          <w:sz w:val="24"/>
          <w:szCs w:val="24"/>
        </w:rPr>
        <w:t>(Dumbuya, 2024</w:t>
      </w:r>
      <w:r w:rsidR="0045330E">
        <w:rPr>
          <w:rFonts w:ascii="Times New Roman" w:hAnsi="Times New Roman" w:cs="Times New Roman"/>
          <w:sz w:val="24"/>
          <w:szCs w:val="24"/>
        </w:rPr>
        <w:t xml:space="preserve">; Leong et al., 2025; </w:t>
      </w:r>
      <w:r w:rsidR="00A6398A">
        <w:rPr>
          <w:rFonts w:ascii="Times New Roman" w:hAnsi="Times New Roman" w:cs="Times New Roman"/>
          <w:sz w:val="24"/>
          <w:szCs w:val="24"/>
        </w:rPr>
        <w:t>Sun, 2024)</w:t>
      </w:r>
      <w:r w:rsidRPr="00BB334C">
        <w:rPr>
          <w:rFonts w:ascii="Times New Roman" w:hAnsi="Times New Roman" w:cs="Times New Roman"/>
          <w:sz w:val="24"/>
          <w:szCs w:val="24"/>
        </w:rPr>
        <w:t xml:space="preserve">. With the rise of generative AI tools such as ChatGPT and Google Bard, the urgency to equip learners with AI literacy has intensified, leading to the development of competency frameworks by organizations such as UNESCO and OECD </w:t>
      </w:r>
      <w:r w:rsidR="000212B3">
        <w:rPr>
          <w:rFonts w:ascii="Times New Roman" w:hAnsi="Times New Roman" w:cs="Times New Roman"/>
          <w:sz w:val="24"/>
          <w:szCs w:val="24"/>
        </w:rPr>
        <w:t>(</w:t>
      </w:r>
      <w:r w:rsidR="0045330E">
        <w:rPr>
          <w:rFonts w:ascii="Times New Roman" w:hAnsi="Times New Roman" w:cs="Times New Roman"/>
          <w:sz w:val="24"/>
          <w:szCs w:val="24"/>
        </w:rPr>
        <w:t>Miao et al., 2024</w:t>
      </w:r>
      <w:r w:rsidR="000212B3">
        <w:rPr>
          <w:rFonts w:ascii="Times New Roman" w:hAnsi="Times New Roman" w:cs="Times New Roman"/>
          <w:sz w:val="24"/>
          <w:szCs w:val="24"/>
        </w:rPr>
        <w:t>)</w:t>
      </w:r>
      <w:r w:rsidRPr="00BB334C">
        <w:rPr>
          <w:rFonts w:ascii="Times New Roman" w:hAnsi="Times New Roman" w:cs="Times New Roman"/>
          <w:sz w:val="24"/>
          <w:szCs w:val="24"/>
        </w:rPr>
        <w:t>.</w:t>
      </w:r>
    </w:p>
    <w:p w14:paraId="40FACA65" w14:textId="76992CCE" w:rsidR="00BB334C" w:rsidRPr="00BB334C" w:rsidRDefault="00BB334C" w:rsidP="00607DC4">
      <w:pPr>
        <w:spacing w:line="360" w:lineRule="auto"/>
        <w:jc w:val="both"/>
        <w:rPr>
          <w:rFonts w:ascii="Times New Roman" w:hAnsi="Times New Roman" w:cs="Times New Roman"/>
          <w:sz w:val="24"/>
          <w:szCs w:val="24"/>
        </w:rPr>
      </w:pPr>
      <w:r w:rsidRPr="00BB334C">
        <w:rPr>
          <w:rFonts w:ascii="Times New Roman" w:hAnsi="Times New Roman" w:cs="Times New Roman"/>
          <w:sz w:val="24"/>
          <w:szCs w:val="24"/>
        </w:rPr>
        <w:t>At the core of these frameworks is the recognition that AI competency transcends mere technical know-how. It encompasses foundational skills in using AI tools, an understanding of AI ethics, the ability to integrate AI into professional and academic tasks, and a mindset that promotes critical, inclusive, and human-centred engagement with AI technologies</w:t>
      </w:r>
      <w:r w:rsidR="000212B3">
        <w:rPr>
          <w:rFonts w:ascii="Times New Roman" w:hAnsi="Times New Roman" w:cs="Times New Roman"/>
          <w:sz w:val="24"/>
          <w:szCs w:val="24"/>
        </w:rPr>
        <w:t>. (Miao et al., 2024)</w:t>
      </w:r>
      <w:r w:rsidRPr="00BB334C">
        <w:rPr>
          <w:rFonts w:ascii="Times New Roman" w:hAnsi="Times New Roman" w:cs="Times New Roman"/>
          <w:sz w:val="24"/>
          <w:szCs w:val="24"/>
        </w:rPr>
        <w:t>. Several studies have proposed models for assessing these dimensions and have tested them in diverse international contexts, such as Europe, East Asia, and the Gulf countries</w:t>
      </w:r>
      <w:r w:rsidR="00473855">
        <w:rPr>
          <w:rFonts w:ascii="Times New Roman" w:hAnsi="Times New Roman" w:cs="Times New Roman"/>
          <w:sz w:val="24"/>
          <w:szCs w:val="24"/>
        </w:rPr>
        <w:t xml:space="preserve">. </w:t>
      </w:r>
      <w:r w:rsidR="00473855" w:rsidRPr="00473855">
        <w:rPr>
          <w:rFonts w:ascii="Times New Roman" w:hAnsi="Times New Roman" w:cs="Times New Roman"/>
          <w:sz w:val="24"/>
          <w:szCs w:val="24"/>
        </w:rPr>
        <w:t>(Janse van Rensburg &amp; van der Westhuizen, 2024</w:t>
      </w:r>
      <w:r w:rsidR="003A4B48">
        <w:rPr>
          <w:rFonts w:ascii="Times New Roman" w:hAnsi="Times New Roman" w:cs="Times New Roman"/>
          <w:sz w:val="24"/>
          <w:szCs w:val="24"/>
        </w:rPr>
        <w:t xml:space="preserve">; </w:t>
      </w:r>
      <w:r w:rsidR="003A4B48" w:rsidRPr="0074393C">
        <w:rPr>
          <w:rFonts w:ascii="Times New Roman" w:hAnsi="Times New Roman" w:cs="Times New Roman"/>
          <w:sz w:val="24"/>
          <w:szCs w:val="24"/>
        </w:rPr>
        <w:t>Khalil</w:t>
      </w:r>
      <w:r w:rsidR="003A4B48">
        <w:rPr>
          <w:rFonts w:ascii="Times New Roman" w:hAnsi="Times New Roman" w:cs="Times New Roman"/>
          <w:sz w:val="24"/>
          <w:szCs w:val="24"/>
        </w:rPr>
        <w:t xml:space="preserve"> </w:t>
      </w:r>
      <w:r w:rsidR="003A4B48" w:rsidRPr="0074393C">
        <w:rPr>
          <w:rFonts w:ascii="Times New Roman" w:hAnsi="Times New Roman" w:cs="Times New Roman"/>
          <w:sz w:val="24"/>
          <w:szCs w:val="24"/>
        </w:rPr>
        <w:t>&amp; Alsenaidi</w:t>
      </w:r>
      <w:r w:rsidR="003A4B48">
        <w:rPr>
          <w:rFonts w:ascii="Times New Roman" w:hAnsi="Times New Roman" w:cs="Times New Roman"/>
          <w:sz w:val="24"/>
          <w:szCs w:val="24"/>
        </w:rPr>
        <w:t xml:space="preserve">, </w:t>
      </w:r>
      <w:r w:rsidR="003A4B48" w:rsidRPr="0074393C">
        <w:rPr>
          <w:rFonts w:ascii="Times New Roman" w:hAnsi="Times New Roman" w:cs="Times New Roman"/>
          <w:sz w:val="24"/>
          <w:szCs w:val="24"/>
        </w:rPr>
        <w:t>2024</w:t>
      </w:r>
      <w:r w:rsidR="00473855" w:rsidRPr="00473855">
        <w:rPr>
          <w:rFonts w:ascii="Times New Roman" w:hAnsi="Times New Roman" w:cs="Times New Roman"/>
          <w:sz w:val="24"/>
          <w:szCs w:val="24"/>
        </w:rPr>
        <w:t>)</w:t>
      </w:r>
      <w:r w:rsidRPr="00BB334C">
        <w:rPr>
          <w:rFonts w:ascii="Times New Roman" w:hAnsi="Times New Roman" w:cs="Times New Roman"/>
          <w:sz w:val="24"/>
          <w:szCs w:val="24"/>
        </w:rPr>
        <w:t>.</w:t>
      </w:r>
    </w:p>
    <w:p w14:paraId="70336CFD" w14:textId="2C37C559" w:rsidR="00BB334C" w:rsidRPr="00BB334C" w:rsidRDefault="00BB334C" w:rsidP="00607DC4">
      <w:pPr>
        <w:spacing w:line="360" w:lineRule="auto"/>
        <w:jc w:val="both"/>
        <w:rPr>
          <w:rFonts w:ascii="Times New Roman" w:hAnsi="Times New Roman" w:cs="Times New Roman"/>
          <w:sz w:val="24"/>
          <w:szCs w:val="24"/>
        </w:rPr>
      </w:pPr>
      <w:r w:rsidRPr="00BB334C">
        <w:rPr>
          <w:rFonts w:ascii="Times New Roman" w:hAnsi="Times New Roman" w:cs="Times New Roman"/>
          <w:sz w:val="24"/>
          <w:szCs w:val="24"/>
        </w:rPr>
        <w:t xml:space="preserve">In the Indian context, research on digital literacy and emerging technologies in education is steadily growing. However, much of it remains concentrated on teacher training, curriculum integration, or policy implementation, with limited empirical focus on </w:t>
      </w:r>
      <w:r w:rsidRPr="00D1647A">
        <w:rPr>
          <w:rFonts w:ascii="Times New Roman" w:hAnsi="Times New Roman" w:cs="Times New Roman"/>
          <w:sz w:val="24"/>
          <w:szCs w:val="24"/>
        </w:rPr>
        <w:t>student-level AI competencies</w:t>
      </w:r>
      <w:r w:rsidRPr="00BB334C">
        <w:rPr>
          <w:rFonts w:ascii="Times New Roman" w:hAnsi="Times New Roman" w:cs="Times New Roman"/>
          <w:sz w:val="24"/>
          <w:szCs w:val="24"/>
        </w:rPr>
        <w:t xml:space="preserve"> </w:t>
      </w:r>
      <w:r w:rsidR="003A4B48">
        <w:rPr>
          <w:rFonts w:ascii="Times New Roman" w:hAnsi="Times New Roman" w:cs="Times New Roman"/>
          <w:sz w:val="24"/>
          <w:szCs w:val="24"/>
        </w:rPr>
        <w:t>(</w:t>
      </w:r>
      <w:r w:rsidR="009049EB" w:rsidRPr="009049EB">
        <w:rPr>
          <w:rFonts w:ascii="Times New Roman" w:hAnsi="Times New Roman" w:cs="Times New Roman"/>
          <w:sz w:val="24"/>
          <w:szCs w:val="24"/>
        </w:rPr>
        <w:t>Bećirović</w:t>
      </w:r>
      <w:r w:rsidR="003A4B48">
        <w:rPr>
          <w:rFonts w:ascii="Times New Roman" w:hAnsi="Times New Roman" w:cs="Times New Roman"/>
          <w:sz w:val="24"/>
          <w:szCs w:val="24"/>
        </w:rPr>
        <w:t>,</w:t>
      </w:r>
      <w:r w:rsidR="009049EB" w:rsidRPr="00473855">
        <w:rPr>
          <w:rFonts w:ascii="Times New Roman" w:hAnsi="Times New Roman" w:cs="Times New Roman"/>
          <w:sz w:val="24"/>
          <w:szCs w:val="24"/>
        </w:rPr>
        <w:t xml:space="preserve"> </w:t>
      </w:r>
      <w:r w:rsidR="009049EB">
        <w:rPr>
          <w:rFonts w:ascii="Times New Roman" w:hAnsi="Times New Roman" w:cs="Times New Roman"/>
          <w:sz w:val="24"/>
          <w:szCs w:val="24"/>
        </w:rPr>
        <w:t>2025;</w:t>
      </w:r>
      <w:r w:rsidR="003A4B48">
        <w:rPr>
          <w:rFonts w:ascii="Times New Roman" w:hAnsi="Times New Roman" w:cs="Times New Roman"/>
          <w:sz w:val="24"/>
          <w:szCs w:val="24"/>
        </w:rPr>
        <w:t xml:space="preserve"> </w:t>
      </w:r>
      <w:r w:rsidR="003A4B48" w:rsidRPr="003A4B48">
        <w:rPr>
          <w:rFonts w:ascii="Times New Roman" w:hAnsi="Times New Roman" w:cs="Times New Roman"/>
          <w:sz w:val="24"/>
          <w:szCs w:val="24"/>
          <w:lang w:val="en-US"/>
        </w:rPr>
        <w:t xml:space="preserve">Tiwari &amp; </w:t>
      </w:r>
      <w:proofErr w:type="spellStart"/>
      <w:r w:rsidR="003A4B48" w:rsidRPr="003A4B48">
        <w:rPr>
          <w:rFonts w:ascii="Times New Roman" w:hAnsi="Times New Roman" w:cs="Times New Roman"/>
          <w:sz w:val="24"/>
          <w:szCs w:val="24"/>
          <w:lang w:val="en-US"/>
        </w:rPr>
        <w:t>Magre</w:t>
      </w:r>
      <w:proofErr w:type="spellEnd"/>
      <w:r w:rsidR="003A4B48">
        <w:rPr>
          <w:rFonts w:ascii="Times New Roman" w:hAnsi="Times New Roman" w:cs="Times New Roman"/>
          <w:sz w:val="24"/>
          <w:szCs w:val="24"/>
          <w:lang w:val="en-US"/>
        </w:rPr>
        <w:t>, 2025</w:t>
      </w:r>
      <w:r w:rsidR="003A4B48">
        <w:rPr>
          <w:rFonts w:ascii="Times New Roman" w:hAnsi="Times New Roman" w:cs="Times New Roman"/>
          <w:sz w:val="24"/>
          <w:szCs w:val="24"/>
        </w:rPr>
        <w:t>)</w:t>
      </w:r>
      <w:r w:rsidRPr="00BB334C">
        <w:rPr>
          <w:rFonts w:ascii="Times New Roman" w:hAnsi="Times New Roman" w:cs="Times New Roman"/>
          <w:sz w:val="24"/>
          <w:szCs w:val="24"/>
        </w:rPr>
        <w:t>. Some studies have assessed students’ attitudes towards AI or their general digital readiness, but very few adopt a multi-dimensional lens based on validated frameworks such as that of UNESCO.</w:t>
      </w:r>
      <w:r w:rsidR="00AD4D57">
        <w:rPr>
          <w:rFonts w:ascii="Times New Roman" w:hAnsi="Times New Roman" w:cs="Times New Roman"/>
          <w:sz w:val="24"/>
          <w:szCs w:val="24"/>
        </w:rPr>
        <w:t xml:space="preserve"> (</w:t>
      </w:r>
      <w:proofErr w:type="spellStart"/>
      <w:r w:rsidR="00AD4D57">
        <w:rPr>
          <w:rFonts w:ascii="Times New Roman" w:hAnsi="Times New Roman" w:cs="Times New Roman"/>
          <w:sz w:val="24"/>
          <w:szCs w:val="24"/>
        </w:rPr>
        <w:t>Asio</w:t>
      </w:r>
      <w:proofErr w:type="spellEnd"/>
      <w:r w:rsidR="00AD4D57">
        <w:rPr>
          <w:rFonts w:ascii="Times New Roman" w:hAnsi="Times New Roman" w:cs="Times New Roman"/>
          <w:sz w:val="24"/>
          <w:szCs w:val="24"/>
        </w:rPr>
        <w:t xml:space="preserve"> &amp; </w:t>
      </w:r>
      <w:proofErr w:type="spellStart"/>
      <w:r w:rsidR="00AD4D57">
        <w:rPr>
          <w:rFonts w:ascii="Times New Roman" w:hAnsi="Times New Roman" w:cs="Times New Roman"/>
          <w:sz w:val="24"/>
          <w:szCs w:val="24"/>
        </w:rPr>
        <w:t>Gardia</w:t>
      </w:r>
      <w:proofErr w:type="spellEnd"/>
      <w:r w:rsidR="00AD4D57">
        <w:rPr>
          <w:rFonts w:ascii="Times New Roman" w:hAnsi="Times New Roman" w:cs="Times New Roman"/>
          <w:sz w:val="24"/>
          <w:szCs w:val="24"/>
        </w:rPr>
        <w:t xml:space="preserve">, 2024; </w:t>
      </w:r>
      <w:r w:rsidR="00F61360">
        <w:rPr>
          <w:rFonts w:ascii="Times New Roman" w:hAnsi="Times New Roman" w:cs="Times New Roman"/>
          <w:sz w:val="24"/>
          <w:szCs w:val="24"/>
        </w:rPr>
        <w:t>Ramya &amp; Prasath, 2024</w:t>
      </w:r>
      <w:r w:rsidR="007706C7">
        <w:rPr>
          <w:rFonts w:ascii="Times New Roman" w:hAnsi="Times New Roman" w:cs="Times New Roman"/>
          <w:sz w:val="24"/>
          <w:szCs w:val="24"/>
        </w:rPr>
        <w:t>)</w:t>
      </w:r>
    </w:p>
    <w:p w14:paraId="7FE9201D" w14:textId="618FDCE2" w:rsidR="00BB334C" w:rsidRPr="00BB334C" w:rsidRDefault="00BB334C" w:rsidP="00607DC4">
      <w:pPr>
        <w:spacing w:line="360" w:lineRule="auto"/>
        <w:jc w:val="both"/>
        <w:rPr>
          <w:rFonts w:ascii="Times New Roman" w:hAnsi="Times New Roman" w:cs="Times New Roman"/>
          <w:sz w:val="24"/>
          <w:szCs w:val="24"/>
        </w:rPr>
      </w:pPr>
      <w:r w:rsidRPr="00BB334C">
        <w:rPr>
          <w:rFonts w:ascii="Times New Roman" w:hAnsi="Times New Roman" w:cs="Times New Roman"/>
          <w:sz w:val="24"/>
          <w:szCs w:val="24"/>
        </w:rPr>
        <w:t xml:space="preserve">More importantly, </w:t>
      </w:r>
      <w:r w:rsidRPr="00D1647A">
        <w:rPr>
          <w:rFonts w:ascii="Times New Roman" w:hAnsi="Times New Roman" w:cs="Times New Roman"/>
          <w:sz w:val="24"/>
          <w:szCs w:val="24"/>
        </w:rPr>
        <w:t>regional disparities in digital access and AI awareness</w:t>
      </w:r>
      <w:r w:rsidRPr="00BB334C">
        <w:rPr>
          <w:rFonts w:ascii="Times New Roman" w:hAnsi="Times New Roman" w:cs="Times New Roman"/>
          <w:sz w:val="24"/>
          <w:szCs w:val="24"/>
        </w:rPr>
        <w:t xml:space="preserve"> remain largely underexplored in the literature. States like Odisha</w:t>
      </w:r>
      <w:r w:rsidR="00607DC4">
        <w:rPr>
          <w:rFonts w:ascii="Times New Roman" w:hAnsi="Times New Roman" w:cs="Times New Roman"/>
          <w:sz w:val="24"/>
          <w:szCs w:val="24"/>
        </w:rPr>
        <w:t xml:space="preserve">, </w:t>
      </w:r>
      <w:r w:rsidRPr="00BB334C">
        <w:rPr>
          <w:rFonts w:ascii="Times New Roman" w:hAnsi="Times New Roman" w:cs="Times New Roman"/>
          <w:sz w:val="24"/>
          <w:szCs w:val="24"/>
        </w:rPr>
        <w:t>characterized by infrastructural limitations and a digital divide</w:t>
      </w:r>
      <w:r w:rsidR="00607DC4">
        <w:rPr>
          <w:rFonts w:ascii="Times New Roman" w:hAnsi="Times New Roman" w:cs="Times New Roman"/>
          <w:sz w:val="24"/>
          <w:szCs w:val="24"/>
        </w:rPr>
        <w:t xml:space="preserve">, </w:t>
      </w:r>
      <w:r w:rsidRPr="00BB334C">
        <w:rPr>
          <w:rFonts w:ascii="Times New Roman" w:hAnsi="Times New Roman" w:cs="Times New Roman"/>
          <w:sz w:val="24"/>
          <w:szCs w:val="24"/>
        </w:rPr>
        <w:t xml:space="preserve">rarely feature in national-level studies on AI readiness in higher education. The assumption that students in professional or science-based courses possess inherently higher digital competencies is often taken for granted, despite little empirical evidence </w:t>
      </w:r>
      <w:r w:rsidRPr="00BB334C">
        <w:rPr>
          <w:rFonts w:ascii="Times New Roman" w:hAnsi="Times New Roman" w:cs="Times New Roman"/>
          <w:sz w:val="24"/>
          <w:szCs w:val="24"/>
        </w:rPr>
        <w:lastRenderedPageBreak/>
        <w:t>supporting such claims across underrepresented regions</w:t>
      </w:r>
      <w:r w:rsidR="00D1647A">
        <w:rPr>
          <w:rFonts w:ascii="Times New Roman" w:hAnsi="Times New Roman" w:cs="Times New Roman"/>
          <w:sz w:val="24"/>
          <w:szCs w:val="24"/>
        </w:rPr>
        <w:t xml:space="preserve"> (Singh et al., 2025). </w:t>
      </w:r>
      <w:r w:rsidRPr="00BB334C">
        <w:rPr>
          <w:rFonts w:ascii="Times New Roman" w:hAnsi="Times New Roman" w:cs="Times New Roman"/>
          <w:sz w:val="24"/>
          <w:szCs w:val="24"/>
        </w:rPr>
        <w:t xml:space="preserve">This highlights a significant </w:t>
      </w:r>
      <w:r w:rsidRPr="00D1647A">
        <w:rPr>
          <w:rFonts w:ascii="Times New Roman" w:hAnsi="Times New Roman" w:cs="Times New Roman"/>
          <w:sz w:val="24"/>
          <w:szCs w:val="24"/>
        </w:rPr>
        <w:t>methodological and contextual gap</w:t>
      </w:r>
      <w:r w:rsidRPr="00BB334C">
        <w:rPr>
          <w:rFonts w:ascii="Times New Roman" w:hAnsi="Times New Roman" w:cs="Times New Roman"/>
          <w:sz w:val="24"/>
          <w:szCs w:val="24"/>
        </w:rPr>
        <w:t xml:space="preserve"> in the current scholarship.</w:t>
      </w:r>
    </w:p>
    <w:p w14:paraId="2D8202A1" w14:textId="77777777" w:rsidR="00BB334C" w:rsidRPr="00BB334C" w:rsidRDefault="00BB334C" w:rsidP="00607DC4">
      <w:pPr>
        <w:spacing w:line="360" w:lineRule="auto"/>
        <w:jc w:val="both"/>
        <w:rPr>
          <w:rFonts w:ascii="Times New Roman" w:hAnsi="Times New Roman" w:cs="Times New Roman"/>
          <w:sz w:val="24"/>
          <w:szCs w:val="24"/>
        </w:rPr>
      </w:pPr>
      <w:r w:rsidRPr="00BB334C">
        <w:rPr>
          <w:rFonts w:ascii="Times New Roman" w:hAnsi="Times New Roman" w:cs="Times New Roman"/>
          <w:sz w:val="24"/>
          <w:szCs w:val="24"/>
        </w:rPr>
        <w:t xml:space="preserve">Additionally, existing studies frequently treat AI literacy as a monolithic construct, without unpacking its ethical, developmental, and philosophical dimensions. There is a paucity of research that situates AI competency within broader socio-technological transformations and student agency, particularly from the perspective of </w:t>
      </w:r>
      <w:r w:rsidRPr="00D1647A">
        <w:rPr>
          <w:rFonts w:ascii="Times New Roman" w:hAnsi="Times New Roman" w:cs="Times New Roman"/>
          <w:sz w:val="24"/>
          <w:szCs w:val="24"/>
        </w:rPr>
        <w:t>equity, accessibility, and localized relevance</w:t>
      </w:r>
      <w:r w:rsidRPr="00BB334C">
        <w:rPr>
          <w:rFonts w:ascii="Times New Roman" w:hAnsi="Times New Roman" w:cs="Times New Roman"/>
          <w:sz w:val="24"/>
          <w:szCs w:val="24"/>
        </w:rPr>
        <w:t xml:space="preserve"> in Indian higher education institutions.</w:t>
      </w:r>
    </w:p>
    <w:p w14:paraId="1E01BC1F" w14:textId="1422F35E" w:rsidR="00AE58A7" w:rsidRDefault="00AE58A7" w:rsidP="00607DC4">
      <w:pPr>
        <w:spacing w:line="360" w:lineRule="auto"/>
        <w:jc w:val="both"/>
        <w:rPr>
          <w:rFonts w:ascii="Times New Roman" w:hAnsi="Times New Roman" w:cs="Times New Roman"/>
          <w:sz w:val="24"/>
          <w:szCs w:val="24"/>
          <w:lang w:val="en-US"/>
        </w:rPr>
      </w:pPr>
      <w:r w:rsidRPr="00AE58A7">
        <w:rPr>
          <w:rFonts w:ascii="Times New Roman" w:hAnsi="Times New Roman" w:cs="Times New Roman"/>
          <w:sz w:val="24"/>
          <w:szCs w:val="24"/>
        </w:rPr>
        <w:t xml:space="preserve">Despite growing interest, research </w:t>
      </w:r>
      <w:r w:rsidRPr="00D1647A">
        <w:rPr>
          <w:rFonts w:ascii="Times New Roman" w:hAnsi="Times New Roman" w:cs="Times New Roman"/>
          <w:sz w:val="24"/>
          <w:szCs w:val="24"/>
        </w:rPr>
        <w:t>rarely compares AI competency across academic streams or course types.</w:t>
      </w:r>
      <w:r w:rsidRPr="00AE58A7">
        <w:rPr>
          <w:rFonts w:ascii="Times New Roman" w:hAnsi="Times New Roman" w:cs="Times New Roman"/>
          <w:sz w:val="24"/>
          <w:szCs w:val="24"/>
        </w:rPr>
        <w:t xml:space="preserve"> Further, there is a dearth of studies examining AI readiness in </w:t>
      </w:r>
      <w:r w:rsidRPr="00D1647A">
        <w:rPr>
          <w:rFonts w:ascii="Times New Roman" w:hAnsi="Times New Roman" w:cs="Times New Roman"/>
          <w:sz w:val="24"/>
          <w:szCs w:val="24"/>
        </w:rPr>
        <w:t>digitally under-resourced contexts such as Odisha</w:t>
      </w:r>
      <w:r w:rsidRPr="00AE58A7">
        <w:rPr>
          <w:rFonts w:ascii="Times New Roman" w:hAnsi="Times New Roman" w:cs="Times New Roman"/>
          <w:sz w:val="24"/>
          <w:szCs w:val="24"/>
        </w:rPr>
        <w:t>, where infrastructural, institutional, and socio-economic variables differ significantly from metropolitan contexts. Many studies assume that professional or science streams cultivate higher AI fluency</w:t>
      </w:r>
      <w:r w:rsidR="00607DC4">
        <w:rPr>
          <w:rFonts w:ascii="Times New Roman" w:hAnsi="Times New Roman" w:cs="Times New Roman"/>
          <w:sz w:val="24"/>
          <w:szCs w:val="24"/>
        </w:rPr>
        <w:t xml:space="preserve">, which is </w:t>
      </w:r>
      <w:r w:rsidRPr="00AE58A7">
        <w:rPr>
          <w:rFonts w:ascii="Times New Roman" w:hAnsi="Times New Roman" w:cs="Times New Roman"/>
          <w:sz w:val="24"/>
          <w:szCs w:val="24"/>
        </w:rPr>
        <w:t>a presumption that remains empirically untested in regions with marked educational inequities.</w:t>
      </w:r>
      <w:r w:rsidRPr="00AE58A7">
        <w:rPr>
          <w:rFonts w:ascii="Times New Roman" w:hAnsi="Times New Roman" w:cs="Times New Roman"/>
          <w:sz w:val="24"/>
          <w:szCs w:val="24"/>
          <w:lang w:val="en-US"/>
        </w:rPr>
        <w:t xml:space="preserve"> </w:t>
      </w:r>
    </w:p>
    <w:p w14:paraId="0A25F450" w14:textId="77777777" w:rsidR="00AE58A7" w:rsidRPr="00AE58A7" w:rsidRDefault="00AE58A7" w:rsidP="00607DC4">
      <w:pPr>
        <w:spacing w:line="360" w:lineRule="auto"/>
        <w:jc w:val="both"/>
        <w:rPr>
          <w:rFonts w:ascii="Times New Roman" w:hAnsi="Times New Roman" w:cs="Times New Roman"/>
          <w:sz w:val="24"/>
          <w:szCs w:val="24"/>
        </w:rPr>
      </w:pPr>
      <w:r w:rsidRPr="00AE58A7">
        <w:rPr>
          <w:rFonts w:ascii="Times New Roman" w:hAnsi="Times New Roman" w:cs="Times New Roman"/>
          <w:sz w:val="24"/>
          <w:szCs w:val="24"/>
        </w:rPr>
        <w:t>Although frameworks and measurement tools for AI literacy are developing rapidly, key gaps remain:</w:t>
      </w:r>
    </w:p>
    <w:p w14:paraId="6D1A653F" w14:textId="77777777" w:rsidR="00AE58A7" w:rsidRPr="00AE58A7" w:rsidRDefault="00AE58A7" w:rsidP="00607DC4">
      <w:pPr>
        <w:numPr>
          <w:ilvl w:val="0"/>
          <w:numId w:val="17"/>
        </w:numPr>
        <w:spacing w:line="360" w:lineRule="auto"/>
        <w:jc w:val="both"/>
        <w:rPr>
          <w:rFonts w:ascii="Times New Roman" w:hAnsi="Times New Roman" w:cs="Times New Roman"/>
          <w:sz w:val="24"/>
          <w:szCs w:val="24"/>
        </w:rPr>
      </w:pPr>
      <w:r w:rsidRPr="00AE58A7">
        <w:rPr>
          <w:rFonts w:ascii="Times New Roman" w:hAnsi="Times New Roman" w:cs="Times New Roman"/>
          <w:b/>
          <w:bCs/>
          <w:sz w:val="24"/>
          <w:szCs w:val="24"/>
        </w:rPr>
        <w:t>Lack of localized empirical data</w:t>
      </w:r>
      <w:r w:rsidRPr="00AE58A7">
        <w:rPr>
          <w:rFonts w:ascii="Times New Roman" w:hAnsi="Times New Roman" w:cs="Times New Roman"/>
          <w:sz w:val="24"/>
          <w:szCs w:val="24"/>
        </w:rPr>
        <w:t>: Few studies assess AI competency among students in underrepresented regions like Odisha, leaving a blind spot regarding regional digital readiness.</w:t>
      </w:r>
    </w:p>
    <w:p w14:paraId="28AB06F7" w14:textId="77777777" w:rsidR="00AE58A7" w:rsidRPr="00AE58A7" w:rsidRDefault="00AE58A7" w:rsidP="00607DC4">
      <w:pPr>
        <w:numPr>
          <w:ilvl w:val="0"/>
          <w:numId w:val="17"/>
        </w:numPr>
        <w:spacing w:line="360" w:lineRule="auto"/>
        <w:jc w:val="both"/>
        <w:rPr>
          <w:rFonts w:ascii="Times New Roman" w:hAnsi="Times New Roman" w:cs="Times New Roman"/>
          <w:sz w:val="24"/>
          <w:szCs w:val="24"/>
        </w:rPr>
      </w:pPr>
      <w:r w:rsidRPr="00AE58A7">
        <w:rPr>
          <w:rFonts w:ascii="Times New Roman" w:hAnsi="Times New Roman" w:cs="Times New Roman"/>
          <w:b/>
          <w:bCs/>
          <w:sz w:val="24"/>
          <w:szCs w:val="24"/>
        </w:rPr>
        <w:t>Absence of comparative analysis across streams and course types</w:t>
      </w:r>
      <w:r w:rsidRPr="00AE58A7">
        <w:rPr>
          <w:rFonts w:ascii="Times New Roman" w:hAnsi="Times New Roman" w:cs="Times New Roman"/>
          <w:sz w:val="24"/>
          <w:szCs w:val="24"/>
        </w:rPr>
        <w:t>, particularly in non-technical contexts.</w:t>
      </w:r>
    </w:p>
    <w:p w14:paraId="44370CEB" w14:textId="77777777" w:rsidR="00AE58A7" w:rsidRPr="00AE58A7" w:rsidRDefault="00AE58A7" w:rsidP="00607DC4">
      <w:pPr>
        <w:numPr>
          <w:ilvl w:val="0"/>
          <w:numId w:val="17"/>
        </w:numPr>
        <w:spacing w:line="360" w:lineRule="auto"/>
        <w:jc w:val="both"/>
        <w:rPr>
          <w:rFonts w:ascii="Times New Roman" w:hAnsi="Times New Roman" w:cs="Times New Roman"/>
          <w:sz w:val="24"/>
          <w:szCs w:val="24"/>
        </w:rPr>
      </w:pPr>
      <w:r w:rsidRPr="00AE58A7">
        <w:rPr>
          <w:rFonts w:ascii="Times New Roman" w:hAnsi="Times New Roman" w:cs="Times New Roman"/>
          <w:b/>
          <w:bCs/>
          <w:sz w:val="24"/>
          <w:szCs w:val="24"/>
        </w:rPr>
        <w:t>Limited adoption of holistic frameworks</w:t>
      </w:r>
      <w:r w:rsidRPr="00AE58A7">
        <w:rPr>
          <w:rFonts w:ascii="Times New Roman" w:hAnsi="Times New Roman" w:cs="Times New Roman"/>
          <w:sz w:val="24"/>
          <w:szCs w:val="24"/>
        </w:rPr>
        <w:t xml:space="preserve"> (e.g., UNESCO’s multidimensional model) in student-level assessments, especially concerning ethical awareness and mindset dimensions.</w:t>
      </w:r>
    </w:p>
    <w:p w14:paraId="7C4C3D09" w14:textId="286569B9" w:rsidR="00AE58A7" w:rsidRPr="00AE58A7" w:rsidRDefault="00AE58A7" w:rsidP="00607DC4">
      <w:pPr>
        <w:spacing w:line="360" w:lineRule="auto"/>
        <w:jc w:val="both"/>
        <w:rPr>
          <w:rFonts w:ascii="Times New Roman" w:hAnsi="Times New Roman" w:cs="Times New Roman"/>
          <w:sz w:val="24"/>
          <w:szCs w:val="24"/>
        </w:rPr>
      </w:pPr>
      <w:r>
        <w:rPr>
          <w:rFonts w:ascii="Times New Roman" w:hAnsi="Times New Roman" w:cs="Times New Roman"/>
          <w:sz w:val="24"/>
          <w:szCs w:val="24"/>
        </w:rPr>
        <w:t>O</w:t>
      </w:r>
      <w:r w:rsidRPr="00AE58A7">
        <w:rPr>
          <w:rFonts w:ascii="Times New Roman" w:hAnsi="Times New Roman" w:cs="Times New Roman"/>
          <w:sz w:val="24"/>
          <w:szCs w:val="24"/>
        </w:rPr>
        <w:t>ur study advances the discourse by:</w:t>
      </w:r>
    </w:p>
    <w:p w14:paraId="13CE7B6E" w14:textId="77777777" w:rsidR="00AE58A7" w:rsidRPr="00AE58A7" w:rsidRDefault="00AE58A7" w:rsidP="00607DC4">
      <w:pPr>
        <w:numPr>
          <w:ilvl w:val="0"/>
          <w:numId w:val="18"/>
        </w:numPr>
        <w:spacing w:line="360" w:lineRule="auto"/>
        <w:jc w:val="both"/>
        <w:rPr>
          <w:rFonts w:ascii="Times New Roman" w:hAnsi="Times New Roman" w:cs="Times New Roman"/>
          <w:sz w:val="24"/>
          <w:szCs w:val="24"/>
        </w:rPr>
      </w:pPr>
      <w:r w:rsidRPr="00AE58A7">
        <w:rPr>
          <w:rFonts w:ascii="Times New Roman" w:hAnsi="Times New Roman" w:cs="Times New Roman"/>
          <w:b/>
          <w:bCs/>
          <w:sz w:val="24"/>
          <w:szCs w:val="24"/>
        </w:rPr>
        <w:t>Assessing AI competency</w:t>
      </w:r>
      <w:r w:rsidRPr="00AE58A7">
        <w:rPr>
          <w:rFonts w:ascii="Times New Roman" w:hAnsi="Times New Roman" w:cs="Times New Roman"/>
          <w:sz w:val="24"/>
          <w:szCs w:val="24"/>
        </w:rPr>
        <w:t xml:space="preserve"> among students in Odisha across </w:t>
      </w:r>
      <w:r w:rsidRPr="00AE58A7">
        <w:rPr>
          <w:rFonts w:ascii="Times New Roman" w:hAnsi="Times New Roman" w:cs="Times New Roman"/>
          <w:b/>
          <w:bCs/>
          <w:sz w:val="24"/>
          <w:szCs w:val="24"/>
        </w:rPr>
        <w:t>four UNESCO-aligned dimensions</w:t>
      </w:r>
      <w:r w:rsidRPr="00AE58A7">
        <w:rPr>
          <w:rFonts w:ascii="Times New Roman" w:hAnsi="Times New Roman" w:cs="Times New Roman"/>
          <w:sz w:val="24"/>
          <w:szCs w:val="24"/>
        </w:rPr>
        <w:t>.</w:t>
      </w:r>
    </w:p>
    <w:p w14:paraId="7361F9DC" w14:textId="77777777" w:rsidR="00AE58A7" w:rsidRPr="00AE58A7" w:rsidRDefault="00AE58A7" w:rsidP="00607DC4">
      <w:pPr>
        <w:numPr>
          <w:ilvl w:val="0"/>
          <w:numId w:val="18"/>
        </w:numPr>
        <w:spacing w:line="360" w:lineRule="auto"/>
        <w:jc w:val="both"/>
        <w:rPr>
          <w:rFonts w:ascii="Times New Roman" w:hAnsi="Times New Roman" w:cs="Times New Roman"/>
          <w:sz w:val="24"/>
          <w:szCs w:val="24"/>
        </w:rPr>
      </w:pPr>
      <w:r w:rsidRPr="00AE58A7">
        <w:rPr>
          <w:rFonts w:ascii="Times New Roman" w:hAnsi="Times New Roman" w:cs="Times New Roman"/>
          <w:b/>
          <w:bCs/>
          <w:sz w:val="24"/>
          <w:szCs w:val="24"/>
        </w:rPr>
        <w:t>Comparing competencies</w:t>
      </w:r>
      <w:r w:rsidRPr="00AE58A7">
        <w:rPr>
          <w:rFonts w:ascii="Times New Roman" w:hAnsi="Times New Roman" w:cs="Times New Roman"/>
          <w:sz w:val="24"/>
          <w:szCs w:val="24"/>
        </w:rPr>
        <w:t xml:space="preserve"> by academic stream (Sciences vs Non-Sciences) and course type (Academic vs Professional).</w:t>
      </w:r>
    </w:p>
    <w:p w14:paraId="10BB5107" w14:textId="77777777" w:rsidR="00AE58A7" w:rsidRPr="00AE58A7" w:rsidRDefault="00AE58A7" w:rsidP="00607DC4">
      <w:pPr>
        <w:numPr>
          <w:ilvl w:val="0"/>
          <w:numId w:val="18"/>
        </w:numPr>
        <w:spacing w:line="360" w:lineRule="auto"/>
        <w:jc w:val="both"/>
        <w:rPr>
          <w:rFonts w:ascii="Times New Roman" w:hAnsi="Times New Roman" w:cs="Times New Roman"/>
          <w:sz w:val="24"/>
          <w:szCs w:val="24"/>
        </w:rPr>
      </w:pPr>
      <w:r w:rsidRPr="00AE58A7">
        <w:rPr>
          <w:rFonts w:ascii="Times New Roman" w:hAnsi="Times New Roman" w:cs="Times New Roman"/>
          <w:b/>
          <w:bCs/>
          <w:sz w:val="24"/>
          <w:szCs w:val="24"/>
        </w:rPr>
        <w:t>Contextualizing AI literacy</w:t>
      </w:r>
      <w:r w:rsidRPr="00AE58A7">
        <w:rPr>
          <w:rFonts w:ascii="Times New Roman" w:hAnsi="Times New Roman" w:cs="Times New Roman"/>
          <w:sz w:val="24"/>
          <w:szCs w:val="24"/>
        </w:rPr>
        <w:t xml:space="preserve"> within a regionally specific education ecosystem marked by digital disparities.</w:t>
      </w:r>
    </w:p>
    <w:p w14:paraId="7D2046CA" w14:textId="77777777" w:rsidR="00AE58A7" w:rsidRPr="00AE58A7" w:rsidRDefault="00AE58A7" w:rsidP="00607DC4">
      <w:pPr>
        <w:numPr>
          <w:ilvl w:val="0"/>
          <w:numId w:val="18"/>
        </w:numPr>
        <w:spacing w:line="360" w:lineRule="auto"/>
        <w:jc w:val="both"/>
        <w:rPr>
          <w:rFonts w:ascii="Times New Roman" w:hAnsi="Times New Roman" w:cs="Times New Roman"/>
          <w:sz w:val="24"/>
          <w:szCs w:val="24"/>
        </w:rPr>
      </w:pPr>
      <w:r w:rsidRPr="00AE58A7">
        <w:rPr>
          <w:rFonts w:ascii="Times New Roman" w:hAnsi="Times New Roman" w:cs="Times New Roman"/>
          <w:b/>
          <w:bCs/>
          <w:sz w:val="24"/>
          <w:szCs w:val="24"/>
        </w:rPr>
        <w:lastRenderedPageBreak/>
        <w:t>Using a validated instrument</w:t>
      </w:r>
      <w:r w:rsidRPr="00AE58A7">
        <w:rPr>
          <w:rFonts w:ascii="Times New Roman" w:hAnsi="Times New Roman" w:cs="Times New Roman"/>
          <w:sz w:val="24"/>
          <w:szCs w:val="24"/>
        </w:rPr>
        <w:t xml:space="preserve"> aligned with conceptual frameworks suited for non-technical learners.</w:t>
      </w:r>
    </w:p>
    <w:p w14:paraId="011A253D" w14:textId="6A9A6359" w:rsidR="00602805" w:rsidRPr="00AE58A7" w:rsidRDefault="00AE58A7" w:rsidP="00607DC4">
      <w:pPr>
        <w:spacing w:line="360" w:lineRule="auto"/>
        <w:jc w:val="both"/>
        <w:rPr>
          <w:rFonts w:ascii="Times New Roman" w:hAnsi="Times New Roman" w:cs="Times New Roman"/>
          <w:sz w:val="24"/>
          <w:szCs w:val="24"/>
        </w:rPr>
      </w:pPr>
      <w:r w:rsidRPr="00AE58A7">
        <w:rPr>
          <w:rFonts w:ascii="Times New Roman" w:hAnsi="Times New Roman" w:cs="Times New Roman"/>
          <w:sz w:val="24"/>
          <w:szCs w:val="24"/>
        </w:rPr>
        <w:t>These contributions fill a critical void in the literature and support more inclusive, evidence-based AI education policy and curricula design in Indian higher education.</w:t>
      </w:r>
    </w:p>
    <w:p w14:paraId="4739D0A7" w14:textId="77777777" w:rsidR="001063C0" w:rsidRDefault="001063C0" w:rsidP="00607DC4">
      <w:pPr>
        <w:spacing w:line="36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RESEARCH OBJECTIVES</w:t>
      </w:r>
    </w:p>
    <w:p w14:paraId="126E5442" w14:textId="77777777" w:rsidR="001063C0" w:rsidRDefault="001063C0" w:rsidP="00607DC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 study aims to attain the following objectives:</w:t>
      </w:r>
    </w:p>
    <w:p w14:paraId="20F79CFA" w14:textId="08563F0E" w:rsidR="000866BF" w:rsidRPr="000866BF" w:rsidRDefault="001063C0" w:rsidP="00607DC4">
      <w:pPr>
        <w:pStyle w:val="ListParagraph"/>
        <w:numPr>
          <w:ilvl w:val="0"/>
          <w:numId w:val="3"/>
        </w:numPr>
        <w:spacing w:line="360" w:lineRule="auto"/>
        <w:rPr>
          <w:rFonts w:ascii="Times New Roman" w:hAnsi="Times New Roman" w:cs="Times New Roman"/>
          <w:b/>
          <w:bCs/>
          <w:sz w:val="24"/>
          <w:szCs w:val="24"/>
          <w:lang w:val="en-US"/>
        </w:rPr>
      </w:pPr>
      <w:r>
        <w:rPr>
          <w:rFonts w:ascii="Times New Roman" w:hAnsi="Times New Roman" w:cs="Times New Roman"/>
          <w:sz w:val="24"/>
          <w:szCs w:val="24"/>
          <w:lang w:val="en-US"/>
        </w:rPr>
        <w:t>To assess the AI competencies of higher education students of Odisha</w:t>
      </w:r>
    </w:p>
    <w:p w14:paraId="7482CBF0" w14:textId="79C89A3A" w:rsidR="001063C0" w:rsidRPr="000866BF" w:rsidRDefault="001063C0" w:rsidP="00607DC4">
      <w:pPr>
        <w:pStyle w:val="ListParagraph"/>
        <w:numPr>
          <w:ilvl w:val="0"/>
          <w:numId w:val="3"/>
        </w:numPr>
        <w:spacing w:line="360" w:lineRule="auto"/>
        <w:rPr>
          <w:rFonts w:ascii="Times New Roman" w:hAnsi="Times New Roman" w:cs="Times New Roman"/>
          <w:b/>
          <w:bCs/>
          <w:sz w:val="24"/>
          <w:szCs w:val="24"/>
          <w:lang w:val="en-US"/>
        </w:rPr>
      </w:pPr>
      <w:r>
        <w:rPr>
          <w:rFonts w:ascii="Times New Roman" w:hAnsi="Times New Roman" w:cs="Times New Roman"/>
          <w:sz w:val="24"/>
          <w:szCs w:val="24"/>
          <w:lang w:val="en-US"/>
        </w:rPr>
        <w:t>To compare the AI competencies of higher education students of Odisha belonging to stream</w:t>
      </w:r>
      <w:r w:rsidR="0007599E">
        <w:rPr>
          <w:rFonts w:ascii="Times New Roman" w:hAnsi="Times New Roman" w:cs="Times New Roman"/>
          <w:sz w:val="24"/>
          <w:szCs w:val="24"/>
          <w:lang w:val="en-US"/>
        </w:rPr>
        <w:t>s (Sciences and Non-Sciences) and courses (Academic and Professional degree courses)</w:t>
      </w:r>
    </w:p>
    <w:p w14:paraId="7DAF2C8D" w14:textId="076F699F" w:rsidR="000866BF" w:rsidRDefault="000866BF" w:rsidP="00607DC4">
      <w:pPr>
        <w:spacing w:line="360" w:lineRule="auto"/>
        <w:ind w:firstLine="360"/>
        <w:jc w:val="both"/>
        <w:rPr>
          <w:rFonts w:ascii="Times New Roman" w:hAnsi="Times New Roman" w:cs="Times New Roman"/>
          <w:sz w:val="24"/>
          <w:szCs w:val="24"/>
        </w:rPr>
      </w:pPr>
      <w:r w:rsidRPr="000866BF">
        <w:rPr>
          <w:rFonts w:ascii="Times New Roman" w:hAnsi="Times New Roman" w:cs="Times New Roman"/>
          <w:sz w:val="24"/>
          <w:szCs w:val="24"/>
        </w:rPr>
        <w:t>In the wake of increasing AI integration across educational and professional domains, assessing the current level of AI competency among students is essential to understanding their preparedness for an AI-driven future. Odisha, as a region with varying levels of digital infrastructure and access, presents a critical context for examining baseline AI literacy. Such assessment provides empirical evidence to inform policymakers, curriculum developers, and institutions about the existing strengths and gaps in students’ knowledge, skills, and attitudes toward AI, thereby supporting the development of equitable and context-sensitive AI education strategies.</w:t>
      </w:r>
    </w:p>
    <w:p w14:paraId="49C3CD7A" w14:textId="0F3A3FBA" w:rsidR="000866BF" w:rsidRPr="000866BF" w:rsidRDefault="000866BF" w:rsidP="00607DC4">
      <w:pPr>
        <w:spacing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rPr>
        <w:t>Furthermore, d</w:t>
      </w:r>
      <w:r w:rsidRPr="000866BF">
        <w:rPr>
          <w:rFonts w:ascii="Times New Roman" w:hAnsi="Times New Roman" w:cs="Times New Roman"/>
          <w:sz w:val="24"/>
          <w:szCs w:val="24"/>
        </w:rPr>
        <w:t>isparities in AI exposure and integration are often presumed to exist across academic disciplines and course types, with science and professional programs typically considered more technologically intensive. Comparing AI competencies across these categories allows for a critical examination of such assumptions and helps determine whether disciplinary orientation influences digital readiness. This comparison is vital to ensuring that AI education initiatives are inclusive, non-discriminatory, and not restricted to specific academic domains, thereby promoting a more universal and democratized approach to digital competency development in higher education.</w:t>
      </w:r>
    </w:p>
    <w:p w14:paraId="7750EF6D" w14:textId="62ED501A" w:rsidR="00C85EAC" w:rsidRPr="00C85EAC" w:rsidRDefault="00C85EAC" w:rsidP="00607DC4">
      <w:pPr>
        <w:spacing w:line="360" w:lineRule="auto"/>
        <w:rPr>
          <w:rFonts w:ascii="Times New Roman" w:hAnsi="Times New Roman" w:cs="Times New Roman"/>
          <w:b/>
          <w:bCs/>
          <w:sz w:val="28"/>
          <w:szCs w:val="28"/>
          <w:lang w:val="en-US"/>
        </w:rPr>
      </w:pPr>
      <w:r w:rsidRPr="00C85EAC">
        <w:rPr>
          <w:rFonts w:ascii="Times New Roman" w:hAnsi="Times New Roman" w:cs="Times New Roman"/>
          <w:b/>
          <w:bCs/>
          <w:sz w:val="28"/>
          <w:szCs w:val="28"/>
          <w:lang w:val="en-US"/>
        </w:rPr>
        <w:t>METHODOLOGY</w:t>
      </w:r>
    </w:p>
    <w:p w14:paraId="7F1E5BD7" w14:textId="5E014DA9" w:rsidR="004864B5" w:rsidRDefault="00C85EAC" w:rsidP="00607DC4">
      <w:pPr>
        <w:spacing w:line="360" w:lineRule="auto"/>
        <w:jc w:val="both"/>
        <w:rPr>
          <w:rFonts w:ascii="Times New Roman" w:hAnsi="Times New Roman" w:cs="Times New Roman"/>
          <w:sz w:val="24"/>
          <w:szCs w:val="24"/>
        </w:rPr>
      </w:pPr>
      <w:r>
        <w:rPr>
          <w:rFonts w:ascii="Times New Roman" w:hAnsi="Times New Roman" w:cs="Times New Roman"/>
          <w:b/>
          <w:bCs/>
          <w:sz w:val="24"/>
          <w:szCs w:val="24"/>
          <w:lang w:val="en-US"/>
        </w:rPr>
        <w:t>Research design, Population, Sampling technique and Sample</w:t>
      </w:r>
      <w:r w:rsidR="00B41D40">
        <w:rPr>
          <w:rFonts w:ascii="Times New Roman" w:hAnsi="Times New Roman" w:cs="Times New Roman"/>
          <w:b/>
          <w:bCs/>
          <w:sz w:val="24"/>
          <w:szCs w:val="24"/>
          <w:lang w:val="en-US"/>
        </w:rPr>
        <w:t xml:space="preserve">: </w:t>
      </w:r>
      <w:r w:rsidR="000851EB" w:rsidRPr="000851EB">
        <w:rPr>
          <w:rFonts w:ascii="Times New Roman" w:hAnsi="Times New Roman" w:cs="Times New Roman"/>
          <w:sz w:val="24"/>
          <w:szCs w:val="24"/>
        </w:rPr>
        <w:t xml:space="preserve">A cross-sectional survey research design was employed to quantitatively assess the AI competency of higher education students in Odisha. This design was selected due to its effectiveness in capturing self-reported </w:t>
      </w:r>
      <w:r w:rsidR="000851EB" w:rsidRPr="000851EB">
        <w:rPr>
          <w:rFonts w:ascii="Times New Roman" w:hAnsi="Times New Roman" w:cs="Times New Roman"/>
          <w:sz w:val="24"/>
          <w:szCs w:val="24"/>
        </w:rPr>
        <w:lastRenderedPageBreak/>
        <w:t>perceptions and practices across a diverse student population within a limited timeframe.</w:t>
      </w:r>
      <w:r w:rsidR="000851EB">
        <w:rPr>
          <w:rFonts w:ascii="Times New Roman" w:hAnsi="Times New Roman" w:cs="Times New Roman"/>
          <w:sz w:val="24"/>
          <w:szCs w:val="24"/>
        </w:rPr>
        <w:t xml:space="preserve"> </w:t>
      </w:r>
      <w:r w:rsidR="000851EB" w:rsidRPr="000851EB">
        <w:rPr>
          <w:rFonts w:ascii="Times New Roman" w:hAnsi="Times New Roman" w:cs="Times New Roman"/>
          <w:sz w:val="24"/>
          <w:szCs w:val="24"/>
        </w:rPr>
        <w:t>Given the time and logistical constraints of the study, a non-probability convenience sampling method was employed. While this approach limits the generalizability of findings, it facilitated access to a diverse range of respondents from multiple higher education institutions across Odisha. To mitigate sampling bias, efforts were made to include participants from different academic disciplines and geographic locations.</w:t>
      </w:r>
      <w:r w:rsidR="00102B7D">
        <w:rPr>
          <w:rFonts w:ascii="Times New Roman" w:hAnsi="Times New Roman" w:cs="Times New Roman"/>
          <w:sz w:val="24"/>
          <w:szCs w:val="24"/>
        </w:rPr>
        <w:t xml:space="preserve"> </w:t>
      </w:r>
      <w:r w:rsidR="00102B7D" w:rsidRPr="00102B7D">
        <w:rPr>
          <w:rFonts w:ascii="Times New Roman" w:hAnsi="Times New Roman" w:cs="Times New Roman"/>
          <w:sz w:val="24"/>
          <w:szCs w:val="24"/>
        </w:rPr>
        <w:t>A total of 221 students participated in the study. The sample size was determined based on logistical feasibility and accessibility during the data collection period. While not derived from statistical power analysis, the sample aligns with similar stud</w:t>
      </w:r>
      <w:r w:rsidR="002F623A">
        <w:rPr>
          <w:rFonts w:ascii="Times New Roman" w:hAnsi="Times New Roman" w:cs="Times New Roman"/>
          <w:sz w:val="24"/>
          <w:szCs w:val="24"/>
        </w:rPr>
        <w:t>y</w:t>
      </w:r>
      <w:r w:rsidR="00102B7D" w:rsidRPr="00102B7D">
        <w:rPr>
          <w:rFonts w:ascii="Times New Roman" w:hAnsi="Times New Roman" w:cs="Times New Roman"/>
          <w:sz w:val="24"/>
          <w:szCs w:val="24"/>
        </w:rPr>
        <w:t xml:space="preserve"> on AI competency in higher education</w:t>
      </w:r>
      <w:r w:rsidR="00102B7D">
        <w:rPr>
          <w:rFonts w:ascii="Times New Roman" w:hAnsi="Times New Roman" w:cs="Times New Roman"/>
          <w:sz w:val="24"/>
          <w:szCs w:val="24"/>
        </w:rPr>
        <w:t xml:space="preserve">. </w:t>
      </w:r>
      <w:r w:rsidR="0074393C">
        <w:rPr>
          <w:rFonts w:ascii="Times New Roman" w:hAnsi="Times New Roman" w:cs="Times New Roman"/>
          <w:sz w:val="24"/>
          <w:szCs w:val="24"/>
        </w:rPr>
        <w:t>(</w:t>
      </w:r>
      <w:r w:rsidR="0074393C" w:rsidRPr="0074393C">
        <w:rPr>
          <w:rFonts w:ascii="Times New Roman" w:hAnsi="Times New Roman" w:cs="Times New Roman"/>
          <w:sz w:val="24"/>
          <w:szCs w:val="24"/>
        </w:rPr>
        <w:t>Khalil</w:t>
      </w:r>
      <w:r w:rsidR="0074393C">
        <w:rPr>
          <w:rFonts w:ascii="Times New Roman" w:hAnsi="Times New Roman" w:cs="Times New Roman"/>
          <w:sz w:val="24"/>
          <w:szCs w:val="24"/>
        </w:rPr>
        <w:t xml:space="preserve"> </w:t>
      </w:r>
      <w:r w:rsidR="0074393C" w:rsidRPr="0074393C">
        <w:rPr>
          <w:rFonts w:ascii="Times New Roman" w:hAnsi="Times New Roman" w:cs="Times New Roman"/>
          <w:sz w:val="24"/>
          <w:szCs w:val="24"/>
        </w:rPr>
        <w:t>&amp; Alsenaidi</w:t>
      </w:r>
      <w:r w:rsidR="0074393C">
        <w:rPr>
          <w:rFonts w:ascii="Times New Roman" w:hAnsi="Times New Roman" w:cs="Times New Roman"/>
          <w:sz w:val="24"/>
          <w:szCs w:val="24"/>
        </w:rPr>
        <w:t xml:space="preserve">, </w:t>
      </w:r>
      <w:r w:rsidR="0074393C" w:rsidRPr="0074393C">
        <w:rPr>
          <w:rFonts w:ascii="Times New Roman" w:hAnsi="Times New Roman" w:cs="Times New Roman"/>
          <w:sz w:val="24"/>
          <w:szCs w:val="24"/>
        </w:rPr>
        <w:t>2024)</w:t>
      </w:r>
      <w:r w:rsidR="004864B5">
        <w:rPr>
          <w:rFonts w:ascii="Times New Roman" w:hAnsi="Times New Roman" w:cs="Times New Roman"/>
          <w:sz w:val="24"/>
          <w:szCs w:val="24"/>
        </w:rPr>
        <w:t xml:space="preserve">. The demographic profile of the respondents is depicted in table </w:t>
      </w:r>
      <w:r w:rsidR="000F1A21">
        <w:rPr>
          <w:rFonts w:ascii="Times New Roman" w:hAnsi="Times New Roman" w:cs="Times New Roman"/>
          <w:sz w:val="24"/>
          <w:szCs w:val="24"/>
        </w:rPr>
        <w:t>2</w:t>
      </w:r>
      <w:r w:rsidR="004864B5">
        <w:rPr>
          <w:rFonts w:ascii="Times New Roman" w:hAnsi="Times New Roman" w:cs="Times New Roman"/>
          <w:sz w:val="24"/>
          <w:szCs w:val="24"/>
        </w:rPr>
        <w:t>.</w:t>
      </w:r>
    </w:p>
    <w:p w14:paraId="0F4E5247" w14:textId="62499004" w:rsidR="000851EB" w:rsidRPr="00FE6078" w:rsidRDefault="000851EB" w:rsidP="00607DC4">
      <w:pPr>
        <w:spacing w:line="360" w:lineRule="auto"/>
        <w:rPr>
          <w:rFonts w:ascii="Times New Roman" w:hAnsi="Times New Roman" w:cs="Times New Roman"/>
          <w:sz w:val="24"/>
          <w:szCs w:val="24"/>
        </w:rPr>
      </w:pPr>
      <w:r>
        <w:rPr>
          <w:rFonts w:ascii="Times New Roman" w:hAnsi="Times New Roman" w:cs="Times New Roman"/>
          <w:b/>
          <w:bCs/>
          <w:sz w:val="24"/>
          <w:szCs w:val="24"/>
          <w:lang w:val="en-US"/>
        </w:rPr>
        <w:t xml:space="preserve">Table </w:t>
      </w:r>
      <w:r w:rsidR="000F1A21">
        <w:rPr>
          <w:rFonts w:ascii="Times New Roman" w:hAnsi="Times New Roman" w:cs="Times New Roman"/>
          <w:b/>
          <w:bCs/>
          <w:sz w:val="24"/>
          <w:szCs w:val="24"/>
          <w:lang w:val="en-US"/>
        </w:rPr>
        <w:t>2</w:t>
      </w:r>
    </w:p>
    <w:p w14:paraId="4AB717FA" w14:textId="77777777" w:rsidR="000851EB" w:rsidRDefault="000851EB" w:rsidP="00607DC4">
      <w:pPr>
        <w:spacing w:line="36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Demographic Profile of the respondents</w:t>
      </w:r>
    </w:p>
    <w:tbl>
      <w:tblPr>
        <w:tblStyle w:val="TableGrid"/>
        <w:tblW w:w="0" w:type="auto"/>
        <w:tblLook w:val="04A0" w:firstRow="1" w:lastRow="0" w:firstColumn="1" w:lastColumn="0" w:noHBand="0" w:noVBand="1"/>
      </w:tblPr>
      <w:tblGrid>
        <w:gridCol w:w="570"/>
        <w:gridCol w:w="2686"/>
        <w:gridCol w:w="2157"/>
        <w:gridCol w:w="1801"/>
        <w:gridCol w:w="1802"/>
      </w:tblGrid>
      <w:tr w:rsidR="000851EB" w14:paraId="5B1EDECB" w14:textId="77777777" w:rsidTr="0058499D">
        <w:tc>
          <w:tcPr>
            <w:tcW w:w="570" w:type="dxa"/>
            <w:vAlign w:val="center"/>
          </w:tcPr>
          <w:p w14:paraId="6D1FB5C6" w14:textId="77777777" w:rsidR="000851EB" w:rsidRPr="00FA623A" w:rsidRDefault="000851EB" w:rsidP="00607DC4">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Sl. No.</w:t>
            </w:r>
          </w:p>
        </w:tc>
        <w:tc>
          <w:tcPr>
            <w:tcW w:w="2686" w:type="dxa"/>
            <w:vAlign w:val="center"/>
          </w:tcPr>
          <w:p w14:paraId="748D529B" w14:textId="77777777" w:rsidR="000851EB" w:rsidRPr="00FA623A" w:rsidRDefault="000851EB" w:rsidP="00607DC4">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Demographic Variables</w:t>
            </w:r>
          </w:p>
        </w:tc>
        <w:tc>
          <w:tcPr>
            <w:tcW w:w="2157" w:type="dxa"/>
            <w:vAlign w:val="center"/>
          </w:tcPr>
          <w:p w14:paraId="6CA6F0E1" w14:textId="77777777" w:rsidR="000851EB" w:rsidRPr="00FA623A" w:rsidRDefault="000851EB" w:rsidP="00607DC4">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Categories</w:t>
            </w:r>
          </w:p>
        </w:tc>
        <w:tc>
          <w:tcPr>
            <w:tcW w:w="1801" w:type="dxa"/>
            <w:vAlign w:val="center"/>
          </w:tcPr>
          <w:p w14:paraId="5B73C938" w14:textId="77777777" w:rsidR="000851EB" w:rsidRPr="00FA623A" w:rsidRDefault="000851EB" w:rsidP="00607DC4">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N</w:t>
            </w:r>
          </w:p>
        </w:tc>
        <w:tc>
          <w:tcPr>
            <w:tcW w:w="1802" w:type="dxa"/>
            <w:vAlign w:val="center"/>
          </w:tcPr>
          <w:p w14:paraId="03FB4F53" w14:textId="77777777" w:rsidR="000851EB" w:rsidRPr="00FA623A" w:rsidRDefault="000851EB" w:rsidP="00607DC4">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w:t>
            </w:r>
          </w:p>
        </w:tc>
      </w:tr>
      <w:tr w:rsidR="000851EB" w:rsidRPr="00FA623A" w14:paraId="55B39EE1" w14:textId="77777777" w:rsidTr="0058499D">
        <w:tc>
          <w:tcPr>
            <w:tcW w:w="570" w:type="dxa"/>
            <w:vMerge w:val="restart"/>
            <w:vAlign w:val="center"/>
          </w:tcPr>
          <w:p w14:paraId="4A560210" w14:textId="77777777" w:rsidR="000851EB" w:rsidRPr="00FA623A" w:rsidRDefault="000851EB" w:rsidP="00607DC4">
            <w:pPr>
              <w:spacing w:line="360" w:lineRule="auto"/>
              <w:jc w:val="center"/>
              <w:rPr>
                <w:rFonts w:ascii="Times New Roman" w:hAnsi="Times New Roman" w:cs="Times New Roman"/>
                <w:b/>
                <w:bCs/>
                <w:sz w:val="24"/>
                <w:szCs w:val="24"/>
                <w:lang w:val="en-US"/>
              </w:rPr>
            </w:pPr>
            <w:r w:rsidRPr="00FA623A">
              <w:rPr>
                <w:rFonts w:ascii="Times New Roman" w:hAnsi="Times New Roman" w:cs="Times New Roman"/>
                <w:b/>
                <w:bCs/>
                <w:sz w:val="24"/>
                <w:szCs w:val="24"/>
                <w:lang w:val="en-US"/>
              </w:rPr>
              <w:t>1.</w:t>
            </w:r>
          </w:p>
        </w:tc>
        <w:tc>
          <w:tcPr>
            <w:tcW w:w="2686" w:type="dxa"/>
            <w:vMerge w:val="restart"/>
            <w:vAlign w:val="center"/>
          </w:tcPr>
          <w:p w14:paraId="609A045D" w14:textId="77777777" w:rsidR="000851EB" w:rsidRPr="00FA623A" w:rsidRDefault="000851EB" w:rsidP="00607DC4">
            <w:pPr>
              <w:spacing w:line="360" w:lineRule="auto"/>
              <w:jc w:val="center"/>
              <w:rPr>
                <w:rFonts w:ascii="Times New Roman" w:hAnsi="Times New Roman" w:cs="Times New Roman"/>
                <w:sz w:val="24"/>
                <w:szCs w:val="24"/>
                <w:lang w:val="en-US"/>
              </w:rPr>
            </w:pPr>
            <w:r w:rsidRPr="00FA623A">
              <w:rPr>
                <w:rFonts w:ascii="Times New Roman" w:hAnsi="Times New Roman" w:cs="Times New Roman"/>
                <w:sz w:val="24"/>
                <w:szCs w:val="24"/>
                <w:lang w:val="en-US"/>
              </w:rPr>
              <w:t>Gender</w:t>
            </w:r>
          </w:p>
        </w:tc>
        <w:tc>
          <w:tcPr>
            <w:tcW w:w="2157" w:type="dxa"/>
            <w:vAlign w:val="center"/>
          </w:tcPr>
          <w:p w14:paraId="0FA65AD9"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Male</w:t>
            </w:r>
          </w:p>
        </w:tc>
        <w:tc>
          <w:tcPr>
            <w:tcW w:w="1801" w:type="dxa"/>
            <w:vAlign w:val="center"/>
          </w:tcPr>
          <w:p w14:paraId="7BF8025B"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75</w:t>
            </w:r>
          </w:p>
        </w:tc>
        <w:tc>
          <w:tcPr>
            <w:tcW w:w="1802" w:type="dxa"/>
            <w:vAlign w:val="center"/>
          </w:tcPr>
          <w:p w14:paraId="747F60DB"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34</w:t>
            </w:r>
          </w:p>
        </w:tc>
      </w:tr>
      <w:tr w:rsidR="000851EB" w:rsidRPr="00FA623A" w14:paraId="6915F045" w14:textId="77777777" w:rsidTr="0058499D">
        <w:tc>
          <w:tcPr>
            <w:tcW w:w="570" w:type="dxa"/>
            <w:vMerge/>
            <w:vAlign w:val="center"/>
          </w:tcPr>
          <w:p w14:paraId="66E2F82D" w14:textId="77777777" w:rsidR="000851EB" w:rsidRPr="00FA623A" w:rsidRDefault="000851EB" w:rsidP="00607DC4">
            <w:pPr>
              <w:spacing w:line="360" w:lineRule="auto"/>
              <w:jc w:val="center"/>
              <w:rPr>
                <w:rFonts w:ascii="Times New Roman" w:hAnsi="Times New Roman" w:cs="Times New Roman"/>
                <w:b/>
                <w:bCs/>
                <w:sz w:val="24"/>
                <w:szCs w:val="24"/>
                <w:lang w:val="en-US"/>
              </w:rPr>
            </w:pPr>
          </w:p>
        </w:tc>
        <w:tc>
          <w:tcPr>
            <w:tcW w:w="2686" w:type="dxa"/>
            <w:vMerge/>
            <w:vAlign w:val="center"/>
          </w:tcPr>
          <w:p w14:paraId="2C57B968" w14:textId="77777777" w:rsidR="000851EB" w:rsidRPr="00FA623A" w:rsidRDefault="000851EB" w:rsidP="00607DC4">
            <w:pPr>
              <w:spacing w:line="360" w:lineRule="auto"/>
              <w:jc w:val="center"/>
              <w:rPr>
                <w:rFonts w:ascii="Times New Roman" w:hAnsi="Times New Roman" w:cs="Times New Roman"/>
                <w:sz w:val="24"/>
                <w:szCs w:val="24"/>
                <w:lang w:val="en-US"/>
              </w:rPr>
            </w:pPr>
          </w:p>
        </w:tc>
        <w:tc>
          <w:tcPr>
            <w:tcW w:w="2157" w:type="dxa"/>
            <w:vAlign w:val="center"/>
          </w:tcPr>
          <w:p w14:paraId="3C708334"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Female</w:t>
            </w:r>
          </w:p>
        </w:tc>
        <w:tc>
          <w:tcPr>
            <w:tcW w:w="1801" w:type="dxa"/>
            <w:vAlign w:val="center"/>
          </w:tcPr>
          <w:p w14:paraId="4366331D"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146</w:t>
            </w:r>
          </w:p>
        </w:tc>
        <w:tc>
          <w:tcPr>
            <w:tcW w:w="1802" w:type="dxa"/>
            <w:vAlign w:val="center"/>
          </w:tcPr>
          <w:p w14:paraId="42C3B57A"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66</w:t>
            </w:r>
          </w:p>
        </w:tc>
      </w:tr>
      <w:tr w:rsidR="000851EB" w:rsidRPr="00FA623A" w14:paraId="0B03E248" w14:textId="77777777" w:rsidTr="0058499D">
        <w:tc>
          <w:tcPr>
            <w:tcW w:w="570" w:type="dxa"/>
            <w:vMerge w:val="restart"/>
            <w:vAlign w:val="center"/>
          </w:tcPr>
          <w:p w14:paraId="09AF76F0" w14:textId="77777777" w:rsidR="000851EB" w:rsidRPr="00FA623A" w:rsidRDefault="000851EB" w:rsidP="00607DC4">
            <w:pPr>
              <w:spacing w:line="360" w:lineRule="auto"/>
              <w:jc w:val="center"/>
              <w:rPr>
                <w:rFonts w:ascii="Times New Roman" w:hAnsi="Times New Roman" w:cs="Times New Roman"/>
                <w:b/>
                <w:bCs/>
                <w:sz w:val="24"/>
                <w:szCs w:val="24"/>
                <w:lang w:val="en-US"/>
              </w:rPr>
            </w:pPr>
            <w:r w:rsidRPr="00FA623A">
              <w:rPr>
                <w:rFonts w:ascii="Times New Roman" w:hAnsi="Times New Roman" w:cs="Times New Roman"/>
                <w:b/>
                <w:bCs/>
                <w:sz w:val="24"/>
                <w:szCs w:val="24"/>
                <w:lang w:val="en-US"/>
              </w:rPr>
              <w:t>2.</w:t>
            </w:r>
          </w:p>
        </w:tc>
        <w:tc>
          <w:tcPr>
            <w:tcW w:w="2686" w:type="dxa"/>
            <w:vMerge w:val="restart"/>
            <w:vAlign w:val="center"/>
          </w:tcPr>
          <w:p w14:paraId="2B728FEF" w14:textId="77777777" w:rsidR="000851EB" w:rsidRPr="00FA623A" w:rsidRDefault="000851EB" w:rsidP="00607DC4">
            <w:pPr>
              <w:spacing w:line="360" w:lineRule="auto"/>
              <w:jc w:val="center"/>
              <w:rPr>
                <w:rFonts w:ascii="Times New Roman" w:hAnsi="Times New Roman" w:cs="Times New Roman"/>
                <w:sz w:val="24"/>
                <w:szCs w:val="24"/>
                <w:lang w:val="en-US"/>
              </w:rPr>
            </w:pPr>
            <w:r w:rsidRPr="00FA623A">
              <w:rPr>
                <w:rFonts w:ascii="Times New Roman" w:hAnsi="Times New Roman" w:cs="Times New Roman"/>
                <w:sz w:val="24"/>
                <w:szCs w:val="24"/>
                <w:lang w:val="en-US"/>
              </w:rPr>
              <w:t>Locale</w:t>
            </w:r>
          </w:p>
        </w:tc>
        <w:tc>
          <w:tcPr>
            <w:tcW w:w="2157" w:type="dxa"/>
            <w:vAlign w:val="center"/>
          </w:tcPr>
          <w:p w14:paraId="650886E2"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Rural</w:t>
            </w:r>
          </w:p>
        </w:tc>
        <w:tc>
          <w:tcPr>
            <w:tcW w:w="1801" w:type="dxa"/>
            <w:vAlign w:val="center"/>
          </w:tcPr>
          <w:p w14:paraId="132B7BBF"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109</w:t>
            </w:r>
          </w:p>
        </w:tc>
        <w:tc>
          <w:tcPr>
            <w:tcW w:w="1802" w:type="dxa"/>
            <w:vAlign w:val="center"/>
          </w:tcPr>
          <w:p w14:paraId="06371A98"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49</w:t>
            </w:r>
          </w:p>
        </w:tc>
      </w:tr>
      <w:tr w:rsidR="000851EB" w:rsidRPr="00FA623A" w14:paraId="6BBB7028" w14:textId="77777777" w:rsidTr="0058499D">
        <w:tc>
          <w:tcPr>
            <w:tcW w:w="570" w:type="dxa"/>
            <w:vMerge/>
            <w:vAlign w:val="center"/>
          </w:tcPr>
          <w:p w14:paraId="2F0CAC50" w14:textId="77777777" w:rsidR="000851EB" w:rsidRPr="00FA623A" w:rsidRDefault="000851EB" w:rsidP="00607DC4">
            <w:pPr>
              <w:spacing w:line="360" w:lineRule="auto"/>
              <w:jc w:val="center"/>
              <w:rPr>
                <w:rFonts w:ascii="Times New Roman" w:hAnsi="Times New Roman" w:cs="Times New Roman"/>
                <w:b/>
                <w:bCs/>
                <w:sz w:val="24"/>
                <w:szCs w:val="24"/>
                <w:lang w:val="en-US"/>
              </w:rPr>
            </w:pPr>
          </w:p>
        </w:tc>
        <w:tc>
          <w:tcPr>
            <w:tcW w:w="2686" w:type="dxa"/>
            <w:vMerge/>
            <w:vAlign w:val="center"/>
          </w:tcPr>
          <w:p w14:paraId="143B4FD5" w14:textId="77777777" w:rsidR="000851EB" w:rsidRPr="00FA623A" w:rsidRDefault="000851EB" w:rsidP="00607DC4">
            <w:pPr>
              <w:spacing w:line="360" w:lineRule="auto"/>
              <w:jc w:val="center"/>
              <w:rPr>
                <w:rFonts w:ascii="Times New Roman" w:hAnsi="Times New Roman" w:cs="Times New Roman"/>
                <w:sz w:val="24"/>
                <w:szCs w:val="24"/>
                <w:lang w:val="en-US"/>
              </w:rPr>
            </w:pPr>
          </w:p>
        </w:tc>
        <w:tc>
          <w:tcPr>
            <w:tcW w:w="2157" w:type="dxa"/>
            <w:vAlign w:val="center"/>
          </w:tcPr>
          <w:p w14:paraId="42725EE4"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Urban</w:t>
            </w:r>
          </w:p>
        </w:tc>
        <w:tc>
          <w:tcPr>
            <w:tcW w:w="1801" w:type="dxa"/>
            <w:vAlign w:val="center"/>
          </w:tcPr>
          <w:p w14:paraId="38AF39BA"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112</w:t>
            </w:r>
          </w:p>
        </w:tc>
        <w:tc>
          <w:tcPr>
            <w:tcW w:w="1802" w:type="dxa"/>
            <w:vAlign w:val="center"/>
          </w:tcPr>
          <w:p w14:paraId="354679CD"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51</w:t>
            </w:r>
          </w:p>
        </w:tc>
      </w:tr>
      <w:tr w:rsidR="000851EB" w:rsidRPr="00FA623A" w14:paraId="123926B4" w14:textId="77777777" w:rsidTr="0058499D">
        <w:tc>
          <w:tcPr>
            <w:tcW w:w="570" w:type="dxa"/>
            <w:vMerge w:val="restart"/>
            <w:vAlign w:val="center"/>
          </w:tcPr>
          <w:p w14:paraId="10CAA1B3" w14:textId="77777777" w:rsidR="000851EB" w:rsidRPr="00FA623A" w:rsidRDefault="000851EB" w:rsidP="00607DC4">
            <w:pPr>
              <w:spacing w:line="360" w:lineRule="auto"/>
              <w:jc w:val="center"/>
              <w:rPr>
                <w:rFonts w:ascii="Times New Roman" w:hAnsi="Times New Roman" w:cs="Times New Roman"/>
                <w:b/>
                <w:bCs/>
                <w:sz w:val="24"/>
                <w:szCs w:val="24"/>
                <w:lang w:val="en-US"/>
              </w:rPr>
            </w:pPr>
            <w:r w:rsidRPr="00FA623A">
              <w:rPr>
                <w:rFonts w:ascii="Times New Roman" w:hAnsi="Times New Roman" w:cs="Times New Roman"/>
                <w:b/>
                <w:bCs/>
                <w:sz w:val="24"/>
                <w:szCs w:val="24"/>
                <w:lang w:val="en-US"/>
              </w:rPr>
              <w:t>3.</w:t>
            </w:r>
          </w:p>
        </w:tc>
        <w:tc>
          <w:tcPr>
            <w:tcW w:w="2686" w:type="dxa"/>
            <w:vMerge w:val="restart"/>
            <w:vAlign w:val="center"/>
          </w:tcPr>
          <w:p w14:paraId="48AA0A8C" w14:textId="77777777" w:rsidR="000851EB" w:rsidRPr="00FA623A" w:rsidRDefault="000851EB" w:rsidP="00607DC4">
            <w:pPr>
              <w:spacing w:line="360" w:lineRule="auto"/>
              <w:jc w:val="center"/>
              <w:rPr>
                <w:rFonts w:ascii="Times New Roman" w:hAnsi="Times New Roman" w:cs="Times New Roman"/>
                <w:sz w:val="24"/>
                <w:szCs w:val="24"/>
                <w:lang w:val="en-US"/>
              </w:rPr>
            </w:pPr>
            <w:r w:rsidRPr="00FA623A">
              <w:rPr>
                <w:rFonts w:ascii="Times New Roman" w:hAnsi="Times New Roman" w:cs="Times New Roman"/>
                <w:sz w:val="24"/>
                <w:szCs w:val="24"/>
                <w:lang w:val="en-US"/>
              </w:rPr>
              <w:t>Age group</w:t>
            </w:r>
          </w:p>
        </w:tc>
        <w:tc>
          <w:tcPr>
            <w:tcW w:w="2157" w:type="dxa"/>
            <w:vAlign w:val="center"/>
          </w:tcPr>
          <w:p w14:paraId="3E637161"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17-22</w:t>
            </w:r>
          </w:p>
        </w:tc>
        <w:tc>
          <w:tcPr>
            <w:tcW w:w="1801" w:type="dxa"/>
            <w:vAlign w:val="center"/>
          </w:tcPr>
          <w:p w14:paraId="08016BE3"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114</w:t>
            </w:r>
          </w:p>
        </w:tc>
        <w:tc>
          <w:tcPr>
            <w:tcW w:w="1802" w:type="dxa"/>
            <w:vAlign w:val="center"/>
          </w:tcPr>
          <w:p w14:paraId="3994882E"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52</w:t>
            </w:r>
          </w:p>
        </w:tc>
      </w:tr>
      <w:tr w:rsidR="000851EB" w:rsidRPr="00FA623A" w14:paraId="3C24DC53" w14:textId="77777777" w:rsidTr="0058499D">
        <w:tc>
          <w:tcPr>
            <w:tcW w:w="570" w:type="dxa"/>
            <w:vMerge/>
            <w:vAlign w:val="center"/>
          </w:tcPr>
          <w:p w14:paraId="358E80A3" w14:textId="77777777" w:rsidR="000851EB" w:rsidRPr="00FA623A" w:rsidRDefault="000851EB" w:rsidP="00607DC4">
            <w:pPr>
              <w:spacing w:line="360" w:lineRule="auto"/>
              <w:jc w:val="center"/>
              <w:rPr>
                <w:rFonts w:ascii="Times New Roman" w:hAnsi="Times New Roman" w:cs="Times New Roman"/>
                <w:b/>
                <w:bCs/>
                <w:sz w:val="24"/>
                <w:szCs w:val="24"/>
                <w:lang w:val="en-US"/>
              </w:rPr>
            </w:pPr>
          </w:p>
        </w:tc>
        <w:tc>
          <w:tcPr>
            <w:tcW w:w="2686" w:type="dxa"/>
            <w:vMerge/>
            <w:vAlign w:val="center"/>
          </w:tcPr>
          <w:p w14:paraId="36E9BE5D" w14:textId="77777777" w:rsidR="000851EB" w:rsidRPr="00FA623A" w:rsidRDefault="000851EB" w:rsidP="00607DC4">
            <w:pPr>
              <w:spacing w:line="360" w:lineRule="auto"/>
              <w:jc w:val="center"/>
              <w:rPr>
                <w:rFonts w:ascii="Times New Roman" w:hAnsi="Times New Roman" w:cs="Times New Roman"/>
                <w:sz w:val="24"/>
                <w:szCs w:val="24"/>
                <w:lang w:val="en-US"/>
              </w:rPr>
            </w:pPr>
          </w:p>
        </w:tc>
        <w:tc>
          <w:tcPr>
            <w:tcW w:w="2157" w:type="dxa"/>
            <w:vAlign w:val="center"/>
          </w:tcPr>
          <w:p w14:paraId="4038C4C3"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22 &amp; above</w:t>
            </w:r>
          </w:p>
        </w:tc>
        <w:tc>
          <w:tcPr>
            <w:tcW w:w="1801" w:type="dxa"/>
            <w:vAlign w:val="center"/>
          </w:tcPr>
          <w:p w14:paraId="5CE1318C"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107</w:t>
            </w:r>
          </w:p>
        </w:tc>
        <w:tc>
          <w:tcPr>
            <w:tcW w:w="1802" w:type="dxa"/>
            <w:vAlign w:val="center"/>
          </w:tcPr>
          <w:p w14:paraId="4636B75A"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48</w:t>
            </w:r>
          </w:p>
        </w:tc>
      </w:tr>
      <w:tr w:rsidR="000851EB" w:rsidRPr="00FA623A" w14:paraId="3CD03512" w14:textId="77777777" w:rsidTr="0058499D">
        <w:tc>
          <w:tcPr>
            <w:tcW w:w="570" w:type="dxa"/>
            <w:vMerge w:val="restart"/>
            <w:vAlign w:val="center"/>
          </w:tcPr>
          <w:p w14:paraId="6D2533D1" w14:textId="77777777" w:rsidR="000851EB" w:rsidRPr="00FA623A" w:rsidRDefault="000851EB" w:rsidP="00607DC4">
            <w:pPr>
              <w:spacing w:line="360" w:lineRule="auto"/>
              <w:jc w:val="center"/>
              <w:rPr>
                <w:rFonts w:ascii="Times New Roman" w:hAnsi="Times New Roman" w:cs="Times New Roman"/>
                <w:b/>
                <w:bCs/>
                <w:sz w:val="24"/>
                <w:szCs w:val="24"/>
                <w:lang w:val="en-US"/>
              </w:rPr>
            </w:pPr>
            <w:r w:rsidRPr="00FA623A">
              <w:rPr>
                <w:rFonts w:ascii="Times New Roman" w:hAnsi="Times New Roman" w:cs="Times New Roman"/>
                <w:b/>
                <w:bCs/>
                <w:sz w:val="24"/>
                <w:szCs w:val="24"/>
                <w:lang w:val="en-US"/>
              </w:rPr>
              <w:t>4.</w:t>
            </w:r>
          </w:p>
        </w:tc>
        <w:tc>
          <w:tcPr>
            <w:tcW w:w="2686" w:type="dxa"/>
            <w:vMerge w:val="restart"/>
            <w:vAlign w:val="center"/>
          </w:tcPr>
          <w:p w14:paraId="4741C6B2" w14:textId="77777777" w:rsidR="000851EB" w:rsidRPr="00FA623A" w:rsidRDefault="000851EB" w:rsidP="00607DC4">
            <w:pPr>
              <w:spacing w:line="360" w:lineRule="auto"/>
              <w:jc w:val="center"/>
              <w:rPr>
                <w:rFonts w:ascii="Times New Roman" w:hAnsi="Times New Roman" w:cs="Times New Roman"/>
                <w:sz w:val="24"/>
                <w:szCs w:val="24"/>
                <w:lang w:val="en-US"/>
              </w:rPr>
            </w:pPr>
            <w:r w:rsidRPr="00FA623A">
              <w:rPr>
                <w:rFonts w:ascii="Times New Roman" w:hAnsi="Times New Roman" w:cs="Times New Roman"/>
                <w:sz w:val="24"/>
                <w:szCs w:val="24"/>
                <w:lang w:val="en-US"/>
              </w:rPr>
              <w:t>Stream</w:t>
            </w:r>
          </w:p>
        </w:tc>
        <w:tc>
          <w:tcPr>
            <w:tcW w:w="2157" w:type="dxa"/>
            <w:vAlign w:val="center"/>
          </w:tcPr>
          <w:p w14:paraId="4170788D"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Sciences</w:t>
            </w:r>
          </w:p>
        </w:tc>
        <w:tc>
          <w:tcPr>
            <w:tcW w:w="1801" w:type="dxa"/>
            <w:vAlign w:val="center"/>
          </w:tcPr>
          <w:p w14:paraId="12CD838E"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62</w:t>
            </w:r>
          </w:p>
        </w:tc>
        <w:tc>
          <w:tcPr>
            <w:tcW w:w="1802" w:type="dxa"/>
            <w:vAlign w:val="center"/>
          </w:tcPr>
          <w:p w14:paraId="713C9941"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36</w:t>
            </w:r>
          </w:p>
        </w:tc>
      </w:tr>
      <w:tr w:rsidR="000851EB" w:rsidRPr="00FA623A" w14:paraId="23A87727" w14:textId="77777777" w:rsidTr="0058499D">
        <w:tc>
          <w:tcPr>
            <w:tcW w:w="570" w:type="dxa"/>
            <w:vMerge/>
            <w:vAlign w:val="center"/>
          </w:tcPr>
          <w:p w14:paraId="1A90C118" w14:textId="77777777" w:rsidR="000851EB" w:rsidRPr="00FA623A" w:rsidRDefault="000851EB" w:rsidP="00607DC4">
            <w:pPr>
              <w:spacing w:line="360" w:lineRule="auto"/>
              <w:jc w:val="center"/>
              <w:rPr>
                <w:rFonts w:ascii="Times New Roman" w:hAnsi="Times New Roman" w:cs="Times New Roman"/>
                <w:b/>
                <w:bCs/>
                <w:sz w:val="24"/>
                <w:szCs w:val="24"/>
                <w:lang w:val="en-US"/>
              </w:rPr>
            </w:pPr>
          </w:p>
        </w:tc>
        <w:tc>
          <w:tcPr>
            <w:tcW w:w="2686" w:type="dxa"/>
            <w:vMerge/>
            <w:vAlign w:val="center"/>
          </w:tcPr>
          <w:p w14:paraId="3E4C691F" w14:textId="77777777" w:rsidR="000851EB" w:rsidRPr="00FA623A" w:rsidRDefault="000851EB" w:rsidP="00607DC4">
            <w:pPr>
              <w:spacing w:line="360" w:lineRule="auto"/>
              <w:jc w:val="center"/>
              <w:rPr>
                <w:rFonts w:ascii="Times New Roman" w:hAnsi="Times New Roman" w:cs="Times New Roman"/>
                <w:sz w:val="24"/>
                <w:szCs w:val="24"/>
                <w:lang w:val="en-US"/>
              </w:rPr>
            </w:pPr>
          </w:p>
        </w:tc>
        <w:tc>
          <w:tcPr>
            <w:tcW w:w="2157" w:type="dxa"/>
            <w:vAlign w:val="center"/>
          </w:tcPr>
          <w:p w14:paraId="146994F8"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Non – Sciences</w:t>
            </w:r>
          </w:p>
        </w:tc>
        <w:tc>
          <w:tcPr>
            <w:tcW w:w="1801" w:type="dxa"/>
            <w:vAlign w:val="center"/>
          </w:tcPr>
          <w:p w14:paraId="3184A53E"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159</w:t>
            </w:r>
          </w:p>
        </w:tc>
        <w:tc>
          <w:tcPr>
            <w:tcW w:w="1802" w:type="dxa"/>
            <w:vAlign w:val="center"/>
          </w:tcPr>
          <w:p w14:paraId="48C40960"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64</w:t>
            </w:r>
          </w:p>
        </w:tc>
      </w:tr>
      <w:tr w:rsidR="000851EB" w:rsidRPr="00FA623A" w14:paraId="7E518D56" w14:textId="77777777" w:rsidTr="0058499D">
        <w:tc>
          <w:tcPr>
            <w:tcW w:w="570" w:type="dxa"/>
            <w:vMerge w:val="restart"/>
            <w:vAlign w:val="center"/>
          </w:tcPr>
          <w:p w14:paraId="10EFCD64" w14:textId="77777777" w:rsidR="000851EB" w:rsidRPr="00FA623A" w:rsidRDefault="000851EB" w:rsidP="00607DC4">
            <w:pPr>
              <w:spacing w:line="360" w:lineRule="auto"/>
              <w:jc w:val="center"/>
              <w:rPr>
                <w:rFonts w:ascii="Times New Roman" w:hAnsi="Times New Roman" w:cs="Times New Roman"/>
                <w:b/>
                <w:bCs/>
                <w:sz w:val="24"/>
                <w:szCs w:val="24"/>
                <w:lang w:val="en-US"/>
              </w:rPr>
            </w:pPr>
            <w:r w:rsidRPr="00FA623A">
              <w:rPr>
                <w:rFonts w:ascii="Times New Roman" w:hAnsi="Times New Roman" w:cs="Times New Roman"/>
                <w:b/>
                <w:bCs/>
                <w:sz w:val="24"/>
                <w:szCs w:val="24"/>
                <w:lang w:val="en-US"/>
              </w:rPr>
              <w:t>5.</w:t>
            </w:r>
          </w:p>
        </w:tc>
        <w:tc>
          <w:tcPr>
            <w:tcW w:w="2686" w:type="dxa"/>
            <w:vMerge w:val="restart"/>
            <w:vAlign w:val="center"/>
          </w:tcPr>
          <w:p w14:paraId="5AA72DF9" w14:textId="77777777" w:rsidR="000851EB" w:rsidRPr="00FA623A" w:rsidRDefault="000851EB" w:rsidP="00607DC4">
            <w:pPr>
              <w:spacing w:line="360" w:lineRule="auto"/>
              <w:jc w:val="center"/>
              <w:rPr>
                <w:rFonts w:ascii="Times New Roman" w:hAnsi="Times New Roman" w:cs="Times New Roman"/>
                <w:sz w:val="24"/>
                <w:szCs w:val="24"/>
                <w:lang w:val="en-US"/>
              </w:rPr>
            </w:pPr>
            <w:r w:rsidRPr="00FA623A">
              <w:rPr>
                <w:rFonts w:ascii="Times New Roman" w:hAnsi="Times New Roman" w:cs="Times New Roman"/>
                <w:sz w:val="24"/>
                <w:szCs w:val="24"/>
                <w:lang w:val="en-US"/>
              </w:rPr>
              <w:t>Course type</w:t>
            </w:r>
          </w:p>
        </w:tc>
        <w:tc>
          <w:tcPr>
            <w:tcW w:w="2157" w:type="dxa"/>
            <w:vAlign w:val="center"/>
          </w:tcPr>
          <w:p w14:paraId="5A9B8F95"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Academic</w:t>
            </w:r>
          </w:p>
        </w:tc>
        <w:tc>
          <w:tcPr>
            <w:tcW w:w="1801" w:type="dxa"/>
            <w:vAlign w:val="center"/>
          </w:tcPr>
          <w:p w14:paraId="1CE03713"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138</w:t>
            </w:r>
          </w:p>
        </w:tc>
        <w:tc>
          <w:tcPr>
            <w:tcW w:w="1802" w:type="dxa"/>
            <w:vAlign w:val="center"/>
          </w:tcPr>
          <w:p w14:paraId="60AD959D"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62</w:t>
            </w:r>
          </w:p>
        </w:tc>
      </w:tr>
      <w:tr w:rsidR="000851EB" w:rsidRPr="00FA623A" w14:paraId="4AB945FE" w14:textId="77777777" w:rsidTr="0058499D">
        <w:tc>
          <w:tcPr>
            <w:tcW w:w="570" w:type="dxa"/>
            <w:vMerge/>
            <w:vAlign w:val="center"/>
          </w:tcPr>
          <w:p w14:paraId="19A80C43" w14:textId="77777777" w:rsidR="000851EB" w:rsidRPr="00FA623A" w:rsidRDefault="000851EB" w:rsidP="00607DC4">
            <w:pPr>
              <w:spacing w:line="360" w:lineRule="auto"/>
              <w:jc w:val="center"/>
              <w:rPr>
                <w:rFonts w:ascii="Times New Roman" w:hAnsi="Times New Roman" w:cs="Times New Roman"/>
                <w:b/>
                <w:bCs/>
                <w:sz w:val="24"/>
                <w:szCs w:val="24"/>
                <w:lang w:val="en-US"/>
              </w:rPr>
            </w:pPr>
          </w:p>
        </w:tc>
        <w:tc>
          <w:tcPr>
            <w:tcW w:w="2686" w:type="dxa"/>
            <w:vMerge/>
            <w:vAlign w:val="center"/>
          </w:tcPr>
          <w:p w14:paraId="5EEB2F18" w14:textId="77777777" w:rsidR="000851EB" w:rsidRPr="00FA623A" w:rsidRDefault="000851EB" w:rsidP="00607DC4">
            <w:pPr>
              <w:spacing w:line="360" w:lineRule="auto"/>
              <w:jc w:val="center"/>
              <w:rPr>
                <w:rFonts w:ascii="Times New Roman" w:hAnsi="Times New Roman" w:cs="Times New Roman"/>
                <w:sz w:val="24"/>
                <w:szCs w:val="24"/>
                <w:lang w:val="en-US"/>
              </w:rPr>
            </w:pPr>
          </w:p>
        </w:tc>
        <w:tc>
          <w:tcPr>
            <w:tcW w:w="2157" w:type="dxa"/>
            <w:vAlign w:val="center"/>
          </w:tcPr>
          <w:p w14:paraId="7F7A93DE"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Professional</w:t>
            </w:r>
          </w:p>
        </w:tc>
        <w:tc>
          <w:tcPr>
            <w:tcW w:w="1801" w:type="dxa"/>
            <w:vAlign w:val="center"/>
          </w:tcPr>
          <w:p w14:paraId="1C8797EC"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83</w:t>
            </w:r>
          </w:p>
        </w:tc>
        <w:tc>
          <w:tcPr>
            <w:tcW w:w="1802" w:type="dxa"/>
            <w:vAlign w:val="center"/>
          </w:tcPr>
          <w:p w14:paraId="18DBFE58"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28</w:t>
            </w:r>
          </w:p>
        </w:tc>
      </w:tr>
    </w:tbl>
    <w:p w14:paraId="2E3E0E71" w14:textId="77777777" w:rsidR="00BA3D6C" w:rsidRDefault="00BA3D6C" w:rsidP="00607DC4">
      <w:pPr>
        <w:spacing w:line="360" w:lineRule="auto"/>
        <w:jc w:val="both"/>
        <w:rPr>
          <w:rFonts w:ascii="Times New Roman" w:hAnsi="Times New Roman" w:cs="Times New Roman"/>
          <w:b/>
          <w:bCs/>
          <w:sz w:val="24"/>
          <w:szCs w:val="24"/>
          <w:lang w:val="en-US"/>
        </w:rPr>
      </w:pPr>
    </w:p>
    <w:p w14:paraId="5A0519C3" w14:textId="1B1275CE" w:rsidR="00337170" w:rsidRPr="00337170" w:rsidRDefault="00C85EAC" w:rsidP="00607DC4">
      <w:pPr>
        <w:spacing w:line="360" w:lineRule="auto"/>
        <w:jc w:val="both"/>
      </w:pPr>
      <w:r>
        <w:rPr>
          <w:rFonts w:ascii="Times New Roman" w:hAnsi="Times New Roman" w:cs="Times New Roman"/>
          <w:b/>
          <w:bCs/>
          <w:sz w:val="24"/>
          <w:szCs w:val="24"/>
          <w:lang w:val="en-US"/>
        </w:rPr>
        <w:t>Tool description</w:t>
      </w:r>
      <w:r w:rsidR="00EC01AA">
        <w:rPr>
          <w:rFonts w:ascii="Times New Roman" w:hAnsi="Times New Roman" w:cs="Times New Roman"/>
          <w:b/>
          <w:bCs/>
          <w:sz w:val="24"/>
          <w:szCs w:val="24"/>
          <w:lang w:val="en-US"/>
        </w:rPr>
        <w:t>:</w:t>
      </w:r>
      <w:r w:rsidR="00EC01AA" w:rsidRPr="00337170">
        <w:rPr>
          <w:rFonts w:ascii="Times New Roman" w:hAnsi="Times New Roman" w:cs="Times New Roman"/>
          <w:sz w:val="24"/>
          <w:szCs w:val="24"/>
          <w:lang w:val="en-US"/>
        </w:rPr>
        <w:t xml:space="preserve"> </w:t>
      </w:r>
      <w:r w:rsidR="00337170" w:rsidRPr="00337170">
        <w:rPr>
          <w:rFonts w:ascii="Times New Roman" w:hAnsi="Times New Roman" w:cs="Times New Roman"/>
          <w:sz w:val="24"/>
          <w:szCs w:val="24"/>
        </w:rPr>
        <w:t xml:space="preserve">The instrument was developed based on UNESCO’s </w:t>
      </w:r>
      <w:r w:rsidR="00337170" w:rsidRPr="00337170">
        <w:rPr>
          <w:rFonts w:ascii="Times New Roman" w:hAnsi="Times New Roman" w:cs="Times New Roman"/>
          <w:i/>
          <w:iCs/>
          <w:sz w:val="24"/>
          <w:szCs w:val="24"/>
        </w:rPr>
        <w:t>AI Competency Framework</w:t>
      </w:r>
      <w:r w:rsidR="00337170" w:rsidRPr="00337170">
        <w:rPr>
          <w:rFonts w:ascii="Times New Roman" w:hAnsi="Times New Roman" w:cs="Times New Roman"/>
          <w:sz w:val="24"/>
          <w:szCs w:val="24"/>
        </w:rPr>
        <w:t xml:space="preserve"> (2021), which outlines four core domains: AI Foundations and Applications, AI Ethics, AI for Professional Development, and AI and Human Mindset. Items were constructed to align with these domains, drawing upon existing literature and validated through expert review to ensure conceptual fidelity and contextual relevance. The tool comprised three sections. Section I included a participant information sheet detailing the study’s purpose, confidentiality assurances, and an informed consent declaration. Section II collected </w:t>
      </w:r>
      <w:r w:rsidR="00337170" w:rsidRPr="00337170">
        <w:rPr>
          <w:rFonts w:ascii="Times New Roman" w:hAnsi="Times New Roman" w:cs="Times New Roman"/>
          <w:sz w:val="24"/>
          <w:szCs w:val="24"/>
        </w:rPr>
        <w:lastRenderedPageBreak/>
        <w:t>demographic information, including gender (male/female), locale (urban/rural), age group (17–22 / 22 and above), academic stream (science/non-science), and course type (academic/professional). Section III consisted of 18 items measuring AI competency, distributed as follows: AI Foundations and Applications (7 items), AI Ethics (4 items), AI for Professional Development (4 items), and AI and Human Mindset (3 items). Responses were recorded using a 5-point Likert scale, ranging from 1 (</w:t>
      </w:r>
      <w:r w:rsidR="00337170" w:rsidRPr="00337170">
        <w:rPr>
          <w:rFonts w:ascii="Times New Roman" w:hAnsi="Times New Roman" w:cs="Times New Roman"/>
          <w:i/>
          <w:iCs/>
          <w:sz w:val="24"/>
          <w:szCs w:val="24"/>
        </w:rPr>
        <w:t>Strongly Disagree</w:t>
      </w:r>
      <w:r w:rsidR="00337170" w:rsidRPr="00337170">
        <w:rPr>
          <w:rFonts w:ascii="Times New Roman" w:hAnsi="Times New Roman" w:cs="Times New Roman"/>
          <w:sz w:val="24"/>
          <w:szCs w:val="24"/>
        </w:rPr>
        <w:t>) to 5 (</w:t>
      </w:r>
      <w:r w:rsidR="00337170" w:rsidRPr="00337170">
        <w:rPr>
          <w:rFonts w:ascii="Times New Roman" w:hAnsi="Times New Roman" w:cs="Times New Roman"/>
          <w:i/>
          <w:iCs/>
          <w:sz w:val="24"/>
          <w:szCs w:val="24"/>
        </w:rPr>
        <w:t>Strongly Agree</w:t>
      </w:r>
      <w:r w:rsidR="00337170" w:rsidRPr="00337170">
        <w:rPr>
          <w:rFonts w:ascii="Times New Roman" w:hAnsi="Times New Roman" w:cs="Times New Roman"/>
          <w:sz w:val="24"/>
          <w:szCs w:val="24"/>
        </w:rPr>
        <w:t>), designed to capture the intensity of agreement with each competency statement. Reliability analysis indicated satisfactory internal consistency, with a Cronbach’s alpha of 0.84, demonstrating the tool’s suitability for measuring AI competencies among higher education students.</w:t>
      </w:r>
    </w:p>
    <w:p w14:paraId="74918A2D" w14:textId="1F7014CE" w:rsidR="000E483B" w:rsidRPr="000E483B" w:rsidRDefault="00C85EAC" w:rsidP="00607DC4">
      <w:pPr>
        <w:spacing w:line="360" w:lineRule="auto"/>
        <w:jc w:val="both"/>
        <w:rPr>
          <w:rFonts w:ascii="Times New Roman" w:hAnsi="Times New Roman" w:cs="Times New Roman"/>
          <w:sz w:val="24"/>
          <w:szCs w:val="24"/>
        </w:rPr>
      </w:pPr>
      <w:r>
        <w:rPr>
          <w:rFonts w:ascii="Times New Roman" w:hAnsi="Times New Roman" w:cs="Times New Roman"/>
          <w:b/>
          <w:bCs/>
          <w:sz w:val="24"/>
          <w:szCs w:val="24"/>
          <w:lang w:val="en-US"/>
        </w:rPr>
        <w:t>Data collection procedure</w:t>
      </w:r>
      <w:r w:rsidR="00337170">
        <w:rPr>
          <w:rFonts w:ascii="Times New Roman" w:hAnsi="Times New Roman" w:cs="Times New Roman"/>
          <w:b/>
          <w:bCs/>
          <w:sz w:val="24"/>
          <w:szCs w:val="24"/>
          <w:lang w:val="en-US"/>
        </w:rPr>
        <w:t xml:space="preserve">: </w:t>
      </w:r>
      <w:r w:rsidR="000E483B" w:rsidRPr="000E483B">
        <w:rPr>
          <w:rFonts w:ascii="Times New Roman" w:hAnsi="Times New Roman" w:cs="Times New Roman"/>
          <w:sz w:val="24"/>
          <w:szCs w:val="24"/>
        </w:rPr>
        <w:t>The instrument was developed and administered via Google Forms, allowing for online data collection. The survey link was disseminated to over 500 higher education students across various universities and colleges in Odisha, using institutional contacts, academic networks, and messaging platforms such as WhatsApp. A total of 221 complete responses were received, resulting in a response rate of approximately 44%. Participants were informed of the study's purpose and their rights before beginning the survey. Informed consent was obtained electronically prior to participation. The survey ensured anonymity, confidentiality, and voluntary participation, adhering to ethical standards for social science research.</w:t>
      </w:r>
    </w:p>
    <w:p w14:paraId="63EC3CBA" w14:textId="42028998" w:rsidR="00EA61AA" w:rsidRPr="00EA61AA" w:rsidRDefault="00C85EAC" w:rsidP="00607DC4">
      <w:pPr>
        <w:spacing w:line="360" w:lineRule="auto"/>
        <w:jc w:val="both"/>
        <w:rPr>
          <w:rFonts w:ascii="Times New Roman" w:hAnsi="Times New Roman" w:cs="Times New Roman"/>
          <w:sz w:val="24"/>
          <w:szCs w:val="24"/>
        </w:rPr>
      </w:pPr>
      <w:r>
        <w:rPr>
          <w:rFonts w:ascii="Times New Roman" w:hAnsi="Times New Roman" w:cs="Times New Roman"/>
          <w:b/>
          <w:bCs/>
          <w:sz w:val="24"/>
          <w:szCs w:val="24"/>
          <w:lang w:val="en-US"/>
        </w:rPr>
        <w:t>Data analysis procedure</w:t>
      </w:r>
      <w:r w:rsidR="00337170">
        <w:rPr>
          <w:rFonts w:ascii="Times New Roman" w:hAnsi="Times New Roman" w:cs="Times New Roman"/>
          <w:b/>
          <w:bCs/>
          <w:sz w:val="24"/>
          <w:szCs w:val="24"/>
          <w:lang w:val="en-US"/>
        </w:rPr>
        <w:t xml:space="preserve">: </w:t>
      </w:r>
      <w:r w:rsidR="00EA61AA" w:rsidRPr="00EA61AA">
        <w:rPr>
          <w:rFonts w:ascii="Times New Roman" w:hAnsi="Times New Roman" w:cs="Times New Roman"/>
          <w:sz w:val="24"/>
          <w:szCs w:val="24"/>
        </w:rPr>
        <w:t xml:space="preserve">The dataset was </w:t>
      </w:r>
      <w:proofErr w:type="spellStart"/>
      <w:r w:rsidR="00EA61AA" w:rsidRPr="00EA61AA">
        <w:rPr>
          <w:rFonts w:ascii="Times New Roman" w:hAnsi="Times New Roman" w:cs="Times New Roman"/>
          <w:sz w:val="24"/>
          <w:szCs w:val="24"/>
        </w:rPr>
        <w:t>analyzed</w:t>
      </w:r>
      <w:proofErr w:type="spellEnd"/>
      <w:r w:rsidR="00EA61AA" w:rsidRPr="00EA61AA">
        <w:rPr>
          <w:rFonts w:ascii="Times New Roman" w:hAnsi="Times New Roman" w:cs="Times New Roman"/>
          <w:sz w:val="24"/>
          <w:szCs w:val="24"/>
        </w:rPr>
        <w:t xml:space="preserve"> using descriptive statistics, percentage analysis, and non-parametric inferential techniques, specifically the Mann–Whitney U test, to examine group differences. Prior to inferential testing, the distribution characteristics of the data were assessed using skewness, kurtosis, and the Shapiro–Wilk test to determine normality.</w:t>
      </w:r>
      <w:r w:rsidR="00EA61AA">
        <w:rPr>
          <w:rFonts w:ascii="Times New Roman" w:hAnsi="Times New Roman" w:cs="Times New Roman"/>
          <w:sz w:val="24"/>
          <w:szCs w:val="24"/>
        </w:rPr>
        <w:t xml:space="preserve"> </w:t>
      </w:r>
      <w:r w:rsidR="00EA61AA" w:rsidRPr="00EA61AA">
        <w:rPr>
          <w:rFonts w:ascii="Times New Roman" w:hAnsi="Times New Roman" w:cs="Times New Roman"/>
          <w:sz w:val="24"/>
          <w:szCs w:val="24"/>
        </w:rPr>
        <w:t>The mean scores across the 18 AI competency items ranged from 3.33 to 3.79, indicating a generally moderate to high level of agreement with competency statements among higher education students. The overall mean for total AI competency was 63.86 (SD = 13.69), suggesting a positive orientation toward AI use and understanding. Subscale means were as follows:</w:t>
      </w:r>
    </w:p>
    <w:p w14:paraId="78E2A27A" w14:textId="77777777" w:rsidR="00EA61AA" w:rsidRPr="00EA61AA" w:rsidRDefault="00EA61AA" w:rsidP="00607DC4">
      <w:pPr>
        <w:numPr>
          <w:ilvl w:val="0"/>
          <w:numId w:val="4"/>
        </w:numPr>
        <w:spacing w:line="360" w:lineRule="auto"/>
        <w:jc w:val="both"/>
        <w:rPr>
          <w:rFonts w:ascii="Times New Roman" w:hAnsi="Times New Roman" w:cs="Times New Roman"/>
          <w:sz w:val="24"/>
          <w:szCs w:val="24"/>
        </w:rPr>
      </w:pPr>
      <w:r w:rsidRPr="00EA61AA">
        <w:rPr>
          <w:rFonts w:ascii="Times New Roman" w:hAnsi="Times New Roman" w:cs="Times New Roman"/>
          <w:sz w:val="24"/>
          <w:szCs w:val="24"/>
        </w:rPr>
        <w:t>AI Foundations and Applications: M = 24.73, SD = 5.48</w:t>
      </w:r>
    </w:p>
    <w:p w14:paraId="29802CA4" w14:textId="77777777" w:rsidR="00EA61AA" w:rsidRPr="00EA61AA" w:rsidRDefault="00EA61AA" w:rsidP="00607DC4">
      <w:pPr>
        <w:numPr>
          <w:ilvl w:val="0"/>
          <w:numId w:val="4"/>
        </w:numPr>
        <w:spacing w:line="360" w:lineRule="auto"/>
        <w:jc w:val="both"/>
        <w:rPr>
          <w:rFonts w:ascii="Times New Roman" w:hAnsi="Times New Roman" w:cs="Times New Roman"/>
          <w:sz w:val="24"/>
          <w:szCs w:val="24"/>
        </w:rPr>
      </w:pPr>
      <w:r w:rsidRPr="00EA61AA">
        <w:rPr>
          <w:rFonts w:ascii="Times New Roman" w:hAnsi="Times New Roman" w:cs="Times New Roman"/>
          <w:sz w:val="24"/>
          <w:szCs w:val="24"/>
        </w:rPr>
        <w:t>AI Ethics: M = 13.78, SD = 3.19</w:t>
      </w:r>
    </w:p>
    <w:p w14:paraId="353D4F0B" w14:textId="77777777" w:rsidR="00EA61AA" w:rsidRPr="00EA61AA" w:rsidRDefault="00EA61AA" w:rsidP="00607DC4">
      <w:pPr>
        <w:numPr>
          <w:ilvl w:val="0"/>
          <w:numId w:val="4"/>
        </w:numPr>
        <w:spacing w:line="360" w:lineRule="auto"/>
        <w:jc w:val="both"/>
        <w:rPr>
          <w:rFonts w:ascii="Times New Roman" w:hAnsi="Times New Roman" w:cs="Times New Roman"/>
          <w:sz w:val="24"/>
          <w:szCs w:val="24"/>
        </w:rPr>
      </w:pPr>
      <w:r w:rsidRPr="00EA61AA">
        <w:rPr>
          <w:rFonts w:ascii="Times New Roman" w:hAnsi="Times New Roman" w:cs="Times New Roman"/>
          <w:sz w:val="24"/>
          <w:szCs w:val="24"/>
        </w:rPr>
        <w:t>AI for Professional Development: M = 14.28, SD = 3.45</w:t>
      </w:r>
    </w:p>
    <w:p w14:paraId="0C0E2D12" w14:textId="77777777" w:rsidR="00EA61AA" w:rsidRPr="00EA61AA" w:rsidRDefault="00EA61AA" w:rsidP="00607DC4">
      <w:pPr>
        <w:numPr>
          <w:ilvl w:val="0"/>
          <w:numId w:val="4"/>
        </w:numPr>
        <w:spacing w:line="360" w:lineRule="auto"/>
        <w:jc w:val="both"/>
        <w:rPr>
          <w:rFonts w:ascii="Times New Roman" w:hAnsi="Times New Roman" w:cs="Times New Roman"/>
          <w:sz w:val="24"/>
          <w:szCs w:val="24"/>
        </w:rPr>
      </w:pPr>
      <w:r w:rsidRPr="00EA61AA">
        <w:rPr>
          <w:rFonts w:ascii="Times New Roman" w:hAnsi="Times New Roman" w:cs="Times New Roman"/>
          <w:sz w:val="24"/>
          <w:szCs w:val="24"/>
        </w:rPr>
        <w:lastRenderedPageBreak/>
        <w:t>AI and Human Mindset: M = 11.06, SD = 2.78</w:t>
      </w:r>
    </w:p>
    <w:p w14:paraId="1DE7B843" w14:textId="77777777" w:rsidR="002F623A" w:rsidRDefault="00EA61AA" w:rsidP="00607DC4">
      <w:pPr>
        <w:spacing w:line="360" w:lineRule="auto"/>
        <w:jc w:val="both"/>
        <w:rPr>
          <w:rFonts w:ascii="Times New Roman" w:hAnsi="Times New Roman" w:cs="Times New Roman"/>
          <w:sz w:val="24"/>
          <w:szCs w:val="24"/>
        </w:rPr>
      </w:pPr>
      <w:r w:rsidRPr="00EA61AA">
        <w:rPr>
          <w:rFonts w:ascii="Times New Roman" w:hAnsi="Times New Roman" w:cs="Times New Roman"/>
          <w:sz w:val="24"/>
          <w:szCs w:val="24"/>
        </w:rPr>
        <w:t xml:space="preserve">The skewness values ranged from –0.913 to –0.309, and kurtosis values from –0.387 to 0.957, indicating moderate negative skew and near-normal </w:t>
      </w:r>
      <w:proofErr w:type="spellStart"/>
      <w:r w:rsidRPr="00EA61AA">
        <w:rPr>
          <w:rFonts w:ascii="Times New Roman" w:hAnsi="Times New Roman" w:cs="Times New Roman"/>
          <w:sz w:val="24"/>
          <w:szCs w:val="24"/>
        </w:rPr>
        <w:t>peakedness</w:t>
      </w:r>
      <w:proofErr w:type="spellEnd"/>
      <w:r w:rsidRPr="00EA61AA">
        <w:rPr>
          <w:rFonts w:ascii="Times New Roman" w:hAnsi="Times New Roman" w:cs="Times New Roman"/>
          <w:sz w:val="24"/>
          <w:szCs w:val="24"/>
        </w:rPr>
        <w:t xml:space="preserve"> in item distributions. However, the Shapiro–Wilk test values for all variables were significant (W = 0.846 to 0.956, p &lt; 0.05), suggesting deviations from normality across all domains.</w:t>
      </w:r>
      <w:r>
        <w:rPr>
          <w:rFonts w:ascii="Times New Roman" w:hAnsi="Times New Roman" w:cs="Times New Roman"/>
          <w:sz w:val="24"/>
          <w:szCs w:val="24"/>
        </w:rPr>
        <w:t xml:space="preserve"> </w:t>
      </w:r>
      <w:r w:rsidRPr="00EA61AA">
        <w:rPr>
          <w:rFonts w:ascii="Times New Roman" w:hAnsi="Times New Roman" w:cs="Times New Roman"/>
          <w:sz w:val="24"/>
          <w:szCs w:val="24"/>
        </w:rPr>
        <w:t>Given the violation of the normality assumption, non-parametric tests were employed for further analysis. The Mann–Whitney U test was used to explore differences across demographic groups. The choice of non-parametric methods was deemed appropriate based on the distributional properties of the data and the ordinal nature of the Likert-scale items.</w:t>
      </w:r>
      <w:r>
        <w:rPr>
          <w:rFonts w:ascii="Times New Roman" w:hAnsi="Times New Roman" w:cs="Times New Roman"/>
          <w:sz w:val="24"/>
          <w:szCs w:val="24"/>
        </w:rPr>
        <w:t xml:space="preserve"> </w:t>
      </w:r>
      <w:r w:rsidRPr="00EA61AA">
        <w:rPr>
          <w:rFonts w:ascii="Times New Roman" w:hAnsi="Times New Roman" w:cs="Times New Roman"/>
          <w:sz w:val="24"/>
          <w:szCs w:val="24"/>
        </w:rPr>
        <w:t>Despite deviations from normality, the skewness and kurtosis values remained within acceptable limits (±1), indicating that the data were not severely non-normal. Nonetheless, the use of non-parametric methods ensures robustness and reduces the risk of Type I errors in group comparisons.</w:t>
      </w:r>
    </w:p>
    <w:p w14:paraId="78BCF2E9" w14:textId="4D075A37" w:rsidR="007E1EBA" w:rsidRDefault="00122B12" w:rsidP="00607DC4">
      <w:pPr>
        <w:spacing w:line="36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RESULTS </w:t>
      </w:r>
      <w:r w:rsidR="009E26C5">
        <w:rPr>
          <w:rFonts w:ascii="Times New Roman" w:hAnsi="Times New Roman" w:cs="Times New Roman"/>
          <w:b/>
          <w:bCs/>
          <w:sz w:val="28"/>
          <w:szCs w:val="28"/>
          <w:lang w:val="en-US"/>
        </w:rPr>
        <w:t>AND FINDINGS</w:t>
      </w:r>
    </w:p>
    <w:p w14:paraId="0A90528D" w14:textId="5BFEEC44" w:rsidR="00122B12" w:rsidRPr="00122B12" w:rsidRDefault="00122B12" w:rsidP="00607DC4">
      <w:pPr>
        <w:spacing w:line="360" w:lineRule="auto"/>
        <w:rPr>
          <w:rFonts w:ascii="Times New Roman" w:hAnsi="Times New Roman" w:cs="Times New Roman"/>
          <w:b/>
          <w:bCs/>
          <w:sz w:val="24"/>
          <w:szCs w:val="24"/>
          <w:lang w:val="en-US"/>
        </w:rPr>
      </w:pPr>
      <w:r w:rsidRPr="00122B12">
        <w:rPr>
          <w:rFonts w:ascii="Times New Roman" w:hAnsi="Times New Roman" w:cs="Times New Roman"/>
          <w:b/>
          <w:bCs/>
          <w:sz w:val="24"/>
          <w:szCs w:val="24"/>
          <w:lang w:val="en-US"/>
        </w:rPr>
        <w:t xml:space="preserve">Table </w:t>
      </w:r>
      <w:r w:rsidR="000F1A21">
        <w:rPr>
          <w:rFonts w:ascii="Times New Roman" w:hAnsi="Times New Roman" w:cs="Times New Roman"/>
          <w:b/>
          <w:bCs/>
          <w:sz w:val="24"/>
          <w:szCs w:val="24"/>
          <w:lang w:val="en-US"/>
        </w:rPr>
        <w:t>3</w:t>
      </w:r>
    </w:p>
    <w:p w14:paraId="37E6D0E1" w14:textId="7D0144F1" w:rsidR="00122B12" w:rsidRPr="00122B12" w:rsidRDefault="00122B12" w:rsidP="00607DC4">
      <w:pPr>
        <w:spacing w:line="360" w:lineRule="auto"/>
        <w:rPr>
          <w:rFonts w:ascii="Times New Roman" w:hAnsi="Times New Roman" w:cs="Times New Roman"/>
          <w:i/>
          <w:iCs/>
          <w:sz w:val="24"/>
          <w:szCs w:val="24"/>
          <w:lang w:val="en-US"/>
        </w:rPr>
      </w:pPr>
      <w:r w:rsidRPr="00122B12">
        <w:rPr>
          <w:rFonts w:ascii="Times New Roman" w:hAnsi="Times New Roman" w:cs="Times New Roman"/>
          <w:i/>
          <w:iCs/>
          <w:sz w:val="24"/>
          <w:szCs w:val="24"/>
          <w:lang w:val="en-US"/>
        </w:rPr>
        <w:t>Percentage analysis of AI competencies based on courses</w:t>
      </w:r>
    </w:p>
    <w:tbl>
      <w:tblPr>
        <w:tblStyle w:val="TableGrid"/>
        <w:tblW w:w="0" w:type="auto"/>
        <w:tblLayout w:type="fixed"/>
        <w:tblLook w:val="04A0" w:firstRow="1" w:lastRow="0" w:firstColumn="1" w:lastColumn="0" w:noHBand="0" w:noVBand="1"/>
      </w:tblPr>
      <w:tblGrid>
        <w:gridCol w:w="534"/>
        <w:gridCol w:w="3402"/>
        <w:gridCol w:w="425"/>
        <w:gridCol w:w="567"/>
        <w:gridCol w:w="567"/>
        <w:gridCol w:w="425"/>
        <w:gridCol w:w="425"/>
        <w:gridCol w:w="567"/>
        <w:gridCol w:w="567"/>
        <w:gridCol w:w="369"/>
        <w:gridCol w:w="57"/>
        <w:gridCol w:w="425"/>
        <w:gridCol w:w="425"/>
        <w:gridCol w:w="487"/>
      </w:tblGrid>
      <w:tr w:rsidR="00122B12" w:rsidRPr="00295C45" w14:paraId="07034CB1" w14:textId="77777777" w:rsidTr="00131DEE">
        <w:tc>
          <w:tcPr>
            <w:tcW w:w="534" w:type="dxa"/>
            <w:vMerge w:val="restart"/>
            <w:vAlign w:val="center"/>
          </w:tcPr>
          <w:p w14:paraId="7201DD66"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Sl. No.</w:t>
            </w:r>
          </w:p>
        </w:tc>
        <w:tc>
          <w:tcPr>
            <w:tcW w:w="3827" w:type="dxa"/>
            <w:gridSpan w:val="2"/>
            <w:vMerge w:val="restart"/>
            <w:vAlign w:val="center"/>
          </w:tcPr>
          <w:p w14:paraId="4C9784EB"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Items</w:t>
            </w:r>
          </w:p>
        </w:tc>
        <w:tc>
          <w:tcPr>
            <w:tcW w:w="2551" w:type="dxa"/>
            <w:gridSpan w:val="5"/>
            <w:vAlign w:val="center"/>
          </w:tcPr>
          <w:p w14:paraId="6BD316BE"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Professional</w:t>
            </w:r>
          </w:p>
        </w:tc>
        <w:tc>
          <w:tcPr>
            <w:tcW w:w="2330" w:type="dxa"/>
            <w:gridSpan w:val="6"/>
            <w:vAlign w:val="center"/>
          </w:tcPr>
          <w:p w14:paraId="1C1C5C07"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Academic</w:t>
            </w:r>
          </w:p>
        </w:tc>
      </w:tr>
      <w:tr w:rsidR="00122B12" w:rsidRPr="00295C45" w14:paraId="623A400D" w14:textId="77777777" w:rsidTr="00131DEE">
        <w:tc>
          <w:tcPr>
            <w:tcW w:w="534" w:type="dxa"/>
            <w:vMerge/>
          </w:tcPr>
          <w:p w14:paraId="24A1D51B" w14:textId="77777777" w:rsidR="00122B12" w:rsidRPr="00295C45" w:rsidRDefault="00122B12" w:rsidP="00607DC4">
            <w:pPr>
              <w:pStyle w:val="NoSpacing"/>
              <w:spacing w:line="360" w:lineRule="auto"/>
              <w:rPr>
                <w:rFonts w:ascii="Times New Roman" w:hAnsi="Times New Roman" w:cs="Times New Roman"/>
                <w:b/>
                <w:bCs/>
                <w:sz w:val="20"/>
                <w:szCs w:val="20"/>
              </w:rPr>
            </w:pPr>
          </w:p>
        </w:tc>
        <w:tc>
          <w:tcPr>
            <w:tcW w:w="3827" w:type="dxa"/>
            <w:gridSpan w:val="2"/>
            <w:vMerge/>
          </w:tcPr>
          <w:p w14:paraId="6F792620" w14:textId="77777777" w:rsidR="00122B12" w:rsidRPr="00295C45" w:rsidRDefault="00122B12" w:rsidP="00607DC4">
            <w:pPr>
              <w:pStyle w:val="NoSpacing"/>
              <w:spacing w:line="360" w:lineRule="auto"/>
              <w:rPr>
                <w:rFonts w:ascii="Times New Roman" w:hAnsi="Times New Roman" w:cs="Times New Roman"/>
                <w:b/>
                <w:bCs/>
                <w:sz w:val="20"/>
                <w:szCs w:val="20"/>
              </w:rPr>
            </w:pPr>
          </w:p>
        </w:tc>
        <w:tc>
          <w:tcPr>
            <w:tcW w:w="567" w:type="dxa"/>
            <w:vAlign w:val="center"/>
          </w:tcPr>
          <w:p w14:paraId="15B8981B"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SD</w:t>
            </w:r>
          </w:p>
        </w:tc>
        <w:tc>
          <w:tcPr>
            <w:tcW w:w="567" w:type="dxa"/>
            <w:vAlign w:val="center"/>
          </w:tcPr>
          <w:p w14:paraId="65B00EA9"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D</w:t>
            </w:r>
          </w:p>
        </w:tc>
        <w:tc>
          <w:tcPr>
            <w:tcW w:w="425" w:type="dxa"/>
            <w:vAlign w:val="center"/>
          </w:tcPr>
          <w:p w14:paraId="2E2F54D8"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N</w:t>
            </w:r>
          </w:p>
        </w:tc>
        <w:tc>
          <w:tcPr>
            <w:tcW w:w="425" w:type="dxa"/>
            <w:vAlign w:val="center"/>
          </w:tcPr>
          <w:p w14:paraId="68D6A813"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A</w:t>
            </w:r>
          </w:p>
        </w:tc>
        <w:tc>
          <w:tcPr>
            <w:tcW w:w="567" w:type="dxa"/>
            <w:vAlign w:val="center"/>
          </w:tcPr>
          <w:p w14:paraId="0DFAD74B"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SA</w:t>
            </w:r>
          </w:p>
        </w:tc>
        <w:tc>
          <w:tcPr>
            <w:tcW w:w="567" w:type="dxa"/>
            <w:vAlign w:val="center"/>
          </w:tcPr>
          <w:p w14:paraId="6B220B6B"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SD</w:t>
            </w:r>
          </w:p>
        </w:tc>
        <w:tc>
          <w:tcPr>
            <w:tcW w:w="369" w:type="dxa"/>
            <w:vAlign w:val="center"/>
          </w:tcPr>
          <w:p w14:paraId="141D0A66"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D</w:t>
            </w:r>
          </w:p>
        </w:tc>
        <w:tc>
          <w:tcPr>
            <w:tcW w:w="482" w:type="dxa"/>
            <w:gridSpan w:val="2"/>
            <w:vAlign w:val="center"/>
          </w:tcPr>
          <w:p w14:paraId="3924AEB7"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N</w:t>
            </w:r>
          </w:p>
        </w:tc>
        <w:tc>
          <w:tcPr>
            <w:tcW w:w="425" w:type="dxa"/>
            <w:vAlign w:val="center"/>
          </w:tcPr>
          <w:p w14:paraId="4F4F7D25"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A</w:t>
            </w:r>
          </w:p>
        </w:tc>
        <w:tc>
          <w:tcPr>
            <w:tcW w:w="487" w:type="dxa"/>
            <w:vAlign w:val="center"/>
          </w:tcPr>
          <w:p w14:paraId="3780C60A"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SA</w:t>
            </w:r>
          </w:p>
        </w:tc>
      </w:tr>
      <w:tr w:rsidR="00122B12" w:rsidRPr="00295C45" w14:paraId="07670CB5" w14:textId="77777777" w:rsidTr="00131DEE">
        <w:tc>
          <w:tcPr>
            <w:tcW w:w="9242" w:type="dxa"/>
            <w:gridSpan w:val="14"/>
            <w:vAlign w:val="center"/>
          </w:tcPr>
          <w:p w14:paraId="6FB82B6E"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AI Foundations and Application variable</w:t>
            </w:r>
          </w:p>
        </w:tc>
      </w:tr>
      <w:tr w:rsidR="00122B12" w:rsidRPr="00295C45" w14:paraId="4C9C54A3" w14:textId="77777777" w:rsidTr="00D5669B">
        <w:tc>
          <w:tcPr>
            <w:tcW w:w="534" w:type="dxa"/>
            <w:vMerge w:val="restart"/>
            <w:vAlign w:val="center"/>
          </w:tcPr>
          <w:p w14:paraId="175F250B"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1.</w:t>
            </w:r>
          </w:p>
        </w:tc>
        <w:tc>
          <w:tcPr>
            <w:tcW w:w="3402" w:type="dxa"/>
            <w:vMerge w:val="restart"/>
            <w:vAlign w:val="center"/>
          </w:tcPr>
          <w:p w14:paraId="381CCDB2"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Describe operations of AI tools</w:t>
            </w:r>
          </w:p>
        </w:tc>
        <w:tc>
          <w:tcPr>
            <w:tcW w:w="425" w:type="dxa"/>
          </w:tcPr>
          <w:p w14:paraId="440BF011"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n</w:t>
            </w:r>
          </w:p>
        </w:tc>
        <w:tc>
          <w:tcPr>
            <w:tcW w:w="567" w:type="dxa"/>
            <w:vAlign w:val="center"/>
          </w:tcPr>
          <w:p w14:paraId="1905A42E"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4</w:t>
            </w:r>
          </w:p>
        </w:tc>
        <w:tc>
          <w:tcPr>
            <w:tcW w:w="567" w:type="dxa"/>
            <w:vAlign w:val="center"/>
          </w:tcPr>
          <w:p w14:paraId="087830B0"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13</w:t>
            </w:r>
          </w:p>
        </w:tc>
        <w:tc>
          <w:tcPr>
            <w:tcW w:w="425" w:type="dxa"/>
            <w:vAlign w:val="center"/>
          </w:tcPr>
          <w:p w14:paraId="05F0775B"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28</w:t>
            </w:r>
          </w:p>
        </w:tc>
        <w:tc>
          <w:tcPr>
            <w:tcW w:w="425" w:type="dxa"/>
            <w:vAlign w:val="center"/>
          </w:tcPr>
          <w:p w14:paraId="751F8000"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31</w:t>
            </w:r>
          </w:p>
        </w:tc>
        <w:tc>
          <w:tcPr>
            <w:tcW w:w="567" w:type="dxa"/>
            <w:vAlign w:val="center"/>
          </w:tcPr>
          <w:p w14:paraId="547E64B4"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7</w:t>
            </w:r>
          </w:p>
        </w:tc>
        <w:tc>
          <w:tcPr>
            <w:tcW w:w="567" w:type="dxa"/>
            <w:vAlign w:val="center"/>
          </w:tcPr>
          <w:p w14:paraId="0FEA2C07"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8</w:t>
            </w:r>
          </w:p>
        </w:tc>
        <w:tc>
          <w:tcPr>
            <w:tcW w:w="426" w:type="dxa"/>
            <w:gridSpan w:val="2"/>
            <w:vAlign w:val="center"/>
          </w:tcPr>
          <w:p w14:paraId="25A7CBD5"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15</w:t>
            </w:r>
          </w:p>
        </w:tc>
        <w:tc>
          <w:tcPr>
            <w:tcW w:w="425" w:type="dxa"/>
            <w:vAlign w:val="center"/>
          </w:tcPr>
          <w:p w14:paraId="31436234"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45</w:t>
            </w:r>
          </w:p>
        </w:tc>
        <w:tc>
          <w:tcPr>
            <w:tcW w:w="425" w:type="dxa"/>
            <w:vAlign w:val="center"/>
          </w:tcPr>
          <w:p w14:paraId="011B24BC"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59</w:t>
            </w:r>
          </w:p>
        </w:tc>
        <w:tc>
          <w:tcPr>
            <w:tcW w:w="487" w:type="dxa"/>
            <w:vAlign w:val="center"/>
          </w:tcPr>
          <w:p w14:paraId="095CEA7C"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11</w:t>
            </w:r>
          </w:p>
        </w:tc>
      </w:tr>
      <w:tr w:rsidR="00122B12" w:rsidRPr="00295C45" w14:paraId="3D974C67" w14:textId="77777777" w:rsidTr="00D5669B">
        <w:tc>
          <w:tcPr>
            <w:tcW w:w="534" w:type="dxa"/>
            <w:vMerge/>
            <w:vAlign w:val="center"/>
          </w:tcPr>
          <w:p w14:paraId="2467E265"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3402" w:type="dxa"/>
            <w:vMerge/>
          </w:tcPr>
          <w:p w14:paraId="40651183"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425" w:type="dxa"/>
          </w:tcPr>
          <w:p w14:paraId="005D99BF"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w:t>
            </w:r>
          </w:p>
        </w:tc>
        <w:tc>
          <w:tcPr>
            <w:tcW w:w="567" w:type="dxa"/>
            <w:vAlign w:val="center"/>
          </w:tcPr>
          <w:p w14:paraId="21DFEEFC"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5</w:t>
            </w:r>
          </w:p>
        </w:tc>
        <w:tc>
          <w:tcPr>
            <w:tcW w:w="567" w:type="dxa"/>
            <w:vAlign w:val="center"/>
          </w:tcPr>
          <w:p w14:paraId="26DFEEAD"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16</w:t>
            </w:r>
          </w:p>
        </w:tc>
        <w:tc>
          <w:tcPr>
            <w:tcW w:w="425" w:type="dxa"/>
            <w:vAlign w:val="center"/>
          </w:tcPr>
          <w:p w14:paraId="77D41C64"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34</w:t>
            </w:r>
          </w:p>
        </w:tc>
        <w:tc>
          <w:tcPr>
            <w:tcW w:w="425" w:type="dxa"/>
            <w:vAlign w:val="center"/>
          </w:tcPr>
          <w:p w14:paraId="1F52155A"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37</w:t>
            </w:r>
          </w:p>
        </w:tc>
        <w:tc>
          <w:tcPr>
            <w:tcW w:w="567" w:type="dxa"/>
            <w:vAlign w:val="center"/>
          </w:tcPr>
          <w:p w14:paraId="2B09DC43"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8</w:t>
            </w:r>
          </w:p>
        </w:tc>
        <w:tc>
          <w:tcPr>
            <w:tcW w:w="567" w:type="dxa"/>
            <w:vAlign w:val="center"/>
          </w:tcPr>
          <w:p w14:paraId="3453C384"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6</w:t>
            </w:r>
          </w:p>
        </w:tc>
        <w:tc>
          <w:tcPr>
            <w:tcW w:w="426" w:type="dxa"/>
            <w:gridSpan w:val="2"/>
            <w:vAlign w:val="center"/>
          </w:tcPr>
          <w:p w14:paraId="0C807C3E"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11</w:t>
            </w:r>
          </w:p>
        </w:tc>
        <w:tc>
          <w:tcPr>
            <w:tcW w:w="425" w:type="dxa"/>
            <w:vAlign w:val="center"/>
          </w:tcPr>
          <w:p w14:paraId="382B0F78"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33</w:t>
            </w:r>
          </w:p>
        </w:tc>
        <w:tc>
          <w:tcPr>
            <w:tcW w:w="425" w:type="dxa"/>
            <w:vAlign w:val="center"/>
          </w:tcPr>
          <w:p w14:paraId="66FD4A3B"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43</w:t>
            </w:r>
          </w:p>
        </w:tc>
        <w:tc>
          <w:tcPr>
            <w:tcW w:w="487" w:type="dxa"/>
            <w:vAlign w:val="center"/>
          </w:tcPr>
          <w:p w14:paraId="1E1598E5"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8</w:t>
            </w:r>
          </w:p>
        </w:tc>
      </w:tr>
      <w:tr w:rsidR="00122B12" w:rsidRPr="00295C45" w14:paraId="4B49315D" w14:textId="77777777" w:rsidTr="00D5669B">
        <w:tc>
          <w:tcPr>
            <w:tcW w:w="534" w:type="dxa"/>
            <w:vMerge w:val="restart"/>
            <w:vAlign w:val="center"/>
          </w:tcPr>
          <w:p w14:paraId="705AE2A2"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2.</w:t>
            </w:r>
          </w:p>
        </w:tc>
        <w:tc>
          <w:tcPr>
            <w:tcW w:w="3402" w:type="dxa"/>
            <w:vMerge w:val="restart"/>
            <w:vAlign w:val="center"/>
          </w:tcPr>
          <w:p w14:paraId="69B54B2C"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Execute prompt with AI-based tools</w:t>
            </w:r>
          </w:p>
        </w:tc>
        <w:tc>
          <w:tcPr>
            <w:tcW w:w="425" w:type="dxa"/>
          </w:tcPr>
          <w:p w14:paraId="6B11CD98"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n</w:t>
            </w:r>
          </w:p>
        </w:tc>
        <w:tc>
          <w:tcPr>
            <w:tcW w:w="567" w:type="dxa"/>
            <w:vAlign w:val="center"/>
          </w:tcPr>
          <w:p w14:paraId="25092EAA"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5</w:t>
            </w:r>
          </w:p>
        </w:tc>
        <w:tc>
          <w:tcPr>
            <w:tcW w:w="567" w:type="dxa"/>
            <w:vAlign w:val="center"/>
          </w:tcPr>
          <w:p w14:paraId="6C4FFFB4"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11</w:t>
            </w:r>
          </w:p>
        </w:tc>
        <w:tc>
          <w:tcPr>
            <w:tcW w:w="425" w:type="dxa"/>
            <w:vAlign w:val="center"/>
          </w:tcPr>
          <w:p w14:paraId="54119553"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26</w:t>
            </w:r>
          </w:p>
        </w:tc>
        <w:tc>
          <w:tcPr>
            <w:tcW w:w="425" w:type="dxa"/>
            <w:vAlign w:val="center"/>
          </w:tcPr>
          <w:p w14:paraId="419A7196"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27</w:t>
            </w:r>
          </w:p>
        </w:tc>
        <w:tc>
          <w:tcPr>
            <w:tcW w:w="567" w:type="dxa"/>
            <w:vAlign w:val="center"/>
          </w:tcPr>
          <w:p w14:paraId="5D045890"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14</w:t>
            </w:r>
          </w:p>
        </w:tc>
        <w:tc>
          <w:tcPr>
            <w:tcW w:w="567" w:type="dxa"/>
            <w:vAlign w:val="center"/>
          </w:tcPr>
          <w:p w14:paraId="0AC67AAF"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7</w:t>
            </w:r>
          </w:p>
        </w:tc>
        <w:tc>
          <w:tcPr>
            <w:tcW w:w="426" w:type="dxa"/>
            <w:gridSpan w:val="2"/>
            <w:vAlign w:val="center"/>
          </w:tcPr>
          <w:p w14:paraId="7B5D5467"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16</w:t>
            </w:r>
          </w:p>
        </w:tc>
        <w:tc>
          <w:tcPr>
            <w:tcW w:w="425" w:type="dxa"/>
            <w:vAlign w:val="center"/>
          </w:tcPr>
          <w:p w14:paraId="467BE289"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44</w:t>
            </w:r>
          </w:p>
        </w:tc>
        <w:tc>
          <w:tcPr>
            <w:tcW w:w="425" w:type="dxa"/>
            <w:vAlign w:val="center"/>
          </w:tcPr>
          <w:p w14:paraId="19AE89FF"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58</w:t>
            </w:r>
          </w:p>
        </w:tc>
        <w:tc>
          <w:tcPr>
            <w:tcW w:w="487" w:type="dxa"/>
            <w:vAlign w:val="center"/>
          </w:tcPr>
          <w:p w14:paraId="57F0C883"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13</w:t>
            </w:r>
          </w:p>
        </w:tc>
      </w:tr>
      <w:tr w:rsidR="00122B12" w:rsidRPr="00295C45" w14:paraId="0FC7457C" w14:textId="77777777" w:rsidTr="00D5669B">
        <w:tc>
          <w:tcPr>
            <w:tcW w:w="534" w:type="dxa"/>
            <w:vMerge/>
            <w:vAlign w:val="center"/>
          </w:tcPr>
          <w:p w14:paraId="51F7AC94"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3402" w:type="dxa"/>
            <w:vMerge/>
          </w:tcPr>
          <w:p w14:paraId="25A483E8"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425" w:type="dxa"/>
          </w:tcPr>
          <w:p w14:paraId="33652277"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w:t>
            </w:r>
          </w:p>
        </w:tc>
        <w:tc>
          <w:tcPr>
            <w:tcW w:w="567" w:type="dxa"/>
            <w:vAlign w:val="center"/>
          </w:tcPr>
          <w:p w14:paraId="49E7F823"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6</w:t>
            </w:r>
          </w:p>
        </w:tc>
        <w:tc>
          <w:tcPr>
            <w:tcW w:w="567" w:type="dxa"/>
            <w:vAlign w:val="center"/>
          </w:tcPr>
          <w:p w14:paraId="63272670"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13</w:t>
            </w:r>
          </w:p>
        </w:tc>
        <w:tc>
          <w:tcPr>
            <w:tcW w:w="425" w:type="dxa"/>
            <w:vAlign w:val="center"/>
          </w:tcPr>
          <w:p w14:paraId="6FFA7AB7"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31</w:t>
            </w:r>
          </w:p>
        </w:tc>
        <w:tc>
          <w:tcPr>
            <w:tcW w:w="425" w:type="dxa"/>
            <w:vAlign w:val="center"/>
          </w:tcPr>
          <w:p w14:paraId="7742AB20"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33</w:t>
            </w:r>
          </w:p>
        </w:tc>
        <w:tc>
          <w:tcPr>
            <w:tcW w:w="567" w:type="dxa"/>
            <w:vAlign w:val="center"/>
          </w:tcPr>
          <w:p w14:paraId="53ABD326"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17</w:t>
            </w:r>
          </w:p>
        </w:tc>
        <w:tc>
          <w:tcPr>
            <w:tcW w:w="567" w:type="dxa"/>
            <w:vAlign w:val="center"/>
          </w:tcPr>
          <w:p w14:paraId="01D041A2"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5</w:t>
            </w:r>
          </w:p>
        </w:tc>
        <w:tc>
          <w:tcPr>
            <w:tcW w:w="426" w:type="dxa"/>
            <w:gridSpan w:val="2"/>
            <w:vAlign w:val="center"/>
          </w:tcPr>
          <w:p w14:paraId="2D729BC0"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12</w:t>
            </w:r>
          </w:p>
        </w:tc>
        <w:tc>
          <w:tcPr>
            <w:tcW w:w="425" w:type="dxa"/>
            <w:vAlign w:val="center"/>
          </w:tcPr>
          <w:p w14:paraId="20CDDB90"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32</w:t>
            </w:r>
          </w:p>
        </w:tc>
        <w:tc>
          <w:tcPr>
            <w:tcW w:w="425" w:type="dxa"/>
            <w:vAlign w:val="center"/>
          </w:tcPr>
          <w:p w14:paraId="146CE062"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42</w:t>
            </w:r>
          </w:p>
        </w:tc>
        <w:tc>
          <w:tcPr>
            <w:tcW w:w="487" w:type="dxa"/>
            <w:vAlign w:val="center"/>
          </w:tcPr>
          <w:p w14:paraId="2FE8C481"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9</w:t>
            </w:r>
          </w:p>
        </w:tc>
      </w:tr>
      <w:tr w:rsidR="00122B12" w:rsidRPr="00295C45" w14:paraId="216C7EBA" w14:textId="77777777" w:rsidTr="00D5669B">
        <w:tc>
          <w:tcPr>
            <w:tcW w:w="534" w:type="dxa"/>
            <w:vMerge w:val="restart"/>
            <w:vAlign w:val="center"/>
          </w:tcPr>
          <w:p w14:paraId="6AC1577F"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3.</w:t>
            </w:r>
          </w:p>
        </w:tc>
        <w:tc>
          <w:tcPr>
            <w:tcW w:w="3402" w:type="dxa"/>
            <w:vMerge w:val="restart"/>
            <w:vAlign w:val="center"/>
          </w:tcPr>
          <w:p w14:paraId="16469ED9"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Initialize a task for AI based technologies by text or speech</w:t>
            </w:r>
          </w:p>
        </w:tc>
        <w:tc>
          <w:tcPr>
            <w:tcW w:w="425" w:type="dxa"/>
          </w:tcPr>
          <w:p w14:paraId="2E489A0A"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n</w:t>
            </w:r>
          </w:p>
        </w:tc>
        <w:tc>
          <w:tcPr>
            <w:tcW w:w="567" w:type="dxa"/>
            <w:vAlign w:val="center"/>
          </w:tcPr>
          <w:p w14:paraId="324A35BE"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0</w:t>
            </w:r>
          </w:p>
        </w:tc>
        <w:tc>
          <w:tcPr>
            <w:tcW w:w="567" w:type="dxa"/>
            <w:vAlign w:val="center"/>
          </w:tcPr>
          <w:p w14:paraId="63FC9822"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11</w:t>
            </w:r>
          </w:p>
        </w:tc>
        <w:tc>
          <w:tcPr>
            <w:tcW w:w="425" w:type="dxa"/>
            <w:vAlign w:val="center"/>
          </w:tcPr>
          <w:p w14:paraId="6C652F95"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30</w:t>
            </w:r>
          </w:p>
        </w:tc>
        <w:tc>
          <w:tcPr>
            <w:tcW w:w="425" w:type="dxa"/>
            <w:vAlign w:val="center"/>
          </w:tcPr>
          <w:p w14:paraId="00DF622A"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32</w:t>
            </w:r>
          </w:p>
        </w:tc>
        <w:tc>
          <w:tcPr>
            <w:tcW w:w="567" w:type="dxa"/>
            <w:vAlign w:val="center"/>
          </w:tcPr>
          <w:p w14:paraId="14C5A2A1"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10</w:t>
            </w:r>
          </w:p>
        </w:tc>
        <w:tc>
          <w:tcPr>
            <w:tcW w:w="567" w:type="dxa"/>
            <w:vAlign w:val="center"/>
          </w:tcPr>
          <w:p w14:paraId="7CFCA4E5"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4</w:t>
            </w:r>
          </w:p>
        </w:tc>
        <w:tc>
          <w:tcPr>
            <w:tcW w:w="426" w:type="dxa"/>
            <w:gridSpan w:val="2"/>
            <w:vAlign w:val="center"/>
          </w:tcPr>
          <w:p w14:paraId="034EE98E"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15</w:t>
            </w:r>
          </w:p>
        </w:tc>
        <w:tc>
          <w:tcPr>
            <w:tcW w:w="425" w:type="dxa"/>
            <w:vAlign w:val="center"/>
          </w:tcPr>
          <w:p w14:paraId="0562AE4D"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49</w:t>
            </w:r>
          </w:p>
        </w:tc>
        <w:tc>
          <w:tcPr>
            <w:tcW w:w="425" w:type="dxa"/>
            <w:vAlign w:val="center"/>
          </w:tcPr>
          <w:p w14:paraId="35C57EEA"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57</w:t>
            </w:r>
          </w:p>
        </w:tc>
        <w:tc>
          <w:tcPr>
            <w:tcW w:w="487" w:type="dxa"/>
            <w:vAlign w:val="center"/>
          </w:tcPr>
          <w:p w14:paraId="74A2B7A7"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13</w:t>
            </w:r>
          </w:p>
        </w:tc>
      </w:tr>
      <w:tr w:rsidR="00122B12" w:rsidRPr="00295C45" w14:paraId="66DA3718" w14:textId="77777777" w:rsidTr="00D5669B">
        <w:tc>
          <w:tcPr>
            <w:tcW w:w="534" w:type="dxa"/>
            <w:vMerge/>
            <w:vAlign w:val="center"/>
          </w:tcPr>
          <w:p w14:paraId="5A465F30"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3402" w:type="dxa"/>
            <w:vMerge/>
          </w:tcPr>
          <w:p w14:paraId="58BEA86D"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425" w:type="dxa"/>
          </w:tcPr>
          <w:p w14:paraId="25503E55"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w:t>
            </w:r>
          </w:p>
        </w:tc>
        <w:tc>
          <w:tcPr>
            <w:tcW w:w="567" w:type="dxa"/>
            <w:vAlign w:val="center"/>
          </w:tcPr>
          <w:p w14:paraId="12740977"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0</w:t>
            </w:r>
          </w:p>
        </w:tc>
        <w:tc>
          <w:tcPr>
            <w:tcW w:w="567" w:type="dxa"/>
            <w:vAlign w:val="center"/>
          </w:tcPr>
          <w:p w14:paraId="089BD1C2"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13</w:t>
            </w:r>
          </w:p>
        </w:tc>
        <w:tc>
          <w:tcPr>
            <w:tcW w:w="425" w:type="dxa"/>
            <w:vAlign w:val="center"/>
          </w:tcPr>
          <w:p w14:paraId="5CCAA371"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36</w:t>
            </w:r>
          </w:p>
        </w:tc>
        <w:tc>
          <w:tcPr>
            <w:tcW w:w="425" w:type="dxa"/>
            <w:vAlign w:val="center"/>
          </w:tcPr>
          <w:p w14:paraId="64ED0715"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39</w:t>
            </w:r>
          </w:p>
        </w:tc>
        <w:tc>
          <w:tcPr>
            <w:tcW w:w="567" w:type="dxa"/>
            <w:vAlign w:val="center"/>
          </w:tcPr>
          <w:p w14:paraId="74359315"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12</w:t>
            </w:r>
          </w:p>
        </w:tc>
        <w:tc>
          <w:tcPr>
            <w:tcW w:w="567" w:type="dxa"/>
            <w:vAlign w:val="center"/>
          </w:tcPr>
          <w:p w14:paraId="46588065"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w:t>
            </w:r>
          </w:p>
        </w:tc>
        <w:tc>
          <w:tcPr>
            <w:tcW w:w="426" w:type="dxa"/>
            <w:gridSpan w:val="2"/>
            <w:vAlign w:val="center"/>
          </w:tcPr>
          <w:p w14:paraId="4C426E98"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11</w:t>
            </w:r>
          </w:p>
        </w:tc>
        <w:tc>
          <w:tcPr>
            <w:tcW w:w="425" w:type="dxa"/>
            <w:vAlign w:val="center"/>
          </w:tcPr>
          <w:p w14:paraId="2B999722"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36</w:t>
            </w:r>
          </w:p>
        </w:tc>
        <w:tc>
          <w:tcPr>
            <w:tcW w:w="425" w:type="dxa"/>
            <w:vAlign w:val="center"/>
          </w:tcPr>
          <w:p w14:paraId="3E47CBFE"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41</w:t>
            </w:r>
          </w:p>
        </w:tc>
        <w:tc>
          <w:tcPr>
            <w:tcW w:w="487" w:type="dxa"/>
            <w:vAlign w:val="center"/>
          </w:tcPr>
          <w:p w14:paraId="6369A48A"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9</w:t>
            </w:r>
          </w:p>
        </w:tc>
      </w:tr>
      <w:tr w:rsidR="00122B12" w:rsidRPr="00295C45" w14:paraId="797989FF" w14:textId="77777777" w:rsidTr="00D5669B">
        <w:tc>
          <w:tcPr>
            <w:tcW w:w="534" w:type="dxa"/>
            <w:vMerge w:val="restart"/>
            <w:vAlign w:val="center"/>
          </w:tcPr>
          <w:p w14:paraId="5C808250"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4.</w:t>
            </w:r>
          </w:p>
        </w:tc>
        <w:tc>
          <w:tcPr>
            <w:tcW w:w="3402" w:type="dxa"/>
            <w:vMerge w:val="restart"/>
            <w:vAlign w:val="center"/>
          </w:tcPr>
          <w:p w14:paraId="491414CC"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Knowledge of AI applications in Education</w:t>
            </w:r>
          </w:p>
        </w:tc>
        <w:tc>
          <w:tcPr>
            <w:tcW w:w="425" w:type="dxa"/>
          </w:tcPr>
          <w:p w14:paraId="226EB8DE"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n</w:t>
            </w:r>
          </w:p>
        </w:tc>
        <w:tc>
          <w:tcPr>
            <w:tcW w:w="567" w:type="dxa"/>
            <w:vAlign w:val="center"/>
          </w:tcPr>
          <w:p w14:paraId="0CB6DF90"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4</w:t>
            </w:r>
          </w:p>
        </w:tc>
        <w:tc>
          <w:tcPr>
            <w:tcW w:w="567" w:type="dxa"/>
            <w:vAlign w:val="center"/>
          </w:tcPr>
          <w:p w14:paraId="5EAB52A7"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6</w:t>
            </w:r>
          </w:p>
        </w:tc>
        <w:tc>
          <w:tcPr>
            <w:tcW w:w="425" w:type="dxa"/>
            <w:vAlign w:val="center"/>
          </w:tcPr>
          <w:p w14:paraId="6D8ECB79"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15</w:t>
            </w:r>
          </w:p>
        </w:tc>
        <w:tc>
          <w:tcPr>
            <w:tcW w:w="425" w:type="dxa"/>
            <w:vAlign w:val="center"/>
          </w:tcPr>
          <w:p w14:paraId="1A20D5FF"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37</w:t>
            </w:r>
          </w:p>
        </w:tc>
        <w:tc>
          <w:tcPr>
            <w:tcW w:w="567" w:type="dxa"/>
            <w:vAlign w:val="center"/>
          </w:tcPr>
          <w:p w14:paraId="78BE66FC"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21</w:t>
            </w:r>
          </w:p>
        </w:tc>
        <w:tc>
          <w:tcPr>
            <w:tcW w:w="567" w:type="dxa"/>
            <w:vAlign w:val="center"/>
          </w:tcPr>
          <w:p w14:paraId="3B81B919"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6</w:t>
            </w:r>
          </w:p>
        </w:tc>
        <w:tc>
          <w:tcPr>
            <w:tcW w:w="426" w:type="dxa"/>
            <w:gridSpan w:val="2"/>
            <w:vAlign w:val="center"/>
          </w:tcPr>
          <w:p w14:paraId="7AA6CF1E"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8</w:t>
            </w:r>
          </w:p>
        </w:tc>
        <w:tc>
          <w:tcPr>
            <w:tcW w:w="425" w:type="dxa"/>
            <w:vAlign w:val="center"/>
          </w:tcPr>
          <w:p w14:paraId="6C64A656"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33</w:t>
            </w:r>
          </w:p>
        </w:tc>
        <w:tc>
          <w:tcPr>
            <w:tcW w:w="425" w:type="dxa"/>
            <w:vAlign w:val="center"/>
          </w:tcPr>
          <w:p w14:paraId="6C4E1592"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71</w:t>
            </w:r>
          </w:p>
        </w:tc>
        <w:tc>
          <w:tcPr>
            <w:tcW w:w="487" w:type="dxa"/>
            <w:vAlign w:val="center"/>
          </w:tcPr>
          <w:p w14:paraId="0A9E6446"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20</w:t>
            </w:r>
          </w:p>
        </w:tc>
      </w:tr>
      <w:tr w:rsidR="00122B12" w:rsidRPr="00295C45" w14:paraId="555A68C7" w14:textId="77777777" w:rsidTr="00D5669B">
        <w:tc>
          <w:tcPr>
            <w:tcW w:w="534" w:type="dxa"/>
            <w:vMerge/>
            <w:vAlign w:val="center"/>
          </w:tcPr>
          <w:p w14:paraId="46B00129"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3402" w:type="dxa"/>
            <w:vMerge/>
            <w:vAlign w:val="center"/>
          </w:tcPr>
          <w:p w14:paraId="69294FBE"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425" w:type="dxa"/>
          </w:tcPr>
          <w:p w14:paraId="70E521A8"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w:t>
            </w:r>
          </w:p>
        </w:tc>
        <w:tc>
          <w:tcPr>
            <w:tcW w:w="567" w:type="dxa"/>
            <w:vAlign w:val="center"/>
          </w:tcPr>
          <w:p w14:paraId="214930FB"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5</w:t>
            </w:r>
          </w:p>
        </w:tc>
        <w:tc>
          <w:tcPr>
            <w:tcW w:w="567" w:type="dxa"/>
            <w:vAlign w:val="center"/>
          </w:tcPr>
          <w:p w14:paraId="0FE8C5E8"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7</w:t>
            </w:r>
          </w:p>
        </w:tc>
        <w:tc>
          <w:tcPr>
            <w:tcW w:w="425" w:type="dxa"/>
            <w:vAlign w:val="center"/>
          </w:tcPr>
          <w:p w14:paraId="6FFD1C03"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18</w:t>
            </w:r>
          </w:p>
        </w:tc>
        <w:tc>
          <w:tcPr>
            <w:tcW w:w="425" w:type="dxa"/>
            <w:vAlign w:val="center"/>
          </w:tcPr>
          <w:p w14:paraId="5C288AE9"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45</w:t>
            </w:r>
          </w:p>
        </w:tc>
        <w:tc>
          <w:tcPr>
            <w:tcW w:w="567" w:type="dxa"/>
            <w:vAlign w:val="center"/>
          </w:tcPr>
          <w:p w14:paraId="1A65F52C"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25</w:t>
            </w:r>
          </w:p>
        </w:tc>
        <w:tc>
          <w:tcPr>
            <w:tcW w:w="567" w:type="dxa"/>
            <w:vAlign w:val="center"/>
          </w:tcPr>
          <w:p w14:paraId="547B5B5F"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w:t>
            </w:r>
          </w:p>
        </w:tc>
        <w:tc>
          <w:tcPr>
            <w:tcW w:w="426" w:type="dxa"/>
            <w:gridSpan w:val="2"/>
            <w:vAlign w:val="center"/>
          </w:tcPr>
          <w:p w14:paraId="1B6D22CE"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6</w:t>
            </w:r>
          </w:p>
        </w:tc>
        <w:tc>
          <w:tcPr>
            <w:tcW w:w="425" w:type="dxa"/>
            <w:vAlign w:val="center"/>
          </w:tcPr>
          <w:p w14:paraId="44DD03C4"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24</w:t>
            </w:r>
          </w:p>
        </w:tc>
        <w:tc>
          <w:tcPr>
            <w:tcW w:w="425" w:type="dxa"/>
            <w:vAlign w:val="center"/>
          </w:tcPr>
          <w:p w14:paraId="6DE64241"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51</w:t>
            </w:r>
          </w:p>
        </w:tc>
        <w:tc>
          <w:tcPr>
            <w:tcW w:w="487" w:type="dxa"/>
            <w:vAlign w:val="center"/>
          </w:tcPr>
          <w:p w14:paraId="35889F77"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14</w:t>
            </w:r>
          </w:p>
        </w:tc>
      </w:tr>
      <w:tr w:rsidR="00122B12" w:rsidRPr="00295C45" w14:paraId="6FF001BC" w14:textId="77777777" w:rsidTr="00D5669B">
        <w:tc>
          <w:tcPr>
            <w:tcW w:w="534" w:type="dxa"/>
            <w:vMerge w:val="restart"/>
            <w:vAlign w:val="center"/>
          </w:tcPr>
          <w:p w14:paraId="08727E40"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5.</w:t>
            </w:r>
          </w:p>
        </w:tc>
        <w:tc>
          <w:tcPr>
            <w:tcW w:w="3402" w:type="dxa"/>
            <w:vMerge w:val="restart"/>
            <w:vAlign w:val="center"/>
          </w:tcPr>
          <w:p w14:paraId="2B621C91"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Use AI to learn lessons and prepare assignments</w:t>
            </w:r>
          </w:p>
        </w:tc>
        <w:tc>
          <w:tcPr>
            <w:tcW w:w="425" w:type="dxa"/>
          </w:tcPr>
          <w:p w14:paraId="6DEEACCE"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n</w:t>
            </w:r>
          </w:p>
        </w:tc>
        <w:tc>
          <w:tcPr>
            <w:tcW w:w="567" w:type="dxa"/>
            <w:vAlign w:val="center"/>
          </w:tcPr>
          <w:p w14:paraId="78685BA2"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w:t>
            </w:r>
          </w:p>
        </w:tc>
        <w:tc>
          <w:tcPr>
            <w:tcW w:w="567" w:type="dxa"/>
            <w:vAlign w:val="center"/>
          </w:tcPr>
          <w:p w14:paraId="56905F58"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7</w:t>
            </w:r>
          </w:p>
        </w:tc>
        <w:tc>
          <w:tcPr>
            <w:tcW w:w="425" w:type="dxa"/>
            <w:vAlign w:val="center"/>
          </w:tcPr>
          <w:p w14:paraId="7BA698CB"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20</w:t>
            </w:r>
          </w:p>
        </w:tc>
        <w:tc>
          <w:tcPr>
            <w:tcW w:w="425" w:type="dxa"/>
            <w:vAlign w:val="center"/>
          </w:tcPr>
          <w:p w14:paraId="41409E2E"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32</w:t>
            </w:r>
          </w:p>
        </w:tc>
        <w:tc>
          <w:tcPr>
            <w:tcW w:w="567" w:type="dxa"/>
            <w:vAlign w:val="center"/>
          </w:tcPr>
          <w:p w14:paraId="67011D0E"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22</w:t>
            </w:r>
          </w:p>
        </w:tc>
        <w:tc>
          <w:tcPr>
            <w:tcW w:w="567" w:type="dxa"/>
            <w:vAlign w:val="center"/>
          </w:tcPr>
          <w:p w14:paraId="30C493D4"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6</w:t>
            </w:r>
          </w:p>
        </w:tc>
        <w:tc>
          <w:tcPr>
            <w:tcW w:w="426" w:type="dxa"/>
            <w:gridSpan w:val="2"/>
            <w:vAlign w:val="center"/>
          </w:tcPr>
          <w:p w14:paraId="0067FB85"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9</w:t>
            </w:r>
          </w:p>
        </w:tc>
        <w:tc>
          <w:tcPr>
            <w:tcW w:w="425" w:type="dxa"/>
            <w:vAlign w:val="center"/>
          </w:tcPr>
          <w:p w14:paraId="3028C614"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32</w:t>
            </w:r>
          </w:p>
        </w:tc>
        <w:tc>
          <w:tcPr>
            <w:tcW w:w="425" w:type="dxa"/>
            <w:vAlign w:val="center"/>
          </w:tcPr>
          <w:p w14:paraId="2743BFEA"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61</w:t>
            </w:r>
          </w:p>
        </w:tc>
        <w:tc>
          <w:tcPr>
            <w:tcW w:w="487" w:type="dxa"/>
            <w:vAlign w:val="center"/>
          </w:tcPr>
          <w:p w14:paraId="6D264348"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30</w:t>
            </w:r>
          </w:p>
        </w:tc>
      </w:tr>
      <w:tr w:rsidR="00122B12" w:rsidRPr="00295C45" w14:paraId="1CC14177" w14:textId="77777777" w:rsidTr="00D5669B">
        <w:tc>
          <w:tcPr>
            <w:tcW w:w="534" w:type="dxa"/>
            <w:vMerge/>
            <w:vAlign w:val="center"/>
          </w:tcPr>
          <w:p w14:paraId="657F8EBE"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3402" w:type="dxa"/>
            <w:vMerge/>
            <w:vAlign w:val="center"/>
          </w:tcPr>
          <w:p w14:paraId="6993FC31"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425" w:type="dxa"/>
          </w:tcPr>
          <w:p w14:paraId="6D3ED697"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w:t>
            </w:r>
          </w:p>
        </w:tc>
        <w:tc>
          <w:tcPr>
            <w:tcW w:w="567" w:type="dxa"/>
            <w:vAlign w:val="center"/>
          </w:tcPr>
          <w:p w14:paraId="1EBB4330"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w:t>
            </w:r>
          </w:p>
        </w:tc>
        <w:tc>
          <w:tcPr>
            <w:tcW w:w="567" w:type="dxa"/>
            <w:vAlign w:val="center"/>
          </w:tcPr>
          <w:p w14:paraId="110D444F"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8</w:t>
            </w:r>
          </w:p>
        </w:tc>
        <w:tc>
          <w:tcPr>
            <w:tcW w:w="425" w:type="dxa"/>
            <w:vAlign w:val="center"/>
          </w:tcPr>
          <w:p w14:paraId="45024332"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24</w:t>
            </w:r>
          </w:p>
        </w:tc>
        <w:tc>
          <w:tcPr>
            <w:tcW w:w="425" w:type="dxa"/>
            <w:vAlign w:val="center"/>
          </w:tcPr>
          <w:p w14:paraId="02D8AD5C"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39</w:t>
            </w:r>
          </w:p>
        </w:tc>
        <w:tc>
          <w:tcPr>
            <w:tcW w:w="567" w:type="dxa"/>
            <w:vAlign w:val="center"/>
          </w:tcPr>
          <w:p w14:paraId="4D7F4DE1"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27</w:t>
            </w:r>
          </w:p>
        </w:tc>
        <w:tc>
          <w:tcPr>
            <w:tcW w:w="567" w:type="dxa"/>
            <w:vAlign w:val="center"/>
          </w:tcPr>
          <w:p w14:paraId="27DB9812"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w:t>
            </w:r>
          </w:p>
        </w:tc>
        <w:tc>
          <w:tcPr>
            <w:tcW w:w="426" w:type="dxa"/>
            <w:gridSpan w:val="2"/>
            <w:vAlign w:val="center"/>
          </w:tcPr>
          <w:p w14:paraId="2E65A12A"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7</w:t>
            </w:r>
          </w:p>
        </w:tc>
        <w:tc>
          <w:tcPr>
            <w:tcW w:w="425" w:type="dxa"/>
            <w:vAlign w:val="center"/>
          </w:tcPr>
          <w:p w14:paraId="0BE48BB2"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23</w:t>
            </w:r>
          </w:p>
        </w:tc>
        <w:tc>
          <w:tcPr>
            <w:tcW w:w="425" w:type="dxa"/>
            <w:vAlign w:val="center"/>
          </w:tcPr>
          <w:p w14:paraId="59CFF16C"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44</w:t>
            </w:r>
          </w:p>
        </w:tc>
        <w:tc>
          <w:tcPr>
            <w:tcW w:w="487" w:type="dxa"/>
            <w:vAlign w:val="center"/>
          </w:tcPr>
          <w:p w14:paraId="196D9A32"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22</w:t>
            </w:r>
          </w:p>
        </w:tc>
      </w:tr>
      <w:tr w:rsidR="00122B12" w:rsidRPr="00295C45" w14:paraId="620C03CD" w14:textId="77777777" w:rsidTr="00D5669B">
        <w:tc>
          <w:tcPr>
            <w:tcW w:w="534" w:type="dxa"/>
            <w:vMerge w:val="restart"/>
            <w:vAlign w:val="center"/>
          </w:tcPr>
          <w:p w14:paraId="3CF928C7"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6.</w:t>
            </w:r>
          </w:p>
        </w:tc>
        <w:tc>
          <w:tcPr>
            <w:tcW w:w="3402" w:type="dxa"/>
            <w:vMerge w:val="restart"/>
            <w:vAlign w:val="center"/>
          </w:tcPr>
          <w:p w14:paraId="3D9E3D20"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Use AI to provide feedback to myself</w:t>
            </w:r>
          </w:p>
        </w:tc>
        <w:tc>
          <w:tcPr>
            <w:tcW w:w="425" w:type="dxa"/>
          </w:tcPr>
          <w:p w14:paraId="7A9BBE80"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n</w:t>
            </w:r>
          </w:p>
        </w:tc>
        <w:tc>
          <w:tcPr>
            <w:tcW w:w="567" w:type="dxa"/>
            <w:vAlign w:val="center"/>
          </w:tcPr>
          <w:p w14:paraId="43E83873"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5</w:t>
            </w:r>
          </w:p>
        </w:tc>
        <w:tc>
          <w:tcPr>
            <w:tcW w:w="567" w:type="dxa"/>
            <w:vAlign w:val="center"/>
          </w:tcPr>
          <w:p w14:paraId="3ECA68AC"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15</w:t>
            </w:r>
          </w:p>
        </w:tc>
        <w:tc>
          <w:tcPr>
            <w:tcW w:w="425" w:type="dxa"/>
            <w:vAlign w:val="center"/>
          </w:tcPr>
          <w:p w14:paraId="761E609A"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18</w:t>
            </w:r>
          </w:p>
        </w:tc>
        <w:tc>
          <w:tcPr>
            <w:tcW w:w="425" w:type="dxa"/>
            <w:vAlign w:val="center"/>
          </w:tcPr>
          <w:p w14:paraId="066CF726"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25</w:t>
            </w:r>
          </w:p>
        </w:tc>
        <w:tc>
          <w:tcPr>
            <w:tcW w:w="567" w:type="dxa"/>
            <w:vAlign w:val="center"/>
          </w:tcPr>
          <w:p w14:paraId="1D522262"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20</w:t>
            </w:r>
          </w:p>
        </w:tc>
        <w:tc>
          <w:tcPr>
            <w:tcW w:w="567" w:type="dxa"/>
            <w:vAlign w:val="center"/>
          </w:tcPr>
          <w:p w14:paraId="72FDB834"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5</w:t>
            </w:r>
          </w:p>
        </w:tc>
        <w:tc>
          <w:tcPr>
            <w:tcW w:w="426" w:type="dxa"/>
            <w:gridSpan w:val="2"/>
            <w:vAlign w:val="center"/>
          </w:tcPr>
          <w:p w14:paraId="0A90A259"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14</w:t>
            </w:r>
          </w:p>
        </w:tc>
        <w:tc>
          <w:tcPr>
            <w:tcW w:w="425" w:type="dxa"/>
            <w:vAlign w:val="center"/>
          </w:tcPr>
          <w:p w14:paraId="69B0E2C2"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39</w:t>
            </w:r>
          </w:p>
        </w:tc>
        <w:tc>
          <w:tcPr>
            <w:tcW w:w="425" w:type="dxa"/>
            <w:vAlign w:val="center"/>
          </w:tcPr>
          <w:p w14:paraId="41F80FAF"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58</w:t>
            </w:r>
          </w:p>
        </w:tc>
        <w:tc>
          <w:tcPr>
            <w:tcW w:w="487" w:type="dxa"/>
            <w:vAlign w:val="center"/>
          </w:tcPr>
          <w:p w14:paraId="647E72EE"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22</w:t>
            </w:r>
          </w:p>
        </w:tc>
      </w:tr>
      <w:tr w:rsidR="00122B12" w:rsidRPr="00295C45" w14:paraId="7EECBD92" w14:textId="77777777" w:rsidTr="00D5669B">
        <w:tc>
          <w:tcPr>
            <w:tcW w:w="534" w:type="dxa"/>
            <w:vMerge/>
            <w:vAlign w:val="center"/>
          </w:tcPr>
          <w:p w14:paraId="01FACC88"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3402" w:type="dxa"/>
            <w:vMerge/>
            <w:vAlign w:val="center"/>
          </w:tcPr>
          <w:p w14:paraId="0D8536F4"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425" w:type="dxa"/>
          </w:tcPr>
          <w:p w14:paraId="4A99F54D"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w:t>
            </w:r>
          </w:p>
        </w:tc>
        <w:tc>
          <w:tcPr>
            <w:tcW w:w="567" w:type="dxa"/>
            <w:vAlign w:val="center"/>
          </w:tcPr>
          <w:p w14:paraId="0F646078"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6</w:t>
            </w:r>
          </w:p>
        </w:tc>
        <w:tc>
          <w:tcPr>
            <w:tcW w:w="567" w:type="dxa"/>
            <w:vAlign w:val="center"/>
          </w:tcPr>
          <w:p w14:paraId="18D598BD"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18</w:t>
            </w:r>
          </w:p>
        </w:tc>
        <w:tc>
          <w:tcPr>
            <w:tcW w:w="425" w:type="dxa"/>
            <w:vAlign w:val="center"/>
          </w:tcPr>
          <w:p w14:paraId="55514687"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22</w:t>
            </w:r>
          </w:p>
        </w:tc>
        <w:tc>
          <w:tcPr>
            <w:tcW w:w="425" w:type="dxa"/>
            <w:vAlign w:val="center"/>
          </w:tcPr>
          <w:p w14:paraId="2A0B87E7"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30</w:t>
            </w:r>
          </w:p>
        </w:tc>
        <w:tc>
          <w:tcPr>
            <w:tcW w:w="567" w:type="dxa"/>
            <w:vAlign w:val="center"/>
          </w:tcPr>
          <w:p w14:paraId="1769811D"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24</w:t>
            </w:r>
          </w:p>
        </w:tc>
        <w:tc>
          <w:tcPr>
            <w:tcW w:w="567" w:type="dxa"/>
            <w:vAlign w:val="center"/>
          </w:tcPr>
          <w:p w14:paraId="458AE0FE"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w:t>
            </w:r>
          </w:p>
        </w:tc>
        <w:tc>
          <w:tcPr>
            <w:tcW w:w="426" w:type="dxa"/>
            <w:gridSpan w:val="2"/>
            <w:vAlign w:val="center"/>
          </w:tcPr>
          <w:p w14:paraId="7BE65799"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10</w:t>
            </w:r>
          </w:p>
        </w:tc>
        <w:tc>
          <w:tcPr>
            <w:tcW w:w="425" w:type="dxa"/>
            <w:vAlign w:val="center"/>
          </w:tcPr>
          <w:p w14:paraId="4EBB74EE"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28</w:t>
            </w:r>
          </w:p>
        </w:tc>
        <w:tc>
          <w:tcPr>
            <w:tcW w:w="425" w:type="dxa"/>
            <w:vAlign w:val="center"/>
          </w:tcPr>
          <w:p w14:paraId="08819B1E"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42</w:t>
            </w:r>
          </w:p>
        </w:tc>
        <w:tc>
          <w:tcPr>
            <w:tcW w:w="487" w:type="dxa"/>
            <w:vAlign w:val="center"/>
          </w:tcPr>
          <w:p w14:paraId="6F287A67"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16</w:t>
            </w:r>
          </w:p>
        </w:tc>
      </w:tr>
      <w:tr w:rsidR="00122B12" w:rsidRPr="00295C45" w14:paraId="47A0B02A" w14:textId="77777777" w:rsidTr="00D5669B">
        <w:tc>
          <w:tcPr>
            <w:tcW w:w="534" w:type="dxa"/>
            <w:vMerge w:val="restart"/>
            <w:vAlign w:val="center"/>
          </w:tcPr>
          <w:p w14:paraId="5B31897E"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7.</w:t>
            </w:r>
          </w:p>
        </w:tc>
        <w:tc>
          <w:tcPr>
            <w:tcW w:w="3402" w:type="dxa"/>
            <w:vMerge w:val="restart"/>
            <w:vAlign w:val="center"/>
          </w:tcPr>
          <w:p w14:paraId="16747F91"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Analyse and interpret data using AI tools</w:t>
            </w:r>
          </w:p>
        </w:tc>
        <w:tc>
          <w:tcPr>
            <w:tcW w:w="425" w:type="dxa"/>
          </w:tcPr>
          <w:p w14:paraId="0E4E9A85"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n</w:t>
            </w:r>
          </w:p>
        </w:tc>
        <w:tc>
          <w:tcPr>
            <w:tcW w:w="567" w:type="dxa"/>
            <w:vAlign w:val="center"/>
          </w:tcPr>
          <w:p w14:paraId="788AA6AC"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w:t>
            </w:r>
          </w:p>
        </w:tc>
        <w:tc>
          <w:tcPr>
            <w:tcW w:w="567" w:type="dxa"/>
            <w:vAlign w:val="center"/>
          </w:tcPr>
          <w:p w14:paraId="7A2903D3"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12</w:t>
            </w:r>
          </w:p>
        </w:tc>
        <w:tc>
          <w:tcPr>
            <w:tcW w:w="425" w:type="dxa"/>
            <w:vAlign w:val="center"/>
          </w:tcPr>
          <w:p w14:paraId="1284B2DC"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22</w:t>
            </w:r>
          </w:p>
        </w:tc>
        <w:tc>
          <w:tcPr>
            <w:tcW w:w="425" w:type="dxa"/>
            <w:vAlign w:val="center"/>
          </w:tcPr>
          <w:p w14:paraId="07CE697B"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33</w:t>
            </w:r>
          </w:p>
        </w:tc>
        <w:tc>
          <w:tcPr>
            <w:tcW w:w="567" w:type="dxa"/>
            <w:vAlign w:val="center"/>
          </w:tcPr>
          <w:p w14:paraId="14B15912"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15</w:t>
            </w:r>
          </w:p>
        </w:tc>
        <w:tc>
          <w:tcPr>
            <w:tcW w:w="567" w:type="dxa"/>
            <w:vAlign w:val="center"/>
          </w:tcPr>
          <w:p w14:paraId="72B2C2A8"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5</w:t>
            </w:r>
          </w:p>
        </w:tc>
        <w:tc>
          <w:tcPr>
            <w:tcW w:w="426" w:type="dxa"/>
            <w:gridSpan w:val="2"/>
            <w:vAlign w:val="center"/>
          </w:tcPr>
          <w:p w14:paraId="4EE28CEF"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16</w:t>
            </w:r>
          </w:p>
        </w:tc>
        <w:tc>
          <w:tcPr>
            <w:tcW w:w="425" w:type="dxa"/>
            <w:vAlign w:val="center"/>
          </w:tcPr>
          <w:p w14:paraId="644587DC"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36</w:t>
            </w:r>
          </w:p>
        </w:tc>
        <w:tc>
          <w:tcPr>
            <w:tcW w:w="425" w:type="dxa"/>
            <w:vAlign w:val="center"/>
          </w:tcPr>
          <w:p w14:paraId="5A79F75C"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62</w:t>
            </w:r>
          </w:p>
        </w:tc>
        <w:tc>
          <w:tcPr>
            <w:tcW w:w="487" w:type="dxa"/>
            <w:vAlign w:val="center"/>
          </w:tcPr>
          <w:p w14:paraId="1413689B"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19</w:t>
            </w:r>
          </w:p>
        </w:tc>
      </w:tr>
      <w:tr w:rsidR="00122B12" w:rsidRPr="00295C45" w14:paraId="0960C611" w14:textId="77777777" w:rsidTr="00D5669B">
        <w:tc>
          <w:tcPr>
            <w:tcW w:w="534" w:type="dxa"/>
            <w:vMerge/>
            <w:vAlign w:val="center"/>
          </w:tcPr>
          <w:p w14:paraId="7A931B63"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3402" w:type="dxa"/>
            <w:vMerge/>
          </w:tcPr>
          <w:p w14:paraId="788EA6E3"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425" w:type="dxa"/>
          </w:tcPr>
          <w:p w14:paraId="13A55179"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w:t>
            </w:r>
          </w:p>
        </w:tc>
        <w:tc>
          <w:tcPr>
            <w:tcW w:w="567" w:type="dxa"/>
            <w:vAlign w:val="center"/>
          </w:tcPr>
          <w:p w14:paraId="48333DF0"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w:t>
            </w:r>
          </w:p>
        </w:tc>
        <w:tc>
          <w:tcPr>
            <w:tcW w:w="567" w:type="dxa"/>
            <w:vAlign w:val="center"/>
          </w:tcPr>
          <w:p w14:paraId="70DBF5C1"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14</w:t>
            </w:r>
          </w:p>
        </w:tc>
        <w:tc>
          <w:tcPr>
            <w:tcW w:w="425" w:type="dxa"/>
            <w:vAlign w:val="center"/>
          </w:tcPr>
          <w:p w14:paraId="416FD796"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27</w:t>
            </w:r>
          </w:p>
        </w:tc>
        <w:tc>
          <w:tcPr>
            <w:tcW w:w="425" w:type="dxa"/>
            <w:vAlign w:val="center"/>
          </w:tcPr>
          <w:p w14:paraId="7AAE73AC"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40</w:t>
            </w:r>
          </w:p>
        </w:tc>
        <w:tc>
          <w:tcPr>
            <w:tcW w:w="567" w:type="dxa"/>
            <w:vAlign w:val="center"/>
          </w:tcPr>
          <w:p w14:paraId="11989A0E"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18</w:t>
            </w:r>
          </w:p>
        </w:tc>
        <w:tc>
          <w:tcPr>
            <w:tcW w:w="567" w:type="dxa"/>
            <w:vAlign w:val="center"/>
          </w:tcPr>
          <w:p w14:paraId="265AB546"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w:t>
            </w:r>
          </w:p>
        </w:tc>
        <w:tc>
          <w:tcPr>
            <w:tcW w:w="426" w:type="dxa"/>
            <w:gridSpan w:val="2"/>
            <w:vAlign w:val="center"/>
          </w:tcPr>
          <w:p w14:paraId="00E8FC06"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12</w:t>
            </w:r>
          </w:p>
        </w:tc>
        <w:tc>
          <w:tcPr>
            <w:tcW w:w="425" w:type="dxa"/>
            <w:vAlign w:val="center"/>
          </w:tcPr>
          <w:p w14:paraId="0519317F"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26</w:t>
            </w:r>
          </w:p>
        </w:tc>
        <w:tc>
          <w:tcPr>
            <w:tcW w:w="425" w:type="dxa"/>
            <w:vAlign w:val="center"/>
          </w:tcPr>
          <w:p w14:paraId="328C9B46"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45</w:t>
            </w:r>
          </w:p>
        </w:tc>
        <w:tc>
          <w:tcPr>
            <w:tcW w:w="487" w:type="dxa"/>
            <w:vAlign w:val="center"/>
          </w:tcPr>
          <w:p w14:paraId="572D8C00"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14</w:t>
            </w:r>
          </w:p>
        </w:tc>
      </w:tr>
      <w:tr w:rsidR="00122B12" w:rsidRPr="00295C45" w14:paraId="39F72B14" w14:textId="77777777" w:rsidTr="00131DEE">
        <w:tc>
          <w:tcPr>
            <w:tcW w:w="9242" w:type="dxa"/>
            <w:gridSpan w:val="14"/>
            <w:vAlign w:val="center"/>
          </w:tcPr>
          <w:p w14:paraId="609B1EBD"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AI Ethics variables</w:t>
            </w:r>
          </w:p>
        </w:tc>
      </w:tr>
      <w:tr w:rsidR="00122B12" w:rsidRPr="00295C45" w14:paraId="1462CAF2" w14:textId="77777777" w:rsidTr="00D5669B">
        <w:tc>
          <w:tcPr>
            <w:tcW w:w="534" w:type="dxa"/>
            <w:vMerge w:val="restart"/>
            <w:vAlign w:val="center"/>
          </w:tcPr>
          <w:p w14:paraId="5A3C5FC0"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1.</w:t>
            </w:r>
          </w:p>
        </w:tc>
        <w:tc>
          <w:tcPr>
            <w:tcW w:w="3402" w:type="dxa"/>
            <w:vMerge w:val="restart"/>
            <w:vAlign w:val="center"/>
          </w:tcPr>
          <w:p w14:paraId="59323F83"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Basic understanding of AI ethics</w:t>
            </w:r>
          </w:p>
        </w:tc>
        <w:tc>
          <w:tcPr>
            <w:tcW w:w="425" w:type="dxa"/>
          </w:tcPr>
          <w:p w14:paraId="77BB5A9B"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n</w:t>
            </w:r>
          </w:p>
        </w:tc>
        <w:tc>
          <w:tcPr>
            <w:tcW w:w="567" w:type="dxa"/>
            <w:vAlign w:val="center"/>
          </w:tcPr>
          <w:p w14:paraId="698FDA3A"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w:t>
            </w:r>
          </w:p>
        </w:tc>
        <w:tc>
          <w:tcPr>
            <w:tcW w:w="567" w:type="dxa"/>
            <w:vAlign w:val="center"/>
          </w:tcPr>
          <w:p w14:paraId="4EB3CEE4"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18</w:t>
            </w:r>
          </w:p>
        </w:tc>
        <w:tc>
          <w:tcPr>
            <w:tcW w:w="425" w:type="dxa"/>
            <w:vAlign w:val="center"/>
          </w:tcPr>
          <w:p w14:paraId="6314E947"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18</w:t>
            </w:r>
          </w:p>
        </w:tc>
        <w:tc>
          <w:tcPr>
            <w:tcW w:w="425" w:type="dxa"/>
            <w:vAlign w:val="center"/>
          </w:tcPr>
          <w:p w14:paraId="34462A93"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36</w:t>
            </w:r>
          </w:p>
        </w:tc>
        <w:tc>
          <w:tcPr>
            <w:tcW w:w="567" w:type="dxa"/>
            <w:vAlign w:val="center"/>
          </w:tcPr>
          <w:p w14:paraId="02DC24D2"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10</w:t>
            </w:r>
          </w:p>
        </w:tc>
        <w:tc>
          <w:tcPr>
            <w:tcW w:w="567" w:type="dxa"/>
            <w:vAlign w:val="center"/>
          </w:tcPr>
          <w:p w14:paraId="527D307B"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5</w:t>
            </w:r>
          </w:p>
        </w:tc>
        <w:tc>
          <w:tcPr>
            <w:tcW w:w="426" w:type="dxa"/>
            <w:gridSpan w:val="2"/>
            <w:vAlign w:val="center"/>
          </w:tcPr>
          <w:p w14:paraId="27B9AE43"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17</w:t>
            </w:r>
          </w:p>
        </w:tc>
        <w:tc>
          <w:tcPr>
            <w:tcW w:w="425" w:type="dxa"/>
            <w:vAlign w:val="center"/>
          </w:tcPr>
          <w:p w14:paraId="195F0713"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41</w:t>
            </w:r>
          </w:p>
        </w:tc>
        <w:tc>
          <w:tcPr>
            <w:tcW w:w="425" w:type="dxa"/>
            <w:vAlign w:val="center"/>
          </w:tcPr>
          <w:p w14:paraId="6D9F295C"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63</w:t>
            </w:r>
          </w:p>
        </w:tc>
        <w:tc>
          <w:tcPr>
            <w:tcW w:w="487" w:type="dxa"/>
            <w:vAlign w:val="center"/>
          </w:tcPr>
          <w:p w14:paraId="0E0296E0"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12</w:t>
            </w:r>
          </w:p>
        </w:tc>
      </w:tr>
      <w:tr w:rsidR="00122B12" w:rsidRPr="00295C45" w14:paraId="0A68431B" w14:textId="77777777" w:rsidTr="00D5669B">
        <w:tc>
          <w:tcPr>
            <w:tcW w:w="534" w:type="dxa"/>
            <w:vMerge/>
            <w:vAlign w:val="center"/>
          </w:tcPr>
          <w:p w14:paraId="2D1068E7"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3402" w:type="dxa"/>
            <w:vMerge/>
            <w:vAlign w:val="center"/>
          </w:tcPr>
          <w:p w14:paraId="6995283A"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425" w:type="dxa"/>
          </w:tcPr>
          <w:p w14:paraId="1A352FC2"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w:t>
            </w:r>
          </w:p>
        </w:tc>
        <w:tc>
          <w:tcPr>
            <w:tcW w:w="567" w:type="dxa"/>
            <w:vAlign w:val="center"/>
          </w:tcPr>
          <w:p w14:paraId="0575F488"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w:t>
            </w:r>
          </w:p>
        </w:tc>
        <w:tc>
          <w:tcPr>
            <w:tcW w:w="567" w:type="dxa"/>
            <w:vAlign w:val="center"/>
          </w:tcPr>
          <w:p w14:paraId="1932AAB9"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22</w:t>
            </w:r>
          </w:p>
        </w:tc>
        <w:tc>
          <w:tcPr>
            <w:tcW w:w="425" w:type="dxa"/>
            <w:vAlign w:val="center"/>
          </w:tcPr>
          <w:p w14:paraId="47CC4037"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22</w:t>
            </w:r>
          </w:p>
        </w:tc>
        <w:tc>
          <w:tcPr>
            <w:tcW w:w="425" w:type="dxa"/>
            <w:vAlign w:val="center"/>
          </w:tcPr>
          <w:p w14:paraId="01C862FD"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43</w:t>
            </w:r>
          </w:p>
        </w:tc>
        <w:tc>
          <w:tcPr>
            <w:tcW w:w="567" w:type="dxa"/>
            <w:vAlign w:val="center"/>
          </w:tcPr>
          <w:p w14:paraId="7F8A31B0"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12</w:t>
            </w:r>
          </w:p>
        </w:tc>
        <w:tc>
          <w:tcPr>
            <w:tcW w:w="567" w:type="dxa"/>
            <w:vAlign w:val="center"/>
          </w:tcPr>
          <w:p w14:paraId="73A12C77"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w:t>
            </w:r>
          </w:p>
        </w:tc>
        <w:tc>
          <w:tcPr>
            <w:tcW w:w="426" w:type="dxa"/>
            <w:gridSpan w:val="2"/>
            <w:vAlign w:val="center"/>
          </w:tcPr>
          <w:p w14:paraId="0933C7FF"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12</w:t>
            </w:r>
          </w:p>
        </w:tc>
        <w:tc>
          <w:tcPr>
            <w:tcW w:w="425" w:type="dxa"/>
            <w:vAlign w:val="center"/>
          </w:tcPr>
          <w:p w14:paraId="228C315E"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30</w:t>
            </w:r>
          </w:p>
        </w:tc>
        <w:tc>
          <w:tcPr>
            <w:tcW w:w="425" w:type="dxa"/>
            <w:vAlign w:val="center"/>
          </w:tcPr>
          <w:p w14:paraId="774EB1AC"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46</w:t>
            </w:r>
          </w:p>
        </w:tc>
        <w:tc>
          <w:tcPr>
            <w:tcW w:w="487" w:type="dxa"/>
            <w:vAlign w:val="center"/>
          </w:tcPr>
          <w:p w14:paraId="2102FB1D"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9</w:t>
            </w:r>
          </w:p>
        </w:tc>
      </w:tr>
      <w:tr w:rsidR="00122B12" w:rsidRPr="00295C45" w14:paraId="1200E6BB" w14:textId="77777777" w:rsidTr="00D5669B">
        <w:tc>
          <w:tcPr>
            <w:tcW w:w="534" w:type="dxa"/>
            <w:vMerge w:val="restart"/>
            <w:vAlign w:val="center"/>
          </w:tcPr>
          <w:p w14:paraId="5CE325CB"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2.</w:t>
            </w:r>
          </w:p>
        </w:tc>
        <w:tc>
          <w:tcPr>
            <w:tcW w:w="3402" w:type="dxa"/>
            <w:vMerge w:val="restart"/>
            <w:vAlign w:val="center"/>
          </w:tcPr>
          <w:p w14:paraId="112DC56D"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Protect sensitive data from AI tools</w:t>
            </w:r>
            <w:r w:rsidRPr="00295C45">
              <w:rPr>
                <w:rFonts w:ascii="Times New Roman" w:hAnsi="Times New Roman" w:cs="Times New Roman"/>
                <w:sz w:val="20"/>
                <w:szCs w:val="20"/>
              </w:rPr>
              <w:tab/>
            </w:r>
          </w:p>
        </w:tc>
        <w:tc>
          <w:tcPr>
            <w:tcW w:w="425" w:type="dxa"/>
          </w:tcPr>
          <w:p w14:paraId="23FB908F"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n</w:t>
            </w:r>
          </w:p>
        </w:tc>
        <w:tc>
          <w:tcPr>
            <w:tcW w:w="567" w:type="dxa"/>
            <w:vAlign w:val="center"/>
          </w:tcPr>
          <w:p w14:paraId="04E58D01"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4</w:t>
            </w:r>
          </w:p>
        </w:tc>
        <w:tc>
          <w:tcPr>
            <w:tcW w:w="567" w:type="dxa"/>
            <w:vAlign w:val="center"/>
          </w:tcPr>
          <w:p w14:paraId="755F04AD"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12</w:t>
            </w:r>
          </w:p>
        </w:tc>
        <w:tc>
          <w:tcPr>
            <w:tcW w:w="425" w:type="dxa"/>
            <w:vAlign w:val="center"/>
          </w:tcPr>
          <w:p w14:paraId="59434C38"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27</w:t>
            </w:r>
          </w:p>
        </w:tc>
        <w:tc>
          <w:tcPr>
            <w:tcW w:w="425" w:type="dxa"/>
            <w:vAlign w:val="center"/>
          </w:tcPr>
          <w:p w14:paraId="05CFE56D"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33</w:t>
            </w:r>
          </w:p>
        </w:tc>
        <w:tc>
          <w:tcPr>
            <w:tcW w:w="567" w:type="dxa"/>
            <w:vAlign w:val="center"/>
          </w:tcPr>
          <w:p w14:paraId="13A13B5A"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7</w:t>
            </w:r>
          </w:p>
        </w:tc>
        <w:tc>
          <w:tcPr>
            <w:tcW w:w="567" w:type="dxa"/>
            <w:vAlign w:val="center"/>
          </w:tcPr>
          <w:p w14:paraId="2B6E9A61"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7</w:t>
            </w:r>
          </w:p>
        </w:tc>
        <w:tc>
          <w:tcPr>
            <w:tcW w:w="426" w:type="dxa"/>
            <w:gridSpan w:val="2"/>
            <w:vAlign w:val="center"/>
          </w:tcPr>
          <w:p w14:paraId="4D2534EF"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18</w:t>
            </w:r>
          </w:p>
        </w:tc>
        <w:tc>
          <w:tcPr>
            <w:tcW w:w="425" w:type="dxa"/>
            <w:vAlign w:val="center"/>
          </w:tcPr>
          <w:p w14:paraId="276C896C"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39</w:t>
            </w:r>
          </w:p>
        </w:tc>
        <w:tc>
          <w:tcPr>
            <w:tcW w:w="425" w:type="dxa"/>
            <w:vAlign w:val="center"/>
          </w:tcPr>
          <w:p w14:paraId="09E0AA7C"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60</w:t>
            </w:r>
          </w:p>
        </w:tc>
        <w:tc>
          <w:tcPr>
            <w:tcW w:w="487" w:type="dxa"/>
            <w:vAlign w:val="center"/>
          </w:tcPr>
          <w:p w14:paraId="0AF91E02"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14</w:t>
            </w:r>
          </w:p>
        </w:tc>
      </w:tr>
      <w:tr w:rsidR="00122B12" w:rsidRPr="00295C45" w14:paraId="48632598" w14:textId="77777777" w:rsidTr="00D5669B">
        <w:tc>
          <w:tcPr>
            <w:tcW w:w="534" w:type="dxa"/>
            <w:vMerge/>
            <w:vAlign w:val="center"/>
          </w:tcPr>
          <w:p w14:paraId="47A049A8"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3402" w:type="dxa"/>
            <w:vMerge/>
            <w:vAlign w:val="center"/>
          </w:tcPr>
          <w:p w14:paraId="6B3694EF"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425" w:type="dxa"/>
          </w:tcPr>
          <w:p w14:paraId="27FC8C09"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w:t>
            </w:r>
          </w:p>
        </w:tc>
        <w:tc>
          <w:tcPr>
            <w:tcW w:w="567" w:type="dxa"/>
            <w:vAlign w:val="center"/>
          </w:tcPr>
          <w:p w14:paraId="1E950ED0"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5</w:t>
            </w:r>
          </w:p>
        </w:tc>
        <w:tc>
          <w:tcPr>
            <w:tcW w:w="567" w:type="dxa"/>
            <w:vAlign w:val="center"/>
          </w:tcPr>
          <w:p w14:paraId="5765F75C"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14</w:t>
            </w:r>
          </w:p>
        </w:tc>
        <w:tc>
          <w:tcPr>
            <w:tcW w:w="425" w:type="dxa"/>
            <w:vAlign w:val="center"/>
          </w:tcPr>
          <w:p w14:paraId="7DCF6E4B"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33</w:t>
            </w:r>
          </w:p>
        </w:tc>
        <w:tc>
          <w:tcPr>
            <w:tcW w:w="425" w:type="dxa"/>
            <w:vAlign w:val="center"/>
          </w:tcPr>
          <w:p w14:paraId="19C72657"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40</w:t>
            </w:r>
          </w:p>
        </w:tc>
        <w:tc>
          <w:tcPr>
            <w:tcW w:w="567" w:type="dxa"/>
            <w:vAlign w:val="center"/>
          </w:tcPr>
          <w:p w14:paraId="08168B16"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8</w:t>
            </w:r>
          </w:p>
        </w:tc>
        <w:tc>
          <w:tcPr>
            <w:tcW w:w="567" w:type="dxa"/>
            <w:vAlign w:val="center"/>
          </w:tcPr>
          <w:p w14:paraId="63E2764D"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5</w:t>
            </w:r>
          </w:p>
        </w:tc>
        <w:tc>
          <w:tcPr>
            <w:tcW w:w="426" w:type="dxa"/>
            <w:gridSpan w:val="2"/>
            <w:vAlign w:val="center"/>
          </w:tcPr>
          <w:p w14:paraId="01E1415E"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13</w:t>
            </w:r>
          </w:p>
        </w:tc>
        <w:tc>
          <w:tcPr>
            <w:tcW w:w="425" w:type="dxa"/>
            <w:vAlign w:val="center"/>
          </w:tcPr>
          <w:p w14:paraId="39955B03"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28</w:t>
            </w:r>
          </w:p>
        </w:tc>
        <w:tc>
          <w:tcPr>
            <w:tcW w:w="425" w:type="dxa"/>
            <w:vAlign w:val="center"/>
          </w:tcPr>
          <w:p w14:paraId="31D14DD9"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43</w:t>
            </w:r>
          </w:p>
        </w:tc>
        <w:tc>
          <w:tcPr>
            <w:tcW w:w="487" w:type="dxa"/>
            <w:vAlign w:val="center"/>
          </w:tcPr>
          <w:p w14:paraId="45A43A73"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10</w:t>
            </w:r>
          </w:p>
        </w:tc>
      </w:tr>
      <w:tr w:rsidR="00122B12" w:rsidRPr="00295C45" w14:paraId="689985F8" w14:textId="77777777" w:rsidTr="00D5669B">
        <w:tc>
          <w:tcPr>
            <w:tcW w:w="534" w:type="dxa"/>
            <w:vMerge w:val="restart"/>
            <w:vAlign w:val="center"/>
          </w:tcPr>
          <w:p w14:paraId="1EA60D90"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3.</w:t>
            </w:r>
          </w:p>
        </w:tc>
        <w:tc>
          <w:tcPr>
            <w:tcW w:w="3402" w:type="dxa"/>
            <w:vMerge w:val="restart"/>
            <w:vAlign w:val="center"/>
          </w:tcPr>
          <w:p w14:paraId="636322E1"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Ensure health and wellbeing while using AI tools</w:t>
            </w:r>
          </w:p>
        </w:tc>
        <w:tc>
          <w:tcPr>
            <w:tcW w:w="425" w:type="dxa"/>
          </w:tcPr>
          <w:p w14:paraId="6D3DFC35"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n</w:t>
            </w:r>
          </w:p>
        </w:tc>
        <w:tc>
          <w:tcPr>
            <w:tcW w:w="567" w:type="dxa"/>
            <w:vAlign w:val="center"/>
          </w:tcPr>
          <w:p w14:paraId="7E0181B9"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5</w:t>
            </w:r>
          </w:p>
        </w:tc>
        <w:tc>
          <w:tcPr>
            <w:tcW w:w="567" w:type="dxa"/>
            <w:vAlign w:val="center"/>
          </w:tcPr>
          <w:p w14:paraId="1ADA9BCF"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15</w:t>
            </w:r>
          </w:p>
        </w:tc>
        <w:tc>
          <w:tcPr>
            <w:tcW w:w="425" w:type="dxa"/>
            <w:vAlign w:val="center"/>
          </w:tcPr>
          <w:p w14:paraId="4F980294"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21</w:t>
            </w:r>
          </w:p>
        </w:tc>
        <w:tc>
          <w:tcPr>
            <w:tcW w:w="425" w:type="dxa"/>
            <w:vAlign w:val="center"/>
          </w:tcPr>
          <w:p w14:paraId="15A7D251"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29</w:t>
            </w:r>
          </w:p>
        </w:tc>
        <w:tc>
          <w:tcPr>
            <w:tcW w:w="567" w:type="dxa"/>
            <w:vAlign w:val="center"/>
          </w:tcPr>
          <w:p w14:paraId="623C2C24"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13</w:t>
            </w:r>
          </w:p>
        </w:tc>
        <w:tc>
          <w:tcPr>
            <w:tcW w:w="567" w:type="dxa"/>
            <w:vAlign w:val="center"/>
          </w:tcPr>
          <w:p w14:paraId="39763C31"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7</w:t>
            </w:r>
          </w:p>
        </w:tc>
        <w:tc>
          <w:tcPr>
            <w:tcW w:w="426" w:type="dxa"/>
            <w:gridSpan w:val="2"/>
            <w:vAlign w:val="center"/>
          </w:tcPr>
          <w:p w14:paraId="07EFF8D9"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15</w:t>
            </w:r>
          </w:p>
        </w:tc>
        <w:tc>
          <w:tcPr>
            <w:tcW w:w="425" w:type="dxa"/>
            <w:vAlign w:val="center"/>
          </w:tcPr>
          <w:p w14:paraId="1C2A5688"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47</w:t>
            </w:r>
          </w:p>
        </w:tc>
        <w:tc>
          <w:tcPr>
            <w:tcW w:w="425" w:type="dxa"/>
            <w:vAlign w:val="center"/>
          </w:tcPr>
          <w:p w14:paraId="1F464DA4"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55</w:t>
            </w:r>
          </w:p>
        </w:tc>
        <w:tc>
          <w:tcPr>
            <w:tcW w:w="487" w:type="dxa"/>
            <w:vAlign w:val="center"/>
          </w:tcPr>
          <w:p w14:paraId="671D42D3"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14</w:t>
            </w:r>
          </w:p>
        </w:tc>
      </w:tr>
      <w:tr w:rsidR="00122B12" w:rsidRPr="00295C45" w14:paraId="6AA5BB55" w14:textId="77777777" w:rsidTr="00D5669B">
        <w:tc>
          <w:tcPr>
            <w:tcW w:w="534" w:type="dxa"/>
            <w:vMerge/>
            <w:vAlign w:val="center"/>
          </w:tcPr>
          <w:p w14:paraId="64B57BD2"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3402" w:type="dxa"/>
            <w:vMerge/>
            <w:vAlign w:val="center"/>
          </w:tcPr>
          <w:p w14:paraId="215C0361"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425" w:type="dxa"/>
          </w:tcPr>
          <w:p w14:paraId="61FA5CC7"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w:t>
            </w:r>
          </w:p>
        </w:tc>
        <w:tc>
          <w:tcPr>
            <w:tcW w:w="567" w:type="dxa"/>
            <w:vAlign w:val="center"/>
          </w:tcPr>
          <w:p w14:paraId="5CC63581"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6</w:t>
            </w:r>
          </w:p>
        </w:tc>
        <w:tc>
          <w:tcPr>
            <w:tcW w:w="567" w:type="dxa"/>
            <w:vAlign w:val="center"/>
          </w:tcPr>
          <w:p w14:paraId="3AFF6F54"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18</w:t>
            </w:r>
          </w:p>
        </w:tc>
        <w:tc>
          <w:tcPr>
            <w:tcW w:w="425" w:type="dxa"/>
            <w:vAlign w:val="center"/>
          </w:tcPr>
          <w:p w14:paraId="745EBEB5"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25</w:t>
            </w:r>
          </w:p>
        </w:tc>
        <w:tc>
          <w:tcPr>
            <w:tcW w:w="425" w:type="dxa"/>
            <w:vAlign w:val="center"/>
          </w:tcPr>
          <w:p w14:paraId="71C713BF"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35</w:t>
            </w:r>
          </w:p>
        </w:tc>
        <w:tc>
          <w:tcPr>
            <w:tcW w:w="567" w:type="dxa"/>
            <w:vAlign w:val="center"/>
          </w:tcPr>
          <w:p w14:paraId="7D4D7919"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16</w:t>
            </w:r>
          </w:p>
        </w:tc>
        <w:tc>
          <w:tcPr>
            <w:tcW w:w="567" w:type="dxa"/>
            <w:vAlign w:val="center"/>
          </w:tcPr>
          <w:p w14:paraId="202BB7E2"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5</w:t>
            </w:r>
          </w:p>
        </w:tc>
        <w:tc>
          <w:tcPr>
            <w:tcW w:w="426" w:type="dxa"/>
            <w:gridSpan w:val="2"/>
            <w:vAlign w:val="center"/>
          </w:tcPr>
          <w:p w14:paraId="483A200F"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11</w:t>
            </w:r>
          </w:p>
        </w:tc>
        <w:tc>
          <w:tcPr>
            <w:tcW w:w="425" w:type="dxa"/>
            <w:vAlign w:val="center"/>
          </w:tcPr>
          <w:p w14:paraId="78ECB9CF"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34</w:t>
            </w:r>
          </w:p>
        </w:tc>
        <w:tc>
          <w:tcPr>
            <w:tcW w:w="425" w:type="dxa"/>
            <w:vAlign w:val="center"/>
          </w:tcPr>
          <w:p w14:paraId="2CA13CA7"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40</w:t>
            </w:r>
          </w:p>
        </w:tc>
        <w:tc>
          <w:tcPr>
            <w:tcW w:w="487" w:type="dxa"/>
            <w:vAlign w:val="center"/>
          </w:tcPr>
          <w:p w14:paraId="40A08F49"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10</w:t>
            </w:r>
          </w:p>
        </w:tc>
      </w:tr>
      <w:tr w:rsidR="00122B12" w:rsidRPr="00295C45" w14:paraId="0142A439" w14:textId="77777777" w:rsidTr="00D5669B">
        <w:tc>
          <w:tcPr>
            <w:tcW w:w="534" w:type="dxa"/>
            <w:vMerge w:val="restart"/>
            <w:vAlign w:val="center"/>
          </w:tcPr>
          <w:p w14:paraId="7310A795"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4.</w:t>
            </w:r>
          </w:p>
        </w:tc>
        <w:tc>
          <w:tcPr>
            <w:tcW w:w="3402" w:type="dxa"/>
            <w:vMerge w:val="restart"/>
            <w:vAlign w:val="center"/>
          </w:tcPr>
          <w:p w14:paraId="60F9FB0F"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Safely and responsibly use AI while learning</w:t>
            </w:r>
          </w:p>
        </w:tc>
        <w:tc>
          <w:tcPr>
            <w:tcW w:w="425" w:type="dxa"/>
          </w:tcPr>
          <w:p w14:paraId="71215912"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n</w:t>
            </w:r>
          </w:p>
        </w:tc>
        <w:tc>
          <w:tcPr>
            <w:tcW w:w="567" w:type="dxa"/>
            <w:vAlign w:val="center"/>
          </w:tcPr>
          <w:p w14:paraId="2762F396"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w:t>
            </w:r>
          </w:p>
        </w:tc>
        <w:tc>
          <w:tcPr>
            <w:tcW w:w="567" w:type="dxa"/>
            <w:vAlign w:val="center"/>
          </w:tcPr>
          <w:p w14:paraId="1A2798A3"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14</w:t>
            </w:r>
          </w:p>
        </w:tc>
        <w:tc>
          <w:tcPr>
            <w:tcW w:w="425" w:type="dxa"/>
            <w:vAlign w:val="center"/>
          </w:tcPr>
          <w:p w14:paraId="7C176234"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19</w:t>
            </w:r>
          </w:p>
        </w:tc>
        <w:tc>
          <w:tcPr>
            <w:tcW w:w="425" w:type="dxa"/>
            <w:vAlign w:val="center"/>
          </w:tcPr>
          <w:p w14:paraId="281F5F8D"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30</w:t>
            </w:r>
          </w:p>
        </w:tc>
        <w:tc>
          <w:tcPr>
            <w:tcW w:w="567" w:type="dxa"/>
            <w:vAlign w:val="center"/>
          </w:tcPr>
          <w:p w14:paraId="56A16509"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18</w:t>
            </w:r>
          </w:p>
        </w:tc>
        <w:tc>
          <w:tcPr>
            <w:tcW w:w="567" w:type="dxa"/>
            <w:vAlign w:val="center"/>
          </w:tcPr>
          <w:p w14:paraId="08ADE8AF"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7</w:t>
            </w:r>
          </w:p>
        </w:tc>
        <w:tc>
          <w:tcPr>
            <w:tcW w:w="426" w:type="dxa"/>
            <w:gridSpan w:val="2"/>
            <w:vAlign w:val="center"/>
          </w:tcPr>
          <w:p w14:paraId="12C42FF5"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6</w:t>
            </w:r>
          </w:p>
        </w:tc>
        <w:tc>
          <w:tcPr>
            <w:tcW w:w="425" w:type="dxa"/>
            <w:vAlign w:val="center"/>
          </w:tcPr>
          <w:p w14:paraId="0B708E31"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43</w:t>
            </w:r>
          </w:p>
        </w:tc>
        <w:tc>
          <w:tcPr>
            <w:tcW w:w="425" w:type="dxa"/>
            <w:vAlign w:val="center"/>
          </w:tcPr>
          <w:p w14:paraId="780BAC83"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62</w:t>
            </w:r>
          </w:p>
        </w:tc>
        <w:tc>
          <w:tcPr>
            <w:tcW w:w="487" w:type="dxa"/>
            <w:vAlign w:val="center"/>
          </w:tcPr>
          <w:p w14:paraId="72E61F10"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20</w:t>
            </w:r>
          </w:p>
        </w:tc>
      </w:tr>
      <w:tr w:rsidR="00122B12" w:rsidRPr="00295C45" w14:paraId="390E996D" w14:textId="77777777" w:rsidTr="00D5669B">
        <w:tc>
          <w:tcPr>
            <w:tcW w:w="534" w:type="dxa"/>
            <w:vMerge/>
          </w:tcPr>
          <w:p w14:paraId="74A2D879"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3402" w:type="dxa"/>
            <w:vMerge/>
          </w:tcPr>
          <w:p w14:paraId="26579BE3"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425" w:type="dxa"/>
          </w:tcPr>
          <w:p w14:paraId="0A041122"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w:t>
            </w:r>
          </w:p>
        </w:tc>
        <w:tc>
          <w:tcPr>
            <w:tcW w:w="567" w:type="dxa"/>
            <w:vAlign w:val="center"/>
          </w:tcPr>
          <w:p w14:paraId="59120BA2"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w:t>
            </w:r>
          </w:p>
        </w:tc>
        <w:tc>
          <w:tcPr>
            <w:tcW w:w="567" w:type="dxa"/>
            <w:vAlign w:val="center"/>
          </w:tcPr>
          <w:p w14:paraId="24552E3B"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17</w:t>
            </w:r>
          </w:p>
        </w:tc>
        <w:tc>
          <w:tcPr>
            <w:tcW w:w="425" w:type="dxa"/>
            <w:vAlign w:val="center"/>
          </w:tcPr>
          <w:p w14:paraId="72DB41E1"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23</w:t>
            </w:r>
          </w:p>
        </w:tc>
        <w:tc>
          <w:tcPr>
            <w:tcW w:w="425" w:type="dxa"/>
            <w:vAlign w:val="center"/>
          </w:tcPr>
          <w:p w14:paraId="607B5AA2"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36</w:t>
            </w:r>
          </w:p>
        </w:tc>
        <w:tc>
          <w:tcPr>
            <w:tcW w:w="567" w:type="dxa"/>
            <w:vAlign w:val="center"/>
          </w:tcPr>
          <w:p w14:paraId="7750E977"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22</w:t>
            </w:r>
          </w:p>
        </w:tc>
        <w:tc>
          <w:tcPr>
            <w:tcW w:w="567" w:type="dxa"/>
            <w:vAlign w:val="center"/>
          </w:tcPr>
          <w:p w14:paraId="76197AA8"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5</w:t>
            </w:r>
          </w:p>
        </w:tc>
        <w:tc>
          <w:tcPr>
            <w:tcW w:w="426" w:type="dxa"/>
            <w:gridSpan w:val="2"/>
            <w:vAlign w:val="center"/>
          </w:tcPr>
          <w:p w14:paraId="4A8365C2"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w:t>
            </w:r>
          </w:p>
        </w:tc>
        <w:tc>
          <w:tcPr>
            <w:tcW w:w="425" w:type="dxa"/>
            <w:vAlign w:val="center"/>
          </w:tcPr>
          <w:p w14:paraId="2DE39E84"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31</w:t>
            </w:r>
          </w:p>
        </w:tc>
        <w:tc>
          <w:tcPr>
            <w:tcW w:w="425" w:type="dxa"/>
            <w:vAlign w:val="center"/>
          </w:tcPr>
          <w:p w14:paraId="1044FC08"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45</w:t>
            </w:r>
          </w:p>
        </w:tc>
        <w:tc>
          <w:tcPr>
            <w:tcW w:w="487" w:type="dxa"/>
            <w:vAlign w:val="center"/>
          </w:tcPr>
          <w:p w14:paraId="41857CB9"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14</w:t>
            </w:r>
          </w:p>
        </w:tc>
      </w:tr>
      <w:tr w:rsidR="00122B12" w:rsidRPr="00295C45" w14:paraId="050E4380" w14:textId="77777777" w:rsidTr="00131DEE">
        <w:tc>
          <w:tcPr>
            <w:tcW w:w="9242" w:type="dxa"/>
            <w:gridSpan w:val="14"/>
          </w:tcPr>
          <w:p w14:paraId="0020CABC"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AI and Professional Development Variables</w:t>
            </w:r>
          </w:p>
        </w:tc>
      </w:tr>
      <w:tr w:rsidR="00122B12" w:rsidRPr="00295C45" w14:paraId="0615E251" w14:textId="77777777" w:rsidTr="00D5669B">
        <w:tc>
          <w:tcPr>
            <w:tcW w:w="534" w:type="dxa"/>
            <w:vMerge w:val="restart"/>
            <w:vAlign w:val="center"/>
          </w:tcPr>
          <w:p w14:paraId="0F4037A2"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1.</w:t>
            </w:r>
          </w:p>
        </w:tc>
        <w:tc>
          <w:tcPr>
            <w:tcW w:w="3402" w:type="dxa"/>
            <w:vMerge w:val="restart"/>
            <w:vAlign w:val="center"/>
          </w:tcPr>
          <w:p w14:paraId="2DA2F132"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Use AI for continuous professional development</w:t>
            </w:r>
          </w:p>
        </w:tc>
        <w:tc>
          <w:tcPr>
            <w:tcW w:w="425" w:type="dxa"/>
          </w:tcPr>
          <w:p w14:paraId="5F0BC652"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n</w:t>
            </w:r>
          </w:p>
        </w:tc>
        <w:tc>
          <w:tcPr>
            <w:tcW w:w="567" w:type="dxa"/>
            <w:vAlign w:val="center"/>
          </w:tcPr>
          <w:p w14:paraId="61C40DFE"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w:t>
            </w:r>
          </w:p>
        </w:tc>
        <w:tc>
          <w:tcPr>
            <w:tcW w:w="567" w:type="dxa"/>
            <w:vAlign w:val="center"/>
          </w:tcPr>
          <w:p w14:paraId="3959B578"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9</w:t>
            </w:r>
          </w:p>
        </w:tc>
        <w:tc>
          <w:tcPr>
            <w:tcW w:w="425" w:type="dxa"/>
            <w:vAlign w:val="center"/>
          </w:tcPr>
          <w:p w14:paraId="4193A186"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18</w:t>
            </w:r>
          </w:p>
        </w:tc>
        <w:tc>
          <w:tcPr>
            <w:tcW w:w="425" w:type="dxa"/>
            <w:vAlign w:val="center"/>
          </w:tcPr>
          <w:p w14:paraId="57A85EDB"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38</w:t>
            </w:r>
          </w:p>
        </w:tc>
        <w:tc>
          <w:tcPr>
            <w:tcW w:w="567" w:type="dxa"/>
            <w:vAlign w:val="center"/>
          </w:tcPr>
          <w:p w14:paraId="714BD4D7"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17</w:t>
            </w:r>
          </w:p>
        </w:tc>
        <w:tc>
          <w:tcPr>
            <w:tcW w:w="567" w:type="dxa"/>
            <w:vAlign w:val="center"/>
          </w:tcPr>
          <w:p w14:paraId="053141C8"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5</w:t>
            </w:r>
          </w:p>
        </w:tc>
        <w:tc>
          <w:tcPr>
            <w:tcW w:w="426" w:type="dxa"/>
            <w:gridSpan w:val="2"/>
            <w:vAlign w:val="center"/>
          </w:tcPr>
          <w:p w14:paraId="4DB54AEE"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13</w:t>
            </w:r>
          </w:p>
        </w:tc>
        <w:tc>
          <w:tcPr>
            <w:tcW w:w="425" w:type="dxa"/>
            <w:vAlign w:val="center"/>
          </w:tcPr>
          <w:p w14:paraId="3F086BEC"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45</w:t>
            </w:r>
          </w:p>
        </w:tc>
        <w:tc>
          <w:tcPr>
            <w:tcW w:w="425" w:type="dxa"/>
            <w:vAlign w:val="center"/>
          </w:tcPr>
          <w:p w14:paraId="4120FFF2"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54</w:t>
            </w:r>
          </w:p>
        </w:tc>
        <w:tc>
          <w:tcPr>
            <w:tcW w:w="487" w:type="dxa"/>
            <w:vAlign w:val="center"/>
          </w:tcPr>
          <w:p w14:paraId="2A07BE22"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21</w:t>
            </w:r>
          </w:p>
        </w:tc>
      </w:tr>
      <w:tr w:rsidR="00122B12" w:rsidRPr="00295C45" w14:paraId="088A7A3F" w14:textId="77777777" w:rsidTr="00D5669B">
        <w:tc>
          <w:tcPr>
            <w:tcW w:w="534" w:type="dxa"/>
            <w:vMerge/>
            <w:vAlign w:val="center"/>
          </w:tcPr>
          <w:p w14:paraId="1097E73D"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3402" w:type="dxa"/>
            <w:vMerge/>
            <w:vAlign w:val="center"/>
          </w:tcPr>
          <w:p w14:paraId="2E8ED046"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425" w:type="dxa"/>
          </w:tcPr>
          <w:p w14:paraId="37D8E15A"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w:t>
            </w:r>
          </w:p>
        </w:tc>
        <w:tc>
          <w:tcPr>
            <w:tcW w:w="567" w:type="dxa"/>
            <w:vAlign w:val="center"/>
          </w:tcPr>
          <w:p w14:paraId="1649FDF5"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w:t>
            </w:r>
          </w:p>
        </w:tc>
        <w:tc>
          <w:tcPr>
            <w:tcW w:w="567" w:type="dxa"/>
            <w:vAlign w:val="center"/>
          </w:tcPr>
          <w:p w14:paraId="2FA065B0"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11</w:t>
            </w:r>
          </w:p>
        </w:tc>
        <w:tc>
          <w:tcPr>
            <w:tcW w:w="425" w:type="dxa"/>
            <w:vAlign w:val="center"/>
          </w:tcPr>
          <w:p w14:paraId="3769E7EE"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22</w:t>
            </w:r>
          </w:p>
        </w:tc>
        <w:tc>
          <w:tcPr>
            <w:tcW w:w="425" w:type="dxa"/>
            <w:vAlign w:val="center"/>
          </w:tcPr>
          <w:p w14:paraId="74F36AE0"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46</w:t>
            </w:r>
          </w:p>
        </w:tc>
        <w:tc>
          <w:tcPr>
            <w:tcW w:w="567" w:type="dxa"/>
            <w:vAlign w:val="center"/>
          </w:tcPr>
          <w:p w14:paraId="39581647"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20</w:t>
            </w:r>
          </w:p>
        </w:tc>
        <w:tc>
          <w:tcPr>
            <w:tcW w:w="567" w:type="dxa"/>
            <w:vAlign w:val="center"/>
          </w:tcPr>
          <w:p w14:paraId="035B61DC"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w:t>
            </w:r>
          </w:p>
        </w:tc>
        <w:tc>
          <w:tcPr>
            <w:tcW w:w="426" w:type="dxa"/>
            <w:gridSpan w:val="2"/>
            <w:vAlign w:val="center"/>
          </w:tcPr>
          <w:p w14:paraId="63C5F402"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9</w:t>
            </w:r>
          </w:p>
        </w:tc>
        <w:tc>
          <w:tcPr>
            <w:tcW w:w="425" w:type="dxa"/>
            <w:vAlign w:val="center"/>
          </w:tcPr>
          <w:p w14:paraId="3C2EEEAE"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33</w:t>
            </w:r>
          </w:p>
        </w:tc>
        <w:tc>
          <w:tcPr>
            <w:tcW w:w="425" w:type="dxa"/>
            <w:vAlign w:val="center"/>
          </w:tcPr>
          <w:p w14:paraId="6F877003"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39</w:t>
            </w:r>
          </w:p>
        </w:tc>
        <w:tc>
          <w:tcPr>
            <w:tcW w:w="487" w:type="dxa"/>
            <w:vAlign w:val="center"/>
          </w:tcPr>
          <w:p w14:paraId="39E10506"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15</w:t>
            </w:r>
          </w:p>
        </w:tc>
      </w:tr>
      <w:tr w:rsidR="00122B12" w:rsidRPr="00295C45" w14:paraId="442324B8" w14:textId="77777777" w:rsidTr="00D5669B">
        <w:tc>
          <w:tcPr>
            <w:tcW w:w="534" w:type="dxa"/>
            <w:vMerge w:val="restart"/>
            <w:vAlign w:val="center"/>
          </w:tcPr>
          <w:p w14:paraId="438065CE"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2.</w:t>
            </w:r>
          </w:p>
        </w:tc>
        <w:tc>
          <w:tcPr>
            <w:tcW w:w="3402" w:type="dxa"/>
            <w:vMerge w:val="restart"/>
            <w:vAlign w:val="center"/>
          </w:tcPr>
          <w:p w14:paraId="2FCE5C0A"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Use AI for improving performance in studies</w:t>
            </w:r>
          </w:p>
        </w:tc>
        <w:tc>
          <w:tcPr>
            <w:tcW w:w="425" w:type="dxa"/>
          </w:tcPr>
          <w:p w14:paraId="1AADBB0F"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n</w:t>
            </w:r>
          </w:p>
        </w:tc>
        <w:tc>
          <w:tcPr>
            <w:tcW w:w="567" w:type="dxa"/>
            <w:vAlign w:val="center"/>
          </w:tcPr>
          <w:p w14:paraId="15EDF69C"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w:t>
            </w:r>
          </w:p>
        </w:tc>
        <w:tc>
          <w:tcPr>
            <w:tcW w:w="567" w:type="dxa"/>
            <w:vAlign w:val="center"/>
          </w:tcPr>
          <w:p w14:paraId="651A6F13"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11</w:t>
            </w:r>
          </w:p>
        </w:tc>
        <w:tc>
          <w:tcPr>
            <w:tcW w:w="425" w:type="dxa"/>
            <w:vAlign w:val="center"/>
          </w:tcPr>
          <w:p w14:paraId="422412C7"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18</w:t>
            </w:r>
          </w:p>
        </w:tc>
        <w:tc>
          <w:tcPr>
            <w:tcW w:w="425" w:type="dxa"/>
            <w:vAlign w:val="center"/>
          </w:tcPr>
          <w:p w14:paraId="7CF14530"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35</w:t>
            </w:r>
          </w:p>
        </w:tc>
        <w:tc>
          <w:tcPr>
            <w:tcW w:w="567" w:type="dxa"/>
            <w:vAlign w:val="center"/>
          </w:tcPr>
          <w:p w14:paraId="4EF84E07"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17</w:t>
            </w:r>
          </w:p>
        </w:tc>
        <w:tc>
          <w:tcPr>
            <w:tcW w:w="567" w:type="dxa"/>
            <w:vAlign w:val="center"/>
          </w:tcPr>
          <w:p w14:paraId="26D64BAB"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9</w:t>
            </w:r>
          </w:p>
        </w:tc>
        <w:tc>
          <w:tcPr>
            <w:tcW w:w="426" w:type="dxa"/>
            <w:gridSpan w:val="2"/>
            <w:vAlign w:val="center"/>
          </w:tcPr>
          <w:p w14:paraId="0621B2E5"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8</w:t>
            </w:r>
          </w:p>
        </w:tc>
        <w:tc>
          <w:tcPr>
            <w:tcW w:w="425" w:type="dxa"/>
            <w:vAlign w:val="center"/>
          </w:tcPr>
          <w:p w14:paraId="55D8B183"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32</w:t>
            </w:r>
          </w:p>
        </w:tc>
        <w:tc>
          <w:tcPr>
            <w:tcW w:w="425" w:type="dxa"/>
            <w:vAlign w:val="center"/>
          </w:tcPr>
          <w:p w14:paraId="751EE2E0"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67</w:t>
            </w:r>
          </w:p>
        </w:tc>
        <w:tc>
          <w:tcPr>
            <w:tcW w:w="487" w:type="dxa"/>
            <w:vAlign w:val="center"/>
          </w:tcPr>
          <w:p w14:paraId="3CF2A7FB"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22</w:t>
            </w:r>
          </w:p>
        </w:tc>
      </w:tr>
      <w:tr w:rsidR="00122B12" w:rsidRPr="00295C45" w14:paraId="72DF1FA1" w14:textId="77777777" w:rsidTr="00D5669B">
        <w:tc>
          <w:tcPr>
            <w:tcW w:w="534" w:type="dxa"/>
            <w:vMerge/>
            <w:vAlign w:val="center"/>
          </w:tcPr>
          <w:p w14:paraId="13448D33"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3402" w:type="dxa"/>
            <w:vMerge/>
            <w:vAlign w:val="center"/>
          </w:tcPr>
          <w:p w14:paraId="47E995A6"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425" w:type="dxa"/>
          </w:tcPr>
          <w:p w14:paraId="671EDD04"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w:t>
            </w:r>
          </w:p>
        </w:tc>
        <w:tc>
          <w:tcPr>
            <w:tcW w:w="567" w:type="dxa"/>
            <w:vAlign w:val="center"/>
          </w:tcPr>
          <w:p w14:paraId="2611C8E2"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w:t>
            </w:r>
          </w:p>
        </w:tc>
        <w:tc>
          <w:tcPr>
            <w:tcW w:w="567" w:type="dxa"/>
            <w:vAlign w:val="center"/>
          </w:tcPr>
          <w:p w14:paraId="13544532"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13</w:t>
            </w:r>
          </w:p>
        </w:tc>
        <w:tc>
          <w:tcPr>
            <w:tcW w:w="425" w:type="dxa"/>
            <w:vAlign w:val="center"/>
          </w:tcPr>
          <w:p w14:paraId="22EF4065"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22</w:t>
            </w:r>
          </w:p>
        </w:tc>
        <w:tc>
          <w:tcPr>
            <w:tcW w:w="425" w:type="dxa"/>
            <w:vAlign w:val="center"/>
          </w:tcPr>
          <w:p w14:paraId="4F862321"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42</w:t>
            </w:r>
          </w:p>
        </w:tc>
        <w:tc>
          <w:tcPr>
            <w:tcW w:w="567" w:type="dxa"/>
            <w:vAlign w:val="center"/>
          </w:tcPr>
          <w:p w14:paraId="67FE8AEB"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20</w:t>
            </w:r>
          </w:p>
        </w:tc>
        <w:tc>
          <w:tcPr>
            <w:tcW w:w="567" w:type="dxa"/>
            <w:vAlign w:val="center"/>
          </w:tcPr>
          <w:p w14:paraId="2B2442B9"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7</w:t>
            </w:r>
          </w:p>
        </w:tc>
        <w:tc>
          <w:tcPr>
            <w:tcW w:w="426" w:type="dxa"/>
            <w:gridSpan w:val="2"/>
            <w:vAlign w:val="center"/>
          </w:tcPr>
          <w:p w14:paraId="29207585"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6</w:t>
            </w:r>
          </w:p>
        </w:tc>
        <w:tc>
          <w:tcPr>
            <w:tcW w:w="425" w:type="dxa"/>
            <w:vAlign w:val="center"/>
          </w:tcPr>
          <w:p w14:paraId="5D493FA3"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23</w:t>
            </w:r>
          </w:p>
        </w:tc>
        <w:tc>
          <w:tcPr>
            <w:tcW w:w="425" w:type="dxa"/>
            <w:vAlign w:val="center"/>
          </w:tcPr>
          <w:p w14:paraId="5E1B45A0"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49</w:t>
            </w:r>
          </w:p>
        </w:tc>
        <w:tc>
          <w:tcPr>
            <w:tcW w:w="487" w:type="dxa"/>
            <w:vAlign w:val="center"/>
          </w:tcPr>
          <w:p w14:paraId="574AFD2A"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16</w:t>
            </w:r>
          </w:p>
        </w:tc>
      </w:tr>
      <w:tr w:rsidR="00122B12" w:rsidRPr="00295C45" w14:paraId="0A542A92" w14:textId="77777777" w:rsidTr="00D5669B">
        <w:tc>
          <w:tcPr>
            <w:tcW w:w="534" w:type="dxa"/>
            <w:vMerge w:val="restart"/>
            <w:vAlign w:val="center"/>
          </w:tcPr>
          <w:p w14:paraId="74CD487D"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3.</w:t>
            </w:r>
          </w:p>
        </w:tc>
        <w:tc>
          <w:tcPr>
            <w:tcW w:w="3402" w:type="dxa"/>
            <w:vMerge w:val="restart"/>
            <w:vAlign w:val="center"/>
          </w:tcPr>
          <w:p w14:paraId="0262DDEC"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Explore appropriate AI tools for making assignment and PPTs</w:t>
            </w:r>
          </w:p>
        </w:tc>
        <w:tc>
          <w:tcPr>
            <w:tcW w:w="425" w:type="dxa"/>
          </w:tcPr>
          <w:p w14:paraId="25E8599D"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n</w:t>
            </w:r>
          </w:p>
        </w:tc>
        <w:tc>
          <w:tcPr>
            <w:tcW w:w="567" w:type="dxa"/>
            <w:vAlign w:val="center"/>
          </w:tcPr>
          <w:p w14:paraId="5DC29C53"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0</w:t>
            </w:r>
          </w:p>
        </w:tc>
        <w:tc>
          <w:tcPr>
            <w:tcW w:w="567" w:type="dxa"/>
            <w:vAlign w:val="center"/>
          </w:tcPr>
          <w:p w14:paraId="0DF40727"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14</w:t>
            </w:r>
          </w:p>
        </w:tc>
        <w:tc>
          <w:tcPr>
            <w:tcW w:w="425" w:type="dxa"/>
            <w:vAlign w:val="center"/>
          </w:tcPr>
          <w:p w14:paraId="65C32554"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21</w:t>
            </w:r>
          </w:p>
        </w:tc>
        <w:tc>
          <w:tcPr>
            <w:tcW w:w="425" w:type="dxa"/>
            <w:vAlign w:val="center"/>
          </w:tcPr>
          <w:p w14:paraId="0A7BF045"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28</w:t>
            </w:r>
          </w:p>
        </w:tc>
        <w:tc>
          <w:tcPr>
            <w:tcW w:w="567" w:type="dxa"/>
            <w:vAlign w:val="center"/>
          </w:tcPr>
          <w:p w14:paraId="4FBD37FE"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20</w:t>
            </w:r>
          </w:p>
        </w:tc>
        <w:tc>
          <w:tcPr>
            <w:tcW w:w="567" w:type="dxa"/>
            <w:vAlign w:val="center"/>
          </w:tcPr>
          <w:p w14:paraId="2919FC91"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6</w:t>
            </w:r>
          </w:p>
        </w:tc>
        <w:tc>
          <w:tcPr>
            <w:tcW w:w="426" w:type="dxa"/>
            <w:gridSpan w:val="2"/>
            <w:vAlign w:val="center"/>
          </w:tcPr>
          <w:p w14:paraId="64FB12BA"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14</w:t>
            </w:r>
          </w:p>
        </w:tc>
        <w:tc>
          <w:tcPr>
            <w:tcW w:w="425" w:type="dxa"/>
            <w:vAlign w:val="center"/>
          </w:tcPr>
          <w:p w14:paraId="0F0A516D"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38</w:t>
            </w:r>
          </w:p>
        </w:tc>
        <w:tc>
          <w:tcPr>
            <w:tcW w:w="425" w:type="dxa"/>
            <w:vAlign w:val="center"/>
          </w:tcPr>
          <w:p w14:paraId="19E26CA3"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61</w:t>
            </w:r>
          </w:p>
        </w:tc>
        <w:tc>
          <w:tcPr>
            <w:tcW w:w="487" w:type="dxa"/>
            <w:vAlign w:val="center"/>
          </w:tcPr>
          <w:p w14:paraId="1E6E58DF"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19</w:t>
            </w:r>
          </w:p>
        </w:tc>
      </w:tr>
      <w:tr w:rsidR="00122B12" w:rsidRPr="00295C45" w14:paraId="0CF0DC36" w14:textId="77777777" w:rsidTr="00D5669B">
        <w:tc>
          <w:tcPr>
            <w:tcW w:w="534" w:type="dxa"/>
            <w:vMerge/>
            <w:vAlign w:val="center"/>
          </w:tcPr>
          <w:p w14:paraId="59F1E86C"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3402" w:type="dxa"/>
            <w:vMerge/>
            <w:vAlign w:val="center"/>
          </w:tcPr>
          <w:p w14:paraId="306E58B8"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425" w:type="dxa"/>
          </w:tcPr>
          <w:p w14:paraId="144E4A63"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w:t>
            </w:r>
          </w:p>
        </w:tc>
        <w:tc>
          <w:tcPr>
            <w:tcW w:w="567" w:type="dxa"/>
            <w:vAlign w:val="center"/>
          </w:tcPr>
          <w:p w14:paraId="1A886CA4"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0</w:t>
            </w:r>
          </w:p>
        </w:tc>
        <w:tc>
          <w:tcPr>
            <w:tcW w:w="567" w:type="dxa"/>
            <w:vAlign w:val="center"/>
          </w:tcPr>
          <w:p w14:paraId="7EBC9DA6"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17</w:t>
            </w:r>
          </w:p>
        </w:tc>
        <w:tc>
          <w:tcPr>
            <w:tcW w:w="425" w:type="dxa"/>
            <w:vAlign w:val="center"/>
          </w:tcPr>
          <w:p w14:paraId="24F8F3D9"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25</w:t>
            </w:r>
          </w:p>
        </w:tc>
        <w:tc>
          <w:tcPr>
            <w:tcW w:w="425" w:type="dxa"/>
            <w:vAlign w:val="center"/>
          </w:tcPr>
          <w:p w14:paraId="7DAFA01F"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34</w:t>
            </w:r>
          </w:p>
        </w:tc>
        <w:tc>
          <w:tcPr>
            <w:tcW w:w="567" w:type="dxa"/>
            <w:vAlign w:val="center"/>
          </w:tcPr>
          <w:p w14:paraId="559ED2BA"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24</w:t>
            </w:r>
          </w:p>
        </w:tc>
        <w:tc>
          <w:tcPr>
            <w:tcW w:w="567" w:type="dxa"/>
            <w:vAlign w:val="center"/>
          </w:tcPr>
          <w:p w14:paraId="49070103"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w:t>
            </w:r>
          </w:p>
        </w:tc>
        <w:tc>
          <w:tcPr>
            <w:tcW w:w="426" w:type="dxa"/>
            <w:gridSpan w:val="2"/>
            <w:vAlign w:val="center"/>
          </w:tcPr>
          <w:p w14:paraId="2CBEA8F5"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10</w:t>
            </w:r>
          </w:p>
        </w:tc>
        <w:tc>
          <w:tcPr>
            <w:tcW w:w="425" w:type="dxa"/>
            <w:vAlign w:val="center"/>
          </w:tcPr>
          <w:p w14:paraId="296482D1"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28</w:t>
            </w:r>
          </w:p>
        </w:tc>
        <w:tc>
          <w:tcPr>
            <w:tcW w:w="425" w:type="dxa"/>
            <w:vAlign w:val="center"/>
          </w:tcPr>
          <w:p w14:paraId="0FFB4E2A"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44</w:t>
            </w:r>
          </w:p>
        </w:tc>
        <w:tc>
          <w:tcPr>
            <w:tcW w:w="487" w:type="dxa"/>
            <w:vAlign w:val="center"/>
          </w:tcPr>
          <w:p w14:paraId="36F26A9D"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14</w:t>
            </w:r>
          </w:p>
        </w:tc>
      </w:tr>
      <w:tr w:rsidR="00122B12" w:rsidRPr="00295C45" w14:paraId="18EAD0B0" w14:textId="77777777" w:rsidTr="00D5669B">
        <w:tc>
          <w:tcPr>
            <w:tcW w:w="534" w:type="dxa"/>
            <w:vMerge w:val="restart"/>
            <w:vAlign w:val="center"/>
          </w:tcPr>
          <w:p w14:paraId="0F3CA88F"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4.</w:t>
            </w:r>
          </w:p>
        </w:tc>
        <w:tc>
          <w:tcPr>
            <w:tcW w:w="3402" w:type="dxa"/>
            <w:vMerge w:val="restart"/>
            <w:vAlign w:val="center"/>
          </w:tcPr>
          <w:p w14:paraId="251B3E7B"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Collaborate with friends to share best practices of AI in Education</w:t>
            </w:r>
          </w:p>
        </w:tc>
        <w:tc>
          <w:tcPr>
            <w:tcW w:w="425" w:type="dxa"/>
          </w:tcPr>
          <w:p w14:paraId="2138C7EE"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n</w:t>
            </w:r>
          </w:p>
        </w:tc>
        <w:tc>
          <w:tcPr>
            <w:tcW w:w="567" w:type="dxa"/>
            <w:vAlign w:val="center"/>
          </w:tcPr>
          <w:p w14:paraId="1A5AC7BC"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w:t>
            </w:r>
          </w:p>
        </w:tc>
        <w:tc>
          <w:tcPr>
            <w:tcW w:w="567" w:type="dxa"/>
            <w:vAlign w:val="center"/>
          </w:tcPr>
          <w:p w14:paraId="27AD3BB5"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12</w:t>
            </w:r>
          </w:p>
        </w:tc>
        <w:tc>
          <w:tcPr>
            <w:tcW w:w="425" w:type="dxa"/>
            <w:vAlign w:val="center"/>
          </w:tcPr>
          <w:p w14:paraId="3BD86260"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22</w:t>
            </w:r>
          </w:p>
        </w:tc>
        <w:tc>
          <w:tcPr>
            <w:tcW w:w="425" w:type="dxa"/>
            <w:vAlign w:val="center"/>
          </w:tcPr>
          <w:p w14:paraId="7742CB9F"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38</w:t>
            </w:r>
          </w:p>
        </w:tc>
        <w:tc>
          <w:tcPr>
            <w:tcW w:w="567" w:type="dxa"/>
            <w:vAlign w:val="center"/>
          </w:tcPr>
          <w:p w14:paraId="588A8F4B"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9</w:t>
            </w:r>
          </w:p>
        </w:tc>
        <w:tc>
          <w:tcPr>
            <w:tcW w:w="567" w:type="dxa"/>
            <w:vAlign w:val="center"/>
          </w:tcPr>
          <w:p w14:paraId="56A805E3"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8</w:t>
            </w:r>
          </w:p>
        </w:tc>
        <w:tc>
          <w:tcPr>
            <w:tcW w:w="426" w:type="dxa"/>
            <w:gridSpan w:val="2"/>
            <w:vAlign w:val="center"/>
          </w:tcPr>
          <w:p w14:paraId="06F6C6E9"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14</w:t>
            </w:r>
          </w:p>
        </w:tc>
        <w:tc>
          <w:tcPr>
            <w:tcW w:w="425" w:type="dxa"/>
            <w:vAlign w:val="center"/>
          </w:tcPr>
          <w:p w14:paraId="44398C45"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38</w:t>
            </w:r>
          </w:p>
        </w:tc>
        <w:tc>
          <w:tcPr>
            <w:tcW w:w="425" w:type="dxa"/>
            <w:vAlign w:val="center"/>
          </w:tcPr>
          <w:p w14:paraId="6EC712AC"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62</w:t>
            </w:r>
          </w:p>
        </w:tc>
        <w:tc>
          <w:tcPr>
            <w:tcW w:w="487" w:type="dxa"/>
            <w:vAlign w:val="center"/>
          </w:tcPr>
          <w:p w14:paraId="662447FE"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16</w:t>
            </w:r>
          </w:p>
        </w:tc>
      </w:tr>
      <w:tr w:rsidR="00122B12" w:rsidRPr="00295C45" w14:paraId="7257F47D" w14:textId="77777777" w:rsidTr="00D5669B">
        <w:tc>
          <w:tcPr>
            <w:tcW w:w="534" w:type="dxa"/>
            <w:vMerge/>
            <w:vAlign w:val="center"/>
          </w:tcPr>
          <w:p w14:paraId="0354BB9E"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3402" w:type="dxa"/>
            <w:vMerge/>
          </w:tcPr>
          <w:p w14:paraId="64AE6168"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425" w:type="dxa"/>
          </w:tcPr>
          <w:p w14:paraId="10DBB7CA"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w:t>
            </w:r>
          </w:p>
        </w:tc>
        <w:tc>
          <w:tcPr>
            <w:tcW w:w="567" w:type="dxa"/>
            <w:vAlign w:val="center"/>
          </w:tcPr>
          <w:p w14:paraId="5826852A"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w:t>
            </w:r>
          </w:p>
        </w:tc>
        <w:tc>
          <w:tcPr>
            <w:tcW w:w="567" w:type="dxa"/>
            <w:vAlign w:val="center"/>
          </w:tcPr>
          <w:p w14:paraId="58CF92B8"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14</w:t>
            </w:r>
          </w:p>
        </w:tc>
        <w:tc>
          <w:tcPr>
            <w:tcW w:w="425" w:type="dxa"/>
            <w:vAlign w:val="center"/>
          </w:tcPr>
          <w:p w14:paraId="2E3C7D5A"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27</w:t>
            </w:r>
          </w:p>
        </w:tc>
        <w:tc>
          <w:tcPr>
            <w:tcW w:w="425" w:type="dxa"/>
            <w:vAlign w:val="center"/>
          </w:tcPr>
          <w:p w14:paraId="61A1BDBC"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46</w:t>
            </w:r>
          </w:p>
        </w:tc>
        <w:tc>
          <w:tcPr>
            <w:tcW w:w="567" w:type="dxa"/>
            <w:vAlign w:val="center"/>
          </w:tcPr>
          <w:p w14:paraId="14F8BF8C"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11</w:t>
            </w:r>
          </w:p>
        </w:tc>
        <w:tc>
          <w:tcPr>
            <w:tcW w:w="567" w:type="dxa"/>
            <w:vAlign w:val="center"/>
          </w:tcPr>
          <w:p w14:paraId="25D92711"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6</w:t>
            </w:r>
          </w:p>
        </w:tc>
        <w:tc>
          <w:tcPr>
            <w:tcW w:w="426" w:type="dxa"/>
            <w:gridSpan w:val="2"/>
            <w:vAlign w:val="center"/>
          </w:tcPr>
          <w:p w14:paraId="16BC7C6A"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10</w:t>
            </w:r>
          </w:p>
        </w:tc>
        <w:tc>
          <w:tcPr>
            <w:tcW w:w="425" w:type="dxa"/>
            <w:vAlign w:val="center"/>
          </w:tcPr>
          <w:p w14:paraId="57FD9BB0"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28</w:t>
            </w:r>
          </w:p>
        </w:tc>
        <w:tc>
          <w:tcPr>
            <w:tcW w:w="425" w:type="dxa"/>
            <w:vAlign w:val="center"/>
          </w:tcPr>
          <w:p w14:paraId="374A9D15"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45</w:t>
            </w:r>
          </w:p>
        </w:tc>
        <w:tc>
          <w:tcPr>
            <w:tcW w:w="487" w:type="dxa"/>
            <w:vAlign w:val="center"/>
          </w:tcPr>
          <w:p w14:paraId="447908EB"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12</w:t>
            </w:r>
          </w:p>
        </w:tc>
      </w:tr>
      <w:tr w:rsidR="00122B12" w:rsidRPr="00295C45" w14:paraId="69DA073C" w14:textId="77777777" w:rsidTr="00131DEE">
        <w:tc>
          <w:tcPr>
            <w:tcW w:w="9242" w:type="dxa"/>
            <w:gridSpan w:val="14"/>
          </w:tcPr>
          <w:p w14:paraId="334B4670"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AI and Human Mindset Variables</w:t>
            </w:r>
          </w:p>
        </w:tc>
      </w:tr>
      <w:tr w:rsidR="00122B12" w:rsidRPr="00295C45" w14:paraId="3C6437DD" w14:textId="77777777" w:rsidTr="00D5669B">
        <w:tc>
          <w:tcPr>
            <w:tcW w:w="534" w:type="dxa"/>
            <w:vMerge w:val="restart"/>
            <w:vAlign w:val="center"/>
          </w:tcPr>
          <w:p w14:paraId="6C546CC0"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1.</w:t>
            </w:r>
          </w:p>
        </w:tc>
        <w:tc>
          <w:tcPr>
            <w:tcW w:w="3402" w:type="dxa"/>
            <w:vMerge w:val="restart"/>
            <w:vAlign w:val="center"/>
          </w:tcPr>
          <w:p w14:paraId="7DDCE76D"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AI as assistant for learning of humans and not replace them</w:t>
            </w:r>
          </w:p>
        </w:tc>
        <w:tc>
          <w:tcPr>
            <w:tcW w:w="425" w:type="dxa"/>
          </w:tcPr>
          <w:p w14:paraId="1EA72D2C"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n</w:t>
            </w:r>
          </w:p>
        </w:tc>
        <w:tc>
          <w:tcPr>
            <w:tcW w:w="567" w:type="dxa"/>
            <w:vAlign w:val="center"/>
          </w:tcPr>
          <w:p w14:paraId="0E7CAC1B"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w:t>
            </w:r>
          </w:p>
        </w:tc>
        <w:tc>
          <w:tcPr>
            <w:tcW w:w="567" w:type="dxa"/>
            <w:vAlign w:val="center"/>
          </w:tcPr>
          <w:p w14:paraId="5FE34759"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8</w:t>
            </w:r>
          </w:p>
        </w:tc>
        <w:tc>
          <w:tcPr>
            <w:tcW w:w="425" w:type="dxa"/>
            <w:vAlign w:val="center"/>
          </w:tcPr>
          <w:p w14:paraId="2D34FC5F"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14</w:t>
            </w:r>
          </w:p>
        </w:tc>
        <w:tc>
          <w:tcPr>
            <w:tcW w:w="425" w:type="dxa"/>
            <w:vAlign w:val="center"/>
          </w:tcPr>
          <w:p w14:paraId="64C29696"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31</w:t>
            </w:r>
          </w:p>
        </w:tc>
        <w:tc>
          <w:tcPr>
            <w:tcW w:w="567" w:type="dxa"/>
            <w:vAlign w:val="center"/>
          </w:tcPr>
          <w:p w14:paraId="1817DCAD"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28</w:t>
            </w:r>
          </w:p>
        </w:tc>
        <w:tc>
          <w:tcPr>
            <w:tcW w:w="567" w:type="dxa"/>
            <w:vAlign w:val="center"/>
          </w:tcPr>
          <w:p w14:paraId="667986B4"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4</w:t>
            </w:r>
          </w:p>
        </w:tc>
        <w:tc>
          <w:tcPr>
            <w:tcW w:w="426" w:type="dxa"/>
            <w:gridSpan w:val="2"/>
            <w:vAlign w:val="center"/>
          </w:tcPr>
          <w:p w14:paraId="5F318786"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16</w:t>
            </w:r>
          </w:p>
        </w:tc>
        <w:tc>
          <w:tcPr>
            <w:tcW w:w="425" w:type="dxa"/>
            <w:vAlign w:val="center"/>
          </w:tcPr>
          <w:p w14:paraId="0A28FB3F"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27</w:t>
            </w:r>
          </w:p>
        </w:tc>
        <w:tc>
          <w:tcPr>
            <w:tcW w:w="425" w:type="dxa"/>
            <w:vAlign w:val="center"/>
          </w:tcPr>
          <w:p w14:paraId="613B5203"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58</w:t>
            </w:r>
          </w:p>
        </w:tc>
        <w:tc>
          <w:tcPr>
            <w:tcW w:w="487" w:type="dxa"/>
            <w:vAlign w:val="center"/>
          </w:tcPr>
          <w:p w14:paraId="3BC62AC9"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33</w:t>
            </w:r>
          </w:p>
        </w:tc>
      </w:tr>
      <w:tr w:rsidR="00122B12" w:rsidRPr="00295C45" w14:paraId="1DC2BC59" w14:textId="77777777" w:rsidTr="00D5669B">
        <w:tc>
          <w:tcPr>
            <w:tcW w:w="534" w:type="dxa"/>
            <w:vMerge/>
            <w:vAlign w:val="center"/>
          </w:tcPr>
          <w:p w14:paraId="6BBFE0C4"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3402" w:type="dxa"/>
            <w:vMerge/>
            <w:vAlign w:val="center"/>
          </w:tcPr>
          <w:p w14:paraId="3B1EA3FB"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425" w:type="dxa"/>
          </w:tcPr>
          <w:p w14:paraId="2185B9DD"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w:t>
            </w:r>
          </w:p>
        </w:tc>
        <w:tc>
          <w:tcPr>
            <w:tcW w:w="567" w:type="dxa"/>
            <w:vAlign w:val="center"/>
          </w:tcPr>
          <w:p w14:paraId="2238196C"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w:t>
            </w:r>
          </w:p>
        </w:tc>
        <w:tc>
          <w:tcPr>
            <w:tcW w:w="567" w:type="dxa"/>
            <w:vAlign w:val="center"/>
          </w:tcPr>
          <w:p w14:paraId="5D33F84F"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10</w:t>
            </w:r>
          </w:p>
        </w:tc>
        <w:tc>
          <w:tcPr>
            <w:tcW w:w="425" w:type="dxa"/>
            <w:vAlign w:val="center"/>
          </w:tcPr>
          <w:p w14:paraId="2DC9D1C1"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17</w:t>
            </w:r>
          </w:p>
        </w:tc>
        <w:tc>
          <w:tcPr>
            <w:tcW w:w="425" w:type="dxa"/>
            <w:vAlign w:val="center"/>
          </w:tcPr>
          <w:p w14:paraId="3280B7E6"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37</w:t>
            </w:r>
          </w:p>
        </w:tc>
        <w:tc>
          <w:tcPr>
            <w:tcW w:w="567" w:type="dxa"/>
            <w:vAlign w:val="center"/>
          </w:tcPr>
          <w:p w14:paraId="0F1BC3C8"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34</w:t>
            </w:r>
          </w:p>
        </w:tc>
        <w:tc>
          <w:tcPr>
            <w:tcW w:w="567" w:type="dxa"/>
            <w:vAlign w:val="center"/>
          </w:tcPr>
          <w:p w14:paraId="37327F3D"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w:t>
            </w:r>
          </w:p>
        </w:tc>
        <w:tc>
          <w:tcPr>
            <w:tcW w:w="426" w:type="dxa"/>
            <w:gridSpan w:val="2"/>
            <w:vAlign w:val="center"/>
          </w:tcPr>
          <w:p w14:paraId="274807C0"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12</w:t>
            </w:r>
          </w:p>
        </w:tc>
        <w:tc>
          <w:tcPr>
            <w:tcW w:w="425" w:type="dxa"/>
            <w:vAlign w:val="center"/>
          </w:tcPr>
          <w:p w14:paraId="115E1A42"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20</w:t>
            </w:r>
          </w:p>
        </w:tc>
        <w:tc>
          <w:tcPr>
            <w:tcW w:w="425" w:type="dxa"/>
            <w:vAlign w:val="center"/>
          </w:tcPr>
          <w:p w14:paraId="622210B8"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42</w:t>
            </w:r>
          </w:p>
        </w:tc>
        <w:tc>
          <w:tcPr>
            <w:tcW w:w="487" w:type="dxa"/>
            <w:vAlign w:val="center"/>
          </w:tcPr>
          <w:p w14:paraId="4FE84C44"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24</w:t>
            </w:r>
          </w:p>
        </w:tc>
      </w:tr>
      <w:tr w:rsidR="00122B12" w:rsidRPr="00295C45" w14:paraId="14E154C7" w14:textId="77777777" w:rsidTr="00D5669B">
        <w:tc>
          <w:tcPr>
            <w:tcW w:w="534" w:type="dxa"/>
            <w:vMerge w:val="restart"/>
            <w:vAlign w:val="center"/>
          </w:tcPr>
          <w:p w14:paraId="52C06E89"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2.</w:t>
            </w:r>
          </w:p>
        </w:tc>
        <w:tc>
          <w:tcPr>
            <w:tcW w:w="3402" w:type="dxa"/>
            <w:vMerge w:val="restart"/>
            <w:vAlign w:val="center"/>
          </w:tcPr>
          <w:p w14:paraId="3B5D4D32"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AI promotes equity and inclusivity</w:t>
            </w:r>
          </w:p>
        </w:tc>
        <w:tc>
          <w:tcPr>
            <w:tcW w:w="425" w:type="dxa"/>
          </w:tcPr>
          <w:p w14:paraId="05673F53"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n</w:t>
            </w:r>
          </w:p>
        </w:tc>
        <w:tc>
          <w:tcPr>
            <w:tcW w:w="567" w:type="dxa"/>
            <w:vAlign w:val="center"/>
          </w:tcPr>
          <w:p w14:paraId="64F5038E"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0</w:t>
            </w:r>
          </w:p>
        </w:tc>
        <w:tc>
          <w:tcPr>
            <w:tcW w:w="567" w:type="dxa"/>
            <w:vAlign w:val="center"/>
          </w:tcPr>
          <w:p w14:paraId="26964577"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10</w:t>
            </w:r>
          </w:p>
        </w:tc>
        <w:tc>
          <w:tcPr>
            <w:tcW w:w="425" w:type="dxa"/>
            <w:vAlign w:val="center"/>
          </w:tcPr>
          <w:p w14:paraId="6DF3A8C4"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22</w:t>
            </w:r>
          </w:p>
        </w:tc>
        <w:tc>
          <w:tcPr>
            <w:tcW w:w="425" w:type="dxa"/>
            <w:vAlign w:val="center"/>
          </w:tcPr>
          <w:p w14:paraId="379E4C6F"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30</w:t>
            </w:r>
          </w:p>
        </w:tc>
        <w:tc>
          <w:tcPr>
            <w:tcW w:w="567" w:type="dxa"/>
            <w:vAlign w:val="center"/>
          </w:tcPr>
          <w:p w14:paraId="4EE70116"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21</w:t>
            </w:r>
          </w:p>
        </w:tc>
        <w:tc>
          <w:tcPr>
            <w:tcW w:w="567" w:type="dxa"/>
            <w:vAlign w:val="center"/>
          </w:tcPr>
          <w:p w14:paraId="0F217CC4"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6</w:t>
            </w:r>
          </w:p>
        </w:tc>
        <w:tc>
          <w:tcPr>
            <w:tcW w:w="426" w:type="dxa"/>
            <w:gridSpan w:val="2"/>
            <w:vAlign w:val="center"/>
          </w:tcPr>
          <w:p w14:paraId="12BC2187"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13</w:t>
            </w:r>
          </w:p>
        </w:tc>
        <w:tc>
          <w:tcPr>
            <w:tcW w:w="425" w:type="dxa"/>
            <w:vAlign w:val="center"/>
          </w:tcPr>
          <w:p w14:paraId="565F05F8"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32</w:t>
            </w:r>
          </w:p>
        </w:tc>
        <w:tc>
          <w:tcPr>
            <w:tcW w:w="425" w:type="dxa"/>
            <w:vAlign w:val="center"/>
          </w:tcPr>
          <w:p w14:paraId="1674D157"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61</w:t>
            </w:r>
          </w:p>
        </w:tc>
        <w:tc>
          <w:tcPr>
            <w:tcW w:w="487" w:type="dxa"/>
            <w:vAlign w:val="center"/>
          </w:tcPr>
          <w:p w14:paraId="1A8FACB5"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26</w:t>
            </w:r>
          </w:p>
        </w:tc>
      </w:tr>
      <w:tr w:rsidR="00122B12" w:rsidRPr="00295C45" w14:paraId="32194B7B" w14:textId="77777777" w:rsidTr="00D5669B">
        <w:tc>
          <w:tcPr>
            <w:tcW w:w="534" w:type="dxa"/>
            <w:vMerge/>
            <w:vAlign w:val="center"/>
          </w:tcPr>
          <w:p w14:paraId="237E128A"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3402" w:type="dxa"/>
            <w:vMerge/>
            <w:vAlign w:val="center"/>
          </w:tcPr>
          <w:p w14:paraId="3699ED1C"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425" w:type="dxa"/>
          </w:tcPr>
          <w:p w14:paraId="4A2A0EC2"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w:t>
            </w:r>
          </w:p>
        </w:tc>
        <w:tc>
          <w:tcPr>
            <w:tcW w:w="567" w:type="dxa"/>
            <w:vAlign w:val="center"/>
          </w:tcPr>
          <w:p w14:paraId="4A84FC2C"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0</w:t>
            </w:r>
          </w:p>
        </w:tc>
        <w:tc>
          <w:tcPr>
            <w:tcW w:w="567" w:type="dxa"/>
            <w:vAlign w:val="center"/>
          </w:tcPr>
          <w:p w14:paraId="6ACAF9B3"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12</w:t>
            </w:r>
          </w:p>
        </w:tc>
        <w:tc>
          <w:tcPr>
            <w:tcW w:w="425" w:type="dxa"/>
            <w:vAlign w:val="center"/>
          </w:tcPr>
          <w:p w14:paraId="07DA4071"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27</w:t>
            </w:r>
          </w:p>
        </w:tc>
        <w:tc>
          <w:tcPr>
            <w:tcW w:w="425" w:type="dxa"/>
            <w:vAlign w:val="center"/>
          </w:tcPr>
          <w:p w14:paraId="5AE6DEA1"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36</w:t>
            </w:r>
          </w:p>
        </w:tc>
        <w:tc>
          <w:tcPr>
            <w:tcW w:w="567" w:type="dxa"/>
            <w:vAlign w:val="center"/>
          </w:tcPr>
          <w:p w14:paraId="65F7AD70"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25</w:t>
            </w:r>
          </w:p>
        </w:tc>
        <w:tc>
          <w:tcPr>
            <w:tcW w:w="567" w:type="dxa"/>
            <w:vAlign w:val="center"/>
          </w:tcPr>
          <w:p w14:paraId="69C5918E"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w:t>
            </w:r>
          </w:p>
        </w:tc>
        <w:tc>
          <w:tcPr>
            <w:tcW w:w="426" w:type="dxa"/>
            <w:gridSpan w:val="2"/>
            <w:vAlign w:val="center"/>
          </w:tcPr>
          <w:p w14:paraId="5B6DD5B1"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9</w:t>
            </w:r>
          </w:p>
        </w:tc>
        <w:tc>
          <w:tcPr>
            <w:tcW w:w="425" w:type="dxa"/>
            <w:vAlign w:val="center"/>
          </w:tcPr>
          <w:p w14:paraId="1FABD0BA"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23</w:t>
            </w:r>
          </w:p>
        </w:tc>
        <w:tc>
          <w:tcPr>
            <w:tcW w:w="425" w:type="dxa"/>
            <w:vAlign w:val="center"/>
          </w:tcPr>
          <w:p w14:paraId="1D7338DA"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44</w:t>
            </w:r>
          </w:p>
        </w:tc>
        <w:tc>
          <w:tcPr>
            <w:tcW w:w="487" w:type="dxa"/>
            <w:vAlign w:val="center"/>
          </w:tcPr>
          <w:p w14:paraId="6858CF65"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19</w:t>
            </w:r>
          </w:p>
        </w:tc>
      </w:tr>
      <w:tr w:rsidR="00122B12" w:rsidRPr="00295C45" w14:paraId="6D99F937" w14:textId="77777777" w:rsidTr="00D5669B">
        <w:tc>
          <w:tcPr>
            <w:tcW w:w="534" w:type="dxa"/>
            <w:vMerge w:val="restart"/>
            <w:vAlign w:val="center"/>
          </w:tcPr>
          <w:p w14:paraId="0F7175D8"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3.</w:t>
            </w:r>
          </w:p>
        </w:tc>
        <w:tc>
          <w:tcPr>
            <w:tcW w:w="3402" w:type="dxa"/>
            <w:vMerge w:val="restart"/>
            <w:vAlign w:val="center"/>
          </w:tcPr>
          <w:p w14:paraId="0EC28FE0"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Encourage self and friends to critically evaluate outputs of AI</w:t>
            </w:r>
          </w:p>
        </w:tc>
        <w:tc>
          <w:tcPr>
            <w:tcW w:w="425" w:type="dxa"/>
          </w:tcPr>
          <w:p w14:paraId="591644E3"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n</w:t>
            </w:r>
          </w:p>
        </w:tc>
        <w:tc>
          <w:tcPr>
            <w:tcW w:w="567" w:type="dxa"/>
            <w:vAlign w:val="center"/>
          </w:tcPr>
          <w:p w14:paraId="465DA15D"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0</w:t>
            </w:r>
          </w:p>
        </w:tc>
        <w:tc>
          <w:tcPr>
            <w:tcW w:w="567" w:type="dxa"/>
            <w:vAlign w:val="center"/>
          </w:tcPr>
          <w:p w14:paraId="11045204"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10</w:t>
            </w:r>
          </w:p>
        </w:tc>
        <w:tc>
          <w:tcPr>
            <w:tcW w:w="425" w:type="dxa"/>
            <w:vAlign w:val="center"/>
          </w:tcPr>
          <w:p w14:paraId="6DCB2623"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28</w:t>
            </w:r>
          </w:p>
        </w:tc>
        <w:tc>
          <w:tcPr>
            <w:tcW w:w="425" w:type="dxa"/>
            <w:vAlign w:val="center"/>
          </w:tcPr>
          <w:p w14:paraId="2582FFE2"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29</w:t>
            </w:r>
          </w:p>
        </w:tc>
        <w:tc>
          <w:tcPr>
            <w:tcW w:w="567" w:type="dxa"/>
            <w:vAlign w:val="center"/>
          </w:tcPr>
          <w:p w14:paraId="2D9F3B9F"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16</w:t>
            </w:r>
          </w:p>
        </w:tc>
        <w:tc>
          <w:tcPr>
            <w:tcW w:w="567" w:type="dxa"/>
            <w:vAlign w:val="center"/>
          </w:tcPr>
          <w:p w14:paraId="50BF1748"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9</w:t>
            </w:r>
          </w:p>
        </w:tc>
        <w:tc>
          <w:tcPr>
            <w:tcW w:w="426" w:type="dxa"/>
            <w:gridSpan w:val="2"/>
            <w:vAlign w:val="center"/>
          </w:tcPr>
          <w:p w14:paraId="4DECFACC"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14</w:t>
            </w:r>
          </w:p>
        </w:tc>
        <w:tc>
          <w:tcPr>
            <w:tcW w:w="425" w:type="dxa"/>
            <w:vAlign w:val="center"/>
          </w:tcPr>
          <w:p w14:paraId="175E558E"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32</w:t>
            </w:r>
          </w:p>
        </w:tc>
        <w:tc>
          <w:tcPr>
            <w:tcW w:w="425" w:type="dxa"/>
            <w:vAlign w:val="center"/>
          </w:tcPr>
          <w:p w14:paraId="1904DC37"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54</w:t>
            </w:r>
          </w:p>
        </w:tc>
        <w:tc>
          <w:tcPr>
            <w:tcW w:w="487" w:type="dxa"/>
            <w:vAlign w:val="center"/>
          </w:tcPr>
          <w:p w14:paraId="6A80E339"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29</w:t>
            </w:r>
          </w:p>
        </w:tc>
      </w:tr>
      <w:tr w:rsidR="00122B12" w:rsidRPr="00295C45" w14:paraId="50885F45" w14:textId="77777777" w:rsidTr="00D5669B">
        <w:tc>
          <w:tcPr>
            <w:tcW w:w="534" w:type="dxa"/>
            <w:vMerge/>
          </w:tcPr>
          <w:p w14:paraId="46FAA851"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3402" w:type="dxa"/>
            <w:vMerge/>
          </w:tcPr>
          <w:p w14:paraId="191816A7"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425" w:type="dxa"/>
          </w:tcPr>
          <w:p w14:paraId="4C29B55F"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w:t>
            </w:r>
          </w:p>
        </w:tc>
        <w:tc>
          <w:tcPr>
            <w:tcW w:w="567" w:type="dxa"/>
            <w:vAlign w:val="center"/>
          </w:tcPr>
          <w:p w14:paraId="771FD9E5"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0</w:t>
            </w:r>
          </w:p>
        </w:tc>
        <w:tc>
          <w:tcPr>
            <w:tcW w:w="567" w:type="dxa"/>
            <w:vAlign w:val="center"/>
          </w:tcPr>
          <w:p w14:paraId="1BF724F9"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12</w:t>
            </w:r>
          </w:p>
        </w:tc>
        <w:tc>
          <w:tcPr>
            <w:tcW w:w="425" w:type="dxa"/>
            <w:vAlign w:val="center"/>
          </w:tcPr>
          <w:p w14:paraId="735224D1"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34</w:t>
            </w:r>
          </w:p>
        </w:tc>
        <w:tc>
          <w:tcPr>
            <w:tcW w:w="425" w:type="dxa"/>
            <w:vAlign w:val="center"/>
          </w:tcPr>
          <w:p w14:paraId="315B6741"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35</w:t>
            </w:r>
          </w:p>
        </w:tc>
        <w:tc>
          <w:tcPr>
            <w:tcW w:w="567" w:type="dxa"/>
            <w:vAlign w:val="center"/>
          </w:tcPr>
          <w:p w14:paraId="1A94EFDF"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19</w:t>
            </w:r>
          </w:p>
        </w:tc>
        <w:tc>
          <w:tcPr>
            <w:tcW w:w="567" w:type="dxa"/>
            <w:vAlign w:val="center"/>
          </w:tcPr>
          <w:p w14:paraId="5EC30DE2"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7</w:t>
            </w:r>
          </w:p>
        </w:tc>
        <w:tc>
          <w:tcPr>
            <w:tcW w:w="426" w:type="dxa"/>
            <w:gridSpan w:val="2"/>
            <w:vAlign w:val="center"/>
          </w:tcPr>
          <w:p w14:paraId="7BF88910"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10</w:t>
            </w:r>
          </w:p>
        </w:tc>
        <w:tc>
          <w:tcPr>
            <w:tcW w:w="425" w:type="dxa"/>
            <w:vAlign w:val="center"/>
          </w:tcPr>
          <w:p w14:paraId="08AF3595"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23</w:t>
            </w:r>
          </w:p>
        </w:tc>
        <w:tc>
          <w:tcPr>
            <w:tcW w:w="425" w:type="dxa"/>
            <w:vAlign w:val="center"/>
          </w:tcPr>
          <w:p w14:paraId="44A757E4"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39</w:t>
            </w:r>
          </w:p>
        </w:tc>
        <w:tc>
          <w:tcPr>
            <w:tcW w:w="487" w:type="dxa"/>
            <w:vAlign w:val="center"/>
          </w:tcPr>
          <w:p w14:paraId="62E39999"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21</w:t>
            </w:r>
          </w:p>
        </w:tc>
      </w:tr>
    </w:tbl>
    <w:p w14:paraId="4619F83B" w14:textId="77777777" w:rsidR="00D508AB" w:rsidRDefault="00D508AB" w:rsidP="00607DC4">
      <w:pPr>
        <w:spacing w:line="360" w:lineRule="auto"/>
        <w:rPr>
          <w:rFonts w:ascii="Times New Roman" w:hAnsi="Times New Roman" w:cs="Times New Roman"/>
          <w:b/>
          <w:bCs/>
          <w:sz w:val="24"/>
          <w:szCs w:val="24"/>
          <w:lang w:val="en-US"/>
        </w:rPr>
      </w:pPr>
    </w:p>
    <w:p w14:paraId="15313F66" w14:textId="1A944B50" w:rsidR="00122B12" w:rsidRPr="00122B12" w:rsidRDefault="00122B12" w:rsidP="00607DC4">
      <w:pPr>
        <w:spacing w:line="360" w:lineRule="auto"/>
        <w:rPr>
          <w:rFonts w:ascii="Times New Roman" w:hAnsi="Times New Roman" w:cs="Times New Roman"/>
          <w:b/>
          <w:bCs/>
          <w:sz w:val="24"/>
          <w:szCs w:val="24"/>
          <w:lang w:val="en-US"/>
        </w:rPr>
      </w:pPr>
      <w:r w:rsidRPr="00122B12">
        <w:rPr>
          <w:rFonts w:ascii="Times New Roman" w:hAnsi="Times New Roman" w:cs="Times New Roman"/>
          <w:b/>
          <w:bCs/>
          <w:sz w:val="24"/>
          <w:szCs w:val="24"/>
          <w:lang w:val="en-US"/>
        </w:rPr>
        <w:t xml:space="preserve">Table </w:t>
      </w:r>
      <w:r w:rsidR="000F1A21">
        <w:rPr>
          <w:rFonts w:ascii="Times New Roman" w:hAnsi="Times New Roman" w:cs="Times New Roman"/>
          <w:b/>
          <w:bCs/>
          <w:sz w:val="24"/>
          <w:szCs w:val="24"/>
          <w:lang w:val="en-US"/>
        </w:rPr>
        <w:t>4</w:t>
      </w:r>
    </w:p>
    <w:p w14:paraId="1FC12780" w14:textId="67DBA7FD" w:rsidR="00122B12" w:rsidRPr="00122B12" w:rsidRDefault="00122B12" w:rsidP="00607DC4">
      <w:pPr>
        <w:spacing w:line="360" w:lineRule="auto"/>
        <w:rPr>
          <w:rFonts w:ascii="Times New Roman" w:hAnsi="Times New Roman" w:cs="Times New Roman"/>
          <w:i/>
          <w:iCs/>
          <w:sz w:val="24"/>
          <w:szCs w:val="24"/>
          <w:lang w:val="en-US"/>
        </w:rPr>
      </w:pPr>
      <w:r w:rsidRPr="00122B12">
        <w:rPr>
          <w:rFonts w:ascii="Times New Roman" w:hAnsi="Times New Roman" w:cs="Times New Roman"/>
          <w:i/>
          <w:iCs/>
          <w:sz w:val="24"/>
          <w:szCs w:val="24"/>
          <w:lang w:val="en-US"/>
        </w:rPr>
        <w:t xml:space="preserve">Mann Whittney U – test based on </w:t>
      </w:r>
      <w:r w:rsidR="002F623A">
        <w:rPr>
          <w:rFonts w:ascii="Times New Roman" w:hAnsi="Times New Roman" w:cs="Times New Roman"/>
          <w:i/>
          <w:iCs/>
          <w:sz w:val="24"/>
          <w:szCs w:val="24"/>
          <w:lang w:val="en-US"/>
        </w:rPr>
        <w:t xml:space="preserve">degree </w:t>
      </w:r>
      <w:r w:rsidRPr="00122B12">
        <w:rPr>
          <w:rFonts w:ascii="Times New Roman" w:hAnsi="Times New Roman" w:cs="Times New Roman"/>
          <w:i/>
          <w:iCs/>
          <w:sz w:val="24"/>
          <w:szCs w:val="24"/>
          <w:lang w:val="en-US"/>
        </w:rPr>
        <w:t>cour</w:t>
      </w:r>
      <w:r>
        <w:rPr>
          <w:rFonts w:ascii="Times New Roman" w:hAnsi="Times New Roman" w:cs="Times New Roman"/>
          <w:i/>
          <w:iCs/>
          <w:sz w:val="24"/>
          <w:szCs w:val="24"/>
          <w:lang w:val="en-US"/>
        </w:rPr>
        <w:t>s</w:t>
      </w:r>
      <w:r w:rsidRPr="00122B12">
        <w:rPr>
          <w:rFonts w:ascii="Times New Roman" w:hAnsi="Times New Roman" w:cs="Times New Roman"/>
          <w:i/>
          <w:iCs/>
          <w:sz w:val="24"/>
          <w:szCs w:val="24"/>
          <w:lang w:val="en-US"/>
        </w:rPr>
        <w:t>e</w:t>
      </w:r>
      <w:r w:rsidR="002F623A">
        <w:rPr>
          <w:rFonts w:ascii="Times New Roman" w:hAnsi="Times New Roman" w:cs="Times New Roman"/>
          <w:i/>
          <w:iCs/>
          <w:sz w:val="24"/>
          <w:szCs w:val="24"/>
          <w:lang w:val="en-US"/>
        </w:rPr>
        <w:t xml:space="preserve"> type</w:t>
      </w:r>
    </w:p>
    <w:tbl>
      <w:tblPr>
        <w:tblStyle w:val="TableGrid"/>
        <w:tblW w:w="6440" w:type="dxa"/>
        <w:jc w:val="center"/>
        <w:tblLayout w:type="fixed"/>
        <w:tblLook w:val="04A0" w:firstRow="1" w:lastRow="0" w:firstColumn="1" w:lastColumn="0" w:noHBand="0" w:noVBand="1"/>
      </w:tblPr>
      <w:tblGrid>
        <w:gridCol w:w="628"/>
        <w:gridCol w:w="3402"/>
        <w:gridCol w:w="993"/>
        <w:gridCol w:w="1417"/>
      </w:tblGrid>
      <w:tr w:rsidR="00122B12" w:rsidRPr="00295C45" w14:paraId="0AF01CB1" w14:textId="77777777" w:rsidTr="00122B12">
        <w:trPr>
          <w:jc w:val="center"/>
        </w:trPr>
        <w:tc>
          <w:tcPr>
            <w:tcW w:w="628" w:type="dxa"/>
            <w:vAlign w:val="center"/>
          </w:tcPr>
          <w:p w14:paraId="1CECE4A1"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Sl. No.</w:t>
            </w:r>
          </w:p>
        </w:tc>
        <w:tc>
          <w:tcPr>
            <w:tcW w:w="3402" w:type="dxa"/>
            <w:vAlign w:val="center"/>
          </w:tcPr>
          <w:p w14:paraId="470BC5B6"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VARIABLE</w:t>
            </w:r>
          </w:p>
        </w:tc>
        <w:tc>
          <w:tcPr>
            <w:tcW w:w="993" w:type="dxa"/>
            <w:vAlign w:val="center"/>
          </w:tcPr>
          <w:p w14:paraId="29ACAD10"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 xml:space="preserve">‘p’ value for </w:t>
            </w:r>
          </w:p>
          <w:p w14:paraId="6077FF66"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U-test</w:t>
            </w:r>
          </w:p>
        </w:tc>
        <w:tc>
          <w:tcPr>
            <w:tcW w:w="1417" w:type="dxa"/>
            <w:vAlign w:val="center"/>
          </w:tcPr>
          <w:p w14:paraId="768DDBEB"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Decision on null hypothesis</w:t>
            </w:r>
          </w:p>
        </w:tc>
      </w:tr>
      <w:tr w:rsidR="00122B12" w:rsidRPr="00295C45" w14:paraId="47920C91" w14:textId="77777777" w:rsidTr="00122B12">
        <w:trPr>
          <w:jc w:val="center"/>
        </w:trPr>
        <w:tc>
          <w:tcPr>
            <w:tcW w:w="628" w:type="dxa"/>
            <w:vAlign w:val="center"/>
          </w:tcPr>
          <w:p w14:paraId="38895824" w14:textId="77777777" w:rsidR="00122B12" w:rsidRPr="00295C45" w:rsidRDefault="00122B12" w:rsidP="00607DC4">
            <w:pPr>
              <w:pStyle w:val="NoSpacing"/>
              <w:spacing w:line="360" w:lineRule="auto"/>
              <w:rPr>
                <w:rFonts w:ascii="Times New Roman" w:hAnsi="Times New Roman" w:cs="Times New Roman"/>
                <w:color w:val="000000"/>
                <w:sz w:val="20"/>
                <w:szCs w:val="20"/>
              </w:rPr>
            </w:pPr>
            <w:r w:rsidRPr="00295C45">
              <w:rPr>
                <w:rFonts w:ascii="Times New Roman" w:hAnsi="Times New Roman" w:cs="Times New Roman"/>
                <w:color w:val="000000"/>
                <w:sz w:val="20"/>
                <w:szCs w:val="20"/>
              </w:rPr>
              <w:t>1.</w:t>
            </w:r>
          </w:p>
        </w:tc>
        <w:tc>
          <w:tcPr>
            <w:tcW w:w="3402" w:type="dxa"/>
            <w:vAlign w:val="center"/>
          </w:tcPr>
          <w:p w14:paraId="08072C81"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Describe operations of AI tools</w:t>
            </w:r>
          </w:p>
        </w:tc>
        <w:tc>
          <w:tcPr>
            <w:tcW w:w="993" w:type="dxa"/>
            <w:vAlign w:val="center"/>
          </w:tcPr>
          <w:p w14:paraId="16431906"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0.512</w:t>
            </w:r>
          </w:p>
        </w:tc>
        <w:tc>
          <w:tcPr>
            <w:tcW w:w="1417" w:type="dxa"/>
            <w:vAlign w:val="center"/>
          </w:tcPr>
          <w:p w14:paraId="2723AB96"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Accept</w:t>
            </w:r>
          </w:p>
        </w:tc>
      </w:tr>
      <w:tr w:rsidR="00122B12" w:rsidRPr="00295C45" w14:paraId="4D96247E" w14:textId="77777777" w:rsidTr="00122B12">
        <w:trPr>
          <w:jc w:val="center"/>
        </w:trPr>
        <w:tc>
          <w:tcPr>
            <w:tcW w:w="628" w:type="dxa"/>
            <w:vAlign w:val="center"/>
          </w:tcPr>
          <w:p w14:paraId="48F8FFBA" w14:textId="77777777" w:rsidR="00122B12" w:rsidRPr="00295C45" w:rsidRDefault="00122B12" w:rsidP="00607DC4">
            <w:pPr>
              <w:pStyle w:val="NoSpacing"/>
              <w:spacing w:line="360" w:lineRule="auto"/>
              <w:rPr>
                <w:rFonts w:ascii="Times New Roman" w:hAnsi="Times New Roman" w:cs="Times New Roman"/>
                <w:color w:val="000000"/>
                <w:sz w:val="20"/>
                <w:szCs w:val="20"/>
              </w:rPr>
            </w:pPr>
            <w:r w:rsidRPr="00295C45">
              <w:rPr>
                <w:rFonts w:ascii="Times New Roman" w:hAnsi="Times New Roman" w:cs="Times New Roman"/>
                <w:color w:val="000000"/>
                <w:sz w:val="20"/>
                <w:szCs w:val="20"/>
              </w:rPr>
              <w:t>2.</w:t>
            </w:r>
          </w:p>
        </w:tc>
        <w:tc>
          <w:tcPr>
            <w:tcW w:w="3402" w:type="dxa"/>
            <w:vAlign w:val="center"/>
          </w:tcPr>
          <w:p w14:paraId="13774F60"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Execute prompt with AI-based tools</w:t>
            </w:r>
          </w:p>
        </w:tc>
        <w:tc>
          <w:tcPr>
            <w:tcW w:w="993" w:type="dxa"/>
            <w:vAlign w:val="center"/>
          </w:tcPr>
          <w:p w14:paraId="632CD051"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0.894</w:t>
            </w:r>
          </w:p>
        </w:tc>
        <w:tc>
          <w:tcPr>
            <w:tcW w:w="1417" w:type="dxa"/>
            <w:vAlign w:val="center"/>
          </w:tcPr>
          <w:p w14:paraId="4940A757"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Accept</w:t>
            </w:r>
          </w:p>
        </w:tc>
      </w:tr>
      <w:tr w:rsidR="00122B12" w:rsidRPr="00295C45" w14:paraId="7461C603" w14:textId="77777777" w:rsidTr="00122B12">
        <w:trPr>
          <w:jc w:val="center"/>
        </w:trPr>
        <w:tc>
          <w:tcPr>
            <w:tcW w:w="628" w:type="dxa"/>
            <w:vAlign w:val="center"/>
          </w:tcPr>
          <w:p w14:paraId="1402C3A0" w14:textId="77777777" w:rsidR="00122B12" w:rsidRPr="00295C45" w:rsidRDefault="00122B12" w:rsidP="00607DC4">
            <w:pPr>
              <w:pStyle w:val="NoSpacing"/>
              <w:spacing w:line="360" w:lineRule="auto"/>
              <w:rPr>
                <w:rFonts w:ascii="Times New Roman" w:hAnsi="Times New Roman" w:cs="Times New Roman"/>
                <w:color w:val="000000"/>
                <w:sz w:val="20"/>
                <w:szCs w:val="20"/>
              </w:rPr>
            </w:pPr>
            <w:r w:rsidRPr="00295C45">
              <w:rPr>
                <w:rFonts w:ascii="Times New Roman" w:hAnsi="Times New Roman" w:cs="Times New Roman"/>
                <w:color w:val="000000"/>
                <w:sz w:val="20"/>
                <w:szCs w:val="20"/>
              </w:rPr>
              <w:t>3.</w:t>
            </w:r>
          </w:p>
        </w:tc>
        <w:tc>
          <w:tcPr>
            <w:tcW w:w="3402" w:type="dxa"/>
            <w:vAlign w:val="center"/>
          </w:tcPr>
          <w:p w14:paraId="4917A066"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Initialize a task for AI based technologies by text or speech</w:t>
            </w:r>
          </w:p>
        </w:tc>
        <w:tc>
          <w:tcPr>
            <w:tcW w:w="993" w:type="dxa"/>
            <w:vAlign w:val="center"/>
          </w:tcPr>
          <w:p w14:paraId="2A7149A4"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0.804</w:t>
            </w:r>
          </w:p>
        </w:tc>
        <w:tc>
          <w:tcPr>
            <w:tcW w:w="1417" w:type="dxa"/>
            <w:vAlign w:val="center"/>
          </w:tcPr>
          <w:p w14:paraId="5722D139"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Accept</w:t>
            </w:r>
          </w:p>
        </w:tc>
      </w:tr>
      <w:tr w:rsidR="00122B12" w:rsidRPr="00295C45" w14:paraId="03AD23AA" w14:textId="77777777" w:rsidTr="00122B12">
        <w:trPr>
          <w:jc w:val="center"/>
        </w:trPr>
        <w:tc>
          <w:tcPr>
            <w:tcW w:w="628" w:type="dxa"/>
            <w:vAlign w:val="center"/>
          </w:tcPr>
          <w:p w14:paraId="65F65454" w14:textId="77777777" w:rsidR="00122B12" w:rsidRPr="00295C45" w:rsidRDefault="00122B12" w:rsidP="00607DC4">
            <w:pPr>
              <w:pStyle w:val="NoSpacing"/>
              <w:spacing w:line="360" w:lineRule="auto"/>
              <w:rPr>
                <w:rFonts w:ascii="Times New Roman" w:hAnsi="Times New Roman" w:cs="Times New Roman"/>
                <w:color w:val="000000"/>
                <w:sz w:val="20"/>
                <w:szCs w:val="20"/>
              </w:rPr>
            </w:pPr>
            <w:r w:rsidRPr="00295C45">
              <w:rPr>
                <w:rFonts w:ascii="Times New Roman" w:hAnsi="Times New Roman" w:cs="Times New Roman"/>
                <w:color w:val="000000"/>
                <w:sz w:val="20"/>
                <w:szCs w:val="20"/>
              </w:rPr>
              <w:t>4.</w:t>
            </w:r>
          </w:p>
        </w:tc>
        <w:tc>
          <w:tcPr>
            <w:tcW w:w="3402" w:type="dxa"/>
            <w:vAlign w:val="center"/>
          </w:tcPr>
          <w:p w14:paraId="360E0271"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Knowledge of AI applications in Education</w:t>
            </w:r>
          </w:p>
        </w:tc>
        <w:tc>
          <w:tcPr>
            <w:tcW w:w="993" w:type="dxa"/>
            <w:vAlign w:val="center"/>
          </w:tcPr>
          <w:p w14:paraId="5280806B"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0.205</w:t>
            </w:r>
          </w:p>
        </w:tc>
        <w:tc>
          <w:tcPr>
            <w:tcW w:w="1417" w:type="dxa"/>
            <w:vAlign w:val="center"/>
          </w:tcPr>
          <w:p w14:paraId="26CB5AC5" w14:textId="77777777" w:rsidR="00122B12" w:rsidRPr="00295C45" w:rsidRDefault="00122B12" w:rsidP="00607DC4">
            <w:pPr>
              <w:pStyle w:val="NoSpacing"/>
              <w:spacing w:line="360" w:lineRule="auto"/>
              <w:rPr>
                <w:rFonts w:ascii="Times New Roman" w:hAnsi="Times New Roman" w:cs="Times New Roman"/>
                <w:color w:val="FF0000"/>
                <w:sz w:val="20"/>
                <w:szCs w:val="20"/>
              </w:rPr>
            </w:pPr>
            <w:r w:rsidRPr="00295C45">
              <w:rPr>
                <w:rFonts w:ascii="Times New Roman" w:hAnsi="Times New Roman" w:cs="Times New Roman"/>
                <w:sz w:val="20"/>
                <w:szCs w:val="20"/>
              </w:rPr>
              <w:t>Accept</w:t>
            </w:r>
          </w:p>
        </w:tc>
      </w:tr>
      <w:tr w:rsidR="00122B12" w:rsidRPr="00295C45" w14:paraId="374AE93D" w14:textId="77777777" w:rsidTr="00122B12">
        <w:trPr>
          <w:jc w:val="center"/>
        </w:trPr>
        <w:tc>
          <w:tcPr>
            <w:tcW w:w="628" w:type="dxa"/>
            <w:vAlign w:val="center"/>
          </w:tcPr>
          <w:p w14:paraId="243DF252" w14:textId="77777777" w:rsidR="00122B12" w:rsidRPr="00295C45" w:rsidRDefault="00122B12" w:rsidP="00607DC4">
            <w:pPr>
              <w:pStyle w:val="NoSpacing"/>
              <w:spacing w:line="360" w:lineRule="auto"/>
              <w:rPr>
                <w:rFonts w:ascii="Times New Roman" w:hAnsi="Times New Roman" w:cs="Times New Roman"/>
                <w:color w:val="000000"/>
                <w:sz w:val="20"/>
                <w:szCs w:val="20"/>
              </w:rPr>
            </w:pPr>
            <w:r w:rsidRPr="00295C45">
              <w:rPr>
                <w:rFonts w:ascii="Times New Roman" w:hAnsi="Times New Roman" w:cs="Times New Roman"/>
                <w:color w:val="000000"/>
                <w:sz w:val="20"/>
                <w:szCs w:val="20"/>
              </w:rPr>
              <w:t>5.</w:t>
            </w:r>
          </w:p>
        </w:tc>
        <w:tc>
          <w:tcPr>
            <w:tcW w:w="3402" w:type="dxa"/>
            <w:vAlign w:val="center"/>
          </w:tcPr>
          <w:p w14:paraId="77860B27"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Use AI to learn lessons and prepare assignments</w:t>
            </w:r>
          </w:p>
        </w:tc>
        <w:tc>
          <w:tcPr>
            <w:tcW w:w="993" w:type="dxa"/>
            <w:vAlign w:val="center"/>
          </w:tcPr>
          <w:p w14:paraId="6C66CF6D"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0.716</w:t>
            </w:r>
          </w:p>
        </w:tc>
        <w:tc>
          <w:tcPr>
            <w:tcW w:w="1417" w:type="dxa"/>
            <w:vAlign w:val="center"/>
          </w:tcPr>
          <w:p w14:paraId="3F3076F8" w14:textId="77777777" w:rsidR="00122B12" w:rsidRPr="00295C45" w:rsidRDefault="00122B12" w:rsidP="00607DC4">
            <w:pPr>
              <w:pStyle w:val="NoSpacing"/>
              <w:spacing w:line="360" w:lineRule="auto"/>
              <w:rPr>
                <w:rFonts w:ascii="Times New Roman" w:hAnsi="Times New Roman" w:cs="Times New Roman"/>
                <w:color w:val="FF0000"/>
                <w:sz w:val="20"/>
                <w:szCs w:val="20"/>
              </w:rPr>
            </w:pPr>
            <w:r w:rsidRPr="00295C45">
              <w:rPr>
                <w:rFonts w:ascii="Times New Roman" w:hAnsi="Times New Roman" w:cs="Times New Roman"/>
                <w:sz w:val="20"/>
                <w:szCs w:val="20"/>
              </w:rPr>
              <w:t>Accept</w:t>
            </w:r>
          </w:p>
        </w:tc>
      </w:tr>
      <w:tr w:rsidR="00122B12" w:rsidRPr="00295C45" w14:paraId="5042CAAC" w14:textId="77777777" w:rsidTr="00122B12">
        <w:trPr>
          <w:jc w:val="center"/>
        </w:trPr>
        <w:tc>
          <w:tcPr>
            <w:tcW w:w="628" w:type="dxa"/>
            <w:vAlign w:val="center"/>
          </w:tcPr>
          <w:p w14:paraId="4FE28F71" w14:textId="77777777" w:rsidR="00122B12" w:rsidRPr="00295C45" w:rsidRDefault="00122B12" w:rsidP="00607DC4">
            <w:pPr>
              <w:pStyle w:val="NoSpacing"/>
              <w:spacing w:line="360" w:lineRule="auto"/>
              <w:rPr>
                <w:rFonts w:ascii="Times New Roman" w:hAnsi="Times New Roman" w:cs="Times New Roman"/>
                <w:color w:val="000000"/>
                <w:sz w:val="20"/>
                <w:szCs w:val="20"/>
              </w:rPr>
            </w:pPr>
            <w:r w:rsidRPr="00295C45">
              <w:rPr>
                <w:rFonts w:ascii="Times New Roman" w:hAnsi="Times New Roman" w:cs="Times New Roman"/>
                <w:color w:val="000000"/>
                <w:sz w:val="20"/>
                <w:szCs w:val="20"/>
              </w:rPr>
              <w:lastRenderedPageBreak/>
              <w:t>6.</w:t>
            </w:r>
          </w:p>
        </w:tc>
        <w:tc>
          <w:tcPr>
            <w:tcW w:w="3402" w:type="dxa"/>
            <w:vAlign w:val="center"/>
          </w:tcPr>
          <w:p w14:paraId="41A5CA6D"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Use AI to provide feedback to myself</w:t>
            </w:r>
          </w:p>
        </w:tc>
        <w:tc>
          <w:tcPr>
            <w:tcW w:w="993" w:type="dxa"/>
            <w:vAlign w:val="center"/>
          </w:tcPr>
          <w:p w14:paraId="1053926A"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0.775</w:t>
            </w:r>
          </w:p>
        </w:tc>
        <w:tc>
          <w:tcPr>
            <w:tcW w:w="1417" w:type="dxa"/>
            <w:vAlign w:val="center"/>
          </w:tcPr>
          <w:p w14:paraId="7124A5AD"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Accept</w:t>
            </w:r>
          </w:p>
        </w:tc>
      </w:tr>
      <w:tr w:rsidR="00122B12" w:rsidRPr="00295C45" w14:paraId="5AAA290A" w14:textId="77777777" w:rsidTr="00122B12">
        <w:trPr>
          <w:jc w:val="center"/>
        </w:trPr>
        <w:tc>
          <w:tcPr>
            <w:tcW w:w="628" w:type="dxa"/>
            <w:vAlign w:val="center"/>
          </w:tcPr>
          <w:p w14:paraId="2D661342" w14:textId="77777777" w:rsidR="00122B12" w:rsidRPr="00295C45" w:rsidRDefault="00122B12" w:rsidP="00607DC4">
            <w:pPr>
              <w:pStyle w:val="NoSpacing"/>
              <w:spacing w:line="360" w:lineRule="auto"/>
              <w:rPr>
                <w:rFonts w:ascii="Times New Roman" w:hAnsi="Times New Roman" w:cs="Times New Roman"/>
                <w:color w:val="000000"/>
                <w:sz w:val="20"/>
                <w:szCs w:val="20"/>
              </w:rPr>
            </w:pPr>
            <w:r w:rsidRPr="00295C45">
              <w:rPr>
                <w:rFonts w:ascii="Times New Roman" w:hAnsi="Times New Roman" w:cs="Times New Roman"/>
                <w:color w:val="000000"/>
                <w:sz w:val="20"/>
                <w:szCs w:val="20"/>
              </w:rPr>
              <w:t>7.</w:t>
            </w:r>
          </w:p>
        </w:tc>
        <w:tc>
          <w:tcPr>
            <w:tcW w:w="3402" w:type="dxa"/>
            <w:vAlign w:val="center"/>
          </w:tcPr>
          <w:p w14:paraId="3FFD9E99"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Analyse and interpret data using AI tools</w:t>
            </w:r>
          </w:p>
        </w:tc>
        <w:tc>
          <w:tcPr>
            <w:tcW w:w="993" w:type="dxa"/>
            <w:vAlign w:val="center"/>
          </w:tcPr>
          <w:p w14:paraId="7FBA2254"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0.781</w:t>
            </w:r>
          </w:p>
        </w:tc>
        <w:tc>
          <w:tcPr>
            <w:tcW w:w="1417" w:type="dxa"/>
            <w:vAlign w:val="center"/>
          </w:tcPr>
          <w:p w14:paraId="22C3ED0C"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Accept</w:t>
            </w:r>
          </w:p>
        </w:tc>
      </w:tr>
      <w:tr w:rsidR="00122B12" w:rsidRPr="00295C45" w14:paraId="4D824841" w14:textId="77777777" w:rsidTr="00122B12">
        <w:trPr>
          <w:jc w:val="center"/>
        </w:trPr>
        <w:tc>
          <w:tcPr>
            <w:tcW w:w="628" w:type="dxa"/>
            <w:vAlign w:val="center"/>
          </w:tcPr>
          <w:p w14:paraId="4CF5443E" w14:textId="77777777" w:rsidR="00122B12" w:rsidRPr="00295C45" w:rsidRDefault="00122B12" w:rsidP="00607DC4">
            <w:pPr>
              <w:pStyle w:val="NoSpacing"/>
              <w:spacing w:line="360" w:lineRule="auto"/>
              <w:rPr>
                <w:rFonts w:ascii="Times New Roman" w:hAnsi="Times New Roman" w:cs="Times New Roman"/>
                <w:color w:val="000000"/>
                <w:sz w:val="20"/>
                <w:szCs w:val="20"/>
              </w:rPr>
            </w:pPr>
            <w:r w:rsidRPr="00295C45">
              <w:rPr>
                <w:rFonts w:ascii="Times New Roman" w:hAnsi="Times New Roman" w:cs="Times New Roman"/>
                <w:color w:val="000000"/>
                <w:sz w:val="20"/>
                <w:szCs w:val="20"/>
              </w:rPr>
              <w:t>8.</w:t>
            </w:r>
          </w:p>
        </w:tc>
        <w:tc>
          <w:tcPr>
            <w:tcW w:w="3402" w:type="dxa"/>
            <w:vAlign w:val="center"/>
          </w:tcPr>
          <w:p w14:paraId="7847CFAB"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AIFA TOTAL</w:t>
            </w:r>
          </w:p>
        </w:tc>
        <w:tc>
          <w:tcPr>
            <w:tcW w:w="993" w:type="dxa"/>
            <w:vAlign w:val="center"/>
          </w:tcPr>
          <w:p w14:paraId="75F6C875"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0.990</w:t>
            </w:r>
          </w:p>
        </w:tc>
        <w:tc>
          <w:tcPr>
            <w:tcW w:w="1417" w:type="dxa"/>
            <w:vAlign w:val="center"/>
          </w:tcPr>
          <w:p w14:paraId="17751BBB"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Accept</w:t>
            </w:r>
          </w:p>
        </w:tc>
      </w:tr>
      <w:tr w:rsidR="00122B12" w:rsidRPr="00295C45" w14:paraId="2A2E0359" w14:textId="77777777" w:rsidTr="00122B12">
        <w:trPr>
          <w:jc w:val="center"/>
        </w:trPr>
        <w:tc>
          <w:tcPr>
            <w:tcW w:w="628" w:type="dxa"/>
            <w:vAlign w:val="center"/>
          </w:tcPr>
          <w:p w14:paraId="123C0CD4"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Sl. No.</w:t>
            </w:r>
          </w:p>
        </w:tc>
        <w:tc>
          <w:tcPr>
            <w:tcW w:w="3402" w:type="dxa"/>
            <w:vAlign w:val="center"/>
          </w:tcPr>
          <w:p w14:paraId="24C4E175"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VARIABLE</w:t>
            </w:r>
          </w:p>
        </w:tc>
        <w:tc>
          <w:tcPr>
            <w:tcW w:w="993" w:type="dxa"/>
            <w:vAlign w:val="center"/>
          </w:tcPr>
          <w:p w14:paraId="300A0113"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 xml:space="preserve">‘p’ value for </w:t>
            </w:r>
          </w:p>
          <w:p w14:paraId="0AD7F8E4"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U-test</w:t>
            </w:r>
          </w:p>
        </w:tc>
        <w:tc>
          <w:tcPr>
            <w:tcW w:w="1417" w:type="dxa"/>
            <w:vAlign w:val="center"/>
          </w:tcPr>
          <w:p w14:paraId="1A740524"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Decision on null hypothesis</w:t>
            </w:r>
          </w:p>
        </w:tc>
      </w:tr>
      <w:tr w:rsidR="00122B12" w:rsidRPr="00295C45" w14:paraId="6615DEF7" w14:textId="77777777" w:rsidTr="00122B12">
        <w:trPr>
          <w:jc w:val="center"/>
        </w:trPr>
        <w:tc>
          <w:tcPr>
            <w:tcW w:w="628" w:type="dxa"/>
            <w:vAlign w:val="center"/>
          </w:tcPr>
          <w:p w14:paraId="4243394F" w14:textId="77777777" w:rsidR="00122B12" w:rsidRPr="00295C45" w:rsidRDefault="00122B12" w:rsidP="00607DC4">
            <w:pPr>
              <w:pStyle w:val="NoSpacing"/>
              <w:spacing w:line="360" w:lineRule="auto"/>
              <w:rPr>
                <w:rFonts w:ascii="Times New Roman" w:hAnsi="Times New Roman" w:cs="Times New Roman"/>
                <w:color w:val="000000"/>
                <w:sz w:val="20"/>
                <w:szCs w:val="20"/>
              </w:rPr>
            </w:pPr>
            <w:r w:rsidRPr="00295C45">
              <w:rPr>
                <w:rFonts w:ascii="Times New Roman" w:hAnsi="Times New Roman" w:cs="Times New Roman"/>
                <w:color w:val="000000"/>
                <w:sz w:val="20"/>
                <w:szCs w:val="20"/>
              </w:rPr>
              <w:t>1.</w:t>
            </w:r>
          </w:p>
        </w:tc>
        <w:tc>
          <w:tcPr>
            <w:tcW w:w="3402" w:type="dxa"/>
            <w:vAlign w:val="center"/>
          </w:tcPr>
          <w:p w14:paraId="27FA6C95"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Basic understanding of AI ethics</w:t>
            </w:r>
          </w:p>
        </w:tc>
        <w:tc>
          <w:tcPr>
            <w:tcW w:w="993" w:type="dxa"/>
            <w:vAlign w:val="center"/>
          </w:tcPr>
          <w:p w14:paraId="4D2464A6"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0.990</w:t>
            </w:r>
          </w:p>
        </w:tc>
        <w:tc>
          <w:tcPr>
            <w:tcW w:w="1417" w:type="dxa"/>
            <w:vAlign w:val="center"/>
          </w:tcPr>
          <w:p w14:paraId="083609F4"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Accept</w:t>
            </w:r>
          </w:p>
        </w:tc>
      </w:tr>
      <w:tr w:rsidR="00122B12" w:rsidRPr="00295C45" w14:paraId="5D3A6D68" w14:textId="77777777" w:rsidTr="00122B12">
        <w:trPr>
          <w:jc w:val="center"/>
        </w:trPr>
        <w:tc>
          <w:tcPr>
            <w:tcW w:w="628" w:type="dxa"/>
            <w:vAlign w:val="center"/>
          </w:tcPr>
          <w:p w14:paraId="7017A13D" w14:textId="77777777" w:rsidR="00122B12" w:rsidRPr="00295C45" w:rsidRDefault="00122B12" w:rsidP="00607DC4">
            <w:pPr>
              <w:pStyle w:val="NoSpacing"/>
              <w:spacing w:line="360" w:lineRule="auto"/>
              <w:rPr>
                <w:rFonts w:ascii="Times New Roman" w:hAnsi="Times New Roman" w:cs="Times New Roman"/>
                <w:color w:val="000000"/>
                <w:sz w:val="20"/>
                <w:szCs w:val="20"/>
              </w:rPr>
            </w:pPr>
            <w:r w:rsidRPr="00295C45">
              <w:rPr>
                <w:rFonts w:ascii="Times New Roman" w:hAnsi="Times New Roman" w:cs="Times New Roman"/>
                <w:color w:val="000000"/>
                <w:sz w:val="20"/>
                <w:szCs w:val="20"/>
              </w:rPr>
              <w:t>2.</w:t>
            </w:r>
          </w:p>
        </w:tc>
        <w:tc>
          <w:tcPr>
            <w:tcW w:w="3402" w:type="dxa"/>
            <w:vAlign w:val="center"/>
          </w:tcPr>
          <w:p w14:paraId="5591967F"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Protect sensitive data from AI tools</w:t>
            </w:r>
            <w:r w:rsidRPr="00295C45">
              <w:rPr>
                <w:rFonts w:ascii="Times New Roman" w:hAnsi="Times New Roman" w:cs="Times New Roman"/>
                <w:sz w:val="20"/>
                <w:szCs w:val="20"/>
              </w:rPr>
              <w:tab/>
            </w:r>
          </w:p>
        </w:tc>
        <w:tc>
          <w:tcPr>
            <w:tcW w:w="993" w:type="dxa"/>
            <w:vAlign w:val="center"/>
          </w:tcPr>
          <w:p w14:paraId="4D47715C"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0.490</w:t>
            </w:r>
          </w:p>
        </w:tc>
        <w:tc>
          <w:tcPr>
            <w:tcW w:w="1417" w:type="dxa"/>
            <w:vAlign w:val="center"/>
          </w:tcPr>
          <w:p w14:paraId="48D4AD7D"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Accept</w:t>
            </w:r>
          </w:p>
        </w:tc>
      </w:tr>
      <w:tr w:rsidR="00122B12" w:rsidRPr="00295C45" w14:paraId="7CA2F21D" w14:textId="77777777" w:rsidTr="00122B12">
        <w:trPr>
          <w:jc w:val="center"/>
        </w:trPr>
        <w:tc>
          <w:tcPr>
            <w:tcW w:w="628" w:type="dxa"/>
            <w:vAlign w:val="center"/>
          </w:tcPr>
          <w:p w14:paraId="258409D2" w14:textId="77777777" w:rsidR="00122B12" w:rsidRPr="00295C45" w:rsidRDefault="00122B12" w:rsidP="00607DC4">
            <w:pPr>
              <w:pStyle w:val="NoSpacing"/>
              <w:spacing w:line="360" w:lineRule="auto"/>
              <w:rPr>
                <w:rFonts w:ascii="Times New Roman" w:hAnsi="Times New Roman" w:cs="Times New Roman"/>
                <w:color w:val="000000"/>
                <w:sz w:val="20"/>
                <w:szCs w:val="20"/>
              </w:rPr>
            </w:pPr>
            <w:r w:rsidRPr="00295C45">
              <w:rPr>
                <w:rFonts w:ascii="Times New Roman" w:hAnsi="Times New Roman" w:cs="Times New Roman"/>
                <w:color w:val="000000"/>
                <w:sz w:val="20"/>
                <w:szCs w:val="20"/>
              </w:rPr>
              <w:t>3.</w:t>
            </w:r>
          </w:p>
        </w:tc>
        <w:tc>
          <w:tcPr>
            <w:tcW w:w="3402" w:type="dxa"/>
            <w:vAlign w:val="center"/>
          </w:tcPr>
          <w:p w14:paraId="55798B5D"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Ensure health and wellbeing while using AI tools</w:t>
            </w:r>
          </w:p>
        </w:tc>
        <w:tc>
          <w:tcPr>
            <w:tcW w:w="993" w:type="dxa"/>
            <w:vAlign w:val="center"/>
          </w:tcPr>
          <w:p w14:paraId="32E452F7"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0.937</w:t>
            </w:r>
          </w:p>
        </w:tc>
        <w:tc>
          <w:tcPr>
            <w:tcW w:w="1417" w:type="dxa"/>
            <w:vAlign w:val="center"/>
          </w:tcPr>
          <w:p w14:paraId="7C4FA1F2"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Accept</w:t>
            </w:r>
          </w:p>
        </w:tc>
      </w:tr>
      <w:tr w:rsidR="00122B12" w:rsidRPr="00295C45" w14:paraId="36C6B0F7" w14:textId="77777777" w:rsidTr="00122B12">
        <w:trPr>
          <w:jc w:val="center"/>
        </w:trPr>
        <w:tc>
          <w:tcPr>
            <w:tcW w:w="628" w:type="dxa"/>
            <w:vAlign w:val="center"/>
          </w:tcPr>
          <w:p w14:paraId="122F2C1D" w14:textId="77777777" w:rsidR="00122B12" w:rsidRPr="00295C45" w:rsidRDefault="00122B12" w:rsidP="00607DC4">
            <w:pPr>
              <w:pStyle w:val="NoSpacing"/>
              <w:spacing w:line="360" w:lineRule="auto"/>
              <w:rPr>
                <w:rFonts w:ascii="Times New Roman" w:hAnsi="Times New Roman" w:cs="Times New Roman"/>
                <w:color w:val="000000"/>
                <w:sz w:val="20"/>
                <w:szCs w:val="20"/>
              </w:rPr>
            </w:pPr>
            <w:r w:rsidRPr="00295C45">
              <w:rPr>
                <w:rFonts w:ascii="Times New Roman" w:hAnsi="Times New Roman" w:cs="Times New Roman"/>
                <w:color w:val="000000"/>
                <w:sz w:val="20"/>
                <w:szCs w:val="20"/>
              </w:rPr>
              <w:t>4.</w:t>
            </w:r>
          </w:p>
        </w:tc>
        <w:tc>
          <w:tcPr>
            <w:tcW w:w="3402" w:type="dxa"/>
            <w:vAlign w:val="center"/>
          </w:tcPr>
          <w:p w14:paraId="36BC0577"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Safely and responsibly use AI while learning</w:t>
            </w:r>
          </w:p>
        </w:tc>
        <w:tc>
          <w:tcPr>
            <w:tcW w:w="993" w:type="dxa"/>
            <w:vAlign w:val="center"/>
          </w:tcPr>
          <w:p w14:paraId="662A7128"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0.981</w:t>
            </w:r>
          </w:p>
        </w:tc>
        <w:tc>
          <w:tcPr>
            <w:tcW w:w="1417" w:type="dxa"/>
            <w:vAlign w:val="center"/>
          </w:tcPr>
          <w:p w14:paraId="0543FDF3" w14:textId="77777777" w:rsidR="00122B12" w:rsidRPr="00295C45" w:rsidRDefault="00122B12" w:rsidP="00607DC4">
            <w:pPr>
              <w:pStyle w:val="NoSpacing"/>
              <w:spacing w:line="360" w:lineRule="auto"/>
              <w:rPr>
                <w:rFonts w:ascii="Times New Roman" w:hAnsi="Times New Roman" w:cs="Times New Roman"/>
                <w:color w:val="FF0000"/>
                <w:sz w:val="20"/>
                <w:szCs w:val="20"/>
              </w:rPr>
            </w:pPr>
            <w:r w:rsidRPr="00295C45">
              <w:rPr>
                <w:rFonts w:ascii="Times New Roman" w:hAnsi="Times New Roman" w:cs="Times New Roman"/>
                <w:sz w:val="20"/>
                <w:szCs w:val="20"/>
              </w:rPr>
              <w:t>Accept</w:t>
            </w:r>
          </w:p>
        </w:tc>
      </w:tr>
      <w:tr w:rsidR="00122B12" w:rsidRPr="00295C45" w14:paraId="58A9448D" w14:textId="77777777" w:rsidTr="00122B12">
        <w:trPr>
          <w:jc w:val="center"/>
        </w:trPr>
        <w:tc>
          <w:tcPr>
            <w:tcW w:w="628" w:type="dxa"/>
            <w:vAlign w:val="center"/>
          </w:tcPr>
          <w:p w14:paraId="7F7FBB49" w14:textId="77777777" w:rsidR="00122B12" w:rsidRPr="00295C45" w:rsidRDefault="00122B12" w:rsidP="00607DC4">
            <w:pPr>
              <w:pStyle w:val="NoSpacing"/>
              <w:spacing w:line="360" w:lineRule="auto"/>
              <w:rPr>
                <w:rFonts w:ascii="Times New Roman" w:hAnsi="Times New Roman" w:cs="Times New Roman"/>
                <w:color w:val="000000"/>
                <w:sz w:val="20"/>
                <w:szCs w:val="20"/>
              </w:rPr>
            </w:pPr>
            <w:r w:rsidRPr="00295C45">
              <w:rPr>
                <w:rFonts w:ascii="Times New Roman" w:hAnsi="Times New Roman" w:cs="Times New Roman"/>
                <w:color w:val="000000"/>
                <w:sz w:val="20"/>
                <w:szCs w:val="20"/>
              </w:rPr>
              <w:t>5.</w:t>
            </w:r>
          </w:p>
        </w:tc>
        <w:tc>
          <w:tcPr>
            <w:tcW w:w="3402" w:type="dxa"/>
            <w:vAlign w:val="center"/>
          </w:tcPr>
          <w:p w14:paraId="6240CB44"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AIE TOTAL</w:t>
            </w:r>
          </w:p>
        </w:tc>
        <w:tc>
          <w:tcPr>
            <w:tcW w:w="993" w:type="dxa"/>
            <w:vAlign w:val="center"/>
          </w:tcPr>
          <w:p w14:paraId="6AC2D155"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0.681</w:t>
            </w:r>
          </w:p>
        </w:tc>
        <w:tc>
          <w:tcPr>
            <w:tcW w:w="1417" w:type="dxa"/>
            <w:vAlign w:val="center"/>
          </w:tcPr>
          <w:p w14:paraId="4EE59DB8" w14:textId="77777777" w:rsidR="00122B12" w:rsidRPr="00295C45" w:rsidRDefault="00122B12" w:rsidP="00607DC4">
            <w:pPr>
              <w:pStyle w:val="NoSpacing"/>
              <w:spacing w:line="360" w:lineRule="auto"/>
              <w:rPr>
                <w:rFonts w:ascii="Times New Roman" w:hAnsi="Times New Roman" w:cs="Times New Roman"/>
                <w:color w:val="FF0000"/>
                <w:sz w:val="20"/>
                <w:szCs w:val="20"/>
              </w:rPr>
            </w:pPr>
            <w:r w:rsidRPr="00295C45">
              <w:rPr>
                <w:rFonts w:ascii="Times New Roman" w:hAnsi="Times New Roman" w:cs="Times New Roman"/>
                <w:sz w:val="20"/>
                <w:szCs w:val="20"/>
              </w:rPr>
              <w:t>Accept</w:t>
            </w:r>
          </w:p>
        </w:tc>
      </w:tr>
      <w:tr w:rsidR="00122B12" w:rsidRPr="00295C45" w14:paraId="5813AE19" w14:textId="77777777" w:rsidTr="00122B12">
        <w:trPr>
          <w:jc w:val="center"/>
        </w:trPr>
        <w:tc>
          <w:tcPr>
            <w:tcW w:w="628" w:type="dxa"/>
            <w:vAlign w:val="center"/>
          </w:tcPr>
          <w:p w14:paraId="3EFADAE3"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Sl. No.</w:t>
            </w:r>
          </w:p>
        </w:tc>
        <w:tc>
          <w:tcPr>
            <w:tcW w:w="3402" w:type="dxa"/>
            <w:vAlign w:val="center"/>
          </w:tcPr>
          <w:p w14:paraId="38AC07B0"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VARIABLE</w:t>
            </w:r>
          </w:p>
        </w:tc>
        <w:tc>
          <w:tcPr>
            <w:tcW w:w="993" w:type="dxa"/>
            <w:vAlign w:val="center"/>
          </w:tcPr>
          <w:p w14:paraId="3AAFC0E2"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 xml:space="preserve">‘p’ value for </w:t>
            </w:r>
          </w:p>
          <w:p w14:paraId="03875EB2"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U-test</w:t>
            </w:r>
          </w:p>
        </w:tc>
        <w:tc>
          <w:tcPr>
            <w:tcW w:w="1417" w:type="dxa"/>
            <w:vAlign w:val="center"/>
          </w:tcPr>
          <w:p w14:paraId="7B4875CD"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Decision on null hypothesis</w:t>
            </w:r>
          </w:p>
        </w:tc>
      </w:tr>
      <w:tr w:rsidR="00122B12" w:rsidRPr="00295C45" w14:paraId="47A90077" w14:textId="77777777" w:rsidTr="00122B12">
        <w:trPr>
          <w:jc w:val="center"/>
        </w:trPr>
        <w:tc>
          <w:tcPr>
            <w:tcW w:w="628" w:type="dxa"/>
            <w:vAlign w:val="center"/>
          </w:tcPr>
          <w:p w14:paraId="060AE7A7" w14:textId="77777777" w:rsidR="00122B12" w:rsidRPr="00295C45" w:rsidRDefault="00122B12" w:rsidP="00607DC4">
            <w:pPr>
              <w:pStyle w:val="NoSpacing"/>
              <w:spacing w:line="360" w:lineRule="auto"/>
              <w:rPr>
                <w:rFonts w:ascii="Times New Roman" w:hAnsi="Times New Roman" w:cs="Times New Roman"/>
                <w:color w:val="000000"/>
                <w:sz w:val="20"/>
                <w:szCs w:val="20"/>
              </w:rPr>
            </w:pPr>
            <w:r w:rsidRPr="00295C45">
              <w:rPr>
                <w:rFonts w:ascii="Times New Roman" w:hAnsi="Times New Roman" w:cs="Times New Roman"/>
                <w:color w:val="000000"/>
                <w:sz w:val="20"/>
                <w:szCs w:val="20"/>
              </w:rPr>
              <w:t>1.</w:t>
            </w:r>
          </w:p>
        </w:tc>
        <w:tc>
          <w:tcPr>
            <w:tcW w:w="3402" w:type="dxa"/>
            <w:vAlign w:val="center"/>
          </w:tcPr>
          <w:p w14:paraId="6B659ABA"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Use AI for continuous professional development</w:t>
            </w:r>
          </w:p>
        </w:tc>
        <w:tc>
          <w:tcPr>
            <w:tcW w:w="993" w:type="dxa"/>
            <w:vAlign w:val="center"/>
          </w:tcPr>
          <w:p w14:paraId="33EDC017"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0.111</w:t>
            </w:r>
          </w:p>
        </w:tc>
        <w:tc>
          <w:tcPr>
            <w:tcW w:w="1417" w:type="dxa"/>
            <w:vAlign w:val="center"/>
          </w:tcPr>
          <w:p w14:paraId="42EF0933"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Accept</w:t>
            </w:r>
          </w:p>
        </w:tc>
      </w:tr>
      <w:tr w:rsidR="00122B12" w:rsidRPr="00295C45" w14:paraId="14EFB8F9" w14:textId="77777777" w:rsidTr="00122B12">
        <w:trPr>
          <w:jc w:val="center"/>
        </w:trPr>
        <w:tc>
          <w:tcPr>
            <w:tcW w:w="628" w:type="dxa"/>
            <w:vAlign w:val="center"/>
          </w:tcPr>
          <w:p w14:paraId="3983BAC2" w14:textId="77777777" w:rsidR="00122B12" w:rsidRPr="00295C45" w:rsidRDefault="00122B12" w:rsidP="00607DC4">
            <w:pPr>
              <w:pStyle w:val="NoSpacing"/>
              <w:spacing w:line="360" w:lineRule="auto"/>
              <w:rPr>
                <w:rFonts w:ascii="Times New Roman" w:hAnsi="Times New Roman" w:cs="Times New Roman"/>
                <w:color w:val="000000"/>
                <w:sz w:val="20"/>
                <w:szCs w:val="20"/>
              </w:rPr>
            </w:pPr>
            <w:r w:rsidRPr="00295C45">
              <w:rPr>
                <w:rFonts w:ascii="Times New Roman" w:hAnsi="Times New Roman" w:cs="Times New Roman"/>
                <w:color w:val="000000"/>
                <w:sz w:val="20"/>
                <w:szCs w:val="20"/>
              </w:rPr>
              <w:t>2.</w:t>
            </w:r>
          </w:p>
        </w:tc>
        <w:tc>
          <w:tcPr>
            <w:tcW w:w="3402" w:type="dxa"/>
            <w:vAlign w:val="center"/>
          </w:tcPr>
          <w:p w14:paraId="0DA0830A"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Use AI for improving performance in studies</w:t>
            </w:r>
          </w:p>
        </w:tc>
        <w:tc>
          <w:tcPr>
            <w:tcW w:w="993" w:type="dxa"/>
            <w:vAlign w:val="center"/>
          </w:tcPr>
          <w:p w14:paraId="61CFD2F3"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0.880</w:t>
            </w:r>
          </w:p>
        </w:tc>
        <w:tc>
          <w:tcPr>
            <w:tcW w:w="1417" w:type="dxa"/>
            <w:vAlign w:val="center"/>
          </w:tcPr>
          <w:p w14:paraId="7CDC9694"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Accept</w:t>
            </w:r>
          </w:p>
        </w:tc>
      </w:tr>
      <w:tr w:rsidR="00122B12" w:rsidRPr="00295C45" w14:paraId="1E039ED1" w14:textId="77777777" w:rsidTr="00122B12">
        <w:trPr>
          <w:jc w:val="center"/>
        </w:trPr>
        <w:tc>
          <w:tcPr>
            <w:tcW w:w="628" w:type="dxa"/>
            <w:vAlign w:val="center"/>
          </w:tcPr>
          <w:p w14:paraId="4B97E1ED" w14:textId="77777777" w:rsidR="00122B12" w:rsidRPr="00295C45" w:rsidRDefault="00122B12" w:rsidP="00607DC4">
            <w:pPr>
              <w:pStyle w:val="NoSpacing"/>
              <w:spacing w:line="360" w:lineRule="auto"/>
              <w:rPr>
                <w:rFonts w:ascii="Times New Roman" w:hAnsi="Times New Roman" w:cs="Times New Roman"/>
                <w:color w:val="000000"/>
                <w:sz w:val="20"/>
                <w:szCs w:val="20"/>
              </w:rPr>
            </w:pPr>
            <w:r w:rsidRPr="00295C45">
              <w:rPr>
                <w:rFonts w:ascii="Times New Roman" w:hAnsi="Times New Roman" w:cs="Times New Roman"/>
                <w:color w:val="000000"/>
                <w:sz w:val="20"/>
                <w:szCs w:val="20"/>
              </w:rPr>
              <w:t>3.</w:t>
            </w:r>
          </w:p>
        </w:tc>
        <w:tc>
          <w:tcPr>
            <w:tcW w:w="3402" w:type="dxa"/>
            <w:vAlign w:val="center"/>
          </w:tcPr>
          <w:p w14:paraId="1CC32727"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Explore appropriate AI tools for making assignment and PPTs</w:t>
            </w:r>
          </w:p>
        </w:tc>
        <w:tc>
          <w:tcPr>
            <w:tcW w:w="993" w:type="dxa"/>
            <w:vAlign w:val="center"/>
          </w:tcPr>
          <w:p w14:paraId="05C1C5C8"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0.463</w:t>
            </w:r>
          </w:p>
        </w:tc>
        <w:tc>
          <w:tcPr>
            <w:tcW w:w="1417" w:type="dxa"/>
            <w:vAlign w:val="center"/>
          </w:tcPr>
          <w:p w14:paraId="75CD4F7D"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Accept</w:t>
            </w:r>
          </w:p>
        </w:tc>
      </w:tr>
      <w:tr w:rsidR="00122B12" w:rsidRPr="00295C45" w14:paraId="358C97F5" w14:textId="77777777" w:rsidTr="00122B12">
        <w:trPr>
          <w:jc w:val="center"/>
        </w:trPr>
        <w:tc>
          <w:tcPr>
            <w:tcW w:w="628" w:type="dxa"/>
            <w:vAlign w:val="center"/>
          </w:tcPr>
          <w:p w14:paraId="0BF06CC1" w14:textId="77777777" w:rsidR="00122B12" w:rsidRPr="00295C45" w:rsidRDefault="00122B12" w:rsidP="00607DC4">
            <w:pPr>
              <w:pStyle w:val="NoSpacing"/>
              <w:spacing w:line="360" w:lineRule="auto"/>
              <w:rPr>
                <w:rFonts w:ascii="Times New Roman" w:hAnsi="Times New Roman" w:cs="Times New Roman"/>
                <w:color w:val="000000"/>
                <w:sz w:val="20"/>
                <w:szCs w:val="20"/>
              </w:rPr>
            </w:pPr>
            <w:r w:rsidRPr="00295C45">
              <w:rPr>
                <w:rFonts w:ascii="Times New Roman" w:hAnsi="Times New Roman" w:cs="Times New Roman"/>
                <w:color w:val="000000"/>
                <w:sz w:val="20"/>
                <w:szCs w:val="20"/>
              </w:rPr>
              <w:t>4.</w:t>
            </w:r>
          </w:p>
        </w:tc>
        <w:tc>
          <w:tcPr>
            <w:tcW w:w="3402" w:type="dxa"/>
            <w:vAlign w:val="center"/>
          </w:tcPr>
          <w:p w14:paraId="2188DDC4"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Collaborate with friends to share best practices of AI in Education</w:t>
            </w:r>
          </w:p>
        </w:tc>
        <w:tc>
          <w:tcPr>
            <w:tcW w:w="993" w:type="dxa"/>
            <w:vAlign w:val="center"/>
          </w:tcPr>
          <w:p w14:paraId="1AB05DC8"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0.983</w:t>
            </w:r>
          </w:p>
        </w:tc>
        <w:tc>
          <w:tcPr>
            <w:tcW w:w="1417" w:type="dxa"/>
            <w:vAlign w:val="center"/>
          </w:tcPr>
          <w:p w14:paraId="7B0A7042" w14:textId="77777777" w:rsidR="00122B12" w:rsidRPr="00295C45" w:rsidRDefault="00122B12" w:rsidP="00607DC4">
            <w:pPr>
              <w:pStyle w:val="NoSpacing"/>
              <w:spacing w:line="360" w:lineRule="auto"/>
              <w:rPr>
                <w:rFonts w:ascii="Times New Roman" w:hAnsi="Times New Roman" w:cs="Times New Roman"/>
                <w:color w:val="FF0000"/>
                <w:sz w:val="20"/>
                <w:szCs w:val="20"/>
              </w:rPr>
            </w:pPr>
            <w:r w:rsidRPr="00295C45">
              <w:rPr>
                <w:rFonts w:ascii="Times New Roman" w:hAnsi="Times New Roman" w:cs="Times New Roman"/>
                <w:sz w:val="20"/>
                <w:szCs w:val="20"/>
              </w:rPr>
              <w:t>Accept</w:t>
            </w:r>
          </w:p>
        </w:tc>
      </w:tr>
      <w:tr w:rsidR="00122B12" w:rsidRPr="00295C45" w14:paraId="4CE196EB" w14:textId="77777777" w:rsidTr="00122B12">
        <w:trPr>
          <w:jc w:val="center"/>
        </w:trPr>
        <w:tc>
          <w:tcPr>
            <w:tcW w:w="628" w:type="dxa"/>
            <w:vAlign w:val="center"/>
          </w:tcPr>
          <w:p w14:paraId="6DAE585C" w14:textId="77777777" w:rsidR="00122B12" w:rsidRPr="00295C45" w:rsidRDefault="00122B12" w:rsidP="00607DC4">
            <w:pPr>
              <w:pStyle w:val="NoSpacing"/>
              <w:spacing w:line="360" w:lineRule="auto"/>
              <w:rPr>
                <w:rFonts w:ascii="Times New Roman" w:hAnsi="Times New Roman" w:cs="Times New Roman"/>
                <w:color w:val="000000"/>
                <w:sz w:val="20"/>
                <w:szCs w:val="20"/>
              </w:rPr>
            </w:pPr>
            <w:r w:rsidRPr="00295C45">
              <w:rPr>
                <w:rFonts w:ascii="Times New Roman" w:hAnsi="Times New Roman" w:cs="Times New Roman"/>
                <w:color w:val="000000"/>
                <w:sz w:val="20"/>
                <w:szCs w:val="20"/>
              </w:rPr>
              <w:t>5.</w:t>
            </w:r>
          </w:p>
        </w:tc>
        <w:tc>
          <w:tcPr>
            <w:tcW w:w="3402" w:type="dxa"/>
            <w:vAlign w:val="center"/>
          </w:tcPr>
          <w:p w14:paraId="5480B0C4"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AIPD TOTAL</w:t>
            </w:r>
          </w:p>
        </w:tc>
        <w:tc>
          <w:tcPr>
            <w:tcW w:w="993" w:type="dxa"/>
            <w:vAlign w:val="center"/>
          </w:tcPr>
          <w:p w14:paraId="680A260B"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0.398</w:t>
            </w:r>
          </w:p>
        </w:tc>
        <w:tc>
          <w:tcPr>
            <w:tcW w:w="1417" w:type="dxa"/>
            <w:vAlign w:val="center"/>
          </w:tcPr>
          <w:p w14:paraId="686261D7" w14:textId="77777777" w:rsidR="00122B12" w:rsidRPr="00295C45" w:rsidRDefault="00122B12" w:rsidP="00607DC4">
            <w:pPr>
              <w:pStyle w:val="NoSpacing"/>
              <w:spacing w:line="360" w:lineRule="auto"/>
              <w:rPr>
                <w:rFonts w:ascii="Times New Roman" w:hAnsi="Times New Roman" w:cs="Times New Roman"/>
                <w:color w:val="FF0000"/>
                <w:sz w:val="20"/>
                <w:szCs w:val="20"/>
              </w:rPr>
            </w:pPr>
            <w:r w:rsidRPr="00295C45">
              <w:rPr>
                <w:rFonts w:ascii="Times New Roman" w:hAnsi="Times New Roman" w:cs="Times New Roman"/>
                <w:sz w:val="20"/>
                <w:szCs w:val="20"/>
              </w:rPr>
              <w:t>Accept</w:t>
            </w:r>
          </w:p>
        </w:tc>
      </w:tr>
      <w:tr w:rsidR="00122B12" w:rsidRPr="00295C45" w14:paraId="37A0A425" w14:textId="77777777" w:rsidTr="00122B12">
        <w:trPr>
          <w:jc w:val="center"/>
        </w:trPr>
        <w:tc>
          <w:tcPr>
            <w:tcW w:w="628" w:type="dxa"/>
            <w:vAlign w:val="center"/>
          </w:tcPr>
          <w:p w14:paraId="137CEB63"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Sl. No.</w:t>
            </w:r>
          </w:p>
        </w:tc>
        <w:tc>
          <w:tcPr>
            <w:tcW w:w="3402" w:type="dxa"/>
            <w:vAlign w:val="center"/>
          </w:tcPr>
          <w:p w14:paraId="3A5EF46E"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VARIABLE</w:t>
            </w:r>
          </w:p>
        </w:tc>
        <w:tc>
          <w:tcPr>
            <w:tcW w:w="993" w:type="dxa"/>
            <w:vAlign w:val="center"/>
          </w:tcPr>
          <w:p w14:paraId="67D3F407"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 xml:space="preserve">‘p’ value for </w:t>
            </w:r>
          </w:p>
          <w:p w14:paraId="4945A91A"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U-test</w:t>
            </w:r>
          </w:p>
        </w:tc>
        <w:tc>
          <w:tcPr>
            <w:tcW w:w="1417" w:type="dxa"/>
            <w:vAlign w:val="center"/>
          </w:tcPr>
          <w:p w14:paraId="10752E41"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Decision on null hypothesis</w:t>
            </w:r>
          </w:p>
        </w:tc>
      </w:tr>
      <w:tr w:rsidR="00122B12" w:rsidRPr="00295C45" w14:paraId="6A8B7954" w14:textId="77777777" w:rsidTr="00122B12">
        <w:trPr>
          <w:jc w:val="center"/>
        </w:trPr>
        <w:tc>
          <w:tcPr>
            <w:tcW w:w="628" w:type="dxa"/>
            <w:vAlign w:val="center"/>
          </w:tcPr>
          <w:p w14:paraId="28C5F11D" w14:textId="77777777" w:rsidR="00122B12" w:rsidRPr="00295C45" w:rsidRDefault="00122B12" w:rsidP="00607DC4">
            <w:pPr>
              <w:pStyle w:val="NoSpacing"/>
              <w:spacing w:line="360" w:lineRule="auto"/>
              <w:rPr>
                <w:rFonts w:ascii="Times New Roman" w:hAnsi="Times New Roman" w:cs="Times New Roman"/>
                <w:color w:val="000000"/>
                <w:sz w:val="20"/>
                <w:szCs w:val="20"/>
              </w:rPr>
            </w:pPr>
            <w:r w:rsidRPr="00295C45">
              <w:rPr>
                <w:rFonts w:ascii="Times New Roman" w:hAnsi="Times New Roman" w:cs="Times New Roman"/>
                <w:color w:val="000000"/>
                <w:sz w:val="20"/>
                <w:szCs w:val="20"/>
              </w:rPr>
              <w:t>1.</w:t>
            </w:r>
          </w:p>
        </w:tc>
        <w:tc>
          <w:tcPr>
            <w:tcW w:w="3402" w:type="dxa"/>
            <w:vAlign w:val="center"/>
          </w:tcPr>
          <w:p w14:paraId="4CBFBEED"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AI as assistant for learning of humans and not replace them</w:t>
            </w:r>
          </w:p>
        </w:tc>
        <w:tc>
          <w:tcPr>
            <w:tcW w:w="993" w:type="dxa"/>
            <w:vAlign w:val="center"/>
          </w:tcPr>
          <w:p w14:paraId="730C5852"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0.171</w:t>
            </w:r>
          </w:p>
        </w:tc>
        <w:tc>
          <w:tcPr>
            <w:tcW w:w="1417" w:type="dxa"/>
            <w:vAlign w:val="center"/>
          </w:tcPr>
          <w:p w14:paraId="3BA533E8"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Accept</w:t>
            </w:r>
          </w:p>
        </w:tc>
      </w:tr>
      <w:tr w:rsidR="00122B12" w:rsidRPr="00295C45" w14:paraId="4C05E569" w14:textId="77777777" w:rsidTr="00122B12">
        <w:trPr>
          <w:jc w:val="center"/>
        </w:trPr>
        <w:tc>
          <w:tcPr>
            <w:tcW w:w="628" w:type="dxa"/>
            <w:vAlign w:val="center"/>
          </w:tcPr>
          <w:p w14:paraId="03BA87E7" w14:textId="77777777" w:rsidR="00122B12" w:rsidRPr="00295C45" w:rsidRDefault="00122B12" w:rsidP="00607DC4">
            <w:pPr>
              <w:pStyle w:val="NoSpacing"/>
              <w:spacing w:line="360" w:lineRule="auto"/>
              <w:rPr>
                <w:rFonts w:ascii="Times New Roman" w:hAnsi="Times New Roman" w:cs="Times New Roman"/>
                <w:color w:val="000000"/>
                <w:sz w:val="20"/>
                <w:szCs w:val="20"/>
              </w:rPr>
            </w:pPr>
            <w:r w:rsidRPr="00295C45">
              <w:rPr>
                <w:rFonts w:ascii="Times New Roman" w:hAnsi="Times New Roman" w:cs="Times New Roman"/>
                <w:color w:val="000000"/>
                <w:sz w:val="20"/>
                <w:szCs w:val="20"/>
              </w:rPr>
              <w:t>2.</w:t>
            </w:r>
          </w:p>
        </w:tc>
        <w:tc>
          <w:tcPr>
            <w:tcW w:w="3402" w:type="dxa"/>
            <w:vAlign w:val="center"/>
          </w:tcPr>
          <w:p w14:paraId="25FC4A1D"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AI promotes equity and inclusivity</w:t>
            </w:r>
          </w:p>
        </w:tc>
        <w:tc>
          <w:tcPr>
            <w:tcW w:w="993" w:type="dxa"/>
            <w:vAlign w:val="center"/>
          </w:tcPr>
          <w:p w14:paraId="5AB3FFEB"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0.587</w:t>
            </w:r>
          </w:p>
        </w:tc>
        <w:tc>
          <w:tcPr>
            <w:tcW w:w="1417" w:type="dxa"/>
            <w:vAlign w:val="center"/>
          </w:tcPr>
          <w:p w14:paraId="466DBBDA"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Accept</w:t>
            </w:r>
          </w:p>
        </w:tc>
      </w:tr>
      <w:tr w:rsidR="00122B12" w:rsidRPr="00295C45" w14:paraId="65469A9C" w14:textId="77777777" w:rsidTr="00122B12">
        <w:trPr>
          <w:jc w:val="center"/>
        </w:trPr>
        <w:tc>
          <w:tcPr>
            <w:tcW w:w="628" w:type="dxa"/>
            <w:vAlign w:val="center"/>
          </w:tcPr>
          <w:p w14:paraId="193ED84B" w14:textId="77777777" w:rsidR="00122B12" w:rsidRPr="00295C45" w:rsidRDefault="00122B12" w:rsidP="00607DC4">
            <w:pPr>
              <w:pStyle w:val="NoSpacing"/>
              <w:spacing w:line="360" w:lineRule="auto"/>
              <w:rPr>
                <w:rFonts w:ascii="Times New Roman" w:hAnsi="Times New Roman" w:cs="Times New Roman"/>
                <w:color w:val="000000"/>
                <w:sz w:val="20"/>
                <w:szCs w:val="20"/>
              </w:rPr>
            </w:pPr>
            <w:r w:rsidRPr="00295C45">
              <w:rPr>
                <w:rFonts w:ascii="Times New Roman" w:hAnsi="Times New Roman" w:cs="Times New Roman"/>
                <w:color w:val="000000"/>
                <w:sz w:val="20"/>
                <w:szCs w:val="20"/>
              </w:rPr>
              <w:t>3.</w:t>
            </w:r>
          </w:p>
        </w:tc>
        <w:tc>
          <w:tcPr>
            <w:tcW w:w="3402" w:type="dxa"/>
            <w:vAlign w:val="center"/>
          </w:tcPr>
          <w:p w14:paraId="1AFC8559"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Encourage self and friends to critically evaluate outputs of AI</w:t>
            </w:r>
          </w:p>
        </w:tc>
        <w:tc>
          <w:tcPr>
            <w:tcW w:w="993" w:type="dxa"/>
            <w:vAlign w:val="center"/>
          </w:tcPr>
          <w:p w14:paraId="64946179"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0.784</w:t>
            </w:r>
          </w:p>
        </w:tc>
        <w:tc>
          <w:tcPr>
            <w:tcW w:w="1417" w:type="dxa"/>
            <w:vAlign w:val="center"/>
          </w:tcPr>
          <w:p w14:paraId="2B6C5D5D"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Accept</w:t>
            </w:r>
          </w:p>
        </w:tc>
      </w:tr>
      <w:tr w:rsidR="00122B12" w:rsidRPr="00295C45" w14:paraId="7801926D" w14:textId="77777777" w:rsidTr="00122B12">
        <w:trPr>
          <w:jc w:val="center"/>
        </w:trPr>
        <w:tc>
          <w:tcPr>
            <w:tcW w:w="628" w:type="dxa"/>
            <w:vAlign w:val="center"/>
          </w:tcPr>
          <w:p w14:paraId="60A62D2F" w14:textId="77777777" w:rsidR="00122B12" w:rsidRPr="00295C45" w:rsidRDefault="00122B12" w:rsidP="00607DC4">
            <w:pPr>
              <w:pStyle w:val="NoSpacing"/>
              <w:spacing w:line="360" w:lineRule="auto"/>
              <w:rPr>
                <w:rFonts w:ascii="Times New Roman" w:hAnsi="Times New Roman" w:cs="Times New Roman"/>
                <w:color w:val="000000"/>
                <w:sz w:val="20"/>
                <w:szCs w:val="20"/>
              </w:rPr>
            </w:pPr>
            <w:r w:rsidRPr="00295C45">
              <w:rPr>
                <w:rFonts w:ascii="Times New Roman" w:hAnsi="Times New Roman" w:cs="Times New Roman"/>
                <w:color w:val="000000"/>
                <w:sz w:val="20"/>
                <w:szCs w:val="20"/>
              </w:rPr>
              <w:t>4.</w:t>
            </w:r>
          </w:p>
        </w:tc>
        <w:tc>
          <w:tcPr>
            <w:tcW w:w="3402" w:type="dxa"/>
            <w:vAlign w:val="center"/>
          </w:tcPr>
          <w:p w14:paraId="62204E19"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AIHM TOTAL</w:t>
            </w:r>
          </w:p>
        </w:tc>
        <w:tc>
          <w:tcPr>
            <w:tcW w:w="993" w:type="dxa"/>
            <w:vAlign w:val="center"/>
          </w:tcPr>
          <w:p w14:paraId="0C60EFC0"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0.646</w:t>
            </w:r>
          </w:p>
        </w:tc>
        <w:tc>
          <w:tcPr>
            <w:tcW w:w="1417" w:type="dxa"/>
            <w:vAlign w:val="center"/>
          </w:tcPr>
          <w:p w14:paraId="7DDA43FB" w14:textId="77777777" w:rsidR="00122B12" w:rsidRPr="00295C45" w:rsidRDefault="00122B12" w:rsidP="00607DC4">
            <w:pPr>
              <w:pStyle w:val="NoSpacing"/>
              <w:spacing w:line="360" w:lineRule="auto"/>
              <w:rPr>
                <w:rFonts w:ascii="Times New Roman" w:hAnsi="Times New Roman" w:cs="Times New Roman"/>
                <w:color w:val="FF0000"/>
                <w:sz w:val="20"/>
                <w:szCs w:val="20"/>
              </w:rPr>
            </w:pPr>
            <w:r w:rsidRPr="00295C45">
              <w:rPr>
                <w:rFonts w:ascii="Times New Roman" w:hAnsi="Times New Roman" w:cs="Times New Roman"/>
                <w:sz w:val="20"/>
                <w:szCs w:val="20"/>
              </w:rPr>
              <w:t>Accept</w:t>
            </w:r>
          </w:p>
        </w:tc>
      </w:tr>
      <w:tr w:rsidR="00122B12" w:rsidRPr="00295C45" w14:paraId="4D3DCE16" w14:textId="77777777" w:rsidTr="00122B12">
        <w:trPr>
          <w:jc w:val="center"/>
        </w:trPr>
        <w:tc>
          <w:tcPr>
            <w:tcW w:w="4030" w:type="dxa"/>
            <w:gridSpan w:val="2"/>
            <w:vAlign w:val="center"/>
          </w:tcPr>
          <w:p w14:paraId="6F5B559B"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color w:val="000000"/>
                <w:sz w:val="20"/>
                <w:szCs w:val="20"/>
              </w:rPr>
              <w:t>AI COMPETENCY TOTAL</w:t>
            </w:r>
          </w:p>
        </w:tc>
        <w:tc>
          <w:tcPr>
            <w:tcW w:w="993" w:type="dxa"/>
            <w:vAlign w:val="center"/>
          </w:tcPr>
          <w:p w14:paraId="1DF01ECF"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0.797</w:t>
            </w:r>
          </w:p>
        </w:tc>
        <w:tc>
          <w:tcPr>
            <w:tcW w:w="1417" w:type="dxa"/>
            <w:vAlign w:val="center"/>
          </w:tcPr>
          <w:p w14:paraId="1FDABCA6" w14:textId="77777777" w:rsidR="00122B12" w:rsidRPr="00295C45" w:rsidRDefault="00122B12" w:rsidP="00607DC4">
            <w:pPr>
              <w:pStyle w:val="NoSpacing"/>
              <w:spacing w:line="360" w:lineRule="auto"/>
              <w:rPr>
                <w:rFonts w:ascii="Times New Roman" w:hAnsi="Times New Roman" w:cs="Times New Roman"/>
                <w:color w:val="FF0000"/>
                <w:sz w:val="20"/>
                <w:szCs w:val="20"/>
              </w:rPr>
            </w:pPr>
            <w:r w:rsidRPr="00295C45">
              <w:rPr>
                <w:rFonts w:ascii="Times New Roman" w:hAnsi="Times New Roman" w:cs="Times New Roman"/>
                <w:sz w:val="20"/>
                <w:szCs w:val="20"/>
              </w:rPr>
              <w:t>Accept</w:t>
            </w:r>
          </w:p>
        </w:tc>
      </w:tr>
    </w:tbl>
    <w:p w14:paraId="1BD4A1D9" w14:textId="51A8F78C" w:rsidR="00677F12" w:rsidRDefault="00677F12" w:rsidP="00607DC4">
      <w:pPr>
        <w:spacing w:line="360" w:lineRule="auto"/>
        <w:jc w:val="both"/>
        <w:rPr>
          <w:rFonts w:ascii="Times New Roman" w:hAnsi="Times New Roman" w:cs="Times New Roman"/>
          <w:b/>
          <w:bCs/>
          <w:sz w:val="28"/>
          <w:szCs w:val="28"/>
          <w:lang w:val="en-US"/>
        </w:rPr>
      </w:pPr>
    </w:p>
    <w:p w14:paraId="0E6EB640" w14:textId="61D17D4F" w:rsidR="00677F12" w:rsidRPr="00122B12" w:rsidRDefault="00677F12" w:rsidP="00607DC4">
      <w:pPr>
        <w:spacing w:line="360" w:lineRule="auto"/>
        <w:rPr>
          <w:rFonts w:ascii="Times New Roman" w:hAnsi="Times New Roman" w:cs="Times New Roman"/>
          <w:b/>
          <w:bCs/>
          <w:sz w:val="24"/>
          <w:szCs w:val="24"/>
          <w:lang w:val="en-US"/>
        </w:rPr>
      </w:pPr>
      <w:r w:rsidRPr="00122B12">
        <w:rPr>
          <w:rFonts w:ascii="Times New Roman" w:hAnsi="Times New Roman" w:cs="Times New Roman"/>
          <w:b/>
          <w:bCs/>
          <w:sz w:val="24"/>
          <w:szCs w:val="24"/>
          <w:lang w:val="en-US"/>
        </w:rPr>
        <w:t xml:space="preserve">Table </w:t>
      </w:r>
      <w:r w:rsidR="000F1A21">
        <w:rPr>
          <w:rFonts w:ascii="Times New Roman" w:hAnsi="Times New Roman" w:cs="Times New Roman"/>
          <w:b/>
          <w:bCs/>
          <w:sz w:val="24"/>
          <w:szCs w:val="24"/>
          <w:lang w:val="en-US"/>
        </w:rPr>
        <w:t>5</w:t>
      </w:r>
    </w:p>
    <w:p w14:paraId="1C697AC5" w14:textId="578D008C" w:rsidR="00677F12" w:rsidRPr="00677F12" w:rsidRDefault="00677F12" w:rsidP="00607DC4">
      <w:pPr>
        <w:spacing w:line="360" w:lineRule="auto"/>
        <w:rPr>
          <w:rFonts w:ascii="Times New Roman" w:hAnsi="Times New Roman" w:cs="Times New Roman"/>
          <w:i/>
          <w:iCs/>
          <w:sz w:val="24"/>
          <w:szCs w:val="24"/>
          <w:lang w:val="en-US"/>
        </w:rPr>
      </w:pPr>
      <w:r w:rsidRPr="00122B12">
        <w:rPr>
          <w:rFonts w:ascii="Times New Roman" w:hAnsi="Times New Roman" w:cs="Times New Roman"/>
          <w:i/>
          <w:iCs/>
          <w:sz w:val="24"/>
          <w:szCs w:val="24"/>
          <w:lang w:val="en-US"/>
        </w:rPr>
        <w:lastRenderedPageBreak/>
        <w:t xml:space="preserve">Percentage analysis of AI competencies based on </w:t>
      </w:r>
      <w:r>
        <w:rPr>
          <w:rFonts w:ascii="Times New Roman" w:hAnsi="Times New Roman" w:cs="Times New Roman"/>
          <w:i/>
          <w:iCs/>
          <w:sz w:val="24"/>
          <w:szCs w:val="24"/>
          <w:lang w:val="en-US"/>
        </w:rPr>
        <w:t>stream</w:t>
      </w:r>
    </w:p>
    <w:tbl>
      <w:tblPr>
        <w:tblStyle w:val="TableGrid"/>
        <w:tblW w:w="0" w:type="auto"/>
        <w:tblLayout w:type="fixed"/>
        <w:tblLook w:val="04A0" w:firstRow="1" w:lastRow="0" w:firstColumn="1" w:lastColumn="0" w:noHBand="0" w:noVBand="1"/>
      </w:tblPr>
      <w:tblGrid>
        <w:gridCol w:w="534"/>
        <w:gridCol w:w="3402"/>
        <w:gridCol w:w="425"/>
        <w:gridCol w:w="567"/>
        <w:gridCol w:w="567"/>
        <w:gridCol w:w="425"/>
        <w:gridCol w:w="425"/>
        <w:gridCol w:w="567"/>
        <w:gridCol w:w="567"/>
        <w:gridCol w:w="369"/>
        <w:gridCol w:w="57"/>
        <w:gridCol w:w="425"/>
        <w:gridCol w:w="425"/>
        <w:gridCol w:w="487"/>
      </w:tblGrid>
      <w:tr w:rsidR="00677F12" w:rsidRPr="00AA1EB2" w14:paraId="2325CB6C" w14:textId="77777777" w:rsidTr="00131DEE">
        <w:tc>
          <w:tcPr>
            <w:tcW w:w="534" w:type="dxa"/>
            <w:vMerge w:val="restart"/>
            <w:vAlign w:val="center"/>
          </w:tcPr>
          <w:p w14:paraId="110B05C9"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Sl. No.</w:t>
            </w:r>
          </w:p>
        </w:tc>
        <w:tc>
          <w:tcPr>
            <w:tcW w:w="3827" w:type="dxa"/>
            <w:gridSpan w:val="2"/>
            <w:vMerge w:val="restart"/>
            <w:vAlign w:val="center"/>
          </w:tcPr>
          <w:p w14:paraId="6EE99FF9"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Items</w:t>
            </w:r>
          </w:p>
        </w:tc>
        <w:tc>
          <w:tcPr>
            <w:tcW w:w="2551" w:type="dxa"/>
            <w:gridSpan w:val="5"/>
            <w:vAlign w:val="center"/>
          </w:tcPr>
          <w:p w14:paraId="13AAF6E4"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Sciences</w:t>
            </w:r>
          </w:p>
        </w:tc>
        <w:tc>
          <w:tcPr>
            <w:tcW w:w="2330" w:type="dxa"/>
            <w:gridSpan w:val="6"/>
            <w:vAlign w:val="center"/>
          </w:tcPr>
          <w:p w14:paraId="20CE3DCE"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Non-sciences</w:t>
            </w:r>
          </w:p>
        </w:tc>
      </w:tr>
      <w:tr w:rsidR="00677F12" w:rsidRPr="00AA1EB2" w14:paraId="1E5DB1E7" w14:textId="77777777" w:rsidTr="00131DEE">
        <w:tc>
          <w:tcPr>
            <w:tcW w:w="534" w:type="dxa"/>
            <w:vMerge/>
          </w:tcPr>
          <w:p w14:paraId="7BF9C1ED" w14:textId="77777777" w:rsidR="00677F12" w:rsidRPr="00AA1EB2" w:rsidRDefault="00677F12" w:rsidP="00607DC4">
            <w:pPr>
              <w:pStyle w:val="NoSpacing"/>
              <w:spacing w:line="360" w:lineRule="auto"/>
              <w:rPr>
                <w:rFonts w:ascii="Times New Roman" w:hAnsi="Times New Roman" w:cs="Times New Roman"/>
                <w:b/>
                <w:bCs/>
                <w:sz w:val="20"/>
                <w:szCs w:val="20"/>
              </w:rPr>
            </w:pPr>
          </w:p>
        </w:tc>
        <w:tc>
          <w:tcPr>
            <w:tcW w:w="3827" w:type="dxa"/>
            <w:gridSpan w:val="2"/>
            <w:vMerge/>
          </w:tcPr>
          <w:p w14:paraId="37919D2E" w14:textId="77777777" w:rsidR="00677F12" w:rsidRPr="00AA1EB2" w:rsidRDefault="00677F12" w:rsidP="00607DC4">
            <w:pPr>
              <w:pStyle w:val="NoSpacing"/>
              <w:spacing w:line="360" w:lineRule="auto"/>
              <w:rPr>
                <w:rFonts w:ascii="Times New Roman" w:hAnsi="Times New Roman" w:cs="Times New Roman"/>
                <w:b/>
                <w:bCs/>
                <w:sz w:val="20"/>
                <w:szCs w:val="20"/>
              </w:rPr>
            </w:pPr>
          </w:p>
        </w:tc>
        <w:tc>
          <w:tcPr>
            <w:tcW w:w="567" w:type="dxa"/>
            <w:vAlign w:val="center"/>
          </w:tcPr>
          <w:p w14:paraId="6847BFC1"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SD</w:t>
            </w:r>
          </w:p>
        </w:tc>
        <w:tc>
          <w:tcPr>
            <w:tcW w:w="567" w:type="dxa"/>
            <w:vAlign w:val="center"/>
          </w:tcPr>
          <w:p w14:paraId="23944B59"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D</w:t>
            </w:r>
          </w:p>
        </w:tc>
        <w:tc>
          <w:tcPr>
            <w:tcW w:w="425" w:type="dxa"/>
            <w:vAlign w:val="center"/>
          </w:tcPr>
          <w:p w14:paraId="0B1B4EF5"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N</w:t>
            </w:r>
          </w:p>
        </w:tc>
        <w:tc>
          <w:tcPr>
            <w:tcW w:w="425" w:type="dxa"/>
            <w:vAlign w:val="center"/>
          </w:tcPr>
          <w:p w14:paraId="31B0B444"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A</w:t>
            </w:r>
          </w:p>
        </w:tc>
        <w:tc>
          <w:tcPr>
            <w:tcW w:w="567" w:type="dxa"/>
            <w:vAlign w:val="center"/>
          </w:tcPr>
          <w:p w14:paraId="6300756F"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SA</w:t>
            </w:r>
          </w:p>
        </w:tc>
        <w:tc>
          <w:tcPr>
            <w:tcW w:w="567" w:type="dxa"/>
            <w:vAlign w:val="center"/>
          </w:tcPr>
          <w:p w14:paraId="23A61046"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SD</w:t>
            </w:r>
          </w:p>
        </w:tc>
        <w:tc>
          <w:tcPr>
            <w:tcW w:w="369" w:type="dxa"/>
            <w:vAlign w:val="center"/>
          </w:tcPr>
          <w:p w14:paraId="34CB04F4"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D</w:t>
            </w:r>
          </w:p>
        </w:tc>
        <w:tc>
          <w:tcPr>
            <w:tcW w:w="482" w:type="dxa"/>
            <w:gridSpan w:val="2"/>
            <w:vAlign w:val="center"/>
          </w:tcPr>
          <w:p w14:paraId="6B89CEF8"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N</w:t>
            </w:r>
          </w:p>
        </w:tc>
        <w:tc>
          <w:tcPr>
            <w:tcW w:w="425" w:type="dxa"/>
            <w:vAlign w:val="center"/>
          </w:tcPr>
          <w:p w14:paraId="20D5E121"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A</w:t>
            </w:r>
          </w:p>
        </w:tc>
        <w:tc>
          <w:tcPr>
            <w:tcW w:w="487" w:type="dxa"/>
            <w:vAlign w:val="center"/>
          </w:tcPr>
          <w:p w14:paraId="482A6B28"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SA</w:t>
            </w:r>
          </w:p>
        </w:tc>
      </w:tr>
      <w:tr w:rsidR="00677F12" w:rsidRPr="00AA1EB2" w14:paraId="16977773" w14:textId="77777777" w:rsidTr="00131DEE">
        <w:tc>
          <w:tcPr>
            <w:tcW w:w="9242" w:type="dxa"/>
            <w:gridSpan w:val="14"/>
            <w:vAlign w:val="center"/>
          </w:tcPr>
          <w:p w14:paraId="0B7EB2A1"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AI Foundations and Application variable</w:t>
            </w:r>
          </w:p>
        </w:tc>
      </w:tr>
      <w:tr w:rsidR="00677F12" w:rsidRPr="00AA1EB2" w14:paraId="4AA191A2" w14:textId="77777777" w:rsidTr="00131DEE">
        <w:tc>
          <w:tcPr>
            <w:tcW w:w="534" w:type="dxa"/>
            <w:vMerge w:val="restart"/>
            <w:vAlign w:val="center"/>
          </w:tcPr>
          <w:p w14:paraId="4BCE29A7"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w:t>
            </w:r>
          </w:p>
        </w:tc>
        <w:tc>
          <w:tcPr>
            <w:tcW w:w="3402" w:type="dxa"/>
            <w:vMerge w:val="restart"/>
            <w:vAlign w:val="center"/>
          </w:tcPr>
          <w:p w14:paraId="3F20D252"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Describe operations of AI tools</w:t>
            </w:r>
          </w:p>
        </w:tc>
        <w:tc>
          <w:tcPr>
            <w:tcW w:w="425" w:type="dxa"/>
          </w:tcPr>
          <w:p w14:paraId="693167C8"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n</w:t>
            </w:r>
          </w:p>
        </w:tc>
        <w:tc>
          <w:tcPr>
            <w:tcW w:w="567" w:type="dxa"/>
            <w:vAlign w:val="center"/>
          </w:tcPr>
          <w:p w14:paraId="27675540"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w:t>
            </w:r>
          </w:p>
        </w:tc>
        <w:tc>
          <w:tcPr>
            <w:tcW w:w="567" w:type="dxa"/>
            <w:vAlign w:val="center"/>
          </w:tcPr>
          <w:p w14:paraId="423E39D0"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10</w:t>
            </w:r>
          </w:p>
        </w:tc>
        <w:tc>
          <w:tcPr>
            <w:tcW w:w="425" w:type="dxa"/>
            <w:vAlign w:val="center"/>
          </w:tcPr>
          <w:p w14:paraId="683CB7ED"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18</w:t>
            </w:r>
          </w:p>
        </w:tc>
        <w:tc>
          <w:tcPr>
            <w:tcW w:w="425" w:type="dxa"/>
            <w:vAlign w:val="center"/>
          </w:tcPr>
          <w:p w14:paraId="7C68F75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26</w:t>
            </w:r>
          </w:p>
        </w:tc>
        <w:tc>
          <w:tcPr>
            <w:tcW w:w="567" w:type="dxa"/>
            <w:vAlign w:val="center"/>
          </w:tcPr>
          <w:p w14:paraId="61E64C5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7</w:t>
            </w:r>
          </w:p>
        </w:tc>
        <w:tc>
          <w:tcPr>
            <w:tcW w:w="567" w:type="dxa"/>
            <w:vAlign w:val="center"/>
          </w:tcPr>
          <w:p w14:paraId="5B0C00E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11</w:t>
            </w:r>
          </w:p>
        </w:tc>
        <w:tc>
          <w:tcPr>
            <w:tcW w:w="426" w:type="dxa"/>
            <w:gridSpan w:val="2"/>
            <w:vAlign w:val="center"/>
          </w:tcPr>
          <w:p w14:paraId="768C2A9C"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18</w:t>
            </w:r>
          </w:p>
        </w:tc>
        <w:tc>
          <w:tcPr>
            <w:tcW w:w="425" w:type="dxa"/>
            <w:vAlign w:val="center"/>
          </w:tcPr>
          <w:p w14:paraId="7A4B8A72"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55</w:t>
            </w:r>
          </w:p>
        </w:tc>
        <w:tc>
          <w:tcPr>
            <w:tcW w:w="425" w:type="dxa"/>
            <w:vAlign w:val="center"/>
          </w:tcPr>
          <w:p w14:paraId="3F0B2748"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64</w:t>
            </w:r>
          </w:p>
        </w:tc>
        <w:tc>
          <w:tcPr>
            <w:tcW w:w="487" w:type="dxa"/>
            <w:vAlign w:val="center"/>
          </w:tcPr>
          <w:p w14:paraId="29EED657"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11</w:t>
            </w:r>
          </w:p>
        </w:tc>
      </w:tr>
      <w:tr w:rsidR="00677F12" w:rsidRPr="00AA1EB2" w14:paraId="1682F6EA" w14:textId="77777777" w:rsidTr="00131DEE">
        <w:tc>
          <w:tcPr>
            <w:tcW w:w="534" w:type="dxa"/>
            <w:vMerge/>
            <w:vAlign w:val="center"/>
          </w:tcPr>
          <w:p w14:paraId="335CDF60"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3402" w:type="dxa"/>
            <w:vMerge/>
          </w:tcPr>
          <w:p w14:paraId="0CF23275"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425" w:type="dxa"/>
          </w:tcPr>
          <w:p w14:paraId="4286580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w:t>
            </w:r>
          </w:p>
        </w:tc>
        <w:tc>
          <w:tcPr>
            <w:tcW w:w="567" w:type="dxa"/>
            <w:vAlign w:val="bottom"/>
          </w:tcPr>
          <w:p w14:paraId="36EC77E9"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w:t>
            </w:r>
          </w:p>
        </w:tc>
        <w:tc>
          <w:tcPr>
            <w:tcW w:w="567" w:type="dxa"/>
            <w:vAlign w:val="bottom"/>
          </w:tcPr>
          <w:p w14:paraId="28C0FE49"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16</w:t>
            </w:r>
          </w:p>
        </w:tc>
        <w:tc>
          <w:tcPr>
            <w:tcW w:w="425" w:type="dxa"/>
            <w:vAlign w:val="bottom"/>
          </w:tcPr>
          <w:p w14:paraId="0EE80BCB"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29</w:t>
            </w:r>
          </w:p>
        </w:tc>
        <w:tc>
          <w:tcPr>
            <w:tcW w:w="425" w:type="dxa"/>
            <w:vAlign w:val="bottom"/>
          </w:tcPr>
          <w:p w14:paraId="771912FB"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42</w:t>
            </w:r>
          </w:p>
        </w:tc>
        <w:tc>
          <w:tcPr>
            <w:tcW w:w="567" w:type="dxa"/>
            <w:vAlign w:val="bottom"/>
          </w:tcPr>
          <w:p w14:paraId="17FA15C8"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11</w:t>
            </w:r>
          </w:p>
        </w:tc>
        <w:tc>
          <w:tcPr>
            <w:tcW w:w="567" w:type="dxa"/>
            <w:vAlign w:val="bottom"/>
          </w:tcPr>
          <w:p w14:paraId="70225107"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7</w:t>
            </w:r>
          </w:p>
        </w:tc>
        <w:tc>
          <w:tcPr>
            <w:tcW w:w="426" w:type="dxa"/>
            <w:gridSpan w:val="2"/>
            <w:vAlign w:val="bottom"/>
          </w:tcPr>
          <w:p w14:paraId="6F8B5C4C"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11</w:t>
            </w:r>
          </w:p>
        </w:tc>
        <w:tc>
          <w:tcPr>
            <w:tcW w:w="425" w:type="dxa"/>
            <w:vAlign w:val="bottom"/>
          </w:tcPr>
          <w:p w14:paraId="5060B908"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35</w:t>
            </w:r>
          </w:p>
        </w:tc>
        <w:tc>
          <w:tcPr>
            <w:tcW w:w="425" w:type="dxa"/>
            <w:vAlign w:val="bottom"/>
          </w:tcPr>
          <w:p w14:paraId="29A757A0"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40</w:t>
            </w:r>
          </w:p>
        </w:tc>
        <w:tc>
          <w:tcPr>
            <w:tcW w:w="487" w:type="dxa"/>
            <w:vAlign w:val="bottom"/>
          </w:tcPr>
          <w:p w14:paraId="13D9684C"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7</w:t>
            </w:r>
          </w:p>
        </w:tc>
      </w:tr>
      <w:tr w:rsidR="00677F12" w:rsidRPr="00AA1EB2" w14:paraId="37C62722" w14:textId="77777777" w:rsidTr="00131DEE">
        <w:tc>
          <w:tcPr>
            <w:tcW w:w="534" w:type="dxa"/>
            <w:vMerge w:val="restart"/>
            <w:vAlign w:val="center"/>
          </w:tcPr>
          <w:p w14:paraId="3947378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w:t>
            </w:r>
          </w:p>
        </w:tc>
        <w:tc>
          <w:tcPr>
            <w:tcW w:w="3402" w:type="dxa"/>
            <w:vMerge w:val="restart"/>
            <w:vAlign w:val="center"/>
          </w:tcPr>
          <w:p w14:paraId="7C2A7C60"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Execute prompt with AI-based tools</w:t>
            </w:r>
          </w:p>
        </w:tc>
        <w:tc>
          <w:tcPr>
            <w:tcW w:w="425" w:type="dxa"/>
          </w:tcPr>
          <w:p w14:paraId="04F26783"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n</w:t>
            </w:r>
          </w:p>
        </w:tc>
        <w:tc>
          <w:tcPr>
            <w:tcW w:w="567" w:type="dxa"/>
            <w:vAlign w:val="center"/>
          </w:tcPr>
          <w:p w14:paraId="6279D12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w:t>
            </w:r>
          </w:p>
        </w:tc>
        <w:tc>
          <w:tcPr>
            <w:tcW w:w="567" w:type="dxa"/>
            <w:vAlign w:val="center"/>
          </w:tcPr>
          <w:p w14:paraId="7659805C"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4</w:t>
            </w:r>
          </w:p>
        </w:tc>
        <w:tc>
          <w:tcPr>
            <w:tcW w:w="425" w:type="dxa"/>
            <w:vAlign w:val="center"/>
          </w:tcPr>
          <w:p w14:paraId="629E364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22</w:t>
            </w:r>
          </w:p>
        </w:tc>
        <w:tc>
          <w:tcPr>
            <w:tcW w:w="425" w:type="dxa"/>
            <w:vAlign w:val="center"/>
          </w:tcPr>
          <w:p w14:paraId="6A95B23C"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24</w:t>
            </w:r>
          </w:p>
        </w:tc>
        <w:tc>
          <w:tcPr>
            <w:tcW w:w="567" w:type="dxa"/>
            <w:vAlign w:val="center"/>
          </w:tcPr>
          <w:p w14:paraId="0BE3A395"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10</w:t>
            </w:r>
          </w:p>
        </w:tc>
        <w:tc>
          <w:tcPr>
            <w:tcW w:w="567" w:type="dxa"/>
            <w:vAlign w:val="center"/>
          </w:tcPr>
          <w:p w14:paraId="3707414E"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10</w:t>
            </w:r>
          </w:p>
        </w:tc>
        <w:tc>
          <w:tcPr>
            <w:tcW w:w="426" w:type="dxa"/>
            <w:gridSpan w:val="2"/>
            <w:vAlign w:val="center"/>
          </w:tcPr>
          <w:p w14:paraId="2C610D54"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23</w:t>
            </w:r>
          </w:p>
        </w:tc>
        <w:tc>
          <w:tcPr>
            <w:tcW w:w="425" w:type="dxa"/>
            <w:vAlign w:val="center"/>
          </w:tcPr>
          <w:p w14:paraId="224907A4"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48</w:t>
            </w:r>
          </w:p>
        </w:tc>
        <w:tc>
          <w:tcPr>
            <w:tcW w:w="425" w:type="dxa"/>
            <w:vAlign w:val="center"/>
          </w:tcPr>
          <w:p w14:paraId="66B6D3ED"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61</w:t>
            </w:r>
          </w:p>
        </w:tc>
        <w:tc>
          <w:tcPr>
            <w:tcW w:w="487" w:type="dxa"/>
            <w:vAlign w:val="center"/>
          </w:tcPr>
          <w:p w14:paraId="0EED1187"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17</w:t>
            </w:r>
          </w:p>
        </w:tc>
      </w:tr>
      <w:tr w:rsidR="00677F12" w:rsidRPr="00AA1EB2" w14:paraId="6FDCBE4E" w14:textId="77777777" w:rsidTr="00131DEE">
        <w:tc>
          <w:tcPr>
            <w:tcW w:w="534" w:type="dxa"/>
            <w:vMerge/>
            <w:vAlign w:val="center"/>
          </w:tcPr>
          <w:p w14:paraId="47D81AF1"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3402" w:type="dxa"/>
            <w:vMerge/>
          </w:tcPr>
          <w:p w14:paraId="488E765A"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425" w:type="dxa"/>
          </w:tcPr>
          <w:p w14:paraId="1C5F3CA1"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w:t>
            </w:r>
          </w:p>
        </w:tc>
        <w:tc>
          <w:tcPr>
            <w:tcW w:w="567" w:type="dxa"/>
            <w:vAlign w:val="bottom"/>
          </w:tcPr>
          <w:p w14:paraId="0CA5AF7A"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w:t>
            </w:r>
          </w:p>
        </w:tc>
        <w:tc>
          <w:tcPr>
            <w:tcW w:w="567" w:type="dxa"/>
            <w:vAlign w:val="bottom"/>
          </w:tcPr>
          <w:p w14:paraId="4B499DA2"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6</w:t>
            </w:r>
          </w:p>
        </w:tc>
        <w:tc>
          <w:tcPr>
            <w:tcW w:w="425" w:type="dxa"/>
            <w:vAlign w:val="bottom"/>
          </w:tcPr>
          <w:p w14:paraId="6231202C"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35</w:t>
            </w:r>
          </w:p>
        </w:tc>
        <w:tc>
          <w:tcPr>
            <w:tcW w:w="425" w:type="dxa"/>
            <w:vAlign w:val="bottom"/>
          </w:tcPr>
          <w:p w14:paraId="11AC2D66"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39</w:t>
            </w:r>
          </w:p>
        </w:tc>
        <w:tc>
          <w:tcPr>
            <w:tcW w:w="567" w:type="dxa"/>
            <w:vAlign w:val="bottom"/>
          </w:tcPr>
          <w:p w14:paraId="15566DBC"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16</w:t>
            </w:r>
          </w:p>
        </w:tc>
        <w:tc>
          <w:tcPr>
            <w:tcW w:w="567" w:type="dxa"/>
            <w:vAlign w:val="bottom"/>
          </w:tcPr>
          <w:p w14:paraId="2FBC8A4F"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6</w:t>
            </w:r>
          </w:p>
        </w:tc>
        <w:tc>
          <w:tcPr>
            <w:tcW w:w="426" w:type="dxa"/>
            <w:gridSpan w:val="2"/>
            <w:vAlign w:val="bottom"/>
          </w:tcPr>
          <w:p w14:paraId="6F12B756"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14</w:t>
            </w:r>
          </w:p>
        </w:tc>
        <w:tc>
          <w:tcPr>
            <w:tcW w:w="425" w:type="dxa"/>
            <w:vAlign w:val="bottom"/>
          </w:tcPr>
          <w:p w14:paraId="3C1058C0"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30</w:t>
            </w:r>
          </w:p>
        </w:tc>
        <w:tc>
          <w:tcPr>
            <w:tcW w:w="425" w:type="dxa"/>
            <w:vAlign w:val="bottom"/>
          </w:tcPr>
          <w:p w14:paraId="5A2996FD"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38</w:t>
            </w:r>
          </w:p>
        </w:tc>
        <w:tc>
          <w:tcPr>
            <w:tcW w:w="487" w:type="dxa"/>
            <w:vAlign w:val="bottom"/>
          </w:tcPr>
          <w:p w14:paraId="08924E91"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11</w:t>
            </w:r>
          </w:p>
        </w:tc>
      </w:tr>
      <w:tr w:rsidR="00677F12" w:rsidRPr="00AA1EB2" w14:paraId="51BE5921" w14:textId="77777777" w:rsidTr="00131DEE">
        <w:tc>
          <w:tcPr>
            <w:tcW w:w="534" w:type="dxa"/>
            <w:vMerge w:val="restart"/>
            <w:vAlign w:val="center"/>
          </w:tcPr>
          <w:p w14:paraId="027DA7EE"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w:t>
            </w:r>
          </w:p>
        </w:tc>
        <w:tc>
          <w:tcPr>
            <w:tcW w:w="3402" w:type="dxa"/>
            <w:vMerge w:val="restart"/>
            <w:vAlign w:val="center"/>
          </w:tcPr>
          <w:p w14:paraId="29A0170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Initialize a task for AI based technologies by text or speech</w:t>
            </w:r>
          </w:p>
        </w:tc>
        <w:tc>
          <w:tcPr>
            <w:tcW w:w="425" w:type="dxa"/>
          </w:tcPr>
          <w:p w14:paraId="7DA0188C"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n</w:t>
            </w:r>
          </w:p>
        </w:tc>
        <w:tc>
          <w:tcPr>
            <w:tcW w:w="567" w:type="dxa"/>
            <w:vAlign w:val="center"/>
          </w:tcPr>
          <w:p w14:paraId="01DA9BC3"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w:t>
            </w:r>
          </w:p>
        </w:tc>
        <w:tc>
          <w:tcPr>
            <w:tcW w:w="567" w:type="dxa"/>
            <w:vAlign w:val="center"/>
          </w:tcPr>
          <w:p w14:paraId="3A9646B5"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5</w:t>
            </w:r>
          </w:p>
        </w:tc>
        <w:tc>
          <w:tcPr>
            <w:tcW w:w="425" w:type="dxa"/>
            <w:vAlign w:val="center"/>
          </w:tcPr>
          <w:p w14:paraId="32235072"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25</w:t>
            </w:r>
          </w:p>
        </w:tc>
        <w:tc>
          <w:tcPr>
            <w:tcW w:w="425" w:type="dxa"/>
            <w:vAlign w:val="center"/>
          </w:tcPr>
          <w:p w14:paraId="0FD1E2DC"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24</w:t>
            </w:r>
          </w:p>
        </w:tc>
        <w:tc>
          <w:tcPr>
            <w:tcW w:w="567" w:type="dxa"/>
            <w:vAlign w:val="center"/>
          </w:tcPr>
          <w:p w14:paraId="01F8C34E"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7</w:t>
            </w:r>
          </w:p>
        </w:tc>
        <w:tc>
          <w:tcPr>
            <w:tcW w:w="567" w:type="dxa"/>
            <w:vAlign w:val="center"/>
          </w:tcPr>
          <w:p w14:paraId="3F692F59"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w:t>
            </w:r>
          </w:p>
        </w:tc>
        <w:tc>
          <w:tcPr>
            <w:tcW w:w="426" w:type="dxa"/>
            <w:gridSpan w:val="2"/>
            <w:vAlign w:val="center"/>
          </w:tcPr>
          <w:p w14:paraId="414A430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21</w:t>
            </w:r>
          </w:p>
        </w:tc>
        <w:tc>
          <w:tcPr>
            <w:tcW w:w="425" w:type="dxa"/>
            <w:vAlign w:val="center"/>
          </w:tcPr>
          <w:p w14:paraId="58FA17E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54</w:t>
            </w:r>
          </w:p>
        </w:tc>
        <w:tc>
          <w:tcPr>
            <w:tcW w:w="425" w:type="dxa"/>
            <w:vAlign w:val="center"/>
          </w:tcPr>
          <w:p w14:paraId="0D746AF1"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65</w:t>
            </w:r>
          </w:p>
        </w:tc>
        <w:tc>
          <w:tcPr>
            <w:tcW w:w="487" w:type="dxa"/>
            <w:vAlign w:val="center"/>
          </w:tcPr>
          <w:p w14:paraId="4637477D"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16</w:t>
            </w:r>
          </w:p>
        </w:tc>
      </w:tr>
      <w:tr w:rsidR="00677F12" w:rsidRPr="00AA1EB2" w14:paraId="008AD12C" w14:textId="77777777" w:rsidTr="00131DEE">
        <w:tc>
          <w:tcPr>
            <w:tcW w:w="534" w:type="dxa"/>
            <w:vMerge/>
            <w:vAlign w:val="center"/>
          </w:tcPr>
          <w:p w14:paraId="0E6E3536"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3402" w:type="dxa"/>
            <w:vMerge/>
          </w:tcPr>
          <w:p w14:paraId="34FC1383"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425" w:type="dxa"/>
          </w:tcPr>
          <w:p w14:paraId="4585599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w:t>
            </w:r>
          </w:p>
        </w:tc>
        <w:tc>
          <w:tcPr>
            <w:tcW w:w="567" w:type="dxa"/>
            <w:vAlign w:val="bottom"/>
          </w:tcPr>
          <w:p w14:paraId="27CAB6E5"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w:t>
            </w:r>
          </w:p>
        </w:tc>
        <w:tc>
          <w:tcPr>
            <w:tcW w:w="567" w:type="dxa"/>
            <w:vAlign w:val="bottom"/>
          </w:tcPr>
          <w:p w14:paraId="26D73C25"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8</w:t>
            </w:r>
          </w:p>
        </w:tc>
        <w:tc>
          <w:tcPr>
            <w:tcW w:w="425" w:type="dxa"/>
            <w:vAlign w:val="bottom"/>
          </w:tcPr>
          <w:p w14:paraId="2A2B1FD3"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40</w:t>
            </w:r>
          </w:p>
        </w:tc>
        <w:tc>
          <w:tcPr>
            <w:tcW w:w="425" w:type="dxa"/>
            <w:vAlign w:val="bottom"/>
          </w:tcPr>
          <w:p w14:paraId="5370A6F6"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39</w:t>
            </w:r>
          </w:p>
        </w:tc>
        <w:tc>
          <w:tcPr>
            <w:tcW w:w="567" w:type="dxa"/>
            <w:vAlign w:val="bottom"/>
          </w:tcPr>
          <w:p w14:paraId="23C205E2"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11</w:t>
            </w:r>
          </w:p>
        </w:tc>
        <w:tc>
          <w:tcPr>
            <w:tcW w:w="567" w:type="dxa"/>
            <w:vAlign w:val="bottom"/>
          </w:tcPr>
          <w:p w14:paraId="656872C3"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w:t>
            </w:r>
          </w:p>
        </w:tc>
        <w:tc>
          <w:tcPr>
            <w:tcW w:w="426" w:type="dxa"/>
            <w:gridSpan w:val="2"/>
            <w:vAlign w:val="bottom"/>
          </w:tcPr>
          <w:p w14:paraId="73077D80"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13</w:t>
            </w:r>
          </w:p>
        </w:tc>
        <w:tc>
          <w:tcPr>
            <w:tcW w:w="425" w:type="dxa"/>
            <w:vAlign w:val="bottom"/>
          </w:tcPr>
          <w:p w14:paraId="01668F77"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34</w:t>
            </w:r>
          </w:p>
        </w:tc>
        <w:tc>
          <w:tcPr>
            <w:tcW w:w="425" w:type="dxa"/>
            <w:vAlign w:val="bottom"/>
          </w:tcPr>
          <w:p w14:paraId="569A745D"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41</w:t>
            </w:r>
          </w:p>
        </w:tc>
        <w:tc>
          <w:tcPr>
            <w:tcW w:w="487" w:type="dxa"/>
            <w:vAlign w:val="bottom"/>
          </w:tcPr>
          <w:p w14:paraId="7E6EED19"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10</w:t>
            </w:r>
          </w:p>
        </w:tc>
      </w:tr>
      <w:tr w:rsidR="00677F12" w:rsidRPr="00AA1EB2" w14:paraId="32DA5418" w14:textId="77777777" w:rsidTr="00131DEE">
        <w:tc>
          <w:tcPr>
            <w:tcW w:w="534" w:type="dxa"/>
            <w:vMerge w:val="restart"/>
            <w:vAlign w:val="center"/>
          </w:tcPr>
          <w:p w14:paraId="6887267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4.</w:t>
            </w:r>
          </w:p>
        </w:tc>
        <w:tc>
          <w:tcPr>
            <w:tcW w:w="3402" w:type="dxa"/>
            <w:vMerge w:val="restart"/>
            <w:vAlign w:val="center"/>
          </w:tcPr>
          <w:p w14:paraId="23DBF795"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Knowledge of AI applications in Education</w:t>
            </w:r>
          </w:p>
        </w:tc>
        <w:tc>
          <w:tcPr>
            <w:tcW w:w="425" w:type="dxa"/>
          </w:tcPr>
          <w:p w14:paraId="48B5C53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n</w:t>
            </w:r>
          </w:p>
        </w:tc>
        <w:tc>
          <w:tcPr>
            <w:tcW w:w="567" w:type="dxa"/>
            <w:vAlign w:val="center"/>
          </w:tcPr>
          <w:p w14:paraId="005C2175"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w:t>
            </w:r>
          </w:p>
        </w:tc>
        <w:tc>
          <w:tcPr>
            <w:tcW w:w="567" w:type="dxa"/>
            <w:vAlign w:val="center"/>
          </w:tcPr>
          <w:p w14:paraId="697C41BE"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4</w:t>
            </w:r>
          </w:p>
        </w:tc>
        <w:tc>
          <w:tcPr>
            <w:tcW w:w="425" w:type="dxa"/>
            <w:vAlign w:val="center"/>
          </w:tcPr>
          <w:p w14:paraId="5EF317B9"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18</w:t>
            </w:r>
          </w:p>
        </w:tc>
        <w:tc>
          <w:tcPr>
            <w:tcW w:w="425" w:type="dxa"/>
            <w:vAlign w:val="center"/>
          </w:tcPr>
          <w:p w14:paraId="2EE20C8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25</w:t>
            </w:r>
          </w:p>
        </w:tc>
        <w:tc>
          <w:tcPr>
            <w:tcW w:w="567" w:type="dxa"/>
            <w:vAlign w:val="center"/>
          </w:tcPr>
          <w:p w14:paraId="3107FF6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13</w:t>
            </w:r>
          </w:p>
        </w:tc>
        <w:tc>
          <w:tcPr>
            <w:tcW w:w="567" w:type="dxa"/>
            <w:vAlign w:val="center"/>
          </w:tcPr>
          <w:p w14:paraId="1ADDA9CC"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8</w:t>
            </w:r>
          </w:p>
        </w:tc>
        <w:tc>
          <w:tcPr>
            <w:tcW w:w="426" w:type="dxa"/>
            <w:gridSpan w:val="2"/>
            <w:vAlign w:val="center"/>
          </w:tcPr>
          <w:p w14:paraId="44C7C45C"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10</w:t>
            </w:r>
          </w:p>
        </w:tc>
        <w:tc>
          <w:tcPr>
            <w:tcW w:w="425" w:type="dxa"/>
            <w:vAlign w:val="center"/>
          </w:tcPr>
          <w:p w14:paraId="3EC4E1AD"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30</w:t>
            </w:r>
          </w:p>
        </w:tc>
        <w:tc>
          <w:tcPr>
            <w:tcW w:w="425" w:type="dxa"/>
            <w:vAlign w:val="center"/>
          </w:tcPr>
          <w:p w14:paraId="2212850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83</w:t>
            </w:r>
          </w:p>
        </w:tc>
        <w:tc>
          <w:tcPr>
            <w:tcW w:w="487" w:type="dxa"/>
            <w:vAlign w:val="center"/>
          </w:tcPr>
          <w:p w14:paraId="3B868648"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28</w:t>
            </w:r>
          </w:p>
        </w:tc>
      </w:tr>
      <w:tr w:rsidR="00677F12" w:rsidRPr="00AA1EB2" w14:paraId="702E5CBA" w14:textId="77777777" w:rsidTr="00131DEE">
        <w:tc>
          <w:tcPr>
            <w:tcW w:w="534" w:type="dxa"/>
            <w:vMerge/>
            <w:vAlign w:val="center"/>
          </w:tcPr>
          <w:p w14:paraId="7CD8F1AF"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3402" w:type="dxa"/>
            <w:vMerge/>
            <w:vAlign w:val="center"/>
          </w:tcPr>
          <w:p w14:paraId="29BCC607"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425" w:type="dxa"/>
          </w:tcPr>
          <w:p w14:paraId="4A05D355"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w:t>
            </w:r>
          </w:p>
        </w:tc>
        <w:tc>
          <w:tcPr>
            <w:tcW w:w="567" w:type="dxa"/>
            <w:vAlign w:val="bottom"/>
          </w:tcPr>
          <w:p w14:paraId="5C894715"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w:t>
            </w:r>
          </w:p>
        </w:tc>
        <w:tc>
          <w:tcPr>
            <w:tcW w:w="567" w:type="dxa"/>
            <w:vAlign w:val="bottom"/>
          </w:tcPr>
          <w:p w14:paraId="1978DD5A"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6</w:t>
            </w:r>
          </w:p>
        </w:tc>
        <w:tc>
          <w:tcPr>
            <w:tcW w:w="425" w:type="dxa"/>
            <w:vAlign w:val="bottom"/>
          </w:tcPr>
          <w:p w14:paraId="4CD08EAD"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29</w:t>
            </w:r>
          </w:p>
        </w:tc>
        <w:tc>
          <w:tcPr>
            <w:tcW w:w="425" w:type="dxa"/>
            <w:vAlign w:val="bottom"/>
          </w:tcPr>
          <w:p w14:paraId="77FE5989"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40</w:t>
            </w:r>
          </w:p>
        </w:tc>
        <w:tc>
          <w:tcPr>
            <w:tcW w:w="567" w:type="dxa"/>
            <w:vAlign w:val="bottom"/>
          </w:tcPr>
          <w:p w14:paraId="73BDE30A"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21</w:t>
            </w:r>
          </w:p>
        </w:tc>
        <w:tc>
          <w:tcPr>
            <w:tcW w:w="567" w:type="dxa"/>
            <w:vAlign w:val="bottom"/>
          </w:tcPr>
          <w:p w14:paraId="56BBE3A7"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5</w:t>
            </w:r>
          </w:p>
        </w:tc>
        <w:tc>
          <w:tcPr>
            <w:tcW w:w="426" w:type="dxa"/>
            <w:gridSpan w:val="2"/>
            <w:vAlign w:val="bottom"/>
          </w:tcPr>
          <w:p w14:paraId="0119629A"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6</w:t>
            </w:r>
          </w:p>
        </w:tc>
        <w:tc>
          <w:tcPr>
            <w:tcW w:w="425" w:type="dxa"/>
            <w:vAlign w:val="bottom"/>
          </w:tcPr>
          <w:p w14:paraId="45E854C2"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19</w:t>
            </w:r>
          </w:p>
        </w:tc>
        <w:tc>
          <w:tcPr>
            <w:tcW w:w="425" w:type="dxa"/>
            <w:vAlign w:val="bottom"/>
          </w:tcPr>
          <w:p w14:paraId="7D0873C3"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52</w:t>
            </w:r>
          </w:p>
        </w:tc>
        <w:tc>
          <w:tcPr>
            <w:tcW w:w="487" w:type="dxa"/>
            <w:vAlign w:val="bottom"/>
          </w:tcPr>
          <w:p w14:paraId="484DEA9D"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18</w:t>
            </w:r>
          </w:p>
        </w:tc>
      </w:tr>
      <w:tr w:rsidR="00677F12" w:rsidRPr="00AA1EB2" w14:paraId="015A8267" w14:textId="77777777" w:rsidTr="00131DEE">
        <w:tc>
          <w:tcPr>
            <w:tcW w:w="534" w:type="dxa"/>
            <w:vMerge w:val="restart"/>
            <w:vAlign w:val="center"/>
          </w:tcPr>
          <w:p w14:paraId="3DA847A7"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5.</w:t>
            </w:r>
          </w:p>
        </w:tc>
        <w:tc>
          <w:tcPr>
            <w:tcW w:w="3402" w:type="dxa"/>
            <w:vMerge w:val="restart"/>
            <w:vAlign w:val="center"/>
          </w:tcPr>
          <w:p w14:paraId="7BD1A3B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Use AI to learn lessons and prepare assignments</w:t>
            </w:r>
          </w:p>
        </w:tc>
        <w:tc>
          <w:tcPr>
            <w:tcW w:w="425" w:type="dxa"/>
          </w:tcPr>
          <w:p w14:paraId="34827959"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n</w:t>
            </w:r>
          </w:p>
        </w:tc>
        <w:tc>
          <w:tcPr>
            <w:tcW w:w="567" w:type="dxa"/>
            <w:vAlign w:val="center"/>
          </w:tcPr>
          <w:p w14:paraId="0C762B78"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w:t>
            </w:r>
          </w:p>
        </w:tc>
        <w:tc>
          <w:tcPr>
            <w:tcW w:w="567" w:type="dxa"/>
            <w:vAlign w:val="center"/>
          </w:tcPr>
          <w:p w14:paraId="2C6E4FC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6</w:t>
            </w:r>
          </w:p>
        </w:tc>
        <w:tc>
          <w:tcPr>
            <w:tcW w:w="425" w:type="dxa"/>
            <w:vAlign w:val="center"/>
          </w:tcPr>
          <w:p w14:paraId="1EF7F73D"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18</w:t>
            </w:r>
          </w:p>
        </w:tc>
        <w:tc>
          <w:tcPr>
            <w:tcW w:w="425" w:type="dxa"/>
            <w:vAlign w:val="center"/>
          </w:tcPr>
          <w:p w14:paraId="29D4A67E"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23</w:t>
            </w:r>
          </w:p>
        </w:tc>
        <w:tc>
          <w:tcPr>
            <w:tcW w:w="567" w:type="dxa"/>
            <w:vAlign w:val="center"/>
          </w:tcPr>
          <w:p w14:paraId="5E04069D"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14</w:t>
            </w:r>
          </w:p>
        </w:tc>
        <w:tc>
          <w:tcPr>
            <w:tcW w:w="567" w:type="dxa"/>
            <w:vAlign w:val="center"/>
          </w:tcPr>
          <w:p w14:paraId="5B7EA2E1"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7</w:t>
            </w:r>
          </w:p>
        </w:tc>
        <w:tc>
          <w:tcPr>
            <w:tcW w:w="426" w:type="dxa"/>
            <w:gridSpan w:val="2"/>
            <w:vAlign w:val="center"/>
          </w:tcPr>
          <w:p w14:paraId="243B7685"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10</w:t>
            </w:r>
          </w:p>
        </w:tc>
        <w:tc>
          <w:tcPr>
            <w:tcW w:w="425" w:type="dxa"/>
            <w:vAlign w:val="center"/>
          </w:tcPr>
          <w:p w14:paraId="183E8B8F"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34</w:t>
            </w:r>
          </w:p>
        </w:tc>
        <w:tc>
          <w:tcPr>
            <w:tcW w:w="425" w:type="dxa"/>
            <w:vAlign w:val="center"/>
          </w:tcPr>
          <w:p w14:paraId="327CAC1D"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70</w:t>
            </w:r>
          </w:p>
        </w:tc>
        <w:tc>
          <w:tcPr>
            <w:tcW w:w="487" w:type="dxa"/>
            <w:vAlign w:val="center"/>
          </w:tcPr>
          <w:p w14:paraId="73E3B318"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38</w:t>
            </w:r>
          </w:p>
        </w:tc>
      </w:tr>
      <w:tr w:rsidR="00677F12" w:rsidRPr="00AA1EB2" w14:paraId="3A4B3390" w14:textId="77777777" w:rsidTr="00131DEE">
        <w:tc>
          <w:tcPr>
            <w:tcW w:w="534" w:type="dxa"/>
            <w:vMerge/>
            <w:vAlign w:val="center"/>
          </w:tcPr>
          <w:p w14:paraId="08496570"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3402" w:type="dxa"/>
            <w:vMerge/>
            <w:vAlign w:val="center"/>
          </w:tcPr>
          <w:p w14:paraId="02C54020"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425" w:type="dxa"/>
          </w:tcPr>
          <w:p w14:paraId="6439C0B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w:t>
            </w:r>
          </w:p>
        </w:tc>
        <w:tc>
          <w:tcPr>
            <w:tcW w:w="567" w:type="dxa"/>
            <w:vAlign w:val="bottom"/>
          </w:tcPr>
          <w:p w14:paraId="16A2E758"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w:t>
            </w:r>
          </w:p>
        </w:tc>
        <w:tc>
          <w:tcPr>
            <w:tcW w:w="567" w:type="dxa"/>
            <w:vAlign w:val="bottom"/>
          </w:tcPr>
          <w:p w14:paraId="0291C5E8"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10</w:t>
            </w:r>
          </w:p>
        </w:tc>
        <w:tc>
          <w:tcPr>
            <w:tcW w:w="425" w:type="dxa"/>
            <w:vAlign w:val="bottom"/>
          </w:tcPr>
          <w:p w14:paraId="2D620BD5"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29</w:t>
            </w:r>
          </w:p>
        </w:tc>
        <w:tc>
          <w:tcPr>
            <w:tcW w:w="425" w:type="dxa"/>
            <w:vAlign w:val="bottom"/>
          </w:tcPr>
          <w:p w14:paraId="256CA6DA"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37</w:t>
            </w:r>
          </w:p>
        </w:tc>
        <w:tc>
          <w:tcPr>
            <w:tcW w:w="567" w:type="dxa"/>
            <w:vAlign w:val="bottom"/>
          </w:tcPr>
          <w:p w14:paraId="5449B3B7"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23</w:t>
            </w:r>
          </w:p>
        </w:tc>
        <w:tc>
          <w:tcPr>
            <w:tcW w:w="567" w:type="dxa"/>
            <w:vAlign w:val="bottom"/>
          </w:tcPr>
          <w:p w14:paraId="2A804800"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w:t>
            </w:r>
          </w:p>
        </w:tc>
        <w:tc>
          <w:tcPr>
            <w:tcW w:w="426" w:type="dxa"/>
            <w:gridSpan w:val="2"/>
            <w:vAlign w:val="bottom"/>
          </w:tcPr>
          <w:p w14:paraId="1656FDA5"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6</w:t>
            </w:r>
          </w:p>
        </w:tc>
        <w:tc>
          <w:tcPr>
            <w:tcW w:w="425" w:type="dxa"/>
            <w:vAlign w:val="bottom"/>
          </w:tcPr>
          <w:p w14:paraId="224D6E06"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21</w:t>
            </w:r>
          </w:p>
        </w:tc>
        <w:tc>
          <w:tcPr>
            <w:tcW w:w="425" w:type="dxa"/>
            <w:vAlign w:val="bottom"/>
          </w:tcPr>
          <w:p w14:paraId="0F828FCF"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44</w:t>
            </w:r>
          </w:p>
        </w:tc>
        <w:tc>
          <w:tcPr>
            <w:tcW w:w="487" w:type="dxa"/>
            <w:vAlign w:val="bottom"/>
          </w:tcPr>
          <w:p w14:paraId="1ED3B172"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24</w:t>
            </w:r>
          </w:p>
        </w:tc>
      </w:tr>
      <w:tr w:rsidR="00677F12" w:rsidRPr="00AA1EB2" w14:paraId="103939FB" w14:textId="77777777" w:rsidTr="00131DEE">
        <w:tc>
          <w:tcPr>
            <w:tcW w:w="534" w:type="dxa"/>
            <w:vMerge w:val="restart"/>
            <w:vAlign w:val="center"/>
          </w:tcPr>
          <w:p w14:paraId="7205EA49"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6.</w:t>
            </w:r>
          </w:p>
        </w:tc>
        <w:tc>
          <w:tcPr>
            <w:tcW w:w="3402" w:type="dxa"/>
            <w:vMerge w:val="restart"/>
            <w:vAlign w:val="center"/>
          </w:tcPr>
          <w:p w14:paraId="67F9DD97"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Use AI to provide feedback to myself</w:t>
            </w:r>
          </w:p>
        </w:tc>
        <w:tc>
          <w:tcPr>
            <w:tcW w:w="425" w:type="dxa"/>
          </w:tcPr>
          <w:p w14:paraId="77B6D96C"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n</w:t>
            </w:r>
          </w:p>
        </w:tc>
        <w:tc>
          <w:tcPr>
            <w:tcW w:w="567" w:type="dxa"/>
            <w:vAlign w:val="center"/>
          </w:tcPr>
          <w:p w14:paraId="3CBFEFD5"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w:t>
            </w:r>
          </w:p>
        </w:tc>
        <w:tc>
          <w:tcPr>
            <w:tcW w:w="567" w:type="dxa"/>
            <w:vAlign w:val="center"/>
          </w:tcPr>
          <w:p w14:paraId="2A6091ED"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9</w:t>
            </w:r>
          </w:p>
        </w:tc>
        <w:tc>
          <w:tcPr>
            <w:tcW w:w="425" w:type="dxa"/>
            <w:vAlign w:val="center"/>
          </w:tcPr>
          <w:p w14:paraId="55CAF8E1"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24</w:t>
            </w:r>
          </w:p>
        </w:tc>
        <w:tc>
          <w:tcPr>
            <w:tcW w:w="425" w:type="dxa"/>
            <w:vAlign w:val="center"/>
          </w:tcPr>
          <w:p w14:paraId="66BAAA0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17</w:t>
            </w:r>
          </w:p>
        </w:tc>
        <w:tc>
          <w:tcPr>
            <w:tcW w:w="567" w:type="dxa"/>
            <w:vAlign w:val="center"/>
          </w:tcPr>
          <w:p w14:paraId="2219A3A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10</w:t>
            </w:r>
          </w:p>
        </w:tc>
        <w:tc>
          <w:tcPr>
            <w:tcW w:w="567" w:type="dxa"/>
            <w:vAlign w:val="center"/>
          </w:tcPr>
          <w:p w14:paraId="4CA8716C"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8</w:t>
            </w:r>
          </w:p>
        </w:tc>
        <w:tc>
          <w:tcPr>
            <w:tcW w:w="426" w:type="dxa"/>
            <w:gridSpan w:val="2"/>
            <w:vAlign w:val="center"/>
          </w:tcPr>
          <w:p w14:paraId="75140CB4"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20</w:t>
            </w:r>
          </w:p>
        </w:tc>
        <w:tc>
          <w:tcPr>
            <w:tcW w:w="425" w:type="dxa"/>
            <w:vAlign w:val="center"/>
          </w:tcPr>
          <w:p w14:paraId="1D3858BE"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33</w:t>
            </w:r>
          </w:p>
        </w:tc>
        <w:tc>
          <w:tcPr>
            <w:tcW w:w="425" w:type="dxa"/>
            <w:vAlign w:val="center"/>
          </w:tcPr>
          <w:p w14:paraId="15B13489"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66</w:t>
            </w:r>
          </w:p>
        </w:tc>
        <w:tc>
          <w:tcPr>
            <w:tcW w:w="487" w:type="dxa"/>
            <w:vAlign w:val="center"/>
          </w:tcPr>
          <w:p w14:paraId="4A39387F"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32</w:t>
            </w:r>
          </w:p>
        </w:tc>
      </w:tr>
      <w:tr w:rsidR="00677F12" w:rsidRPr="00AA1EB2" w14:paraId="6D0D1D50" w14:textId="77777777" w:rsidTr="00131DEE">
        <w:tc>
          <w:tcPr>
            <w:tcW w:w="534" w:type="dxa"/>
            <w:vMerge/>
            <w:vAlign w:val="center"/>
          </w:tcPr>
          <w:p w14:paraId="7E71FD7D"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3402" w:type="dxa"/>
            <w:vMerge/>
            <w:vAlign w:val="center"/>
          </w:tcPr>
          <w:p w14:paraId="7616A429"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425" w:type="dxa"/>
          </w:tcPr>
          <w:p w14:paraId="5DA4AD8E"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w:t>
            </w:r>
          </w:p>
        </w:tc>
        <w:tc>
          <w:tcPr>
            <w:tcW w:w="567" w:type="dxa"/>
            <w:vAlign w:val="bottom"/>
          </w:tcPr>
          <w:p w14:paraId="11A319C0"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w:t>
            </w:r>
          </w:p>
        </w:tc>
        <w:tc>
          <w:tcPr>
            <w:tcW w:w="567" w:type="dxa"/>
            <w:vAlign w:val="bottom"/>
          </w:tcPr>
          <w:p w14:paraId="391F8336"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15</w:t>
            </w:r>
          </w:p>
        </w:tc>
        <w:tc>
          <w:tcPr>
            <w:tcW w:w="425" w:type="dxa"/>
            <w:vAlign w:val="bottom"/>
          </w:tcPr>
          <w:p w14:paraId="08F98BC2"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39</w:t>
            </w:r>
          </w:p>
        </w:tc>
        <w:tc>
          <w:tcPr>
            <w:tcW w:w="425" w:type="dxa"/>
            <w:vAlign w:val="bottom"/>
          </w:tcPr>
          <w:p w14:paraId="68733C7C"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27</w:t>
            </w:r>
          </w:p>
        </w:tc>
        <w:tc>
          <w:tcPr>
            <w:tcW w:w="567" w:type="dxa"/>
            <w:vAlign w:val="bottom"/>
          </w:tcPr>
          <w:p w14:paraId="27E444EE"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16</w:t>
            </w:r>
          </w:p>
        </w:tc>
        <w:tc>
          <w:tcPr>
            <w:tcW w:w="567" w:type="dxa"/>
            <w:vAlign w:val="bottom"/>
          </w:tcPr>
          <w:p w14:paraId="7B3516CE"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5</w:t>
            </w:r>
          </w:p>
        </w:tc>
        <w:tc>
          <w:tcPr>
            <w:tcW w:w="426" w:type="dxa"/>
            <w:gridSpan w:val="2"/>
            <w:vAlign w:val="bottom"/>
          </w:tcPr>
          <w:p w14:paraId="3EB8CD74"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13</w:t>
            </w:r>
          </w:p>
        </w:tc>
        <w:tc>
          <w:tcPr>
            <w:tcW w:w="425" w:type="dxa"/>
            <w:vAlign w:val="bottom"/>
          </w:tcPr>
          <w:p w14:paraId="52AEB547"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21</w:t>
            </w:r>
          </w:p>
        </w:tc>
        <w:tc>
          <w:tcPr>
            <w:tcW w:w="425" w:type="dxa"/>
            <w:vAlign w:val="bottom"/>
          </w:tcPr>
          <w:p w14:paraId="136D5257"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42</w:t>
            </w:r>
          </w:p>
        </w:tc>
        <w:tc>
          <w:tcPr>
            <w:tcW w:w="487" w:type="dxa"/>
            <w:vAlign w:val="bottom"/>
          </w:tcPr>
          <w:p w14:paraId="63FC9C82"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20</w:t>
            </w:r>
          </w:p>
        </w:tc>
      </w:tr>
      <w:tr w:rsidR="00677F12" w:rsidRPr="00AA1EB2" w14:paraId="65131DDE" w14:textId="77777777" w:rsidTr="00131DEE">
        <w:tc>
          <w:tcPr>
            <w:tcW w:w="534" w:type="dxa"/>
            <w:vMerge w:val="restart"/>
            <w:vAlign w:val="center"/>
          </w:tcPr>
          <w:p w14:paraId="2B2A6A18"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7.</w:t>
            </w:r>
          </w:p>
        </w:tc>
        <w:tc>
          <w:tcPr>
            <w:tcW w:w="3402" w:type="dxa"/>
            <w:vMerge w:val="restart"/>
            <w:vAlign w:val="center"/>
          </w:tcPr>
          <w:p w14:paraId="1534E114"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Analyse and interpret data using AI tools</w:t>
            </w:r>
          </w:p>
        </w:tc>
        <w:tc>
          <w:tcPr>
            <w:tcW w:w="425" w:type="dxa"/>
          </w:tcPr>
          <w:p w14:paraId="28AB853F"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n</w:t>
            </w:r>
          </w:p>
        </w:tc>
        <w:tc>
          <w:tcPr>
            <w:tcW w:w="567" w:type="dxa"/>
            <w:vAlign w:val="center"/>
          </w:tcPr>
          <w:p w14:paraId="57239894"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w:t>
            </w:r>
          </w:p>
        </w:tc>
        <w:tc>
          <w:tcPr>
            <w:tcW w:w="567" w:type="dxa"/>
            <w:vAlign w:val="center"/>
          </w:tcPr>
          <w:p w14:paraId="0BA145AD"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5</w:t>
            </w:r>
          </w:p>
        </w:tc>
        <w:tc>
          <w:tcPr>
            <w:tcW w:w="425" w:type="dxa"/>
            <w:vAlign w:val="center"/>
          </w:tcPr>
          <w:p w14:paraId="44FAC481"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25</w:t>
            </w:r>
          </w:p>
        </w:tc>
        <w:tc>
          <w:tcPr>
            <w:tcW w:w="425" w:type="dxa"/>
            <w:vAlign w:val="center"/>
          </w:tcPr>
          <w:p w14:paraId="63516DB7"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19</w:t>
            </w:r>
          </w:p>
        </w:tc>
        <w:tc>
          <w:tcPr>
            <w:tcW w:w="567" w:type="dxa"/>
            <w:vAlign w:val="center"/>
          </w:tcPr>
          <w:p w14:paraId="45EAF20D"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11</w:t>
            </w:r>
          </w:p>
        </w:tc>
        <w:tc>
          <w:tcPr>
            <w:tcW w:w="567" w:type="dxa"/>
            <w:vAlign w:val="center"/>
          </w:tcPr>
          <w:p w14:paraId="6154BE21"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4</w:t>
            </w:r>
          </w:p>
        </w:tc>
        <w:tc>
          <w:tcPr>
            <w:tcW w:w="426" w:type="dxa"/>
            <w:gridSpan w:val="2"/>
            <w:vAlign w:val="center"/>
          </w:tcPr>
          <w:p w14:paraId="0B0ED6ED"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23</w:t>
            </w:r>
          </w:p>
        </w:tc>
        <w:tc>
          <w:tcPr>
            <w:tcW w:w="425" w:type="dxa"/>
            <w:vAlign w:val="center"/>
          </w:tcPr>
          <w:p w14:paraId="5357FAE4"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33</w:t>
            </w:r>
          </w:p>
        </w:tc>
        <w:tc>
          <w:tcPr>
            <w:tcW w:w="425" w:type="dxa"/>
            <w:vAlign w:val="center"/>
          </w:tcPr>
          <w:p w14:paraId="7140F0E4"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76</w:t>
            </w:r>
          </w:p>
        </w:tc>
        <w:tc>
          <w:tcPr>
            <w:tcW w:w="487" w:type="dxa"/>
            <w:vAlign w:val="center"/>
          </w:tcPr>
          <w:p w14:paraId="63664287"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23</w:t>
            </w:r>
          </w:p>
        </w:tc>
      </w:tr>
      <w:tr w:rsidR="00677F12" w:rsidRPr="00AA1EB2" w14:paraId="72B3C307" w14:textId="77777777" w:rsidTr="00131DEE">
        <w:tc>
          <w:tcPr>
            <w:tcW w:w="534" w:type="dxa"/>
            <w:vMerge/>
            <w:vAlign w:val="center"/>
          </w:tcPr>
          <w:p w14:paraId="296DABE9"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3402" w:type="dxa"/>
            <w:vMerge/>
          </w:tcPr>
          <w:p w14:paraId="6F68D073"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425" w:type="dxa"/>
          </w:tcPr>
          <w:p w14:paraId="2311BE92"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w:t>
            </w:r>
          </w:p>
        </w:tc>
        <w:tc>
          <w:tcPr>
            <w:tcW w:w="567" w:type="dxa"/>
            <w:vAlign w:val="bottom"/>
          </w:tcPr>
          <w:p w14:paraId="7AC8A500"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w:t>
            </w:r>
          </w:p>
        </w:tc>
        <w:tc>
          <w:tcPr>
            <w:tcW w:w="567" w:type="dxa"/>
            <w:vAlign w:val="bottom"/>
          </w:tcPr>
          <w:p w14:paraId="7E6EF984"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8</w:t>
            </w:r>
          </w:p>
        </w:tc>
        <w:tc>
          <w:tcPr>
            <w:tcW w:w="425" w:type="dxa"/>
            <w:vAlign w:val="bottom"/>
          </w:tcPr>
          <w:p w14:paraId="02673B5C"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40</w:t>
            </w:r>
          </w:p>
        </w:tc>
        <w:tc>
          <w:tcPr>
            <w:tcW w:w="425" w:type="dxa"/>
            <w:vAlign w:val="bottom"/>
          </w:tcPr>
          <w:p w14:paraId="4D5CFC62"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31</w:t>
            </w:r>
          </w:p>
        </w:tc>
        <w:tc>
          <w:tcPr>
            <w:tcW w:w="567" w:type="dxa"/>
            <w:vAlign w:val="bottom"/>
          </w:tcPr>
          <w:p w14:paraId="034B0BC8"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18</w:t>
            </w:r>
          </w:p>
        </w:tc>
        <w:tc>
          <w:tcPr>
            <w:tcW w:w="567" w:type="dxa"/>
            <w:vAlign w:val="bottom"/>
          </w:tcPr>
          <w:p w14:paraId="710FA968"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w:t>
            </w:r>
          </w:p>
        </w:tc>
        <w:tc>
          <w:tcPr>
            <w:tcW w:w="426" w:type="dxa"/>
            <w:gridSpan w:val="2"/>
            <w:vAlign w:val="bottom"/>
          </w:tcPr>
          <w:p w14:paraId="00E2EC01"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14</w:t>
            </w:r>
          </w:p>
        </w:tc>
        <w:tc>
          <w:tcPr>
            <w:tcW w:w="425" w:type="dxa"/>
            <w:vAlign w:val="bottom"/>
          </w:tcPr>
          <w:p w14:paraId="1C849817"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21</w:t>
            </w:r>
          </w:p>
        </w:tc>
        <w:tc>
          <w:tcPr>
            <w:tcW w:w="425" w:type="dxa"/>
            <w:vAlign w:val="bottom"/>
          </w:tcPr>
          <w:p w14:paraId="25CB66E7"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48</w:t>
            </w:r>
          </w:p>
        </w:tc>
        <w:tc>
          <w:tcPr>
            <w:tcW w:w="487" w:type="dxa"/>
            <w:vAlign w:val="bottom"/>
          </w:tcPr>
          <w:p w14:paraId="073761E8"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14</w:t>
            </w:r>
          </w:p>
        </w:tc>
      </w:tr>
      <w:tr w:rsidR="00677F12" w:rsidRPr="00AA1EB2" w14:paraId="47847F7A" w14:textId="77777777" w:rsidTr="00131DEE">
        <w:tc>
          <w:tcPr>
            <w:tcW w:w="9242" w:type="dxa"/>
            <w:gridSpan w:val="14"/>
            <w:vAlign w:val="center"/>
          </w:tcPr>
          <w:p w14:paraId="754DDF82"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AI Ethics variables</w:t>
            </w:r>
          </w:p>
        </w:tc>
      </w:tr>
      <w:tr w:rsidR="00677F12" w:rsidRPr="00AA1EB2" w14:paraId="738672AA" w14:textId="77777777" w:rsidTr="00131DEE">
        <w:tc>
          <w:tcPr>
            <w:tcW w:w="534" w:type="dxa"/>
            <w:vMerge w:val="restart"/>
            <w:vAlign w:val="center"/>
          </w:tcPr>
          <w:p w14:paraId="411B51E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w:t>
            </w:r>
          </w:p>
        </w:tc>
        <w:tc>
          <w:tcPr>
            <w:tcW w:w="3402" w:type="dxa"/>
            <w:vMerge w:val="restart"/>
            <w:vAlign w:val="center"/>
          </w:tcPr>
          <w:p w14:paraId="5021B195"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Basic understanding of AI ethics</w:t>
            </w:r>
          </w:p>
        </w:tc>
        <w:tc>
          <w:tcPr>
            <w:tcW w:w="425" w:type="dxa"/>
          </w:tcPr>
          <w:p w14:paraId="37A6707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n</w:t>
            </w:r>
          </w:p>
        </w:tc>
        <w:tc>
          <w:tcPr>
            <w:tcW w:w="567" w:type="dxa"/>
            <w:vAlign w:val="center"/>
          </w:tcPr>
          <w:p w14:paraId="0735DFE0"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w:t>
            </w:r>
          </w:p>
        </w:tc>
        <w:tc>
          <w:tcPr>
            <w:tcW w:w="567" w:type="dxa"/>
            <w:vAlign w:val="center"/>
          </w:tcPr>
          <w:p w14:paraId="38DA48E7"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10</w:t>
            </w:r>
          </w:p>
        </w:tc>
        <w:tc>
          <w:tcPr>
            <w:tcW w:w="425" w:type="dxa"/>
            <w:vAlign w:val="center"/>
          </w:tcPr>
          <w:p w14:paraId="292B860F"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21</w:t>
            </w:r>
          </w:p>
        </w:tc>
        <w:tc>
          <w:tcPr>
            <w:tcW w:w="425" w:type="dxa"/>
            <w:vAlign w:val="center"/>
          </w:tcPr>
          <w:p w14:paraId="05C2B383"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21</w:t>
            </w:r>
          </w:p>
        </w:tc>
        <w:tc>
          <w:tcPr>
            <w:tcW w:w="567" w:type="dxa"/>
            <w:vAlign w:val="center"/>
          </w:tcPr>
          <w:p w14:paraId="196D55B3"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9</w:t>
            </w:r>
          </w:p>
        </w:tc>
        <w:tc>
          <w:tcPr>
            <w:tcW w:w="567" w:type="dxa"/>
            <w:vAlign w:val="center"/>
          </w:tcPr>
          <w:p w14:paraId="127D74D8"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5</w:t>
            </w:r>
          </w:p>
        </w:tc>
        <w:tc>
          <w:tcPr>
            <w:tcW w:w="426" w:type="dxa"/>
            <w:gridSpan w:val="2"/>
            <w:vAlign w:val="center"/>
          </w:tcPr>
          <w:p w14:paraId="71F83A83"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25</w:t>
            </w:r>
          </w:p>
        </w:tc>
        <w:tc>
          <w:tcPr>
            <w:tcW w:w="425" w:type="dxa"/>
            <w:vAlign w:val="center"/>
          </w:tcPr>
          <w:p w14:paraId="5AE9AEB2"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38</w:t>
            </w:r>
          </w:p>
        </w:tc>
        <w:tc>
          <w:tcPr>
            <w:tcW w:w="425" w:type="dxa"/>
            <w:vAlign w:val="center"/>
          </w:tcPr>
          <w:p w14:paraId="51DFCD49"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78</w:t>
            </w:r>
          </w:p>
        </w:tc>
        <w:tc>
          <w:tcPr>
            <w:tcW w:w="487" w:type="dxa"/>
            <w:vAlign w:val="center"/>
          </w:tcPr>
          <w:p w14:paraId="11D35592"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13</w:t>
            </w:r>
          </w:p>
        </w:tc>
      </w:tr>
      <w:tr w:rsidR="00677F12" w:rsidRPr="00AA1EB2" w14:paraId="02275EE5" w14:textId="77777777" w:rsidTr="00131DEE">
        <w:tc>
          <w:tcPr>
            <w:tcW w:w="534" w:type="dxa"/>
            <w:vMerge/>
            <w:vAlign w:val="center"/>
          </w:tcPr>
          <w:p w14:paraId="07E9DF8B"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3402" w:type="dxa"/>
            <w:vMerge/>
            <w:vAlign w:val="center"/>
          </w:tcPr>
          <w:p w14:paraId="32318DAC"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425" w:type="dxa"/>
          </w:tcPr>
          <w:p w14:paraId="3214BF79"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w:t>
            </w:r>
          </w:p>
        </w:tc>
        <w:tc>
          <w:tcPr>
            <w:tcW w:w="567" w:type="dxa"/>
            <w:vAlign w:val="bottom"/>
          </w:tcPr>
          <w:p w14:paraId="61026371"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w:t>
            </w:r>
          </w:p>
        </w:tc>
        <w:tc>
          <w:tcPr>
            <w:tcW w:w="567" w:type="dxa"/>
            <w:vAlign w:val="bottom"/>
          </w:tcPr>
          <w:p w14:paraId="33ADC1C4"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16</w:t>
            </w:r>
          </w:p>
        </w:tc>
        <w:tc>
          <w:tcPr>
            <w:tcW w:w="425" w:type="dxa"/>
            <w:vAlign w:val="bottom"/>
          </w:tcPr>
          <w:p w14:paraId="2BEF3C45"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34</w:t>
            </w:r>
          </w:p>
        </w:tc>
        <w:tc>
          <w:tcPr>
            <w:tcW w:w="425" w:type="dxa"/>
            <w:vAlign w:val="bottom"/>
          </w:tcPr>
          <w:p w14:paraId="13E7E229"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34</w:t>
            </w:r>
          </w:p>
        </w:tc>
        <w:tc>
          <w:tcPr>
            <w:tcW w:w="567" w:type="dxa"/>
            <w:vAlign w:val="bottom"/>
          </w:tcPr>
          <w:p w14:paraId="41DBF01F"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15</w:t>
            </w:r>
          </w:p>
        </w:tc>
        <w:tc>
          <w:tcPr>
            <w:tcW w:w="567" w:type="dxa"/>
            <w:vAlign w:val="bottom"/>
          </w:tcPr>
          <w:p w14:paraId="2D97BC11"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w:t>
            </w:r>
          </w:p>
        </w:tc>
        <w:tc>
          <w:tcPr>
            <w:tcW w:w="426" w:type="dxa"/>
            <w:gridSpan w:val="2"/>
            <w:vAlign w:val="bottom"/>
          </w:tcPr>
          <w:p w14:paraId="311693BF"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16</w:t>
            </w:r>
          </w:p>
        </w:tc>
        <w:tc>
          <w:tcPr>
            <w:tcW w:w="425" w:type="dxa"/>
            <w:vAlign w:val="bottom"/>
          </w:tcPr>
          <w:p w14:paraId="4A2EC95F"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24</w:t>
            </w:r>
          </w:p>
        </w:tc>
        <w:tc>
          <w:tcPr>
            <w:tcW w:w="425" w:type="dxa"/>
            <w:vAlign w:val="bottom"/>
          </w:tcPr>
          <w:p w14:paraId="7FF02A2F"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49</w:t>
            </w:r>
          </w:p>
        </w:tc>
        <w:tc>
          <w:tcPr>
            <w:tcW w:w="487" w:type="dxa"/>
            <w:vAlign w:val="bottom"/>
          </w:tcPr>
          <w:p w14:paraId="3B8F43C3"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8</w:t>
            </w:r>
          </w:p>
        </w:tc>
      </w:tr>
      <w:tr w:rsidR="00677F12" w:rsidRPr="00AA1EB2" w14:paraId="463542F4" w14:textId="77777777" w:rsidTr="00131DEE">
        <w:tc>
          <w:tcPr>
            <w:tcW w:w="534" w:type="dxa"/>
            <w:vMerge w:val="restart"/>
            <w:vAlign w:val="center"/>
          </w:tcPr>
          <w:p w14:paraId="3B701C82"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w:t>
            </w:r>
          </w:p>
        </w:tc>
        <w:tc>
          <w:tcPr>
            <w:tcW w:w="3402" w:type="dxa"/>
            <w:vMerge w:val="restart"/>
            <w:vAlign w:val="center"/>
          </w:tcPr>
          <w:p w14:paraId="57026C3D"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Protect sensitive data from AI tools</w:t>
            </w:r>
            <w:r w:rsidRPr="00AA1EB2">
              <w:rPr>
                <w:rFonts w:ascii="Times New Roman" w:hAnsi="Times New Roman" w:cs="Times New Roman"/>
                <w:sz w:val="20"/>
                <w:szCs w:val="20"/>
              </w:rPr>
              <w:tab/>
            </w:r>
          </w:p>
        </w:tc>
        <w:tc>
          <w:tcPr>
            <w:tcW w:w="425" w:type="dxa"/>
          </w:tcPr>
          <w:p w14:paraId="12FF35CE"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n</w:t>
            </w:r>
          </w:p>
        </w:tc>
        <w:tc>
          <w:tcPr>
            <w:tcW w:w="567" w:type="dxa"/>
            <w:vAlign w:val="center"/>
          </w:tcPr>
          <w:p w14:paraId="63BFEAE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5</w:t>
            </w:r>
          </w:p>
        </w:tc>
        <w:tc>
          <w:tcPr>
            <w:tcW w:w="567" w:type="dxa"/>
            <w:vAlign w:val="center"/>
          </w:tcPr>
          <w:p w14:paraId="54A3ECFF"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10</w:t>
            </w:r>
          </w:p>
        </w:tc>
        <w:tc>
          <w:tcPr>
            <w:tcW w:w="425" w:type="dxa"/>
            <w:vAlign w:val="center"/>
          </w:tcPr>
          <w:p w14:paraId="2FC7D23F"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22</w:t>
            </w:r>
          </w:p>
        </w:tc>
        <w:tc>
          <w:tcPr>
            <w:tcW w:w="425" w:type="dxa"/>
            <w:vAlign w:val="center"/>
          </w:tcPr>
          <w:p w14:paraId="1FD98C09"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16</w:t>
            </w:r>
          </w:p>
        </w:tc>
        <w:tc>
          <w:tcPr>
            <w:tcW w:w="567" w:type="dxa"/>
            <w:vAlign w:val="center"/>
          </w:tcPr>
          <w:p w14:paraId="77DE043E"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9</w:t>
            </w:r>
          </w:p>
        </w:tc>
        <w:tc>
          <w:tcPr>
            <w:tcW w:w="567" w:type="dxa"/>
            <w:vAlign w:val="center"/>
          </w:tcPr>
          <w:p w14:paraId="1B55A999"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6</w:t>
            </w:r>
          </w:p>
        </w:tc>
        <w:tc>
          <w:tcPr>
            <w:tcW w:w="426" w:type="dxa"/>
            <w:gridSpan w:val="2"/>
            <w:vAlign w:val="center"/>
          </w:tcPr>
          <w:p w14:paraId="40581BC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20</w:t>
            </w:r>
          </w:p>
        </w:tc>
        <w:tc>
          <w:tcPr>
            <w:tcW w:w="425" w:type="dxa"/>
            <w:vAlign w:val="center"/>
          </w:tcPr>
          <w:p w14:paraId="0F2ED99F"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44</w:t>
            </w:r>
          </w:p>
        </w:tc>
        <w:tc>
          <w:tcPr>
            <w:tcW w:w="425" w:type="dxa"/>
            <w:vAlign w:val="center"/>
          </w:tcPr>
          <w:p w14:paraId="135F55F2"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77</w:t>
            </w:r>
          </w:p>
        </w:tc>
        <w:tc>
          <w:tcPr>
            <w:tcW w:w="487" w:type="dxa"/>
            <w:vAlign w:val="center"/>
          </w:tcPr>
          <w:p w14:paraId="4B70ECB2"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12</w:t>
            </w:r>
          </w:p>
        </w:tc>
      </w:tr>
      <w:tr w:rsidR="00677F12" w:rsidRPr="00AA1EB2" w14:paraId="6A15AB71" w14:textId="77777777" w:rsidTr="00131DEE">
        <w:tc>
          <w:tcPr>
            <w:tcW w:w="534" w:type="dxa"/>
            <w:vMerge/>
            <w:vAlign w:val="center"/>
          </w:tcPr>
          <w:p w14:paraId="04565FC3"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3402" w:type="dxa"/>
            <w:vMerge/>
            <w:vAlign w:val="center"/>
          </w:tcPr>
          <w:p w14:paraId="00A47C82"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425" w:type="dxa"/>
          </w:tcPr>
          <w:p w14:paraId="4149315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w:t>
            </w:r>
          </w:p>
        </w:tc>
        <w:tc>
          <w:tcPr>
            <w:tcW w:w="567" w:type="dxa"/>
            <w:vAlign w:val="bottom"/>
          </w:tcPr>
          <w:p w14:paraId="2FF68D3B"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8</w:t>
            </w:r>
          </w:p>
        </w:tc>
        <w:tc>
          <w:tcPr>
            <w:tcW w:w="567" w:type="dxa"/>
            <w:vAlign w:val="bottom"/>
          </w:tcPr>
          <w:p w14:paraId="2094DF56"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16</w:t>
            </w:r>
          </w:p>
        </w:tc>
        <w:tc>
          <w:tcPr>
            <w:tcW w:w="425" w:type="dxa"/>
            <w:vAlign w:val="bottom"/>
          </w:tcPr>
          <w:p w14:paraId="0A48A3FD"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35</w:t>
            </w:r>
          </w:p>
        </w:tc>
        <w:tc>
          <w:tcPr>
            <w:tcW w:w="425" w:type="dxa"/>
            <w:vAlign w:val="bottom"/>
          </w:tcPr>
          <w:p w14:paraId="1FC7C7CD"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26</w:t>
            </w:r>
          </w:p>
        </w:tc>
        <w:tc>
          <w:tcPr>
            <w:tcW w:w="567" w:type="dxa"/>
            <w:vAlign w:val="bottom"/>
          </w:tcPr>
          <w:p w14:paraId="4E48C15D"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15</w:t>
            </w:r>
          </w:p>
        </w:tc>
        <w:tc>
          <w:tcPr>
            <w:tcW w:w="567" w:type="dxa"/>
            <w:vAlign w:val="bottom"/>
          </w:tcPr>
          <w:p w14:paraId="582EE7F9"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w:t>
            </w:r>
          </w:p>
        </w:tc>
        <w:tc>
          <w:tcPr>
            <w:tcW w:w="426" w:type="dxa"/>
            <w:gridSpan w:val="2"/>
            <w:vAlign w:val="bottom"/>
          </w:tcPr>
          <w:p w14:paraId="1A861779"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13</w:t>
            </w:r>
          </w:p>
        </w:tc>
        <w:tc>
          <w:tcPr>
            <w:tcW w:w="425" w:type="dxa"/>
            <w:vAlign w:val="bottom"/>
          </w:tcPr>
          <w:p w14:paraId="253F3288"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28</w:t>
            </w:r>
          </w:p>
        </w:tc>
        <w:tc>
          <w:tcPr>
            <w:tcW w:w="425" w:type="dxa"/>
            <w:vAlign w:val="bottom"/>
          </w:tcPr>
          <w:p w14:paraId="04826061"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48</w:t>
            </w:r>
          </w:p>
        </w:tc>
        <w:tc>
          <w:tcPr>
            <w:tcW w:w="487" w:type="dxa"/>
            <w:vAlign w:val="bottom"/>
          </w:tcPr>
          <w:p w14:paraId="18B81BF8"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8</w:t>
            </w:r>
          </w:p>
        </w:tc>
      </w:tr>
      <w:tr w:rsidR="00677F12" w:rsidRPr="00AA1EB2" w14:paraId="06C379AB" w14:textId="77777777" w:rsidTr="00131DEE">
        <w:tc>
          <w:tcPr>
            <w:tcW w:w="534" w:type="dxa"/>
            <w:vMerge w:val="restart"/>
            <w:vAlign w:val="center"/>
          </w:tcPr>
          <w:p w14:paraId="5C5F10A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w:t>
            </w:r>
          </w:p>
        </w:tc>
        <w:tc>
          <w:tcPr>
            <w:tcW w:w="3402" w:type="dxa"/>
            <w:vMerge w:val="restart"/>
            <w:vAlign w:val="center"/>
          </w:tcPr>
          <w:p w14:paraId="460EA12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Ensure health and wellbeing while using AI tools</w:t>
            </w:r>
          </w:p>
        </w:tc>
        <w:tc>
          <w:tcPr>
            <w:tcW w:w="425" w:type="dxa"/>
          </w:tcPr>
          <w:p w14:paraId="3A48F769"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n</w:t>
            </w:r>
          </w:p>
        </w:tc>
        <w:tc>
          <w:tcPr>
            <w:tcW w:w="567" w:type="dxa"/>
            <w:vAlign w:val="center"/>
          </w:tcPr>
          <w:p w14:paraId="1C48515C"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w:t>
            </w:r>
          </w:p>
        </w:tc>
        <w:tc>
          <w:tcPr>
            <w:tcW w:w="567" w:type="dxa"/>
            <w:vAlign w:val="center"/>
          </w:tcPr>
          <w:p w14:paraId="1D660493"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8</w:t>
            </w:r>
          </w:p>
        </w:tc>
        <w:tc>
          <w:tcPr>
            <w:tcW w:w="425" w:type="dxa"/>
            <w:vAlign w:val="center"/>
          </w:tcPr>
          <w:p w14:paraId="6DCA402F"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25</w:t>
            </w:r>
          </w:p>
        </w:tc>
        <w:tc>
          <w:tcPr>
            <w:tcW w:w="425" w:type="dxa"/>
            <w:vAlign w:val="center"/>
          </w:tcPr>
          <w:p w14:paraId="030D418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20</w:t>
            </w:r>
          </w:p>
        </w:tc>
        <w:tc>
          <w:tcPr>
            <w:tcW w:w="567" w:type="dxa"/>
            <w:vAlign w:val="center"/>
          </w:tcPr>
          <w:p w14:paraId="2E98055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7</w:t>
            </w:r>
          </w:p>
        </w:tc>
        <w:tc>
          <w:tcPr>
            <w:tcW w:w="567" w:type="dxa"/>
            <w:vAlign w:val="center"/>
          </w:tcPr>
          <w:p w14:paraId="19122CB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10</w:t>
            </w:r>
          </w:p>
        </w:tc>
        <w:tc>
          <w:tcPr>
            <w:tcW w:w="426" w:type="dxa"/>
            <w:gridSpan w:val="2"/>
            <w:vAlign w:val="center"/>
          </w:tcPr>
          <w:p w14:paraId="6949F285"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22</w:t>
            </w:r>
          </w:p>
        </w:tc>
        <w:tc>
          <w:tcPr>
            <w:tcW w:w="425" w:type="dxa"/>
            <w:vAlign w:val="center"/>
          </w:tcPr>
          <w:p w14:paraId="54E9BF31"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43</w:t>
            </w:r>
          </w:p>
        </w:tc>
        <w:tc>
          <w:tcPr>
            <w:tcW w:w="425" w:type="dxa"/>
            <w:vAlign w:val="center"/>
          </w:tcPr>
          <w:p w14:paraId="2658A3B4"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64</w:t>
            </w:r>
          </w:p>
        </w:tc>
        <w:tc>
          <w:tcPr>
            <w:tcW w:w="487" w:type="dxa"/>
            <w:vAlign w:val="center"/>
          </w:tcPr>
          <w:p w14:paraId="318CEF42"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20</w:t>
            </w:r>
          </w:p>
        </w:tc>
      </w:tr>
      <w:tr w:rsidR="00677F12" w:rsidRPr="00AA1EB2" w14:paraId="3A574215" w14:textId="77777777" w:rsidTr="00131DEE">
        <w:tc>
          <w:tcPr>
            <w:tcW w:w="534" w:type="dxa"/>
            <w:vMerge/>
            <w:vAlign w:val="center"/>
          </w:tcPr>
          <w:p w14:paraId="141F3B90"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3402" w:type="dxa"/>
            <w:vMerge/>
            <w:vAlign w:val="center"/>
          </w:tcPr>
          <w:p w14:paraId="0D3CBDC3"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425" w:type="dxa"/>
          </w:tcPr>
          <w:p w14:paraId="6E48890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w:t>
            </w:r>
          </w:p>
        </w:tc>
        <w:tc>
          <w:tcPr>
            <w:tcW w:w="567" w:type="dxa"/>
            <w:vAlign w:val="bottom"/>
          </w:tcPr>
          <w:p w14:paraId="6FBDAB4E"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w:t>
            </w:r>
          </w:p>
        </w:tc>
        <w:tc>
          <w:tcPr>
            <w:tcW w:w="567" w:type="dxa"/>
            <w:vAlign w:val="bottom"/>
          </w:tcPr>
          <w:p w14:paraId="5A61C08D"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13</w:t>
            </w:r>
          </w:p>
        </w:tc>
        <w:tc>
          <w:tcPr>
            <w:tcW w:w="425" w:type="dxa"/>
            <w:vAlign w:val="bottom"/>
          </w:tcPr>
          <w:p w14:paraId="7324CCBE"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40</w:t>
            </w:r>
          </w:p>
        </w:tc>
        <w:tc>
          <w:tcPr>
            <w:tcW w:w="425" w:type="dxa"/>
            <w:vAlign w:val="bottom"/>
          </w:tcPr>
          <w:p w14:paraId="65CF87F6"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32</w:t>
            </w:r>
          </w:p>
        </w:tc>
        <w:tc>
          <w:tcPr>
            <w:tcW w:w="567" w:type="dxa"/>
            <w:vAlign w:val="bottom"/>
          </w:tcPr>
          <w:p w14:paraId="659FDAC8"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11</w:t>
            </w:r>
          </w:p>
        </w:tc>
        <w:tc>
          <w:tcPr>
            <w:tcW w:w="567" w:type="dxa"/>
            <w:vAlign w:val="bottom"/>
          </w:tcPr>
          <w:p w14:paraId="40991282"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6</w:t>
            </w:r>
          </w:p>
        </w:tc>
        <w:tc>
          <w:tcPr>
            <w:tcW w:w="426" w:type="dxa"/>
            <w:gridSpan w:val="2"/>
            <w:vAlign w:val="bottom"/>
          </w:tcPr>
          <w:p w14:paraId="4B67D5A0"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14</w:t>
            </w:r>
          </w:p>
        </w:tc>
        <w:tc>
          <w:tcPr>
            <w:tcW w:w="425" w:type="dxa"/>
            <w:vAlign w:val="bottom"/>
          </w:tcPr>
          <w:p w14:paraId="697B3124"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27</w:t>
            </w:r>
          </w:p>
        </w:tc>
        <w:tc>
          <w:tcPr>
            <w:tcW w:w="425" w:type="dxa"/>
            <w:vAlign w:val="bottom"/>
          </w:tcPr>
          <w:p w14:paraId="36192000"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40</w:t>
            </w:r>
          </w:p>
        </w:tc>
        <w:tc>
          <w:tcPr>
            <w:tcW w:w="487" w:type="dxa"/>
            <w:vAlign w:val="bottom"/>
          </w:tcPr>
          <w:p w14:paraId="7CED6561"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13</w:t>
            </w:r>
          </w:p>
        </w:tc>
      </w:tr>
      <w:tr w:rsidR="00677F12" w:rsidRPr="00AA1EB2" w14:paraId="0DC84013" w14:textId="77777777" w:rsidTr="00131DEE">
        <w:tc>
          <w:tcPr>
            <w:tcW w:w="534" w:type="dxa"/>
            <w:vMerge w:val="restart"/>
            <w:vAlign w:val="center"/>
          </w:tcPr>
          <w:p w14:paraId="408F059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4.</w:t>
            </w:r>
          </w:p>
        </w:tc>
        <w:tc>
          <w:tcPr>
            <w:tcW w:w="3402" w:type="dxa"/>
            <w:vMerge w:val="restart"/>
            <w:vAlign w:val="center"/>
          </w:tcPr>
          <w:p w14:paraId="49D6ED51"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Safely and responsibly use AI while learning</w:t>
            </w:r>
          </w:p>
        </w:tc>
        <w:tc>
          <w:tcPr>
            <w:tcW w:w="425" w:type="dxa"/>
          </w:tcPr>
          <w:p w14:paraId="555B0661"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n</w:t>
            </w:r>
          </w:p>
        </w:tc>
        <w:tc>
          <w:tcPr>
            <w:tcW w:w="567" w:type="dxa"/>
            <w:vAlign w:val="center"/>
          </w:tcPr>
          <w:p w14:paraId="20109BC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4</w:t>
            </w:r>
          </w:p>
        </w:tc>
        <w:tc>
          <w:tcPr>
            <w:tcW w:w="567" w:type="dxa"/>
            <w:vAlign w:val="center"/>
          </w:tcPr>
          <w:p w14:paraId="38358B72"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4</w:t>
            </w:r>
          </w:p>
        </w:tc>
        <w:tc>
          <w:tcPr>
            <w:tcW w:w="425" w:type="dxa"/>
            <w:vAlign w:val="center"/>
          </w:tcPr>
          <w:p w14:paraId="79335FF0"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24</w:t>
            </w:r>
          </w:p>
        </w:tc>
        <w:tc>
          <w:tcPr>
            <w:tcW w:w="425" w:type="dxa"/>
            <w:vAlign w:val="center"/>
          </w:tcPr>
          <w:p w14:paraId="42F47DFD"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18</w:t>
            </w:r>
          </w:p>
        </w:tc>
        <w:tc>
          <w:tcPr>
            <w:tcW w:w="567" w:type="dxa"/>
            <w:vAlign w:val="center"/>
          </w:tcPr>
          <w:p w14:paraId="389219DE"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12</w:t>
            </w:r>
          </w:p>
        </w:tc>
        <w:tc>
          <w:tcPr>
            <w:tcW w:w="567" w:type="dxa"/>
            <w:vAlign w:val="center"/>
          </w:tcPr>
          <w:p w14:paraId="57F73403"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5</w:t>
            </w:r>
          </w:p>
        </w:tc>
        <w:tc>
          <w:tcPr>
            <w:tcW w:w="426" w:type="dxa"/>
            <w:gridSpan w:val="2"/>
            <w:vAlign w:val="center"/>
          </w:tcPr>
          <w:p w14:paraId="4193332D"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16</w:t>
            </w:r>
          </w:p>
        </w:tc>
        <w:tc>
          <w:tcPr>
            <w:tcW w:w="425" w:type="dxa"/>
            <w:vAlign w:val="center"/>
          </w:tcPr>
          <w:p w14:paraId="471F2841"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38</w:t>
            </w:r>
          </w:p>
        </w:tc>
        <w:tc>
          <w:tcPr>
            <w:tcW w:w="425" w:type="dxa"/>
            <w:vAlign w:val="center"/>
          </w:tcPr>
          <w:p w14:paraId="11581677"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74</w:t>
            </w:r>
          </w:p>
        </w:tc>
        <w:tc>
          <w:tcPr>
            <w:tcW w:w="487" w:type="dxa"/>
            <w:vAlign w:val="center"/>
          </w:tcPr>
          <w:p w14:paraId="7B628654"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26</w:t>
            </w:r>
          </w:p>
        </w:tc>
      </w:tr>
      <w:tr w:rsidR="00677F12" w:rsidRPr="00AA1EB2" w14:paraId="16ABF1F5" w14:textId="77777777" w:rsidTr="00131DEE">
        <w:tc>
          <w:tcPr>
            <w:tcW w:w="534" w:type="dxa"/>
            <w:vMerge/>
          </w:tcPr>
          <w:p w14:paraId="564EE09C"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3402" w:type="dxa"/>
            <w:vMerge/>
          </w:tcPr>
          <w:p w14:paraId="2B0B93FE"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425" w:type="dxa"/>
          </w:tcPr>
          <w:p w14:paraId="76395083"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w:t>
            </w:r>
          </w:p>
        </w:tc>
        <w:tc>
          <w:tcPr>
            <w:tcW w:w="567" w:type="dxa"/>
            <w:vAlign w:val="bottom"/>
          </w:tcPr>
          <w:p w14:paraId="0FD2983F"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6</w:t>
            </w:r>
          </w:p>
        </w:tc>
        <w:tc>
          <w:tcPr>
            <w:tcW w:w="567" w:type="dxa"/>
            <w:vAlign w:val="bottom"/>
          </w:tcPr>
          <w:p w14:paraId="1D2756AC"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6</w:t>
            </w:r>
          </w:p>
        </w:tc>
        <w:tc>
          <w:tcPr>
            <w:tcW w:w="425" w:type="dxa"/>
            <w:vAlign w:val="bottom"/>
          </w:tcPr>
          <w:p w14:paraId="0934B74A"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39</w:t>
            </w:r>
          </w:p>
        </w:tc>
        <w:tc>
          <w:tcPr>
            <w:tcW w:w="425" w:type="dxa"/>
            <w:vAlign w:val="bottom"/>
          </w:tcPr>
          <w:p w14:paraId="46684B34"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29</w:t>
            </w:r>
          </w:p>
        </w:tc>
        <w:tc>
          <w:tcPr>
            <w:tcW w:w="567" w:type="dxa"/>
            <w:vAlign w:val="bottom"/>
          </w:tcPr>
          <w:p w14:paraId="2A19E202"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19</w:t>
            </w:r>
          </w:p>
        </w:tc>
        <w:tc>
          <w:tcPr>
            <w:tcW w:w="567" w:type="dxa"/>
            <w:vAlign w:val="bottom"/>
          </w:tcPr>
          <w:p w14:paraId="3E003195"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w:t>
            </w:r>
          </w:p>
        </w:tc>
        <w:tc>
          <w:tcPr>
            <w:tcW w:w="426" w:type="dxa"/>
            <w:gridSpan w:val="2"/>
            <w:vAlign w:val="bottom"/>
          </w:tcPr>
          <w:p w14:paraId="287AE637"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10</w:t>
            </w:r>
          </w:p>
        </w:tc>
        <w:tc>
          <w:tcPr>
            <w:tcW w:w="425" w:type="dxa"/>
            <w:vAlign w:val="bottom"/>
          </w:tcPr>
          <w:p w14:paraId="0DDE9198"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24</w:t>
            </w:r>
          </w:p>
        </w:tc>
        <w:tc>
          <w:tcPr>
            <w:tcW w:w="425" w:type="dxa"/>
            <w:vAlign w:val="bottom"/>
          </w:tcPr>
          <w:p w14:paraId="2E841DE1"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47</w:t>
            </w:r>
          </w:p>
        </w:tc>
        <w:tc>
          <w:tcPr>
            <w:tcW w:w="487" w:type="dxa"/>
            <w:vAlign w:val="bottom"/>
          </w:tcPr>
          <w:p w14:paraId="1D7B1A48"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16</w:t>
            </w:r>
          </w:p>
        </w:tc>
      </w:tr>
      <w:tr w:rsidR="00677F12" w:rsidRPr="00AA1EB2" w14:paraId="61231FAE" w14:textId="77777777" w:rsidTr="00131DEE">
        <w:tc>
          <w:tcPr>
            <w:tcW w:w="9242" w:type="dxa"/>
            <w:gridSpan w:val="14"/>
          </w:tcPr>
          <w:p w14:paraId="5D6E0783"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AI and Professional Development Variables</w:t>
            </w:r>
          </w:p>
        </w:tc>
      </w:tr>
      <w:tr w:rsidR="00677F12" w:rsidRPr="00AA1EB2" w14:paraId="417B2330" w14:textId="77777777" w:rsidTr="00131DEE">
        <w:tc>
          <w:tcPr>
            <w:tcW w:w="534" w:type="dxa"/>
            <w:vMerge w:val="restart"/>
            <w:vAlign w:val="center"/>
          </w:tcPr>
          <w:p w14:paraId="1B83300D"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w:t>
            </w:r>
          </w:p>
        </w:tc>
        <w:tc>
          <w:tcPr>
            <w:tcW w:w="3402" w:type="dxa"/>
            <w:vMerge w:val="restart"/>
            <w:vAlign w:val="center"/>
          </w:tcPr>
          <w:p w14:paraId="12D7346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Use AI for continuous professional development</w:t>
            </w:r>
          </w:p>
        </w:tc>
        <w:tc>
          <w:tcPr>
            <w:tcW w:w="425" w:type="dxa"/>
          </w:tcPr>
          <w:p w14:paraId="6501E014"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n</w:t>
            </w:r>
          </w:p>
        </w:tc>
        <w:tc>
          <w:tcPr>
            <w:tcW w:w="567" w:type="dxa"/>
            <w:vAlign w:val="center"/>
          </w:tcPr>
          <w:p w14:paraId="13FE53D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w:t>
            </w:r>
          </w:p>
        </w:tc>
        <w:tc>
          <w:tcPr>
            <w:tcW w:w="567" w:type="dxa"/>
            <w:vAlign w:val="center"/>
          </w:tcPr>
          <w:p w14:paraId="1EE3C450"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5</w:t>
            </w:r>
          </w:p>
        </w:tc>
        <w:tc>
          <w:tcPr>
            <w:tcW w:w="425" w:type="dxa"/>
            <w:vAlign w:val="center"/>
          </w:tcPr>
          <w:p w14:paraId="22EEFD0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26</w:t>
            </w:r>
          </w:p>
        </w:tc>
        <w:tc>
          <w:tcPr>
            <w:tcW w:w="425" w:type="dxa"/>
            <w:vAlign w:val="center"/>
          </w:tcPr>
          <w:p w14:paraId="456E4984"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16</w:t>
            </w:r>
          </w:p>
        </w:tc>
        <w:tc>
          <w:tcPr>
            <w:tcW w:w="567" w:type="dxa"/>
            <w:vAlign w:val="center"/>
          </w:tcPr>
          <w:p w14:paraId="33072179"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14</w:t>
            </w:r>
          </w:p>
        </w:tc>
        <w:tc>
          <w:tcPr>
            <w:tcW w:w="567" w:type="dxa"/>
            <w:vAlign w:val="center"/>
          </w:tcPr>
          <w:p w14:paraId="339BF49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5</w:t>
            </w:r>
          </w:p>
        </w:tc>
        <w:tc>
          <w:tcPr>
            <w:tcW w:w="426" w:type="dxa"/>
            <w:gridSpan w:val="2"/>
            <w:vAlign w:val="center"/>
          </w:tcPr>
          <w:p w14:paraId="01038307"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17</w:t>
            </w:r>
          </w:p>
        </w:tc>
        <w:tc>
          <w:tcPr>
            <w:tcW w:w="425" w:type="dxa"/>
            <w:vAlign w:val="center"/>
          </w:tcPr>
          <w:p w14:paraId="7EC6572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37</w:t>
            </w:r>
          </w:p>
        </w:tc>
        <w:tc>
          <w:tcPr>
            <w:tcW w:w="425" w:type="dxa"/>
            <w:vAlign w:val="center"/>
          </w:tcPr>
          <w:p w14:paraId="1A0AEC3C"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76</w:t>
            </w:r>
          </w:p>
        </w:tc>
        <w:tc>
          <w:tcPr>
            <w:tcW w:w="487" w:type="dxa"/>
            <w:vAlign w:val="center"/>
          </w:tcPr>
          <w:p w14:paraId="3015701F"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24</w:t>
            </w:r>
          </w:p>
        </w:tc>
      </w:tr>
      <w:tr w:rsidR="00677F12" w:rsidRPr="00AA1EB2" w14:paraId="2005F632" w14:textId="77777777" w:rsidTr="00131DEE">
        <w:tc>
          <w:tcPr>
            <w:tcW w:w="534" w:type="dxa"/>
            <w:vMerge/>
            <w:vAlign w:val="center"/>
          </w:tcPr>
          <w:p w14:paraId="2C01BEAE"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3402" w:type="dxa"/>
            <w:vMerge/>
            <w:vAlign w:val="center"/>
          </w:tcPr>
          <w:p w14:paraId="59FCF5AC"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425" w:type="dxa"/>
          </w:tcPr>
          <w:p w14:paraId="5869A6DE"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w:t>
            </w:r>
          </w:p>
        </w:tc>
        <w:tc>
          <w:tcPr>
            <w:tcW w:w="567" w:type="dxa"/>
            <w:vAlign w:val="bottom"/>
          </w:tcPr>
          <w:p w14:paraId="68337540"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w:t>
            </w:r>
          </w:p>
        </w:tc>
        <w:tc>
          <w:tcPr>
            <w:tcW w:w="567" w:type="dxa"/>
            <w:vAlign w:val="bottom"/>
          </w:tcPr>
          <w:p w14:paraId="192619F4"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8</w:t>
            </w:r>
          </w:p>
        </w:tc>
        <w:tc>
          <w:tcPr>
            <w:tcW w:w="425" w:type="dxa"/>
            <w:vAlign w:val="bottom"/>
          </w:tcPr>
          <w:p w14:paraId="65BE6939"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42</w:t>
            </w:r>
          </w:p>
        </w:tc>
        <w:tc>
          <w:tcPr>
            <w:tcW w:w="425" w:type="dxa"/>
            <w:vAlign w:val="bottom"/>
          </w:tcPr>
          <w:p w14:paraId="54D7A9C4"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26</w:t>
            </w:r>
          </w:p>
        </w:tc>
        <w:tc>
          <w:tcPr>
            <w:tcW w:w="567" w:type="dxa"/>
            <w:vAlign w:val="bottom"/>
          </w:tcPr>
          <w:p w14:paraId="709899EB"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23</w:t>
            </w:r>
          </w:p>
        </w:tc>
        <w:tc>
          <w:tcPr>
            <w:tcW w:w="567" w:type="dxa"/>
            <w:vAlign w:val="bottom"/>
          </w:tcPr>
          <w:p w14:paraId="2955C4C8"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w:t>
            </w:r>
          </w:p>
        </w:tc>
        <w:tc>
          <w:tcPr>
            <w:tcW w:w="426" w:type="dxa"/>
            <w:gridSpan w:val="2"/>
            <w:vAlign w:val="bottom"/>
          </w:tcPr>
          <w:p w14:paraId="5A6B0299"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11</w:t>
            </w:r>
          </w:p>
        </w:tc>
        <w:tc>
          <w:tcPr>
            <w:tcW w:w="425" w:type="dxa"/>
            <w:vAlign w:val="bottom"/>
          </w:tcPr>
          <w:p w14:paraId="564F8E88"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23</w:t>
            </w:r>
          </w:p>
        </w:tc>
        <w:tc>
          <w:tcPr>
            <w:tcW w:w="425" w:type="dxa"/>
            <w:vAlign w:val="bottom"/>
          </w:tcPr>
          <w:p w14:paraId="451BE746"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48</w:t>
            </w:r>
          </w:p>
        </w:tc>
        <w:tc>
          <w:tcPr>
            <w:tcW w:w="487" w:type="dxa"/>
            <w:vAlign w:val="bottom"/>
          </w:tcPr>
          <w:p w14:paraId="5A844989"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15</w:t>
            </w:r>
          </w:p>
        </w:tc>
      </w:tr>
      <w:tr w:rsidR="00677F12" w:rsidRPr="00AA1EB2" w14:paraId="0B75E112" w14:textId="77777777" w:rsidTr="00131DEE">
        <w:tc>
          <w:tcPr>
            <w:tcW w:w="534" w:type="dxa"/>
            <w:vMerge w:val="restart"/>
            <w:vAlign w:val="center"/>
          </w:tcPr>
          <w:p w14:paraId="1FC2A572"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w:t>
            </w:r>
          </w:p>
        </w:tc>
        <w:tc>
          <w:tcPr>
            <w:tcW w:w="3402" w:type="dxa"/>
            <w:vMerge w:val="restart"/>
            <w:vAlign w:val="center"/>
          </w:tcPr>
          <w:p w14:paraId="0951D29F"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Use AI for improving performance in studies</w:t>
            </w:r>
          </w:p>
        </w:tc>
        <w:tc>
          <w:tcPr>
            <w:tcW w:w="425" w:type="dxa"/>
          </w:tcPr>
          <w:p w14:paraId="2309C6D3"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n</w:t>
            </w:r>
          </w:p>
        </w:tc>
        <w:tc>
          <w:tcPr>
            <w:tcW w:w="567" w:type="dxa"/>
            <w:vAlign w:val="center"/>
          </w:tcPr>
          <w:p w14:paraId="491D54CF"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w:t>
            </w:r>
          </w:p>
        </w:tc>
        <w:tc>
          <w:tcPr>
            <w:tcW w:w="567" w:type="dxa"/>
            <w:vAlign w:val="center"/>
          </w:tcPr>
          <w:p w14:paraId="054B5FF8"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w:t>
            </w:r>
          </w:p>
        </w:tc>
        <w:tc>
          <w:tcPr>
            <w:tcW w:w="425" w:type="dxa"/>
            <w:vAlign w:val="center"/>
          </w:tcPr>
          <w:p w14:paraId="37AD6D9C"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20</w:t>
            </w:r>
          </w:p>
        </w:tc>
        <w:tc>
          <w:tcPr>
            <w:tcW w:w="425" w:type="dxa"/>
            <w:vAlign w:val="center"/>
          </w:tcPr>
          <w:p w14:paraId="1352BC3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22</w:t>
            </w:r>
          </w:p>
        </w:tc>
        <w:tc>
          <w:tcPr>
            <w:tcW w:w="567" w:type="dxa"/>
            <w:vAlign w:val="center"/>
          </w:tcPr>
          <w:p w14:paraId="680B227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15</w:t>
            </w:r>
          </w:p>
        </w:tc>
        <w:tc>
          <w:tcPr>
            <w:tcW w:w="567" w:type="dxa"/>
            <w:vAlign w:val="center"/>
          </w:tcPr>
          <w:p w14:paraId="0E36B1BD"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9</w:t>
            </w:r>
          </w:p>
        </w:tc>
        <w:tc>
          <w:tcPr>
            <w:tcW w:w="426" w:type="dxa"/>
            <w:gridSpan w:val="2"/>
            <w:vAlign w:val="center"/>
          </w:tcPr>
          <w:p w14:paraId="634D4619"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16</w:t>
            </w:r>
          </w:p>
        </w:tc>
        <w:tc>
          <w:tcPr>
            <w:tcW w:w="425" w:type="dxa"/>
            <w:vAlign w:val="center"/>
          </w:tcPr>
          <w:p w14:paraId="26870DE4"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30</w:t>
            </w:r>
          </w:p>
        </w:tc>
        <w:tc>
          <w:tcPr>
            <w:tcW w:w="425" w:type="dxa"/>
            <w:vAlign w:val="center"/>
          </w:tcPr>
          <w:p w14:paraId="262CB161"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80</w:t>
            </w:r>
          </w:p>
        </w:tc>
        <w:tc>
          <w:tcPr>
            <w:tcW w:w="487" w:type="dxa"/>
            <w:vAlign w:val="center"/>
          </w:tcPr>
          <w:p w14:paraId="1B9DB001"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24</w:t>
            </w:r>
          </w:p>
        </w:tc>
      </w:tr>
      <w:tr w:rsidR="00677F12" w:rsidRPr="00AA1EB2" w14:paraId="23016FC8" w14:textId="77777777" w:rsidTr="00131DEE">
        <w:tc>
          <w:tcPr>
            <w:tcW w:w="534" w:type="dxa"/>
            <w:vMerge/>
            <w:vAlign w:val="center"/>
          </w:tcPr>
          <w:p w14:paraId="444826B0"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3402" w:type="dxa"/>
            <w:vMerge/>
            <w:vAlign w:val="center"/>
          </w:tcPr>
          <w:p w14:paraId="1F00FBCA"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425" w:type="dxa"/>
          </w:tcPr>
          <w:p w14:paraId="03C843A9"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w:t>
            </w:r>
          </w:p>
        </w:tc>
        <w:tc>
          <w:tcPr>
            <w:tcW w:w="567" w:type="dxa"/>
            <w:vAlign w:val="bottom"/>
          </w:tcPr>
          <w:p w14:paraId="34D8649D"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w:t>
            </w:r>
          </w:p>
        </w:tc>
        <w:tc>
          <w:tcPr>
            <w:tcW w:w="567" w:type="dxa"/>
            <w:vAlign w:val="bottom"/>
          </w:tcPr>
          <w:p w14:paraId="6C98BA0B"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5</w:t>
            </w:r>
          </w:p>
        </w:tc>
        <w:tc>
          <w:tcPr>
            <w:tcW w:w="425" w:type="dxa"/>
            <w:vAlign w:val="bottom"/>
          </w:tcPr>
          <w:p w14:paraId="3A261E20"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32</w:t>
            </w:r>
          </w:p>
        </w:tc>
        <w:tc>
          <w:tcPr>
            <w:tcW w:w="425" w:type="dxa"/>
            <w:vAlign w:val="bottom"/>
          </w:tcPr>
          <w:p w14:paraId="635E7B47"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35</w:t>
            </w:r>
          </w:p>
        </w:tc>
        <w:tc>
          <w:tcPr>
            <w:tcW w:w="567" w:type="dxa"/>
            <w:vAlign w:val="bottom"/>
          </w:tcPr>
          <w:p w14:paraId="3AAC41D6"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24</w:t>
            </w:r>
          </w:p>
        </w:tc>
        <w:tc>
          <w:tcPr>
            <w:tcW w:w="567" w:type="dxa"/>
            <w:vAlign w:val="bottom"/>
          </w:tcPr>
          <w:p w14:paraId="7D668FEC"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6</w:t>
            </w:r>
          </w:p>
        </w:tc>
        <w:tc>
          <w:tcPr>
            <w:tcW w:w="426" w:type="dxa"/>
            <w:gridSpan w:val="2"/>
            <w:vAlign w:val="bottom"/>
          </w:tcPr>
          <w:p w14:paraId="62AC4120"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10</w:t>
            </w:r>
          </w:p>
        </w:tc>
        <w:tc>
          <w:tcPr>
            <w:tcW w:w="425" w:type="dxa"/>
            <w:vAlign w:val="bottom"/>
          </w:tcPr>
          <w:p w14:paraId="054B5427"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19</w:t>
            </w:r>
          </w:p>
        </w:tc>
        <w:tc>
          <w:tcPr>
            <w:tcW w:w="425" w:type="dxa"/>
            <w:vAlign w:val="bottom"/>
          </w:tcPr>
          <w:p w14:paraId="35E80262"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50</w:t>
            </w:r>
          </w:p>
        </w:tc>
        <w:tc>
          <w:tcPr>
            <w:tcW w:w="487" w:type="dxa"/>
            <w:vAlign w:val="bottom"/>
          </w:tcPr>
          <w:p w14:paraId="20B03582"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15</w:t>
            </w:r>
          </w:p>
        </w:tc>
      </w:tr>
      <w:tr w:rsidR="00677F12" w:rsidRPr="00AA1EB2" w14:paraId="1EC33E82" w14:textId="77777777" w:rsidTr="00131DEE">
        <w:tc>
          <w:tcPr>
            <w:tcW w:w="534" w:type="dxa"/>
            <w:vMerge w:val="restart"/>
            <w:vAlign w:val="center"/>
          </w:tcPr>
          <w:p w14:paraId="0929FDF0"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w:t>
            </w:r>
          </w:p>
        </w:tc>
        <w:tc>
          <w:tcPr>
            <w:tcW w:w="3402" w:type="dxa"/>
            <w:vMerge w:val="restart"/>
            <w:vAlign w:val="center"/>
          </w:tcPr>
          <w:p w14:paraId="2AFF8F18"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Explore appropriate AI tools for making assignment and PPTs</w:t>
            </w:r>
          </w:p>
        </w:tc>
        <w:tc>
          <w:tcPr>
            <w:tcW w:w="425" w:type="dxa"/>
          </w:tcPr>
          <w:p w14:paraId="29215A52"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n</w:t>
            </w:r>
          </w:p>
        </w:tc>
        <w:tc>
          <w:tcPr>
            <w:tcW w:w="567" w:type="dxa"/>
            <w:vAlign w:val="center"/>
          </w:tcPr>
          <w:p w14:paraId="7F92C404"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w:t>
            </w:r>
          </w:p>
        </w:tc>
        <w:tc>
          <w:tcPr>
            <w:tcW w:w="567" w:type="dxa"/>
            <w:vAlign w:val="center"/>
          </w:tcPr>
          <w:p w14:paraId="3C76D18D"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7</w:t>
            </w:r>
          </w:p>
        </w:tc>
        <w:tc>
          <w:tcPr>
            <w:tcW w:w="425" w:type="dxa"/>
            <w:vAlign w:val="center"/>
          </w:tcPr>
          <w:p w14:paraId="3551F10E"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23</w:t>
            </w:r>
          </w:p>
        </w:tc>
        <w:tc>
          <w:tcPr>
            <w:tcW w:w="425" w:type="dxa"/>
            <w:vAlign w:val="center"/>
          </w:tcPr>
          <w:p w14:paraId="23996FF8"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19</w:t>
            </w:r>
          </w:p>
        </w:tc>
        <w:tc>
          <w:tcPr>
            <w:tcW w:w="567" w:type="dxa"/>
            <w:vAlign w:val="center"/>
          </w:tcPr>
          <w:p w14:paraId="50693451"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12</w:t>
            </w:r>
          </w:p>
        </w:tc>
        <w:tc>
          <w:tcPr>
            <w:tcW w:w="567" w:type="dxa"/>
            <w:vAlign w:val="center"/>
          </w:tcPr>
          <w:p w14:paraId="6F08DC3E"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5</w:t>
            </w:r>
          </w:p>
        </w:tc>
        <w:tc>
          <w:tcPr>
            <w:tcW w:w="426" w:type="dxa"/>
            <w:gridSpan w:val="2"/>
            <w:vAlign w:val="center"/>
          </w:tcPr>
          <w:p w14:paraId="41F6280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21</w:t>
            </w:r>
          </w:p>
        </w:tc>
        <w:tc>
          <w:tcPr>
            <w:tcW w:w="425" w:type="dxa"/>
            <w:vAlign w:val="center"/>
          </w:tcPr>
          <w:p w14:paraId="1B6AE8A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36</w:t>
            </w:r>
          </w:p>
        </w:tc>
        <w:tc>
          <w:tcPr>
            <w:tcW w:w="425" w:type="dxa"/>
            <w:vAlign w:val="center"/>
          </w:tcPr>
          <w:p w14:paraId="6F6CA43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70</w:t>
            </w:r>
          </w:p>
        </w:tc>
        <w:tc>
          <w:tcPr>
            <w:tcW w:w="487" w:type="dxa"/>
            <w:vAlign w:val="center"/>
          </w:tcPr>
          <w:p w14:paraId="35E49F62"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27</w:t>
            </w:r>
          </w:p>
        </w:tc>
      </w:tr>
      <w:tr w:rsidR="00677F12" w:rsidRPr="00AA1EB2" w14:paraId="6EDAD60B" w14:textId="77777777" w:rsidTr="00131DEE">
        <w:tc>
          <w:tcPr>
            <w:tcW w:w="534" w:type="dxa"/>
            <w:vMerge/>
            <w:vAlign w:val="center"/>
          </w:tcPr>
          <w:p w14:paraId="4341B4C7"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3402" w:type="dxa"/>
            <w:vMerge/>
            <w:vAlign w:val="center"/>
          </w:tcPr>
          <w:p w14:paraId="4AC10EEF"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425" w:type="dxa"/>
          </w:tcPr>
          <w:p w14:paraId="6B66BC17"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w:t>
            </w:r>
          </w:p>
        </w:tc>
        <w:tc>
          <w:tcPr>
            <w:tcW w:w="567" w:type="dxa"/>
            <w:vAlign w:val="bottom"/>
          </w:tcPr>
          <w:p w14:paraId="5F4AB351"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w:t>
            </w:r>
          </w:p>
        </w:tc>
        <w:tc>
          <w:tcPr>
            <w:tcW w:w="567" w:type="dxa"/>
            <w:vAlign w:val="bottom"/>
          </w:tcPr>
          <w:p w14:paraId="4FCE1918"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11</w:t>
            </w:r>
          </w:p>
        </w:tc>
        <w:tc>
          <w:tcPr>
            <w:tcW w:w="425" w:type="dxa"/>
            <w:vAlign w:val="bottom"/>
          </w:tcPr>
          <w:p w14:paraId="30A5926C"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37</w:t>
            </w:r>
          </w:p>
        </w:tc>
        <w:tc>
          <w:tcPr>
            <w:tcW w:w="425" w:type="dxa"/>
            <w:vAlign w:val="bottom"/>
          </w:tcPr>
          <w:p w14:paraId="5AEF17DE"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31</w:t>
            </w:r>
          </w:p>
        </w:tc>
        <w:tc>
          <w:tcPr>
            <w:tcW w:w="567" w:type="dxa"/>
            <w:vAlign w:val="bottom"/>
          </w:tcPr>
          <w:p w14:paraId="2173894D"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19</w:t>
            </w:r>
          </w:p>
        </w:tc>
        <w:tc>
          <w:tcPr>
            <w:tcW w:w="567" w:type="dxa"/>
            <w:vAlign w:val="bottom"/>
          </w:tcPr>
          <w:p w14:paraId="686706CB"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w:t>
            </w:r>
          </w:p>
        </w:tc>
        <w:tc>
          <w:tcPr>
            <w:tcW w:w="426" w:type="dxa"/>
            <w:gridSpan w:val="2"/>
            <w:vAlign w:val="bottom"/>
          </w:tcPr>
          <w:p w14:paraId="537C7FF3"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13</w:t>
            </w:r>
          </w:p>
        </w:tc>
        <w:tc>
          <w:tcPr>
            <w:tcW w:w="425" w:type="dxa"/>
            <w:vAlign w:val="bottom"/>
          </w:tcPr>
          <w:p w14:paraId="6A455DD3"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23</w:t>
            </w:r>
          </w:p>
        </w:tc>
        <w:tc>
          <w:tcPr>
            <w:tcW w:w="425" w:type="dxa"/>
            <w:vAlign w:val="bottom"/>
          </w:tcPr>
          <w:p w14:paraId="022D4B9C"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44</w:t>
            </w:r>
          </w:p>
        </w:tc>
        <w:tc>
          <w:tcPr>
            <w:tcW w:w="487" w:type="dxa"/>
            <w:vAlign w:val="bottom"/>
          </w:tcPr>
          <w:p w14:paraId="1EBA5EFD"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17</w:t>
            </w:r>
          </w:p>
        </w:tc>
      </w:tr>
      <w:tr w:rsidR="00677F12" w:rsidRPr="00AA1EB2" w14:paraId="77218200" w14:textId="77777777" w:rsidTr="00131DEE">
        <w:tc>
          <w:tcPr>
            <w:tcW w:w="534" w:type="dxa"/>
            <w:vMerge w:val="restart"/>
            <w:vAlign w:val="center"/>
          </w:tcPr>
          <w:p w14:paraId="5C525570"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4.</w:t>
            </w:r>
          </w:p>
        </w:tc>
        <w:tc>
          <w:tcPr>
            <w:tcW w:w="3402" w:type="dxa"/>
            <w:vMerge w:val="restart"/>
            <w:vAlign w:val="center"/>
          </w:tcPr>
          <w:p w14:paraId="5DA483D3"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Collaborate with friends to share best practices of AI in Education</w:t>
            </w:r>
          </w:p>
        </w:tc>
        <w:tc>
          <w:tcPr>
            <w:tcW w:w="425" w:type="dxa"/>
          </w:tcPr>
          <w:p w14:paraId="0B622333"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n</w:t>
            </w:r>
          </w:p>
        </w:tc>
        <w:tc>
          <w:tcPr>
            <w:tcW w:w="567" w:type="dxa"/>
            <w:vAlign w:val="center"/>
          </w:tcPr>
          <w:p w14:paraId="4EED246F"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w:t>
            </w:r>
          </w:p>
        </w:tc>
        <w:tc>
          <w:tcPr>
            <w:tcW w:w="567" w:type="dxa"/>
            <w:vAlign w:val="center"/>
          </w:tcPr>
          <w:p w14:paraId="7A9B860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4</w:t>
            </w:r>
          </w:p>
        </w:tc>
        <w:tc>
          <w:tcPr>
            <w:tcW w:w="425" w:type="dxa"/>
            <w:vAlign w:val="center"/>
          </w:tcPr>
          <w:p w14:paraId="3B725E64"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23</w:t>
            </w:r>
          </w:p>
        </w:tc>
        <w:tc>
          <w:tcPr>
            <w:tcW w:w="425" w:type="dxa"/>
            <w:vAlign w:val="center"/>
          </w:tcPr>
          <w:p w14:paraId="2D9BE8B0"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23</w:t>
            </w:r>
          </w:p>
        </w:tc>
        <w:tc>
          <w:tcPr>
            <w:tcW w:w="567" w:type="dxa"/>
            <w:vAlign w:val="center"/>
          </w:tcPr>
          <w:p w14:paraId="513A70E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9</w:t>
            </w:r>
          </w:p>
        </w:tc>
        <w:tc>
          <w:tcPr>
            <w:tcW w:w="567" w:type="dxa"/>
            <w:vAlign w:val="center"/>
          </w:tcPr>
          <w:p w14:paraId="4A0ABE10"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7</w:t>
            </w:r>
          </w:p>
        </w:tc>
        <w:tc>
          <w:tcPr>
            <w:tcW w:w="426" w:type="dxa"/>
            <w:gridSpan w:val="2"/>
            <w:vAlign w:val="center"/>
          </w:tcPr>
          <w:p w14:paraId="192A4BB9"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22</w:t>
            </w:r>
          </w:p>
        </w:tc>
        <w:tc>
          <w:tcPr>
            <w:tcW w:w="425" w:type="dxa"/>
            <w:vAlign w:val="center"/>
          </w:tcPr>
          <w:p w14:paraId="06A7BEDE"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37</w:t>
            </w:r>
          </w:p>
        </w:tc>
        <w:tc>
          <w:tcPr>
            <w:tcW w:w="425" w:type="dxa"/>
            <w:vAlign w:val="center"/>
          </w:tcPr>
          <w:p w14:paraId="6C520923"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77</w:t>
            </w:r>
          </w:p>
        </w:tc>
        <w:tc>
          <w:tcPr>
            <w:tcW w:w="487" w:type="dxa"/>
            <w:vAlign w:val="center"/>
          </w:tcPr>
          <w:p w14:paraId="2235704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16</w:t>
            </w:r>
          </w:p>
        </w:tc>
      </w:tr>
      <w:tr w:rsidR="00677F12" w:rsidRPr="00AA1EB2" w14:paraId="6C0DE5CE" w14:textId="77777777" w:rsidTr="00131DEE">
        <w:tc>
          <w:tcPr>
            <w:tcW w:w="534" w:type="dxa"/>
            <w:vMerge/>
            <w:vAlign w:val="center"/>
          </w:tcPr>
          <w:p w14:paraId="5B851FE7"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3402" w:type="dxa"/>
            <w:vMerge/>
          </w:tcPr>
          <w:p w14:paraId="1D25BBF5"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425" w:type="dxa"/>
          </w:tcPr>
          <w:p w14:paraId="4BA87414"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w:t>
            </w:r>
          </w:p>
        </w:tc>
        <w:tc>
          <w:tcPr>
            <w:tcW w:w="567" w:type="dxa"/>
            <w:vAlign w:val="bottom"/>
          </w:tcPr>
          <w:p w14:paraId="187A0773"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5</w:t>
            </w:r>
          </w:p>
        </w:tc>
        <w:tc>
          <w:tcPr>
            <w:tcW w:w="567" w:type="dxa"/>
            <w:vAlign w:val="bottom"/>
          </w:tcPr>
          <w:p w14:paraId="1C7C74A3"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6</w:t>
            </w:r>
          </w:p>
        </w:tc>
        <w:tc>
          <w:tcPr>
            <w:tcW w:w="425" w:type="dxa"/>
            <w:vAlign w:val="bottom"/>
          </w:tcPr>
          <w:p w14:paraId="6D934AFB"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37</w:t>
            </w:r>
          </w:p>
        </w:tc>
        <w:tc>
          <w:tcPr>
            <w:tcW w:w="425" w:type="dxa"/>
            <w:vAlign w:val="bottom"/>
          </w:tcPr>
          <w:p w14:paraId="46B0811C"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37</w:t>
            </w:r>
          </w:p>
        </w:tc>
        <w:tc>
          <w:tcPr>
            <w:tcW w:w="567" w:type="dxa"/>
            <w:vAlign w:val="bottom"/>
          </w:tcPr>
          <w:p w14:paraId="7C55E7CF"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15</w:t>
            </w:r>
          </w:p>
        </w:tc>
        <w:tc>
          <w:tcPr>
            <w:tcW w:w="567" w:type="dxa"/>
            <w:vAlign w:val="bottom"/>
          </w:tcPr>
          <w:p w14:paraId="06AAEBD6"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w:t>
            </w:r>
          </w:p>
        </w:tc>
        <w:tc>
          <w:tcPr>
            <w:tcW w:w="426" w:type="dxa"/>
            <w:gridSpan w:val="2"/>
            <w:vAlign w:val="bottom"/>
          </w:tcPr>
          <w:p w14:paraId="66261920"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14</w:t>
            </w:r>
          </w:p>
        </w:tc>
        <w:tc>
          <w:tcPr>
            <w:tcW w:w="425" w:type="dxa"/>
            <w:vAlign w:val="bottom"/>
          </w:tcPr>
          <w:p w14:paraId="5E9EDD27"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23</w:t>
            </w:r>
          </w:p>
        </w:tc>
        <w:tc>
          <w:tcPr>
            <w:tcW w:w="425" w:type="dxa"/>
            <w:vAlign w:val="bottom"/>
          </w:tcPr>
          <w:p w14:paraId="0F971D07"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48</w:t>
            </w:r>
          </w:p>
        </w:tc>
        <w:tc>
          <w:tcPr>
            <w:tcW w:w="487" w:type="dxa"/>
            <w:vAlign w:val="bottom"/>
          </w:tcPr>
          <w:p w14:paraId="334152B0"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10</w:t>
            </w:r>
          </w:p>
        </w:tc>
      </w:tr>
      <w:tr w:rsidR="00677F12" w:rsidRPr="00AA1EB2" w14:paraId="6C12FB01" w14:textId="77777777" w:rsidTr="00131DEE">
        <w:tc>
          <w:tcPr>
            <w:tcW w:w="9242" w:type="dxa"/>
            <w:gridSpan w:val="14"/>
          </w:tcPr>
          <w:p w14:paraId="6C35EEB1"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AI and Human Mindset Variables</w:t>
            </w:r>
          </w:p>
        </w:tc>
      </w:tr>
      <w:tr w:rsidR="00677F12" w:rsidRPr="00AA1EB2" w14:paraId="0FD4BB23" w14:textId="77777777" w:rsidTr="00131DEE">
        <w:tc>
          <w:tcPr>
            <w:tcW w:w="534" w:type="dxa"/>
            <w:vMerge w:val="restart"/>
            <w:vAlign w:val="center"/>
          </w:tcPr>
          <w:p w14:paraId="2F343533"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w:t>
            </w:r>
          </w:p>
        </w:tc>
        <w:tc>
          <w:tcPr>
            <w:tcW w:w="3402" w:type="dxa"/>
            <w:vMerge w:val="restart"/>
            <w:vAlign w:val="center"/>
          </w:tcPr>
          <w:p w14:paraId="00E9A54C"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AI as assistant for learning of humans and not replace them</w:t>
            </w:r>
          </w:p>
        </w:tc>
        <w:tc>
          <w:tcPr>
            <w:tcW w:w="425" w:type="dxa"/>
          </w:tcPr>
          <w:p w14:paraId="1E76F7D4"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n</w:t>
            </w:r>
          </w:p>
        </w:tc>
        <w:tc>
          <w:tcPr>
            <w:tcW w:w="567" w:type="dxa"/>
            <w:vAlign w:val="center"/>
          </w:tcPr>
          <w:p w14:paraId="550E41B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w:t>
            </w:r>
          </w:p>
        </w:tc>
        <w:tc>
          <w:tcPr>
            <w:tcW w:w="567" w:type="dxa"/>
            <w:vAlign w:val="center"/>
          </w:tcPr>
          <w:p w14:paraId="1EFC6D61"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9</w:t>
            </w:r>
          </w:p>
        </w:tc>
        <w:tc>
          <w:tcPr>
            <w:tcW w:w="425" w:type="dxa"/>
            <w:vAlign w:val="center"/>
          </w:tcPr>
          <w:p w14:paraId="54FCD424"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13</w:t>
            </w:r>
          </w:p>
        </w:tc>
        <w:tc>
          <w:tcPr>
            <w:tcW w:w="425" w:type="dxa"/>
            <w:vAlign w:val="center"/>
          </w:tcPr>
          <w:p w14:paraId="026341DF"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22</w:t>
            </w:r>
          </w:p>
        </w:tc>
        <w:tc>
          <w:tcPr>
            <w:tcW w:w="567" w:type="dxa"/>
            <w:vAlign w:val="center"/>
          </w:tcPr>
          <w:p w14:paraId="34E2C4D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16</w:t>
            </w:r>
          </w:p>
        </w:tc>
        <w:tc>
          <w:tcPr>
            <w:tcW w:w="567" w:type="dxa"/>
            <w:vAlign w:val="center"/>
          </w:tcPr>
          <w:p w14:paraId="7AA6CBE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4</w:t>
            </w:r>
          </w:p>
        </w:tc>
        <w:tc>
          <w:tcPr>
            <w:tcW w:w="426" w:type="dxa"/>
            <w:gridSpan w:val="2"/>
            <w:vAlign w:val="center"/>
          </w:tcPr>
          <w:p w14:paraId="6BE9D65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15</w:t>
            </w:r>
          </w:p>
        </w:tc>
        <w:tc>
          <w:tcPr>
            <w:tcW w:w="425" w:type="dxa"/>
            <w:vAlign w:val="center"/>
          </w:tcPr>
          <w:p w14:paraId="04D12EC3"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28</w:t>
            </w:r>
          </w:p>
        </w:tc>
        <w:tc>
          <w:tcPr>
            <w:tcW w:w="425" w:type="dxa"/>
            <w:vAlign w:val="center"/>
          </w:tcPr>
          <w:p w14:paraId="67FBB040"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67</w:t>
            </w:r>
          </w:p>
        </w:tc>
        <w:tc>
          <w:tcPr>
            <w:tcW w:w="487" w:type="dxa"/>
            <w:vAlign w:val="center"/>
          </w:tcPr>
          <w:p w14:paraId="3DA5770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45</w:t>
            </w:r>
          </w:p>
        </w:tc>
      </w:tr>
      <w:tr w:rsidR="00677F12" w:rsidRPr="00AA1EB2" w14:paraId="07B955A8" w14:textId="77777777" w:rsidTr="00131DEE">
        <w:tc>
          <w:tcPr>
            <w:tcW w:w="534" w:type="dxa"/>
            <w:vMerge/>
            <w:vAlign w:val="center"/>
          </w:tcPr>
          <w:p w14:paraId="6F1BF4E5"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3402" w:type="dxa"/>
            <w:vMerge/>
            <w:vAlign w:val="center"/>
          </w:tcPr>
          <w:p w14:paraId="1E8EE476"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425" w:type="dxa"/>
          </w:tcPr>
          <w:p w14:paraId="6ADF52A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w:t>
            </w:r>
          </w:p>
        </w:tc>
        <w:tc>
          <w:tcPr>
            <w:tcW w:w="567" w:type="dxa"/>
            <w:vAlign w:val="bottom"/>
          </w:tcPr>
          <w:p w14:paraId="14732EC2"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w:t>
            </w:r>
          </w:p>
        </w:tc>
        <w:tc>
          <w:tcPr>
            <w:tcW w:w="567" w:type="dxa"/>
            <w:vAlign w:val="bottom"/>
          </w:tcPr>
          <w:p w14:paraId="21D58AA4"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15</w:t>
            </w:r>
          </w:p>
        </w:tc>
        <w:tc>
          <w:tcPr>
            <w:tcW w:w="425" w:type="dxa"/>
            <w:vAlign w:val="bottom"/>
          </w:tcPr>
          <w:p w14:paraId="183477F8"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21</w:t>
            </w:r>
          </w:p>
        </w:tc>
        <w:tc>
          <w:tcPr>
            <w:tcW w:w="425" w:type="dxa"/>
            <w:vAlign w:val="bottom"/>
          </w:tcPr>
          <w:p w14:paraId="2FEB1606"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35</w:t>
            </w:r>
          </w:p>
        </w:tc>
        <w:tc>
          <w:tcPr>
            <w:tcW w:w="567" w:type="dxa"/>
            <w:vAlign w:val="bottom"/>
          </w:tcPr>
          <w:p w14:paraId="68B8AF1B"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26</w:t>
            </w:r>
          </w:p>
        </w:tc>
        <w:tc>
          <w:tcPr>
            <w:tcW w:w="567" w:type="dxa"/>
            <w:vAlign w:val="bottom"/>
          </w:tcPr>
          <w:p w14:paraId="1022913A"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w:t>
            </w:r>
          </w:p>
        </w:tc>
        <w:tc>
          <w:tcPr>
            <w:tcW w:w="426" w:type="dxa"/>
            <w:gridSpan w:val="2"/>
            <w:vAlign w:val="bottom"/>
          </w:tcPr>
          <w:p w14:paraId="192A1F8F"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9</w:t>
            </w:r>
          </w:p>
        </w:tc>
        <w:tc>
          <w:tcPr>
            <w:tcW w:w="425" w:type="dxa"/>
            <w:vAlign w:val="bottom"/>
          </w:tcPr>
          <w:p w14:paraId="0009815A"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18</w:t>
            </w:r>
          </w:p>
        </w:tc>
        <w:tc>
          <w:tcPr>
            <w:tcW w:w="425" w:type="dxa"/>
            <w:vAlign w:val="bottom"/>
          </w:tcPr>
          <w:p w14:paraId="07B4095A"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42</w:t>
            </w:r>
          </w:p>
        </w:tc>
        <w:tc>
          <w:tcPr>
            <w:tcW w:w="487" w:type="dxa"/>
            <w:vAlign w:val="bottom"/>
          </w:tcPr>
          <w:p w14:paraId="20D78941"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28</w:t>
            </w:r>
          </w:p>
        </w:tc>
      </w:tr>
      <w:tr w:rsidR="00677F12" w:rsidRPr="00AA1EB2" w14:paraId="2E547ABA" w14:textId="77777777" w:rsidTr="00131DEE">
        <w:tc>
          <w:tcPr>
            <w:tcW w:w="534" w:type="dxa"/>
            <w:vMerge w:val="restart"/>
            <w:vAlign w:val="center"/>
          </w:tcPr>
          <w:p w14:paraId="6C17C387"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w:t>
            </w:r>
          </w:p>
        </w:tc>
        <w:tc>
          <w:tcPr>
            <w:tcW w:w="3402" w:type="dxa"/>
            <w:vMerge w:val="restart"/>
            <w:vAlign w:val="center"/>
          </w:tcPr>
          <w:p w14:paraId="66B50668"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AI promotes equity and inclusivity</w:t>
            </w:r>
          </w:p>
        </w:tc>
        <w:tc>
          <w:tcPr>
            <w:tcW w:w="425" w:type="dxa"/>
          </w:tcPr>
          <w:p w14:paraId="49C3A111"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n</w:t>
            </w:r>
          </w:p>
        </w:tc>
        <w:tc>
          <w:tcPr>
            <w:tcW w:w="567" w:type="dxa"/>
            <w:vAlign w:val="center"/>
          </w:tcPr>
          <w:p w14:paraId="7106E87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w:t>
            </w:r>
          </w:p>
        </w:tc>
        <w:tc>
          <w:tcPr>
            <w:tcW w:w="567" w:type="dxa"/>
            <w:vAlign w:val="center"/>
          </w:tcPr>
          <w:p w14:paraId="3111B8AF"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8</w:t>
            </w:r>
          </w:p>
        </w:tc>
        <w:tc>
          <w:tcPr>
            <w:tcW w:w="425" w:type="dxa"/>
            <w:vAlign w:val="center"/>
          </w:tcPr>
          <w:p w14:paraId="0FE6F11C"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20</w:t>
            </w:r>
          </w:p>
        </w:tc>
        <w:tc>
          <w:tcPr>
            <w:tcW w:w="425" w:type="dxa"/>
            <w:vAlign w:val="center"/>
          </w:tcPr>
          <w:p w14:paraId="29BC895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20</w:t>
            </w:r>
          </w:p>
        </w:tc>
        <w:tc>
          <w:tcPr>
            <w:tcW w:w="567" w:type="dxa"/>
            <w:vAlign w:val="center"/>
          </w:tcPr>
          <w:p w14:paraId="40EE14C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13</w:t>
            </w:r>
          </w:p>
        </w:tc>
        <w:tc>
          <w:tcPr>
            <w:tcW w:w="567" w:type="dxa"/>
            <w:vAlign w:val="center"/>
          </w:tcPr>
          <w:p w14:paraId="08A0741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5</w:t>
            </w:r>
          </w:p>
        </w:tc>
        <w:tc>
          <w:tcPr>
            <w:tcW w:w="426" w:type="dxa"/>
            <w:gridSpan w:val="2"/>
            <w:vAlign w:val="center"/>
          </w:tcPr>
          <w:p w14:paraId="0E921649"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15</w:t>
            </w:r>
          </w:p>
        </w:tc>
        <w:tc>
          <w:tcPr>
            <w:tcW w:w="425" w:type="dxa"/>
            <w:vAlign w:val="center"/>
          </w:tcPr>
          <w:p w14:paraId="156D9B08"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34</w:t>
            </w:r>
          </w:p>
        </w:tc>
        <w:tc>
          <w:tcPr>
            <w:tcW w:w="425" w:type="dxa"/>
            <w:vAlign w:val="center"/>
          </w:tcPr>
          <w:p w14:paraId="28E1315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71</w:t>
            </w:r>
          </w:p>
        </w:tc>
        <w:tc>
          <w:tcPr>
            <w:tcW w:w="487" w:type="dxa"/>
            <w:vAlign w:val="center"/>
          </w:tcPr>
          <w:p w14:paraId="622E8941"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34</w:t>
            </w:r>
          </w:p>
        </w:tc>
      </w:tr>
      <w:tr w:rsidR="00677F12" w:rsidRPr="00AA1EB2" w14:paraId="7CD54242" w14:textId="77777777" w:rsidTr="00131DEE">
        <w:tc>
          <w:tcPr>
            <w:tcW w:w="534" w:type="dxa"/>
            <w:vMerge/>
            <w:vAlign w:val="center"/>
          </w:tcPr>
          <w:p w14:paraId="79F4EB90"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3402" w:type="dxa"/>
            <w:vMerge/>
            <w:vAlign w:val="center"/>
          </w:tcPr>
          <w:p w14:paraId="43FDE3C8"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425" w:type="dxa"/>
          </w:tcPr>
          <w:p w14:paraId="7E183BD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w:t>
            </w:r>
          </w:p>
        </w:tc>
        <w:tc>
          <w:tcPr>
            <w:tcW w:w="567" w:type="dxa"/>
            <w:vAlign w:val="bottom"/>
          </w:tcPr>
          <w:p w14:paraId="02BD365A"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w:t>
            </w:r>
          </w:p>
        </w:tc>
        <w:tc>
          <w:tcPr>
            <w:tcW w:w="567" w:type="dxa"/>
            <w:vAlign w:val="bottom"/>
          </w:tcPr>
          <w:p w14:paraId="2FDABC7D"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13</w:t>
            </w:r>
          </w:p>
        </w:tc>
        <w:tc>
          <w:tcPr>
            <w:tcW w:w="425" w:type="dxa"/>
            <w:vAlign w:val="bottom"/>
          </w:tcPr>
          <w:p w14:paraId="757DDE2D"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32</w:t>
            </w:r>
          </w:p>
        </w:tc>
        <w:tc>
          <w:tcPr>
            <w:tcW w:w="425" w:type="dxa"/>
            <w:vAlign w:val="bottom"/>
          </w:tcPr>
          <w:p w14:paraId="78C16239"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32</w:t>
            </w:r>
          </w:p>
        </w:tc>
        <w:tc>
          <w:tcPr>
            <w:tcW w:w="567" w:type="dxa"/>
            <w:vAlign w:val="bottom"/>
          </w:tcPr>
          <w:p w14:paraId="2DE22AE8"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21</w:t>
            </w:r>
          </w:p>
        </w:tc>
        <w:tc>
          <w:tcPr>
            <w:tcW w:w="567" w:type="dxa"/>
            <w:vAlign w:val="bottom"/>
          </w:tcPr>
          <w:p w14:paraId="5894C60B"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w:t>
            </w:r>
          </w:p>
        </w:tc>
        <w:tc>
          <w:tcPr>
            <w:tcW w:w="426" w:type="dxa"/>
            <w:gridSpan w:val="2"/>
            <w:vAlign w:val="bottom"/>
          </w:tcPr>
          <w:p w14:paraId="5E7E83F0"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9</w:t>
            </w:r>
          </w:p>
        </w:tc>
        <w:tc>
          <w:tcPr>
            <w:tcW w:w="425" w:type="dxa"/>
            <w:vAlign w:val="bottom"/>
          </w:tcPr>
          <w:p w14:paraId="36987644"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21</w:t>
            </w:r>
          </w:p>
        </w:tc>
        <w:tc>
          <w:tcPr>
            <w:tcW w:w="425" w:type="dxa"/>
            <w:vAlign w:val="bottom"/>
          </w:tcPr>
          <w:p w14:paraId="11FDCDA5"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45</w:t>
            </w:r>
          </w:p>
        </w:tc>
        <w:tc>
          <w:tcPr>
            <w:tcW w:w="487" w:type="dxa"/>
            <w:vAlign w:val="bottom"/>
          </w:tcPr>
          <w:p w14:paraId="50C6FC98"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21</w:t>
            </w:r>
          </w:p>
        </w:tc>
      </w:tr>
      <w:tr w:rsidR="00677F12" w:rsidRPr="00AA1EB2" w14:paraId="35B5CA16" w14:textId="77777777" w:rsidTr="00131DEE">
        <w:tc>
          <w:tcPr>
            <w:tcW w:w="534" w:type="dxa"/>
            <w:vMerge w:val="restart"/>
            <w:vAlign w:val="center"/>
          </w:tcPr>
          <w:p w14:paraId="1C5BE58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w:t>
            </w:r>
          </w:p>
        </w:tc>
        <w:tc>
          <w:tcPr>
            <w:tcW w:w="3402" w:type="dxa"/>
            <w:vMerge w:val="restart"/>
            <w:vAlign w:val="center"/>
          </w:tcPr>
          <w:p w14:paraId="0C810FC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Encourage self and friends to critically evaluate outputs of AI</w:t>
            </w:r>
          </w:p>
        </w:tc>
        <w:tc>
          <w:tcPr>
            <w:tcW w:w="425" w:type="dxa"/>
          </w:tcPr>
          <w:p w14:paraId="4E475E25"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n</w:t>
            </w:r>
          </w:p>
        </w:tc>
        <w:tc>
          <w:tcPr>
            <w:tcW w:w="567" w:type="dxa"/>
            <w:vAlign w:val="center"/>
          </w:tcPr>
          <w:p w14:paraId="22F3A043"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w:t>
            </w:r>
          </w:p>
        </w:tc>
        <w:tc>
          <w:tcPr>
            <w:tcW w:w="567" w:type="dxa"/>
            <w:vAlign w:val="center"/>
          </w:tcPr>
          <w:p w14:paraId="7757F69D"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7</w:t>
            </w:r>
          </w:p>
        </w:tc>
        <w:tc>
          <w:tcPr>
            <w:tcW w:w="425" w:type="dxa"/>
            <w:vAlign w:val="center"/>
          </w:tcPr>
          <w:p w14:paraId="049CE1C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23</w:t>
            </w:r>
          </w:p>
        </w:tc>
        <w:tc>
          <w:tcPr>
            <w:tcW w:w="425" w:type="dxa"/>
            <w:vAlign w:val="center"/>
          </w:tcPr>
          <w:p w14:paraId="118EECDC"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16</w:t>
            </w:r>
          </w:p>
        </w:tc>
        <w:tc>
          <w:tcPr>
            <w:tcW w:w="567" w:type="dxa"/>
            <w:vAlign w:val="center"/>
          </w:tcPr>
          <w:p w14:paraId="33216BA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13</w:t>
            </w:r>
          </w:p>
        </w:tc>
        <w:tc>
          <w:tcPr>
            <w:tcW w:w="567" w:type="dxa"/>
            <w:vAlign w:val="center"/>
          </w:tcPr>
          <w:p w14:paraId="242C5E5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6</w:t>
            </w:r>
          </w:p>
        </w:tc>
        <w:tc>
          <w:tcPr>
            <w:tcW w:w="426" w:type="dxa"/>
            <w:gridSpan w:val="2"/>
            <w:vAlign w:val="center"/>
          </w:tcPr>
          <w:p w14:paraId="552C9DB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17</w:t>
            </w:r>
          </w:p>
        </w:tc>
        <w:tc>
          <w:tcPr>
            <w:tcW w:w="425" w:type="dxa"/>
            <w:vAlign w:val="center"/>
          </w:tcPr>
          <w:p w14:paraId="2BABCC27"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37</w:t>
            </w:r>
          </w:p>
        </w:tc>
        <w:tc>
          <w:tcPr>
            <w:tcW w:w="425" w:type="dxa"/>
            <w:vAlign w:val="center"/>
          </w:tcPr>
          <w:p w14:paraId="78C3B700"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67</w:t>
            </w:r>
          </w:p>
        </w:tc>
        <w:tc>
          <w:tcPr>
            <w:tcW w:w="487" w:type="dxa"/>
            <w:vAlign w:val="center"/>
          </w:tcPr>
          <w:p w14:paraId="07507C1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32</w:t>
            </w:r>
          </w:p>
        </w:tc>
      </w:tr>
      <w:tr w:rsidR="00677F12" w:rsidRPr="00AA1EB2" w14:paraId="1BE845BA" w14:textId="77777777" w:rsidTr="00131DEE">
        <w:tc>
          <w:tcPr>
            <w:tcW w:w="534" w:type="dxa"/>
            <w:vMerge/>
          </w:tcPr>
          <w:p w14:paraId="1A168343"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3402" w:type="dxa"/>
            <w:vMerge/>
          </w:tcPr>
          <w:p w14:paraId="6CB66FF0"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425" w:type="dxa"/>
          </w:tcPr>
          <w:p w14:paraId="2DF138C8"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w:t>
            </w:r>
          </w:p>
        </w:tc>
        <w:tc>
          <w:tcPr>
            <w:tcW w:w="567" w:type="dxa"/>
            <w:vAlign w:val="bottom"/>
          </w:tcPr>
          <w:p w14:paraId="1A1C2E65"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5</w:t>
            </w:r>
          </w:p>
        </w:tc>
        <w:tc>
          <w:tcPr>
            <w:tcW w:w="567" w:type="dxa"/>
            <w:vAlign w:val="bottom"/>
          </w:tcPr>
          <w:p w14:paraId="462C9515"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11</w:t>
            </w:r>
          </w:p>
        </w:tc>
        <w:tc>
          <w:tcPr>
            <w:tcW w:w="425" w:type="dxa"/>
            <w:vAlign w:val="bottom"/>
          </w:tcPr>
          <w:p w14:paraId="37602FE7"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37</w:t>
            </w:r>
          </w:p>
        </w:tc>
        <w:tc>
          <w:tcPr>
            <w:tcW w:w="425" w:type="dxa"/>
            <w:vAlign w:val="bottom"/>
          </w:tcPr>
          <w:p w14:paraId="001A92A1"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26</w:t>
            </w:r>
          </w:p>
        </w:tc>
        <w:tc>
          <w:tcPr>
            <w:tcW w:w="567" w:type="dxa"/>
            <w:vAlign w:val="bottom"/>
          </w:tcPr>
          <w:p w14:paraId="1677D892"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21</w:t>
            </w:r>
          </w:p>
        </w:tc>
        <w:tc>
          <w:tcPr>
            <w:tcW w:w="567" w:type="dxa"/>
            <w:vAlign w:val="bottom"/>
          </w:tcPr>
          <w:p w14:paraId="0EBC27B8"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w:t>
            </w:r>
          </w:p>
        </w:tc>
        <w:tc>
          <w:tcPr>
            <w:tcW w:w="426" w:type="dxa"/>
            <w:gridSpan w:val="2"/>
            <w:vAlign w:val="bottom"/>
          </w:tcPr>
          <w:p w14:paraId="634C750C"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11</w:t>
            </w:r>
          </w:p>
        </w:tc>
        <w:tc>
          <w:tcPr>
            <w:tcW w:w="425" w:type="dxa"/>
            <w:vAlign w:val="bottom"/>
          </w:tcPr>
          <w:p w14:paraId="07332A08"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23</w:t>
            </w:r>
          </w:p>
        </w:tc>
        <w:tc>
          <w:tcPr>
            <w:tcW w:w="425" w:type="dxa"/>
            <w:vAlign w:val="bottom"/>
          </w:tcPr>
          <w:p w14:paraId="50E02456"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42</w:t>
            </w:r>
          </w:p>
        </w:tc>
        <w:tc>
          <w:tcPr>
            <w:tcW w:w="487" w:type="dxa"/>
            <w:vAlign w:val="bottom"/>
          </w:tcPr>
          <w:p w14:paraId="41DED042"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20</w:t>
            </w:r>
          </w:p>
        </w:tc>
      </w:tr>
    </w:tbl>
    <w:p w14:paraId="1E287486" w14:textId="77777777" w:rsidR="009647F4" w:rsidRDefault="009647F4" w:rsidP="00607DC4">
      <w:pPr>
        <w:spacing w:line="360" w:lineRule="auto"/>
        <w:rPr>
          <w:rFonts w:ascii="Times New Roman" w:hAnsi="Times New Roman" w:cs="Times New Roman"/>
          <w:b/>
          <w:bCs/>
          <w:sz w:val="28"/>
          <w:szCs w:val="28"/>
          <w:lang w:val="en-US"/>
        </w:rPr>
      </w:pPr>
    </w:p>
    <w:p w14:paraId="67E87D8A" w14:textId="77777777" w:rsidR="00D508AB" w:rsidRDefault="00D508AB" w:rsidP="00607DC4">
      <w:pPr>
        <w:spacing w:line="360" w:lineRule="auto"/>
        <w:rPr>
          <w:rFonts w:ascii="Times New Roman" w:hAnsi="Times New Roman" w:cs="Times New Roman"/>
          <w:b/>
          <w:bCs/>
          <w:sz w:val="24"/>
          <w:szCs w:val="24"/>
          <w:lang w:val="en-US"/>
        </w:rPr>
      </w:pPr>
    </w:p>
    <w:p w14:paraId="7205DB09" w14:textId="77777777" w:rsidR="00D508AB" w:rsidRDefault="00D508AB" w:rsidP="00607DC4">
      <w:pPr>
        <w:spacing w:line="360" w:lineRule="auto"/>
        <w:rPr>
          <w:rFonts w:ascii="Times New Roman" w:hAnsi="Times New Roman" w:cs="Times New Roman"/>
          <w:b/>
          <w:bCs/>
          <w:sz w:val="24"/>
          <w:szCs w:val="24"/>
          <w:lang w:val="en-US"/>
        </w:rPr>
      </w:pPr>
    </w:p>
    <w:p w14:paraId="2A9264BE" w14:textId="5D2510E4" w:rsidR="00677F12" w:rsidRPr="00587F4A" w:rsidRDefault="00677F12" w:rsidP="00607DC4">
      <w:pPr>
        <w:spacing w:line="360" w:lineRule="auto"/>
        <w:rPr>
          <w:rFonts w:ascii="Times New Roman" w:hAnsi="Times New Roman" w:cs="Times New Roman"/>
          <w:b/>
          <w:bCs/>
          <w:sz w:val="28"/>
          <w:szCs w:val="28"/>
          <w:lang w:val="en-US"/>
        </w:rPr>
      </w:pPr>
      <w:r w:rsidRPr="00122B12">
        <w:rPr>
          <w:rFonts w:ascii="Times New Roman" w:hAnsi="Times New Roman" w:cs="Times New Roman"/>
          <w:b/>
          <w:bCs/>
          <w:sz w:val="24"/>
          <w:szCs w:val="24"/>
          <w:lang w:val="en-US"/>
        </w:rPr>
        <w:t xml:space="preserve">Table </w:t>
      </w:r>
      <w:r w:rsidR="000F1A21">
        <w:rPr>
          <w:rFonts w:ascii="Times New Roman" w:hAnsi="Times New Roman" w:cs="Times New Roman"/>
          <w:b/>
          <w:bCs/>
          <w:sz w:val="24"/>
          <w:szCs w:val="24"/>
          <w:lang w:val="en-US"/>
        </w:rPr>
        <w:t>6</w:t>
      </w:r>
    </w:p>
    <w:p w14:paraId="4D2F9974" w14:textId="2D05CD95" w:rsidR="00677F12" w:rsidRPr="00122B12" w:rsidRDefault="00677F12" w:rsidP="00607DC4">
      <w:pPr>
        <w:spacing w:line="360" w:lineRule="auto"/>
        <w:rPr>
          <w:rFonts w:ascii="Times New Roman" w:hAnsi="Times New Roman" w:cs="Times New Roman"/>
          <w:i/>
          <w:iCs/>
          <w:sz w:val="24"/>
          <w:szCs w:val="24"/>
          <w:lang w:val="en-US"/>
        </w:rPr>
      </w:pPr>
      <w:r w:rsidRPr="00122B12">
        <w:rPr>
          <w:rFonts w:ascii="Times New Roman" w:hAnsi="Times New Roman" w:cs="Times New Roman"/>
          <w:i/>
          <w:iCs/>
          <w:sz w:val="24"/>
          <w:szCs w:val="24"/>
          <w:lang w:val="en-US"/>
        </w:rPr>
        <w:t xml:space="preserve">Mann Whittney U – test based on </w:t>
      </w:r>
      <w:r>
        <w:rPr>
          <w:rFonts w:ascii="Times New Roman" w:hAnsi="Times New Roman" w:cs="Times New Roman"/>
          <w:i/>
          <w:iCs/>
          <w:sz w:val="24"/>
          <w:szCs w:val="24"/>
          <w:lang w:val="en-US"/>
        </w:rPr>
        <w:t>stream</w:t>
      </w:r>
    </w:p>
    <w:tbl>
      <w:tblPr>
        <w:tblStyle w:val="TableGrid"/>
        <w:tblW w:w="6440" w:type="dxa"/>
        <w:jc w:val="center"/>
        <w:tblLayout w:type="fixed"/>
        <w:tblLook w:val="04A0" w:firstRow="1" w:lastRow="0" w:firstColumn="1" w:lastColumn="0" w:noHBand="0" w:noVBand="1"/>
      </w:tblPr>
      <w:tblGrid>
        <w:gridCol w:w="628"/>
        <w:gridCol w:w="3402"/>
        <w:gridCol w:w="993"/>
        <w:gridCol w:w="1417"/>
      </w:tblGrid>
      <w:tr w:rsidR="00677F12" w:rsidRPr="00AA1EB2" w14:paraId="37CC1658" w14:textId="77777777" w:rsidTr="00677F12">
        <w:trPr>
          <w:jc w:val="center"/>
        </w:trPr>
        <w:tc>
          <w:tcPr>
            <w:tcW w:w="628" w:type="dxa"/>
            <w:vAlign w:val="center"/>
          </w:tcPr>
          <w:p w14:paraId="2EBDA2A7"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Sl. No.</w:t>
            </w:r>
          </w:p>
        </w:tc>
        <w:tc>
          <w:tcPr>
            <w:tcW w:w="3402" w:type="dxa"/>
            <w:vAlign w:val="center"/>
          </w:tcPr>
          <w:p w14:paraId="3C15A6E0"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VARIABLE</w:t>
            </w:r>
          </w:p>
        </w:tc>
        <w:tc>
          <w:tcPr>
            <w:tcW w:w="993" w:type="dxa"/>
            <w:vAlign w:val="center"/>
          </w:tcPr>
          <w:p w14:paraId="25AFC0C9"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 xml:space="preserve">‘p’ value for </w:t>
            </w:r>
          </w:p>
          <w:p w14:paraId="62839797"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U-test</w:t>
            </w:r>
          </w:p>
        </w:tc>
        <w:tc>
          <w:tcPr>
            <w:tcW w:w="1417" w:type="dxa"/>
            <w:vAlign w:val="center"/>
          </w:tcPr>
          <w:p w14:paraId="6D5B5B03"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Decision on null hypothesis</w:t>
            </w:r>
          </w:p>
        </w:tc>
      </w:tr>
      <w:tr w:rsidR="00677F12" w:rsidRPr="00AA1EB2" w14:paraId="00BEDBF4" w14:textId="77777777" w:rsidTr="00677F12">
        <w:trPr>
          <w:jc w:val="center"/>
        </w:trPr>
        <w:tc>
          <w:tcPr>
            <w:tcW w:w="628" w:type="dxa"/>
            <w:vAlign w:val="center"/>
          </w:tcPr>
          <w:p w14:paraId="2B82081C"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w:t>
            </w:r>
          </w:p>
        </w:tc>
        <w:tc>
          <w:tcPr>
            <w:tcW w:w="3402" w:type="dxa"/>
            <w:vAlign w:val="center"/>
          </w:tcPr>
          <w:p w14:paraId="367DE15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Describe operations of AI tools</w:t>
            </w:r>
          </w:p>
        </w:tc>
        <w:tc>
          <w:tcPr>
            <w:tcW w:w="993" w:type="dxa"/>
            <w:vAlign w:val="center"/>
          </w:tcPr>
          <w:p w14:paraId="163B28F7"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0.342</w:t>
            </w:r>
          </w:p>
        </w:tc>
        <w:tc>
          <w:tcPr>
            <w:tcW w:w="1417" w:type="dxa"/>
            <w:vAlign w:val="center"/>
          </w:tcPr>
          <w:p w14:paraId="769F5B73"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Accept</w:t>
            </w:r>
          </w:p>
        </w:tc>
      </w:tr>
      <w:tr w:rsidR="00677F12" w:rsidRPr="00AA1EB2" w14:paraId="1AFAD7C7" w14:textId="77777777" w:rsidTr="00677F12">
        <w:trPr>
          <w:jc w:val="center"/>
        </w:trPr>
        <w:tc>
          <w:tcPr>
            <w:tcW w:w="628" w:type="dxa"/>
            <w:vAlign w:val="center"/>
          </w:tcPr>
          <w:p w14:paraId="3508CFF8"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w:t>
            </w:r>
          </w:p>
        </w:tc>
        <w:tc>
          <w:tcPr>
            <w:tcW w:w="3402" w:type="dxa"/>
            <w:vAlign w:val="center"/>
          </w:tcPr>
          <w:p w14:paraId="2E1F3D01"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Execute prompt with AI-based tools</w:t>
            </w:r>
          </w:p>
        </w:tc>
        <w:tc>
          <w:tcPr>
            <w:tcW w:w="993" w:type="dxa"/>
            <w:vAlign w:val="center"/>
          </w:tcPr>
          <w:p w14:paraId="7F742185"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0.139</w:t>
            </w:r>
          </w:p>
        </w:tc>
        <w:tc>
          <w:tcPr>
            <w:tcW w:w="1417" w:type="dxa"/>
            <w:vAlign w:val="center"/>
          </w:tcPr>
          <w:p w14:paraId="2536DED2"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Accept</w:t>
            </w:r>
          </w:p>
        </w:tc>
      </w:tr>
      <w:tr w:rsidR="00677F12" w:rsidRPr="00AA1EB2" w14:paraId="776604F9" w14:textId="77777777" w:rsidTr="00677F12">
        <w:trPr>
          <w:jc w:val="center"/>
        </w:trPr>
        <w:tc>
          <w:tcPr>
            <w:tcW w:w="628" w:type="dxa"/>
            <w:vAlign w:val="center"/>
          </w:tcPr>
          <w:p w14:paraId="2434A857"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w:t>
            </w:r>
          </w:p>
        </w:tc>
        <w:tc>
          <w:tcPr>
            <w:tcW w:w="3402" w:type="dxa"/>
            <w:vAlign w:val="center"/>
          </w:tcPr>
          <w:p w14:paraId="132ACA2E"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Initialize a task for AI based technologies by text or speech</w:t>
            </w:r>
          </w:p>
        </w:tc>
        <w:tc>
          <w:tcPr>
            <w:tcW w:w="993" w:type="dxa"/>
            <w:vAlign w:val="center"/>
          </w:tcPr>
          <w:p w14:paraId="6B9AFF81"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0.758</w:t>
            </w:r>
          </w:p>
        </w:tc>
        <w:tc>
          <w:tcPr>
            <w:tcW w:w="1417" w:type="dxa"/>
            <w:vAlign w:val="center"/>
          </w:tcPr>
          <w:p w14:paraId="3448EBEE"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Accept</w:t>
            </w:r>
          </w:p>
        </w:tc>
      </w:tr>
      <w:tr w:rsidR="00677F12" w:rsidRPr="00AA1EB2" w14:paraId="6FE3CC81" w14:textId="77777777" w:rsidTr="00677F12">
        <w:trPr>
          <w:jc w:val="center"/>
        </w:trPr>
        <w:tc>
          <w:tcPr>
            <w:tcW w:w="628" w:type="dxa"/>
            <w:vAlign w:val="center"/>
          </w:tcPr>
          <w:p w14:paraId="1FD9B201"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w:t>
            </w:r>
          </w:p>
        </w:tc>
        <w:tc>
          <w:tcPr>
            <w:tcW w:w="3402" w:type="dxa"/>
            <w:vAlign w:val="center"/>
          </w:tcPr>
          <w:p w14:paraId="7D8E996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Knowledge of AI applications in Education</w:t>
            </w:r>
          </w:p>
        </w:tc>
        <w:tc>
          <w:tcPr>
            <w:tcW w:w="993" w:type="dxa"/>
            <w:vAlign w:val="center"/>
          </w:tcPr>
          <w:p w14:paraId="62A07B88"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0.701</w:t>
            </w:r>
          </w:p>
        </w:tc>
        <w:tc>
          <w:tcPr>
            <w:tcW w:w="1417" w:type="dxa"/>
            <w:vAlign w:val="center"/>
          </w:tcPr>
          <w:p w14:paraId="41AFEC58" w14:textId="77777777" w:rsidR="00677F12" w:rsidRPr="00AA1EB2" w:rsidRDefault="00677F12" w:rsidP="00607DC4">
            <w:pPr>
              <w:pStyle w:val="NoSpacing"/>
              <w:spacing w:line="360" w:lineRule="auto"/>
              <w:rPr>
                <w:rFonts w:ascii="Times New Roman" w:hAnsi="Times New Roman" w:cs="Times New Roman"/>
                <w:color w:val="FF0000"/>
                <w:sz w:val="20"/>
                <w:szCs w:val="20"/>
              </w:rPr>
            </w:pPr>
            <w:r w:rsidRPr="00AA1EB2">
              <w:rPr>
                <w:rFonts w:ascii="Times New Roman" w:hAnsi="Times New Roman" w:cs="Times New Roman"/>
                <w:sz w:val="20"/>
                <w:szCs w:val="20"/>
              </w:rPr>
              <w:t>Accept</w:t>
            </w:r>
          </w:p>
        </w:tc>
      </w:tr>
      <w:tr w:rsidR="00677F12" w:rsidRPr="00AA1EB2" w14:paraId="0028CB2A" w14:textId="77777777" w:rsidTr="00677F12">
        <w:trPr>
          <w:jc w:val="center"/>
        </w:trPr>
        <w:tc>
          <w:tcPr>
            <w:tcW w:w="628" w:type="dxa"/>
            <w:vAlign w:val="center"/>
          </w:tcPr>
          <w:p w14:paraId="11297377"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5.</w:t>
            </w:r>
          </w:p>
        </w:tc>
        <w:tc>
          <w:tcPr>
            <w:tcW w:w="3402" w:type="dxa"/>
            <w:vAlign w:val="center"/>
          </w:tcPr>
          <w:p w14:paraId="7E3F66C8"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Use AI to learn lessons and prepare assignments</w:t>
            </w:r>
          </w:p>
        </w:tc>
        <w:tc>
          <w:tcPr>
            <w:tcW w:w="993" w:type="dxa"/>
            <w:vAlign w:val="center"/>
          </w:tcPr>
          <w:p w14:paraId="6156FC97"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0.454</w:t>
            </w:r>
          </w:p>
        </w:tc>
        <w:tc>
          <w:tcPr>
            <w:tcW w:w="1417" w:type="dxa"/>
            <w:vAlign w:val="center"/>
          </w:tcPr>
          <w:p w14:paraId="61252976" w14:textId="77777777" w:rsidR="00677F12" w:rsidRPr="00AA1EB2" w:rsidRDefault="00677F12" w:rsidP="00607DC4">
            <w:pPr>
              <w:pStyle w:val="NoSpacing"/>
              <w:spacing w:line="360" w:lineRule="auto"/>
              <w:rPr>
                <w:rFonts w:ascii="Times New Roman" w:hAnsi="Times New Roman" w:cs="Times New Roman"/>
                <w:color w:val="FF0000"/>
                <w:sz w:val="20"/>
                <w:szCs w:val="20"/>
              </w:rPr>
            </w:pPr>
            <w:r w:rsidRPr="00AA1EB2">
              <w:rPr>
                <w:rFonts w:ascii="Times New Roman" w:hAnsi="Times New Roman" w:cs="Times New Roman"/>
                <w:sz w:val="20"/>
                <w:szCs w:val="20"/>
              </w:rPr>
              <w:t>Accept</w:t>
            </w:r>
          </w:p>
        </w:tc>
      </w:tr>
      <w:tr w:rsidR="00677F12" w:rsidRPr="00AA1EB2" w14:paraId="1ADD29C0" w14:textId="77777777" w:rsidTr="00677F12">
        <w:trPr>
          <w:jc w:val="center"/>
        </w:trPr>
        <w:tc>
          <w:tcPr>
            <w:tcW w:w="628" w:type="dxa"/>
            <w:vAlign w:val="center"/>
          </w:tcPr>
          <w:p w14:paraId="3806BF3C"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6.</w:t>
            </w:r>
          </w:p>
        </w:tc>
        <w:tc>
          <w:tcPr>
            <w:tcW w:w="3402" w:type="dxa"/>
            <w:vAlign w:val="center"/>
          </w:tcPr>
          <w:p w14:paraId="75E32461"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Use AI to provide feedback to myself</w:t>
            </w:r>
          </w:p>
        </w:tc>
        <w:tc>
          <w:tcPr>
            <w:tcW w:w="993" w:type="dxa"/>
            <w:vAlign w:val="center"/>
          </w:tcPr>
          <w:p w14:paraId="25F7A5AF"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0.106</w:t>
            </w:r>
          </w:p>
        </w:tc>
        <w:tc>
          <w:tcPr>
            <w:tcW w:w="1417" w:type="dxa"/>
            <w:vAlign w:val="center"/>
          </w:tcPr>
          <w:p w14:paraId="289BFB93"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Accept</w:t>
            </w:r>
          </w:p>
        </w:tc>
      </w:tr>
      <w:tr w:rsidR="00677F12" w:rsidRPr="00AA1EB2" w14:paraId="050DE12A" w14:textId="77777777" w:rsidTr="00677F12">
        <w:trPr>
          <w:jc w:val="center"/>
        </w:trPr>
        <w:tc>
          <w:tcPr>
            <w:tcW w:w="628" w:type="dxa"/>
            <w:vAlign w:val="center"/>
          </w:tcPr>
          <w:p w14:paraId="319760C6"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7.</w:t>
            </w:r>
          </w:p>
        </w:tc>
        <w:tc>
          <w:tcPr>
            <w:tcW w:w="3402" w:type="dxa"/>
            <w:vAlign w:val="center"/>
          </w:tcPr>
          <w:p w14:paraId="17686459"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Analyse and interpret data using AI tools</w:t>
            </w:r>
          </w:p>
        </w:tc>
        <w:tc>
          <w:tcPr>
            <w:tcW w:w="993" w:type="dxa"/>
            <w:vAlign w:val="center"/>
          </w:tcPr>
          <w:p w14:paraId="1ADE6AB3"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0.496</w:t>
            </w:r>
          </w:p>
        </w:tc>
        <w:tc>
          <w:tcPr>
            <w:tcW w:w="1417" w:type="dxa"/>
            <w:vAlign w:val="center"/>
          </w:tcPr>
          <w:p w14:paraId="61B009A0"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Accept</w:t>
            </w:r>
          </w:p>
        </w:tc>
      </w:tr>
      <w:tr w:rsidR="00677F12" w:rsidRPr="00AA1EB2" w14:paraId="0E2240BC" w14:textId="77777777" w:rsidTr="00677F12">
        <w:trPr>
          <w:jc w:val="center"/>
        </w:trPr>
        <w:tc>
          <w:tcPr>
            <w:tcW w:w="628" w:type="dxa"/>
            <w:vAlign w:val="center"/>
          </w:tcPr>
          <w:p w14:paraId="0083C58E"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8.</w:t>
            </w:r>
          </w:p>
        </w:tc>
        <w:tc>
          <w:tcPr>
            <w:tcW w:w="3402" w:type="dxa"/>
            <w:vAlign w:val="center"/>
          </w:tcPr>
          <w:p w14:paraId="5A3E7C07"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AIFA TOTAL</w:t>
            </w:r>
          </w:p>
        </w:tc>
        <w:tc>
          <w:tcPr>
            <w:tcW w:w="993" w:type="dxa"/>
            <w:vAlign w:val="center"/>
          </w:tcPr>
          <w:p w14:paraId="2A28EF2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0.970</w:t>
            </w:r>
          </w:p>
        </w:tc>
        <w:tc>
          <w:tcPr>
            <w:tcW w:w="1417" w:type="dxa"/>
            <w:vAlign w:val="center"/>
          </w:tcPr>
          <w:p w14:paraId="7F6BDC4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Accept</w:t>
            </w:r>
          </w:p>
        </w:tc>
      </w:tr>
      <w:tr w:rsidR="00677F12" w:rsidRPr="00AA1EB2" w14:paraId="4A9B6E07" w14:textId="77777777" w:rsidTr="00677F12">
        <w:trPr>
          <w:jc w:val="center"/>
        </w:trPr>
        <w:tc>
          <w:tcPr>
            <w:tcW w:w="628" w:type="dxa"/>
            <w:vAlign w:val="center"/>
          </w:tcPr>
          <w:p w14:paraId="4F7DF0C0"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Sl. No.</w:t>
            </w:r>
          </w:p>
        </w:tc>
        <w:tc>
          <w:tcPr>
            <w:tcW w:w="3402" w:type="dxa"/>
            <w:vAlign w:val="center"/>
          </w:tcPr>
          <w:p w14:paraId="2D89E6E5"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VARIABLE</w:t>
            </w:r>
          </w:p>
        </w:tc>
        <w:tc>
          <w:tcPr>
            <w:tcW w:w="993" w:type="dxa"/>
            <w:vAlign w:val="center"/>
          </w:tcPr>
          <w:p w14:paraId="1E6B9D4F"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 xml:space="preserve">‘p’ value for </w:t>
            </w:r>
          </w:p>
          <w:p w14:paraId="217EA96E"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U-test</w:t>
            </w:r>
          </w:p>
        </w:tc>
        <w:tc>
          <w:tcPr>
            <w:tcW w:w="1417" w:type="dxa"/>
            <w:vAlign w:val="center"/>
          </w:tcPr>
          <w:p w14:paraId="1336B09D"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Decision on null hypothesis</w:t>
            </w:r>
          </w:p>
        </w:tc>
      </w:tr>
      <w:tr w:rsidR="00677F12" w:rsidRPr="00AA1EB2" w14:paraId="52D73715" w14:textId="77777777" w:rsidTr="00677F12">
        <w:trPr>
          <w:jc w:val="center"/>
        </w:trPr>
        <w:tc>
          <w:tcPr>
            <w:tcW w:w="628" w:type="dxa"/>
            <w:vAlign w:val="center"/>
          </w:tcPr>
          <w:p w14:paraId="47D8E0E1"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w:t>
            </w:r>
          </w:p>
        </w:tc>
        <w:tc>
          <w:tcPr>
            <w:tcW w:w="3402" w:type="dxa"/>
            <w:vAlign w:val="center"/>
          </w:tcPr>
          <w:p w14:paraId="6637E583"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Basic understanding of AI ethics</w:t>
            </w:r>
          </w:p>
        </w:tc>
        <w:tc>
          <w:tcPr>
            <w:tcW w:w="993" w:type="dxa"/>
            <w:vAlign w:val="center"/>
          </w:tcPr>
          <w:p w14:paraId="096CC143"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0.798</w:t>
            </w:r>
          </w:p>
        </w:tc>
        <w:tc>
          <w:tcPr>
            <w:tcW w:w="1417" w:type="dxa"/>
            <w:vAlign w:val="center"/>
          </w:tcPr>
          <w:p w14:paraId="2C3EE5AF"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Accept</w:t>
            </w:r>
          </w:p>
        </w:tc>
      </w:tr>
      <w:tr w:rsidR="00677F12" w:rsidRPr="00AA1EB2" w14:paraId="3504A3AA" w14:textId="77777777" w:rsidTr="00677F12">
        <w:trPr>
          <w:jc w:val="center"/>
        </w:trPr>
        <w:tc>
          <w:tcPr>
            <w:tcW w:w="628" w:type="dxa"/>
            <w:vAlign w:val="center"/>
          </w:tcPr>
          <w:p w14:paraId="256906D5"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w:t>
            </w:r>
          </w:p>
        </w:tc>
        <w:tc>
          <w:tcPr>
            <w:tcW w:w="3402" w:type="dxa"/>
            <w:vAlign w:val="center"/>
          </w:tcPr>
          <w:p w14:paraId="4937E9ED"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Protect sensitive data from AI tools</w:t>
            </w:r>
            <w:r w:rsidRPr="00AA1EB2">
              <w:rPr>
                <w:rFonts w:ascii="Times New Roman" w:hAnsi="Times New Roman" w:cs="Times New Roman"/>
                <w:sz w:val="20"/>
                <w:szCs w:val="20"/>
              </w:rPr>
              <w:tab/>
            </w:r>
          </w:p>
        </w:tc>
        <w:tc>
          <w:tcPr>
            <w:tcW w:w="993" w:type="dxa"/>
            <w:vAlign w:val="center"/>
          </w:tcPr>
          <w:p w14:paraId="01160D0E"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0.148</w:t>
            </w:r>
          </w:p>
        </w:tc>
        <w:tc>
          <w:tcPr>
            <w:tcW w:w="1417" w:type="dxa"/>
            <w:vAlign w:val="center"/>
          </w:tcPr>
          <w:p w14:paraId="45FF916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Accept</w:t>
            </w:r>
          </w:p>
        </w:tc>
      </w:tr>
      <w:tr w:rsidR="00677F12" w:rsidRPr="00AA1EB2" w14:paraId="1803C918" w14:textId="77777777" w:rsidTr="00677F12">
        <w:trPr>
          <w:jc w:val="center"/>
        </w:trPr>
        <w:tc>
          <w:tcPr>
            <w:tcW w:w="628" w:type="dxa"/>
            <w:vAlign w:val="center"/>
          </w:tcPr>
          <w:p w14:paraId="0E077EE9"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w:t>
            </w:r>
          </w:p>
        </w:tc>
        <w:tc>
          <w:tcPr>
            <w:tcW w:w="3402" w:type="dxa"/>
            <w:vAlign w:val="center"/>
          </w:tcPr>
          <w:p w14:paraId="509C756E"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Ensure health and wellbeing while using AI tools</w:t>
            </w:r>
          </w:p>
        </w:tc>
        <w:tc>
          <w:tcPr>
            <w:tcW w:w="993" w:type="dxa"/>
            <w:vAlign w:val="center"/>
          </w:tcPr>
          <w:p w14:paraId="1D51CD10"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0.572</w:t>
            </w:r>
          </w:p>
        </w:tc>
        <w:tc>
          <w:tcPr>
            <w:tcW w:w="1417" w:type="dxa"/>
            <w:vAlign w:val="center"/>
          </w:tcPr>
          <w:p w14:paraId="663498F4"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Accept</w:t>
            </w:r>
          </w:p>
        </w:tc>
      </w:tr>
      <w:tr w:rsidR="00677F12" w:rsidRPr="00AA1EB2" w14:paraId="18721B25" w14:textId="77777777" w:rsidTr="00677F12">
        <w:trPr>
          <w:jc w:val="center"/>
        </w:trPr>
        <w:tc>
          <w:tcPr>
            <w:tcW w:w="628" w:type="dxa"/>
            <w:vAlign w:val="center"/>
          </w:tcPr>
          <w:p w14:paraId="644662F3"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w:t>
            </w:r>
          </w:p>
        </w:tc>
        <w:tc>
          <w:tcPr>
            <w:tcW w:w="3402" w:type="dxa"/>
            <w:vAlign w:val="center"/>
          </w:tcPr>
          <w:p w14:paraId="7B4EFE2F"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Safely and responsibly use AI while learning</w:t>
            </w:r>
          </w:p>
        </w:tc>
        <w:tc>
          <w:tcPr>
            <w:tcW w:w="993" w:type="dxa"/>
            <w:vAlign w:val="center"/>
          </w:tcPr>
          <w:p w14:paraId="207A3F39"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0.292</w:t>
            </w:r>
          </w:p>
        </w:tc>
        <w:tc>
          <w:tcPr>
            <w:tcW w:w="1417" w:type="dxa"/>
            <w:vAlign w:val="center"/>
          </w:tcPr>
          <w:p w14:paraId="0CD821C9" w14:textId="77777777" w:rsidR="00677F12" w:rsidRPr="00AA1EB2" w:rsidRDefault="00677F12" w:rsidP="00607DC4">
            <w:pPr>
              <w:pStyle w:val="NoSpacing"/>
              <w:spacing w:line="360" w:lineRule="auto"/>
              <w:rPr>
                <w:rFonts w:ascii="Times New Roman" w:hAnsi="Times New Roman" w:cs="Times New Roman"/>
                <w:color w:val="FF0000"/>
                <w:sz w:val="20"/>
                <w:szCs w:val="20"/>
              </w:rPr>
            </w:pPr>
            <w:r w:rsidRPr="00AA1EB2">
              <w:rPr>
                <w:rFonts w:ascii="Times New Roman" w:hAnsi="Times New Roman" w:cs="Times New Roman"/>
                <w:sz w:val="20"/>
                <w:szCs w:val="20"/>
              </w:rPr>
              <w:t>Accept</w:t>
            </w:r>
          </w:p>
        </w:tc>
      </w:tr>
      <w:tr w:rsidR="00677F12" w:rsidRPr="00AA1EB2" w14:paraId="5C8CFAE6" w14:textId="77777777" w:rsidTr="00677F12">
        <w:trPr>
          <w:jc w:val="center"/>
        </w:trPr>
        <w:tc>
          <w:tcPr>
            <w:tcW w:w="628" w:type="dxa"/>
            <w:vAlign w:val="center"/>
          </w:tcPr>
          <w:p w14:paraId="6C880A05"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5.</w:t>
            </w:r>
          </w:p>
        </w:tc>
        <w:tc>
          <w:tcPr>
            <w:tcW w:w="3402" w:type="dxa"/>
            <w:vAlign w:val="center"/>
          </w:tcPr>
          <w:p w14:paraId="39F548C5"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AIE TOTAL</w:t>
            </w:r>
          </w:p>
        </w:tc>
        <w:tc>
          <w:tcPr>
            <w:tcW w:w="993" w:type="dxa"/>
            <w:vAlign w:val="center"/>
          </w:tcPr>
          <w:p w14:paraId="11F57739"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0.227</w:t>
            </w:r>
          </w:p>
        </w:tc>
        <w:tc>
          <w:tcPr>
            <w:tcW w:w="1417" w:type="dxa"/>
            <w:vAlign w:val="center"/>
          </w:tcPr>
          <w:p w14:paraId="10EB8E64" w14:textId="77777777" w:rsidR="00677F12" w:rsidRPr="00AA1EB2" w:rsidRDefault="00677F12" w:rsidP="00607DC4">
            <w:pPr>
              <w:pStyle w:val="NoSpacing"/>
              <w:spacing w:line="360" w:lineRule="auto"/>
              <w:rPr>
                <w:rFonts w:ascii="Times New Roman" w:hAnsi="Times New Roman" w:cs="Times New Roman"/>
                <w:color w:val="FF0000"/>
                <w:sz w:val="20"/>
                <w:szCs w:val="20"/>
              </w:rPr>
            </w:pPr>
            <w:r w:rsidRPr="00AA1EB2">
              <w:rPr>
                <w:rFonts w:ascii="Times New Roman" w:hAnsi="Times New Roman" w:cs="Times New Roman"/>
                <w:sz w:val="20"/>
                <w:szCs w:val="20"/>
              </w:rPr>
              <w:t>Accept</w:t>
            </w:r>
          </w:p>
        </w:tc>
      </w:tr>
      <w:tr w:rsidR="00677F12" w:rsidRPr="00AA1EB2" w14:paraId="599FE1C8" w14:textId="77777777" w:rsidTr="00677F12">
        <w:trPr>
          <w:jc w:val="center"/>
        </w:trPr>
        <w:tc>
          <w:tcPr>
            <w:tcW w:w="628" w:type="dxa"/>
            <w:vAlign w:val="center"/>
          </w:tcPr>
          <w:p w14:paraId="1EA3798D"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lastRenderedPageBreak/>
              <w:t>Sl. No.</w:t>
            </w:r>
          </w:p>
        </w:tc>
        <w:tc>
          <w:tcPr>
            <w:tcW w:w="3402" w:type="dxa"/>
            <w:vAlign w:val="center"/>
          </w:tcPr>
          <w:p w14:paraId="007AC881"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VARIABLE</w:t>
            </w:r>
          </w:p>
        </w:tc>
        <w:tc>
          <w:tcPr>
            <w:tcW w:w="993" w:type="dxa"/>
            <w:vAlign w:val="center"/>
          </w:tcPr>
          <w:p w14:paraId="016AABC6"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 xml:space="preserve">‘p’ value for </w:t>
            </w:r>
          </w:p>
          <w:p w14:paraId="744C732A"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U-test</w:t>
            </w:r>
          </w:p>
        </w:tc>
        <w:tc>
          <w:tcPr>
            <w:tcW w:w="1417" w:type="dxa"/>
            <w:vAlign w:val="center"/>
          </w:tcPr>
          <w:p w14:paraId="33EB0C5A"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Decision on null hypothesis</w:t>
            </w:r>
          </w:p>
        </w:tc>
      </w:tr>
      <w:tr w:rsidR="00677F12" w:rsidRPr="00AA1EB2" w14:paraId="14FE8600" w14:textId="77777777" w:rsidTr="00677F12">
        <w:trPr>
          <w:jc w:val="center"/>
        </w:trPr>
        <w:tc>
          <w:tcPr>
            <w:tcW w:w="628" w:type="dxa"/>
            <w:vAlign w:val="center"/>
          </w:tcPr>
          <w:p w14:paraId="65A59483"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w:t>
            </w:r>
          </w:p>
        </w:tc>
        <w:tc>
          <w:tcPr>
            <w:tcW w:w="3402" w:type="dxa"/>
            <w:vAlign w:val="center"/>
          </w:tcPr>
          <w:p w14:paraId="1C3F6425"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Use AI for continuous professional development</w:t>
            </w:r>
          </w:p>
        </w:tc>
        <w:tc>
          <w:tcPr>
            <w:tcW w:w="993" w:type="dxa"/>
            <w:vAlign w:val="center"/>
          </w:tcPr>
          <w:p w14:paraId="46F1B143"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0.628</w:t>
            </w:r>
          </w:p>
        </w:tc>
        <w:tc>
          <w:tcPr>
            <w:tcW w:w="1417" w:type="dxa"/>
            <w:vAlign w:val="center"/>
          </w:tcPr>
          <w:p w14:paraId="412A3EA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Accept</w:t>
            </w:r>
          </w:p>
        </w:tc>
      </w:tr>
      <w:tr w:rsidR="00677F12" w:rsidRPr="00AA1EB2" w14:paraId="490D95AE" w14:textId="77777777" w:rsidTr="00677F12">
        <w:trPr>
          <w:jc w:val="center"/>
        </w:trPr>
        <w:tc>
          <w:tcPr>
            <w:tcW w:w="628" w:type="dxa"/>
            <w:vAlign w:val="center"/>
          </w:tcPr>
          <w:p w14:paraId="036765AD"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w:t>
            </w:r>
          </w:p>
        </w:tc>
        <w:tc>
          <w:tcPr>
            <w:tcW w:w="3402" w:type="dxa"/>
            <w:vAlign w:val="center"/>
          </w:tcPr>
          <w:p w14:paraId="30B44FC0"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Use AI for improving performance in studies</w:t>
            </w:r>
          </w:p>
        </w:tc>
        <w:tc>
          <w:tcPr>
            <w:tcW w:w="993" w:type="dxa"/>
            <w:vAlign w:val="center"/>
          </w:tcPr>
          <w:p w14:paraId="1064518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0.573</w:t>
            </w:r>
          </w:p>
        </w:tc>
        <w:tc>
          <w:tcPr>
            <w:tcW w:w="1417" w:type="dxa"/>
            <w:vAlign w:val="center"/>
          </w:tcPr>
          <w:p w14:paraId="7398FE5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Accept</w:t>
            </w:r>
          </w:p>
        </w:tc>
      </w:tr>
      <w:tr w:rsidR="00677F12" w:rsidRPr="00AA1EB2" w14:paraId="6B4D7837" w14:textId="77777777" w:rsidTr="00677F12">
        <w:trPr>
          <w:jc w:val="center"/>
        </w:trPr>
        <w:tc>
          <w:tcPr>
            <w:tcW w:w="628" w:type="dxa"/>
            <w:vAlign w:val="center"/>
          </w:tcPr>
          <w:p w14:paraId="29341000"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w:t>
            </w:r>
          </w:p>
        </w:tc>
        <w:tc>
          <w:tcPr>
            <w:tcW w:w="3402" w:type="dxa"/>
            <w:vAlign w:val="center"/>
          </w:tcPr>
          <w:p w14:paraId="4D56A27F"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Explore appropriate AI tools for making assignment and PPTs</w:t>
            </w:r>
          </w:p>
        </w:tc>
        <w:tc>
          <w:tcPr>
            <w:tcW w:w="993" w:type="dxa"/>
            <w:vAlign w:val="center"/>
          </w:tcPr>
          <w:p w14:paraId="0FA4BB74"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0.594</w:t>
            </w:r>
          </w:p>
        </w:tc>
        <w:tc>
          <w:tcPr>
            <w:tcW w:w="1417" w:type="dxa"/>
            <w:vAlign w:val="center"/>
          </w:tcPr>
          <w:p w14:paraId="3DB8186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Accept</w:t>
            </w:r>
          </w:p>
        </w:tc>
      </w:tr>
      <w:tr w:rsidR="00677F12" w:rsidRPr="00AA1EB2" w14:paraId="2CEFA010" w14:textId="77777777" w:rsidTr="00677F12">
        <w:trPr>
          <w:jc w:val="center"/>
        </w:trPr>
        <w:tc>
          <w:tcPr>
            <w:tcW w:w="628" w:type="dxa"/>
            <w:vAlign w:val="center"/>
          </w:tcPr>
          <w:p w14:paraId="1609BF1C"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w:t>
            </w:r>
          </w:p>
        </w:tc>
        <w:tc>
          <w:tcPr>
            <w:tcW w:w="3402" w:type="dxa"/>
            <w:vAlign w:val="center"/>
          </w:tcPr>
          <w:p w14:paraId="0EF542A8"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Collaborate with friends to share best practices of AI in Education</w:t>
            </w:r>
          </w:p>
        </w:tc>
        <w:tc>
          <w:tcPr>
            <w:tcW w:w="993" w:type="dxa"/>
            <w:vAlign w:val="center"/>
          </w:tcPr>
          <w:p w14:paraId="720AE452"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0.983</w:t>
            </w:r>
          </w:p>
        </w:tc>
        <w:tc>
          <w:tcPr>
            <w:tcW w:w="1417" w:type="dxa"/>
            <w:vAlign w:val="center"/>
          </w:tcPr>
          <w:p w14:paraId="26E60DF5" w14:textId="77777777" w:rsidR="00677F12" w:rsidRPr="00AA1EB2" w:rsidRDefault="00677F12" w:rsidP="00607DC4">
            <w:pPr>
              <w:pStyle w:val="NoSpacing"/>
              <w:spacing w:line="360" w:lineRule="auto"/>
              <w:rPr>
                <w:rFonts w:ascii="Times New Roman" w:hAnsi="Times New Roman" w:cs="Times New Roman"/>
                <w:color w:val="FF0000"/>
                <w:sz w:val="20"/>
                <w:szCs w:val="20"/>
              </w:rPr>
            </w:pPr>
            <w:r w:rsidRPr="00AA1EB2">
              <w:rPr>
                <w:rFonts w:ascii="Times New Roman" w:hAnsi="Times New Roman" w:cs="Times New Roman"/>
                <w:sz w:val="20"/>
                <w:szCs w:val="20"/>
              </w:rPr>
              <w:t>Accept</w:t>
            </w:r>
          </w:p>
        </w:tc>
      </w:tr>
      <w:tr w:rsidR="00677F12" w:rsidRPr="00AA1EB2" w14:paraId="079665F2" w14:textId="77777777" w:rsidTr="00677F12">
        <w:trPr>
          <w:jc w:val="center"/>
        </w:trPr>
        <w:tc>
          <w:tcPr>
            <w:tcW w:w="628" w:type="dxa"/>
            <w:vAlign w:val="center"/>
          </w:tcPr>
          <w:p w14:paraId="7FDC4460"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5.</w:t>
            </w:r>
          </w:p>
        </w:tc>
        <w:tc>
          <w:tcPr>
            <w:tcW w:w="3402" w:type="dxa"/>
            <w:vAlign w:val="center"/>
          </w:tcPr>
          <w:p w14:paraId="40380A6A"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AIPD TOTAL</w:t>
            </w:r>
          </w:p>
        </w:tc>
        <w:tc>
          <w:tcPr>
            <w:tcW w:w="993" w:type="dxa"/>
            <w:vAlign w:val="center"/>
          </w:tcPr>
          <w:p w14:paraId="40F461F2"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0.896</w:t>
            </w:r>
          </w:p>
        </w:tc>
        <w:tc>
          <w:tcPr>
            <w:tcW w:w="1417" w:type="dxa"/>
            <w:vAlign w:val="center"/>
          </w:tcPr>
          <w:p w14:paraId="7A5E47CB" w14:textId="77777777" w:rsidR="00677F12" w:rsidRPr="00AA1EB2" w:rsidRDefault="00677F12" w:rsidP="00607DC4">
            <w:pPr>
              <w:pStyle w:val="NoSpacing"/>
              <w:spacing w:line="360" w:lineRule="auto"/>
              <w:rPr>
                <w:rFonts w:ascii="Times New Roman" w:hAnsi="Times New Roman" w:cs="Times New Roman"/>
                <w:color w:val="FF0000"/>
                <w:sz w:val="20"/>
                <w:szCs w:val="20"/>
              </w:rPr>
            </w:pPr>
            <w:r w:rsidRPr="00AA1EB2">
              <w:rPr>
                <w:rFonts w:ascii="Times New Roman" w:hAnsi="Times New Roman" w:cs="Times New Roman"/>
                <w:sz w:val="20"/>
                <w:szCs w:val="20"/>
              </w:rPr>
              <w:t>Accept</w:t>
            </w:r>
          </w:p>
        </w:tc>
      </w:tr>
      <w:tr w:rsidR="00677F12" w:rsidRPr="00AA1EB2" w14:paraId="60DEB0A6" w14:textId="77777777" w:rsidTr="00677F12">
        <w:trPr>
          <w:jc w:val="center"/>
        </w:trPr>
        <w:tc>
          <w:tcPr>
            <w:tcW w:w="628" w:type="dxa"/>
            <w:vAlign w:val="center"/>
          </w:tcPr>
          <w:p w14:paraId="1E2AA563"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Sl. No.</w:t>
            </w:r>
          </w:p>
        </w:tc>
        <w:tc>
          <w:tcPr>
            <w:tcW w:w="3402" w:type="dxa"/>
            <w:vAlign w:val="center"/>
          </w:tcPr>
          <w:p w14:paraId="65178B99"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VARIABLE</w:t>
            </w:r>
          </w:p>
        </w:tc>
        <w:tc>
          <w:tcPr>
            <w:tcW w:w="993" w:type="dxa"/>
            <w:vAlign w:val="center"/>
          </w:tcPr>
          <w:p w14:paraId="5353551B"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 xml:space="preserve">‘p’ value for </w:t>
            </w:r>
          </w:p>
          <w:p w14:paraId="3EF4D58F"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U-test</w:t>
            </w:r>
          </w:p>
        </w:tc>
        <w:tc>
          <w:tcPr>
            <w:tcW w:w="1417" w:type="dxa"/>
            <w:vAlign w:val="center"/>
          </w:tcPr>
          <w:p w14:paraId="51B1A63D"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Decision on null hypothesis</w:t>
            </w:r>
          </w:p>
        </w:tc>
      </w:tr>
      <w:tr w:rsidR="00677F12" w:rsidRPr="00AA1EB2" w14:paraId="6AD7717A" w14:textId="77777777" w:rsidTr="00677F12">
        <w:trPr>
          <w:jc w:val="center"/>
        </w:trPr>
        <w:tc>
          <w:tcPr>
            <w:tcW w:w="628" w:type="dxa"/>
            <w:vAlign w:val="center"/>
          </w:tcPr>
          <w:p w14:paraId="5A2BC711"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w:t>
            </w:r>
          </w:p>
        </w:tc>
        <w:tc>
          <w:tcPr>
            <w:tcW w:w="3402" w:type="dxa"/>
            <w:vAlign w:val="center"/>
          </w:tcPr>
          <w:p w14:paraId="5C80AD31"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AI as assistant for learning of humans and not replace them</w:t>
            </w:r>
          </w:p>
        </w:tc>
        <w:tc>
          <w:tcPr>
            <w:tcW w:w="993" w:type="dxa"/>
            <w:vAlign w:val="center"/>
          </w:tcPr>
          <w:p w14:paraId="4F811EB8"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0.282</w:t>
            </w:r>
          </w:p>
        </w:tc>
        <w:tc>
          <w:tcPr>
            <w:tcW w:w="1417" w:type="dxa"/>
            <w:vAlign w:val="center"/>
          </w:tcPr>
          <w:p w14:paraId="27846498"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Accept</w:t>
            </w:r>
          </w:p>
        </w:tc>
      </w:tr>
      <w:tr w:rsidR="00677F12" w:rsidRPr="00AA1EB2" w14:paraId="0709EFE6" w14:textId="77777777" w:rsidTr="00677F12">
        <w:trPr>
          <w:jc w:val="center"/>
        </w:trPr>
        <w:tc>
          <w:tcPr>
            <w:tcW w:w="628" w:type="dxa"/>
            <w:vAlign w:val="center"/>
          </w:tcPr>
          <w:p w14:paraId="662949C2"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w:t>
            </w:r>
          </w:p>
        </w:tc>
        <w:tc>
          <w:tcPr>
            <w:tcW w:w="3402" w:type="dxa"/>
            <w:vAlign w:val="center"/>
          </w:tcPr>
          <w:p w14:paraId="58FF7BCE"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AI promotes equity and inclusivity</w:t>
            </w:r>
          </w:p>
        </w:tc>
        <w:tc>
          <w:tcPr>
            <w:tcW w:w="993" w:type="dxa"/>
            <w:vAlign w:val="center"/>
          </w:tcPr>
          <w:p w14:paraId="5C3D6FFE"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0.267</w:t>
            </w:r>
          </w:p>
        </w:tc>
        <w:tc>
          <w:tcPr>
            <w:tcW w:w="1417" w:type="dxa"/>
            <w:vAlign w:val="center"/>
          </w:tcPr>
          <w:p w14:paraId="3BFE3B2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Accept</w:t>
            </w:r>
          </w:p>
        </w:tc>
      </w:tr>
      <w:tr w:rsidR="00677F12" w:rsidRPr="00AA1EB2" w14:paraId="317AAC81" w14:textId="77777777" w:rsidTr="00677F12">
        <w:trPr>
          <w:jc w:val="center"/>
        </w:trPr>
        <w:tc>
          <w:tcPr>
            <w:tcW w:w="628" w:type="dxa"/>
            <w:vAlign w:val="center"/>
          </w:tcPr>
          <w:p w14:paraId="2344FEC8"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w:t>
            </w:r>
          </w:p>
        </w:tc>
        <w:tc>
          <w:tcPr>
            <w:tcW w:w="3402" w:type="dxa"/>
            <w:vAlign w:val="center"/>
          </w:tcPr>
          <w:p w14:paraId="28EF0949"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Encourage self and friends to critically evaluate outputs of AI</w:t>
            </w:r>
          </w:p>
        </w:tc>
        <w:tc>
          <w:tcPr>
            <w:tcW w:w="993" w:type="dxa"/>
            <w:vAlign w:val="center"/>
          </w:tcPr>
          <w:p w14:paraId="75440C0F"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0.213</w:t>
            </w:r>
          </w:p>
        </w:tc>
        <w:tc>
          <w:tcPr>
            <w:tcW w:w="1417" w:type="dxa"/>
            <w:vAlign w:val="center"/>
          </w:tcPr>
          <w:p w14:paraId="4E8F93C9"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Accept</w:t>
            </w:r>
          </w:p>
        </w:tc>
      </w:tr>
      <w:tr w:rsidR="00677F12" w:rsidRPr="00AA1EB2" w14:paraId="7C39187C" w14:textId="77777777" w:rsidTr="00677F12">
        <w:trPr>
          <w:jc w:val="center"/>
        </w:trPr>
        <w:tc>
          <w:tcPr>
            <w:tcW w:w="628" w:type="dxa"/>
            <w:vAlign w:val="center"/>
          </w:tcPr>
          <w:p w14:paraId="4A389D71"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w:t>
            </w:r>
          </w:p>
        </w:tc>
        <w:tc>
          <w:tcPr>
            <w:tcW w:w="3402" w:type="dxa"/>
            <w:vAlign w:val="center"/>
          </w:tcPr>
          <w:p w14:paraId="78FCC3F3"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AIHM TOTAL</w:t>
            </w:r>
          </w:p>
        </w:tc>
        <w:tc>
          <w:tcPr>
            <w:tcW w:w="993" w:type="dxa"/>
            <w:vAlign w:val="center"/>
          </w:tcPr>
          <w:p w14:paraId="13F6418F"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0.295</w:t>
            </w:r>
          </w:p>
        </w:tc>
        <w:tc>
          <w:tcPr>
            <w:tcW w:w="1417" w:type="dxa"/>
            <w:vAlign w:val="center"/>
          </w:tcPr>
          <w:p w14:paraId="693DBD39" w14:textId="77777777" w:rsidR="00677F12" w:rsidRPr="00AA1EB2" w:rsidRDefault="00677F12" w:rsidP="00607DC4">
            <w:pPr>
              <w:pStyle w:val="NoSpacing"/>
              <w:spacing w:line="360" w:lineRule="auto"/>
              <w:rPr>
                <w:rFonts w:ascii="Times New Roman" w:hAnsi="Times New Roman" w:cs="Times New Roman"/>
                <w:color w:val="FF0000"/>
                <w:sz w:val="20"/>
                <w:szCs w:val="20"/>
              </w:rPr>
            </w:pPr>
            <w:r w:rsidRPr="00AA1EB2">
              <w:rPr>
                <w:rFonts w:ascii="Times New Roman" w:hAnsi="Times New Roman" w:cs="Times New Roman"/>
                <w:sz w:val="20"/>
                <w:szCs w:val="20"/>
              </w:rPr>
              <w:t>Accept</w:t>
            </w:r>
          </w:p>
        </w:tc>
      </w:tr>
      <w:tr w:rsidR="00677F12" w:rsidRPr="00AA1EB2" w14:paraId="07253CFB" w14:textId="77777777" w:rsidTr="00677F12">
        <w:trPr>
          <w:jc w:val="center"/>
        </w:trPr>
        <w:tc>
          <w:tcPr>
            <w:tcW w:w="4030" w:type="dxa"/>
            <w:gridSpan w:val="2"/>
            <w:vAlign w:val="center"/>
          </w:tcPr>
          <w:p w14:paraId="356D363F"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color w:val="000000"/>
                <w:sz w:val="20"/>
                <w:szCs w:val="20"/>
              </w:rPr>
              <w:t>AI COMPETENCY TOTAL</w:t>
            </w:r>
          </w:p>
        </w:tc>
        <w:tc>
          <w:tcPr>
            <w:tcW w:w="993" w:type="dxa"/>
            <w:vAlign w:val="center"/>
          </w:tcPr>
          <w:p w14:paraId="39C6E9A0"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0.506</w:t>
            </w:r>
          </w:p>
        </w:tc>
        <w:tc>
          <w:tcPr>
            <w:tcW w:w="1417" w:type="dxa"/>
            <w:vAlign w:val="center"/>
          </w:tcPr>
          <w:p w14:paraId="1EFD77B1" w14:textId="77777777" w:rsidR="00677F12" w:rsidRPr="00AA1EB2" w:rsidRDefault="00677F12" w:rsidP="00607DC4">
            <w:pPr>
              <w:pStyle w:val="NoSpacing"/>
              <w:spacing w:line="360" w:lineRule="auto"/>
              <w:rPr>
                <w:rFonts w:ascii="Times New Roman" w:hAnsi="Times New Roman" w:cs="Times New Roman"/>
                <w:color w:val="FF0000"/>
                <w:sz w:val="20"/>
                <w:szCs w:val="20"/>
              </w:rPr>
            </w:pPr>
            <w:r w:rsidRPr="00AA1EB2">
              <w:rPr>
                <w:rFonts w:ascii="Times New Roman" w:hAnsi="Times New Roman" w:cs="Times New Roman"/>
                <w:sz w:val="20"/>
                <w:szCs w:val="20"/>
              </w:rPr>
              <w:t>Accept</w:t>
            </w:r>
          </w:p>
        </w:tc>
      </w:tr>
    </w:tbl>
    <w:p w14:paraId="68848383" w14:textId="0B4F2612" w:rsidR="00E83C66" w:rsidRPr="00587F4A" w:rsidRDefault="00E83C66" w:rsidP="00607DC4">
      <w:pPr>
        <w:spacing w:line="360" w:lineRule="auto"/>
        <w:ind w:firstLine="720"/>
        <w:rPr>
          <w:rFonts w:ascii="Times New Roman" w:hAnsi="Times New Roman" w:cs="Times New Roman"/>
          <w:b/>
          <w:bCs/>
          <w:sz w:val="28"/>
          <w:szCs w:val="28"/>
          <w:lang w:val="en-US"/>
        </w:rPr>
      </w:pPr>
      <w:r w:rsidRPr="00E83C66">
        <w:rPr>
          <w:rFonts w:ascii="Times New Roman" w:hAnsi="Times New Roman" w:cs="Times New Roman"/>
          <w:sz w:val="24"/>
          <w:szCs w:val="24"/>
        </w:rPr>
        <w:t>This comprehensive study examined AI competency differences across two comparative frameworks using Mann-Whitney U-tests due to the non-normal distribution of Likert scale data. The analysis compared professional versus academic degree students and science versus non-science students across four core dimensions: AI Foundations and Applications (AIFA), AI Ethics (AIE), AI for Professional Development (AIPD), and AI and Human Mindset (AIHM).</w:t>
      </w:r>
    </w:p>
    <w:p w14:paraId="3EB62D8E" w14:textId="77777777" w:rsidR="00E83C66" w:rsidRPr="00E83C66" w:rsidRDefault="00E83C66" w:rsidP="00607DC4">
      <w:pPr>
        <w:spacing w:line="360" w:lineRule="auto"/>
        <w:ind w:firstLine="720"/>
        <w:jc w:val="both"/>
        <w:rPr>
          <w:rFonts w:ascii="Times New Roman" w:hAnsi="Times New Roman" w:cs="Times New Roman"/>
          <w:sz w:val="24"/>
          <w:szCs w:val="24"/>
        </w:rPr>
      </w:pPr>
      <w:r w:rsidRPr="00E83C66">
        <w:rPr>
          <w:rFonts w:ascii="Times New Roman" w:hAnsi="Times New Roman" w:cs="Times New Roman"/>
          <w:sz w:val="24"/>
          <w:szCs w:val="24"/>
        </w:rPr>
        <w:t>The most striking finding across both comparative frameworks was the complete absence of significant differences in AI competency levels. When examining professional versus academic degree students, all four dimensions showed no statistical significance (p &gt; 0.05), with the overall AI competency score revealing no difference (p = 0.797). Similarly, the science versus non-science comparison yielded identical results, with no significant differences across any dimension and an overall competency score showing no distinction (p = 0.506). This consistent pattern suggests that neither course type nor academic stream serves as a determinant of AI competency development among higher education students.</w:t>
      </w:r>
    </w:p>
    <w:p w14:paraId="6DFE68D0" w14:textId="77777777" w:rsidR="00E83C66" w:rsidRPr="00E83C66" w:rsidRDefault="00E83C66" w:rsidP="00607DC4">
      <w:pPr>
        <w:spacing w:line="360" w:lineRule="auto"/>
        <w:ind w:firstLine="720"/>
        <w:jc w:val="both"/>
        <w:rPr>
          <w:rFonts w:ascii="Times New Roman" w:hAnsi="Times New Roman" w:cs="Times New Roman"/>
          <w:sz w:val="24"/>
          <w:szCs w:val="24"/>
        </w:rPr>
      </w:pPr>
      <w:r w:rsidRPr="00E83C66">
        <w:rPr>
          <w:rFonts w:ascii="Times New Roman" w:hAnsi="Times New Roman" w:cs="Times New Roman"/>
          <w:sz w:val="24"/>
          <w:szCs w:val="24"/>
        </w:rPr>
        <w:lastRenderedPageBreak/>
        <w:t>In the AI Foundations and Applications dimension, students demonstrated remarkably similar levels of foundational knowledge, practical skills, and AI tool usage regardless of their academic background. Both comparative analyses revealed identical positive response rates of 66% for AI integration in academic routines, with comparable analytical abilities and cognitive engagement levels across all cohorts. Students exhibited similar confidence in executing AI tasks, prompting AI tools, and understanding AI operations, indicating that foundational AI competencies are evenly distributed across disciplinary boundaries.</w:t>
      </w:r>
    </w:p>
    <w:p w14:paraId="5407F7A9" w14:textId="77777777" w:rsidR="00E83C66" w:rsidRPr="00E83C66" w:rsidRDefault="00E83C66" w:rsidP="00607DC4">
      <w:pPr>
        <w:spacing w:line="360" w:lineRule="auto"/>
        <w:ind w:firstLine="720"/>
        <w:jc w:val="both"/>
        <w:rPr>
          <w:rFonts w:ascii="Times New Roman" w:hAnsi="Times New Roman" w:cs="Times New Roman"/>
          <w:sz w:val="24"/>
          <w:szCs w:val="24"/>
        </w:rPr>
      </w:pPr>
      <w:r w:rsidRPr="00E83C66">
        <w:rPr>
          <w:rFonts w:ascii="Times New Roman" w:hAnsi="Times New Roman" w:cs="Times New Roman"/>
          <w:sz w:val="24"/>
          <w:szCs w:val="24"/>
        </w:rPr>
        <w:t>The AI Ethics dimension revealed uniform ethical awareness across all student categories, with both frameworks showing consistent positive response rates exceeding 58% for responsible AI use. Students demonstrated shared understanding of data privacy concerns, responsible AI implementation, and wellbeing considerations, regardless of their professional-academic orientation or science-non-science specialization. This suggests that ethical AI literacy is being cultivated uniformly across higher education, transcending traditional academic divisions.</w:t>
      </w:r>
    </w:p>
    <w:p w14:paraId="50B4F139" w14:textId="77777777" w:rsidR="00E83C66" w:rsidRPr="00E83C66" w:rsidRDefault="00E83C66" w:rsidP="00607DC4">
      <w:pPr>
        <w:spacing w:line="360" w:lineRule="auto"/>
        <w:ind w:firstLine="720"/>
        <w:jc w:val="both"/>
        <w:rPr>
          <w:rFonts w:ascii="Times New Roman" w:hAnsi="Times New Roman" w:cs="Times New Roman"/>
          <w:sz w:val="24"/>
          <w:szCs w:val="24"/>
        </w:rPr>
      </w:pPr>
      <w:r w:rsidRPr="00E83C66">
        <w:rPr>
          <w:rFonts w:ascii="Times New Roman" w:hAnsi="Times New Roman" w:cs="Times New Roman"/>
          <w:sz w:val="24"/>
          <w:szCs w:val="24"/>
        </w:rPr>
        <w:t>Professional development perspectives through AI showed equally consistent patterns, with students across all groups recognizing AI's role in continuous learning, academic enhancement, and performance improvement. Identical positive response rates of 58% for AI tool exploration and high collaborative intent reflect a convergence of attitudes toward AI's developmental benefits. This uniformity indicates that students value AI for professional enhancement equally, regardless of their subject specialization or degree orientation.</w:t>
      </w:r>
    </w:p>
    <w:p w14:paraId="489707F3" w14:textId="77777777" w:rsidR="00E83C66" w:rsidRPr="00E83C66" w:rsidRDefault="00E83C66" w:rsidP="00607DC4">
      <w:pPr>
        <w:spacing w:line="360" w:lineRule="auto"/>
        <w:jc w:val="both"/>
        <w:rPr>
          <w:rFonts w:ascii="Times New Roman" w:hAnsi="Times New Roman" w:cs="Times New Roman"/>
          <w:sz w:val="24"/>
          <w:szCs w:val="24"/>
        </w:rPr>
      </w:pPr>
      <w:r w:rsidRPr="00E83C66">
        <w:rPr>
          <w:rFonts w:ascii="Times New Roman" w:hAnsi="Times New Roman" w:cs="Times New Roman"/>
          <w:sz w:val="24"/>
          <w:szCs w:val="24"/>
        </w:rPr>
        <w:t>The AI and Human Mindset dimension revealed perhaps the most significant finding in terms of educational philosophy. Students across all categories demonstrated a shared human-</w:t>
      </w:r>
      <w:proofErr w:type="spellStart"/>
      <w:r w:rsidRPr="00E83C66">
        <w:rPr>
          <w:rFonts w:ascii="Times New Roman" w:hAnsi="Times New Roman" w:cs="Times New Roman"/>
          <w:sz w:val="24"/>
          <w:szCs w:val="24"/>
        </w:rPr>
        <w:t>centered</w:t>
      </w:r>
      <w:proofErr w:type="spellEnd"/>
      <w:r w:rsidRPr="00E83C66">
        <w:rPr>
          <w:rFonts w:ascii="Times New Roman" w:hAnsi="Times New Roman" w:cs="Times New Roman"/>
          <w:sz w:val="24"/>
          <w:szCs w:val="24"/>
        </w:rPr>
        <w:t xml:space="preserve"> approach to AI integration, universally agreeing that AI should support rather than replace human learning. They consistently emphasized the importance of critical evaluation of AI outputs and recognized AI's potential role in promoting equity and inclusivity in education. This philosophical alignment suggests an emerging consensus on the appropriate role of AI in educational contexts.</w:t>
      </w:r>
    </w:p>
    <w:p w14:paraId="01E478D4" w14:textId="779BEFB9" w:rsidR="009E26C5" w:rsidRDefault="009E26C5" w:rsidP="00607DC4">
      <w:pPr>
        <w:spacing w:line="36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DISCUSSION</w:t>
      </w:r>
    </w:p>
    <w:p w14:paraId="6A6ECBCA" w14:textId="77777777" w:rsidR="00F61360" w:rsidRPr="00F61360" w:rsidRDefault="00F61360" w:rsidP="00607DC4">
      <w:pPr>
        <w:spacing w:line="360" w:lineRule="auto"/>
        <w:ind w:firstLine="720"/>
        <w:jc w:val="both"/>
        <w:rPr>
          <w:rFonts w:ascii="Times New Roman" w:hAnsi="Times New Roman" w:cs="Times New Roman"/>
          <w:sz w:val="24"/>
          <w:szCs w:val="24"/>
        </w:rPr>
      </w:pPr>
      <w:r w:rsidRPr="00F61360">
        <w:rPr>
          <w:rFonts w:ascii="Times New Roman" w:hAnsi="Times New Roman" w:cs="Times New Roman"/>
          <w:sz w:val="24"/>
          <w:szCs w:val="24"/>
        </w:rPr>
        <w:t xml:space="preserve">The study assessed AI competencies of higher education students in Odisha across academic streams (Sciences vs. Non-Sciences) and course types (Professional vs. Academic) using UNESCO’s four-domain framework: AI Foundations and Applications (AIFA), AI Ethics </w:t>
      </w:r>
      <w:r w:rsidRPr="00F61360">
        <w:rPr>
          <w:rFonts w:ascii="Times New Roman" w:hAnsi="Times New Roman" w:cs="Times New Roman"/>
          <w:sz w:val="24"/>
          <w:szCs w:val="24"/>
        </w:rPr>
        <w:lastRenderedPageBreak/>
        <w:t>(AIE), AI for Professional Development (AIPD), and AI and Human Mindset (AIHM). Contrary to expectations that science or professional programs yield greater digital fluency, Mann–Whitney U–tests revealed no significant differences (all p &gt; 0.05) between any groups or dimensions. This uniformity suggests that rather than formal curricula, students’ AI literacy emerges through everyday digital engagement—peer influence and widespread access to generative AI tools like ChatGPT and Bard—enabling comparable confidence in prompt execution, tool analysis, and lesson preparation across cohorts.</w:t>
      </w:r>
    </w:p>
    <w:p w14:paraId="378CE172" w14:textId="77777777" w:rsidR="00F61360" w:rsidRPr="00F61360" w:rsidRDefault="00F61360" w:rsidP="00607DC4">
      <w:pPr>
        <w:spacing w:line="360" w:lineRule="auto"/>
        <w:ind w:firstLine="720"/>
        <w:jc w:val="both"/>
        <w:rPr>
          <w:rFonts w:ascii="Times New Roman" w:hAnsi="Times New Roman" w:cs="Times New Roman"/>
          <w:sz w:val="24"/>
          <w:szCs w:val="24"/>
        </w:rPr>
      </w:pPr>
      <w:r w:rsidRPr="00F61360">
        <w:rPr>
          <w:rFonts w:ascii="Times New Roman" w:hAnsi="Times New Roman" w:cs="Times New Roman"/>
          <w:sz w:val="24"/>
          <w:szCs w:val="24"/>
        </w:rPr>
        <w:t xml:space="preserve">Ethical awareness of data privacy, responsible AI use, and psychosocial implications was similarly consistent, reflecting the diffusion of AI ethics through ambient social learning and media discourse. Nonetheless, moderate scores indicate a need for deliberate pedagogical interventions to deepen critical ethical literacy. Both professional and academic students equally valued AI for continuous learning, academic enhancement, and peer collaboration, </w:t>
      </w:r>
      <w:proofErr w:type="spellStart"/>
      <w:r w:rsidRPr="00F61360">
        <w:rPr>
          <w:rFonts w:ascii="Times New Roman" w:hAnsi="Times New Roman" w:cs="Times New Roman"/>
          <w:sz w:val="24"/>
          <w:szCs w:val="24"/>
        </w:rPr>
        <w:t>signaling</w:t>
      </w:r>
      <w:proofErr w:type="spellEnd"/>
      <w:r w:rsidRPr="00F61360">
        <w:rPr>
          <w:rFonts w:ascii="Times New Roman" w:hAnsi="Times New Roman" w:cs="Times New Roman"/>
          <w:sz w:val="24"/>
          <w:szCs w:val="24"/>
        </w:rPr>
        <w:t xml:space="preserve"> a shift from viewing AI solely as a career asset to embracing it as an empowerment tool. The shared human-centred mindset—endorsing AI as an augmentative, inclusive aid requiring critical evaluation—further underscores the emergence of thoughtful AI stakeholders beyond technological peripheries like Odisha. However, survey-based endorsements may mask superficial agreement, necessitating qualitative follow-ups (e.g., interviews) to probe the depth of students’ critical engagement.</w:t>
      </w:r>
    </w:p>
    <w:p w14:paraId="32B19CD2" w14:textId="77777777" w:rsidR="00F61360" w:rsidRPr="00F61360" w:rsidRDefault="00F61360" w:rsidP="00607DC4">
      <w:pPr>
        <w:spacing w:line="360" w:lineRule="auto"/>
        <w:ind w:firstLine="720"/>
        <w:jc w:val="both"/>
        <w:rPr>
          <w:rFonts w:ascii="Times New Roman" w:hAnsi="Times New Roman" w:cs="Times New Roman"/>
          <w:sz w:val="24"/>
          <w:szCs w:val="24"/>
        </w:rPr>
      </w:pPr>
      <w:r w:rsidRPr="00F61360">
        <w:rPr>
          <w:rFonts w:ascii="Times New Roman" w:hAnsi="Times New Roman" w:cs="Times New Roman"/>
          <w:sz w:val="24"/>
          <w:szCs w:val="24"/>
        </w:rPr>
        <w:t>The absence of demographic or disciplinary gaps reinforces AI literacy as a universal foundational skill, aligning with NEP 2020’s call for democratized digital competencies. Institutions should therefore integrate inclusive, interdisciplinary AI education across curricula and leverage students’ informal AI learning—through self-experimentation and peer exchanges—by scaffolding these practices into structured experiences that strengthen both skill and critical awareness. This decentralization of AI competency acquisition democratizes access but risks uneven depth or uncritical use unless educational systems respond with context-sensitive, equity-oriented digital pedagogy.</w:t>
      </w:r>
    </w:p>
    <w:p w14:paraId="62D9E5ED" w14:textId="77777777" w:rsidR="00F61360" w:rsidRPr="00F61360" w:rsidRDefault="00F61360" w:rsidP="00607DC4">
      <w:pPr>
        <w:spacing w:line="360" w:lineRule="auto"/>
        <w:ind w:firstLine="720"/>
        <w:jc w:val="both"/>
        <w:rPr>
          <w:rFonts w:ascii="Times New Roman" w:hAnsi="Times New Roman" w:cs="Times New Roman"/>
          <w:sz w:val="24"/>
          <w:szCs w:val="24"/>
        </w:rPr>
      </w:pPr>
      <w:r w:rsidRPr="00F61360">
        <w:rPr>
          <w:rFonts w:ascii="Times New Roman" w:hAnsi="Times New Roman" w:cs="Times New Roman"/>
          <w:sz w:val="24"/>
          <w:szCs w:val="24"/>
        </w:rPr>
        <w:t>Despite its insights, the study’s reliance on convenience sampling limits generalizability across Odisha’s diverse student body. Self-reported Likert scales may invite social desirability bias, and the quantitative design cannot capture the nuanced motivations or misconceptions underlying AI engagement. Although the instrument demonstrated content validity and reliability, its construct validity and cross-cultural applicability remain untested. Future research should employ mixed methods—including longitudinal tracking and cross-</w:t>
      </w:r>
      <w:r w:rsidRPr="00F61360">
        <w:rPr>
          <w:rFonts w:ascii="Times New Roman" w:hAnsi="Times New Roman" w:cs="Times New Roman"/>
          <w:sz w:val="24"/>
          <w:szCs w:val="24"/>
        </w:rPr>
        <w:lastRenderedPageBreak/>
        <w:t>regional comparisons—to evaluate pedagogical interventions, explore contextual influences on AI readiness, and integrate educators’ competencies and institutional supports for a holistic understanding of AI integration in higher education.</w:t>
      </w:r>
    </w:p>
    <w:p w14:paraId="6ED5C176" w14:textId="6912189C" w:rsidR="00E83C66" w:rsidRPr="00E83C66" w:rsidRDefault="00E83C66" w:rsidP="00607DC4">
      <w:pPr>
        <w:spacing w:line="360" w:lineRule="auto"/>
        <w:ind w:firstLine="720"/>
        <w:jc w:val="both"/>
        <w:rPr>
          <w:rFonts w:ascii="Times New Roman" w:hAnsi="Times New Roman" w:cs="Times New Roman"/>
          <w:sz w:val="24"/>
          <w:szCs w:val="24"/>
        </w:rPr>
      </w:pPr>
      <w:r w:rsidRPr="00E83C66">
        <w:rPr>
          <w:rFonts w:ascii="Times New Roman" w:hAnsi="Times New Roman" w:cs="Times New Roman"/>
          <w:sz w:val="24"/>
          <w:szCs w:val="24"/>
        </w:rPr>
        <w:t xml:space="preserve">Building upon these foundational findings, future research </w:t>
      </w:r>
      <w:proofErr w:type="spellStart"/>
      <w:r w:rsidRPr="00E83C66">
        <w:rPr>
          <w:rFonts w:ascii="Times New Roman" w:hAnsi="Times New Roman" w:cs="Times New Roman"/>
          <w:sz w:val="24"/>
          <w:szCs w:val="24"/>
        </w:rPr>
        <w:t>endeavors</w:t>
      </w:r>
      <w:proofErr w:type="spellEnd"/>
      <w:r w:rsidRPr="00E83C66">
        <w:rPr>
          <w:rFonts w:ascii="Times New Roman" w:hAnsi="Times New Roman" w:cs="Times New Roman"/>
          <w:sz w:val="24"/>
          <w:szCs w:val="24"/>
        </w:rPr>
        <w:t xml:space="preserve"> should pursue several complementary directions to develop a more comprehensive understanding of AI competency in higher education. The integration of qualitative methodologies, including in-depth interviews, focus group discussions, and reflective journal analyses, would provide deeper insights into students' authentic AI engagement patterns, critical thinking processes, and ethical reasoning frameworks that quantitative measures alone cannot adequately capture. Longitudinal research designs tracking changes in AI competency over extended periods would enable researchers to assess the sustained impact of policy interventions, curricular innovations, and informal learning environments on student development. Expanding the geographical scope through cross-state or pan-Indian comparative studies would illuminate how diverse contextual factors</w:t>
      </w:r>
      <w:r w:rsidR="00273C87">
        <w:rPr>
          <w:rFonts w:ascii="Times New Roman" w:hAnsi="Times New Roman" w:cs="Times New Roman"/>
          <w:sz w:val="24"/>
          <w:szCs w:val="24"/>
        </w:rPr>
        <w:t xml:space="preserve"> can be, </w:t>
      </w:r>
      <w:r w:rsidRPr="00E83C66">
        <w:rPr>
          <w:rFonts w:ascii="Times New Roman" w:hAnsi="Times New Roman" w:cs="Times New Roman"/>
          <w:sz w:val="24"/>
          <w:szCs w:val="24"/>
        </w:rPr>
        <w:t>including institutional infrastructure quality, linguistic diversity, regional economic conditions, and varying socioeconomic demographics</w:t>
      </w:r>
      <w:r w:rsidR="00273C87">
        <w:rPr>
          <w:rFonts w:ascii="Times New Roman" w:hAnsi="Times New Roman" w:cs="Times New Roman"/>
          <w:sz w:val="24"/>
          <w:szCs w:val="24"/>
        </w:rPr>
        <w:t xml:space="preserve"> </w:t>
      </w:r>
      <w:r w:rsidRPr="00E83C66">
        <w:rPr>
          <w:rFonts w:ascii="Times New Roman" w:hAnsi="Times New Roman" w:cs="Times New Roman"/>
          <w:sz w:val="24"/>
          <w:szCs w:val="24"/>
        </w:rPr>
        <w:t>influence student AI readiness and adoption patterns. Additionally, rigorous evaluation of AI-integrated pedagogical approaches and targeted digital literacy training programs would provide empirical evidence regarding their effectiveness in enhancing specific dimensions of AI competency among diverse student populations. Finally, extending research focus to encompass educators' AI competencies alongside institutional support structures would create a more holistic understanding of the systemic factors influencing successful AI integration in higher education environments.</w:t>
      </w:r>
    </w:p>
    <w:p w14:paraId="196BB572" w14:textId="69F2A563" w:rsidR="00E83C66" w:rsidRPr="00E83C66" w:rsidRDefault="00F61360" w:rsidP="00607DC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E83C66" w:rsidRPr="00E83C66">
        <w:rPr>
          <w:rFonts w:ascii="Times New Roman" w:hAnsi="Times New Roman" w:cs="Times New Roman"/>
          <w:sz w:val="24"/>
          <w:szCs w:val="24"/>
        </w:rPr>
        <w:t xml:space="preserve"> findings represent a significant opportunity for policymakers, curriculum developers, and educational leaders to strategically capitalize on the emerging baseline of AI familiarity demonstrated across student populations. By designing inclusive, ethically grounded, and critically engaging AI education programs that transcend traditional disciplinary boundaries, higher education institutions can effectively empower students to function not merely as passive consumers of AI technologies, but as thoughtful, informed contributors capable of navigating and shaping an increasingly AI-driven society with both competence and ethical awareness.</w:t>
      </w:r>
    </w:p>
    <w:p w14:paraId="02BD16B0" w14:textId="7FFF581E" w:rsidR="007E1EBA" w:rsidRDefault="007E1EBA" w:rsidP="00607DC4">
      <w:pPr>
        <w:spacing w:line="36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CONCLUSION</w:t>
      </w:r>
    </w:p>
    <w:p w14:paraId="4A5F33BB" w14:textId="77777777" w:rsidR="00447B00" w:rsidRPr="00447B00" w:rsidRDefault="00447B00" w:rsidP="00607DC4">
      <w:pPr>
        <w:spacing w:line="360" w:lineRule="auto"/>
        <w:ind w:firstLine="720"/>
        <w:jc w:val="both"/>
        <w:rPr>
          <w:rFonts w:ascii="Times New Roman" w:hAnsi="Times New Roman" w:cs="Times New Roman"/>
          <w:sz w:val="24"/>
          <w:szCs w:val="24"/>
        </w:rPr>
      </w:pPr>
      <w:r w:rsidRPr="00447B00">
        <w:rPr>
          <w:rFonts w:ascii="Times New Roman" w:hAnsi="Times New Roman" w:cs="Times New Roman"/>
          <w:sz w:val="24"/>
          <w:szCs w:val="24"/>
        </w:rPr>
        <w:lastRenderedPageBreak/>
        <w:t>This study examined the AI competencies of higher education students in Odisha using UNESCO's multidimensional framework encompassing AI Foundations and Applications, AI Ethics, AI for Professional Development, and AI and Human Mindset. The findings revealed that students, irrespective of their academic stream (Sciences vs Non-Sciences) or course type (Professional vs Academic), exhibited comparable levels of AI competency across all domains. This suggests a convergence in AI-related knowledge, skills, and attitudes, likely influenced by the widespread availability of generative AI tools and self-directed digital engagement.</w:t>
      </w:r>
    </w:p>
    <w:p w14:paraId="415066A0" w14:textId="3C225140" w:rsidR="00447B00" w:rsidRDefault="00447B00" w:rsidP="00607DC4">
      <w:pPr>
        <w:spacing w:line="360" w:lineRule="auto"/>
        <w:ind w:firstLine="720"/>
        <w:jc w:val="both"/>
        <w:rPr>
          <w:rFonts w:ascii="Times New Roman" w:hAnsi="Times New Roman" w:cs="Times New Roman"/>
          <w:sz w:val="24"/>
          <w:szCs w:val="24"/>
        </w:rPr>
      </w:pPr>
      <w:r w:rsidRPr="00447B00">
        <w:rPr>
          <w:rFonts w:ascii="Times New Roman" w:hAnsi="Times New Roman" w:cs="Times New Roman"/>
          <w:sz w:val="24"/>
          <w:szCs w:val="24"/>
        </w:rPr>
        <w:t>The study challenges conventional assumptions that professional or science-oriented students possess inherently superior digital or AI literacy. Instead, it reveals that AI competency is emerging as a cross-disciplinary and socially distributed phenomenon, shaped more by informal learning ecosystems and technological ubiquity than by formal curricula. Students across the board demonstrated ethical awareness, practical application skills, and a human-</w:t>
      </w:r>
      <w:proofErr w:type="spellStart"/>
      <w:r w:rsidRPr="00447B00">
        <w:rPr>
          <w:rFonts w:ascii="Times New Roman" w:hAnsi="Times New Roman" w:cs="Times New Roman"/>
          <w:sz w:val="24"/>
          <w:szCs w:val="24"/>
        </w:rPr>
        <w:t>centered</w:t>
      </w:r>
      <w:proofErr w:type="spellEnd"/>
      <w:r w:rsidRPr="00447B00">
        <w:rPr>
          <w:rFonts w:ascii="Times New Roman" w:hAnsi="Times New Roman" w:cs="Times New Roman"/>
          <w:sz w:val="24"/>
          <w:szCs w:val="24"/>
        </w:rPr>
        <w:t xml:space="preserve"> philosophical orientation toward AI use</w:t>
      </w:r>
      <w:r w:rsidR="00273C87">
        <w:rPr>
          <w:rFonts w:ascii="Times New Roman" w:hAnsi="Times New Roman" w:cs="Times New Roman"/>
          <w:sz w:val="24"/>
          <w:szCs w:val="24"/>
        </w:rPr>
        <w:t xml:space="preserve">, </w:t>
      </w:r>
      <w:r w:rsidRPr="00447B00">
        <w:rPr>
          <w:rFonts w:ascii="Times New Roman" w:hAnsi="Times New Roman" w:cs="Times New Roman"/>
          <w:sz w:val="24"/>
          <w:szCs w:val="24"/>
        </w:rPr>
        <w:t>indicating a foundational readiness for more structured AI education in higher education contexts.</w:t>
      </w:r>
    </w:p>
    <w:p w14:paraId="282ACD7F" w14:textId="77777777" w:rsidR="005129D6" w:rsidRDefault="005129D6" w:rsidP="00607DC4">
      <w:pPr>
        <w:spacing w:line="360" w:lineRule="auto"/>
        <w:ind w:firstLine="720"/>
        <w:jc w:val="both"/>
        <w:rPr>
          <w:rFonts w:ascii="Times New Roman" w:hAnsi="Times New Roman" w:cs="Times New Roman"/>
          <w:sz w:val="24"/>
          <w:szCs w:val="24"/>
        </w:rPr>
      </w:pPr>
    </w:p>
    <w:p w14:paraId="158E667B" w14:textId="3CD9690E" w:rsidR="00FA2305" w:rsidRPr="00A60093" w:rsidRDefault="00A60093" w:rsidP="00607DC4">
      <w:pPr>
        <w:spacing w:line="360" w:lineRule="auto"/>
        <w:rPr>
          <w:rFonts w:ascii="Times New Roman" w:hAnsi="Times New Roman" w:cs="Times New Roman"/>
          <w:b/>
          <w:bCs/>
          <w:sz w:val="28"/>
          <w:szCs w:val="28"/>
        </w:rPr>
      </w:pPr>
      <w:bookmarkStart w:id="1" w:name="_GoBack"/>
      <w:bookmarkEnd w:id="1"/>
      <w:r w:rsidRPr="00A60093">
        <w:rPr>
          <w:rFonts w:ascii="Times New Roman" w:hAnsi="Times New Roman" w:cs="Times New Roman"/>
          <w:b/>
          <w:bCs/>
          <w:sz w:val="28"/>
          <w:szCs w:val="28"/>
        </w:rPr>
        <w:t>DECLARATIONS</w:t>
      </w:r>
    </w:p>
    <w:p w14:paraId="12FE27EC" w14:textId="77777777" w:rsidR="00FA2305" w:rsidRPr="007E2D3C" w:rsidRDefault="00FA2305" w:rsidP="00607DC4">
      <w:pPr>
        <w:spacing w:line="360" w:lineRule="auto"/>
        <w:rPr>
          <w:rFonts w:ascii="Times New Roman" w:hAnsi="Times New Roman" w:cs="Times New Roman"/>
          <w:sz w:val="24"/>
          <w:szCs w:val="24"/>
        </w:rPr>
      </w:pPr>
      <w:r w:rsidRPr="007E2D3C">
        <w:rPr>
          <w:rFonts w:ascii="Times New Roman" w:hAnsi="Times New Roman" w:cs="Times New Roman"/>
          <w:b/>
          <w:bCs/>
          <w:sz w:val="24"/>
          <w:szCs w:val="24"/>
        </w:rPr>
        <w:t>Availability of data and materials</w:t>
      </w:r>
      <w:r>
        <w:rPr>
          <w:rFonts w:ascii="Times New Roman" w:hAnsi="Times New Roman" w:cs="Times New Roman"/>
          <w:b/>
          <w:bCs/>
          <w:sz w:val="24"/>
          <w:szCs w:val="24"/>
        </w:rPr>
        <w:t xml:space="preserve">: </w:t>
      </w:r>
      <w:r w:rsidRPr="007E2D3C">
        <w:rPr>
          <w:rFonts w:ascii="Times New Roman" w:hAnsi="Times New Roman" w:cs="Times New Roman"/>
          <w:sz w:val="24"/>
          <w:szCs w:val="24"/>
        </w:rPr>
        <w:br/>
        <w:t>The datasets generated and/or analysed during the current study are available from the corresponding author on reasonable request.</w:t>
      </w:r>
    </w:p>
    <w:p w14:paraId="3B4E34CB" w14:textId="0EC9BA32" w:rsidR="00FA2305" w:rsidRPr="00A60093" w:rsidRDefault="00A60093" w:rsidP="00607DC4">
      <w:pPr>
        <w:spacing w:line="360" w:lineRule="auto"/>
        <w:rPr>
          <w:rFonts w:ascii="Times New Roman" w:hAnsi="Times New Roman" w:cs="Times New Roman"/>
          <w:sz w:val="24"/>
          <w:szCs w:val="24"/>
          <w:lang w:val="en-US"/>
        </w:rPr>
      </w:pPr>
      <w:r>
        <w:rPr>
          <w:rFonts w:ascii="Times New Roman" w:hAnsi="Times New Roman" w:cs="Times New Roman"/>
          <w:b/>
          <w:bCs/>
          <w:sz w:val="24"/>
          <w:szCs w:val="24"/>
        </w:rPr>
        <w:t xml:space="preserve">Conflicts of Interests/ </w:t>
      </w:r>
      <w:r w:rsidR="00FA2305" w:rsidRPr="007E2D3C">
        <w:rPr>
          <w:rFonts w:ascii="Times New Roman" w:hAnsi="Times New Roman" w:cs="Times New Roman"/>
          <w:b/>
          <w:bCs/>
          <w:sz w:val="24"/>
          <w:szCs w:val="24"/>
        </w:rPr>
        <w:t>Competing interests</w:t>
      </w:r>
      <w:r w:rsidR="00FA2305">
        <w:rPr>
          <w:rFonts w:ascii="Times New Roman" w:hAnsi="Times New Roman" w:cs="Times New Roman"/>
          <w:b/>
          <w:bCs/>
          <w:sz w:val="24"/>
          <w:szCs w:val="24"/>
        </w:rPr>
        <w:t xml:space="preserve">: </w:t>
      </w:r>
      <w:r w:rsidR="00FA2305" w:rsidRPr="007E2D3C">
        <w:rPr>
          <w:rFonts w:ascii="Times New Roman" w:hAnsi="Times New Roman" w:cs="Times New Roman"/>
          <w:sz w:val="24"/>
          <w:szCs w:val="24"/>
        </w:rPr>
        <w:br/>
      </w:r>
      <w:r w:rsidRPr="00195271">
        <w:rPr>
          <w:rFonts w:ascii="Times New Roman" w:hAnsi="Times New Roman" w:cs="Times New Roman"/>
          <w:sz w:val="24"/>
          <w:szCs w:val="24"/>
        </w:rPr>
        <w:t>All authors certify that they have no affiliations with or involvement in any organization or entity with any financial interest or non-financial interest in the subject matter or materials discussed in this manuscript.</w:t>
      </w:r>
    </w:p>
    <w:p w14:paraId="263CB74A" w14:textId="77777777" w:rsidR="00A60093" w:rsidRDefault="00A60093" w:rsidP="00607DC4">
      <w:pPr>
        <w:spacing w:line="360" w:lineRule="auto"/>
        <w:rPr>
          <w:rFonts w:ascii="Times New Roman" w:hAnsi="Times New Roman" w:cs="Times New Roman"/>
          <w:b/>
          <w:bCs/>
          <w:sz w:val="24"/>
          <w:szCs w:val="24"/>
          <w:lang w:val="en-US"/>
        </w:rPr>
      </w:pPr>
      <w:r w:rsidRPr="00195271">
        <w:rPr>
          <w:rFonts w:ascii="Times New Roman" w:hAnsi="Times New Roman" w:cs="Times New Roman"/>
          <w:b/>
          <w:bCs/>
          <w:sz w:val="24"/>
          <w:szCs w:val="24"/>
          <w:lang w:val="en-US"/>
        </w:rPr>
        <w:t>Clinical trial no.</w:t>
      </w:r>
    </w:p>
    <w:p w14:paraId="025048B2" w14:textId="77777777" w:rsidR="00A60093" w:rsidRPr="00195271" w:rsidRDefault="00A60093" w:rsidP="00607DC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N</w:t>
      </w:r>
      <w:r w:rsidRPr="00195271">
        <w:rPr>
          <w:rFonts w:ascii="Times New Roman" w:hAnsi="Times New Roman" w:cs="Times New Roman"/>
          <w:sz w:val="24"/>
          <w:szCs w:val="24"/>
          <w:lang w:val="en-US"/>
        </w:rPr>
        <w:t xml:space="preserve">ot </w:t>
      </w:r>
      <w:r>
        <w:rPr>
          <w:rFonts w:ascii="Times New Roman" w:hAnsi="Times New Roman" w:cs="Times New Roman"/>
          <w:sz w:val="24"/>
          <w:szCs w:val="24"/>
          <w:lang w:val="en-US"/>
        </w:rPr>
        <w:t>A</w:t>
      </w:r>
      <w:r w:rsidRPr="00195271">
        <w:rPr>
          <w:rFonts w:ascii="Times New Roman" w:hAnsi="Times New Roman" w:cs="Times New Roman"/>
          <w:sz w:val="24"/>
          <w:szCs w:val="24"/>
          <w:lang w:val="en-US"/>
        </w:rPr>
        <w:t xml:space="preserve">pplicable </w:t>
      </w:r>
    </w:p>
    <w:p w14:paraId="12382401" w14:textId="54394A0E" w:rsidR="00A60093" w:rsidRDefault="00A60093" w:rsidP="00607DC4">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Ethics </w:t>
      </w:r>
    </w:p>
    <w:p w14:paraId="6FC40E30" w14:textId="77777777" w:rsidR="00A91FE0" w:rsidRDefault="00A91FE0" w:rsidP="00607DC4">
      <w:pPr>
        <w:spacing w:line="360" w:lineRule="auto"/>
        <w:rPr>
          <w:rFonts w:ascii="Times New Roman" w:hAnsi="Times New Roman" w:cs="Times New Roman"/>
          <w:sz w:val="24"/>
          <w:szCs w:val="24"/>
        </w:rPr>
      </w:pPr>
      <w:bookmarkStart w:id="2" w:name="_Hlk208520039"/>
      <w:r w:rsidRPr="00A91FE0">
        <w:rPr>
          <w:rFonts w:ascii="Times New Roman" w:hAnsi="Times New Roman" w:cs="Times New Roman"/>
          <w:sz w:val="24"/>
          <w:szCs w:val="24"/>
        </w:rPr>
        <w:t xml:space="preserve">Due to the absence of an Institutional Review Board at the institutions, formal ethical approval was not obtained. However, the study adhered to the ethical principles outlined in the Declaration of Helsinki and followed the ethical reporting standards specified in the Consensus-Based Checklist for Survey Studies (CROSS) (Sharma et al., 2021). Electronic </w:t>
      </w:r>
      <w:r w:rsidRPr="00A91FE0">
        <w:rPr>
          <w:rFonts w:ascii="Times New Roman" w:hAnsi="Times New Roman" w:cs="Times New Roman"/>
          <w:sz w:val="24"/>
          <w:szCs w:val="24"/>
        </w:rPr>
        <w:lastRenderedPageBreak/>
        <w:t>informed consent was secured from all participants prior to their involvement. Participant confidentiality and anonymity were strictly maintained throughout the study. Participation was fully voluntary, with individuals free to withdraw at any time without penalty.</w:t>
      </w:r>
    </w:p>
    <w:bookmarkEnd w:id="2"/>
    <w:p w14:paraId="75BB8B7F" w14:textId="1565719B" w:rsidR="00A60093" w:rsidRDefault="00A60093" w:rsidP="00607DC4">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Consent to Participate</w:t>
      </w:r>
    </w:p>
    <w:p w14:paraId="36E37A01" w14:textId="77777777" w:rsidR="00A60093" w:rsidRPr="00A767CC" w:rsidRDefault="00A60093" w:rsidP="00607DC4">
      <w:pPr>
        <w:spacing w:line="360" w:lineRule="auto"/>
        <w:rPr>
          <w:rFonts w:ascii="Times New Roman" w:hAnsi="Times New Roman" w:cs="Times New Roman"/>
          <w:sz w:val="24"/>
          <w:szCs w:val="24"/>
          <w:lang w:val="en-US"/>
        </w:rPr>
      </w:pPr>
      <w:r w:rsidRPr="00A767CC">
        <w:rPr>
          <w:rFonts w:ascii="Times New Roman" w:hAnsi="Times New Roman" w:cs="Times New Roman"/>
          <w:sz w:val="24"/>
          <w:szCs w:val="24"/>
        </w:rPr>
        <w:t>Informed consent was obtained from all individual participants included in the study.</w:t>
      </w:r>
    </w:p>
    <w:p w14:paraId="4FCC3D5F" w14:textId="77777777" w:rsidR="00A60093" w:rsidRDefault="00A60093" w:rsidP="00607DC4">
      <w:pPr>
        <w:spacing w:line="360" w:lineRule="auto"/>
        <w:rPr>
          <w:rFonts w:ascii="Times New Roman" w:hAnsi="Times New Roman" w:cs="Times New Roman"/>
          <w:b/>
          <w:bCs/>
          <w:sz w:val="24"/>
          <w:szCs w:val="24"/>
          <w:lang w:val="en-US"/>
        </w:rPr>
      </w:pPr>
      <w:r w:rsidRPr="00195271">
        <w:rPr>
          <w:rFonts w:ascii="Times New Roman" w:hAnsi="Times New Roman" w:cs="Times New Roman"/>
          <w:b/>
          <w:bCs/>
          <w:sz w:val="24"/>
          <w:szCs w:val="24"/>
          <w:lang w:val="en-US"/>
        </w:rPr>
        <w:t>Consent to Publish</w:t>
      </w:r>
    </w:p>
    <w:p w14:paraId="33D24F65" w14:textId="695B4A83" w:rsidR="00A60093" w:rsidRPr="007E2D3C" w:rsidRDefault="00A60093" w:rsidP="00607DC4">
      <w:pPr>
        <w:spacing w:line="360" w:lineRule="auto"/>
        <w:rPr>
          <w:rFonts w:ascii="Times New Roman" w:hAnsi="Times New Roman" w:cs="Times New Roman"/>
          <w:sz w:val="24"/>
          <w:szCs w:val="24"/>
        </w:rPr>
      </w:pPr>
      <w:r>
        <w:rPr>
          <w:rFonts w:ascii="Times New Roman" w:hAnsi="Times New Roman" w:cs="Times New Roman"/>
          <w:sz w:val="24"/>
          <w:szCs w:val="24"/>
          <w:lang w:val="en-US"/>
        </w:rPr>
        <w:t>Not Applicable</w:t>
      </w:r>
    </w:p>
    <w:p w14:paraId="5C2C5B34" w14:textId="77777777" w:rsidR="00FA2305" w:rsidRDefault="00FA2305" w:rsidP="00607DC4">
      <w:pPr>
        <w:spacing w:line="360" w:lineRule="auto"/>
        <w:rPr>
          <w:rFonts w:ascii="Times New Roman" w:hAnsi="Times New Roman" w:cs="Times New Roman"/>
          <w:sz w:val="24"/>
          <w:szCs w:val="24"/>
        </w:rPr>
      </w:pPr>
      <w:r w:rsidRPr="00587F4A">
        <w:rPr>
          <w:rFonts w:ascii="Times New Roman" w:hAnsi="Times New Roman" w:cs="Times New Roman"/>
          <w:b/>
          <w:bCs/>
          <w:sz w:val="24"/>
          <w:szCs w:val="24"/>
        </w:rPr>
        <w:t>Artificial Intelligence Usage:</w:t>
      </w:r>
      <w:r w:rsidRPr="00587F4A">
        <w:rPr>
          <w:rFonts w:ascii="Times New Roman" w:hAnsi="Times New Roman" w:cs="Times New Roman"/>
          <w:sz w:val="24"/>
          <w:szCs w:val="24"/>
        </w:rPr>
        <w:t xml:space="preserve"> </w:t>
      </w:r>
    </w:p>
    <w:p w14:paraId="2CB3C3FE" w14:textId="76C9FD48" w:rsidR="00FA2305" w:rsidRDefault="00FA2305" w:rsidP="00607DC4">
      <w:pPr>
        <w:spacing w:line="360" w:lineRule="auto"/>
        <w:rPr>
          <w:rFonts w:ascii="Times New Roman" w:hAnsi="Times New Roman" w:cs="Times New Roman"/>
          <w:sz w:val="24"/>
          <w:szCs w:val="24"/>
        </w:rPr>
      </w:pPr>
      <w:r w:rsidRPr="00587F4A">
        <w:rPr>
          <w:rFonts w:ascii="Times New Roman" w:hAnsi="Times New Roman" w:cs="Times New Roman"/>
          <w:sz w:val="24"/>
          <w:szCs w:val="24"/>
        </w:rPr>
        <w:t xml:space="preserve">Author(s) hereby declare that generative AI technologies such as Large Language Models, etc. have been used during the writing or editing of manuscripts. The Large Language Model used was ChatGPT </w:t>
      </w:r>
      <w:r w:rsidR="00B079DE">
        <w:rPr>
          <w:rFonts w:ascii="Times New Roman" w:hAnsi="Times New Roman" w:cs="Times New Roman"/>
          <w:sz w:val="24"/>
          <w:szCs w:val="24"/>
        </w:rPr>
        <w:t>5</w:t>
      </w:r>
      <w:r w:rsidRPr="00587F4A">
        <w:rPr>
          <w:rFonts w:ascii="Times New Roman" w:hAnsi="Times New Roman" w:cs="Times New Roman"/>
          <w:sz w:val="24"/>
          <w:szCs w:val="24"/>
        </w:rPr>
        <w:t xml:space="preserve">.0 and following are the usage details and associated input prompts. </w:t>
      </w:r>
    </w:p>
    <w:p w14:paraId="0772A28C" w14:textId="77777777" w:rsidR="00FA2305" w:rsidRDefault="00FA2305" w:rsidP="00607DC4">
      <w:pPr>
        <w:pStyle w:val="ListParagraph"/>
        <w:numPr>
          <w:ilvl w:val="1"/>
          <w:numId w:val="17"/>
        </w:numPr>
        <w:spacing w:line="360" w:lineRule="auto"/>
        <w:rPr>
          <w:rFonts w:ascii="Times New Roman" w:hAnsi="Times New Roman" w:cs="Times New Roman"/>
          <w:sz w:val="24"/>
          <w:szCs w:val="24"/>
        </w:rPr>
      </w:pPr>
      <w:r w:rsidRPr="00587F4A">
        <w:rPr>
          <w:rFonts w:ascii="Times New Roman" w:hAnsi="Times New Roman" w:cs="Times New Roman"/>
          <w:sz w:val="24"/>
          <w:szCs w:val="24"/>
        </w:rPr>
        <w:t xml:space="preserve">For improving the language quality of the paper: Prompt (Can you help me in improving the language of the text without altering the ideas inherent in it? Also ensure to maintain its consistency, flow and coherence. Note that I want to submit the paper to a reputed international journal.) </w:t>
      </w:r>
    </w:p>
    <w:p w14:paraId="53D27BF9" w14:textId="77777777" w:rsidR="00FA2305" w:rsidRPr="00587F4A" w:rsidRDefault="00FA2305" w:rsidP="00607DC4">
      <w:pPr>
        <w:pStyle w:val="ListParagraph"/>
        <w:numPr>
          <w:ilvl w:val="1"/>
          <w:numId w:val="17"/>
        </w:numPr>
        <w:spacing w:line="360" w:lineRule="auto"/>
        <w:rPr>
          <w:rFonts w:ascii="Times New Roman" w:hAnsi="Times New Roman" w:cs="Times New Roman"/>
          <w:sz w:val="24"/>
          <w:szCs w:val="24"/>
        </w:rPr>
      </w:pPr>
      <w:r w:rsidRPr="00587F4A">
        <w:rPr>
          <w:rFonts w:ascii="Times New Roman" w:hAnsi="Times New Roman" w:cs="Times New Roman"/>
          <w:sz w:val="24"/>
          <w:szCs w:val="24"/>
        </w:rPr>
        <w:t>For brainstorming of how to make the representation of data catchy and attractive: Prompt (Can you suggest me some ideas of how the data in the table can be made catchy and attractive for the readers?)</w:t>
      </w:r>
    </w:p>
    <w:p w14:paraId="60747E58" w14:textId="081F6B0A" w:rsidR="007E1EBA" w:rsidRPr="007E1EBA" w:rsidRDefault="007E1EBA" w:rsidP="00607DC4">
      <w:pPr>
        <w:spacing w:line="36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REFERENCES</w:t>
      </w:r>
    </w:p>
    <w:p w14:paraId="0FC56693" w14:textId="77777777" w:rsidR="001D4103" w:rsidRDefault="001D4103" w:rsidP="00607DC4">
      <w:pPr>
        <w:spacing w:line="360" w:lineRule="auto"/>
        <w:jc w:val="both"/>
        <w:rPr>
          <w:rFonts w:ascii="Times New Roman" w:hAnsi="Times New Roman" w:cs="Times New Roman"/>
          <w:sz w:val="24"/>
          <w:szCs w:val="24"/>
        </w:rPr>
      </w:pPr>
      <w:r w:rsidRPr="001D4103">
        <w:rPr>
          <w:rFonts w:ascii="Times New Roman" w:hAnsi="Times New Roman" w:cs="Times New Roman"/>
          <w:sz w:val="24"/>
          <w:szCs w:val="24"/>
        </w:rPr>
        <w:t>Asio, J.M.R. and Gadia, E.D. (2024) 'Predictors of student attitudes towards artificial intelligence: Implications and relevance to the higher education institutions,' </w:t>
      </w:r>
      <w:r w:rsidRPr="001D4103">
        <w:rPr>
          <w:rFonts w:ascii="Times New Roman" w:hAnsi="Times New Roman" w:cs="Times New Roman"/>
          <w:i/>
          <w:iCs/>
          <w:sz w:val="24"/>
          <w:szCs w:val="24"/>
        </w:rPr>
        <w:t>International Journal of Didactical Studies</w:t>
      </w:r>
      <w:r w:rsidRPr="001D4103">
        <w:rPr>
          <w:rFonts w:ascii="Times New Roman" w:hAnsi="Times New Roman" w:cs="Times New Roman"/>
          <w:sz w:val="24"/>
          <w:szCs w:val="24"/>
        </w:rPr>
        <w:t> [Preprint]. </w:t>
      </w:r>
      <w:hyperlink r:id="rId7" w:history="1">
        <w:r w:rsidRPr="00C74729">
          <w:rPr>
            <w:rStyle w:val="Hyperlink"/>
            <w:rFonts w:ascii="Times New Roman" w:hAnsi="Times New Roman" w:cs="Times New Roman"/>
            <w:sz w:val="24"/>
            <w:szCs w:val="24"/>
          </w:rPr>
          <w:t>https://doi.org/10.33902/ijods.202427763</w:t>
        </w:r>
      </w:hyperlink>
      <w:r w:rsidRPr="001D4103">
        <w:rPr>
          <w:rFonts w:ascii="Times New Roman" w:hAnsi="Times New Roman" w:cs="Times New Roman"/>
          <w:sz w:val="24"/>
          <w:szCs w:val="24"/>
        </w:rPr>
        <w:t>.</w:t>
      </w:r>
      <w:r>
        <w:rPr>
          <w:rFonts w:ascii="Times New Roman" w:hAnsi="Times New Roman" w:cs="Times New Roman"/>
          <w:sz w:val="24"/>
          <w:szCs w:val="24"/>
        </w:rPr>
        <w:t xml:space="preserve"> </w:t>
      </w:r>
    </w:p>
    <w:p w14:paraId="47BA207F" w14:textId="77777777" w:rsidR="001D4103" w:rsidRDefault="001D4103" w:rsidP="00607DC4">
      <w:pPr>
        <w:spacing w:line="360" w:lineRule="auto"/>
        <w:jc w:val="both"/>
        <w:rPr>
          <w:rFonts w:ascii="Times New Roman" w:hAnsi="Times New Roman" w:cs="Times New Roman"/>
          <w:sz w:val="24"/>
          <w:szCs w:val="24"/>
        </w:rPr>
      </w:pPr>
      <w:r w:rsidRPr="001D4103">
        <w:rPr>
          <w:rFonts w:ascii="Times New Roman" w:hAnsi="Times New Roman" w:cs="Times New Roman"/>
          <w:sz w:val="24"/>
          <w:szCs w:val="24"/>
        </w:rPr>
        <w:t>Bećirović, S., Polz, E. and Tinkel, I. (2025) 'Exploring students’ AI literacy and its effects on their AI output quality, self-efficacy, and academic performance,' </w:t>
      </w:r>
      <w:r w:rsidRPr="001D4103">
        <w:rPr>
          <w:rFonts w:ascii="Times New Roman" w:hAnsi="Times New Roman" w:cs="Times New Roman"/>
          <w:i/>
          <w:iCs/>
          <w:sz w:val="24"/>
          <w:szCs w:val="24"/>
        </w:rPr>
        <w:t>Smart Learning Environments</w:t>
      </w:r>
      <w:r w:rsidRPr="001D4103">
        <w:rPr>
          <w:rFonts w:ascii="Times New Roman" w:hAnsi="Times New Roman" w:cs="Times New Roman"/>
          <w:sz w:val="24"/>
          <w:szCs w:val="24"/>
        </w:rPr>
        <w:t>, 12(1). </w:t>
      </w:r>
      <w:hyperlink r:id="rId8" w:history="1">
        <w:r w:rsidRPr="00C74729">
          <w:rPr>
            <w:rStyle w:val="Hyperlink"/>
            <w:rFonts w:ascii="Times New Roman" w:hAnsi="Times New Roman" w:cs="Times New Roman"/>
            <w:sz w:val="24"/>
            <w:szCs w:val="24"/>
          </w:rPr>
          <w:t>https://doi.org/10.1186/s40561-025-00384-3</w:t>
        </w:r>
      </w:hyperlink>
      <w:r w:rsidRPr="001D4103">
        <w:rPr>
          <w:rFonts w:ascii="Times New Roman" w:hAnsi="Times New Roman" w:cs="Times New Roman"/>
          <w:sz w:val="24"/>
          <w:szCs w:val="24"/>
        </w:rPr>
        <w:t>.</w:t>
      </w:r>
      <w:r>
        <w:rPr>
          <w:rFonts w:ascii="Times New Roman" w:hAnsi="Times New Roman" w:cs="Times New Roman"/>
          <w:sz w:val="24"/>
          <w:szCs w:val="24"/>
        </w:rPr>
        <w:t xml:space="preserve"> </w:t>
      </w:r>
    </w:p>
    <w:p w14:paraId="77C6E96E" w14:textId="77777777" w:rsidR="001D4103" w:rsidRDefault="001D4103" w:rsidP="00607DC4">
      <w:pPr>
        <w:spacing w:line="360" w:lineRule="auto"/>
        <w:jc w:val="both"/>
        <w:rPr>
          <w:rFonts w:ascii="Times New Roman" w:hAnsi="Times New Roman" w:cs="Times New Roman"/>
          <w:sz w:val="24"/>
          <w:szCs w:val="24"/>
        </w:rPr>
      </w:pPr>
      <w:r w:rsidRPr="001D4103">
        <w:rPr>
          <w:rFonts w:ascii="Times New Roman" w:hAnsi="Times New Roman" w:cs="Times New Roman"/>
          <w:sz w:val="24"/>
          <w:szCs w:val="24"/>
        </w:rPr>
        <w:t>Dumbuya, N.E. (2024) 'Personalized learning through artificial intelligence: Revolutionizing education,' </w:t>
      </w:r>
      <w:r w:rsidRPr="001D4103">
        <w:rPr>
          <w:rFonts w:ascii="Times New Roman" w:hAnsi="Times New Roman" w:cs="Times New Roman"/>
          <w:i/>
          <w:iCs/>
          <w:sz w:val="24"/>
          <w:szCs w:val="24"/>
        </w:rPr>
        <w:t>International Journal of Science and Research Archive</w:t>
      </w:r>
      <w:r w:rsidRPr="001D4103">
        <w:rPr>
          <w:rFonts w:ascii="Times New Roman" w:hAnsi="Times New Roman" w:cs="Times New Roman"/>
          <w:sz w:val="24"/>
          <w:szCs w:val="24"/>
        </w:rPr>
        <w:t>, 13(2), pp. 2818–2820. </w:t>
      </w:r>
      <w:hyperlink r:id="rId9" w:history="1">
        <w:r w:rsidRPr="00C74729">
          <w:rPr>
            <w:rStyle w:val="Hyperlink"/>
            <w:rFonts w:ascii="Times New Roman" w:hAnsi="Times New Roman" w:cs="Times New Roman"/>
            <w:sz w:val="24"/>
            <w:szCs w:val="24"/>
          </w:rPr>
          <w:t>https://doi.org/10.30574/ijsra.2024.13.2.2487</w:t>
        </w:r>
      </w:hyperlink>
      <w:r w:rsidRPr="001D4103">
        <w:rPr>
          <w:rFonts w:ascii="Times New Roman" w:hAnsi="Times New Roman" w:cs="Times New Roman"/>
          <w:sz w:val="24"/>
          <w:szCs w:val="24"/>
        </w:rPr>
        <w:t>.</w:t>
      </w:r>
      <w:r>
        <w:rPr>
          <w:rFonts w:ascii="Times New Roman" w:hAnsi="Times New Roman" w:cs="Times New Roman"/>
          <w:sz w:val="24"/>
          <w:szCs w:val="24"/>
        </w:rPr>
        <w:t xml:space="preserve"> </w:t>
      </w:r>
    </w:p>
    <w:p w14:paraId="6C0C3A73" w14:textId="707742CC" w:rsidR="001D4103" w:rsidRDefault="001D4103" w:rsidP="00607DC4">
      <w:pPr>
        <w:spacing w:line="360" w:lineRule="auto"/>
        <w:jc w:val="both"/>
        <w:rPr>
          <w:rFonts w:ascii="Times New Roman" w:hAnsi="Times New Roman" w:cs="Times New Roman"/>
          <w:sz w:val="24"/>
          <w:szCs w:val="24"/>
        </w:rPr>
      </w:pPr>
      <w:r w:rsidRPr="001D4103">
        <w:rPr>
          <w:rFonts w:ascii="Times New Roman" w:hAnsi="Times New Roman" w:cs="Times New Roman"/>
          <w:sz w:val="24"/>
          <w:szCs w:val="24"/>
        </w:rPr>
        <w:lastRenderedPageBreak/>
        <w:t>Jiali, S. (2024) 'The Impact of Artificial Intelligence on Personalized Learning in Education: A Systematic review,' </w:t>
      </w:r>
      <w:r w:rsidRPr="001D4103">
        <w:rPr>
          <w:rFonts w:ascii="Times New Roman" w:hAnsi="Times New Roman" w:cs="Times New Roman"/>
          <w:i/>
          <w:iCs/>
          <w:sz w:val="24"/>
          <w:szCs w:val="24"/>
        </w:rPr>
        <w:t>Pakistan Journal of Life and Social Sciences (PJLSS)</w:t>
      </w:r>
      <w:r w:rsidRPr="001D4103">
        <w:rPr>
          <w:rFonts w:ascii="Times New Roman" w:hAnsi="Times New Roman" w:cs="Times New Roman"/>
          <w:sz w:val="24"/>
          <w:szCs w:val="24"/>
        </w:rPr>
        <w:t>, 22(2). </w:t>
      </w:r>
      <w:hyperlink r:id="rId10" w:history="1">
        <w:r w:rsidRPr="00C74729">
          <w:rPr>
            <w:rStyle w:val="Hyperlink"/>
            <w:rFonts w:ascii="Times New Roman" w:hAnsi="Times New Roman" w:cs="Times New Roman"/>
            <w:sz w:val="24"/>
            <w:szCs w:val="24"/>
          </w:rPr>
          <w:t>https://doi.org/10.57239/pjlss-2024-22.2.00560</w:t>
        </w:r>
      </w:hyperlink>
      <w:r w:rsidRPr="001D4103">
        <w:rPr>
          <w:rFonts w:ascii="Times New Roman" w:hAnsi="Times New Roman" w:cs="Times New Roman"/>
          <w:sz w:val="24"/>
          <w:szCs w:val="24"/>
        </w:rPr>
        <w:t>.</w:t>
      </w:r>
      <w:r>
        <w:rPr>
          <w:rFonts w:ascii="Times New Roman" w:hAnsi="Times New Roman" w:cs="Times New Roman"/>
          <w:sz w:val="24"/>
          <w:szCs w:val="24"/>
        </w:rPr>
        <w:t xml:space="preserve"> </w:t>
      </w:r>
    </w:p>
    <w:p w14:paraId="184D6AC0" w14:textId="77777777" w:rsidR="001D4103" w:rsidRDefault="001D4103" w:rsidP="00607DC4">
      <w:pPr>
        <w:spacing w:line="360" w:lineRule="auto"/>
        <w:jc w:val="both"/>
        <w:rPr>
          <w:rFonts w:ascii="Times New Roman" w:hAnsi="Times New Roman" w:cs="Times New Roman"/>
          <w:sz w:val="24"/>
          <w:szCs w:val="24"/>
        </w:rPr>
      </w:pPr>
      <w:r w:rsidRPr="001D4103">
        <w:rPr>
          <w:rFonts w:ascii="Times New Roman" w:hAnsi="Times New Roman" w:cs="Times New Roman"/>
          <w:sz w:val="24"/>
          <w:szCs w:val="24"/>
        </w:rPr>
        <w:t xml:space="preserve">Khalil, H. and </w:t>
      </w:r>
      <w:proofErr w:type="spellStart"/>
      <w:r w:rsidRPr="001D4103">
        <w:rPr>
          <w:rFonts w:ascii="Times New Roman" w:hAnsi="Times New Roman" w:cs="Times New Roman"/>
          <w:sz w:val="24"/>
          <w:szCs w:val="24"/>
        </w:rPr>
        <w:t>Alsenaidi</w:t>
      </w:r>
      <w:proofErr w:type="spellEnd"/>
      <w:r w:rsidRPr="001D4103">
        <w:rPr>
          <w:rFonts w:ascii="Times New Roman" w:hAnsi="Times New Roman" w:cs="Times New Roman"/>
          <w:sz w:val="24"/>
          <w:szCs w:val="24"/>
        </w:rPr>
        <w:t>, S. (2024) 'Teachers’ digital competencies for effective AI integration in higher education in Oman,' </w:t>
      </w:r>
      <w:r w:rsidRPr="001D4103">
        <w:rPr>
          <w:rFonts w:ascii="Times New Roman" w:hAnsi="Times New Roman" w:cs="Times New Roman"/>
          <w:i/>
          <w:iCs/>
          <w:sz w:val="24"/>
          <w:szCs w:val="24"/>
        </w:rPr>
        <w:t>Journal of Education and e-Learning Research</w:t>
      </w:r>
      <w:r w:rsidRPr="001D4103">
        <w:rPr>
          <w:rFonts w:ascii="Times New Roman" w:hAnsi="Times New Roman" w:cs="Times New Roman"/>
          <w:sz w:val="24"/>
          <w:szCs w:val="24"/>
        </w:rPr>
        <w:t>, 11(4), pp. 698–707. </w:t>
      </w:r>
      <w:hyperlink r:id="rId11" w:history="1">
        <w:r w:rsidRPr="00C74729">
          <w:rPr>
            <w:rStyle w:val="Hyperlink"/>
            <w:rFonts w:ascii="Times New Roman" w:hAnsi="Times New Roman" w:cs="Times New Roman"/>
            <w:sz w:val="24"/>
            <w:szCs w:val="24"/>
          </w:rPr>
          <w:t>https://doi.org/10.20448/jeelr.v11i4.6097</w:t>
        </w:r>
      </w:hyperlink>
      <w:r w:rsidRPr="001D4103">
        <w:rPr>
          <w:rFonts w:ascii="Times New Roman" w:hAnsi="Times New Roman" w:cs="Times New Roman"/>
          <w:sz w:val="24"/>
          <w:szCs w:val="24"/>
        </w:rPr>
        <w:t>.</w:t>
      </w:r>
      <w:r>
        <w:rPr>
          <w:rFonts w:ascii="Times New Roman" w:hAnsi="Times New Roman" w:cs="Times New Roman"/>
          <w:sz w:val="24"/>
          <w:szCs w:val="24"/>
        </w:rPr>
        <w:t xml:space="preserve"> </w:t>
      </w:r>
    </w:p>
    <w:p w14:paraId="1FC33CE7" w14:textId="07752ACE" w:rsidR="001D4103" w:rsidRDefault="001D4103" w:rsidP="00607DC4">
      <w:pPr>
        <w:spacing w:line="360" w:lineRule="auto"/>
        <w:jc w:val="both"/>
        <w:rPr>
          <w:rFonts w:ascii="Times New Roman" w:hAnsi="Times New Roman" w:cs="Times New Roman"/>
          <w:sz w:val="24"/>
          <w:szCs w:val="24"/>
        </w:rPr>
      </w:pPr>
      <w:r w:rsidRPr="001D4103">
        <w:rPr>
          <w:rFonts w:ascii="Times New Roman" w:hAnsi="Times New Roman" w:cs="Times New Roman"/>
          <w:sz w:val="24"/>
          <w:szCs w:val="24"/>
        </w:rPr>
        <w:t>Leong, W.Y., Leong, Y.Z. and Leong, W.S. (2025) 'Artificial Intelligence in education,' </w:t>
      </w:r>
      <w:r w:rsidRPr="001D4103">
        <w:rPr>
          <w:rFonts w:ascii="Times New Roman" w:hAnsi="Times New Roman" w:cs="Times New Roman"/>
          <w:i/>
          <w:iCs/>
          <w:sz w:val="24"/>
          <w:szCs w:val="24"/>
        </w:rPr>
        <w:t>IET Conference Proceedings.</w:t>
      </w:r>
      <w:r w:rsidRPr="001D4103">
        <w:rPr>
          <w:rFonts w:ascii="Times New Roman" w:hAnsi="Times New Roman" w:cs="Times New Roman"/>
          <w:sz w:val="24"/>
          <w:szCs w:val="24"/>
        </w:rPr>
        <w:t>, 2024(22), pp. 183–184. </w:t>
      </w:r>
      <w:hyperlink r:id="rId12" w:history="1">
        <w:r w:rsidRPr="00C74729">
          <w:rPr>
            <w:rStyle w:val="Hyperlink"/>
            <w:rFonts w:ascii="Times New Roman" w:hAnsi="Times New Roman" w:cs="Times New Roman"/>
            <w:sz w:val="24"/>
            <w:szCs w:val="24"/>
          </w:rPr>
          <w:t>https://doi.org/10.1049/icp.2024.4341</w:t>
        </w:r>
      </w:hyperlink>
      <w:r>
        <w:rPr>
          <w:rFonts w:ascii="Times New Roman" w:hAnsi="Times New Roman" w:cs="Times New Roman"/>
          <w:sz w:val="24"/>
          <w:szCs w:val="24"/>
        </w:rPr>
        <w:t xml:space="preserve"> </w:t>
      </w:r>
    </w:p>
    <w:p w14:paraId="53E0FA47" w14:textId="4992CCAF" w:rsidR="0045330E" w:rsidRDefault="0045330E" w:rsidP="00607DC4">
      <w:pPr>
        <w:spacing w:line="360" w:lineRule="auto"/>
        <w:jc w:val="both"/>
      </w:pPr>
      <w:r w:rsidRPr="0045330E">
        <w:rPr>
          <w:rFonts w:ascii="Times New Roman" w:hAnsi="Times New Roman" w:cs="Times New Roman"/>
          <w:sz w:val="24"/>
          <w:szCs w:val="24"/>
        </w:rPr>
        <w:t xml:space="preserve">Miao, F., </w:t>
      </w:r>
      <w:proofErr w:type="spellStart"/>
      <w:r w:rsidRPr="0045330E">
        <w:rPr>
          <w:rFonts w:ascii="Times New Roman" w:hAnsi="Times New Roman" w:cs="Times New Roman"/>
          <w:sz w:val="24"/>
          <w:szCs w:val="24"/>
        </w:rPr>
        <w:t>Shiohira</w:t>
      </w:r>
      <w:proofErr w:type="spellEnd"/>
      <w:r w:rsidRPr="0045330E">
        <w:rPr>
          <w:rFonts w:ascii="Times New Roman" w:hAnsi="Times New Roman" w:cs="Times New Roman"/>
          <w:sz w:val="24"/>
          <w:szCs w:val="24"/>
        </w:rPr>
        <w:t xml:space="preserve">, K., &amp; Lao, N. (2024). </w:t>
      </w:r>
      <w:r w:rsidRPr="0045330E">
        <w:rPr>
          <w:rFonts w:ascii="Times New Roman" w:hAnsi="Times New Roman" w:cs="Times New Roman"/>
          <w:i/>
          <w:iCs/>
          <w:sz w:val="24"/>
          <w:szCs w:val="24"/>
        </w:rPr>
        <w:t>AI competency framework for students</w:t>
      </w:r>
      <w:r w:rsidRPr="0045330E">
        <w:rPr>
          <w:rFonts w:ascii="Times New Roman" w:hAnsi="Times New Roman" w:cs="Times New Roman"/>
          <w:sz w:val="24"/>
          <w:szCs w:val="24"/>
        </w:rPr>
        <w:t xml:space="preserve"> (80 pp.). UNESCO. </w:t>
      </w:r>
      <w:hyperlink r:id="rId13" w:tgtFrame="_new" w:history="1">
        <w:r w:rsidRPr="0045330E">
          <w:rPr>
            <w:rStyle w:val="Hyperlink"/>
            <w:rFonts w:ascii="Times New Roman" w:hAnsi="Times New Roman" w:cs="Times New Roman"/>
            <w:sz w:val="24"/>
            <w:szCs w:val="24"/>
          </w:rPr>
          <w:t>https://doi.org/10.54675/JKJB9835</w:t>
        </w:r>
      </w:hyperlink>
    </w:p>
    <w:p w14:paraId="22F970A3" w14:textId="77777777" w:rsidR="0038378E" w:rsidRDefault="0038378E" w:rsidP="00607DC4">
      <w:pPr>
        <w:spacing w:line="360" w:lineRule="auto"/>
        <w:jc w:val="both"/>
        <w:rPr>
          <w:rFonts w:ascii="Times New Roman" w:hAnsi="Times New Roman" w:cs="Times New Roman"/>
          <w:sz w:val="24"/>
          <w:szCs w:val="24"/>
        </w:rPr>
      </w:pPr>
      <w:r w:rsidRPr="0038378E">
        <w:rPr>
          <w:rFonts w:ascii="Times New Roman" w:hAnsi="Times New Roman" w:cs="Times New Roman"/>
          <w:sz w:val="24"/>
          <w:szCs w:val="24"/>
        </w:rPr>
        <w:t xml:space="preserve">Ramya, N., &amp; </w:t>
      </w:r>
      <w:proofErr w:type="spellStart"/>
      <w:r w:rsidRPr="0038378E">
        <w:rPr>
          <w:rFonts w:ascii="Times New Roman" w:hAnsi="Times New Roman" w:cs="Times New Roman"/>
          <w:sz w:val="24"/>
          <w:szCs w:val="24"/>
        </w:rPr>
        <w:t>Prasath</w:t>
      </w:r>
      <w:proofErr w:type="spellEnd"/>
      <w:r w:rsidRPr="0038378E">
        <w:rPr>
          <w:rFonts w:ascii="Times New Roman" w:hAnsi="Times New Roman" w:cs="Times New Roman"/>
          <w:sz w:val="24"/>
          <w:szCs w:val="24"/>
        </w:rPr>
        <w:t xml:space="preserve">, S. (2024). </w:t>
      </w:r>
      <w:proofErr w:type="spellStart"/>
      <w:r w:rsidRPr="0038378E">
        <w:rPr>
          <w:rFonts w:ascii="Times New Roman" w:hAnsi="Times New Roman" w:cs="Times New Roman"/>
          <w:sz w:val="24"/>
          <w:szCs w:val="24"/>
        </w:rPr>
        <w:t>Analyzing</w:t>
      </w:r>
      <w:proofErr w:type="spellEnd"/>
      <w:r w:rsidRPr="0038378E">
        <w:rPr>
          <w:rFonts w:ascii="Times New Roman" w:hAnsi="Times New Roman" w:cs="Times New Roman"/>
          <w:sz w:val="24"/>
          <w:szCs w:val="24"/>
        </w:rPr>
        <w:t xml:space="preserve"> students’ awareness and perceptions towards artificial intelligence technologies in higher education. International Journal of Creative Research Thoughts (IJCRT), 12(9), b872–b886. </w:t>
      </w:r>
      <w:hyperlink r:id="rId14" w:history="1">
        <w:r w:rsidRPr="00DB6AEA">
          <w:rPr>
            <w:rStyle w:val="Hyperlink"/>
            <w:rFonts w:ascii="Times New Roman" w:hAnsi="Times New Roman" w:cs="Times New Roman"/>
            <w:sz w:val="24"/>
            <w:szCs w:val="24"/>
          </w:rPr>
          <w:t>https://www.ijcrt.org/papers/IJCRT2409210.pdf</w:t>
        </w:r>
      </w:hyperlink>
      <w:r>
        <w:rPr>
          <w:rFonts w:ascii="Times New Roman" w:hAnsi="Times New Roman" w:cs="Times New Roman"/>
          <w:sz w:val="24"/>
          <w:szCs w:val="24"/>
        </w:rPr>
        <w:t xml:space="preserve"> .</w:t>
      </w:r>
    </w:p>
    <w:p w14:paraId="7D0A8CDD" w14:textId="5867D8EA" w:rsidR="001D4103" w:rsidRDefault="001D4103" w:rsidP="00607DC4">
      <w:pPr>
        <w:spacing w:line="360" w:lineRule="auto"/>
        <w:jc w:val="both"/>
        <w:rPr>
          <w:rFonts w:ascii="Times New Roman" w:hAnsi="Times New Roman" w:cs="Times New Roman"/>
          <w:sz w:val="24"/>
          <w:szCs w:val="24"/>
        </w:rPr>
      </w:pPr>
      <w:r w:rsidRPr="001D4103">
        <w:rPr>
          <w:rFonts w:ascii="Times New Roman" w:hAnsi="Times New Roman" w:cs="Times New Roman"/>
          <w:sz w:val="24"/>
          <w:szCs w:val="24"/>
        </w:rPr>
        <w:t>Sharma, A. </w:t>
      </w:r>
      <w:r w:rsidRPr="001D4103">
        <w:rPr>
          <w:rFonts w:ascii="Times New Roman" w:hAnsi="Times New Roman" w:cs="Times New Roman"/>
          <w:i/>
          <w:iCs/>
          <w:sz w:val="24"/>
          <w:szCs w:val="24"/>
        </w:rPr>
        <w:t>et al.</w:t>
      </w:r>
      <w:r w:rsidRPr="001D4103">
        <w:rPr>
          <w:rFonts w:ascii="Times New Roman" w:hAnsi="Times New Roman" w:cs="Times New Roman"/>
          <w:sz w:val="24"/>
          <w:szCs w:val="24"/>
        </w:rPr>
        <w:t> (2021) 'A Consensus-Based Checklist for Reporting of Survey Studies (CROSS),' </w:t>
      </w:r>
      <w:r w:rsidRPr="001D4103">
        <w:rPr>
          <w:rFonts w:ascii="Times New Roman" w:hAnsi="Times New Roman" w:cs="Times New Roman"/>
          <w:i/>
          <w:iCs/>
          <w:sz w:val="24"/>
          <w:szCs w:val="24"/>
        </w:rPr>
        <w:t>Journal of General Internal Medicine</w:t>
      </w:r>
      <w:r w:rsidRPr="001D4103">
        <w:rPr>
          <w:rFonts w:ascii="Times New Roman" w:hAnsi="Times New Roman" w:cs="Times New Roman"/>
          <w:sz w:val="24"/>
          <w:szCs w:val="24"/>
        </w:rPr>
        <w:t>, 36(10), pp. 3179–3187. </w:t>
      </w:r>
      <w:hyperlink r:id="rId15" w:history="1">
        <w:r w:rsidRPr="00C74729">
          <w:rPr>
            <w:rStyle w:val="Hyperlink"/>
            <w:rFonts w:ascii="Times New Roman" w:hAnsi="Times New Roman" w:cs="Times New Roman"/>
            <w:sz w:val="24"/>
            <w:szCs w:val="24"/>
          </w:rPr>
          <w:t>https://doi.org/10.1007/s11606-021-06737-1</w:t>
        </w:r>
      </w:hyperlink>
      <w:r w:rsidRPr="001D4103">
        <w:rPr>
          <w:rFonts w:ascii="Times New Roman" w:hAnsi="Times New Roman" w:cs="Times New Roman"/>
          <w:sz w:val="24"/>
          <w:szCs w:val="24"/>
        </w:rPr>
        <w:t>.</w:t>
      </w:r>
      <w:r>
        <w:rPr>
          <w:rFonts w:ascii="Times New Roman" w:hAnsi="Times New Roman" w:cs="Times New Roman"/>
          <w:sz w:val="24"/>
          <w:szCs w:val="24"/>
        </w:rPr>
        <w:t xml:space="preserve"> </w:t>
      </w:r>
    </w:p>
    <w:p w14:paraId="482371A2" w14:textId="05E4EE32" w:rsidR="00BB51A2" w:rsidRPr="001D4103" w:rsidRDefault="001D4103" w:rsidP="00607DC4">
      <w:pPr>
        <w:spacing w:line="360" w:lineRule="auto"/>
        <w:jc w:val="both"/>
        <w:rPr>
          <w:rFonts w:ascii="Times New Roman" w:hAnsi="Times New Roman" w:cs="Times New Roman"/>
          <w:sz w:val="24"/>
          <w:szCs w:val="24"/>
        </w:rPr>
      </w:pPr>
      <w:r w:rsidRPr="001D4103">
        <w:rPr>
          <w:rFonts w:ascii="Times New Roman" w:hAnsi="Times New Roman" w:cs="Times New Roman"/>
          <w:sz w:val="24"/>
          <w:szCs w:val="24"/>
        </w:rPr>
        <w:t>Singh, E., Vasishta, P. and Singla, A. (2024) 'AI-enhanced education: exploring the impact of AI literacy on generation Z’s academic performance in Northern India,' </w:t>
      </w:r>
      <w:r w:rsidRPr="001D4103">
        <w:rPr>
          <w:rFonts w:ascii="Times New Roman" w:hAnsi="Times New Roman" w:cs="Times New Roman"/>
          <w:i/>
          <w:iCs/>
          <w:sz w:val="24"/>
          <w:szCs w:val="24"/>
        </w:rPr>
        <w:t>Quality Assurance in Education</w:t>
      </w:r>
      <w:r w:rsidRPr="001D4103">
        <w:rPr>
          <w:rFonts w:ascii="Times New Roman" w:hAnsi="Times New Roman" w:cs="Times New Roman"/>
          <w:sz w:val="24"/>
          <w:szCs w:val="24"/>
        </w:rPr>
        <w:t>, 33(2), pp. 185–202. </w:t>
      </w:r>
      <w:hyperlink r:id="rId16" w:history="1">
        <w:r w:rsidRPr="00C74729">
          <w:rPr>
            <w:rStyle w:val="Hyperlink"/>
            <w:rFonts w:ascii="Times New Roman" w:hAnsi="Times New Roman" w:cs="Times New Roman"/>
            <w:sz w:val="24"/>
            <w:szCs w:val="24"/>
          </w:rPr>
          <w:t>https://doi.org/10.1108/qae-02-2024-0037</w:t>
        </w:r>
      </w:hyperlink>
      <w:r w:rsidRPr="001D4103">
        <w:rPr>
          <w:rFonts w:ascii="Times New Roman" w:hAnsi="Times New Roman" w:cs="Times New Roman"/>
          <w:sz w:val="24"/>
          <w:szCs w:val="24"/>
        </w:rPr>
        <w:t>.</w:t>
      </w:r>
      <w:r>
        <w:rPr>
          <w:rFonts w:ascii="Times New Roman" w:hAnsi="Times New Roman" w:cs="Times New Roman"/>
          <w:sz w:val="24"/>
          <w:szCs w:val="24"/>
        </w:rPr>
        <w:t xml:space="preserve"> </w:t>
      </w:r>
      <w:r w:rsidR="00A6398A">
        <w:rPr>
          <w:rFonts w:ascii="Times New Roman" w:hAnsi="Times New Roman" w:cs="Times New Roman"/>
          <w:sz w:val="24"/>
          <w:szCs w:val="24"/>
          <w:lang w:val="en-US"/>
        </w:rPr>
        <w:t xml:space="preserve"> </w:t>
      </w:r>
    </w:p>
    <w:p w14:paraId="302F8E4A" w14:textId="4E6C8969" w:rsidR="00A055A4" w:rsidRPr="00A055A4" w:rsidRDefault="00A055A4" w:rsidP="00607DC4">
      <w:pPr>
        <w:spacing w:line="360" w:lineRule="auto"/>
        <w:jc w:val="both"/>
        <w:rPr>
          <w:rFonts w:ascii="Times New Roman" w:hAnsi="Times New Roman" w:cs="Times New Roman"/>
          <w:sz w:val="24"/>
          <w:szCs w:val="24"/>
        </w:rPr>
      </w:pPr>
      <w:r w:rsidRPr="00A055A4">
        <w:rPr>
          <w:rFonts w:ascii="Times New Roman" w:hAnsi="Times New Roman" w:cs="Times New Roman"/>
          <w:sz w:val="24"/>
          <w:szCs w:val="24"/>
        </w:rPr>
        <w:t xml:space="preserve">Tiwari, M. &amp; </w:t>
      </w:r>
      <w:proofErr w:type="spellStart"/>
      <w:r w:rsidRPr="00A055A4">
        <w:rPr>
          <w:rFonts w:ascii="Times New Roman" w:hAnsi="Times New Roman" w:cs="Times New Roman"/>
          <w:sz w:val="24"/>
          <w:szCs w:val="24"/>
        </w:rPr>
        <w:t>Magre</w:t>
      </w:r>
      <w:proofErr w:type="spellEnd"/>
      <w:r w:rsidRPr="00A055A4">
        <w:rPr>
          <w:rFonts w:ascii="Times New Roman" w:hAnsi="Times New Roman" w:cs="Times New Roman"/>
          <w:sz w:val="24"/>
          <w:szCs w:val="24"/>
        </w:rPr>
        <w:t xml:space="preserve">, D. (2025), Trends and gaps in digital competency training for teachers: A systematic review of existing literature, </w:t>
      </w:r>
      <w:r w:rsidRPr="00A055A4">
        <w:rPr>
          <w:rFonts w:ascii="Times New Roman" w:hAnsi="Times New Roman" w:cs="Times New Roman"/>
          <w:i/>
          <w:iCs/>
          <w:sz w:val="24"/>
          <w:szCs w:val="24"/>
        </w:rPr>
        <w:t>South Eastern European Journal of Public Health</w:t>
      </w:r>
      <w:r w:rsidRPr="00A055A4">
        <w:rPr>
          <w:rFonts w:ascii="Times New Roman" w:hAnsi="Times New Roman" w:cs="Times New Roman"/>
          <w:sz w:val="24"/>
          <w:szCs w:val="24"/>
        </w:rPr>
        <w:t xml:space="preserve">, pp. 1617–1622. </w:t>
      </w:r>
      <w:hyperlink r:id="rId17" w:history="1">
        <w:r w:rsidRPr="00A055A4">
          <w:rPr>
            <w:rStyle w:val="Hyperlink"/>
            <w:rFonts w:ascii="Times New Roman" w:hAnsi="Times New Roman" w:cs="Times New Roman"/>
            <w:sz w:val="24"/>
            <w:szCs w:val="24"/>
          </w:rPr>
          <w:t>https://doi.org/10.70135/seejph.vi.5144</w:t>
        </w:r>
      </w:hyperlink>
      <w:r w:rsidRPr="00A055A4">
        <w:rPr>
          <w:rFonts w:ascii="Times New Roman" w:hAnsi="Times New Roman" w:cs="Times New Roman"/>
          <w:sz w:val="24"/>
          <w:szCs w:val="24"/>
        </w:rPr>
        <w:t xml:space="preserve"> </w:t>
      </w:r>
    </w:p>
    <w:p w14:paraId="74AEFF90" w14:textId="77777777" w:rsidR="001D4103" w:rsidRDefault="001D4103" w:rsidP="00607DC4">
      <w:pPr>
        <w:spacing w:line="360" w:lineRule="auto"/>
        <w:jc w:val="both"/>
        <w:rPr>
          <w:rFonts w:ascii="Times New Roman" w:hAnsi="Times New Roman" w:cs="Times New Roman"/>
          <w:sz w:val="24"/>
          <w:szCs w:val="24"/>
        </w:rPr>
      </w:pPr>
      <w:r w:rsidRPr="001D4103">
        <w:rPr>
          <w:rFonts w:ascii="Times New Roman" w:hAnsi="Times New Roman" w:cs="Times New Roman"/>
          <w:sz w:val="24"/>
          <w:szCs w:val="24"/>
        </w:rPr>
        <w:t>Van Rensburg, Z.J. and Van Der Westhuizen, S. (2024) 'Ethical AI integration in academia,' in </w:t>
      </w:r>
      <w:r w:rsidRPr="001D4103">
        <w:rPr>
          <w:rFonts w:ascii="Times New Roman" w:hAnsi="Times New Roman" w:cs="Times New Roman"/>
          <w:i/>
          <w:iCs/>
          <w:sz w:val="24"/>
          <w:szCs w:val="24"/>
        </w:rPr>
        <w:t>Advances in educational technologies and instructional design book series</w:t>
      </w:r>
      <w:r w:rsidRPr="001D4103">
        <w:rPr>
          <w:rFonts w:ascii="Times New Roman" w:hAnsi="Times New Roman" w:cs="Times New Roman"/>
          <w:sz w:val="24"/>
          <w:szCs w:val="24"/>
        </w:rPr>
        <w:t>, pp. 23–48. </w:t>
      </w:r>
      <w:hyperlink r:id="rId18" w:history="1">
        <w:r w:rsidRPr="00C74729">
          <w:rPr>
            <w:rStyle w:val="Hyperlink"/>
            <w:rFonts w:ascii="Times New Roman" w:hAnsi="Times New Roman" w:cs="Times New Roman"/>
            <w:sz w:val="24"/>
            <w:szCs w:val="24"/>
          </w:rPr>
          <w:t>https://doi.org/10.4018/979-8-3693-1054-0.ch002</w:t>
        </w:r>
      </w:hyperlink>
      <w:r w:rsidRPr="001D4103">
        <w:rPr>
          <w:rFonts w:ascii="Times New Roman" w:hAnsi="Times New Roman" w:cs="Times New Roman"/>
          <w:sz w:val="24"/>
          <w:szCs w:val="24"/>
        </w:rPr>
        <w:t>.</w:t>
      </w:r>
    </w:p>
    <w:p w14:paraId="312EAE3A" w14:textId="77777777" w:rsidR="00AD4D57" w:rsidRDefault="00AD4D57" w:rsidP="00607DC4">
      <w:pPr>
        <w:spacing w:line="360" w:lineRule="auto"/>
        <w:jc w:val="both"/>
        <w:rPr>
          <w:rFonts w:ascii="Times New Roman" w:hAnsi="Times New Roman" w:cs="Times New Roman"/>
          <w:sz w:val="24"/>
          <w:szCs w:val="24"/>
          <w:lang w:val="en-US"/>
        </w:rPr>
      </w:pPr>
    </w:p>
    <w:sectPr w:rsidR="00AD4D57">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AB6AA" w14:textId="77777777" w:rsidR="001671E5" w:rsidRDefault="001671E5" w:rsidP="0072193F">
      <w:pPr>
        <w:spacing w:after="0" w:line="240" w:lineRule="auto"/>
      </w:pPr>
      <w:r>
        <w:separator/>
      </w:r>
    </w:p>
  </w:endnote>
  <w:endnote w:type="continuationSeparator" w:id="0">
    <w:p w14:paraId="35266EEA" w14:textId="77777777" w:rsidR="001671E5" w:rsidRDefault="001671E5" w:rsidP="00721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67184" w14:textId="77777777" w:rsidR="0072193F" w:rsidRDefault="00721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2C324" w14:textId="77777777" w:rsidR="0072193F" w:rsidRDefault="007219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76A77" w14:textId="77777777" w:rsidR="0072193F" w:rsidRDefault="00721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A039E" w14:textId="77777777" w:rsidR="001671E5" w:rsidRDefault="001671E5" w:rsidP="0072193F">
      <w:pPr>
        <w:spacing w:after="0" w:line="240" w:lineRule="auto"/>
      </w:pPr>
      <w:r>
        <w:separator/>
      </w:r>
    </w:p>
  </w:footnote>
  <w:footnote w:type="continuationSeparator" w:id="0">
    <w:p w14:paraId="27B2874A" w14:textId="77777777" w:rsidR="001671E5" w:rsidRDefault="001671E5" w:rsidP="00721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299D4" w14:textId="6C92B073" w:rsidR="0072193F" w:rsidRDefault="0072193F">
    <w:pPr>
      <w:pStyle w:val="Header"/>
    </w:pPr>
    <w:r>
      <w:rPr>
        <w:noProof/>
      </w:rPr>
      <w:pict w14:anchorId="152CA3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3562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C00AD" w14:textId="0954DA53" w:rsidR="0072193F" w:rsidRDefault="0072193F">
    <w:pPr>
      <w:pStyle w:val="Header"/>
    </w:pPr>
    <w:r>
      <w:rPr>
        <w:noProof/>
      </w:rPr>
      <w:pict w14:anchorId="16EFD1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3562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1A2BF" w14:textId="12BC0084" w:rsidR="0072193F" w:rsidRDefault="0072193F">
    <w:pPr>
      <w:pStyle w:val="Header"/>
    </w:pPr>
    <w:r>
      <w:rPr>
        <w:noProof/>
      </w:rPr>
      <w:pict w14:anchorId="22E3A8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3562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74DE"/>
    <w:multiLevelType w:val="multilevel"/>
    <w:tmpl w:val="6E94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D1ADE"/>
    <w:multiLevelType w:val="multilevel"/>
    <w:tmpl w:val="C09A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E1F02"/>
    <w:multiLevelType w:val="multilevel"/>
    <w:tmpl w:val="8670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53ECF"/>
    <w:multiLevelType w:val="multilevel"/>
    <w:tmpl w:val="89D6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C5E63"/>
    <w:multiLevelType w:val="multilevel"/>
    <w:tmpl w:val="7E88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5556DA"/>
    <w:multiLevelType w:val="multilevel"/>
    <w:tmpl w:val="5CF0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37079E"/>
    <w:multiLevelType w:val="hybridMultilevel"/>
    <w:tmpl w:val="30EAE9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1F7322C"/>
    <w:multiLevelType w:val="multilevel"/>
    <w:tmpl w:val="130E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F1738B"/>
    <w:multiLevelType w:val="multilevel"/>
    <w:tmpl w:val="EFB0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060422"/>
    <w:multiLevelType w:val="multilevel"/>
    <w:tmpl w:val="9D70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C819E2"/>
    <w:multiLevelType w:val="multilevel"/>
    <w:tmpl w:val="3C90C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5C3FA8"/>
    <w:multiLevelType w:val="hybridMultilevel"/>
    <w:tmpl w:val="A8B49418"/>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7D26034"/>
    <w:multiLevelType w:val="multilevel"/>
    <w:tmpl w:val="E668E8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404F95"/>
    <w:multiLevelType w:val="multilevel"/>
    <w:tmpl w:val="9E6C3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006A7E"/>
    <w:multiLevelType w:val="hybridMultilevel"/>
    <w:tmpl w:val="985433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9AD6EB4"/>
    <w:multiLevelType w:val="multilevel"/>
    <w:tmpl w:val="9190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DA43D0"/>
    <w:multiLevelType w:val="multilevel"/>
    <w:tmpl w:val="6F3E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2D165E"/>
    <w:multiLevelType w:val="multilevel"/>
    <w:tmpl w:val="A43A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C31F45"/>
    <w:multiLevelType w:val="hybridMultilevel"/>
    <w:tmpl w:val="E6D61C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18"/>
  </w:num>
  <w:num w:numId="3">
    <w:abstractNumId w:val="11"/>
  </w:num>
  <w:num w:numId="4">
    <w:abstractNumId w:val="8"/>
  </w:num>
  <w:num w:numId="5">
    <w:abstractNumId w:val="17"/>
  </w:num>
  <w:num w:numId="6">
    <w:abstractNumId w:val="15"/>
  </w:num>
  <w:num w:numId="7">
    <w:abstractNumId w:val="7"/>
  </w:num>
  <w:num w:numId="8">
    <w:abstractNumId w:val="1"/>
  </w:num>
  <w:num w:numId="9">
    <w:abstractNumId w:val="4"/>
  </w:num>
  <w:num w:numId="10">
    <w:abstractNumId w:val="0"/>
  </w:num>
  <w:num w:numId="11">
    <w:abstractNumId w:val="3"/>
  </w:num>
  <w:num w:numId="12">
    <w:abstractNumId w:val="5"/>
  </w:num>
  <w:num w:numId="13">
    <w:abstractNumId w:val="16"/>
  </w:num>
  <w:num w:numId="14">
    <w:abstractNumId w:val="9"/>
  </w:num>
  <w:num w:numId="15">
    <w:abstractNumId w:val="10"/>
  </w:num>
  <w:num w:numId="16">
    <w:abstractNumId w:val="13"/>
  </w:num>
  <w:num w:numId="17">
    <w:abstractNumId w:val="12"/>
  </w:num>
  <w:num w:numId="18">
    <w:abstractNumId w:val="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F43"/>
    <w:rsid w:val="000212B3"/>
    <w:rsid w:val="00024AE9"/>
    <w:rsid w:val="0007599E"/>
    <w:rsid w:val="00076649"/>
    <w:rsid w:val="000851EB"/>
    <w:rsid w:val="000866BF"/>
    <w:rsid w:val="000D16D5"/>
    <w:rsid w:val="000E483B"/>
    <w:rsid w:val="000F1A21"/>
    <w:rsid w:val="001019C8"/>
    <w:rsid w:val="00101CE3"/>
    <w:rsid w:val="00102B7D"/>
    <w:rsid w:val="001063C0"/>
    <w:rsid w:val="00122B12"/>
    <w:rsid w:val="001319DE"/>
    <w:rsid w:val="001401C7"/>
    <w:rsid w:val="001671E5"/>
    <w:rsid w:val="00195271"/>
    <w:rsid w:val="001A42AE"/>
    <w:rsid w:val="001C3F8F"/>
    <w:rsid w:val="001D4103"/>
    <w:rsid w:val="001F0574"/>
    <w:rsid w:val="001F2C0F"/>
    <w:rsid w:val="00215294"/>
    <w:rsid w:val="00221C7B"/>
    <w:rsid w:val="00273C87"/>
    <w:rsid w:val="002D4183"/>
    <w:rsid w:val="002F623A"/>
    <w:rsid w:val="00337170"/>
    <w:rsid w:val="003606EA"/>
    <w:rsid w:val="00381D4C"/>
    <w:rsid w:val="0038378E"/>
    <w:rsid w:val="003A335E"/>
    <w:rsid w:val="003A45E0"/>
    <w:rsid w:val="003A4B48"/>
    <w:rsid w:val="003A6C89"/>
    <w:rsid w:val="003D1383"/>
    <w:rsid w:val="004246CD"/>
    <w:rsid w:val="004335D1"/>
    <w:rsid w:val="00447B00"/>
    <w:rsid w:val="0045330E"/>
    <w:rsid w:val="00473855"/>
    <w:rsid w:val="004864B5"/>
    <w:rsid w:val="00494CF2"/>
    <w:rsid w:val="004A6EA5"/>
    <w:rsid w:val="004B30B5"/>
    <w:rsid w:val="005129D6"/>
    <w:rsid w:val="00554E84"/>
    <w:rsid w:val="00575D6E"/>
    <w:rsid w:val="00587F4A"/>
    <w:rsid w:val="005B3339"/>
    <w:rsid w:val="005C0136"/>
    <w:rsid w:val="005D35A4"/>
    <w:rsid w:val="005D7384"/>
    <w:rsid w:val="00602805"/>
    <w:rsid w:val="00607DC4"/>
    <w:rsid w:val="00641082"/>
    <w:rsid w:val="00653F43"/>
    <w:rsid w:val="00677F12"/>
    <w:rsid w:val="006E6188"/>
    <w:rsid w:val="0070696B"/>
    <w:rsid w:val="0072193F"/>
    <w:rsid w:val="0074393C"/>
    <w:rsid w:val="007439EF"/>
    <w:rsid w:val="00763D3E"/>
    <w:rsid w:val="00764D1B"/>
    <w:rsid w:val="007706C7"/>
    <w:rsid w:val="007A6403"/>
    <w:rsid w:val="007D3268"/>
    <w:rsid w:val="007D6381"/>
    <w:rsid w:val="007E0C5A"/>
    <w:rsid w:val="007E1EBA"/>
    <w:rsid w:val="007E2D3C"/>
    <w:rsid w:val="007F109C"/>
    <w:rsid w:val="007F5EED"/>
    <w:rsid w:val="008A6A6C"/>
    <w:rsid w:val="008C09BF"/>
    <w:rsid w:val="00902F0A"/>
    <w:rsid w:val="009049EB"/>
    <w:rsid w:val="0090574D"/>
    <w:rsid w:val="00953F69"/>
    <w:rsid w:val="009576CD"/>
    <w:rsid w:val="009647F4"/>
    <w:rsid w:val="00981678"/>
    <w:rsid w:val="009A7F03"/>
    <w:rsid w:val="009C5E08"/>
    <w:rsid w:val="009D1281"/>
    <w:rsid w:val="009E26C5"/>
    <w:rsid w:val="00A055A4"/>
    <w:rsid w:val="00A31484"/>
    <w:rsid w:val="00A31C08"/>
    <w:rsid w:val="00A60093"/>
    <w:rsid w:val="00A6398A"/>
    <w:rsid w:val="00A767CC"/>
    <w:rsid w:val="00A80570"/>
    <w:rsid w:val="00A80B13"/>
    <w:rsid w:val="00A91FE0"/>
    <w:rsid w:val="00AC2AC8"/>
    <w:rsid w:val="00AD4D57"/>
    <w:rsid w:val="00AD613B"/>
    <w:rsid w:val="00AD7151"/>
    <w:rsid w:val="00AE58A7"/>
    <w:rsid w:val="00B02A93"/>
    <w:rsid w:val="00B079DE"/>
    <w:rsid w:val="00B146A4"/>
    <w:rsid w:val="00B2199C"/>
    <w:rsid w:val="00B27D20"/>
    <w:rsid w:val="00B30934"/>
    <w:rsid w:val="00B41D40"/>
    <w:rsid w:val="00B46331"/>
    <w:rsid w:val="00B973D5"/>
    <w:rsid w:val="00BA3D6C"/>
    <w:rsid w:val="00BB334C"/>
    <w:rsid w:val="00BB51A2"/>
    <w:rsid w:val="00BF4690"/>
    <w:rsid w:val="00C224E0"/>
    <w:rsid w:val="00C40112"/>
    <w:rsid w:val="00C466C0"/>
    <w:rsid w:val="00C55396"/>
    <w:rsid w:val="00C61E0A"/>
    <w:rsid w:val="00C85EAC"/>
    <w:rsid w:val="00CD32EB"/>
    <w:rsid w:val="00CF0EC4"/>
    <w:rsid w:val="00CF214C"/>
    <w:rsid w:val="00D1647A"/>
    <w:rsid w:val="00D235EE"/>
    <w:rsid w:val="00D40622"/>
    <w:rsid w:val="00D508AB"/>
    <w:rsid w:val="00D5669B"/>
    <w:rsid w:val="00D90EE7"/>
    <w:rsid w:val="00DD7AB2"/>
    <w:rsid w:val="00DF078F"/>
    <w:rsid w:val="00E03FC7"/>
    <w:rsid w:val="00E04E40"/>
    <w:rsid w:val="00E25E52"/>
    <w:rsid w:val="00E42D7C"/>
    <w:rsid w:val="00E7168C"/>
    <w:rsid w:val="00E83C66"/>
    <w:rsid w:val="00EA46AD"/>
    <w:rsid w:val="00EA61AA"/>
    <w:rsid w:val="00EC01AA"/>
    <w:rsid w:val="00EC15B1"/>
    <w:rsid w:val="00EC40BB"/>
    <w:rsid w:val="00EF2977"/>
    <w:rsid w:val="00F15367"/>
    <w:rsid w:val="00F30941"/>
    <w:rsid w:val="00F61360"/>
    <w:rsid w:val="00F74F6A"/>
    <w:rsid w:val="00F84BBD"/>
    <w:rsid w:val="00FA2305"/>
    <w:rsid w:val="00FA623A"/>
    <w:rsid w:val="00FE6078"/>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054DFFB"/>
  <w15:chartTrackingRefBased/>
  <w15:docId w15:val="{5C4211F1-76EE-47ED-91F0-3CB5D57EC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F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53F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3F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3F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3F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3F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F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F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F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F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53F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3F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3F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3F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3F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F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F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F43"/>
    <w:rPr>
      <w:rFonts w:eastAsiaTheme="majorEastAsia" w:cstheme="majorBidi"/>
      <w:color w:val="272727" w:themeColor="text1" w:themeTint="D8"/>
    </w:rPr>
  </w:style>
  <w:style w:type="paragraph" w:styleId="Title">
    <w:name w:val="Title"/>
    <w:basedOn w:val="Normal"/>
    <w:next w:val="Normal"/>
    <w:link w:val="TitleChar"/>
    <w:uiPriority w:val="10"/>
    <w:qFormat/>
    <w:rsid w:val="00653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F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F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F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F43"/>
    <w:pPr>
      <w:spacing w:before="160"/>
      <w:jc w:val="center"/>
    </w:pPr>
    <w:rPr>
      <w:i/>
      <w:iCs/>
      <w:color w:val="404040" w:themeColor="text1" w:themeTint="BF"/>
    </w:rPr>
  </w:style>
  <w:style w:type="character" w:customStyle="1" w:styleId="QuoteChar">
    <w:name w:val="Quote Char"/>
    <w:basedOn w:val="DefaultParagraphFont"/>
    <w:link w:val="Quote"/>
    <w:uiPriority w:val="29"/>
    <w:rsid w:val="00653F43"/>
    <w:rPr>
      <w:i/>
      <w:iCs/>
      <w:color w:val="404040" w:themeColor="text1" w:themeTint="BF"/>
    </w:rPr>
  </w:style>
  <w:style w:type="paragraph" w:styleId="ListParagraph">
    <w:name w:val="List Paragraph"/>
    <w:basedOn w:val="Normal"/>
    <w:uiPriority w:val="34"/>
    <w:qFormat/>
    <w:rsid w:val="00653F43"/>
    <w:pPr>
      <w:ind w:left="720"/>
      <w:contextualSpacing/>
    </w:pPr>
  </w:style>
  <w:style w:type="character" w:styleId="IntenseEmphasis">
    <w:name w:val="Intense Emphasis"/>
    <w:basedOn w:val="DefaultParagraphFont"/>
    <w:uiPriority w:val="21"/>
    <w:qFormat/>
    <w:rsid w:val="00653F43"/>
    <w:rPr>
      <w:i/>
      <w:iCs/>
      <w:color w:val="2F5496" w:themeColor="accent1" w:themeShade="BF"/>
    </w:rPr>
  </w:style>
  <w:style w:type="paragraph" w:styleId="IntenseQuote">
    <w:name w:val="Intense Quote"/>
    <w:basedOn w:val="Normal"/>
    <w:next w:val="Normal"/>
    <w:link w:val="IntenseQuoteChar"/>
    <w:uiPriority w:val="30"/>
    <w:qFormat/>
    <w:rsid w:val="00653F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3F43"/>
    <w:rPr>
      <w:i/>
      <w:iCs/>
      <w:color w:val="2F5496" w:themeColor="accent1" w:themeShade="BF"/>
    </w:rPr>
  </w:style>
  <w:style w:type="character" w:styleId="IntenseReference">
    <w:name w:val="Intense Reference"/>
    <w:basedOn w:val="DefaultParagraphFont"/>
    <w:uiPriority w:val="32"/>
    <w:qFormat/>
    <w:rsid w:val="00653F43"/>
    <w:rPr>
      <w:b/>
      <w:bCs/>
      <w:smallCaps/>
      <w:color w:val="2F5496" w:themeColor="accent1" w:themeShade="BF"/>
      <w:spacing w:val="5"/>
    </w:rPr>
  </w:style>
  <w:style w:type="character" w:styleId="Hyperlink">
    <w:name w:val="Hyperlink"/>
    <w:basedOn w:val="DefaultParagraphFont"/>
    <w:uiPriority w:val="99"/>
    <w:unhideWhenUsed/>
    <w:rsid w:val="00D40622"/>
    <w:rPr>
      <w:color w:val="0563C1" w:themeColor="hyperlink"/>
      <w:u w:val="single"/>
    </w:rPr>
  </w:style>
  <w:style w:type="character" w:styleId="UnresolvedMention">
    <w:name w:val="Unresolved Mention"/>
    <w:basedOn w:val="DefaultParagraphFont"/>
    <w:uiPriority w:val="99"/>
    <w:semiHidden/>
    <w:unhideWhenUsed/>
    <w:rsid w:val="00D40622"/>
    <w:rPr>
      <w:color w:val="605E5C"/>
      <w:shd w:val="clear" w:color="auto" w:fill="E1DFDD"/>
    </w:rPr>
  </w:style>
  <w:style w:type="table" w:styleId="TableGrid">
    <w:name w:val="Table Grid"/>
    <w:basedOn w:val="TableNormal"/>
    <w:uiPriority w:val="59"/>
    <w:rsid w:val="00FA6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37170"/>
    <w:rPr>
      <w:rFonts w:ascii="Times New Roman" w:hAnsi="Times New Roman" w:cs="Times New Roman"/>
      <w:sz w:val="24"/>
      <w:szCs w:val="24"/>
    </w:rPr>
  </w:style>
  <w:style w:type="paragraph" w:styleId="NoSpacing">
    <w:name w:val="No Spacing"/>
    <w:uiPriority w:val="1"/>
    <w:qFormat/>
    <w:rsid w:val="00122B12"/>
    <w:pPr>
      <w:spacing w:after="0" w:line="240" w:lineRule="auto"/>
    </w:pPr>
    <w:rPr>
      <w:rFonts w:eastAsiaTheme="minorEastAsia"/>
      <w:kern w:val="0"/>
      <w:lang w:eastAsia="en-IN"/>
      <w14:ligatures w14:val="none"/>
    </w:rPr>
  </w:style>
  <w:style w:type="character" w:styleId="Strong">
    <w:name w:val="Strong"/>
    <w:basedOn w:val="DefaultParagraphFont"/>
    <w:uiPriority w:val="22"/>
    <w:qFormat/>
    <w:rsid w:val="00C61E0A"/>
    <w:rPr>
      <w:b/>
      <w:bCs/>
    </w:rPr>
  </w:style>
  <w:style w:type="character" w:styleId="FollowedHyperlink">
    <w:name w:val="FollowedHyperlink"/>
    <w:basedOn w:val="DefaultParagraphFont"/>
    <w:uiPriority w:val="99"/>
    <w:semiHidden/>
    <w:unhideWhenUsed/>
    <w:rsid w:val="00A6398A"/>
    <w:rPr>
      <w:color w:val="954F72" w:themeColor="followedHyperlink"/>
      <w:u w:val="single"/>
    </w:rPr>
  </w:style>
  <w:style w:type="paragraph" w:styleId="Header">
    <w:name w:val="header"/>
    <w:basedOn w:val="Normal"/>
    <w:link w:val="HeaderChar"/>
    <w:uiPriority w:val="99"/>
    <w:unhideWhenUsed/>
    <w:rsid w:val="007219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93F"/>
  </w:style>
  <w:style w:type="paragraph" w:styleId="Footer">
    <w:name w:val="footer"/>
    <w:basedOn w:val="Normal"/>
    <w:link w:val="FooterChar"/>
    <w:uiPriority w:val="99"/>
    <w:unhideWhenUsed/>
    <w:rsid w:val="007219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38933">
      <w:bodyDiv w:val="1"/>
      <w:marLeft w:val="0"/>
      <w:marRight w:val="0"/>
      <w:marTop w:val="0"/>
      <w:marBottom w:val="0"/>
      <w:divBdr>
        <w:top w:val="none" w:sz="0" w:space="0" w:color="auto"/>
        <w:left w:val="none" w:sz="0" w:space="0" w:color="auto"/>
        <w:bottom w:val="none" w:sz="0" w:space="0" w:color="auto"/>
        <w:right w:val="none" w:sz="0" w:space="0" w:color="auto"/>
      </w:divBdr>
    </w:div>
    <w:div w:id="56634026">
      <w:bodyDiv w:val="1"/>
      <w:marLeft w:val="0"/>
      <w:marRight w:val="0"/>
      <w:marTop w:val="0"/>
      <w:marBottom w:val="0"/>
      <w:divBdr>
        <w:top w:val="none" w:sz="0" w:space="0" w:color="auto"/>
        <w:left w:val="none" w:sz="0" w:space="0" w:color="auto"/>
        <w:bottom w:val="none" w:sz="0" w:space="0" w:color="auto"/>
        <w:right w:val="none" w:sz="0" w:space="0" w:color="auto"/>
      </w:divBdr>
    </w:div>
    <w:div w:id="60641026">
      <w:bodyDiv w:val="1"/>
      <w:marLeft w:val="0"/>
      <w:marRight w:val="0"/>
      <w:marTop w:val="0"/>
      <w:marBottom w:val="0"/>
      <w:divBdr>
        <w:top w:val="none" w:sz="0" w:space="0" w:color="auto"/>
        <w:left w:val="none" w:sz="0" w:space="0" w:color="auto"/>
        <w:bottom w:val="none" w:sz="0" w:space="0" w:color="auto"/>
        <w:right w:val="none" w:sz="0" w:space="0" w:color="auto"/>
      </w:divBdr>
    </w:div>
    <w:div w:id="80613795">
      <w:bodyDiv w:val="1"/>
      <w:marLeft w:val="0"/>
      <w:marRight w:val="0"/>
      <w:marTop w:val="0"/>
      <w:marBottom w:val="0"/>
      <w:divBdr>
        <w:top w:val="none" w:sz="0" w:space="0" w:color="auto"/>
        <w:left w:val="none" w:sz="0" w:space="0" w:color="auto"/>
        <w:bottom w:val="none" w:sz="0" w:space="0" w:color="auto"/>
        <w:right w:val="none" w:sz="0" w:space="0" w:color="auto"/>
      </w:divBdr>
    </w:div>
    <w:div w:id="84309999">
      <w:bodyDiv w:val="1"/>
      <w:marLeft w:val="0"/>
      <w:marRight w:val="0"/>
      <w:marTop w:val="0"/>
      <w:marBottom w:val="0"/>
      <w:divBdr>
        <w:top w:val="none" w:sz="0" w:space="0" w:color="auto"/>
        <w:left w:val="none" w:sz="0" w:space="0" w:color="auto"/>
        <w:bottom w:val="none" w:sz="0" w:space="0" w:color="auto"/>
        <w:right w:val="none" w:sz="0" w:space="0" w:color="auto"/>
      </w:divBdr>
    </w:div>
    <w:div w:id="211771970">
      <w:bodyDiv w:val="1"/>
      <w:marLeft w:val="0"/>
      <w:marRight w:val="0"/>
      <w:marTop w:val="0"/>
      <w:marBottom w:val="0"/>
      <w:divBdr>
        <w:top w:val="none" w:sz="0" w:space="0" w:color="auto"/>
        <w:left w:val="none" w:sz="0" w:space="0" w:color="auto"/>
        <w:bottom w:val="none" w:sz="0" w:space="0" w:color="auto"/>
        <w:right w:val="none" w:sz="0" w:space="0" w:color="auto"/>
      </w:divBdr>
    </w:div>
    <w:div w:id="236748236">
      <w:bodyDiv w:val="1"/>
      <w:marLeft w:val="0"/>
      <w:marRight w:val="0"/>
      <w:marTop w:val="0"/>
      <w:marBottom w:val="0"/>
      <w:divBdr>
        <w:top w:val="none" w:sz="0" w:space="0" w:color="auto"/>
        <w:left w:val="none" w:sz="0" w:space="0" w:color="auto"/>
        <w:bottom w:val="none" w:sz="0" w:space="0" w:color="auto"/>
        <w:right w:val="none" w:sz="0" w:space="0" w:color="auto"/>
      </w:divBdr>
    </w:div>
    <w:div w:id="261955822">
      <w:bodyDiv w:val="1"/>
      <w:marLeft w:val="0"/>
      <w:marRight w:val="0"/>
      <w:marTop w:val="0"/>
      <w:marBottom w:val="0"/>
      <w:divBdr>
        <w:top w:val="none" w:sz="0" w:space="0" w:color="auto"/>
        <w:left w:val="none" w:sz="0" w:space="0" w:color="auto"/>
        <w:bottom w:val="none" w:sz="0" w:space="0" w:color="auto"/>
        <w:right w:val="none" w:sz="0" w:space="0" w:color="auto"/>
      </w:divBdr>
    </w:div>
    <w:div w:id="320930912">
      <w:bodyDiv w:val="1"/>
      <w:marLeft w:val="0"/>
      <w:marRight w:val="0"/>
      <w:marTop w:val="0"/>
      <w:marBottom w:val="0"/>
      <w:divBdr>
        <w:top w:val="none" w:sz="0" w:space="0" w:color="auto"/>
        <w:left w:val="none" w:sz="0" w:space="0" w:color="auto"/>
        <w:bottom w:val="none" w:sz="0" w:space="0" w:color="auto"/>
        <w:right w:val="none" w:sz="0" w:space="0" w:color="auto"/>
      </w:divBdr>
    </w:div>
    <w:div w:id="335353901">
      <w:bodyDiv w:val="1"/>
      <w:marLeft w:val="0"/>
      <w:marRight w:val="0"/>
      <w:marTop w:val="0"/>
      <w:marBottom w:val="0"/>
      <w:divBdr>
        <w:top w:val="none" w:sz="0" w:space="0" w:color="auto"/>
        <w:left w:val="none" w:sz="0" w:space="0" w:color="auto"/>
        <w:bottom w:val="none" w:sz="0" w:space="0" w:color="auto"/>
        <w:right w:val="none" w:sz="0" w:space="0" w:color="auto"/>
      </w:divBdr>
    </w:div>
    <w:div w:id="403798308">
      <w:bodyDiv w:val="1"/>
      <w:marLeft w:val="0"/>
      <w:marRight w:val="0"/>
      <w:marTop w:val="0"/>
      <w:marBottom w:val="0"/>
      <w:divBdr>
        <w:top w:val="none" w:sz="0" w:space="0" w:color="auto"/>
        <w:left w:val="none" w:sz="0" w:space="0" w:color="auto"/>
        <w:bottom w:val="none" w:sz="0" w:space="0" w:color="auto"/>
        <w:right w:val="none" w:sz="0" w:space="0" w:color="auto"/>
      </w:divBdr>
    </w:div>
    <w:div w:id="467475918">
      <w:bodyDiv w:val="1"/>
      <w:marLeft w:val="0"/>
      <w:marRight w:val="0"/>
      <w:marTop w:val="0"/>
      <w:marBottom w:val="0"/>
      <w:divBdr>
        <w:top w:val="none" w:sz="0" w:space="0" w:color="auto"/>
        <w:left w:val="none" w:sz="0" w:space="0" w:color="auto"/>
        <w:bottom w:val="none" w:sz="0" w:space="0" w:color="auto"/>
        <w:right w:val="none" w:sz="0" w:space="0" w:color="auto"/>
      </w:divBdr>
    </w:div>
    <w:div w:id="495876057">
      <w:bodyDiv w:val="1"/>
      <w:marLeft w:val="0"/>
      <w:marRight w:val="0"/>
      <w:marTop w:val="0"/>
      <w:marBottom w:val="0"/>
      <w:divBdr>
        <w:top w:val="none" w:sz="0" w:space="0" w:color="auto"/>
        <w:left w:val="none" w:sz="0" w:space="0" w:color="auto"/>
        <w:bottom w:val="none" w:sz="0" w:space="0" w:color="auto"/>
        <w:right w:val="none" w:sz="0" w:space="0" w:color="auto"/>
      </w:divBdr>
    </w:div>
    <w:div w:id="506023818">
      <w:bodyDiv w:val="1"/>
      <w:marLeft w:val="0"/>
      <w:marRight w:val="0"/>
      <w:marTop w:val="0"/>
      <w:marBottom w:val="0"/>
      <w:divBdr>
        <w:top w:val="none" w:sz="0" w:space="0" w:color="auto"/>
        <w:left w:val="none" w:sz="0" w:space="0" w:color="auto"/>
        <w:bottom w:val="none" w:sz="0" w:space="0" w:color="auto"/>
        <w:right w:val="none" w:sz="0" w:space="0" w:color="auto"/>
      </w:divBdr>
    </w:div>
    <w:div w:id="516433584">
      <w:bodyDiv w:val="1"/>
      <w:marLeft w:val="0"/>
      <w:marRight w:val="0"/>
      <w:marTop w:val="0"/>
      <w:marBottom w:val="0"/>
      <w:divBdr>
        <w:top w:val="none" w:sz="0" w:space="0" w:color="auto"/>
        <w:left w:val="none" w:sz="0" w:space="0" w:color="auto"/>
        <w:bottom w:val="none" w:sz="0" w:space="0" w:color="auto"/>
        <w:right w:val="none" w:sz="0" w:space="0" w:color="auto"/>
      </w:divBdr>
    </w:div>
    <w:div w:id="547766093">
      <w:bodyDiv w:val="1"/>
      <w:marLeft w:val="0"/>
      <w:marRight w:val="0"/>
      <w:marTop w:val="0"/>
      <w:marBottom w:val="0"/>
      <w:divBdr>
        <w:top w:val="none" w:sz="0" w:space="0" w:color="auto"/>
        <w:left w:val="none" w:sz="0" w:space="0" w:color="auto"/>
        <w:bottom w:val="none" w:sz="0" w:space="0" w:color="auto"/>
        <w:right w:val="none" w:sz="0" w:space="0" w:color="auto"/>
      </w:divBdr>
    </w:div>
    <w:div w:id="556360687">
      <w:bodyDiv w:val="1"/>
      <w:marLeft w:val="0"/>
      <w:marRight w:val="0"/>
      <w:marTop w:val="0"/>
      <w:marBottom w:val="0"/>
      <w:divBdr>
        <w:top w:val="none" w:sz="0" w:space="0" w:color="auto"/>
        <w:left w:val="none" w:sz="0" w:space="0" w:color="auto"/>
        <w:bottom w:val="none" w:sz="0" w:space="0" w:color="auto"/>
        <w:right w:val="none" w:sz="0" w:space="0" w:color="auto"/>
      </w:divBdr>
    </w:div>
    <w:div w:id="560094800">
      <w:bodyDiv w:val="1"/>
      <w:marLeft w:val="0"/>
      <w:marRight w:val="0"/>
      <w:marTop w:val="0"/>
      <w:marBottom w:val="0"/>
      <w:divBdr>
        <w:top w:val="none" w:sz="0" w:space="0" w:color="auto"/>
        <w:left w:val="none" w:sz="0" w:space="0" w:color="auto"/>
        <w:bottom w:val="none" w:sz="0" w:space="0" w:color="auto"/>
        <w:right w:val="none" w:sz="0" w:space="0" w:color="auto"/>
      </w:divBdr>
    </w:div>
    <w:div w:id="624167010">
      <w:bodyDiv w:val="1"/>
      <w:marLeft w:val="0"/>
      <w:marRight w:val="0"/>
      <w:marTop w:val="0"/>
      <w:marBottom w:val="0"/>
      <w:divBdr>
        <w:top w:val="none" w:sz="0" w:space="0" w:color="auto"/>
        <w:left w:val="none" w:sz="0" w:space="0" w:color="auto"/>
        <w:bottom w:val="none" w:sz="0" w:space="0" w:color="auto"/>
        <w:right w:val="none" w:sz="0" w:space="0" w:color="auto"/>
      </w:divBdr>
    </w:div>
    <w:div w:id="676158813">
      <w:bodyDiv w:val="1"/>
      <w:marLeft w:val="0"/>
      <w:marRight w:val="0"/>
      <w:marTop w:val="0"/>
      <w:marBottom w:val="0"/>
      <w:divBdr>
        <w:top w:val="none" w:sz="0" w:space="0" w:color="auto"/>
        <w:left w:val="none" w:sz="0" w:space="0" w:color="auto"/>
        <w:bottom w:val="none" w:sz="0" w:space="0" w:color="auto"/>
        <w:right w:val="none" w:sz="0" w:space="0" w:color="auto"/>
      </w:divBdr>
    </w:div>
    <w:div w:id="700279166">
      <w:bodyDiv w:val="1"/>
      <w:marLeft w:val="0"/>
      <w:marRight w:val="0"/>
      <w:marTop w:val="0"/>
      <w:marBottom w:val="0"/>
      <w:divBdr>
        <w:top w:val="none" w:sz="0" w:space="0" w:color="auto"/>
        <w:left w:val="none" w:sz="0" w:space="0" w:color="auto"/>
        <w:bottom w:val="none" w:sz="0" w:space="0" w:color="auto"/>
        <w:right w:val="none" w:sz="0" w:space="0" w:color="auto"/>
      </w:divBdr>
    </w:div>
    <w:div w:id="802044010">
      <w:bodyDiv w:val="1"/>
      <w:marLeft w:val="0"/>
      <w:marRight w:val="0"/>
      <w:marTop w:val="0"/>
      <w:marBottom w:val="0"/>
      <w:divBdr>
        <w:top w:val="none" w:sz="0" w:space="0" w:color="auto"/>
        <w:left w:val="none" w:sz="0" w:space="0" w:color="auto"/>
        <w:bottom w:val="none" w:sz="0" w:space="0" w:color="auto"/>
        <w:right w:val="none" w:sz="0" w:space="0" w:color="auto"/>
      </w:divBdr>
    </w:div>
    <w:div w:id="813256150">
      <w:bodyDiv w:val="1"/>
      <w:marLeft w:val="0"/>
      <w:marRight w:val="0"/>
      <w:marTop w:val="0"/>
      <w:marBottom w:val="0"/>
      <w:divBdr>
        <w:top w:val="none" w:sz="0" w:space="0" w:color="auto"/>
        <w:left w:val="none" w:sz="0" w:space="0" w:color="auto"/>
        <w:bottom w:val="none" w:sz="0" w:space="0" w:color="auto"/>
        <w:right w:val="none" w:sz="0" w:space="0" w:color="auto"/>
      </w:divBdr>
    </w:div>
    <w:div w:id="879364971">
      <w:bodyDiv w:val="1"/>
      <w:marLeft w:val="0"/>
      <w:marRight w:val="0"/>
      <w:marTop w:val="0"/>
      <w:marBottom w:val="0"/>
      <w:divBdr>
        <w:top w:val="none" w:sz="0" w:space="0" w:color="auto"/>
        <w:left w:val="none" w:sz="0" w:space="0" w:color="auto"/>
        <w:bottom w:val="none" w:sz="0" w:space="0" w:color="auto"/>
        <w:right w:val="none" w:sz="0" w:space="0" w:color="auto"/>
      </w:divBdr>
    </w:div>
    <w:div w:id="984045960">
      <w:bodyDiv w:val="1"/>
      <w:marLeft w:val="0"/>
      <w:marRight w:val="0"/>
      <w:marTop w:val="0"/>
      <w:marBottom w:val="0"/>
      <w:divBdr>
        <w:top w:val="none" w:sz="0" w:space="0" w:color="auto"/>
        <w:left w:val="none" w:sz="0" w:space="0" w:color="auto"/>
        <w:bottom w:val="none" w:sz="0" w:space="0" w:color="auto"/>
        <w:right w:val="none" w:sz="0" w:space="0" w:color="auto"/>
      </w:divBdr>
    </w:div>
    <w:div w:id="1166092642">
      <w:bodyDiv w:val="1"/>
      <w:marLeft w:val="0"/>
      <w:marRight w:val="0"/>
      <w:marTop w:val="0"/>
      <w:marBottom w:val="0"/>
      <w:divBdr>
        <w:top w:val="none" w:sz="0" w:space="0" w:color="auto"/>
        <w:left w:val="none" w:sz="0" w:space="0" w:color="auto"/>
        <w:bottom w:val="none" w:sz="0" w:space="0" w:color="auto"/>
        <w:right w:val="none" w:sz="0" w:space="0" w:color="auto"/>
      </w:divBdr>
    </w:div>
    <w:div w:id="1170750358">
      <w:bodyDiv w:val="1"/>
      <w:marLeft w:val="0"/>
      <w:marRight w:val="0"/>
      <w:marTop w:val="0"/>
      <w:marBottom w:val="0"/>
      <w:divBdr>
        <w:top w:val="none" w:sz="0" w:space="0" w:color="auto"/>
        <w:left w:val="none" w:sz="0" w:space="0" w:color="auto"/>
        <w:bottom w:val="none" w:sz="0" w:space="0" w:color="auto"/>
        <w:right w:val="none" w:sz="0" w:space="0" w:color="auto"/>
      </w:divBdr>
    </w:div>
    <w:div w:id="1296984074">
      <w:bodyDiv w:val="1"/>
      <w:marLeft w:val="0"/>
      <w:marRight w:val="0"/>
      <w:marTop w:val="0"/>
      <w:marBottom w:val="0"/>
      <w:divBdr>
        <w:top w:val="none" w:sz="0" w:space="0" w:color="auto"/>
        <w:left w:val="none" w:sz="0" w:space="0" w:color="auto"/>
        <w:bottom w:val="none" w:sz="0" w:space="0" w:color="auto"/>
        <w:right w:val="none" w:sz="0" w:space="0" w:color="auto"/>
      </w:divBdr>
    </w:div>
    <w:div w:id="1311061667">
      <w:bodyDiv w:val="1"/>
      <w:marLeft w:val="0"/>
      <w:marRight w:val="0"/>
      <w:marTop w:val="0"/>
      <w:marBottom w:val="0"/>
      <w:divBdr>
        <w:top w:val="none" w:sz="0" w:space="0" w:color="auto"/>
        <w:left w:val="none" w:sz="0" w:space="0" w:color="auto"/>
        <w:bottom w:val="none" w:sz="0" w:space="0" w:color="auto"/>
        <w:right w:val="none" w:sz="0" w:space="0" w:color="auto"/>
      </w:divBdr>
    </w:div>
    <w:div w:id="1313292550">
      <w:bodyDiv w:val="1"/>
      <w:marLeft w:val="0"/>
      <w:marRight w:val="0"/>
      <w:marTop w:val="0"/>
      <w:marBottom w:val="0"/>
      <w:divBdr>
        <w:top w:val="none" w:sz="0" w:space="0" w:color="auto"/>
        <w:left w:val="none" w:sz="0" w:space="0" w:color="auto"/>
        <w:bottom w:val="none" w:sz="0" w:space="0" w:color="auto"/>
        <w:right w:val="none" w:sz="0" w:space="0" w:color="auto"/>
      </w:divBdr>
    </w:div>
    <w:div w:id="1334527041">
      <w:bodyDiv w:val="1"/>
      <w:marLeft w:val="0"/>
      <w:marRight w:val="0"/>
      <w:marTop w:val="0"/>
      <w:marBottom w:val="0"/>
      <w:divBdr>
        <w:top w:val="none" w:sz="0" w:space="0" w:color="auto"/>
        <w:left w:val="none" w:sz="0" w:space="0" w:color="auto"/>
        <w:bottom w:val="none" w:sz="0" w:space="0" w:color="auto"/>
        <w:right w:val="none" w:sz="0" w:space="0" w:color="auto"/>
      </w:divBdr>
    </w:div>
    <w:div w:id="1387409015">
      <w:bodyDiv w:val="1"/>
      <w:marLeft w:val="0"/>
      <w:marRight w:val="0"/>
      <w:marTop w:val="0"/>
      <w:marBottom w:val="0"/>
      <w:divBdr>
        <w:top w:val="none" w:sz="0" w:space="0" w:color="auto"/>
        <w:left w:val="none" w:sz="0" w:space="0" w:color="auto"/>
        <w:bottom w:val="none" w:sz="0" w:space="0" w:color="auto"/>
        <w:right w:val="none" w:sz="0" w:space="0" w:color="auto"/>
      </w:divBdr>
    </w:div>
    <w:div w:id="1457917560">
      <w:bodyDiv w:val="1"/>
      <w:marLeft w:val="0"/>
      <w:marRight w:val="0"/>
      <w:marTop w:val="0"/>
      <w:marBottom w:val="0"/>
      <w:divBdr>
        <w:top w:val="none" w:sz="0" w:space="0" w:color="auto"/>
        <w:left w:val="none" w:sz="0" w:space="0" w:color="auto"/>
        <w:bottom w:val="none" w:sz="0" w:space="0" w:color="auto"/>
        <w:right w:val="none" w:sz="0" w:space="0" w:color="auto"/>
      </w:divBdr>
    </w:div>
    <w:div w:id="1682659151">
      <w:bodyDiv w:val="1"/>
      <w:marLeft w:val="0"/>
      <w:marRight w:val="0"/>
      <w:marTop w:val="0"/>
      <w:marBottom w:val="0"/>
      <w:divBdr>
        <w:top w:val="none" w:sz="0" w:space="0" w:color="auto"/>
        <w:left w:val="none" w:sz="0" w:space="0" w:color="auto"/>
        <w:bottom w:val="none" w:sz="0" w:space="0" w:color="auto"/>
        <w:right w:val="none" w:sz="0" w:space="0" w:color="auto"/>
      </w:divBdr>
    </w:div>
    <w:div w:id="1686008338">
      <w:bodyDiv w:val="1"/>
      <w:marLeft w:val="0"/>
      <w:marRight w:val="0"/>
      <w:marTop w:val="0"/>
      <w:marBottom w:val="0"/>
      <w:divBdr>
        <w:top w:val="none" w:sz="0" w:space="0" w:color="auto"/>
        <w:left w:val="none" w:sz="0" w:space="0" w:color="auto"/>
        <w:bottom w:val="none" w:sz="0" w:space="0" w:color="auto"/>
        <w:right w:val="none" w:sz="0" w:space="0" w:color="auto"/>
      </w:divBdr>
    </w:div>
    <w:div w:id="1761486172">
      <w:bodyDiv w:val="1"/>
      <w:marLeft w:val="0"/>
      <w:marRight w:val="0"/>
      <w:marTop w:val="0"/>
      <w:marBottom w:val="0"/>
      <w:divBdr>
        <w:top w:val="none" w:sz="0" w:space="0" w:color="auto"/>
        <w:left w:val="none" w:sz="0" w:space="0" w:color="auto"/>
        <w:bottom w:val="none" w:sz="0" w:space="0" w:color="auto"/>
        <w:right w:val="none" w:sz="0" w:space="0" w:color="auto"/>
      </w:divBdr>
    </w:div>
    <w:div w:id="1766075303">
      <w:bodyDiv w:val="1"/>
      <w:marLeft w:val="0"/>
      <w:marRight w:val="0"/>
      <w:marTop w:val="0"/>
      <w:marBottom w:val="0"/>
      <w:divBdr>
        <w:top w:val="none" w:sz="0" w:space="0" w:color="auto"/>
        <w:left w:val="none" w:sz="0" w:space="0" w:color="auto"/>
        <w:bottom w:val="none" w:sz="0" w:space="0" w:color="auto"/>
        <w:right w:val="none" w:sz="0" w:space="0" w:color="auto"/>
      </w:divBdr>
    </w:div>
    <w:div w:id="207312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40561-025-00384-3" TargetMode="External"/><Relationship Id="rId13" Type="http://schemas.openxmlformats.org/officeDocument/2006/relationships/hyperlink" Target="https://doi.org/10.54675/JKJB9835" TargetMode="External"/><Relationship Id="rId18" Type="http://schemas.openxmlformats.org/officeDocument/2006/relationships/hyperlink" Target="https://doi.org/10.4018/979-8-3693-1054-0.ch00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33902/ijods.202427763" TargetMode="External"/><Relationship Id="rId12" Type="http://schemas.openxmlformats.org/officeDocument/2006/relationships/hyperlink" Target="https://doi.org/10.1049/icp.2024.4341" TargetMode="External"/><Relationship Id="rId17" Type="http://schemas.openxmlformats.org/officeDocument/2006/relationships/hyperlink" Target="https://doi.org/10.70135/seejph.vi.514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08/qae-02-2024-0037"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0448/jeelr.v11i4.6097"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07/s11606-021-06737-1" TargetMode="External"/><Relationship Id="rId23" Type="http://schemas.openxmlformats.org/officeDocument/2006/relationships/header" Target="header3.xml"/><Relationship Id="rId10" Type="http://schemas.openxmlformats.org/officeDocument/2006/relationships/hyperlink" Target="https://doi.org/10.57239/pjlss-2024-22.2.0056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0574/ijsra.2024.13.2.2487" TargetMode="External"/><Relationship Id="rId14" Type="http://schemas.openxmlformats.org/officeDocument/2006/relationships/hyperlink" Target="https://www.ijcrt.org/papers/IJCRT2409210.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964</TotalTime>
  <Pages>20</Pages>
  <Words>6104</Words>
  <Characters>34795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Dinesh Satapathy</dc:creator>
  <cp:keywords/>
  <dc:description/>
  <cp:lastModifiedBy>SDI 1084</cp:lastModifiedBy>
  <cp:revision>68</cp:revision>
  <dcterms:created xsi:type="dcterms:W3CDTF">2025-07-04T12:17:00Z</dcterms:created>
  <dcterms:modified xsi:type="dcterms:W3CDTF">2025-12-17T07:39:00Z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9df7acad-861e-4494-b4b4-6e3b6f633c71</vt:lpwstr>
  </property>
</Properties>
</file>