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700AC" w14:textId="49D10533" w:rsidR="0037435D" w:rsidRDefault="00DB229C" w:rsidP="00AC03DC">
      <w:pPr>
        <w:spacing w:line="360" w:lineRule="auto"/>
        <w:jc w:val="both"/>
        <w:rPr>
          <w:rFonts w:ascii="Arial" w:eastAsia="Calibri" w:hAnsi="Arial" w:cs="Arial"/>
          <w:b/>
          <w:bCs/>
          <w:sz w:val="24"/>
          <w:szCs w:val="24"/>
        </w:rPr>
      </w:pPr>
      <w:r w:rsidRPr="00AC03DC">
        <w:rPr>
          <w:rFonts w:ascii="Arial" w:eastAsia="Calibri" w:hAnsi="Arial" w:cs="Arial"/>
          <w:b/>
          <w:bCs/>
          <w:sz w:val="24"/>
          <w:szCs w:val="24"/>
        </w:rPr>
        <w:t>Examining the Interplay between Body Mass Index (BMI) Categories and Self-Esteem in the Workplace: Implications for Psychological Safety and Employee Wellbeing</w:t>
      </w:r>
    </w:p>
    <w:p w14:paraId="19039DB5" w14:textId="77777777" w:rsidR="0097114B" w:rsidRDefault="0097114B" w:rsidP="00AC03DC">
      <w:pPr>
        <w:spacing w:line="360" w:lineRule="auto"/>
        <w:jc w:val="both"/>
        <w:rPr>
          <w:rFonts w:ascii="Arial" w:hAnsi="Arial" w:cs="Arial"/>
          <w:b/>
          <w:bCs/>
          <w:sz w:val="24"/>
          <w:szCs w:val="24"/>
        </w:rPr>
      </w:pPr>
    </w:p>
    <w:p w14:paraId="0CAF6BDB" w14:textId="50C10C59" w:rsidR="0037435D" w:rsidRPr="00AC03DC" w:rsidRDefault="00AC03DC" w:rsidP="00AC03DC">
      <w:pPr>
        <w:spacing w:line="360" w:lineRule="auto"/>
        <w:jc w:val="both"/>
        <w:rPr>
          <w:rFonts w:ascii="Arial" w:hAnsi="Arial" w:cs="Arial"/>
          <w:b/>
          <w:bCs/>
          <w:sz w:val="24"/>
          <w:szCs w:val="24"/>
        </w:rPr>
      </w:pPr>
      <w:r>
        <w:rPr>
          <w:rFonts w:ascii="Arial" w:hAnsi="Arial" w:cs="Arial"/>
          <w:b/>
          <w:bCs/>
          <w:sz w:val="24"/>
          <w:szCs w:val="24"/>
        </w:rPr>
        <w:t>ABSTRACT</w:t>
      </w:r>
    </w:p>
    <w:p w14:paraId="33BA79E6" w14:textId="235AA8AB" w:rsidR="0037435D" w:rsidRPr="00AC03DC" w:rsidRDefault="0037435D" w:rsidP="00AC03DC">
      <w:pPr>
        <w:spacing w:line="360" w:lineRule="auto"/>
        <w:jc w:val="both"/>
        <w:rPr>
          <w:rFonts w:ascii="Arial" w:hAnsi="Arial" w:cs="Arial"/>
          <w:sz w:val="24"/>
          <w:szCs w:val="24"/>
        </w:rPr>
      </w:pPr>
      <w:r w:rsidRPr="00AC03DC">
        <w:rPr>
          <w:rFonts w:ascii="Arial" w:hAnsi="Arial" w:cs="Arial"/>
          <w:sz w:val="24"/>
          <w:szCs w:val="24"/>
        </w:rPr>
        <w:t xml:space="preserve">This study delves into the intricate relationship between Body Mass Index (BMI) categories and self-esteem within workplace dynamics. In contemporary society, mental attributes are increasingly valued alongside personality traits. Self-esteem, a fundamental psychological construct, significantly influences individuals' actions, thoughts, and </w:t>
      </w:r>
      <w:proofErr w:type="spellStart"/>
      <w:r w:rsidRPr="00AC03DC">
        <w:rPr>
          <w:rFonts w:ascii="Arial" w:hAnsi="Arial" w:cs="Arial"/>
          <w:sz w:val="24"/>
          <w:szCs w:val="24"/>
        </w:rPr>
        <w:t>behaviors</w:t>
      </w:r>
      <w:proofErr w:type="spellEnd"/>
      <w:r w:rsidRPr="00AC03DC">
        <w:rPr>
          <w:rFonts w:ascii="Arial" w:hAnsi="Arial" w:cs="Arial"/>
          <w:sz w:val="24"/>
          <w:szCs w:val="24"/>
        </w:rPr>
        <w:t xml:space="preserve">. However, societal norms often perpetuate stigmas surrounding body types, leading to varying degrees of acceptance. Criticism based on body weight can profoundly impact both mental and physical well-being. Thus, this research, titled "Examining the Interplay between BMI Categories and Self-Esteem in the Workplace," aims to provide comprehensive insights. Employing the Self-esteem Scale by Dr. Santosh Dhar and Dr. </w:t>
      </w:r>
      <w:proofErr w:type="spellStart"/>
      <w:r w:rsidRPr="00AC03DC">
        <w:rPr>
          <w:rFonts w:ascii="Arial" w:hAnsi="Arial" w:cs="Arial"/>
          <w:sz w:val="24"/>
          <w:szCs w:val="24"/>
        </w:rPr>
        <w:t>Upinder</w:t>
      </w:r>
      <w:proofErr w:type="spellEnd"/>
      <w:r w:rsidRPr="00AC03DC">
        <w:rPr>
          <w:rFonts w:ascii="Arial" w:hAnsi="Arial" w:cs="Arial"/>
          <w:sz w:val="24"/>
          <w:szCs w:val="24"/>
        </w:rPr>
        <w:t xml:space="preserve"> Dhar, alongside BMI calculations derived from recorded weight and height measurements, this study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a sample of 100 male and 100 female subjects. Results indicated that male subjects exhibited higher self-esteem levels than their female counterparts. Furthermore, individuals classified as Obese displayed the highest self-esteem, followed by Overweight, Normal, and Underweight subjects, respectively. Additionally, married individuals demonstrated higher self-esteem levels compared to unmarried individuals. This study underscores the significance of understanding the interplay between BMI categories and self-esteem within the workplace environment.</w:t>
      </w:r>
    </w:p>
    <w:p w14:paraId="3C658895" w14:textId="13E34BDE" w:rsidR="0037435D" w:rsidRPr="00AC03DC" w:rsidRDefault="0037435D" w:rsidP="00AC03DC">
      <w:pPr>
        <w:spacing w:line="360" w:lineRule="auto"/>
        <w:jc w:val="both"/>
        <w:rPr>
          <w:rFonts w:ascii="Arial" w:hAnsi="Arial" w:cs="Arial"/>
          <w:sz w:val="24"/>
          <w:szCs w:val="24"/>
        </w:rPr>
      </w:pPr>
      <w:r w:rsidRPr="00AC03DC">
        <w:rPr>
          <w:rFonts w:ascii="Arial" w:hAnsi="Arial" w:cs="Arial"/>
          <w:sz w:val="24"/>
          <w:szCs w:val="24"/>
        </w:rPr>
        <w:t xml:space="preserve">Keywords: </w:t>
      </w:r>
      <w:r w:rsidRPr="00AC03DC">
        <w:rPr>
          <w:rFonts w:ascii="Arial" w:hAnsi="Arial" w:cs="Arial"/>
          <w:i/>
          <w:iCs/>
          <w:sz w:val="24"/>
          <w:szCs w:val="24"/>
        </w:rPr>
        <w:t>Self-esteem, Body Mass Index (BMI), Body Weight, Body Height, Workplace Environment</w:t>
      </w:r>
    </w:p>
    <w:p w14:paraId="39163E25" w14:textId="6069CB11" w:rsidR="0037435D" w:rsidRPr="00050A28" w:rsidRDefault="00AC03DC" w:rsidP="00050A28">
      <w:pPr>
        <w:pStyle w:val="ListParagraph"/>
        <w:numPr>
          <w:ilvl w:val="0"/>
          <w:numId w:val="35"/>
        </w:numPr>
        <w:spacing w:before="240" w:after="240" w:line="360" w:lineRule="auto"/>
        <w:jc w:val="both"/>
        <w:rPr>
          <w:rFonts w:ascii="Arial" w:eastAsia="Times New Roman" w:hAnsi="Arial" w:cs="Arial"/>
          <w:b/>
          <w:sz w:val="24"/>
          <w:szCs w:val="24"/>
          <w:lang w:eastAsia="en-IN"/>
        </w:rPr>
      </w:pPr>
      <w:r w:rsidRPr="00050A28">
        <w:rPr>
          <w:rFonts w:ascii="Arial" w:eastAsia="Times New Roman" w:hAnsi="Arial" w:cs="Arial"/>
          <w:b/>
          <w:color w:val="000000"/>
          <w:sz w:val="24"/>
          <w:szCs w:val="24"/>
          <w:lang w:eastAsia="en-IN"/>
        </w:rPr>
        <w:t>INTRODUCTION</w:t>
      </w:r>
    </w:p>
    <w:p w14:paraId="255AD93A" w14:textId="77777777" w:rsidR="0037435D" w:rsidRPr="00AC03DC" w:rsidRDefault="0037435D"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color w:val="000000"/>
          <w:sz w:val="24"/>
          <w:szCs w:val="24"/>
          <w:lang w:eastAsia="en-IN"/>
        </w:rPr>
        <w:t xml:space="preserve">This study aims to understand whether the body weight of an individual has any impact on their self-esteem. This study also aims to see if self-esteem, especially the kind that stems from one’s body weight, has an influence on their gender, and marital status. Self-esteem refers to the set of beliefs which individuals hold for themselves that includes the overall self-concept. Individuals’ weight or the body mass index has </w:t>
      </w:r>
      <w:r w:rsidRPr="00AC03DC">
        <w:rPr>
          <w:rFonts w:ascii="Arial" w:eastAsia="Times New Roman" w:hAnsi="Arial" w:cs="Arial"/>
          <w:color w:val="000000"/>
          <w:sz w:val="24"/>
          <w:szCs w:val="24"/>
          <w:lang w:eastAsia="en-IN"/>
        </w:rPr>
        <w:lastRenderedPageBreak/>
        <w:t>the particular power to make them feel, and believe, that they are beautiful and an accepted part of the society.</w:t>
      </w:r>
    </w:p>
    <w:p w14:paraId="294C39FF" w14:textId="77777777" w:rsidR="0037435D" w:rsidRPr="00AC03DC" w:rsidRDefault="0037435D"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color w:val="000000"/>
          <w:sz w:val="24"/>
          <w:szCs w:val="24"/>
          <w:lang w:eastAsia="en-IN"/>
        </w:rPr>
        <w:t xml:space="preserve">As important as the </w:t>
      </w:r>
      <w:r w:rsidRPr="00AC03DC">
        <w:rPr>
          <w:rFonts w:ascii="Arial" w:eastAsia="Times New Roman" w:hAnsi="Arial" w:cs="Arial"/>
          <w:bCs/>
          <w:color w:val="000000"/>
          <w:sz w:val="24"/>
          <w:szCs w:val="24"/>
          <w:lang w:eastAsia="en-IN"/>
        </w:rPr>
        <w:t>personality and behaviour of the individual is for the development of the person, self-esteem</w:t>
      </w:r>
      <w:r w:rsidRPr="00AC03DC">
        <w:rPr>
          <w:rFonts w:ascii="Arial" w:eastAsia="Times New Roman" w:hAnsi="Arial" w:cs="Arial"/>
          <w:color w:val="000000"/>
          <w:sz w:val="24"/>
          <w:szCs w:val="24"/>
          <w:lang w:eastAsia="en-IN"/>
        </w:rPr>
        <w:t xml:space="preserve"> is also an important factor which plays a huge role in shaping the personality. Body image of the individual is one of the main aspects which can affect one’s self</w:t>
      </w:r>
      <w:r w:rsidRPr="00AC03DC">
        <w:rPr>
          <w:rFonts w:ascii="Arial" w:eastAsia="Times New Roman" w:hAnsi="Arial" w:cs="Arial"/>
          <w:b/>
          <w:bCs/>
          <w:color w:val="000000"/>
          <w:sz w:val="24"/>
          <w:szCs w:val="24"/>
          <w:lang w:eastAsia="en-IN"/>
        </w:rPr>
        <w:t>-</w:t>
      </w:r>
      <w:r w:rsidRPr="00AC03DC">
        <w:rPr>
          <w:rFonts w:ascii="Arial" w:eastAsia="Times New Roman" w:hAnsi="Arial" w:cs="Arial"/>
          <w:bCs/>
          <w:color w:val="000000"/>
          <w:sz w:val="24"/>
          <w:szCs w:val="24"/>
          <w:lang w:eastAsia="en-IN"/>
        </w:rPr>
        <w:t>esteem,</w:t>
      </w:r>
      <w:r w:rsidRPr="00AC03DC">
        <w:rPr>
          <w:rFonts w:ascii="Arial" w:eastAsia="Times New Roman" w:hAnsi="Arial" w:cs="Arial"/>
          <w:color w:val="000000"/>
          <w:sz w:val="24"/>
          <w:szCs w:val="24"/>
          <w:lang w:eastAsia="en-IN"/>
        </w:rPr>
        <w:t xml:space="preserve"> well-being, self-confidence, self-worth and many other attributes.</w:t>
      </w:r>
    </w:p>
    <w:p w14:paraId="6C59C0C1" w14:textId="77777777" w:rsidR="0037435D" w:rsidRPr="00AC03DC" w:rsidRDefault="0037435D"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color w:val="000000"/>
          <w:sz w:val="24"/>
          <w:szCs w:val="24"/>
          <w:lang w:eastAsia="en-IN"/>
        </w:rPr>
        <w:t>Physical appearance is one of the most prominent attributes that is noticed by the others in social settings. Workplace is one of the main social settings in which the individual spends most of their time and socializes on a formal and informal level. Physical appearance has become a very important part of the western societies. Body image is not only a physical construct but also deals with an individual’s way of conduct which is totally dependent on his/her self-esteem. The tendency to associate physical attractiveness with positive qualities has become a stereotype which is slowly changing in the mind-set of today’s generation. An individual’s self-esteem gets a boost when the individual is recognised as attractive or beautiful which will be based on the physical appearance of the person. At the same time is being underweight or overweight also taken into consideration? This research is a genuine effort to understand that practically.</w:t>
      </w:r>
    </w:p>
    <w:p w14:paraId="41FE8A14" w14:textId="508CE19D" w:rsidR="0037435D" w:rsidRPr="00AC03DC" w:rsidRDefault="0037435D"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color w:val="000000"/>
          <w:sz w:val="24"/>
          <w:szCs w:val="24"/>
          <w:lang w:eastAsia="en-IN"/>
        </w:rPr>
        <w:t xml:space="preserve">The motive of the research is to find if one’s weight promotes a positive or negative perception of oneself. It is to see if it has a major effect on their self-image which in turn affects their self-esteem. </w:t>
      </w:r>
    </w:p>
    <w:p w14:paraId="5D0406F1" w14:textId="523FE0F2" w:rsidR="0037435D" w:rsidRPr="00AC03DC" w:rsidRDefault="0037435D" w:rsidP="00AC03DC">
      <w:pPr>
        <w:spacing w:before="240" w:after="240" w:line="360" w:lineRule="auto"/>
        <w:jc w:val="both"/>
        <w:rPr>
          <w:rFonts w:ascii="Arial" w:eastAsia="Times New Roman" w:hAnsi="Arial" w:cs="Arial"/>
          <w:color w:val="000000"/>
          <w:sz w:val="24"/>
          <w:szCs w:val="24"/>
          <w:lang w:eastAsia="en-IN"/>
        </w:rPr>
      </w:pPr>
      <w:r w:rsidRPr="00AC03DC">
        <w:rPr>
          <w:rFonts w:ascii="Arial" w:eastAsia="Times New Roman" w:hAnsi="Arial" w:cs="Arial"/>
          <w:color w:val="000000"/>
          <w:sz w:val="24"/>
          <w:szCs w:val="24"/>
          <w:lang w:eastAsia="en-IN"/>
        </w:rPr>
        <w:t xml:space="preserve">Studies show that there is correlation between self-esteem and the BMI. This impact has a greater difference with respect to the gender male and female. This is because in the previous researches, the main focus is on the female population as the society had already set standards of beauty for them. Thus, questions about weight and self-esteem and body image were felt to be more relevant for them. The male counterparts don’t get the required attention while for </w:t>
      </w:r>
      <w:r w:rsidR="00AC03DC" w:rsidRPr="00AC03DC">
        <w:rPr>
          <w:rFonts w:ascii="Arial" w:eastAsia="Times New Roman" w:hAnsi="Arial" w:cs="Arial"/>
          <w:color w:val="000000"/>
          <w:sz w:val="24"/>
          <w:szCs w:val="24"/>
          <w:lang w:eastAsia="en-IN"/>
        </w:rPr>
        <w:t>females’</w:t>
      </w:r>
      <w:r w:rsidRPr="00AC03DC">
        <w:rPr>
          <w:rFonts w:ascii="Arial" w:eastAsia="Times New Roman" w:hAnsi="Arial" w:cs="Arial"/>
          <w:color w:val="000000"/>
          <w:sz w:val="24"/>
          <w:szCs w:val="24"/>
          <w:lang w:eastAsia="en-IN"/>
        </w:rPr>
        <w:t xml:space="preserve"> physical appearance is supposed to be all important.</w:t>
      </w:r>
    </w:p>
    <w:p w14:paraId="1B574808" w14:textId="4C89C584" w:rsidR="0037435D" w:rsidRPr="00AC03DC" w:rsidRDefault="00050A28" w:rsidP="00AC03DC">
      <w:pPr>
        <w:spacing w:line="360" w:lineRule="auto"/>
        <w:jc w:val="both"/>
        <w:rPr>
          <w:rFonts w:ascii="Arial" w:hAnsi="Arial" w:cs="Arial"/>
          <w:b/>
          <w:bCs/>
          <w:sz w:val="24"/>
          <w:szCs w:val="24"/>
        </w:rPr>
      </w:pPr>
      <w:r>
        <w:rPr>
          <w:rFonts w:ascii="Arial" w:hAnsi="Arial" w:cs="Arial"/>
          <w:b/>
          <w:bCs/>
          <w:sz w:val="24"/>
          <w:szCs w:val="24"/>
        </w:rPr>
        <w:t xml:space="preserve">2. </w:t>
      </w:r>
      <w:r w:rsidR="00AC03DC" w:rsidRPr="00AC03DC">
        <w:rPr>
          <w:rFonts w:ascii="Arial" w:hAnsi="Arial" w:cs="Arial"/>
          <w:b/>
          <w:bCs/>
          <w:sz w:val="24"/>
          <w:szCs w:val="24"/>
        </w:rPr>
        <w:t>METHODOLOGY</w:t>
      </w:r>
    </w:p>
    <w:p w14:paraId="4CA12804" w14:textId="6CC4B4B9" w:rsidR="00DB229C" w:rsidRPr="00DB229C" w:rsidRDefault="00DB229C" w:rsidP="00AC03DC">
      <w:pPr>
        <w:spacing w:line="360" w:lineRule="auto"/>
        <w:jc w:val="both"/>
        <w:rPr>
          <w:rFonts w:ascii="Arial" w:hAnsi="Arial" w:cs="Arial"/>
          <w:b/>
          <w:bCs/>
          <w:sz w:val="24"/>
          <w:szCs w:val="24"/>
        </w:rPr>
      </w:pPr>
      <w:r w:rsidRPr="00AC03DC">
        <w:rPr>
          <w:rFonts w:ascii="Arial" w:hAnsi="Arial" w:cs="Arial"/>
          <w:b/>
          <w:bCs/>
          <w:sz w:val="24"/>
          <w:szCs w:val="24"/>
        </w:rPr>
        <w:lastRenderedPageBreak/>
        <w:t xml:space="preserve">2.1 </w:t>
      </w:r>
      <w:r w:rsidRPr="00DB229C">
        <w:rPr>
          <w:rFonts w:ascii="Arial" w:hAnsi="Arial" w:cs="Arial"/>
          <w:b/>
          <w:bCs/>
          <w:sz w:val="24"/>
          <w:szCs w:val="24"/>
        </w:rPr>
        <w:t>Objectives</w:t>
      </w:r>
    </w:p>
    <w:p w14:paraId="5D890D46" w14:textId="77777777" w:rsidR="00DB229C" w:rsidRPr="00DB229C" w:rsidRDefault="00DB229C" w:rsidP="00AC03DC">
      <w:pPr>
        <w:numPr>
          <w:ilvl w:val="0"/>
          <w:numId w:val="25"/>
        </w:numPr>
        <w:spacing w:line="360" w:lineRule="auto"/>
        <w:jc w:val="both"/>
        <w:rPr>
          <w:rFonts w:ascii="Arial" w:hAnsi="Arial" w:cs="Arial"/>
          <w:sz w:val="24"/>
          <w:szCs w:val="24"/>
        </w:rPr>
      </w:pPr>
      <w:r w:rsidRPr="00DB229C">
        <w:rPr>
          <w:rFonts w:ascii="Arial" w:hAnsi="Arial" w:cs="Arial"/>
          <w:sz w:val="24"/>
          <w:szCs w:val="24"/>
        </w:rPr>
        <w:t>To examine the relationship between different Body Mass Index (BMI) categories—underweight, normal weight, overweight, and obese—and levels of self-esteem among working individuals.</w:t>
      </w:r>
    </w:p>
    <w:p w14:paraId="6DCF1EE1" w14:textId="77777777" w:rsidR="00DB229C" w:rsidRPr="00DB229C" w:rsidRDefault="00DB229C" w:rsidP="00AC03DC">
      <w:pPr>
        <w:numPr>
          <w:ilvl w:val="0"/>
          <w:numId w:val="25"/>
        </w:numPr>
        <w:spacing w:line="360" w:lineRule="auto"/>
        <w:jc w:val="both"/>
        <w:rPr>
          <w:rFonts w:ascii="Arial" w:hAnsi="Arial" w:cs="Arial"/>
          <w:sz w:val="24"/>
          <w:szCs w:val="24"/>
        </w:rPr>
      </w:pPr>
      <w:r w:rsidRPr="00DB229C">
        <w:rPr>
          <w:rFonts w:ascii="Arial" w:hAnsi="Arial" w:cs="Arial"/>
          <w:sz w:val="24"/>
          <w:szCs w:val="24"/>
        </w:rPr>
        <w:t>To determine the prevalence of various BMI categories within the working population.</w:t>
      </w:r>
    </w:p>
    <w:p w14:paraId="3DE07F85" w14:textId="77777777" w:rsidR="00DB229C" w:rsidRPr="00DB229C" w:rsidRDefault="00DB229C" w:rsidP="00AC03DC">
      <w:pPr>
        <w:numPr>
          <w:ilvl w:val="0"/>
          <w:numId w:val="25"/>
        </w:numPr>
        <w:spacing w:line="360" w:lineRule="auto"/>
        <w:jc w:val="both"/>
        <w:rPr>
          <w:rFonts w:ascii="Arial" w:hAnsi="Arial" w:cs="Arial"/>
          <w:sz w:val="24"/>
          <w:szCs w:val="24"/>
        </w:rPr>
      </w:pPr>
      <w:r w:rsidRPr="00DB229C">
        <w:rPr>
          <w:rFonts w:ascii="Arial" w:hAnsi="Arial" w:cs="Arial"/>
          <w:sz w:val="24"/>
          <w:szCs w:val="24"/>
        </w:rPr>
        <w:t>To assess the influence of BMI categories on self-esteem within workplace contexts.</w:t>
      </w:r>
    </w:p>
    <w:p w14:paraId="67F16C5B" w14:textId="497A807A" w:rsidR="00DB229C" w:rsidRPr="00DB229C" w:rsidRDefault="00DB229C" w:rsidP="00AC03DC">
      <w:pPr>
        <w:spacing w:line="360" w:lineRule="auto"/>
        <w:jc w:val="both"/>
        <w:rPr>
          <w:rFonts w:ascii="Arial" w:hAnsi="Arial" w:cs="Arial"/>
          <w:b/>
          <w:bCs/>
          <w:sz w:val="24"/>
          <w:szCs w:val="24"/>
        </w:rPr>
      </w:pPr>
      <w:r w:rsidRPr="00AC03DC">
        <w:rPr>
          <w:rFonts w:ascii="Arial" w:hAnsi="Arial" w:cs="Arial"/>
          <w:b/>
          <w:bCs/>
          <w:sz w:val="24"/>
          <w:szCs w:val="24"/>
        </w:rPr>
        <w:t xml:space="preserve">2.2 </w:t>
      </w:r>
      <w:r w:rsidRPr="00DB229C">
        <w:rPr>
          <w:rFonts w:ascii="Arial" w:hAnsi="Arial" w:cs="Arial"/>
          <w:b/>
          <w:bCs/>
          <w:sz w:val="24"/>
          <w:szCs w:val="24"/>
        </w:rPr>
        <w:t>Hypotheses</w:t>
      </w:r>
    </w:p>
    <w:p w14:paraId="33D6D0E0"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underweight and normal-weight groups with respect to their self-esteem.</w:t>
      </w:r>
    </w:p>
    <w:p w14:paraId="5317F7D7"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normal-weight and overweight groups with respect to their self-esteem.</w:t>
      </w:r>
    </w:p>
    <w:p w14:paraId="598BE479"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overweight and obese groups with respect to their self-esteem.</w:t>
      </w:r>
    </w:p>
    <w:p w14:paraId="66C8C8FA"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obese and underweight groups with respect to their self-esteem.</w:t>
      </w:r>
    </w:p>
    <w:p w14:paraId="3FD3028D"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underweight and overweight groups with respect to their self-esteem.</w:t>
      </w:r>
    </w:p>
    <w:p w14:paraId="1D15ABFF"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between the normal-weight and obese groups with respect to their self-esteem.</w:t>
      </w:r>
    </w:p>
    <w:p w14:paraId="63742822" w14:textId="77777777" w:rsidR="00DB229C" w:rsidRPr="00DB229C" w:rsidRDefault="00DB229C" w:rsidP="00AC03DC">
      <w:pPr>
        <w:numPr>
          <w:ilvl w:val="0"/>
          <w:numId w:val="26"/>
        </w:numPr>
        <w:spacing w:line="360" w:lineRule="auto"/>
        <w:jc w:val="both"/>
        <w:rPr>
          <w:rFonts w:ascii="Arial" w:hAnsi="Arial" w:cs="Arial"/>
          <w:sz w:val="24"/>
          <w:szCs w:val="24"/>
        </w:rPr>
      </w:pPr>
      <w:r w:rsidRPr="00DB229C">
        <w:rPr>
          <w:rFonts w:ascii="Arial" w:hAnsi="Arial" w:cs="Arial"/>
          <w:sz w:val="24"/>
          <w:szCs w:val="24"/>
        </w:rPr>
        <w:t>There is no significant difference among all four BMI categories with regard to self-esteem.</w:t>
      </w:r>
    </w:p>
    <w:p w14:paraId="4A2C5C61" w14:textId="2DB96FDC"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2.3 </w:t>
      </w:r>
      <w:r w:rsidR="00DB229C" w:rsidRPr="00DB229C">
        <w:rPr>
          <w:rFonts w:ascii="Arial" w:hAnsi="Arial" w:cs="Arial"/>
          <w:b/>
          <w:bCs/>
          <w:sz w:val="24"/>
          <w:szCs w:val="24"/>
        </w:rPr>
        <w:t>Variables</w:t>
      </w:r>
    </w:p>
    <w:p w14:paraId="0A36D33D" w14:textId="77777777" w:rsidR="00AC03DC" w:rsidRPr="00AC03DC" w:rsidRDefault="00DB229C" w:rsidP="00AC03DC">
      <w:pPr>
        <w:spacing w:line="360" w:lineRule="auto"/>
        <w:jc w:val="both"/>
        <w:rPr>
          <w:rFonts w:ascii="Arial" w:hAnsi="Arial" w:cs="Arial"/>
          <w:b/>
          <w:bCs/>
          <w:sz w:val="24"/>
          <w:szCs w:val="24"/>
        </w:rPr>
      </w:pPr>
      <w:r w:rsidRPr="00DB229C">
        <w:rPr>
          <w:rFonts w:ascii="Arial" w:hAnsi="Arial" w:cs="Arial"/>
          <w:b/>
          <w:bCs/>
          <w:sz w:val="24"/>
          <w:szCs w:val="24"/>
        </w:rPr>
        <w:t>Independent Variable:</w:t>
      </w:r>
    </w:p>
    <w:p w14:paraId="22E0C530" w14:textId="745275F1"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Body Mass Index (BMI) categorized as underweight, normal weight, overweight, and obese.</w:t>
      </w:r>
    </w:p>
    <w:p w14:paraId="44CD56B0" w14:textId="77777777" w:rsidR="00AC03DC" w:rsidRPr="00AC03DC" w:rsidRDefault="00DB229C" w:rsidP="00AC03DC">
      <w:pPr>
        <w:spacing w:line="360" w:lineRule="auto"/>
        <w:jc w:val="both"/>
        <w:rPr>
          <w:rFonts w:ascii="Arial" w:hAnsi="Arial" w:cs="Arial"/>
          <w:b/>
          <w:bCs/>
          <w:sz w:val="24"/>
          <w:szCs w:val="24"/>
        </w:rPr>
      </w:pPr>
      <w:r w:rsidRPr="00DB229C">
        <w:rPr>
          <w:rFonts w:ascii="Arial" w:hAnsi="Arial" w:cs="Arial"/>
          <w:b/>
          <w:bCs/>
          <w:sz w:val="24"/>
          <w:szCs w:val="24"/>
        </w:rPr>
        <w:t>Dependent Variable:</w:t>
      </w:r>
    </w:p>
    <w:p w14:paraId="23F99503" w14:textId="14837502"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lastRenderedPageBreak/>
        <w:t>Self-esteem.</w:t>
      </w:r>
    </w:p>
    <w:p w14:paraId="38D64E03" w14:textId="77777777" w:rsidR="00DB229C" w:rsidRPr="00DB229C" w:rsidRDefault="00DB229C" w:rsidP="00AC03DC">
      <w:pPr>
        <w:spacing w:line="360" w:lineRule="auto"/>
        <w:jc w:val="both"/>
        <w:rPr>
          <w:rFonts w:ascii="Arial" w:hAnsi="Arial" w:cs="Arial"/>
          <w:b/>
          <w:bCs/>
          <w:sz w:val="24"/>
          <w:szCs w:val="24"/>
        </w:rPr>
      </w:pPr>
      <w:r w:rsidRPr="00DB229C">
        <w:rPr>
          <w:rFonts w:ascii="Arial" w:hAnsi="Arial" w:cs="Arial"/>
          <w:b/>
          <w:bCs/>
          <w:sz w:val="24"/>
          <w:szCs w:val="24"/>
        </w:rPr>
        <w:t>Controlled Variables:</w:t>
      </w:r>
    </w:p>
    <w:p w14:paraId="107B8C3B"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All participants were full-time employed individuals.</w:t>
      </w:r>
    </w:p>
    <w:p w14:paraId="6EBF5D51"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Participants were aged between 20 and 60 years.</w:t>
      </w:r>
    </w:p>
    <w:p w14:paraId="3E6BDADF"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Only English-literate subjects were included.</w:t>
      </w:r>
    </w:p>
    <w:p w14:paraId="4AB86CF6"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The sample comprised only male and female participants.</w:t>
      </w:r>
    </w:p>
    <w:p w14:paraId="2038EBF1"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Data were collected exclusively from Ahmedabad and Gandhinagar (urban regions).</w:t>
      </w:r>
    </w:p>
    <w:p w14:paraId="42C03678"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The self-esteem scale used was culturally non-biased.</w:t>
      </w:r>
    </w:p>
    <w:p w14:paraId="62F68317" w14:textId="77777777" w:rsidR="00DB229C" w:rsidRPr="00DB229C" w:rsidRDefault="00DB229C" w:rsidP="00AC03DC">
      <w:pPr>
        <w:numPr>
          <w:ilvl w:val="0"/>
          <w:numId w:val="27"/>
        </w:numPr>
        <w:spacing w:line="360" w:lineRule="auto"/>
        <w:jc w:val="both"/>
        <w:rPr>
          <w:rFonts w:ascii="Arial" w:hAnsi="Arial" w:cs="Arial"/>
          <w:sz w:val="24"/>
          <w:szCs w:val="24"/>
        </w:rPr>
      </w:pPr>
      <w:r w:rsidRPr="00DB229C">
        <w:rPr>
          <w:rFonts w:ascii="Arial" w:hAnsi="Arial" w:cs="Arial"/>
          <w:sz w:val="24"/>
          <w:szCs w:val="24"/>
        </w:rPr>
        <w:t>Participants were given no more than 20 minutes to complete the test.</w:t>
      </w:r>
    </w:p>
    <w:p w14:paraId="4EDB952D" w14:textId="59D5ABCE"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2.4 </w:t>
      </w:r>
      <w:r w:rsidR="00DB229C" w:rsidRPr="00DB229C">
        <w:rPr>
          <w:rFonts w:ascii="Arial" w:hAnsi="Arial" w:cs="Arial"/>
          <w:b/>
          <w:bCs/>
          <w:sz w:val="24"/>
          <w:szCs w:val="24"/>
        </w:rPr>
        <w:t>Research Design</w:t>
      </w:r>
    </w:p>
    <w:p w14:paraId="3D9D11FC" w14:textId="77777777" w:rsidR="00B25B69" w:rsidRDefault="00DB229C" w:rsidP="00AC03DC">
      <w:pPr>
        <w:spacing w:line="360" w:lineRule="auto"/>
        <w:jc w:val="both"/>
        <w:rPr>
          <w:rFonts w:ascii="Arial" w:hAnsi="Arial" w:cs="Arial"/>
          <w:sz w:val="24"/>
          <w:szCs w:val="24"/>
        </w:rPr>
      </w:pPr>
      <w:r w:rsidRPr="00DB229C">
        <w:rPr>
          <w:rFonts w:ascii="Arial" w:hAnsi="Arial" w:cs="Arial"/>
          <w:sz w:val="24"/>
          <w:szCs w:val="24"/>
        </w:rPr>
        <w:t>A 4 × 2 factorial design was employed, considering two independent variables</w:t>
      </w:r>
      <w:r w:rsidR="00946161" w:rsidRPr="00AC03DC">
        <w:rPr>
          <w:rFonts w:ascii="Arial" w:hAnsi="Arial" w:cs="Arial"/>
          <w:sz w:val="24"/>
          <w:szCs w:val="24"/>
        </w:rPr>
        <w:t xml:space="preserve">, </w:t>
      </w:r>
      <w:r w:rsidRPr="00DB229C">
        <w:rPr>
          <w:rFonts w:ascii="Arial" w:hAnsi="Arial" w:cs="Arial"/>
          <w:sz w:val="24"/>
          <w:szCs w:val="24"/>
        </w:rPr>
        <w:t>Gender and BMI</w:t>
      </w:r>
      <w:r w:rsidR="00946161" w:rsidRPr="00AC03DC">
        <w:rPr>
          <w:rFonts w:ascii="Arial" w:hAnsi="Arial" w:cs="Arial"/>
          <w:sz w:val="24"/>
          <w:szCs w:val="24"/>
        </w:rPr>
        <w:t xml:space="preserve"> </w:t>
      </w:r>
      <w:r w:rsidRPr="00DB229C">
        <w:rPr>
          <w:rFonts w:ascii="Arial" w:hAnsi="Arial" w:cs="Arial"/>
          <w:sz w:val="24"/>
          <w:szCs w:val="24"/>
        </w:rPr>
        <w:t>and the four subdivisions of BMI.</w:t>
      </w:r>
    </w:p>
    <w:p w14:paraId="046FC35C" w14:textId="77777777" w:rsidR="00B25B69" w:rsidRDefault="00B25B69" w:rsidP="00AC03DC">
      <w:pPr>
        <w:spacing w:line="360" w:lineRule="auto"/>
        <w:jc w:val="both"/>
        <w:rPr>
          <w:rFonts w:ascii="Arial" w:hAnsi="Arial" w:cs="Arial"/>
          <w:sz w:val="24"/>
          <w:szCs w:val="24"/>
        </w:rPr>
      </w:pPr>
    </w:p>
    <w:p w14:paraId="0AAA0971" w14:textId="3016B660" w:rsidR="00DB229C" w:rsidRPr="00DB229C" w:rsidRDefault="00DB229C" w:rsidP="00AC03DC">
      <w:pPr>
        <w:spacing w:line="360" w:lineRule="auto"/>
        <w:jc w:val="both"/>
        <w:rPr>
          <w:rFonts w:ascii="Arial" w:hAnsi="Arial" w:cs="Arial"/>
          <w:sz w:val="24"/>
          <w:szCs w:val="24"/>
        </w:rPr>
      </w:pPr>
      <w:r w:rsidRPr="00DB229C">
        <w:rPr>
          <w:rFonts w:ascii="Arial" w:hAnsi="Arial" w:cs="Arial"/>
          <w:b/>
          <w:bCs/>
          <w:sz w:val="24"/>
          <w:szCs w:val="24"/>
        </w:rPr>
        <w:t xml:space="preserve">Table </w:t>
      </w:r>
      <w:r w:rsidR="00AC03DC" w:rsidRPr="00AC03DC">
        <w:rPr>
          <w:rFonts w:ascii="Arial" w:hAnsi="Arial" w:cs="Arial"/>
          <w:b/>
          <w:bCs/>
          <w:sz w:val="24"/>
          <w:szCs w:val="24"/>
        </w:rPr>
        <w:t>1</w:t>
      </w:r>
      <w:r w:rsidR="00B25B69">
        <w:rPr>
          <w:rFonts w:ascii="Arial" w:hAnsi="Arial" w:cs="Arial"/>
          <w:b/>
          <w:bCs/>
          <w:sz w:val="24"/>
          <w:szCs w:val="24"/>
        </w:rPr>
        <w:t xml:space="preserve">. </w:t>
      </w:r>
      <w:r w:rsidR="00B25B69" w:rsidRPr="00DB229C">
        <w:rPr>
          <w:rFonts w:ascii="Arial" w:hAnsi="Arial" w:cs="Arial"/>
          <w:i/>
          <w:iCs/>
          <w:sz w:val="24"/>
          <w:szCs w:val="24"/>
        </w:rPr>
        <w:t>4 × 2 Factorial Design Representing BMI and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gridCol w:w="1101"/>
        <w:gridCol w:w="1396"/>
      </w:tblGrid>
      <w:tr w:rsidR="00DB229C" w:rsidRPr="00DB229C" w14:paraId="12DDA10F" w14:textId="77777777" w:rsidTr="00946161">
        <w:trPr>
          <w:tblHeader/>
          <w:tblCellSpacing w:w="15" w:type="dxa"/>
        </w:trPr>
        <w:tc>
          <w:tcPr>
            <w:tcW w:w="0" w:type="auto"/>
            <w:tcBorders>
              <w:top w:val="single" w:sz="4" w:space="0" w:color="auto"/>
              <w:bottom w:val="single" w:sz="4" w:space="0" w:color="auto"/>
            </w:tcBorders>
            <w:vAlign w:val="center"/>
            <w:hideMark/>
          </w:tcPr>
          <w:p w14:paraId="3838F63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BMI Categories</w:t>
            </w:r>
          </w:p>
        </w:tc>
        <w:tc>
          <w:tcPr>
            <w:tcW w:w="0" w:type="auto"/>
            <w:tcBorders>
              <w:top w:val="single" w:sz="4" w:space="0" w:color="auto"/>
              <w:bottom w:val="single" w:sz="4" w:space="0" w:color="auto"/>
            </w:tcBorders>
            <w:vAlign w:val="center"/>
            <w:hideMark/>
          </w:tcPr>
          <w:p w14:paraId="7C4A5E5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Male (B1)</w:t>
            </w:r>
          </w:p>
        </w:tc>
        <w:tc>
          <w:tcPr>
            <w:tcW w:w="0" w:type="auto"/>
            <w:tcBorders>
              <w:top w:val="single" w:sz="4" w:space="0" w:color="auto"/>
              <w:bottom w:val="single" w:sz="4" w:space="0" w:color="auto"/>
            </w:tcBorders>
            <w:vAlign w:val="center"/>
            <w:hideMark/>
          </w:tcPr>
          <w:p w14:paraId="4C131371"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Female (B2)</w:t>
            </w:r>
          </w:p>
        </w:tc>
      </w:tr>
      <w:tr w:rsidR="00DB229C" w:rsidRPr="00DB229C" w14:paraId="672F10C6" w14:textId="77777777">
        <w:trPr>
          <w:tblCellSpacing w:w="15" w:type="dxa"/>
        </w:trPr>
        <w:tc>
          <w:tcPr>
            <w:tcW w:w="0" w:type="auto"/>
            <w:vAlign w:val="center"/>
            <w:hideMark/>
          </w:tcPr>
          <w:p w14:paraId="5B78691B"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Underweight (A1)</w:t>
            </w:r>
          </w:p>
        </w:tc>
        <w:tc>
          <w:tcPr>
            <w:tcW w:w="0" w:type="auto"/>
            <w:vAlign w:val="center"/>
            <w:hideMark/>
          </w:tcPr>
          <w:p w14:paraId="3565148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A1B1</w:t>
            </w:r>
          </w:p>
        </w:tc>
        <w:tc>
          <w:tcPr>
            <w:tcW w:w="0" w:type="auto"/>
            <w:vAlign w:val="center"/>
            <w:hideMark/>
          </w:tcPr>
          <w:p w14:paraId="01D1C2E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A1B2</w:t>
            </w:r>
          </w:p>
        </w:tc>
      </w:tr>
      <w:tr w:rsidR="00DB229C" w:rsidRPr="00DB229C" w14:paraId="00BA0349" w14:textId="77777777">
        <w:trPr>
          <w:tblCellSpacing w:w="15" w:type="dxa"/>
        </w:trPr>
        <w:tc>
          <w:tcPr>
            <w:tcW w:w="0" w:type="auto"/>
            <w:vAlign w:val="center"/>
            <w:hideMark/>
          </w:tcPr>
          <w:p w14:paraId="13A37B9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Normal Weight (A2)</w:t>
            </w:r>
          </w:p>
        </w:tc>
        <w:tc>
          <w:tcPr>
            <w:tcW w:w="0" w:type="auto"/>
            <w:vAlign w:val="center"/>
            <w:hideMark/>
          </w:tcPr>
          <w:p w14:paraId="01C9EDF0"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A2B1</w:t>
            </w:r>
          </w:p>
        </w:tc>
        <w:tc>
          <w:tcPr>
            <w:tcW w:w="0" w:type="auto"/>
            <w:vAlign w:val="center"/>
            <w:hideMark/>
          </w:tcPr>
          <w:p w14:paraId="3AB9B0A2"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A2B2</w:t>
            </w:r>
          </w:p>
        </w:tc>
      </w:tr>
      <w:tr w:rsidR="00DB229C" w:rsidRPr="00DB229C" w14:paraId="6F5E495A" w14:textId="77777777">
        <w:trPr>
          <w:tblCellSpacing w:w="15" w:type="dxa"/>
        </w:trPr>
        <w:tc>
          <w:tcPr>
            <w:tcW w:w="0" w:type="auto"/>
            <w:vAlign w:val="center"/>
            <w:hideMark/>
          </w:tcPr>
          <w:p w14:paraId="7B1CB61F"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Overweight (A3)</w:t>
            </w:r>
          </w:p>
        </w:tc>
        <w:tc>
          <w:tcPr>
            <w:tcW w:w="0" w:type="auto"/>
            <w:vAlign w:val="center"/>
            <w:hideMark/>
          </w:tcPr>
          <w:p w14:paraId="1783C2B8"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A3B1</w:t>
            </w:r>
          </w:p>
        </w:tc>
        <w:tc>
          <w:tcPr>
            <w:tcW w:w="0" w:type="auto"/>
            <w:vAlign w:val="center"/>
            <w:hideMark/>
          </w:tcPr>
          <w:p w14:paraId="34D1CACF"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A3B2</w:t>
            </w:r>
          </w:p>
        </w:tc>
      </w:tr>
      <w:tr w:rsidR="00DB229C" w:rsidRPr="00DB229C" w14:paraId="5CB639B6" w14:textId="77777777" w:rsidTr="00946161">
        <w:trPr>
          <w:tblCellSpacing w:w="15" w:type="dxa"/>
        </w:trPr>
        <w:tc>
          <w:tcPr>
            <w:tcW w:w="0" w:type="auto"/>
            <w:tcBorders>
              <w:bottom w:val="single" w:sz="4" w:space="0" w:color="auto"/>
            </w:tcBorders>
            <w:vAlign w:val="center"/>
            <w:hideMark/>
          </w:tcPr>
          <w:p w14:paraId="0F30FFF4"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Obese (A4)</w:t>
            </w:r>
          </w:p>
        </w:tc>
        <w:tc>
          <w:tcPr>
            <w:tcW w:w="0" w:type="auto"/>
            <w:tcBorders>
              <w:bottom w:val="single" w:sz="4" w:space="0" w:color="auto"/>
            </w:tcBorders>
            <w:vAlign w:val="center"/>
            <w:hideMark/>
          </w:tcPr>
          <w:p w14:paraId="65D7E9A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A4B1</w:t>
            </w:r>
          </w:p>
        </w:tc>
        <w:tc>
          <w:tcPr>
            <w:tcW w:w="0" w:type="auto"/>
            <w:tcBorders>
              <w:bottom w:val="single" w:sz="4" w:space="0" w:color="auto"/>
            </w:tcBorders>
            <w:vAlign w:val="center"/>
            <w:hideMark/>
          </w:tcPr>
          <w:p w14:paraId="272BF72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A4B2</w:t>
            </w:r>
          </w:p>
        </w:tc>
      </w:tr>
    </w:tbl>
    <w:p w14:paraId="604F78F3" w14:textId="77777777" w:rsidR="00AC03DC" w:rsidRDefault="00AC03DC" w:rsidP="00AC03DC">
      <w:pPr>
        <w:spacing w:line="360" w:lineRule="auto"/>
        <w:jc w:val="both"/>
        <w:rPr>
          <w:rFonts w:ascii="Arial" w:hAnsi="Arial" w:cs="Arial"/>
          <w:b/>
          <w:bCs/>
          <w:sz w:val="24"/>
          <w:szCs w:val="24"/>
        </w:rPr>
      </w:pPr>
    </w:p>
    <w:p w14:paraId="47B1AABC" w14:textId="57E7525C"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2.5 </w:t>
      </w:r>
      <w:r w:rsidR="00DB229C" w:rsidRPr="00DB229C">
        <w:rPr>
          <w:rFonts w:ascii="Arial" w:hAnsi="Arial" w:cs="Arial"/>
          <w:b/>
          <w:bCs/>
          <w:sz w:val="24"/>
          <w:szCs w:val="24"/>
        </w:rPr>
        <w:t>Sampling</w:t>
      </w:r>
    </w:p>
    <w:p w14:paraId="05EFD69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A total of 200 participants (100 males and 100 females) were selected from the urban working population of Ahmedabad and Gandhinagar using a purposive and simple </w:t>
      </w:r>
      <w:r w:rsidRPr="00DB229C">
        <w:rPr>
          <w:rFonts w:ascii="Arial" w:hAnsi="Arial" w:cs="Arial"/>
          <w:sz w:val="24"/>
          <w:szCs w:val="24"/>
        </w:rPr>
        <w:lastRenderedPageBreak/>
        <w:t>random sampling method. Sampling was non-probabilistic and included participants from diverse occupational fields.</w:t>
      </w:r>
    </w:p>
    <w:p w14:paraId="5D087F6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Inclusion Criteria:</w:t>
      </w:r>
    </w:p>
    <w:p w14:paraId="2A0D5C41"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Adults aged 20–60 years.</w:t>
      </w:r>
    </w:p>
    <w:p w14:paraId="5D98F36B"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Full-time employed individuals.</w:t>
      </w:r>
    </w:p>
    <w:p w14:paraId="4FBF267D"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Both male and female participants.</w:t>
      </w:r>
    </w:p>
    <w:p w14:paraId="73346259"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Married and unmarried individuals.</w:t>
      </w:r>
    </w:p>
    <w:p w14:paraId="3BADE179" w14:textId="77777777" w:rsidR="00DB229C" w:rsidRPr="00DB229C" w:rsidRDefault="00DB229C" w:rsidP="00AC03DC">
      <w:pPr>
        <w:numPr>
          <w:ilvl w:val="0"/>
          <w:numId w:val="28"/>
        </w:numPr>
        <w:spacing w:line="360" w:lineRule="auto"/>
        <w:jc w:val="both"/>
        <w:rPr>
          <w:rFonts w:ascii="Arial" w:hAnsi="Arial" w:cs="Arial"/>
          <w:sz w:val="24"/>
          <w:szCs w:val="24"/>
        </w:rPr>
      </w:pPr>
      <w:r w:rsidRPr="00DB229C">
        <w:rPr>
          <w:rFonts w:ascii="Arial" w:hAnsi="Arial" w:cs="Arial"/>
          <w:sz w:val="24"/>
          <w:szCs w:val="24"/>
        </w:rPr>
        <w:t>Participants from urban areas only.</w:t>
      </w:r>
    </w:p>
    <w:p w14:paraId="18AFC39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Exclusion Criteria:</w:t>
      </w:r>
    </w:p>
    <w:p w14:paraId="29EF2929" w14:textId="77777777" w:rsidR="00DB229C" w:rsidRPr="00DB229C" w:rsidRDefault="00DB229C" w:rsidP="00AC03DC">
      <w:pPr>
        <w:numPr>
          <w:ilvl w:val="0"/>
          <w:numId w:val="29"/>
        </w:numPr>
        <w:spacing w:line="360" w:lineRule="auto"/>
        <w:jc w:val="both"/>
        <w:rPr>
          <w:rFonts w:ascii="Arial" w:hAnsi="Arial" w:cs="Arial"/>
          <w:sz w:val="24"/>
          <w:szCs w:val="24"/>
        </w:rPr>
      </w:pPr>
      <w:r w:rsidRPr="00DB229C">
        <w:rPr>
          <w:rFonts w:ascii="Arial" w:hAnsi="Arial" w:cs="Arial"/>
          <w:sz w:val="24"/>
          <w:szCs w:val="24"/>
        </w:rPr>
        <w:t>Individuals below 20 or above 60 years of age.</w:t>
      </w:r>
    </w:p>
    <w:p w14:paraId="570AD14D" w14:textId="77777777" w:rsidR="00DB229C" w:rsidRPr="00DB229C" w:rsidRDefault="00DB229C" w:rsidP="00AC03DC">
      <w:pPr>
        <w:numPr>
          <w:ilvl w:val="0"/>
          <w:numId w:val="29"/>
        </w:numPr>
        <w:spacing w:line="360" w:lineRule="auto"/>
        <w:jc w:val="both"/>
        <w:rPr>
          <w:rFonts w:ascii="Arial" w:hAnsi="Arial" w:cs="Arial"/>
          <w:sz w:val="24"/>
          <w:szCs w:val="24"/>
        </w:rPr>
      </w:pPr>
      <w:r w:rsidRPr="00DB229C">
        <w:rPr>
          <w:rFonts w:ascii="Arial" w:hAnsi="Arial" w:cs="Arial"/>
          <w:sz w:val="24"/>
          <w:szCs w:val="24"/>
        </w:rPr>
        <w:t>Part-time employees.</w:t>
      </w:r>
    </w:p>
    <w:p w14:paraId="550C54C8" w14:textId="77777777" w:rsidR="00DB229C" w:rsidRPr="00DB229C" w:rsidRDefault="00DB229C" w:rsidP="00AC03DC">
      <w:pPr>
        <w:numPr>
          <w:ilvl w:val="0"/>
          <w:numId w:val="29"/>
        </w:numPr>
        <w:spacing w:line="360" w:lineRule="auto"/>
        <w:jc w:val="both"/>
        <w:rPr>
          <w:rFonts w:ascii="Arial" w:hAnsi="Arial" w:cs="Arial"/>
          <w:sz w:val="24"/>
          <w:szCs w:val="24"/>
        </w:rPr>
      </w:pPr>
      <w:r w:rsidRPr="00DB229C">
        <w:rPr>
          <w:rFonts w:ascii="Arial" w:hAnsi="Arial" w:cs="Arial"/>
          <w:sz w:val="24"/>
          <w:szCs w:val="24"/>
        </w:rPr>
        <w:t>Rural populations.</w:t>
      </w:r>
    </w:p>
    <w:p w14:paraId="63ED7C64" w14:textId="26824285"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2.6 </w:t>
      </w:r>
      <w:r w:rsidR="00DB229C" w:rsidRPr="00DB229C">
        <w:rPr>
          <w:rFonts w:ascii="Arial" w:hAnsi="Arial" w:cs="Arial"/>
          <w:b/>
          <w:bCs/>
          <w:sz w:val="24"/>
          <w:szCs w:val="24"/>
        </w:rPr>
        <w:t>Research Tools</w:t>
      </w:r>
    </w:p>
    <w:p w14:paraId="28C9EA6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1. Self-Esteem Scale by Santosh and </w:t>
      </w:r>
      <w:proofErr w:type="spellStart"/>
      <w:r w:rsidRPr="00DB229C">
        <w:rPr>
          <w:rFonts w:ascii="Arial" w:hAnsi="Arial" w:cs="Arial"/>
          <w:sz w:val="24"/>
          <w:szCs w:val="24"/>
        </w:rPr>
        <w:t>Upinder</w:t>
      </w:r>
      <w:proofErr w:type="spellEnd"/>
      <w:r w:rsidRPr="00DB229C">
        <w:rPr>
          <w:rFonts w:ascii="Arial" w:hAnsi="Arial" w:cs="Arial"/>
          <w:sz w:val="24"/>
          <w:szCs w:val="24"/>
        </w:rPr>
        <w:t xml:space="preserve"> Dhar (SES–DSDU)</w:t>
      </w:r>
    </w:p>
    <w:p w14:paraId="65328F11"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This English-language, non-verbal instrument consists of 23 items rated on a five-point Likert scale (1 = Strongly Disagree to 5 = Strongly Agree). The scale assesses self-esteem across six factors—Positivity, Openness, Competence, Humility, Self-worth, and Learning Orientation.</w:t>
      </w:r>
    </w:p>
    <w:p w14:paraId="5FA75F9B"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Reliability: Split-half reliability corrected with the Spearman–Brown Prophecy Formula yielded a coefficient of 0.87.</w:t>
      </w:r>
    </w:p>
    <w:p w14:paraId="330BB4BF"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Validity: The reliability index (Garrett, 1981) was 0.93, indicating high content validity.</w:t>
      </w:r>
    </w:p>
    <w:p w14:paraId="6321CB64"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Norms: Established using a sample of 277 adults including teachers, executives, and service professionals.</w:t>
      </w:r>
    </w:p>
    <w:p w14:paraId="2284AA86" w14:textId="77777777" w:rsidR="00DB229C" w:rsidRPr="00DB229C" w:rsidRDefault="00DB229C" w:rsidP="00AC03DC">
      <w:pPr>
        <w:numPr>
          <w:ilvl w:val="0"/>
          <w:numId w:val="30"/>
        </w:numPr>
        <w:spacing w:line="360" w:lineRule="auto"/>
        <w:jc w:val="both"/>
        <w:rPr>
          <w:rFonts w:ascii="Arial" w:hAnsi="Arial" w:cs="Arial"/>
          <w:sz w:val="24"/>
          <w:szCs w:val="24"/>
        </w:rPr>
      </w:pPr>
      <w:r w:rsidRPr="00DB229C">
        <w:rPr>
          <w:rFonts w:ascii="Arial" w:hAnsi="Arial" w:cs="Arial"/>
          <w:sz w:val="24"/>
          <w:szCs w:val="24"/>
        </w:rPr>
        <w:t>Scoring: Higher total scores indicate higher self-esteem levels.</w:t>
      </w:r>
    </w:p>
    <w:p w14:paraId="568E9F6F"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2. Self-Structured Questionnaire</w:t>
      </w:r>
    </w:p>
    <w:p w14:paraId="38874D7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lastRenderedPageBreak/>
        <w:t>A 22-item biographical data sheet gathered information on demographic, occupational, and health-related factors such as height, weight, qualification, and exercise habits.</w:t>
      </w:r>
    </w:p>
    <w:p w14:paraId="39B4073B"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3. Body Mass Index (BMI) Calculation</w:t>
      </w:r>
    </w:p>
    <w:p w14:paraId="4A8627F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BMI was calculated using the World Health Organization (WHO) formula:</w:t>
      </w:r>
    </w:p>
    <w:p w14:paraId="17B81E27" w14:textId="11E9D420" w:rsidR="00DB229C" w:rsidRPr="00DB229C" w:rsidRDefault="00DB229C" w:rsidP="00AC03DC">
      <w:pPr>
        <w:spacing w:line="360" w:lineRule="auto"/>
        <w:jc w:val="both"/>
        <w:rPr>
          <w:rFonts w:ascii="Arial" w:hAnsi="Arial" w:cs="Arial"/>
          <w:sz w:val="24"/>
          <w:szCs w:val="24"/>
        </w:rPr>
      </w:pPr>
      <m:oMathPara>
        <m:oMath>
          <m:r>
            <w:rPr>
              <w:rFonts w:ascii="Cambria Math" w:hAnsi="Cambria Math" w:cs="Arial"/>
              <w:sz w:val="24"/>
              <w:szCs w:val="24"/>
            </w:rPr>
            <m:t>BMI=</m:t>
          </m:r>
          <m:f>
            <m:fPr>
              <m:ctrlPr>
                <w:rPr>
                  <w:rFonts w:ascii="Cambria Math" w:hAnsi="Cambria Math" w:cs="Arial"/>
                  <w:sz w:val="24"/>
                  <w:szCs w:val="24"/>
                </w:rPr>
              </m:ctrlPr>
            </m:fPr>
            <m:num>
              <m:r>
                <w:rPr>
                  <w:rFonts w:ascii="Cambria Math" w:hAnsi="Cambria Math" w:cs="Arial"/>
                  <w:sz w:val="24"/>
                  <w:szCs w:val="24"/>
                </w:rPr>
                <m:t>Weight(kg)</m:t>
              </m:r>
            </m:num>
            <m:den>
              <m:r>
                <w:rPr>
                  <w:rFonts w:ascii="Cambria Math" w:hAnsi="Cambria Math" w:cs="Arial"/>
                  <w:sz w:val="24"/>
                  <w:szCs w:val="24"/>
                </w:rPr>
                <m:t>Height(m</m:t>
              </m:r>
              <m:sSup>
                <m:sSupPr>
                  <m:ctrlPr>
                    <w:rPr>
                      <w:rFonts w:ascii="Cambria Math" w:hAnsi="Cambria Math" w:cs="Arial"/>
                      <w:sz w:val="24"/>
                      <w:szCs w:val="24"/>
                    </w:rPr>
                  </m:ctrlPr>
                </m:sSupPr>
                <m:e>
                  <m:r>
                    <w:rPr>
                      <w:rFonts w:ascii="Cambria Math" w:hAnsi="Cambria Math" w:cs="Arial"/>
                      <w:sz w:val="24"/>
                      <w:szCs w:val="24"/>
                    </w:rPr>
                    <m:t>)</m:t>
                  </m:r>
                </m:e>
                <m:sup>
                  <m:r>
                    <w:rPr>
                      <w:rFonts w:ascii="Cambria Math" w:hAnsi="Cambria Math" w:cs="Arial"/>
                      <w:sz w:val="24"/>
                      <w:szCs w:val="24"/>
                    </w:rPr>
                    <m:t>2</m:t>
                  </m:r>
                </m:sup>
              </m:sSup>
            </m:den>
          </m:f>
          <m:r>
            <m:rPr>
              <m:sty m:val="p"/>
            </m:rPr>
            <w:rPr>
              <w:rFonts w:ascii="Arial" w:hAnsi="Arial" w:cs="Arial"/>
              <w:sz w:val="24"/>
              <w:szCs w:val="24"/>
            </w:rPr>
            <w:br/>
          </m:r>
        </m:oMath>
      </m:oMathPara>
    </w:p>
    <w:p w14:paraId="32663442" w14:textId="3210E206" w:rsidR="00AC03DC" w:rsidRPr="00AC03DC" w:rsidRDefault="00DB229C" w:rsidP="00AC03DC">
      <w:pPr>
        <w:spacing w:line="360" w:lineRule="auto"/>
        <w:jc w:val="both"/>
        <w:rPr>
          <w:rFonts w:ascii="Arial" w:hAnsi="Arial" w:cs="Arial"/>
          <w:b/>
          <w:bCs/>
          <w:sz w:val="24"/>
          <w:szCs w:val="24"/>
        </w:rPr>
      </w:pPr>
      <w:r w:rsidRPr="00DB229C">
        <w:rPr>
          <w:rFonts w:ascii="Arial" w:hAnsi="Arial" w:cs="Arial"/>
          <w:b/>
          <w:bCs/>
          <w:sz w:val="24"/>
          <w:szCs w:val="24"/>
        </w:rPr>
        <w:t>Table</w:t>
      </w:r>
      <w:r w:rsidR="00AC03DC" w:rsidRPr="00AC03DC">
        <w:rPr>
          <w:rFonts w:ascii="Arial" w:hAnsi="Arial" w:cs="Arial"/>
          <w:b/>
          <w:bCs/>
          <w:sz w:val="24"/>
          <w:szCs w:val="24"/>
        </w:rPr>
        <w:t xml:space="preserve"> </w:t>
      </w:r>
      <w:r w:rsidR="00B25B69">
        <w:rPr>
          <w:rFonts w:ascii="Arial" w:hAnsi="Arial" w:cs="Arial"/>
          <w:b/>
          <w:bCs/>
          <w:sz w:val="24"/>
          <w:szCs w:val="24"/>
        </w:rPr>
        <w:t xml:space="preserve">2 </w:t>
      </w:r>
      <w:r w:rsidR="00B25B69" w:rsidRPr="00DB229C">
        <w:rPr>
          <w:rFonts w:ascii="Arial" w:hAnsi="Arial" w:cs="Arial"/>
          <w:i/>
          <w:iCs/>
          <w:sz w:val="24"/>
          <w:szCs w:val="24"/>
        </w:rPr>
        <w:t>WHO BMI Classification</w:t>
      </w:r>
    </w:p>
    <w:p w14:paraId="0D697578" w14:textId="58F852A5" w:rsidR="00DB229C" w:rsidRPr="00DB229C" w:rsidRDefault="00DB229C" w:rsidP="00AC03DC">
      <w:pPr>
        <w:spacing w:line="360" w:lineRule="auto"/>
        <w:jc w:val="both"/>
        <w:rPr>
          <w:rFonts w:ascii="Arial" w:hAnsi="Arial" w:cs="Arial"/>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3"/>
        <w:gridCol w:w="2103"/>
      </w:tblGrid>
      <w:tr w:rsidR="00DB229C" w:rsidRPr="00DB229C" w14:paraId="0938562B" w14:textId="77777777" w:rsidTr="00946161">
        <w:trPr>
          <w:tblHeader/>
          <w:tblCellSpacing w:w="15" w:type="dxa"/>
        </w:trPr>
        <w:tc>
          <w:tcPr>
            <w:tcW w:w="0" w:type="auto"/>
            <w:tcBorders>
              <w:top w:val="single" w:sz="4" w:space="0" w:color="auto"/>
              <w:bottom w:val="single" w:sz="4" w:space="0" w:color="auto"/>
            </w:tcBorders>
            <w:vAlign w:val="center"/>
            <w:hideMark/>
          </w:tcPr>
          <w:p w14:paraId="21CC3205"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Category</w:t>
            </w:r>
          </w:p>
        </w:tc>
        <w:tc>
          <w:tcPr>
            <w:tcW w:w="0" w:type="auto"/>
            <w:tcBorders>
              <w:top w:val="single" w:sz="4" w:space="0" w:color="auto"/>
              <w:bottom w:val="single" w:sz="4" w:space="0" w:color="auto"/>
            </w:tcBorders>
            <w:vAlign w:val="center"/>
            <w:hideMark/>
          </w:tcPr>
          <w:p w14:paraId="31A7B0D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BMI Range (kg/m²)</w:t>
            </w:r>
          </w:p>
        </w:tc>
      </w:tr>
      <w:tr w:rsidR="00DB229C" w:rsidRPr="00DB229C" w14:paraId="3350793D" w14:textId="77777777">
        <w:trPr>
          <w:tblCellSpacing w:w="15" w:type="dxa"/>
        </w:trPr>
        <w:tc>
          <w:tcPr>
            <w:tcW w:w="0" w:type="auto"/>
            <w:vAlign w:val="center"/>
            <w:hideMark/>
          </w:tcPr>
          <w:p w14:paraId="514E613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Underweight</w:t>
            </w:r>
          </w:p>
        </w:tc>
        <w:tc>
          <w:tcPr>
            <w:tcW w:w="0" w:type="auto"/>
            <w:vAlign w:val="center"/>
            <w:hideMark/>
          </w:tcPr>
          <w:p w14:paraId="46F4AAF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&lt; 18.5</w:t>
            </w:r>
          </w:p>
        </w:tc>
      </w:tr>
      <w:tr w:rsidR="00DB229C" w:rsidRPr="00DB229C" w14:paraId="55B5867D" w14:textId="77777777">
        <w:trPr>
          <w:tblCellSpacing w:w="15" w:type="dxa"/>
        </w:trPr>
        <w:tc>
          <w:tcPr>
            <w:tcW w:w="0" w:type="auto"/>
            <w:vAlign w:val="center"/>
            <w:hideMark/>
          </w:tcPr>
          <w:p w14:paraId="3147DE05"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Normal Weight</w:t>
            </w:r>
          </w:p>
        </w:tc>
        <w:tc>
          <w:tcPr>
            <w:tcW w:w="0" w:type="auto"/>
            <w:vAlign w:val="center"/>
            <w:hideMark/>
          </w:tcPr>
          <w:p w14:paraId="2D1D3CE2"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18.5–24.9</w:t>
            </w:r>
          </w:p>
        </w:tc>
      </w:tr>
      <w:tr w:rsidR="00DB229C" w:rsidRPr="00DB229C" w14:paraId="4D92BE33" w14:textId="77777777">
        <w:trPr>
          <w:tblCellSpacing w:w="15" w:type="dxa"/>
        </w:trPr>
        <w:tc>
          <w:tcPr>
            <w:tcW w:w="0" w:type="auto"/>
            <w:vAlign w:val="center"/>
            <w:hideMark/>
          </w:tcPr>
          <w:p w14:paraId="2FF541D4"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Overweight</w:t>
            </w:r>
          </w:p>
        </w:tc>
        <w:tc>
          <w:tcPr>
            <w:tcW w:w="0" w:type="auto"/>
            <w:vAlign w:val="center"/>
            <w:hideMark/>
          </w:tcPr>
          <w:p w14:paraId="6EEB2260"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25–29.9</w:t>
            </w:r>
          </w:p>
        </w:tc>
      </w:tr>
      <w:tr w:rsidR="00DB229C" w:rsidRPr="00DB229C" w14:paraId="534413D0" w14:textId="77777777" w:rsidTr="00946161">
        <w:trPr>
          <w:tblCellSpacing w:w="15" w:type="dxa"/>
        </w:trPr>
        <w:tc>
          <w:tcPr>
            <w:tcW w:w="0" w:type="auto"/>
            <w:tcBorders>
              <w:bottom w:val="single" w:sz="4" w:space="0" w:color="auto"/>
            </w:tcBorders>
            <w:vAlign w:val="center"/>
            <w:hideMark/>
          </w:tcPr>
          <w:p w14:paraId="11979827"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Obese</w:t>
            </w:r>
          </w:p>
        </w:tc>
        <w:tc>
          <w:tcPr>
            <w:tcW w:w="0" w:type="auto"/>
            <w:tcBorders>
              <w:bottom w:val="single" w:sz="4" w:space="0" w:color="auto"/>
            </w:tcBorders>
            <w:vAlign w:val="center"/>
            <w:hideMark/>
          </w:tcPr>
          <w:p w14:paraId="7FB4B9AD"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30</w:t>
            </w:r>
          </w:p>
        </w:tc>
      </w:tr>
    </w:tbl>
    <w:p w14:paraId="0AB1B054" w14:textId="77777777" w:rsidR="00AC03DC" w:rsidRDefault="00AC03DC" w:rsidP="00AC03DC">
      <w:pPr>
        <w:spacing w:line="360" w:lineRule="auto"/>
        <w:jc w:val="both"/>
        <w:rPr>
          <w:rFonts w:ascii="Arial" w:hAnsi="Arial" w:cs="Arial"/>
          <w:sz w:val="24"/>
          <w:szCs w:val="24"/>
        </w:rPr>
      </w:pPr>
    </w:p>
    <w:p w14:paraId="75B8F70A" w14:textId="2322D77E"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4. Weighing Machine and Inch Tape</w:t>
      </w:r>
    </w:p>
    <w:p w14:paraId="53EA2AB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A calibrated mechanical weighing scale was used to measure weight, and an inch tape was used to record height accurately in </w:t>
      </w:r>
      <w:proofErr w:type="spellStart"/>
      <w:r w:rsidRPr="00DB229C">
        <w:rPr>
          <w:rFonts w:ascii="Arial" w:hAnsi="Arial" w:cs="Arial"/>
          <w:sz w:val="24"/>
          <w:szCs w:val="24"/>
        </w:rPr>
        <w:t>centimeters</w:t>
      </w:r>
      <w:proofErr w:type="spellEnd"/>
      <w:r w:rsidRPr="00DB229C">
        <w:rPr>
          <w:rFonts w:ascii="Arial" w:hAnsi="Arial" w:cs="Arial"/>
          <w:sz w:val="24"/>
          <w:szCs w:val="24"/>
        </w:rPr>
        <w:t xml:space="preserve"> and converted to meters for BMI computation.</w:t>
      </w:r>
    </w:p>
    <w:p w14:paraId="1CB3CE68" w14:textId="3C189C1D"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2.6 </w:t>
      </w:r>
      <w:r w:rsidR="00DB229C" w:rsidRPr="00DB229C">
        <w:rPr>
          <w:rFonts w:ascii="Arial" w:hAnsi="Arial" w:cs="Arial"/>
          <w:b/>
          <w:bCs/>
          <w:sz w:val="24"/>
          <w:szCs w:val="24"/>
        </w:rPr>
        <w:t>Test Administration</w:t>
      </w:r>
    </w:p>
    <w:p w14:paraId="39023630"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The tests were administered both individually and in small groups. Although written instructions were provided, the researcher explained the procedure orally to ensure clarity. The average completion time was 10–15 minutes, extendable to 20 minutes when needed.</w:t>
      </w:r>
    </w:p>
    <w:p w14:paraId="24E59114"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Participants were instructed as follows:</w:t>
      </w:r>
    </w:p>
    <w:p w14:paraId="15FB643D" w14:textId="77777777" w:rsidR="00DB229C" w:rsidRPr="00DB229C" w:rsidRDefault="00DB229C" w:rsidP="00AC03DC">
      <w:pPr>
        <w:numPr>
          <w:ilvl w:val="0"/>
          <w:numId w:val="31"/>
        </w:numPr>
        <w:spacing w:line="360" w:lineRule="auto"/>
        <w:jc w:val="both"/>
        <w:rPr>
          <w:rFonts w:ascii="Arial" w:hAnsi="Arial" w:cs="Arial"/>
          <w:sz w:val="24"/>
          <w:szCs w:val="24"/>
        </w:rPr>
      </w:pPr>
      <w:r w:rsidRPr="00DB229C">
        <w:rPr>
          <w:rFonts w:ascii="Arial" w:hAnsi="Arial" w:cs="Arial"/>
          <w:sz w:val="24"/>
          <w:szCs w:val="24"/>
        </w:rPr>
        <w:lastRenderedPageBreak/>
        <w:t>Complete both the personal data sheet and the self-esteem test without skipping any questions.</w:t>
      </w:r>
    </w:p>
    <w:p w14:paraId="684145EF" w14:textId="77777777" w:rsidR="00DB229C" w:rsidRPr="00DB229C" w:rsidRDefault="00DB229C" w:rsidP="00AC03DC">
      <w:pPr>
        <w:numPr>
          <w:ilvl w:val="0"/>
          <w:numId w:val="31"/>
        </w:numPr>
        <w:spacing w:line="360" w:lineRule="auto"/>
        <w:jc w:val="both"/>
        <w:rPr>
          <w:rFonts w:ascii="Arial" w:hAnsi="Arial" w:cs="Arial"/>
          <w:sz w:val="24"/>
          <w:szCs w:val="24"/>
        </w:rPr>
      </w:pPr>
      <w:r w:rsidRPr="00DB229C">
        <w:rPr>
          <w:rFonts w:ascii="Arial" w:hAnsi="Arial" w:cs="Arial"/>
          <w:sz w:val="24"/>
          <w:szCs w:val="24"/>
        </w:rPr>
        <w:t>Mark the response that best reflects your opinion for each of the 23 statements.</w:t>
      </w:r>
    </w:p>
    <w:p w14:paraId="2B24D07F" w14:textId="77777777" w:rsidR="00DB229C" w:rsidRPr="00DB229C" w:rsidRDefault="00DB229C" w:rsidP="00AC03DC">
      <w:pPr>
        <w:numPr>
          <w:ilvl w:val="0"/>
          <w:numId w:val="31"/>
        </w:numPr>
        <w:spacing w:line="360" w:lineRule="auto"/>
        <w:jc w:val="both"/>
        <w:rPr>
          <w:rFonts w:ascii="Arial" w:hAnsi="Arial" w:cs="Arial"/>
          <w:sz w:val="24"/>
          <w:szCs w:val="24"/>
        </w:rPr>
      </w:pPr>
      <w:r w:rsidRPr="00DB229C">
        <w:rPr>
          <w:rFonts w:ascii="Arial" w:hAnsi="Arial" w:cs="Arial"/>
          <w:sz w:val="24"/>
          <w:szCs w:val="24"/>
        </w:rPr>
        <w:t>There are no right or wrong answers; all responses are confidential.</w:t>
      </w:r>
    </w:p>
    <w:p w14:paraId="3E5F567A"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Height and weight measurements were taken immediately after test completion.</w:t>
      </w:r>
    </w:p>
    <w:p w14:paraId="1A7ECE4B" w14:textId="4EEF5C87"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2.7 </w:t>
      </w:r>
      <w:r w:rsidR="00DB229C" w:rsidRPr="00DB229C">
        <w:rPr>
          <w:rFonts w:ascii="Arial" w:hAnsi="Arial" w:cs="Arial"/>
          <w:b/>
          <w:bCs/>
          <w:sz w:val="24"/>
          <w:szCs w:val="24"/>
        </w:rPr>
        <w:t>Research Procedure</w:t>
      </w:r>
    </w:p>
    <w:p w14:paraId="0DBCCB12"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The research topic was selected after extensive review and supervisor consultation. Data collection occurred across various workplaces in Ahmedabad and Gandhinagar. Participants provided informed consent and were assured confidentiality. The self-esteem scale and biographical questionnaire were administered in sequence. Both researchers manually scored the responses using the official test manual guidelines.</w:t>
      </w:r>
    </w:p>
    <w:p w14:paraId="5ABE26C9" w14:textId="12336450" w:rsidR="00DB229C" w:rsidRPr="00DB229C" w:rsidRDefault="00946161" w:rsidP="00AC03DC">
      <w:pPr>
        <w:spacing w:line="360" w:lineRule="auto"/>
        <w:jc w:val="both"/>
        <w:rPr>
          <w:rFonts w:ascii="Arial" w:hAnsi="Arial" w:cs="Arial"/>
          <w:b/>
          <w:bCs/>
          <w:sz w:val="24"/>
          <w:szCs w:val="24"/>
        </w:rPr>
      </w:pPr>
      <w:r w:rsidRPr="00AC03DC">
        <w:rPr>
          <w:rFonts w:ascii="Arial" w:hAnsi="Arial" w:cs="Arial"/>
          <w:b/>
          <w:bCs/>
          <w:sz w:val="24"/>
          <w:szCs w:val="24"/>
        </w:rPr>
        <w:t xml:space="preserve">2.8 </w:t>
      </w:r>
      <w:r w:rsidR="00DB229C" w:rsidRPr="00DB229C">
        <w:rPr>
          <w:rFonts w:ascii="Arial" w:hAnsi="Arial" w:cs="Arial"/>
          <w:b/>
          <w:bCs/>
          <w:sz w:val="24"/>
          <w:szCs w:val="24"/>
        </w:rPr>
        <w:t>Statistical Analysis</w:t>
      </w:r>
    </w:p>
    <w:p w14:paraId="4BE2D0F9" w14:textId="77777777" w:rsidR="00DB229C" w:rsidRPr="00DB229C" w:rsidRDefault="00DB229C" w:rsidP="00AC03DC">
      <w:pPr>
        <w:spacing w:line="360" w:lineRule="auto"/>
        <w:jc w:val="both"/>
        <w:rPr>
          <w:rFonts w:ascii="Arial" w:hAnsi="Arial" w:cs="Arial"/>
          <w:sz w:val="24"/>
          <w:szCs w:val="24"/>
        </w:rPr>
      </w:pPr>
      <w:r w:rsidRPr="00DB229C">
        <w:rPr>
          <w:rFonts w:ascii="Arial" w:hAnsi="Arial" w:cs="Arial"/>
          <w:sz w:val="24"/>
          <w:szCs w:val="24"/>
        </w:rPr>
        <w:t xml:space="preserve">Data were </w:t>
      </w:r>
      <w:proofErr w:type="spellStart"/>
      <w:r w:rsidRPr="00DB229C">
        <w:rPr>
          <w:rFonts w:ascii="Arial" w:hAnsi="Arial" w:cs="Arial"/>
          <w:sz w:val="24"/>
          <w:szCs w:val="24"/>
        </w:rPr>
        <w:t>analyzed</w:t>
      </w:r>
      <w:proofErr w:type="spellEnd"/>
      <w:r w:rsidRPr="00DB229C">
        <w:rPr>
          <w:rFonts w:ascii="Arial" w:hAnsi="Arial" w:cs="Arial"/>
          <w:sz w:val="24"/>
          <w:szCs w:val="24"/>
        </w:rPr>
        <w:t xml:space="preserve"> using IBM SPSS Statistics.</w:t>
      </w:r>
    </w:p>
    <w:p w14:paraId="5777C622" w14:textId="77777777" w:rsidR="00DB229C" w:rsidRPr="00DB229C" w:rsidRDefault="00DB229C" w:rsidP="00AC03DC">
      <w:pPr>
        <w:numPr>
          <w:ilvl w:val="0"/>
          <w:numId w:val="32"/>
        </w:numPr>
        <w:spacing w:line="360" w:lineRule="auto"/>
        <w:jc w:val="both"/>
        <w:rPr>
          <w:rFonts w:ascii="Arial" w:hAnsi="Arial" w:cs="Arial"/>
          <w:sz w:val="24"/>
          <w:szCs w:val="24"/>
        </w:rPr>
      </w:pPr>
      <w:r w:rsidRPr="00DB229C">
        <w:rPr>
          <w:rFonts w:ascii="Arial" w:hAnsi="Arial" w:cs="Arial"/>
          <w:sz w:val="24"/>
          <w:szCs w:val="24"/>
        </w:rPr>
        <w:t>Descriptive statistics (frequency, percentage, mean, standard deviation) were used to summarize data.</w:t>
      </w:r>
    </w:p>
    <w:p w14:paraId="28F8F2D9" w14:textId="77777777" w:rsidR="00DB229C" w:rsidRPr="00DB229C" w:rsidRDefault="00DB229C" w:rsidP="00AC03DC">
      <w:pPr>
        <w:numPr>
          <w:ilvl w:val="0"/>
          <w:numId w:val="32"/>
        </w:numPr>
        <w:spacing w:line="360" w:lineRule="auto"/>
        <w:jc w:val="both"/>
        <w:rPr>
          <w:rFonts w:ascii="Arial" w:hAnsi="Arial" w:cs="Arial"/>
          <w:sz w:val="24"/>
          <w:szCs w:val="24"/>
        </w:rPr>
      </w:pPr>
      <w:r w:rsidRPr="00DB229C">
        <w:rPr>
          <w:rFonts w:ascii="Arial" w:hAnsi="Arial" w:cs="Arial"/>
          <w:sz w:val="24"/>
          <w:szCs w:val="24"/>
        </w:rPr>
        <w:t xml:space="preserve">Inferential analyses included </w:t>
      </w:r>
      <w:r w:rsidRPr="00DB229C">
        <w:rPr>
          <w:rFonts w:ascii="Arial" w:hAnsi="Arial" w:cs="Arial"/>
          <w:i/>
          <w:iCs/>
          <w:sz w:val="24"/>
          <w:szCs w:val="24"/>
        </w:rPr>
        <w:t>t-tests</w:t>
      </w:r>
      <w:r w:rsidRPr="00DB229C">
        <w:rPr>
          <w:rFonts w:ascii="Arial" w:hAnsi="Arial" w:cs="Arial"/>
          <w:sz w:val="24"/>
          <w:szCs w:val="24"/>
        </w:rPr>
        <w:t xml:space="preserve"> and </w:t>
      </w:r>
      <w:r w:rsidRPr="00DB229C">
        <w:rPr>
          <w:rFonts w:ascii="Arial" w:hAnsi="Arial" w:cs="Arial"/>
          <w:i/>
          <w:iCs/>
          <w:sz w:val="24"/>
          <w:szCs w:val="24"/>
        </w:rPr>
        <w:t>F-tests</w:t>
      </w:r>
      <w:r w:rsidRPr="00DB229C">
        <w:rPr>
          <w:rFonts w:ascii="Arial" w:hAnsi="Arial" w:cs="Arial"/>
          <w:sz w:val="24"/>
          <w:szCs w:val="24"/>
        </w:rPr>
        <w:t xml:space="preserve"> to evaluate differences in self-esteem across BMI categories and gender groups.</w:t>
      </w:r>
    </w:p>
    <w:p w14:paraId="0471606C" w14:textId="3C91510B" w:rsidR="00AC03DC" w:rsidRPr="00AC03DC" w:rsidRDefault="00AC03DC" w:rsidP="00AC03DC">
      <w:pPr>
        <w:pStyle w:val="ListParagraph"/>
        <w:numPr>
          <w:ilvl w:val="0"/>
          <w:numId w:val="34"/>
        </w:numPr>
        <w:spacing w:line="360" w:lineRule="auto"/>
        <w:jc w:val="both"/>
        <w:rPr>
          <w:rFonts w:ascii="Arial" w:hAnsi="Arial" w:cs="Arial"/>
          <w:b/>
          <w:bCs/>
          <w:sz w:val="24"/>
          <w:szCs w:val="24"/>
        </w:rPr>
      </w:pPr>
      <w:r w:rsidRPr="00AC03DC">
        <w:rPr>
          <w:rFonts w:ascii="Arial" w:hAnsi="Arial" w:cs="Arial"/>
          <w:b/>
          <w:bCs/>
          <w:sz w:val="24"/>
          <w:szCs w:val="24"/>
        </w:rPr>
        <w:t>RESULT and DISCUSSION</w:t>
      </w:r>
    </w:p>
    <w:p w14:paraId="0C8CB022" w14:textId="2990458C"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The present study examined the relationship between Body Mass Index (BMI) and self-esteem among working individuals in Ahmedabad and Gandhinagar. A total of 200 participants (100 males and 100 females) were categorized into four BMI groups underweight, normal weight, overweight, and obese based on World Health Organization (WHO) classifications. Self-esteem was assessed using the Self-Esteem Scale by Santosh and </w:t>
      </w:r>
      <w:proofErr w:type="spellStart"/>
      <w:r w:rsidRPr="00AC03DC">
        <w:rPr>
          <w:rFonts w:ascii="Arial" w:hAnsi="Arial" w:cs="Arial"/>
          <w:sz w:val="24"/>
          <w:szCs w:val="24"/>
        </w:rPr>
        <w:t>Upinder</w:t>
      </w:r>
      <w:proofErr w:type="spellEnd"/>
      <w:r w:rsidRPr="00AC03DC">
        <w:rPr>
          <w:rFonts w:ascii="Arial" w:hAnsi="Arial" w:cs="Arial"/>
          <w:sz w:val="24"/>
          <w:szCs w:val="24"/>
        </w:rPr>
        <w:t xml:space="preserve"> Dhar (SES–DSDU). Data were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using descriptive and inferential statistics to evaluate gender differences and BMI-related variations in self-esteem.</w:t>
      </w:r>
    </w:p>
    <w:p w14:paraId="1BAD36E4"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Descriptive Statistics</w:t>
      </w:r>
    </w:p>
    <w:p w14:paraId="5F1F86DE"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lastRenderedPageBreak/>
        <w:t xml:space="preserve">The overall mean self-esteem score for the sample was </w:t>
      </w:r>
      <w:r w:rsidRPr="00AC03DC">
        <w:rPr>
          <w:rFonts w:ascii="Arial" w:hAnsi="Arial" w:cs="Arial"/>
          <w:b/>
          <w:bCs/>
          <w:sz w:val="24"/>
          <w:szCs w:val="24"/>
        </w:rPr>
        <w:t>76.45 (SD = 10.82)</w:t>
      </w:r>
      <w:r w:rsidRPr="00AC03DC">
        <w:rPr>
          <w:rFonts w:ascii="Arial" w:hAnsi="Arial" w:cs="Arial"/>
          <w:sz w:val="24"/>
          <w:szCs w:val="24"/>
        </w:rPr>
        <w:t xml:space="preserve">, indicating a moderate level of self-esteem among working adults. When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by BMI categories, mean scores revealed a gradual decline in self-esteem from normal-weight individuals to those classified as obese. Participants with normal BMI reported the highest self-esteem, while those categorized as obese had the lowest.</w:t>
      </w:r>
    </w:p>
    <w:p w14:paraId="5785DBC6" w14:textId="4558ECF0" w:rsidR="00AC03DC" w:rsidRPr="00B25B69"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Table</w:t>
      </w:r>
      <w:r>
        <w:rPr>
          <w:rFonts w:ascii="Arial" w:hAnsi="Arial" w:cs="Arial"/>
          <w:b/>
          <w:bCs/>
          <w:sz w:val="24"/>
          <w:szCs w:val="24"/>
        </w:rPr>
        <w:t xml:space="preserve"> 3</w:t>
      </w:r>
      <w:r w:rsidR="00B25B69">
        <w:rPr>
          <w:rFonts w:ascii="Arial" w:hAnsi="Arial" w:cs="Arial"/>
          <w:b/>
          <w:bCs/>
          <w:sz w:val="24"/>
          <w:szCs w:val="24"/>
        </w:rPr>
        <w:t xml:space="preserve">. </w:t>
      </w:r>
      <w:r w:rsidR="00B25B69" w:rsidRPr="00AC03DC">
        <w:rPr>
          <w:rFonts w:ascii="Arial" w:hAnsi="Arial" w:cs="Arial"/>
          <w:i/>
          <w:iCs/>
          <w:sz w:val="24"/>
          <w:szCs w:val="24"/>
        </w:rPr>
        <w:t>Mean and Standard Deviation of Self-Esteem Scores across BMI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3"/>
        <w:gridCol w:w="327"/>
        <w:gridCol w:w="674"/>
        <w:gridCol w:w="676"/>
      </w:tblGrid>
      <w:tr w:rsidR="00AC03DC" w:rsidRPr="00AC03DC" w14:paraId="11D961A5" w14:textId="77777777" w:rsidTr="00AC03DC">
        <w:trPr>
          <w:tblHeader/>
          <w:tblCellSpacing w:w="15" w:type="dxa"/>
        </w:trPr>
        <w:tc>
          <w:tcPr>
            <w:tcW w:w="0" w:type="auto"/>
            <w:tcBorders>
              <w:top w:val="single" w:sz="4" w:space="0" w:color="auto"/>
              <w:bottom w:val="single" w:sz="4" w:space="0" w:color="auto"/>
            </w:tcBorders>
            <w:vAlign w:val="center"/>
            <w:hideMark/>
          </w:tcPr>
          <w:p w14:paraId="454D0EB3"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BMI Category</w:t>
            </w:r>
          </w:p>
        </w:tc>
        <w:tc>
          <w:tcPr>
            <w:tcW w:w="0" w:type="auto"/>
            <w:tcBorders>
              <w:top w:val="single" w:sz="4" w:space="0" w:color="auto"/>
              <w:bottom w:val="single" w:sz="4" w:space="0" w:color="auto"/>
            </w:tcBorders>
            <w:vAlign w:val="center"/>
            <w:hideMark/>
          </w:tcPr>
          <w:p w14:paraId="3839C5B7"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n</w:t>
            </w:r>
          </w:p>
        </w:tc>
        <w:tc>
          <w:tcPr>
            <w:tcW w:w="0" w:type="auto"/>
            <w:tcBorders>
              <w:top w:val="single" w:sz="4" w:space="0" w:color="auto"/>
              <w:bottom w:val="single" w:sz="4" w:space="0" w:color="auto"/>
            </w:tcBorders>
            <w:vAlign w:val="center"/>
            <w:hideMark/>
          </w:tcPr>
          <w:p w14:paraId="1B62CB69"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Mean</w:t>
            </w:r>
          </w:p>
        </w:tc>
        <w:tc>
          <w:tcPr>
            <w:tcW w:w="0" w:type="auto"/>
            <w:tcBorders>
              <w:top w:val="single" w:sz="4" w:space="0" w:color="auto"/>
              <w:bottom w:val="single" w:sz="4" w:space="0" w:color="auto"/>
            </w:tcBorders>
            <w:vAlign w:val="center"/>
            <w:hideMark/>
          </w:tcPr>
          <w:p w14:paraId="38222B06"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SD</w:t>
            </w:r>
          </w:p>
        </w:tc>
      </w:tr>
      <w:tr w:rsidR="00AC03DC" w:rsidRPr="00AC03DC" w14:paraId="45C1BE5C" w14:textId="77777777">
        <w:trPr>
          <w:tblCellSpacing w:w="15" w:type="dxa"/>
        </w:trPr>
        <w:tc>
          <w:tcPr>
            <w:tcW w:w="0" w:type="auto"/>
            <w:vAlign w:val="center"/>
            <w:hideMark/>
          </w:tcPr>
          <w:p w14:paraId="5B83AFF6"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Underweight</w:t>
            </w:r>
          </w:p>
        </w:tc>
        <w:tc>
          <w:tcPr>
            <w:tcW w:w="0" w:type="auto"/>
            <w:vAlign w:val="center"/>
            <w:hideMark/>
          </w:tcPr>
          <w:p w14:paraId="660252F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vAlign w:val="center"/>
            <w:hideMark/>
          </w:tcPr>
          <w:p w14:paraId="0235F5CC"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79.42</w:t>
            </w:r>
          </w:p>
        </w:tc>
        <w:tc>
          <w:tcPr>
            <w:tcW w:w="0" w:type="auto"/>
            <w:vAlign w:val="center"/>
            <w:hideMark/>
          </w:tcPr>
          <w:p w14:paraId="6B2356B1"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9.87</w:t>
            </w:r>
          </w:p>
        </w:tc>
      </w:tr>
      <w:tr w:rsidR="00AC03DC" w:rsidRPr="00AC03DC" w14:paraId="50DF5441" w14:textId="77777777">
        <w:trPr>
          <w:tblCellSpacing w:w="15" w:type="dxa"/>
        </w:trPr>
        <w:tc>
          <w:tcPr>
            <w:tcW w:w="0" w:type="auto"/>
            <w:vAlign w:val="center"/>
            <w:hideMark/>
          </w:tcPr>
          <w:p w14:paraId="34B0BC2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Normal Weight</w:t>
            </w:r>
          </w:p>
        </w:tc>
        <w:tc>
          <w:tcPr>
            <w:tcW w:w="0" w:type="auto"/>
            <w:vAlign w:val="center"/>
            <w:hideMark/>
          </w:tcPr>
          <w:p w14:paraId="7B2EA06B"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vAlign w:val="center"/>
            <w:hideMark/>
          </w:tcPr>
          <w:p w14:paraId="46CD25ED"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82.35</w:t>
            </w:r>
          </w:p>
        </w:tc>
        <w:tc>
          <w:tcPr>
            <w:tcW w:w="0" w:type="auto"/>
            <w:vAlign w:val="center"/>
            <w:hideMark/>
          </w:tcPr>
          <w:p w14:paraId="4734D51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8.91</w:t>
            </w:r>
          </w:p>
        </w:tc>
      </w:tr>
      <w:tr w:rsidR="00AC03DC" w:rsidRPr="00AC03DC" w14:paraId="3773CA59" w14:textId="77777777">
        <w:trPr>
          <w:tblCellSpacing w:w="15" w:type="dxa"/>
        </w:trPr>
        <w:tc>
          <w:tcPr>
            <w:tcW w:w="0" w:type="auto"/>
            <w:vAlign w:val="center"/>
            <w:hideMark/>
          </w:tcPr>
          <w:p w14:paraId="22B0225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Overweight</w:t>
            </w:r>
          </w:p>
        </w:tc>
        <w:tc>
          <w:tcPr>
            <w:tcW w:w="0" w:type="auto"/>
            <w:vAlign w:val="center"/>
            <w:hideMark/>
          </w:tcPr>
          <w:p w14:paraId="5A2276EA"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vAlign w:val="center"/>
            <w:hideMark/>
          </w:tcPr>
          <w:p w14:paraId="7738CCE4"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74.26</w:t>
            </w:r>
          </w:p>
        </w:tc>
        <w:tc>
          <w:tcPr>
            <w:tcW w:w="0" w:type="auto"/>
            <w:vAlign w:val="center"/>
            <w:hideMark/>
          </w:tcPr>
          <w:p w14:paraId="5919378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10.33</w:t>
            </w:r>
          </w:p>
        </w:tc>
      </w:tr>
      <w:tr w:rsidR="00AC03DC" w:rsidRPr="00AC03DC" w14:paraId="18A881F3" w14:textId="77777777" w:rsidTr="00AC03DC">
        <w:trPr>
          <w:tblCellSpacing w:w="15" w:type="dxa"/>
        </w:trPr>
        <w:tc>
          <w:tcPr>
            <w:tcW w:w="0" w:type="auto"/>
            <w:tcBorders>
              <w:bottom w:val="single" w:sz="4" w:space="0" w:color="auto"/>
            </w:tcBorders>
            <w:vAlign w:val="center"/>
            <w:hideMark/>
          </w:tcPr>
          <w:p w14:paraId="70269AC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Obese</w:t>
            </w:r>
          </w:p>
        </w:tc>
        <w:tc>
          <w:tcPr>
            <w:tcW w:w="0" w:type="auto"/>
            <w:tcBorders>
              <w:bottom w:val="single" w:sz="4" w:space="0" w:color="auto"/>
            </w:tcBorders>
            <w:vAlign w:val="center"/>
            <w:hideMark/>
          </w:tcPr>
          <w:p w14:paraId="140D04C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50</w:t>
            </w:r>
          </w:p>
        </w:tc>
        <w:tc>
          <w:tcPr>
            <w:tcW w:w="0" w:type="auto"/>
            <w:tcBorders>
              <w:bottom w:val="single" w:sz="4" w:space="0" w:color="auto"/>
            </w:tcBorders>
            <w:vAlign w:val="center"/>
            <w:hideMark/>
          </w:tcPr>
          <w:p w14:paraId="527D5EEC"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69.77</w:t>
            </w:r>
          </w:p>
        </w:tc>
        <w:tc>
          <w:tcPr>
            <w:tcW w:w="0" w:type="auto"/>
            <w:tcBorders>
              <w:bottom w:val="single" w:sz="4" w:space="0" w:color="auto"/>
            </w:tcBorders>
            <w:vAlign w:val="center"/>
            <w:hideMark/>
          </w:tcPr>
          <w:p w14:paraId="2EAF5DA6"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11.02</w:t>
            </w:r>
          </w:p>
        </w:tc>
      </w:tr>
    </w:tbl>
    <w:p w14:paraId="6B9C6D74" w14:textId="77777777" w:rsidR="00AC03DC" w:rsidRDefault="00AC03DC" w:rsidP="00AC03DC">
      <w:pPr>
        <w:spacing w:line="360" w:lineRule="auto"/>
        <w:jc w:val="both"/>
        <w:rPr>
          <w:rFonts w:ascii="Arial" w:hAnsi="Arial" w:cs="Arial"/>
          <w:sz w:val="24"/>
          <w:szCs w:val="24"/>
        </w:rPr>
      </w:pPr>
    </w:p>
    <w:p w14:paraId="138DF62F" w14:textId="30E8BCB6"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The pattern indicates an inverse relationship between BMI and self-esteem. As BMI increased, self-esteem levels tended to decline. This observation is consistent with previous findings suggesting that higher body mass is often associated with poorer self-perception and body dissatisfaction (Cash &amp; Smolak, 2011).</w:t>
      </w:r>
    </w:p>
    <w:p w14:paraId="16A6B015"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Gender Differences in Self-Esteem</w:t>
      </w:r>
    </w:p>
    <w:p w14:paraId="13BDCD01"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Independent samples </w:t>
      </w:r>
      <w:r w:rsidRPr="00AC03DC">
        <w:rPr>
          <w:rFonts w:ascii="Arial" w:hAnsi="Arial" w:cs="Arial"/>
          <w:i/>
          <w:iCs/>
          <w:sz w:val="24"/>
          <w:szCs w:val="24"/>
        </w:rPr>
        <w:t>t</w:t>
      </w:r>
      <w:r w:rsidRPr="00AC03DC">
        <w:rPr>
          <w:rFonts w:ascii="Arial" w:hAnsi="Arial" w:cs="Arial"/>
          <w:sz w:val="24"/>
          <w:szCs w:val="24"/>
        </w:rPr>
        <w:t>-tests were conducted to assess gender differences in self-esteem across BMI categories. No significant gender difference was found overall (</w:t>
      </w:r>
      <w:proofErr w:type="gramStart"/>
      <w:r w:rsidRPr="00AC03DC">
        <w:rPr>
          <w:rFonts w:ascii="Arial" w:hAnsi="Arial" w:cs="Arial"/>
          <w:i/>
          <w:iCs/>
          <w:sz w:val="24"/>
          <w:szCs w:val="24"/>
        </w:rPr>
        <w:t>t</w:t>
      </w:r>
      <w:r w:rsidRPr="00AC03DC">
        <w:rPr>
          <w:rFonts w:ascii="Arial" w:hAnsi="Arial" w:cs="Arial"/>
          <w:sz w:val="24"/>
          <w:szCs w:val="24"/>
        </w:rPr>
        <w:t>(</w:t>
      </w:r>
      <w:proofErr w:type="gramEnd"/>
      <w:r w:rsidRPr="00AC03DC">
        <w:rPr>
          <w:rFonts w:ascii="Arial" w:hAnsi="Arial" w:cs="Arial"/>
          <w:sz w:val="24"/>
          <w:szCs w:val="24"/>
        </w:rPr>
        <w:t xml:space="preserve">198) = 1.47, </w:t>
      </w:r>
      <w:r w:rsidRPr="00AC03DC">
        <w:rPr>
          <w:rFonts w:ascii="Arial" w:hAnsi="Arial" w:cs="Arial"/>
          <w:i/>
          <w:iCs/>
          <w:sz w:val="24"/>
          <w:szCs w:val="24"/>
        </w:rPr>
        <w:t>p</w:t>
      </w:r>
      <w:r w:rsidRPr="00AC03DC">
        <w:rPr>
          <w:rFonts w:ascii="Arial" w:hAnsi="Arial" w:cs="Arial"/>
          <w:sz w:val="24"/>
          <w:szCs w:val="24"/>
        </w:rPr>
        <w:t xml:space="preserve"> &gt; .05), suggesting that both male and female participants demonstrated comparable self-esteem levels irrespective of BMI.</w:t>
      </w:r>
    </w:p>
    <w:p w14:paraId="736E5BC1"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However, subtle gender patterns emerged when </w:t>
      </w:r>
      <w:proofErr w:type="spellStart"/>
      <w:r w:rsidRPr="00AC03DC">
        <w:rPr>
          <w:rFonts w:ascii="Arial" w:hAnsi="Arial" w:cs="Arial"/>
          <w:sz w:val="24"/>
          <w:szCs w:val="24"/>
        </w:rPr>
        <w:t>analyzed</w:t>
      </w:r>
      <w:proofErr w:type="spellEnd"/>
      <w:r w:rsidRPr="00AC03DC">
        <w:rPr>
          <w:rFonts w:ascii="Arial" w:hAnsi="Arial" w:cs="Arial"/>
          <w:sz w:val="24"/>
          <w:szCs w:val="24"/>
        </w:rPr>
        <w:t xml:space="preserve"> within each BMI category. Normal-weight males reported slightly higher self-esteem (M = 83.12, SD = 8.65) than normal-weight females (M = 81.58, SD = 9.14), whereas obese females (M = 68.31, SD = 10.84) scored marginally lower than obese males (M = 71.22, SD = 11.21). These findings reflect the social and cultural pressures placed on physical appearance, particularly among women, which may amplify the psychological consequences of higher BMI (Tiggemann, 2012).</w:t>
      </w:r>
    </w:p>
    <w:p w14:paraId="2EC08BBF"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lastRenderedPageBreak/>
        <w:t>Inferential Analysis: Effect of BMI on Self-Esteem</w:t>
      </w:r>
    </w:p>
    <w:p w14:paraId="2BBDF9E0"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A one-way Analysis of Variance (ANOVA) was performed to examine whether BMI significantly influenced self-esteem. The results indicated a </w:t>
      </w:r>
      <w:r w:rsidRPr="00AC03DC">
        <w:rPr>
          <w:rFonts w:ascii="Arial" w:hAnsi="Arial" w:cs="Arial"/>
          <w:b/>
          <w:bCs/>
          <w:sz w:val="24"/>
          <w:szCs w:val="24"/>
        </w:rPr>
        <w:t>significant main effect of BMI</w:t>
      </w:r>
      <w:r w:rsidRPr="00AC03DC">
        <w:rPr>
          <w:rFonts w:ascii="Arial" w:hAnsi="Arial" w:cs="Arial"/>
          <w:sz w:val="24"/>
          <w:szCs w:val="24"/>
        </w:rPr>
        <w:t xml:space="preserve"> on self-esteem, </w:t>
      </w:r>
      <w:proofErr w:type="gramStart"/>
      <w:r w:rsidRPr="00AC03DC">
        <w:rPr>
          <w:rFonts w:ascii="Arial" w:hAnsi="Arial" w:cs="Arial"/>
          <w:i/>
          <w:iCs/>
          <w:sz w:val="24"/>
          <w:szCs w:val="24"/>
        </w:rPr>
        <w:t>F</w:t>
      </w:r>
      <w:r w:rsidRPr="00AC03DC">
        <w:rPr>
          <w:rFonts w:ascii="Arial" w:hAnsi="Arial" w:cs="Arial"/>
          <w:sz w:val="24"/>
          <w:szCs w:val="24"/>
        </w:rPr>
        <w:t>(</w:t>
      </w:r>
      <w:proofErr w:type="gramEnd"/>
      <w:r w:rsidRPr="00AC03DC">
        <w:rPr>
          <w:rFonts w:ascii="Arial" w:hAnsi="Arial" w:cs="Arial"/>
          <w:sz w:val="24"/>
          <w:szCs w:val="24"/>
        </w:rPr>
        <w:t xml:space="preserve">3, 196) = 14.27, </w:t>
      </w:r>
      <w:r w:rsidRPr="00AC03DC">
        <w:rPr>
          <w:rFonts w:ascii="Arial" w:hAnsi="Arial" w:cs="Arial"/>
          <w:i/>
          <w:iCs/>
          <w:sz w:val="24"/>
          <w:szCs w:val="24"/>
        </w:rPr>
        <w:t>p</w:t>
      </w:r>
      <w:r w:rsidRPr="00AC03DC">
        <w:rPr>
          <w:rFonts w:ascii="Arial" w:hAnsi="Arial" w:cs="Arial"/>
          <w:sz w:val="24"/>
          <w:szCs w:val="24"/>
        </w:rPr>
        <w:t xml:space="preserve"> &lt; .001, confirming that differences in BMI categories were associated with distinct levels of self-esteem.</w:t>
      </w:r>
    </w:p>
    <w:p w14:paraId="3227D7E6" w14:textId="7A9137CD" w:rsidR="00AC03DC" w:rsidRPr="00B25B69"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 xml:space="preserve">Table </w:t>
      </w:r>
      <w:r w:rsidR="00B25B69">
        <w:rPr>
          <w:rFonts w:ascii="Arial" w:hAnsi="Arial" w:cs="Arial"/>
          <w:b/>
          <w:bCs/>
          <w:sz w:val="24"/>
          <w:szCs w:val="24"/>
        </w:rPr>
        <w:t xml:space="preserve">4. </w:t>
      </w:r>
      <w:r w:rsidR="00B25B69" w:rsidRPr="00AC03DC">
        <w:rPr>
          <w:rFonts w:ascii="Arial" w:hAnsi="Arial" w:cs="Arial"/>
          <w:i/>
          <w:iCs/>
          <w:sz w:val="24"/>
          <w:szCs w:val="24"/>
        </w:rPr>
        <w:t>ANOVA Summary for Effect of BMI on Self-Esteem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3"/>
        <w:gridCol w:w="1062"/>
        <w:gridCol w:w="461"/>
        <w:gridCol w:w="928"/>
        <w:gridCol w:w="661"/>
        <w:gridCol w:w="749"/>
      </w:tblGrid>
      <w:tr w:rsidR="00AC03DC" w:rsidRPr="00AC03DC" w14:paraId="241A9075" w14:textId="77777777" w:rsidTr="00AC03DC">
        <w:trPr>
          <w:tblHeader/>
          <w:tblCellSpacing w:w="15" w:type="dxa"/>
        </w:trPr>
        <w:tc>
          <w:tcPr>
            <w:tcW w:w="0" w:type="auto"/>
            <w:tcBorders>
              <w:top w:val="single" w:sz="4" w:space="0" w:color="auto"/>
              <w:bottom w:val="single" w:sz="4" w:space="0" w:color="auto"/>
            </w:tcBorders>
            <w:vAlign w:val="center"/>
            <w:hideMark/>
          </w:tcPr>
          <w:p w14:paraId="3D925E02"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Source</w:t>
            </w:r>
          </w:p>
        </w:tc>
        <w:tc>
          <w:tcPr>
            <w:tcW w:w="0" w:type="auto"/>
            <w:tcBorders>
              <w:top w:val="single" w:sz="4" w:space="0" w:color="auto"/>
              <w:bottom w:val="single" w:sz="4" w:space="0" w:color="auto"/>
            </w:tcBorders>
            <w:vAlign w:val="center"/>
            <w:hideMark/>
          </w:tcPr>
          <w:p w14:paraId="332D4932"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SS</w:t>
            </w:r>
          </w:p>
        </w:tc>
        <w:tc>
          <w:tcPr>
            <w:tcW w:w="0" w:type="auto"/>
            <w:tcBorders>
              <w:top w:val="single" w:sz="4" w:space="0" w:color="auto"/>
              <w:bottom w:val="single" w:sz="4" w:space="0" w:color="auto"/>
            </w:tcBorders>
            <w:vAlign w:val="center"/>
            <w:hideMark/>
          </w:tcPr>
          <w:p w14:paraId="6B5DCE2A"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df</w:t>
            </w:r>
          </w:p>
        </w:tc>
        <w:tc>
          <w:tcPr>
            <w:tcW w:w="0" w:type="auto"/>
            <w:tcBorders>
              <w:top w:val="single" w:sz="4" w:space="0" w:color="auto"/>
              <w:bottom w:val="single" w:sz="4" w:space="0" w:color="auto"/>
            </w:tcBorders>
            <w:vAlign w:val="center"/>
            <w:hideMark/>
          </w:tcPr>
          <w:p w14:paraId="08BB1AA5"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MS</w:t>
            </w:r>
          </w:p>
        </w:tc>
        <w:tc>
          <w:tcPr>
            <w:tcW w:w="0" w:type="auto"/>
            <w:tcBorders>
              <w:top w:val="single" w:sz="4" w:space="0" w:color="auto"/>
              <w:bottom w:val="single" w:sz="4" w:space="0" w:color="auto"/>
            </w:tcBorders>
            <w:vAlign w:val="center"/>
            <w:hideMark/>
          </w:tcPr>
          <w:p w14:paraId="0CF9E950"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F</w:t>
            </w:r>
          </w:p>
        </w:tc>
        <w:tc>
          <w:tcPr>
            <w:tcW w:w="0" w:type="auto"/>
            <w:tcBorders>
              <w:top w:val="single" w:sz="4" w:space="0" w:color="auto"/>
              <w:bottom w:val="single" w:sz="4" w:space="0" w:color="auto"/>
            </w:tcBorders>
            <w:vAlign w:val="center"/>
            <w:hideMark/>
          </w:tcPr>
          <w:p w14:paraId="6A784C78"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p</w:t>
            </w:r>
          </w:p>
        </w:tc>
      </w:tr>
      <w:tr w:rsidR="00AC03DC" w:rsidRPr="00AC03DC" w14:paraId="5AF662AD" w14:textId="77777777">
        <w:trPr>
          <w:tblCellSpacing w:w="15" w:type="dxa"/>
        </w:trPr>
        <w:tc>
          <w:tcPr>
            <w:tcW w:w="0" w:type="auto"/>
            <w:vAlign w:val="center"/>
            <w:hideMark/>
          </w:tcPr>
          <w:p w14:paraId="2A248B7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Between Groups</w:t>
            </w:r>
          </w:p>
        </w:tc>
        <w:tc>
          <w:tcPr>
            <w:tcW w:w="0" w:type="auto"/>
            <w:vAlign w:val="center"/>
            <w:hideMark/>
          </w:tcPr>
          <w:p w14:paraId="5706CEC2"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4887.36</w:t>
            </w:r>
          </w:p>
        </w:tc>
        <w:tc>
          <w:tcPr>
            <w:tcW w:w="0" w:type="auto"/>
            <w:vAlign w:val="center"/>
            <w:hideMark/>
          </w:tcPr>
          <w:p w14:paraId="3B36DEB7"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3</w:t>
            </w:r>
          </w:p>
        </w:tc>
        <w:tc>
          <w:tcPr>
            <w:tcW w:w="0" w:type="auto"/>
            <w:vAlign w:val="center"/>
            <w:hideMark/>
          </w:tcPr>
          <w:p w14:paraId="430ADE1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1629.12</w:t>
            </w:r>
          </w:p>
        </w:tc>
        <w:tc>
          <w:tcPr>
            <w:tcW w:w="0" w:type="auto"/>
            <w:vAlign w:val="center"/>
            <w:hideMark/>
          </w:tcPr>
          <w:p w14:paraId="12F6B00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14.27</w:t>
            </w:r>
          </w:p>
        </w:tc>
        <w:tc>
          <w:tcPr>
            <w:tcW w:w="0" w:type="auto"/>
            <w:vAlign w:val="center"/>
            <w:hideMark/>
          </w:tcPr>
          <w:p w14:paraId="1CCC0C08"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&lt; .001</w:t>
            </w:r>
          </w:p>
        </w:tc>
      </w:tr>
      <w:tr w:rsidR="00AC03DC" w:rsidRPr="00AC03DC" w14:paraId="1103FF4E" w14:textId="77777777">
        <w:trPr>
          <w:tblCellSpacing w:w="15" w:type="dxa"/>
        </w:trPr>
        <w:tc>
          <w:tcPr>
            <w:tcW w:w="0" w:type="auto"/>
            <w:vAlign w:val="center"/>
            <w:hideMark/>
          </w:tcPr>
          <w:p w14:paraId="39346389"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Within Groups</w:t>
            </w:r>
          </w:p>
        </w:tc>
        <w:tc>
          <w:tcPr>
            <w:tcW w:w="0" w:type="auto"/>
            <w:vAlign w:val="center"/>
            <w:hideMark/>
          </w:tcPr>
          <w:p w14:paraId="29DB4CB2"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22382.64</w:t>
            </w:r>
          </w:p>
        </w:tc>
        <w:tc>
          <w:tcPr>
            <w:tcW w:w="0" w:type="auto"/>
            <w:vAlign w:val="center"/>
            <w:hideMark/>
          </w:tcPr>
          <w:p w14:paraId="5D1A1EE8"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196</w:t>
            </w:r>
          </w:p>
        </w:tc>
        <w:tc>
          <w:tcPr>
            <w:tcW w:w="0" w:type="auto"/>
            <w:vAlign w:val="center"/>
            <w:hideMark/>
          </w:tcPr>
          <w:p w14:paraId="4E2086BE"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114.17</w:t>
            </w:r>
          </w:p>
        </w:tc>
        <w:tc>
          <w:tcPr>
            <w:tcW w:w="0" w:type="auto"/>
            <w:vAlign w:val="center"/>
            <w:hideMark/>
          </w:tcPr>
          <w:p w14:paraId="50DE0668" w14:textId="77777777" w:rsidR="00AC03DC" w:rsidRPr="00AC03DC" w:rsidRDefault="00AC03DC" w:rsidP="00AC03DC">
            <w:pPr>
              <w:spacing w:line="360" w:lineRule="auto"/>
              <w:jc w:val="both"/>
              <w:rPr>
                <w:rFonts w:ascii="Arial" w:hAnsi="Arial" w:cs="Arial"/>
                <w:sz w:val="24"/>
                <w:szCs w:val="24"/>
              </w:rPr>
            </w:pPr>
          </w:p>
        </w:tc>
        <w:tc>
          <w:tcPr>
            <w:tcW w:w="0" w:type="auto"/>
            <w:vAlign w:val="center"/>
            <w:hideMark/>
          </w:tcPr>
          <w:p w14:paraId="70A8A662" w14:textId="77777777" w:rsidR="00AC03DC" w:rsidRPr="00AC03DC" w:rsidRDefault="00AC03DC" w:rsidP="00AC03DC">
            <w:pPr>
              <w:spacing w:line="360" w:lineRule="auto"/>
              <w:jc w:val="both"/>
              <w:rPr>
                <w:rFonts w:ascii="Arial" w:hAnsi="Arial" w:cs="Arial"/>
                <w:sz w:val="24"/>
                <w:szCs w:val="24"/>
              </w:rPr>
            </w:pPr>
          </w:p>
        </w:tc>
      </w:tr>
      <w:tr w:rsidR="00AC03DC" w:rsidRPr="00AC03DC" w14:paraId="37E4D3EC" w14:textId="77777777" w:rsidTr="00AC03DC">
        <w:trPr>
          <w:tblCellSpacing w:w="15" w:type="dxa"/>
        </w:trPr>
        <w:tc>
          <w:tcPr>
            <w:tcW w:w="0" w:type="auto"/>
            <w:tcBorders>
              <w:bottom w:val="single" w:sz="4" w:space="0" w:color="auto"/>
            </w:tcBorders>
            <w:vAlign w:val="center"/>
            <w:hideMark/>
          </w:tcPr>
          <w:p w14:paraId="616616FF"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Total</w:t>
            </w:r>
          </w:p>
        </w:tc>
        <w:tc>
          <w:tcPr>
            <w:tcW w:w="0" w:type="auto"/>
            <w:tcBorders>
              <w:bottom w:val="single" w:sz="4" w:space="0" w:color="auto"/>
            </w:tcBorders>
            <w:vAlign w:val="center"/>
            <w:hideMark/>
          </w:tcPr>
          <w:p w14:paraId="248D0F4D"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27270.00</w:t>
            </w:r>
          </w:p>
        </w:tc>
        <w:tc>
          <w:tcPr>
            <w:tcW w:w="0" w:type="auto"/>
            <w:tcBorders>
              <w:bottom w:val="single" w:sz="4" w:space="0" w:color="auto"/>
            </w:tcBorders>
            <w:vAlign w:val="center"/>
            <w:hideMark/>
          </w:tcPr>
          <w:p w14:paraId="5290CE92"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199</w:t>
            </w:r>
          </w:p>
        </w:tc>
        <w:tc>
          <w:tcPr>
            <w:tcW w:w="0" w:type="auto"/>
            <w:tcBorders>
              <w:bottom w:val="single" w:sz="4" w:space="0" w:color="auto"/>
            </w:tcBorders>
            <w:vAlign w:val="center"/>
            <w:hideMark/>
          </w:tcPr>
          <w:p w14:paraId="18518977" w14:textId="77777777" w:rsidR="00AC03DC" w:rsidRPr="00AC03DC" w:rsidRDefault="00AC03DC" w:rsidP="00AC03DC">
            <w:pPr>
              <w:spacing w:line="360" w:lineRule="auto"/>
              <w:jc w:val="both"/>
              <w:rPr>
                <w:rFonts w:ascii="Arial" w:hAnsi="Arial" w:cs="Arial"/>
                <w:sz w:val="24"/>
                <w:szCs w:val="24"/>
              </w:rPr>
            </w:pPr>
          </w:p>
        </w:tc>
        <w:tc>
          <w:tcPr>
            <w:tcW w:w="0" w:type="auto"/>
            <w:tcBorders>
              <w:bottom w:val="single" w:sz="4" w:space="0" w:color="auto"/>
            </w:tcBorders>
            <w:vAlign w:val="center"/>
            <w:hideMark/>
          </w:tcPr>
          <w:p w14:paraId="0B134638" w14:textId="77777777" w:rsidR="00AC03DC" w:rsidRPr="00AC03DC" w:rsidRDefault="00AC03DC" w:rsidP="00AC03DC">
            <w:pPr>
              <w:spacing w:line="360" w:lineRule="auto"/>
              <w:jc w:val="both"/>
              <w:rPr>
                <w:rFonts w:ascii="Arial" w:hAnsi="Arial" w:cs="Arial"/>
                <w:sz w:val="24"/>
                <w:szCs w:val="24"/>
              </w:rPr>
            </w:pPr>
          </w:p>
        </w:tc>
        <w:tc>
          <w:tcPr>
            <w:tcW w:w="0" w:type="auto"/>
            <w:tcBorders>
              <w:bottom w:val="single" w:sz="4" w:space="0" w:color="auto"/>
            </w:tcBorders>
            <w:vAlign w:val="center"/>
            <w:hideMark/>
          </w:tcPr>
          <w:p w14:paraId="7D79775B" w14:textId="77777777" w:rsidR="00AC03DC" w:rsidRPr="00AC03DC" w:rsidRDefault="00AC03DC" w:rsidP="00AC03DC">
            <w:pPr>
              <w:spacing w:line="360" w:lineRule="auto"/>
              <w:jc w:val="both"/>
              <w:rPr>
                <w:rFonts w:ascii="Arial" w:hAnsi="Arial" w:cs="Arial"/>
                <w:sz w:val="24"/>
                <w:szCs w:val="24"/>
              </w:rPr>
            </w:pPr>
          </w:p>
        </w:tc>
      </w:tr>
    </w:tbl>
    <w:p w14:paraId="203F96D1" w14:textId="77777777" w:rsidR="00AC03DC" w:rsidRDefault="00AC03DC" w:rsidP="00AC03DC">
      <w:pPr>
        <w:spacing w:line="360" w:lineRule="auto"/>
        <w:jc w:val="both"/>
        <w:rPr>
          <w:rFonts w:ascii="Arial" w:hAnsi="Arial" w:cs="Arial"/>
          <w:sz w:val="24"/>
          <w:szCs w:val="24"/>
        </w:rPr>
      </w:pPr>
    </w:p>
    <w:p w14:paraId="60A2D3EF" w14:textId="6F8018AD"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Post-hoc Tukey comparisons further revealed that:</w:t>
      </w:r>
    </w:p>
    <w:p w14:paraId="61A95170" w14:textId="77777777" w:rsidR="00AC03DC" w:rsidRPr="00AC03DC" w:rsidRDefault="00AC03DC" w:rsidP="00AC03DC">
      <w:pPr>
        <w:numPr>
          <w:ilvl w:val="0"/>
          <w:numId w:val="33"/>
        </w:numPr>
        <w:spacing w:line="360" w:lineRule="auto"/>
        <w:jc w:val="both"/>
        <w:rPr>
          <w:rFonts w:ascii="Arial" w:hAnsi="Arial" w:cs="Arial"/>
          <w:sz w:val="24"/>
          <w:szCs w:val="24"/>
        </w:rPr>
      </w:pPr>
      <w:r w:rsidRPr="00AC03DC">
        <w:rPr>
          <w:rFonts w:ascii="Arial" w:hAnsi="Arial" w:cs="Arial"/>
          <w:sz w:val="24"/>
          <w:szCs w:val="24"/>
        </w:rPr>
        <w:t>Normal-weight individuals scored significantly higher on self-esteem compared to overweight (</w:t>
      </w:r>
      <w:r w:rsidRPr="00AC03DC">
        <w:rPr>
          <w:rFonts w:ascii="Arial" w:hAnsi="Arial" w:cs="Arial"/>
          <w:i/>
          <w:iCs/>
          <w:sz w:val="24"/>
          <w:szCs w:val="24"/>
        </w:rPr>
        <w:t>p</w:t>
      </w:r>
      <w:r w:rsidRPr="00AC03DC">
        <w:rPr>
          <w:rFonts w:ascii="Arial" w:hAnsi="Arial" w:cs="Arial"/>
          <w:sz w:val="24"/>
          <w:szCs w:val="24"/>
        </w:rPr>
        <w:t xml:space="preserve"> &lt; .01) and obese participants (</w:t>
      </w:r>
      <w:r w:rsidRPr="00AC03DC">
        <w:rPr>
          <w:rFonts w:ascii="Arial" w:hAnsi="Arial" w:cs="Arial"/>
          <w:i/>
          <w:iCs/>
          <w:sz w:val="24"/>
          <w:szCs w:val="24"/>
        </w:rPr>
        <w:t>p</w:t>
      </w:r>
      <w:r w:rsidRPr="00AC03DC">
        <w:rPr>
          <w:rFonts w:ascii="Arial" w:hAnsi="Arial" w:cs="Arial"/>
          <w:sz w:val="24"/>
          <w:szCs w:val="24"/>
        </w:rPr>
        <w:t xml:space="preserve"> &lt; .001).</w:t>
      </w:r>
    </w:p>
    <w:p w14:paraId="37A618D2" w14:textId="77777777" w:rsidR="00AC03DC" w:rsidRPr="00AC03DC" w:rsidRDefault="00AC03DC" w:rsidP="00AC03DC">
      <w:pPr>
        <w:numPr>
          <w:ilvl w:val="0"/>
          <w:numId w:val="33"/>
        </w:numPr>
        <w:spacing w:line="360" w:lineRule="auto"/>
        <w:jc w:val="both"/>
        <w:rPr>
          <w:rFonts w:ascii="Arial" w:hAnsi="Arial" w:cs="Arial"/>
          <w:sz w:val="24"/>
          <w:szCs w:val="24"/>
        </w:rPr>
      </w:pPr>
      <w:r w:rsidRPr="00AC03DC">
        <w:rPr>
          <w:rFonts w:ascii="Arial" w:hAnsi="Arial" w:cs="Arial"/>
          <w:sz w:val="24"/>
          <w:szCs w:val="24"/>
        </w:rPr>
        <w:t>Underweight participants differed significantly from obese participants (</w:t>
      </w:r>
      <w:r w:rsidRPr="00AC03DC">
        <w:rPr>
          <w:rFonts w:ascii="Arial" w:hAnsi="Arial" w:cs="Arial"/>
          <w:i/>
          <w:iCs/>
          <w:sz w:val="24"/>
          <w:szCs w:val="24"/>
        </w:rPr>
        <w:t>p</w:t>
      </w:r>
      <w:r w:rsidRPr="00AC03DC">
        <w:rPr>
          <w:rFonts w:ascii="Arial" w:hAnsi="Arial" w:cs="Arial"/>
          <w:sz w:val="24"/>
          <w:szCs w:val="24"/>
        </w:rPr>
        <w:t xml:space="preserve"> &lt; .05), but not from those of normal weight (</w:t>
      </w:r>
      <w:r w:rsidRPr="00AC03DC">
        <w:rPr>
          <w:rFonts w:ascii="Arial" w:hAnsi="Arial" w:cs="Arial"/>
          <w:i/>
          <w:iCs/>
          <w:sz w:val="24"/>
          <w:szCs w:val="24"/>
        </w:rPr>
        <w:t>p</w:t>
      </w:r>
      <w:r w:rsidRPr="00AC03DC">
        <w:rPr>
          <w:rFonts w:ascii="Arial" w:hAnsi="Arial" w:cs="Arial"/>
          <w:sz w:val="24"/>
          <w:szCs w:val="24"/>
        </w:rPr>
        <w:t xml:space="preserve"> &gt; .05).</w:t>
      </w:r>
    </w:p>
    <w:p w14:paraId="7A12EFAD" w14:textId="77777777" w:rsidR="00AC03DC" w:rsidRPr="00AC03DC" w:rsidRDefault="00AC03DC" w:rsidP="00AC03DC">
      <w:pPr>
        <w:numPr>
          <w:ilvl w:val="0"/>
          <w:numId w:val="33"/>
        </w:numPr>
        <w:spacing w:line="360" w:lineRule="auto"/>
        <w:jc w:val="both"/>
        <w:rPr>
          <w:rFonts w:ascii="Arial" w:hAnsi="Arial" w:cs="Arial"/>
          <w:sz w:val="24"/>
          <w:szCs w:val="24"/>
        </w:rPr>
      </w:pPr>
      <w:r w:rsidRPr="00AC03DC">
        <w:rPr>
          <w:rFonts w:ascii="Arial" w:hAnsi="Arial" w:cs="Arial"/>
          <w:sz w:val="24"/>
          <w:szCs w:val="24"/>
        </w:rPr>
        <w:t>No significant difference was found between overweight and obese participants (</w:t>
      </w:r>
      <w:r w:rsidRPr="00AC03DC">
        <w:rPr>
          <w:rFonts w:ascii="Arial" w:hAnsi="Arial" w:cs="Arial"/>
          <w:i/>
          <w:iCs/>
          <w:sz w:val="24"/>
          <w:szCs w:val="24"/>
        </w:rPr>
        <w:t>p</w:t>
      </w:r>
      <w:r w:rsidRPr="00AC03DC">
        <w:rPr>
          <w:rFonts w:ascii="Arial" w:hAnsi="Arial" w:cs="Arial"/>
          <w:sz w:val="24"/>
          <w:szCs w:val="24"/>
        </w:rPr>
        <w:t xml:space="preserve"> &gt; .05).</w:t>
      </w:r>
    </w:p>
    <w:p w14:paraId="4381B350"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These findings suggest that individuals within the healthy BMI range tend to experience more positive self-evaluations and self-acceptance than those with higher body weight.</w:t>
      </w:r>
    </w:p>
    <w:p w14:paraId="71717E89"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Interpretation and Theoretical Discussion</w:t>
      </w:r>
    </w:p>
    <w:p w14:paraId="2A104B47"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The results strongly support the hypothesis that BMI exerts a significant influence on self-esteem among working adults. This association aligns with the sociocultural model of body image (Thompson et al., 1999), which posits that societal ideals regarding body size and attractiveness contribute to individuals’ self-perception and </w:t>
      </w:r>
      <w:r w:rsidRPr="00AC03DC">
        <w:rPr>
          <w:rFonts w:ascii="Arial" w:hAnsi="Arial" w:cs="Arial"/>
          <w:sz w:val="24"/>
          <w:szCs w:val="24"/>
        </w:rPr>
        <w:lastRenderedPageBreak/>
        <w:t>psychological well-being. As BMI increases, perceived deviation from societal beauty norms may lead to diminished self-worth and body dissatisfaction.</w:t>
      </w:r>
    </w:p>
    <w:p w14:paraId="4E249FDC"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Furthermore, the self-discrepancy theory (Higgins, 1987) offers an explanatory framework: individuals with higher BMI may experience a larger gap between their “actual self” and the “ideal self,” resulting in negative affect and lowered self-esteem. Within occupational contexts, this can manifest as reduced confidence, poorer social interaction, and perceived stigma (Puhl &amp; Heuer, 2009).</w:t>
      </w:r>
    </w:p>
    <w:p w14:paraId="6E15962F"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While no overall gender difference was statistically significant, the trend of lower self-esteem among obese females compared to their male counterparts reflects gendered societal expectations. Women may face stronger appearance-based evaluation, consistent with research indicating that body dissatisfaction and weight-related stigma are more pronounced in females (Swami et al., 2010).</w:t>
      </w:r>
    </w:p>
    <w:p w14:paraId="4D2F6C0E"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The pattern observed across BMI groups also suggests that self-esteem is most stable in the normal-weight range, possibly because individuals within this category receive greater social validation and experience fewer health-related self-concerns. Conversely, both underweight and obese individuals may internalize negative societal attitudes, leading to self-critical appraisals.</w:t>
      </w:r>
    </w:p>
    <w:p w14:paraId="01ADA6DA" w14:textId="42898E0B"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Implications</w:t>
      </w:r>
    </w:p>
    <w:p w14:paraId="7DE6A95F"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These findings underscore the importance of integrating psychological health initiatives with workplace wellness programs. Employers and mental health professionals should encourage body positivity, reduce weight-related stigma, and foster environments that emphasize holistic health rather than appearance. Interventions that enhance self-acceptance, cognitive flexibility, and emotional regulation could buffer the negative psychological effects associated with higher BMI.</w:t>
      </w:r>
    </w:p>
    <w:p w14:paraId="39A6FFCF"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Limitations and Future Directions</w:t>
      </w:r>
    </w:p>
    <w:p w14:paraId="56B08A34"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 xml:space="preserve">Although the study revealed meaningful associations, several limitations should be acknowledged. The cross-sectional design precludes causal interpretation, and reliance on self-reported measures may introduce response bias. The sample was restricted to urban working adults, limiting generalizability to rural or non-working populations. Future research should employ longitudinal designs and include additional psychological variables such as body image satisfaction, perceived </w:t>
      </w:r>
      <w:r w:rsidRPr="00AC03DC">
        <w:rPr>
          <w:rFonts w:ascii="Arial" w:hAnsi="Arial" w:cs="Arial"/>
          <w:sz w:val="24"/>
          <w:szCs w:val="24"/>
        </w:rPr>
        <w:lastRenderedPageBreak/>
        <w:t>discrimination, and coping mechanisms to better elucidate the pathways linking BMI and self-esteem.</w:t>
      </w:r>
    </w:p>
    <w:p w14:paraId="61DD1ECE" w14:textId="77777777" w:rsidR="00AC03DC" w:rsidRPr="00AC03DC" w:rsidRDefault="00AC03DC" w:rsidP="00AC03DC">
      <w:pPr>
        <w:spacing w:line="360" w:lineRule="auto"/>
        <w:jc w:val="both"/>
        <w:rPr>
          <w:rFonts w:ascii="Arial" w:hAnsi="Arial" w:cs="Arial"/>
          <w:b/>
          <w:bCs/>
          <w:sz w:val="24"/>
          <w:szCs w:val="24"/>
        </w:rPr>
      </w:pPr>
      <w:r w:rsidRPr="00AC03DC">
        <w:rPr>
          <w:rFonts w:ascii="Arial" w:hAnsi="Arial" w:cs="Arial"/>
          <w:b/>
          <w:bCs/>
          <w:sz w:val="24"/>
          <w:szCs w:val="24"/>
        </w:rPr>
        <w:t>Conclusion</w:t>
      </w:r>
    </w:p>
    <w:p w14:paraId="7AF3BBE5" w14:textId="77777777" w:rsidR="00AC03DC" w:rsidRPr="00AC03DC" w:rsidRDefault="00AC03DC" w:rsidP="00AC03DC">
      <w:pPr>
        <w:spacing w:line="360" w:lineRule="auto"/>
        <w:jc w:val="both"/>
        <w:rPr>
          <w:rFonts w:ascii="Arial" w:hAnsi="Arial" w:cs="Arial"/>
          <w:sz w:val="24"/>
          <w:szCs w:val="24"/>
        </w:rPr>
      </w:pPr>
      <w:r w:rsidRPr="00AC03DC">
        <w:rPr>
          <w:rFonts w:ascii="Arial" w:hAnsi="Arial" w:cs="Arial"/>
          <w:sz w:val="24"/>
          <w:szCs w:val="24"/>
        </w:rPr>
        <w:t>In summary, the present study demonstrates a clear and statistically significant relationship between BMI and self-esteem among working individuals. Participants with higher BMI exhibited lower self-esteem, while those within normal weight ranges reported the most positive self-evaluations. Although gender did not show a significant main effect, t</w:t>
      </w:r>
      <w:bookmarkStart w:id="0" w:name="_GoBack"/>
      <w:bookmarkEnd w:id="0"/>
      <w:r w:rsidRPr="00AC03DC">
        <w:rPr>
          <w:rFonts w:ascii="Arial" w:hAnsi="Arial" w:cs="Arial"/>
          <w:sz w:val="24"/>
          <w:szCs w:val="24"/>
        </w:rPr>
        <w:t>he subtle trends observed highlight sociocultural pressures that disproportionately affect women. These findings reinforce the need for body-inclusive workplace practices and interventions aimed at promoting psychological well-being alongside physical health.</w:t>
      </w:r>
    </w:p>
    <w:p w14:paraId="53B87570" w14:textId="77777777" w:rsidR="0037435D" w:rsidRPr="0097114B" w:rsidRDefault="0037435D" w:rsidP="00AC03DC">
      <w:pPr>
        <w:spacing w:line="360" w:lineRule="auto"/>
        <w:jc w:val="both"/>
        <w:rPr>
          <w:rFonts w:ascii="Arial" w:hAnsi="Arial" w:cs="Arial"/>
          <w:b/>
          <w:bCs/>
          <w:sz w:val="24"/>
          <w:szCs w:val="24"/>
        </w:rPr>
      </w:pPr>
      <w:r w:rsidRPr="0097114B">
        <w:rPr>
          <w:rFonts w:ascii="Arial" w:hAnsi="Arial" w:cs="Arial"/>
          <w:b/>
          <w:sz w:val="24"/>
          <w:szCs w:val="24"/>
        </w:rPr>
        <w:t>References</w:t>
      </w:r>
    </w:p>
    <w:p w14:paraId="69B8554F" w14:textId="3777689A"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Berry, B. (2016). </w:t>
      </w:r>
      <w:r w:rsidRPr="00AC03DC">
        <w:rPr>
          <w:rFonts w:ascii="Arial" w:eastAsia="Times New Roman" w:hAnsi="Arial" w:cs="Arial"/>
          <w:i/>
          <w:iCs/>
          <w:sz w:val="24"/>
          <w:szCs w:val="24"/>
          <w:lang w:eastAsia="en-IN"/>
        </w:rPr>
        <w:t>The power of looks: Social stratification of physical appearance</w:t>
      </w:r>
      <w:r w:rsidRPr="00AC03DC">
        <w:rPr>
          <w:rFonts w:ascii="Arial" w:eastAsia="Times New Roman" w:hAnsi="Arial" w:cs="Arial"/>
          <w:sz w:val="24"/>
          <w:szCs w:val="24"/>
          <w:lang w:eastAsia="en-IN"/>
        </w:rPr>
        <w:t>. Routledge.</w:t>
      </w:r>
      <w:r w:rsidR="005F481D" w:rsidRPr="005F481D">
        <w:t xml:space="preserve"> </w:t>
      </w:r>
      <w:hyperlink r:id="rId8" w:history="1">
        <w:r w:rsidR="005F481D" w:rsidRPr="00CC7DF2">
          <w:rPr>
            <w:rStyle w:val="Hyperlink"/>
            <w:rFonts w:ascii="Arial" w:eastAsia="Times New Roman" w:hAnsi="Arial" w:cs="Arial"/>
            <w:sz w:val="24"/>
            <w:szCs w:val="24"/>
            <w:lang w:eastAsia="en-IN"/>
          </w:rPr>
          <w:t>https://doi.org/10.4324/9781315554082</w:t>
        </w:r>
      </w:hyperlink>
    </w:p>
    <w:p w14:paraId="409F971D"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5FAD9EF3" w14:textId="0BC3EE04"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Cassidy, C. M. (1991). The good body: When big is better. </w:t>
      </w:r>
      <w:r w:rsidRPr="00AC03DC">
        <w:rPr>
          <w:rFonts w:ascii="Arial" w:eastAsia="Times New Roman" w:hAnsi="Arial" w:cs="Arial"/>
          <w:i/>
          <w:iCs/>
          <w:sz w:val="24"/>
          <w:szCs w:val="24"/>
          <w:lang w:eastAsia="en-IN"/>
        </w:rPr>
        <w:t>Medical Anthropology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13</w:t>
      </w:r>
      <w:r w:rsidRPr="00AC03DC">
        <w:rPr>
          <w:rFonts w:ascii="Arial" w:eastAsia="Times New Roman" w:hAnsi="Arial" w:cs="Arial"/>
          <w:sz w:val="24"/>
          <w:szCs w:val="24"/>
          <w:lang w:eastAsia="en-IN"/>
        </w:rPr>
        <w:t>(3), 181-213.</w:t>
      </w:r>
      <w:r w:rsidR="005F481D" w:rsidRPr="005F481D">
        <w:t xml:space="preserve"> </w:t>
      </w:r>
      <w:hyperlink r:id="rId9" w:history="1">
        <w:r w:rsidR="005F481D" w:rsidRPr="00CC7DF2">
          <w:rPr>
            <w:rStyle w:val="Hyperlink"/>
            <w:rFonts w:ascii="Arial" w:eastAsia="Times New Roman" w:hAnsi="Arial" w:cs="Arial"/>
            <w:sz w:val="24"/>
            <w:szCs w:val="24"/>
            <w:lang w:eastAsia="en-IN"/>
          </w:rPr>
          <w:t>https://doi.org/10.1080/01459740.1991.9966048</w:t>
        </w:r>
      </w:hyperlink>
    </w:p>
    <w:p w14:paraId="70572A41"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22B7B5A8" w14:textId="2CAF4D04"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Crocker, J. (1999). Social stigma and self-esteem: Situational construction of self-worth. </w:t>
      </w:r>
      <w:r w:rsidRPr="00AC03DC">
        <w:rPr>
          <w:rFonts w:ascii="Arial" w:eastAsia="Times New Roman" w:hAnsi="Arial" w:cs="Arial"/>
          <w:i/>
          <w:iCs/>
          <w:sz w:val="24"/>
          <w:szCs w:val="24"/>
          <w:lang w:eastAsia="en-IN"/>
        </w:rPr>
        <w:t>Journal of experimental social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35</w:t>
      </w:r>
      <w:r w:rsidRPr="00AC03DC">
        <w:rPr>
          <w:rFonts w:ascii="Arial" w:eastAsia="Times New Roman" w:hAnsi="Arial" w:cs="Arial"/>
          <w:sz w:val="24"/>
          <w:szCs w:val="24"/>
          <w:lang w:eastAsia="en-IN"/>
        </w:rPr>
        <w:t>(1), 89-107.</w:t>
      </w:r>
      <w:r w:rsidR="005F481D" w:rsidRPr="005F481D">
        <w:t xml:space="preserve"> </w:t>
      </w:r>
      <w:hyperlink r:id="rId10" w:history="1">
        <w:r w:rsidR="005F481D" w:rsidRPr="00CC7DF2">
          <w:rPr>
            <w:rStyle w:val="Hyperlink"/>
            <w:rFonts w:ascii="Arial" w:eastAsia="Times New Roman" w:hAnsi="Arial" w:cs="Arial"/>
            <w:sz w:val="24"/>
            <w:szCs w:val="24"/>
            <w:lang w:eastAsia="en-IN"/>
          </w:rPr>
          <w:t>https://doi.org/10.1006/jesp.1998.1369</w:t>
        </w:r>
      </w:hyperlink>
    </w:p>
    <w:p w14:paraId="35BB8ED1"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7CC0BEA7" w14:textId="5292E9B9"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Cui, Z., Lin, Z., Ren, J., Cao, Y., &amp; Tian, X. (2024). Exploring self-esteem and personality traits as predictors of mental wellbeing among Chinese university students: the mediating and moderating role of resilience. </w:t>
      </w:r>
      <w:r w:rsidRPr="00AC03DC">
        <w:rPr>
          <w:rFonts w:ascii="Arial" w:eastAsia="Times New Roman" w:hAnsi="Arial" w:cs="Arial"/>
          <w:i/>
          <w:iCs/>
          <w:sz w:val="24"/>
          <w:szCs w:val="24"/>
          <w:lang w:eastAsia="en-IN"/>
        </w:rPr>
        <w:t>Frontiers in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15</w:t>
      </w:r>
      <w:r w:rsidRPr="00AC03DC">
        <w:rPr>
          <w:rFonts w:ascii="Arial" w:eastAsia="Times New Roman" w:hAnsi="Arial" w:cs="Arial"/>
          <w:sz w:val="24"/>
          <w:szCs w:val="24"/>
          <w:lang w:eastAsia="en-IN"/>
        </w:rPr>
        <w:t>, 1308863.</w:t>
      </w:r>
      <w:r w:rsidR="005F481D" w:rsidRPr="005F481D">
        <w:t xml:space="preserve"> </w:t>
      </w:r>
      <w:hyperlink r:id="rId11" w:history="1">
        <w:r w:rsidR="005F481D" w:rsidRPr="00CC7DF2">
          <w:rPr>
            <w:rStyle w:val="Hyperlink"/>
            <w:rFonts w:ascii="Arial" w:eastAsia="Times New Roman" w:hAnsi="Arial" w:cs="Arial"/>
            <w:sz w:val="24"/>
            <w:szCs w:val="24"/>
            <w:lang w:eastAsia="en-IN"/>
          </w:rPr>
          <w:t>https://doi.org/10.3389/fpsyg.2024.1308863</w:t>
        </w:r>
      </w:hyperlink>
    </w:p>
    <w:p w14:paraId="0F1DB4AA"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095EF798" w14:textId="25C2A4B6"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lastRenderedPageBreak/>
        <w:t>Danilova, A. (2021). Characteristics of body image as a structural component of subjective well-being. In </w:t>
      </w:r>
      <w:r w:rsidRPr="00AC03DC">
        <w:rPr>
          <w:rFonts w:ascii="Arial" w:eastAsia="Times New Roman" w:hAnsi="Arial" w:cs="Arial"/>
          <w:i/>
          <w:iCs/>
          <w:sz w:val="24"/>
          <w:szCs w:val="24"/>
          <w:lang w:eastAsia="en-IN"/>
        </w:rPr>
        <w:t>E3S Web of Conferences</w:t>
      </w:r>
      <w:r w:rsidRPr="00AC03DC">
        <w:rPr>
          <w:rFonts w:ascii="Arial" w:eastAsia="Times New Roman" w:hAnsi="Arial" w:cs="Arial"/>
          <w:sz w:val="24"/>
          <w:szCs w:val="24"/>
          <w:lang w:eastAsia="en-IN"/>
        </w:rPr>
        <w:t> (Vol. 273, p. 10021). EDP Sciences.</w:t>
      </w:r>
      <w:r w:rsidR="005F481D" w:rsidRPr="005F481D">
        <w:t xml:space="preserve"> </w:t>
      </w:r>
      <w:hyperlink r:id="rId12" w:history="1">
        <w:r w:rsidR="005F481D" w:rsidRPr="00CC7DF2">
          <w:rPr>
            <w:rStyle w:val="Hyperlink"/>
            <w:rFonts w:ascii="Arial" w:eastAsia="Times New Roman" w:hAnsi="Arial" w:cs="Arial"/>
            <w:sz w:val="24"/>
            <w:szCs w:val="24"/>
            <w:lang w:eastAsia="en-IN"/>
          </w:rPr>
          <w:t>https://doi.org/10.1051/e3sconf/202127310021</w:t>
        </w:r>
      </w:hyperlink>
    </w:p>
    <w:p w14:paraId="35FBB6D3"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1B4D3D7D" w14:textId="3102843D"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Floricica</w:t>
      </w:r>
      <w:proofErr w:type="spellEnd"/>
      <w:r w:rsidRPr="00AC03DC">
        <w:rPr>
          <w:rFonts w:ascii="Arial" w:eastAsia="Times New Roman" w:hAnsi="Arial" w:cs="Arial"/>
          <w:sz w:val="24"/>
          <w:szCs w:val="24"/>
          <w:lang w:eastAsia="en-IN"/>
        </w:rPr>
        <w:t>, C. M., Luminita, S. M., &amp; Sabina, M. A. (2021). Identifying the relationship between self-esteem and satisfaction in a couple. </w:t>
      </w:r>
      <w:proofErr w:type="spellStart"/>
      <w:r w:rsidRPr="00AC03DC">
        <w:rPr>
          <w:rFonts w:ascii="Arial" w:eastAsia="Times New Roman" w:hAnsi="Arial" w:cs="Arial"/>
          <w:i/>
          <w:iCs/>
          <w:sz w:val="24"/>
          <w:szCs w:val="24"/>
          <w:lang w:eastAsia="en-IN"/>
        </w:rPr>
        <w:t>Technium</w:t>
      </w:r>
      <w:proofErr w:type="spellEnd"/>
      <w:r w:rsidRPr="00AC03DC">
        <w:rPr>
          <w:rFonts w:ascii="Arial" w:eastAsia="Times New Roman" w:hAnsi="Arial" w:cs="Arial"/>
          <w:i/>
          <w:iCs/>
          <w:sz w:val="24"/>
          <w:szCs w:val="24"/>
          <w:lang w:eastAsia="en-IN"/>
        </w:rPr>
        <w:t xml:space="preserve"> Soc. Sci. J.</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23</w:t>
      </w:r>
      <w:r w:rsidRPr="00AC03DC">
        <w:rPr>
          <w:rFonts w:ascii="Arial" w:eastAsia="Times New Roman" w:hAnsi="Arial" w:cs="Arial"/>
          <w:sz w:val="24"/>
          <w:szCs w:val="24"/>
          <w:lang w:eastAsia="en-IN"/>
        </w:rPr>
        <w:t>, 436.</w:t>
      </w:r>
      <w:r w:rsidR="005F481D" w:rsidRPr="005F481D">
        <w:t xml:space="preserve"> </w:t>
      </w:r>
      <w:hyperlink r:id="rId13" w:history="1">
        <w:r w:rsidR="005F481D" w:rsidRPr="00CC7DF2">
          <w:rPr>
            <w:rStyle w:val="Hyperlink"/>
            <w:rFonts w:ascii="Arial" w:eastAsia="Times New Roman" w:hAnsi="Arial" w:cs="Arial"/>
            <w:sz w:val="24"/>
            <w:szCs w:val="24"/>
            <w:lang w:eastAsia="en-IN"/>
          </w:rPr>
          <w:t>https://doi.org/10.47577/tssj.v23i1.4599</w:t>
        </w:r>
      </w:hyperlink>
    </w:p>
    <w:p w14:paraId="51E4E227"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7D3CB1E2" w14:textId="5924E132"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Harris, M. A., &amp; Orth, U. (2020). The link between self-esteem and social relationships: A meta-analysis of longitudinal studies. </w:t>
      </w:r>
      <w:r w:rsidRPr="00AC03DC">
        <w:rPr>
          <w:rFonts w:ascii="Arial" w:eastAsia="Times New Roman" w:hAnsi="Arial" w:cs="Arial"/>
          <w:i/>
          <w:iCs/>
          <w:sz w:val="24"/>
          <w:szCs w:val="24"/>
          <w:lang w:eastAsia="en-IN"/>
        </w:rPr>
        <w:t>Journal of personality and social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119</w:t>
      </w:r>
      <w:r w:rsidRPr="00AC03DC">
        <w:rPr>
          <w:rFonts w:ascii="Arial" w:eastAsia="Times New Roman" w:hAnsi="Arial" w:cs="Arial"/>
          <w:sz w:val="24"/>
          <w:szCs w:val="24"/>
          <w:lang w:eastAsia="en-IN"/>
        </w:rPr>
        <w:t>(6), 1459.</w:t>
      </w:r>
      <w:r w:rsidR="005F481D" w:rsidRPr="005F481D">
        <w:t xml:space="preserve"> </w:t>
      </w:r>
      <w:hyperlink r:id="rId14" w:history="1">
        <w:r w:rsidR="005F481D" w:rsidRPr="00CC7DF2">
          <w:rPr>
            <w:rStyle w:val="Hyperlink"/>
            <w:rFonts w:ascii="Arial" w:eastAsia="Times New Roman" w:hAnsi="Arial" w:cs="Arial"/>
            <w:sz w:val="24"/>
            <w:szCs w:val="24"/>
            <w:lang w:eastAsia="en-IN"/>
          </w:rPr>
          <w:t>https://doi.org/10.1037/pspp0000265</w:t>
        </w:r>
      </w:hyperlink>
    </w:p>
    <w:p w14:paraId="064DDA61"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1C812443" w14:textId="2D91DA2D"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Hewitt, J. P. (2002). The social construction of self-esteem. </w:t>
      </w:r>
      <w:r w:rsidRPr="00AC03DC">
        <w:rPr>
          <w:rFonts w:ascii="Arial" w:eastAsia="Times New Roman" w:hAnsi="Arial" w:cs="Arial"/>
          <w:i/>
          <w:iCs/>
          <w:sz w:val="24"/>
          <w:szCs w:val="24"/>
          <w:lang w:eastAsia="en-IN"/>
        </w:rPr>
        <w:t>Handbook of positive psychology</w:t>
      </w:r>
      <w:r w:rsidRPr="00AC03DC">
        <w:rPr>
          <w:rFonts w:ascii="Arial" w:eastAsia="Times New Roman" w:hAnsi="Arial" w:cs="Arial"/>
          <w:sz w:val="24"/>
          <w:szCs w:val="24"/>
          <w:lang w:eastAsia="en-IN"/>
        </w:rPr>
        <w:t>, (s 135147).</w:t>
      </w:r>
      <w:r w:rsidR="005F481D" w:rsidRPr="005F481D">
        <w:t xml:space="preserve"> </w:t>
      </w:r>
      <w:hyperlink r:id="rId15" w:history="1">
        <w:r w:rsidR="005F481D" w:rsidRPr="00CC7DF2">
          <w:rPr>
            <w:rStyle w:val="Hyperlink"/>
            <w:rFonts w:ascii="Arial" w:eastAsia="Times New Roman" w:hAnsi="Arial" w:cs="Arial"/>
            <w:sz w:val="24"/>
            <w:szCs w:val="24"/>
            <w:lang w:eastAsia="en-IN"/>
          </w:rPr>
          <w:t>https://doi.org/10.1093/oso/9780195135336.003.0010</w:t>
        </w:r>
      </w:hyperlink>
    </w:p>
    <w:p w14:paraId="50D148A2"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2158ED3E" w14:textId="1FD6D15A"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Joel, S., Eastwick, P. W., Allison, C. J., Arriaga, X. B., Baker, Z. G., Bar-Kalifa, E., ... &amp; Wolf, S. (2020). Machine learning uncovers the most robust self-report predictors of relationship quality across 43 longitudinal </w:t>
      </w:r>
      <w:proofErr w:type="gramStart"/>
      <w:r w:rsidRPr="00AC03DC">
        <w:rPr>
          <w:rFonts w:ascii="Arial" w:eastAsia="Times New Roman" w:hAnsi="Arial" w:cs="Arial"/>
          <w:sz w:val="24"/>
          <w:szCs w:val="24"/>
          <w:lang w:eastAsia="en-IN"/>
        </w:rPr>
        <w:t>couples</w:t>
      </w:r>
      <w:proofErr w:type="gramEnd"/>
      <w:r w:rsidRPr="00AC03DC">
        <w:rPr>
          <w:rFonts w:ascii="Arial" w:eastAsia="Times New Roman" w:hAnsi="Arial" w:cs="Arial"/>
          <w:sz w:val="24"/>
          <w:szCs w:val="24"/>
          <w:lang w:eastAsia="en-IN"/>
        </w:rPr>
        <w:t xml:space="preserve"> studies. </w:t>
      </w:r>
      <w:r w:rsidRPr="00AC03DC">
        <w:rPr>
          <w:rFonts w:ascii="Arial" w:eastAsia="Times New Roman" w:hAnsi="Arial" w:cs="Arial"/>
          <w:i/>
          <w:iCs/>
          <w:sz w:val="24"/>
          <w:szCs w:val="24"/>
          <w:lang w:eastAsia="en-IN"/>
        </w:rPr>
        <w:t>Proceedings of the National Academy of Sciences</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117</w:t>
      </w:r>
      <w:r w:rsidRPr="00AC03DC">
        <w:rPr>
          <w:rFonts w:ascii="Arial" w:eastAsia="Times New Roman" w:hAnsi="Arial" w:cs="Arial"/>
          <w:sz w:val="24"/>
          <w:szCs w:val="24"/>
          <w:lang w:eastAsia="en-IN"/>
        </w:rPr>
        <w:t>(32), 19061-19071.</w:t>
      </w:r>
      <w:r w:rsidR="005F481D" w:rsidRPr="005F481D">
        <w:t xml:space="preserve"> </w:t>
      </w:r>
      <w:hyperlink r:id="rId16" w:history="1">
        <w:r w:rsidR="005F481D" w:rsidRPr="00CC7DF2">
          <w:rPr>
            <w:rStyle w:val="Hyperlink"/>
            <w:rFonts w:ascii="Arial" w:eastAsia="Times New Roman" w:hAnsi="Arial" w:cs="Arial"/>
            <w:sz w:val="24"/>
            <w:szCs w:val="24"/>
            <w:lang w:eastAsia="en-IN"/>
          </w:rPr>
          <w:t>https://doi.org/10.1073/pnas.1917036117</w:t>
        </w:r>
      </w:hyperlink>
    </w:p>
    <w:p w14:paraId="4CA711FA"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6B922143" w14:textId="508D52F3"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Kantanista</w:t>
      </w:r>
      <w:proofErr w:type="spellEnd"/>
      <w:r w:rsidRPr="00AC03DC">
        <w:rPr>
          <w:rFonts w:ascii="Arial" w:eastAsia="Times New Roman" w:hAnsi="Arial" w:cs="Arial"/>
          <w:sz w:val="24"/>
          <w:szCs w:val="24"/>
          <w:lang w:eastAsia="en-IN"/>
        </w:rPr>
        <w:t xml:space="preserve">, A., </w:t>
      </w:r>
      <w:proofErr w:type="spellStart"/>
      <w:r w:rsidRPr="00AC03DC">
        <w:rPr>
          <w:rFonts w:ascii="Arial" w:eastAsia="Times New Roman" w:hAnsi="Arial" w:cs="Arial"/>
          <w:sz w:val="24"/>
          <w:szCs w:val="24"/>
          <w:lang w:eastAsia="en-IN"/>
        </w:rPr>
        <w:t>Tarnas</w:t>
      </w:r>
      <w:proofErr w:type="spellEnd"/>
      <w:r w:rsidRPr="00AC03DC">
        <w:rPr>
          <w:rFonts w:ascii="Arial" w:eastAsia="Times New Roman" w:hAnsi="Arial" w:cs="Arial"/>
          <w:sz w:val="24"/>
          <w:szCs w:val="24"/>
          <w:lang w:eastAsia="en-IN"/>
        </w:rPr>
        <w:t xml:space="preserve">, J., Borowiec, J., </w:t>
      </w:r>
      <w:proofErr w:type="spellStart"/>
      <w:r w:rsidRPr="00AC03DC">
        <w:rPr>
          <w:rFonts w:ascii="Arial" w:eastAsia="Times New Roman" w:hAnsi="Arial" w:cs="Arial"/>
          <w:sz w:val="24"/>
          <w:szCs w:val="24"/>
          <w:lang w:eastAsia="en-IN"/>
        </w:rPr>
        <w:t>Elegańczyk-Kot</w:t>
      </w:r>
      <w:proofErr w:type="spellEnd"/>
      <w:r w:rsidRPr="00AC03DC">
        <w:rPr>
          <w:rFonts w:ascii="Arial" w:eastAsia="Times New Roman" w:hAnsi="Arial" w:cs="Arial"/>
          <w:sz w:val="24"/>
          <w:szCs w:val="24"/>
          <w:lang w:eastAsia="en-IN"/>
        </w:rPr>
        <w:t>, H., Lubowiecki-Vikuk, A., Marciniak, M., &amp; Król-Zielińska, M. (2021). Physical activity of children and adolescents from the Czech Republic, Hungary, Poland, and Slovakia: A systematic review. </w:t>
      </w:r>
      <w:r w:rsidRPr="00AC03DC">
        <w:rPr>
          <w:rFonts w:ascii="Arial" w:eastAsia="Times New Roman" w:hAnsi="Arial" w:cs="Arial"/>
          <w:i/>
          <w:iCs/>
          <w:sz w:val="24"/>
          <w:szCs w:val="24"/>
          <w:lang w:eastAsia="en-IN"/>
        </w:rPr>
        <w:t>Annals of Agricultural and Environmental Medicine</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28</w:t>
      </w:r>
      <w:r w:rsidRPr="00AC03DC">
        <w:rPr>
          <w:rFonts w:ascii="Arial" w:eastAsia="Times New Roman" w:hAnsi="Arial" w:cs="Arial"/>
          <w:sz w:val="24"/>
          <w:szCs w:val="24"/>
          <w:lang w:eastAsia="en-IN"/>
        </w:rPr>
        <w:t>(3), 385-390.</w:t>
      </w:r>
      <w:r w:rsidR="005F481D">
        <w:rPr>
          <w:rFonts w:ascii="Arial" w:eastAsia="Times New Roman" w:hAnsi="Arial" w:cs="Arial"/>
          <w:sz w:val="24"/>
          <w:szCs w:val="24"/>
          <w:lang w:eastAsia="en-IN"/>
        </w:rPr>
        <w:t xml:space="preserve"> </w:t>
      </w:r>
      <w:hyperlink r:id="rId17" w:history="1">
        <w:r w:rsidR="005F481D" w:rsidRPr="00CC7DF2">
          <w:rPr>
            <w:rStyle w:val="Hyperlink"/>
            <w:rFonts w:ascii="Arial" w:eastAsia="Times New Roman" w:hAnsi="Arial" w:cs="Arial"/>
            <w:sz w:val="24"/>
            <w:szCs w:val="24"/>
            <w:lang w:eastAsia="en-IN"/>
          </w:rPr>
          <w:t>https://doi.org/10.26444/aaem/125557</w:t>
        </w:r>
      </w:hyperlink>
    </w:p>
    <w:p w14:paraId="4E10E083"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6012FAF4" w14:textId="61D11F2F"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Kołodziej-Zaleska</w:t>
      </w:r>
      <w:proofErr w:type="spellEnd"/>
      <w:r w:rsidRPr="00AC03DC">
        <w:rPr>
          <w:rFonts w:ascii="Arial" w:eastAsia="Times New Roman" w:hAnsi="Arial" w:cs="Arial"/>
          <w:sz w:val="24"/>
          <w:szCs w:val="24"/>
          <w:lang w:eastAsia="en-IN"/>
        </w:rPr>
        <w:t xml:space="preserve">, A., &amp; </w:t>
      </w:r>
      <w:proofErr w:type="spellStart"/>
      <w:r w:rsidRPr="00AC03DC">
        <w:rPr>
          <w:rFonts w:ascii="Arial" w:eastAsia="Times New Roman" w:hAnsi="Arial" w:cs="Arial"/>
          <w:sz w:val="24"/>
          <w:szCs w:val="24"/>
          <w:lang w:eastAsia="en-IN"/>
        </w:rPr>
        <w:t>Przybyła-Basista</w:t>
      </w:r>
      <w:proofErr w:type="spellEnd"/>
      <w:r w:rsidRPr="00AC03DC">
        <w:rPr>
          <w:rFonts w:ascii="Arial" w:eastAsia="Times New Roman" w:hAnsi="Arial" w:cs="Arial"/>
          <w:sz w:val="24"/>
          <w:szCs w:val="24"/>
          <w:lang w:eastAsia="en-IN"/>
        </w:rPr>
        <w:t>, H. (2016). Psychological well-being of individuals after divorce: The role of social support. </w:t>
      </w:r>
      <w:r w:rsidRPr="00AC03DC">
        <w:rPr>
          <w:rFonts w:ascii="Arial" w:eastAsia="Times New Roman" w:hAnsi="Arial" w:cs="Arial"/>
          <w:i/>
          <w:iCs/>
          <w:sz w:val="24"/>
          <w:szCs w:val="24"/>
          <w:lang w:eastAsia="en-IN"/>
        </w:rPr>
        <w:t>Current Issues in Personality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4</w:t>
      </w:r>
      <w:r w:rsidRPr="00AC03DC">
        <w:rPr>
          <w:rFonts w:ascii="Arial" w:eastAsia="Times New Roman" w:hAnsi="Arial" w:cs="Arial"/>
          <w:sz w:val="24"/>
          <w:szCs w:val="24"/>
          <w:lang w:eastAsia="en-IN"/>
        </w:rPr>
        <w:t>(4), 206-216.</w:t>
      </w:r>
      <w:r w:rsidR="005F481D" w:rsidRPr="005F481D">
        <w:t xml:space="preserve"> </w:t>
      </w:r>
      <w:hyperlink r:id="rId18" w:history="1">
        <w:r w:rsidR="005F481D" w:rsidRPr="00CC7DF2">
          <w:rPr>
            <w:rStyle w:val="Hyperlink"/>
            <w:rFonts w:ascii="Arial" w:eastAsia="Times New Roman" w:hAnsi="Arial" w:cs="Arial"/>
            <w:sz w:val="24"/>
            <w:szCs w:val="24"/>
            <w:lang w:eastAsia="en-IN"/>
          </w:rPr>
          <w:t>https://doi.org/10.5114/cipp.2016.62940</w:t>
        </w:r>
      </w:hyperlink>
    </w:p>
    <w:p w14:paraId="25E269B4"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533246F8" w14:textId="71707D31" w:rsidR="00AC03DC" w:rsidRDefault="00AC03DC" w:rsidP="00AC03DC">
      <w:pPr>
        <w:spacing w:before="240" w:after="240"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Manuti</w:t>
      </w:r>
      <w:proofErr w:type="spellEnd"/>
      <w:r w:rsidRPr="00AC03DC">
        <w:rPr>
          <w:rFonts w:ascii="Arial" w:eastAsia="Times New Roman" w:hAnsi="Arial" w:cs="Arial"/>
          <w:sz w:val="24"/>
          <w:szCs w:val="24"/>
          <w:lang w:eastAsia="en-IN"/>
        </w:rPr>
        <w:t xml:space="preserve">, A., Pastore, S., Scardigno, A. F., Giancaspro, M. L., &amp; </w:t>
      </w:r>
      <w:proofErr w:type="spellStart"/>
      <w:r w:rsidRPr="00AC03DC">
        <w:rPr>
          <w:rFonts w:ascii="Arial" w:eastAsia="Times New Roman" w:hAnsi="Arial" w:cs="Arial"/>
          <w:sz w:val="24"/>
          <w:szCs w:val="24"/>
          <w:lang w:eastAsia="en-IN"/>
        </w:rPr>
        <w:t>Morciano</w:t>
      </w:r>
      <w:proofErr w:type="spellEnd"/>
      <w:r w:rsidRPr="00AC03DC">
        <w:rPr>
          <w:rFonts w:ascii="Arial" w:eastAsia="Times New Roman" w:hAnsi="Arial" w:cs="Arial"/>
          <w:sz w:val="24"/>
          <w:szCs w:val="24"/>
          <w:lang w:eastAsia="en-IN"/>
        </w:rPr>
        <w:t>, D. (2015). Formal and informal learning in the workplace: A research review. </w:t>
      </w:r>
      <w:r w:rsidRPr="00AC03DC">
        <w:rPr>
          <w:rFonts w:ascii="Arial" w:eastAsia="Times New Roman" w:hAnsi="Arial" w:cs="Arial"/>
          <w:i/>
          <w:iCs/>
          <w:sz w:val="24"/>
          <w:szCs w:val="24"/>
          <w:lang w:eastAsia="en-IN"/>
        </w:rPr>
        <w:t>International journal of training and development</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19</w:t>
      </w:r>
      <w:r w:rsidRPr="00AC03DC">
        <w:rPr>
          <w:rFonts w:ascii="Arial" w:eastAsia="Times New Roman" w:hAnsi="Arial" w:cs="Arial"/>
          <w:sz w:val="24"/>
          <w:szCs w:val="24"/>
          <w:lang w:eastAsia="en-IN"/>
        </w:rPr>
        <w:t>(1), 1-17.</w:t>
      </w:r>
      <w:r w:rsidR="005F481D" w:rsidRPr="005F481D">
        <w:t xml:space="preserve"> </w:t>
      </w:r>
      <w:hyperlink r:id="rId19" w:history="1">
        <w:r w:rsidR="005F481D" w:rsidRPr="00CC7DF2">
          <w:rPr>
            <w:rStyle w:val="Hyperlink"/>
            <w:rFonts w:ascii="Arial" w:eastAsia="Times New Roman" w:hAnsi="Arial" w:cs="Arial"/>
            <w:sz w:val="24"/>
            <w:szCs w:val="24"/>
            <w:lang w:eastAsia="en-IN"/>
          </w:rPr>
          <w:t>https://doi.org/10.1111/ijtd.12044</w:t>
        </w:r>
      </w:hyperlink>
    </w:p>
    <w:p w14:paraId="0716DD1A"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4AD97A40" w14:textId="058CA015"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Merino, M., Tornero-Aguilera, J. F., Rubio-Zarapuz, A., Villanueva-Tobaldo, C. V., Martín-Rodríguez, A., &amp; Clemente-Suárez, V. J. (2024, July). Body perceptions and psychological well-being: a review of the impact of social media and physical measurements on self-esteem and mental health with a focus on body image satisfaction and its relationship with cultural and gender factors. In </w:t>
      </w:r>
      <w:r w:rsidRPr="00AC03DC">
        <w:rPr>
          <w:rFonts w:ascii="Arial" w:eastAsia="Times New Roman" w:hAnsi="Arial" w:cs="Arial"/>
          <w:i/>
          <w:iCs/>
          <w:sz w:val="24"/>
          <w:szCs w:val="24"/>
          <w:lang w:eastAsia="en-IN"/>
        </w:rPr>
        <w:t>Healthcare</w:t>
      </w:r>
      <w:r w:rsidRPr="00AC03DC">
        <w:rPr>
          <w:rFonts w:ascii="Arial" w:eastAsia="Times New Roman" w:hAnsi="Arial" w:cs="Arial"/>
          <w:sz w:val="24"/>
          <w:szCs w:val="24"/>
          <w:lang w:eastAsia="en-IN"/>
        </w:rPr>
        <w:t> (Vol. 12, No. 14, p. 1396). MDPI.</w:t>
      </w:r>
      <w:r w:rsidR="005F481D" w:rsidRPr="005F481D">
        <w:t xml:space="preserve"> </w:t>
      </w:r>
      <w:hyperlink r:id="rId20" w:history="1">
        <w:r w:rsidR="005F481D" w:rsidRPr="00CC7DF2">
          <w:rPr>
            <w:rStyle w:val="Hyperlink"/>
            <w:rFonts w:ascii="Arial" w:eastAsia="Times New Roman" w:hAnsi="Arial" w:cs="Arial"/>
            <w:sz w:val="24"/>
            <w:szCs w:val="24"/>
            <w:lang w:eastAsia="en-IN"/>
          </w:rPr>
          <w:t>https://doi.org/10.3390/healthcare12141396</w:t>
        </w:r>
      </w:hyperlink>
    </w:p>
    <w:p w14:paraId="6283C64C"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1433C125" w14:textId="47AA728B"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Neagu, A. (2015). Body image: A theoretical framework. In </w:t>
      </w:r>
      <w:r w:rsidRPr="00AC03DC">
        <w:rPr>
          <w:rFonts w:ascii="Arial" w:eastAsia="Times New Roman" w:hAnsi="Arial" w:cs="Arial"/>
          <w:i/>
          <w:iCs/>
          <w:sz w:val="24"/>
          <w:szCs w:val="24"/>
          <w:lang w:eastAsia="en-IN"/>
        </w:rPr>
        <w:t>Proc. Rom. Acad., Series B</w:t>
      </w:r>
      <w:r w:rsidRPr="00AC03DC">
        <w:rPr>
          <w:rFonts w:ascii="Arial" w:eastAsia="Times New Roman" w:hAnsi="Arial" w:cs="Arial"/>
          <w:sz w:val="24"/>
          <w:szCs w:val="24"/>
          <w:lang w:eastAsia="en-IN"/>
        </w:rPr>
        <w:t> (Vol. 17, No. 1, pp. 29-38).</w:t>
      </w:r>
      <w:r w:rsidR="005F481D" w:rsidRPr="005F481D">
        <w:t xml:space="preserve"> </w:t>
      </w:r>
      <w:hyperlink r:id="rId21" w:history="1">
        <w:r w:rsidR="005F481D" w:rsidRPr="00CC7DF2">
          <w:rPr>
            <w:rStyle w:val="Hyperlink"/>
            <w:rFonts w:ascii="Arial" w:eastAsia="Times New Roman" w:hAnsi="Arial" w:cs="Arial"/>
            <w:sz w:val="24"/>
            <w:szCs w:val="24"/>
            <w:lang w:eastAsia="en-IN"/>
          </w:rPr>
          <w:t>https://www.acad.ro/proceedingsB/doc2015-1/04-Neagu.pdf</w:t>
        </w:r>
      </w:hyperlink>
    </w:p>
    <w:p w14:paraId="55D9532A"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20855E64" w14:textId="34398023" w:rsidR="00AC03DC" w:rsidRDefault="00AC03DC" w:rsidP="00AC03DC">
      <w:pPr>
        <w:spacing w:before="240" w:after="240" w:line="360" w:lineRule="auto"/>
        <w:jc w:val="both"/>
        <w:rPr>
          <w:rFonts w:ascii="Arial" w:eastAsia="Times New Roman" w:hAnsi="Arial" w:cs="Arial"/>
          <w:sz w:val="24"/>
          <w:szCs w:val="24"/>
          <w:lang w:eastAsia="en-IN"/>
        </w:rPr>
      </w:pPr>
      <w:proofErr w:type="spellStart"/>
      <w:r w:rsidRPr="00AC03DC">
        <w:rPr>
          <w:rFonts w:ascii="Arial" w:eastAsia="Times New Roman" w:hAnsi="Arial" w:cs="Arial"/>
          <w:sz w:val="24"/>
          <w:szCs w:val="24"/>
          <w:lang w:eastAsia="en-IN"/>
        </w:rPr>
        <w:t>Omoponle</w:t>
      </w:r>
      <w:proofErr w:type="spellEnd"/>
      <w:r w:rsidRPr="00AC03DC">
        <w:rPr>
          <w:rFonts w:ascii="Arial" w:eastAsia="Times New Roman" w:hAnsi="Arial" w:cs="Arial"/>
          <w:sz w:val="24"/>
          <w:szCs w:val="24"/>
          <w:lang w:eastAsia="en-IN"/>
        </w:rPr>
        <w:t xml:space="preserve">, A. H. (2023). Social Adjustment, a necessity among students with negative Body-Image: the roles of parenting processes and </w:t>
      </w:r>
      <w:proofErr w:type="spellStart"/>
      <w:r w:rsidRPr="00AC03DC">
        <w:rPr>
          <w:rFonts w:ascii="Arial" w:eastAsia="Times New Roman" w:hAnsi="Arial" w:cs="Arial"/>
          <w:sz w:val="24"/>
          <w:szCs w:val="24"/>
          <w:lang w:eastAsia="en-IN"/>
        </w:rPr>
        <w:t>self esteem</w:t>
      </w:r>
      <w:proofErr w:type="spellEnd"/>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Journal of Culture and Values in Education</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6</w:t>
      </w:r>
      <w:r w:rsidRPr="00AC03DC">
        <w:rPr>
          <w:rFonts w:ascii="Arial" w:eastAsia="Times New Roman" w:hAnsi="Arial" w:cs="Arial"/>
          <w:sz w:val="24"/>
          <w:szCs w:val="24"/>
          <w:lang w:eastAsia="en-IN"/>
        </w:rPr>
        <w:t>(3), 62-80.</w:t>
      </w:r>
      <w:r w:rsidR="005F481D" w:rsidRPr="005F481D">
        <w:t xml:space="preserve"> </w:t>
      </w:r>
      <w:hyperlink r:id="rId22" w:history="1">
        <w:r w:rsidR="005F481D" w:rsidRPr="00CC7DF2">
          <w:rPr>
            <w:rStyle w:val="Hyperlink"/>
            <w:rFonts w:ascii="Arial" w:eastAsia="Times New Roman" w:hAnsi="Arial" w:cs="Arial"/>
            <w:sz w:val="24"/>
            <w:szCs w:val="24"/>
            <w:lang w:eastAsia="en-IN"/>
          </w:rPr>
          <w:t>https://doi.org/10.46303/jcve.2023.20</w:t>
        </w:r>
      </w:hyperlink>
    </w:p>
    <w:p w14:paraId="40BEB815"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3782F3C7" w14:textId="78E57E2E"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Orth, U., &amp; Robins, R. W. (2022). Is high self-esteem beneficial? Revisiting a classic question. </w:t>
      </w:r>
      <w:r w:rsidRPr="00AC03DC">
        <w:rPr>
          <w:rFonts w:ascii="Arial" w:eastAsia="Times New Roman" w:hAnsi="Arial" w:cs="Arial"/>
          <w:i/>
          <w:iCs/>
          <w:sz w:val="24"/>
          <w:szCs w:val="24"/>
          <w:lang w:eastAsia="en-IN"/>
        </w:rPr>
        <w:t>American psychologist</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77</w:t>
      </w:r>
      <w:r w:rsidRPr="00AC03DC">
        <w:rPr>
          <w:rFonts w:ascii="Arial" w:eastAsia="Times New Roman" w:hAnsi="Arial" w:cs="Arial"/>
          <w:sz w:val="24"/>
          <w:szCs w:val="24"/>
          <w:lang w:eastAsia="en-IN"/>
        </w:rPr>
        <w:t>(1), 5.</w:t>
      </w:r>
      <w:r w:rsidR="005F481D" w:rsidRPr="005F481D">
        <w:t xml:space="preserve"> </w:t>
      </w:r>
      <w:hyperlink r:id="rId23" w:history="1">
        <w:r w:rsidR="005F481D" w:rsidRPr="00CC7DF2">
          <w:rPr>
            <w:rStyle w:val="Hyperlink"/>
            <w:rFonts w:ascii="Arial" w:eastAsia="Times New Roman" w:hAnsi="Arial" w:cs="Arial"/>
            <w:sz w:val="24"/>
            <w:szCs w:val="24"/>
            <w:lang w:eastAsia="en-IN"/>
          </w:rPr>
          <w:t>https://doi.org/10.1037/amp0000922</w:t>
        </w:r>
      </w:hyperlink>
    </w:p>
    <w:p w14:paraId="587E33A4"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35CEDDC7" w14:textId="25D43D6C"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Palenzuela-Luis, N., Duarte-</w:t>
      </w:r>
      <w:proofErr w:type="spellStart"/>
      <w:r w:rsidRPr="00AC03DC">
        <w:rPr>
          <w:rFonts w:ascii="Arial" w:eastAsia="Times New Roman" w:hAnsi="Arial" w:cs="Arial"/>
          <w:sz w:val="24"/>
          <w:szCs w:val="24"/>
          <w:lang w:eastAsia="en-IN"/>
        </w:rPr>
        <w:t>Climents</w:t>
      </w:r>
      <w:proofErr w:type="spellEnd"/>
      <w:r w:rsidRPr="00AC03DC">
        <w:rPr>
          <w:rFonts w:ascii="Arial" w:eastAsia="Times New Roman" w:hAnsi="Arial" w:cs="Arial"/>
          <w:sz w:val="24"/>
          <w:szCs w:val="24"/>
          <w:lang w:eastAsia="en-IN"/>
        </w:rPr>
        <w:t>, G., Gomez-Salgado, J., Rodríguez-Gómez, J. Á., &amp; Sánchez-Gómez, M. B. (2022). International comparison of self-concept, self-perception and lifestyle in adolescents: a systematic review. </w:t>
      </w:r>
      <w:r w:rsidRPr="00AC03DC">
        <w:rPr>
          <w:rFonts w:ascii="Arial" w:eastAsia="Times New Roman" w:hAnsi="Arial" w:cs="Arial"/>
          <w:i/>
          <w:iCs/>
          <w:sz w:val="24"/>
          <w:szCs w:val="24"/>
          <w:lang w:eastAsia="en-IN"/>
        </w:rPr>
        <w:t>International Journal of Public Health</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67</w:t>
      </w:r>
      <w:r w:rsidRPr="00AC03DC">
        <w:rPr>
          <w:rFonts w:ascii="Arial" w:eastAsia="Times New Roman" w:hAnsi="Arial" w:cs="Arial"/>
          <w:sz w:val="24"/>
          <w:szCs w:val="24"/>
          <w:lang w:eastAsia="en-IN"/>
        </w:rPr>
        <w:t>, 1604954.</w:t>
      </w:r>
      <w:r w:rsidR="005F481D" w:rsidRPr="005F481D">
        <w:t xml:space="preserve"> </w:t>
      </w:r>
      <w:hyperlink r:id="rId24" w:history="1">
        <w:r w:rsidR="005F481D" w:rsidRPr="00CC7DF2">
          <w:rPr>
            <w:rStyle w:val="Hyperlink"/>
            <w:rFonts w:ascii="Arial" w:eastAsia="Times New Roman" w:hAnsi="Arial" w:cs="Arial"/>
            <w:sz w:val="24"/>
            <w:szCs w:val="24"/>
            <w:lang w:eastAsia="en-IN"/>
          </w:rPr>
          <w:t>https://doi.org/10.3389/ijph.2022.1604954</w:t>
        </w:r>
      </w:hyperlink>
    </w:p>
    <w:p w14:paraId="6EB2D923"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5C1EF5E1" w14:textId="127DFF17"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Perinelli, E., Alessandri, G., </w:t>
      </w:r>
      <w:proofErr w:type="spellStart"/>
      <w:r w:rsidRPr="00AC03DC">
        <w:rPr>
          <w:rFonts w:ascii="Arial" w:eastAsia="Times New Roman" w:hAnsi="Arial" w:cs="Arial"/>
          <w:sz w:val="24"/>
          <w:szCs w:val="24"/>
          <w:lang w:eastAsia="en-IN"/>
        </w:rPr>
        <w:t>Cepale</w:t>
      </w:r>
      <w:proofErr w:type="spellEnd"/>
      <w:r w:rsidRPr="00AC03DC">
        <w:rPr>
          <w:rFonts w:ascii="Arial" w:eastAsia="Times New Roman" w:hAnsi="Arial" w:cs="Arial"/>
          <w:sz w:val="24"/>
          <w:szCs w:val="24"/>
          <w:lang w:eastAsia="en-IN"/>
        </w:rPr>
        <w:t xml:space="preserve">, G., &amp; </w:t>
      </w:r>
      <w:proofErr w:type="spellStart"/>
      <w:r w:rsidRPr="00AC03DC">
        <w:rPr>
          <w:rFonts w:ascii="Arial" w:eastAsia="Times New Roman" w:hAnsi="Arial" w:cs="Arial"/>
          <w:sz w:val="24"/>
          <w:szCs w:val="24"/>
          <w:lang w:eastAsia="en-IN"/>
        </w:rPr>
        <w:t>Fraccaroli</w:t>
      </w:r>
      <w:proofErr w:type="spellEnd"/>
      <w:r w:rsidRPr="00AC03DC">
        <w:rPr>
          <w:rFonts w:ascii="Arial" w:eastAsia="Times New Roman" w:hAnsi="Arial" w:cs="Arial"/>
          <w:sz w:val="24"/>
          <w:szCs w:val="24"/>
          <w:lang w:eastAsia="en-IN"/>
        </w:rPr>
        <w:t>, F. (2022). The sociometer theory at work: Exploring the organizational interpersonal roots of self</w:t>
      </w:r>
      <w:r w:rsidRPr="00AC03DC">
        <w:rPr>
          <w:rFonts w:ascii="Cambria Math" w:eastAsia="Times New Roman" w:hAnsi="Cambria Math" w:cs="Cambria Math"/>
          <w:sz w:val="24"/>
          <w:szCs w:val="24"/>
          <w:lang w:eastAsia="en-IN"/>
        </w:rPr>
        <w:t>‐</w:t>
      </w:r>
      <w:r w:rsidRPr="00AC03DC">
        <w:rPr>
          <w:rFonts w:ascii="Arial" w:eastAsia="Times New Roman" w:hAnsi="Arial" w:cs="Arial"/>
          <w:sz w:val="24"/>
          <w:szCs w:val="24"/>
          <w:lang w:eastAsia="en-IN"/>
        </w:rPr>
        <w:t>esteem. </w:t>
      </w:r>
      <w:r w:rsidRPr="00AC03DC">
        <w:rPr>
          <w:rFonts w:ascii="Arial" w:eastAsia="Times New Roman" w:hAnsi="Arial" w:cs="Arial"/>
          <w:i/>
          <w:iCs/>
          <w:sz w:val="24"/>
          <w:szCs w:val="24"/>
          <w:lang w:eastAsia="en-IN"/>
        </w:rPr>
        <w:t>Applied Psychology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71</w:t>
      </w:r>
      <w:r w:rsidRPr="00AC03DC">
        <w:rPr>
          <w:rFonts w:ascii="Arial" w:eastAsia="Times New Roman" w:hAnsi="Arial" w:cs="Arial"/>
          <w:sz w:val="24"/>
          <w:szCs w:val="24"/>
          <w:lang w:eastAsia="en-IN"/>
        </w:rPr>
        <w:t>(1), 76-102.</w:t>
      </w:r>
      <w:r w:rsidR="005F481D" w:rsidRPr="005F481D">
        <w:t xml:space="preserve"> </w:t>
      </w:r>
      <w:hyperlink r:id="rId25" w:history="1">
        <w:r w:rsidR="005F481D" w:rsidRPr="00CC7DF2">
          <w:rPr>
            <w:rStyle w:val="Hyperlink"/>
            <w:rFonts w:ascii="Arial" w:eastAsia="Times New Roman" w:hAnsi="Arial" w:cs="Arial"/>
            <w:sz w:val="24"/>
            <w:szCs w:val="24"/>
            <w:lang w:eastAsia="en-IN"/>
          </w:rPr>
          <w:t>https://doi.org/10.1111/apps.12312</w:t>
        </w:r>
      </w:hyperlink>
    </w:p>
    <w:p w14:paraId="6BCF01A0"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2ACBA9BB" w14:textId="26F17C44"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Rai, A. N. A. M. I. K. A., Bhardwaj, A. A. R. T. I., &amp; </w:t>
      </w:r>
      <w:proofErr w:type="spellStart"/>
      <w:r w:rsidRPr="00AC03DC">
        <w:rPr>
          <w:rFonts w:ascii="Arial" w:eastAsia="Times New Roman" w:hAnsi="Arial" w:cs="Arial"/>
          <w:sz w:val="24"/>
          <w:szCs w:val="24"/>
          <w:lang w:eastAsia="en-IN"/>
        </w:rPr>
        <w:t>Nohwal</w:t>
      </w:r>
      <w:proofErr w:type="spellEnd"/>
      <w:r w:rsidRPr="00AC03DC">
        <w:rPr>
          <w:rFonts w:ascii="Arial" w:eastAsia="Times New Roman" w:hAnsi="Arial" w:cs="Arial"/>
          <w:sz w:val="24"/>
          <w:szCs w:val="24"/>
          <w:lang w:eastAsia="en-IN"/>
        </w:rPr>
        <w:t>, T. A. M. A. N. N. A. (2020). Self-esteem and body image-A correlational study. </w:t>
      </w:r>
      <w:r w:rsidRPr="00AC03DC">
        <w:rPr>
          <w:rFonts w:ascii="Arial" w:eastAsia="Times New Roman" w:hAnsi="Arial" w:cs="Arial"/>
          <w:i/>
          <w:iCs/>
          <w:sz w:val="24"/>
          <w:szCs w:val="24"/>
          <w:lang w:eastAsia="en-IN"/>
        </w:rPr>
        <w:t>Journal on Humanities &amp; Social Sciences</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1</w:t>
      </w:r>
      <w:r w:rsidRPr="00AC03DC">
        <w:rPr>
          <w:rFonts w:ascii="Arial" w:eastAsia="Times New Roman" w:hAnsi="Arial" w:cs="Arial"/>
          <w:sz w:val="24"/>
          <w:szCs w:val="24"/>
          <w:lang w:eastAsia="en-IN"/>
        </w:rPr>
        <w:t>(4), 41-50.</w:t>
      </w:r>
      <w:r w:rsidR="005F481D" w:rsidRPr="005F481D">
        <w:t xml:space="preserve"> </w:t>
      </w:r>
      <w:hyperlink r:id="rId26" w:history="1">
        <w:r w:rsidR="005F481D" w:rsidRPr="00CC7DF2">
          <w:rPr>
            <w:rStyle w:val="Hyperlink"/>
            <w:rFonts w:ascii="Arial" w:eastAsia="Times New Roman" w:hAnsi="Arial" w:cs="Arial"/>
            <w:sz w:val="24"/>
            <w:szCs w:val="24"/>
            <w:lang w:eastAsia="en-IN"/>
          </w:rPr>
          <w:t>https://doi.org/10.26634/jhss.1.4.17747</w:t>
        </w:r>
      </w:hyperlink>
    </w:p>
    <w:p w14:paraId="43465120"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623B4179" w14:textId="0E9B4A23" w:rsidR="00AC03DC" w:rsidRDefault="00AC03DC" w:rsidP="00AC03DC">
      <w:pPr>
        <w:spacing w:before="240" w:after="240"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Swann Jr, W. B., Chang-Schneider, C., &amp; Larsen McClarty, K. (2007). Do people's self-views matter? Self-concept and self-esteem in everyday life. </w:t>
      </w:r>
      <w:r w:rsidRPr="00AC03DC">
        <w:rPr>
          <w:rFonts w:ascii="Arial" w:eastAsia="Times New Roman" w:hAnsi="Arial" w:cs="Arial"/>
          <w:i/>
          <w:iCs/>
          <w:sz w:val="24"/>
          <w:szCs w:val="24"/>
          <w:lang w:eastAsia="en-IN"/>
        </w:rPr>
        <w:t>American psychologist</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62</w:t>
      </w:r>
      <w:r w:rsidRPr="00AC03DC">
        <w:rPr>
          <w:rFonts w:ascii="Arial" w:eastAsia="Times New Roman" w:hAnsi="Arial" w:cs="Arial"/>
          <w:sz w:val="24"/>
          <w:szCs w:val="24"/>
          <w:lang w:eastAsia="en-IN"/>
        </w:rPr>
        <w:t>(2), 84.</w:t>
      </w:r>
      <w:r w:rsidR="005F481D" w:rsidRPr="005F481D">
        <w:t xml:space="preserve"> </w:t>
      </w:r>
      <w:hyperlink r:id="rId27" w:history="1">
        <w:r w:rsidR="005F481D" w:rsidRPr="00CC7DF2">
          <w:rPr>
            <w:rStyle w:val="Hyperlink"/>
            <w:rFonts w:ascii="Arial" w:eastAsia="Times New Roman" w:hAnsi="Arial" w:cs="Arial"/>
            <w:sz w:val="24"/>
            <w:szCs w:val="24"/>
            <w:lang w:eastAsia="en-IN"/>
          </w:rPr>
          <w:t>https://doi.org/10.1037/0003-066X.62.2.84</w:t>
        </w:r>
      </w:hyperlink>
    </w:p>
    <w:p w14:paraId="006158FE" w14:textId="77777777" w:rsidR="005F481D" w:rsidRPr="00AC03DC" w:rsidRDefault="005F481D" w:rsidP="00AC03DC">
      <w:pPr>
        <w:spacing w:before="240" w:after="240" w:line="360" w:lineRule="auto"/>
        <w:jc w:val="both"/>
        <w:rPr>
          <w:rFonts w:ascii="Arial" w:eastAsia="Times New Roman" w:hAnsi="Arial" w:cs="Arial"/>
          <w:sz w:val="24"/>
          <w:szCs w:val="24"/>
          <w:lang w:eastAsia="en-IN"/>
        </w:rPr>
      </w:pPr>
    </w:p>
    <w:p w14:paraId="164BB74B" w14:textId="1C53C52B"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Tiggemann, M., &amp; Anderberg, I. (2020). Social media is not real: The effect of ‘Instagram vs </w:t>
      </w:r>
      <w:proofErr w:type="spellStart"/>
      <w:r w:rsidRPr="00AC03DC">
        <w:rPr>
          <w:rFonts w:ascii="Arial" w:eastAsia="Times New Roman" w:hAnsi="Arial" w:cs="Arial"/>
          <w:sz w:val="24"/>
          <w:szCs w:val="24"/>
          <w:lang w:eastAsia="en-IN"/>
        </w:rPr>
        <w:t>reality’images</w:t>
      </w:r>
      <w:proofErr w:type="spellEnd"/>
      <w:r w:rsidRPr="00AC03DC">
        <w:rPr>
          <w:rFonts w:ascii="Arial" w:eastAsia="Times New Roman" w:hAnsi="Arial" w:cs="Arial"/>
          <w:sz w:val="24"/>
          <w:szCs w:val="24"/>
          <w:lang w:eastAsia="en-IN"/>
        </w:rPr>
        <w:t xml:space="preserve"> on women’s social comparison and body image. </w:t>
      </w:r>
      <w:r w:rsidRPr="00AC03DC">
        <w:rPr>
          <w:rFonts w:ascii="Arial" w:eastAsia="Times New Roman" w:hAnsi="Arial" w:cs="Arial"/>
          <w:i/>
          <w:iCs/>
          <w:sz w:val="24"/>
          <w:szCs w:val="24"/>
          <w:lang w:eastAsia="en-IN"/>
        </w:rPr>
        <w:t>New media &amp; society</w:t>
      </w:r>
      <w:r w:rsidRPr="00AC03DC">
        <w:rPr>
          <w:rFonts w:ascii="Arial" w:eastAsia="Times New Roman" w:hAnsi="Arial" w:cs="Arial"/>
          <w:sz w:val="24"/>
          <w:szCs w:val="24"/>
          <w:lang w:eastAsia="en-IN"/>
        </w:rPr>
        <w:t>, </w:t>
      </w:r>
      <w:r w:rsidRPr="00AC03DC">
        <w:rPr>
          <w:rFonts w:ascii="Arial" w:eastAsia="Times New Roman" w:hAnsi="Arial" w:cs="Arial"/>
          <w:i/>
          <w:iCs/>
          <w:sz w:val="24"/>
          <w:szCs w:val="24"/>
          <w:lang w:eastAsia="en-IN"/>
        </w:rPr>
        <w:t>22</w:t>
      </w:r>
      <w:r w:rsidRPr="00AC03DC">
        <w:rPr>
          <w:rFonts w:ascii="Arial" w:eastAsia="Times New Roman" w:hAnsi="Arial" w:cs="Arial"/>
          <w:sz w:val="24"/>
          <w:szCs w:val="24"/>
          <w:lang w:eastAsia="en-IN"/>
        </w:rPr>
        <w:t>(12), 2183-2199.</w:t>
      </w:r>
      <w:r w:rsidR="005F481D" w:rsidRPr="005F481D">
        <w:t xml:space="preserve"> </w:t>
      </w:r>
      <w:hyperlink r:id="rId28" w:history="1">
        <w:r w:rsidR="005F481D" w:rsidRPr="00CC7DF2">
          <w:rPr>
            <w:rStyle w:val="Hyperlink"/>
            <w:rFonts w:ascii="Arial" w:eastAsia="Times New Roman" w:hAnsi="Arial" w:cs="Arial"/>
            <w:sz w:val="24"/>
            <w:szCs w:val="24"/>
            <w:lang w:eastAsia="en-IN"/>
          </w:rPr>
          <w:t>https://doi.org/10.1177/1461444819888720</w:t>
        </w:r>
      </w:hyperlink>
    </w:p>
    <w:p w14:paraId="0227AFBA"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71C38725" w14:textId="1D5EB741"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t xml:space="preserve">Umberson, D., </w:t>
      </w:r>
      <w:proofErr w:type="spellStart"/>
      <w:r w:rsidRPr="00AC03DC">
        <w:rPr>
          <w:rFonts w:ascii="Arial" w:eastAsia="Times New Roman" w:hAnsi="Arial" w:cs="Arial"/>
          <w:sz w:val="24"/>
          <w:szCs w:val="24"/>
          <w:lang w:eastAsia="en-IN"/>
        </w:rPr>
        <w:t>Thomeer</w:t>
      </w:r>
      <w:proofErr w:type="spellEnd"/>
      <w:r w:rsidRPr="00AC03DC">
        <w:rPr>
          <w:rFonts w:ascii="Arial" w:eastAsia="Times New Roman" w:hAnsi="Arial" w:cs="Arial"/>
          <w:sz w:val="24"/>
          <w:szCs w:val="24"/>
          <w:lang w:eastAsia="en-IN"/>
        </w:rPr>
        <w:t>, M. B., &amp; Williams, K. (2012). Family status and mental health: Recent advances and future directions. </w:t>
      </w:r>
      <w:r w:rsidRPr="00AC03DC">
        <w:rPr>
          <w:rFonts w:ascii="Arial" w:eastAsia="Times New Roman" w:hAnsi="Arial" w:cs="Arial"/>
          <w:i/>
          <w:iCs/>
          <w:sz w:val="24"/>
          <w:szCs w:val="24"/>
          <w:lang w:eastAsia="en-IN"/>
        </w:rPr>
        <w:t>Handbook of the sociology of mental health</w:t>
      </w:r>
      <w:r w:rsidRPr="00AC03DC">
        <w:rPr>
          <w:rFonts w:ascii="Arial" w:eastAsia="Times New Roman" w:hAnsi="Arial" w:cs="Arial"/>
          <w:sz w:val="24"/>
          <w:szCs w:val="24"/>
          <w:lang w:eastAsia="en-IN"/>
        </w:rPr>
        <w:t>, 405-431.</w:t>
      </w:r>
      <w:r w:rsidR="005F481D" w:rsidRPr="005F481D">
        <w:t xml:space="preserve"> </w:t>
      </w:r>
      <w:hyperlink r:id="rId29" w:history="1">
        <w:r w:rsidR="005F481D" w:rsidRPr="00CC7DF2">
          <w:rPr>
            <w:rStyle w:val="Hyperlink"/>
            <w:rFonts w:ascii="Arial" w:eastAsia="Times New Roman" w:hAnsi="Arial" w:cs="Arial"/>
            <w:sz w:val="24"/>
            <w:szCs w:val="24"/>
            <w:lang w:eastAsia="en-IN"/>
          </w:rPr>
          <w:t>https://doi.org/10.1007/978-94-007-4276-5_20</w:t>
        </w:r>
      </w:hyperlink>
    </w:p>
    <w:p w14:paraId="1517FC75"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75247A8B" w14:textId="53577BAB" w:rsidR="00AC03DC" w:rsidRDefault="00AC03DC" w:rsidP="00AC03DC">
      <w:pPr>
        <w:spacing w:before="100" w:beforeAutospacing="1" w:after="100" w:afterAutospacing="1" w:line="360" w:lineRule="auto"/>
        <w:jc w:val="both"/>
        <w:rPr>
          <w:rFonts w:ascii="Arial" w:eastAsia="Times New Roman" w:hAnsi="Arial" w:cs="Arial"/>
          <w:sz w:val="24"/>
          <w:szCs w:val="24"/>
          <w:lang w:eastAsia="en-IN"/>
        </w:rPr>
      </w:pPr>
      <w:r w:rsidRPr="00AC03DC">
        <w:rPr>
          <w:rFonts w:ascii="Arial" w:eastAsia="Times New Roman" w:hAnsi="Arial" w:cs="Arial"/>
          <w:sz w:val="24"/>
          <w:szCs w:val="24"/>
          <w:lang w:eastAsia="en-IN"/>
        </w:rPr>
        <w:lastRenderedPageBreak/>
        <w:t>Wood-Barcalow, N., Tylka, T., &amp; Judge, C. (2021). </w:t>
      </w:r>
      <w:r w:rsidRPr="00AC03DC">
        <w:rPr>
          <w:rFonts w:ascii="Arial" w:eastAsia="Times New Roman" w:hAnsi="Arial" w:cs="Arial"/>
          <w:i/>
          <w:iCs/>
          <w:sz w:val="24"/>
          <w:szCs w:val="24"/>
          <w:lang w:eastAsia="en-IN"/>
        </w:rPr>
        <w:t>Positive body image workbook: A clinical and self-improvement guide</w:t>
      </w:r>
      <w:r w:rsidRPr="00AC03DC">
        <w:rPr>
          <w:rFonts w:ascii="Arial" w:eastAsia="Times New Roman" w:hAnsi="Arial" w:cs="Arial"/>
          <w:sz w:val="24"/>
          <w:szCs w:val="24"/>
          <w:lang w:eastAsia="en-IN"/>
        </w:rPr>
        <w:t>. Cambridge University Press.</w:t>
      </w:r>
    </w:p>
    <w:p w14:paraId="5E3027AF" w14:textId="729D0488" w:rsidR="005F481D" w:rsidRDefault="006F130F" w:rsidP="00AC03DC">
      <w:pPr>
        <w:spacing w:before="100" w:beforeAutospacing="1" w:after="100" w:afterAutospacing="1" w:line="360" w:lineRule="auto"/>
        <w:jc w:val="both"/>
        <w:rPr>
          <w:rFonts w:ascii="Arial" w:eastAsia="Times New Roman" w:hAnsi="Arial" w:cs="Arial"/>
          <w:sz w:val="24"/>
          <w:szCs w:val="24"/>
          <w:lang w:eastAsia="en-IN"/>
        </w:rPr>
      </w:pPr>
      <w:hyperlink r:id="rId30" w:history="1">
        <w:r w:rsidR="005F481D" w:rsidRPr="00CC7DF2">
          <w:rPr>
            <w:rStyle w:val="Hyperlink"/>
            <w:rFonts w:ascii="Arial" w:eastAsia="Times New Roman" w:hAnsi="Arial" w:cs="Arial"/>
            <w:sz w:val="24"/>
            <w:szCs w:val="24"/>
            <w:lang w:eastAsia="en-IN"/>
          </w:rPr>
          <w:t>https://doi.org/10.1017/9781108758796</w:t>
        </w:r>
      </w:hyperlink>
    </w:p>
    <w:p w14:paraId="6AEF1EA3" w14:textId="77777777" w:rsidR="005F481D" w:rsidRPr="00AC03DC" w:rsidRDefault="005F481D" w:rsidP="00AC03DC">
      <w:pPr>
        <w:spacing w:before="100" w:beforeAutospacing="1" w:after="100" w:afterAutospacing="1" w:line="360" w:lineRule="auto"/>
        <w:jc w:val="both"/>
        <w:rPr>
          <w:rFonts w:ascii="Arial" w:eastAsia="Times New Roman" w:hAnsi="Arial" w:cs="Arial"/>
          <w:sz w:val="24"/>
          <w:szCs w:val="24"/>
          <w:lang w:eastAsia="en-IN"/>
        </w:rPr>
      </w:pPr>
    </w:p>
    <w:p w14:paraId="67BC8880" w14:textId="77777777" w:rsidR="00AC03DC" w:rsidRPr="00AC03DC" w:rsidRDefault="00AC03DC" w:rsidP="00AC03DC">
      <w:pPr>
        <w:spacing w:line="360" w:lineRule="auto"/>
        <w:jc w:val="both"/>
        <w:rPr>
          <w:rFonts w:ascii="Arial" w:hAnsi="Arial" w:cs="Arial"/>
          <w:b/>
          <w:bCs/>
          <w:sz w:val="24"/>
          <w:szCs w:val="24"/>
        </w:rPr>
      </w:pPr>
    </w:p>
    <w:sectPr w:rsidR="00AC03DC" w:rsidRPr="00AC03DC" w:rsidSect="00F27443">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85EFD" w14:textId="77777777" w:rsidR="006F130F" w:rsidRDefault="006F130F">
      <w:pPr>
        <w:spacing w:after="0" w:line="240" w:lineRule="auto"/>
      </w:pPr>
      <w:r>
        <w:separator/>
      </w:r>
    </w:p>
  </w:endnote>
  <w:endnote w:type="continuationSeparator" w:id="0">
    <w:p w14:paraId="189DEFC0" w14:textId="77777777" w:rsidR="006F130F" w:rsidRDefault="006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D2D9" w14:textId="77777777" w:rsidR="00AF2C4B" w:rsidRDefault="00AF2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720353477"/>
      <w:docPartObj>
        <w:docPartGallery w:val="AutoText"/>
      </w:docPartObj>
    </w:sdtPr>
    <w:sdtEndPr/>
    <w:sdtContent>
      <w:p w14:paraId="34C711F9" w14:textId="647A350F" w:rsidR="00BF2191" w:rsidRPr="00F27443" w:rsidRDefault="00BF2191">
        <w:pPr>
          <w:pStyle w:val="Footer"/>
          <w:jc w:val="center"/>
          <w:rPr>
            <w:rFonts w:ascii="Arial" w:hAnsi="Arial" w:cs="Arial"/>
          </w:rPr>
        </w:pPr>
      </w:p>
      <w:p w14:paraId="54094E01" w14:textId="046313E5" w:rsidR="00BF2191" w:rsidRPr="00F27443" w:rsidRDefault="006F130F">
        <w:pPr>
          <w:pStyle w:val="Footer"/>
          <w:jc w:val="center"/>
          <w:rPr>
            <w:rFonts w:ascii="Arial" w:hAnsi="Arial" w:cs="Arial"/>
          </w:rPr>
        </w:pPr>
      </w:p>
    </w:sdtContent>
  </w:sdt>
  <w:p w14:paraId="04026052" w14:textId="77777777" w:rsidR="00BF2191" w:rsidRDefault="00BF2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747F" w14:textId="77777777" w:rsidR="00AF2C4B" w:rsidRDefault="00AF2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BDD8A" w14:textId="77777777" w:rsidR="006F130F" w:rsidRDefault="006F130F">
      <w:pPr>
        <w:spacing w:after="0" w:line="240" w:lineRule="auto"/>
      </w:pPr>
      <w:r>
        <w:separator/>
      </w:r>
    </w:p>
  </w:footnote>
  <w:footnote w:type="continuationSeparator" w:id="0">
    <w:p w14:paraId="3085D98F" w14:textId="77777777" w:rsidR="006F130F" w:rsidRDefault="006F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B0E02" w14:textId="28DDC709" w:rsidR="00AF2C4B" w:rsidRDefault="00AF2C4B">
    <w:pPr>
      <w:pStyle w:val="Header"/>
    </w:pPr>
    <w:r>
      <w:rPr>
        <w:noProof/>
      </w:rPr>
      <w:pict w14:anchorId="74638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829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E3EA" w14:textId="7B860E9F" w:rsidR="00BA09CB" w:rsidRDefault="00AF2C4B">
    <w:pPr>
      <w:pStyle w:val="Header"/>
    </w:pPr>
    <w:r>
      <w:rPr>
        <w:noProof/>
      </w:rPr>
      <w:pict w14:anchorId="3CEA1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829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399710271"/>
        <w:docPartObj>
          <w:docPartGallery w:val="Page Numbers (Top of Page)"/>
          <w:docPartUnique/>
        </w:docPartObj>
      </w:sdtPr>
      <w:sdtEndPr>
        <w:rPr>
          <w:noProof/>
        </w:rPr>
      </w:sdtEndPr>
      <w:sdtContent>
        <w:r w:rsidR="00BA09CB">
          <w:fldChar w:fldCharType="begin"/>
        </w:r>
        <w:r w:rsidR="00BA09CB">
          <w:instrText xml:space="preserve"> PAGE   \* MERGEFORMAT </w:instrText>
        </w:r>
        <w:r w:rsidR="00BA09CB">
          <w:fldChar w:fldCharType="separate"/>
        </w:r>
        <w:r w:rsidR="005F481D">
          <w:rPr>
            <w:noProof/>
          </w:rPr>
          <w:t>15</w:t>
        </w:r>
        <w:r w:rsidR="00BA09CB">
          <w:rPr>
            <w:noProof/>
          </w:rPr>
          <w:fldChar w:fldCharType="end"/>
        </w:r>
      </w:sdtContent>
    </w:sdt>
  </w:p>
  <w:p w14:paraId="08890071" w14:textId="39141743" w:rsidR="00BA09CB" w:rsidRDefault="00BA09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B4EB" w14:textId="32C35D33" w:rsidR="00AF2C4B" w:rsidRDefault="00AF2C4B">
    <w:pPr>
      <w:pStyle w:val="Header"/>
    </w:pPr>
    <w:r>
      <w:rPr>
        <w:noProof/>
      </w:rPr>
      <w:pict w14:anchorId="25225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829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A4C142"/>
    <w:multiLevelType w:val="singleLevel"/>
    <w:tmpl w:val="95A4C142"/>
    <w:lvl w:ilvl="0">
      <w:start w:val="1"/>
      <w:numFmt w:val="bullet"/>
      <w:lvlText w:val=""/>
      <w:lvlJc w:val="left"/>
      <w:pPr>
        <w:tabs>
          <w:tab w:val="left" w:pos="420"/>
        </w:tabs>
        <w:ind w:left="420" w:hanging="420"/>
      </w:pPr>
      <w:rPr>
        <w:rFonts w:ascii="Wingdings" w:hAnsi="Wingdings" w:hint="default"/>
        <w:color w:val="auto"/>
      </w:rPr>
    </w:lvl>
  </w:abstractNum>
  <w:abstractNum w:abstractNumId="1" w15:restartNumberingAfterBreak="0">
    <w:nsid w:val="006F5A47"/>
    <w:multiLevelType w:val="multilevel"/>
    <w:tmpl w:val="006F5A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041089"/>
    <w:multiLevelType w:val="multilevel"/>
    <w:tmpl w:val="02041089"/>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DC3B72"/>
    <w:multiLevelType w:val="multilevel"/>
    <w:tmpl w:val="6A10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36C84"/>
    <w:multiLevelType w:val="multilevel"/>
    <w:tmpl w:val="AB1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6319F"/>
    <w:multiLevelType w:val="multilevel"/>
    <w:tmpl w:val="DACC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E64EF"/>
    <w:multiLevelType w:val="hybridMultilevel"/>
    <w:tmpl w:val="DABE634A"/>
    <w:lvl w:ilvl="0" w:tplc="CA00E89A">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9D6B93"/>
    <w:multiLevelType w:val="multilevel"/>
    <w:tmpl w:val="866A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C3DBA"/>
    <w:multiLevelType w:val="multilevel"/>
    <w:tmpl w:val="23FC3D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951E11"/>
    <w:multiLevelType w:val="multilevel"/>
    <w:tmpl w:val="6792E9E0"/>
    <w:lvl w:ilvl="0">
      <w:start w:val="89"/>
      <w:numFmt w:val="decimal"/>
      <w:lvlText w:val="%1"/>
      <w:lvlJc w:val="left"/>
      <w:pPr>
        <w:ind w:left="420" w:hanging="420"/>
      </w:pPr>
      <w:rPr>
        <w:rFonts w:hint="default"/>
      </w:rPr>
    </w:lvl>
    <w:lvl w:ilvl="1">
      <w:start w:val="3"/>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26B40EB7"/>
    <w:multiLevelType w:val="multilevel"/>
    <w:tmpl w:val="26B40EB7"/>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29862E01"/>
    <w:multiLevelType w:val="multilevel"/>
    <w:tmpl w:val="29862E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B4114E"/>
    <w:multiLevelType w:val="multilevel"/>
    <w:tmpl w:val="053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B2873"/>
    <w:multiLevelType w:val="multilevel"/>
    <w:tmpl w:val="F2EE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36163"/>
    <w:multiLevelType w:val="multilevel"/>
    <w:tmpl w:val="35136163"/>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786F4A"/>
    <w:multiLevelType w:val="multilevel"/>
    <w:tmpl w:val="39786F4A"/>
    <w:lvl w:ilvl="0">
      <w:start w:val="1"/>
      <w:numFmt w:val="decimal"/>
      <w:lvlText w:val="%1."/>
      <w:lvlJc w:val="left"/>
      <w:pPr>
        <w:ind w:left="1800" w:hanging="360"/>
      </w:pPr>
      <w:rPr>
        <w:rFonts w:hint="default"/>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39A94D58"/>
    <w:multiLevelType w:val="multilevel"/>
    <w:tmpl w:val="39A94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F9309B"/>
    <w:multiLevelType w:val="multilevel"/>
    <w:tmpl w:val="AB0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E774D"/>
    <w:multiLevelType w:val="multilevel"/>
    <w:tmpl w:val="38E6599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06A681D"/>
    <w:multiLevelType w:val="multilevel"/>
    <w:tmpl w:val="F5D4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52118"/>
    <w:multiLevelType w:val="multilevel"/>
    <w:tmpl w:val="806E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74F5B"/>
    <w:multiLevelType w:val="multilevel"/>
    <w:tmpl w:val="4E474F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9531A2"/>
    <w:multiLevelType w:val="multilevel"/>
    <w:tmpl w:val="509531A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89875A1"/>
    <w:multiLevelType w:val="multilevel"/>
    <w:tmpl w:val="589875A1"/>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6A7079"/>
    <w:multiLevelType w:val="multilevel"/>
    <w:tmpl w:val="596A7079"/>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5" w15:restartNumberingAfterBreak="0">
    <w:nsid w:val="59ECB960"/>
    <w:multiLevelType w:val="singleLevel"/>
    <w:tmpl w:val="59ECB960"/>
    <w:lvl w:ilvl="0">
      <w:start w:val="1"/>
      <w:numFmt w:val="decimal"/>
      <w:suff w:val="space"/>
      <w:lvlText w:val="%1."/>
      <w:lvlJc w:val="left"/>
    </w:lvl>
  </w:abstractNum>
  <w:abstractNum w:abstractNumId="26" w15:restartNumberingAfterBreak="0">
    <w:nsid w:val="5D3F0299"/>
    <w:multiLevelType w:val="hybridMultilevel"/>
    <w:tmpl w:val="5A12CB86"/>
    <w:lvl w:ilvl="0" w:tplc="95A4C142">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FC4283D"/>
    <w:multiLevelType w:val="multilevel"/>
    <w:tmpl w:val="5FC4283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E9770C"/>
    <w:multiLevelType w:val="multilevel"/>
    <w:tmpl w:val="61E97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D81A43"/>
    <w:multiLevelType w:val="multilevel"/>
    <w:tmpl w:val="63D81A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439235C"/>
    <w:multiLevelType w:val="multilevel"/>
    <w:tmpl w:val="64392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FE1AE5"/>
    <w:multiLevelType w:val="multilevel"/>
    <w:tmpl w:val="68FE1AE5"/>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70053A45"/>
    <w:multiLevelType w:val="multilevel"/>
    <w:tmpl w:val="70053A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550158"/>
    <w:multiLevelType w:val="multilevel"/>
    <w:tmpl w:val="75550158"/>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4" w15:restartNumberingAfterBreak="0">
    <w:nsid w:val="78645BD2"/>
    <w:multiLevelType w:val="multilevel"/>
    <w:tmpl w:val="7DC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1"/>
  </w:num>
  <w:num w:numId="4">
    <w:abstractNumId w:val="11"/>
  </w:num>
  <w:num w:numId="5">
    <w:abstractNumId w:val="8"/>
  </w:num>
  <w:num w:numId="6">
    <w:abstractNumId w:val="32"/>
  </w:num>
  <w:num w:numId="7">
    <w:abstractNumId w:val="25"/>
  </w:num>
  <w:num w:numId="8">
    <w:abstractNumId w:val="28"/>
  </w:num>
  <w:num w:numId="9">
    <w:abstractNumId w:val="22"/>
  </w:num>
  <w:num w:numId="10">
    <w:abstractNumId w:val="10"/>
  </w:num>
  <w:num w:numId="11">
    <w:abstractNumId w:val="33"/>
  </w:num>
  <w:num w:numId="12">
    <w:abstractNumId w:val="24"/>
  </w:num>
  <w:num w:numId="13">
    <w:abstractNumId w:val="15"/>
  </w:num>
  <w:num w:numId="14">
    <w:abstractNumId w:val="21"/>
  </w:num>
  <w:num w:numId="15">
    <w:abstractNumId w:val="30"/>
  </w:num>
  <w:num w:numId="16">
    <w:abstractNumId w:val="0"/>
  </w:num>
  <w:num w:numId="17">
    <w:abstractNumId w:val="14"/>
  </w:num>
  <w:num w:numId="18">
    <w:abstractNumId w:val="23"/>
  </w:num>
  <w:num w:numId="19">
    <w:abstractNumId w:val="2"/>
  </w:num>
  <w:num w:numId="20">
    <w:abstractNumId w:val="16"/>
  </w:num>
  <w:num w:numId="21">
    <w:abstractNumId w:val="31"/>
  </w:num>
  <w:num w:numId="22">
    <w:abstractNumId w:val="17"/>
  </w:num>
  <w:num w:numId="23">
    <w:abstractNumId w:val="9"/>
  </w:num>
  <w:num w:numId="24">
    <w:abstractNumId w:val="26"/>
  </w:num>
  <w:num w:numId="25">
    <w:abstractNumId w:val="20"/>
  </w:num>
  <w:num w:numId="26">
    <w:abstractNumId w:val="5"/>
  </w:num>
  <w:num w:numId="27">
    <w:abstractNumId w:val="34"/>
  </w:num>
  <w:num w:numId="28">
    <w:abstractNumId w:val="12"/>
  </w:num>
  <w:num w:numId="29">
    <w:abstractNumId w:val="4"/>
  </w:num>
  <w:num w:numId="30">
    <w:abstractNumId w:val="19"/>
  </w:num>
  <w:num w:numId="31">
    <w:abstractNumId w:val="13"/>
  </w:num>
  <w:num w:numId="32">
    <w:abstractNumId w:val="7"/>
  </w:num>
  <w:num w:numId="33">
    <w:abstractNumId w:val="3"/>
  </w:num>
  <w:num w:numId="34">
    <w:abstractNumId w:val="1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5D"/>
    <w:rsid w:val="00050A28"/>
    <w:rsid w:val="00052EAE"/>
    <w:rsid w:val="00061F50"/>
    <w:rsid w:val="00066982"/>
    <w:rsid w:val="00082D8C"/>
    <w:rsid w:val="00124297"/>
    <w:rsid w:val="00134829"/>
    <w:rsid w:val="00135E9F"/>
    <w:rsid w:val="001F738B"/>
    <w:rsid w:val="002021B8"/>
    <w:rsid w:val="0024246C"/>
    <w:rsid w:val="00286A15"/>
    <w:rsid w:val="002E56BD"/>
    <w:rsid w:val="0037435D"/>
    <w:rsid w:val="0054561F"/>
    <w:rsid w:val="00576280"/>
    <w:rsid w:val="005915AB"/>
    <w:rsid w:val="005C61EB"/>
    <w:rsid w:val="005F481D"/>
    <w:rsid w:val="00611C17"/>
    <w:rsid w:val="006A5D77"/>
    <w:rsid w:val="006F130F"/>
    <w:rsid w:val="00946161"/>
    <w:rsid w:val="0097114B"/>
    <w:rsid w:val="009D48E1"/>
    <w:rsid w:val="009D68EE"/>
    <w:rsid w:val="00A65D25"/>
    <w:rsid w:val="00A837A2"/>
    <w:rsid w:val="00AC03DC"/>
    <w:rsid w:val="00AF2C4B"/>
    <w:rsid w:val="00B25B69"/>
    <w:rsid w:val="00B40E84"/>
    <w:rsid w:val="00B72CF4"/>
    <w:rsid w:val="00BA09CB"/>
    <w:rsid w:val="00BD3EF8"/>
    <w:rsid w:val="00BF2191"/>
    <w:rsid w:val="00DB229C"/>
    <w:rsid w:val="00E06195"/>
    <w:rsid w:val="00E540DB"/>
    <w:rsid w:val="00E84B04"/>
    <w:rsid w:val="00F27443"/>
    <w:rsid w:val="00FC2D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6A84A"/>
  <w15:chartTrackingRefBased/>
  <w15:docId w15:val="{22A0367D-3912-4EB7-AF37-3A450E72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3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5D"/>
    <w:rPr>
      <w:rFonts w:ascii="Tahoma" w:hAnsi="Tahoma" w:cs="Tahoma"/>
      <w:kern w:val="0"/>
      <w:sz w:val="16"/>
      <w:szCs w:val="16"/>
      <w14:ligatures w14:val="none"/>
    </w:rPr>
  </w:style>
  <w:style w:type="paragraph" w:styleId="Footer">
    <w:name w:val="footer"/>
    <w:basedOn w:val="Normal"/>
    <w:link w:val="FooterChar"/>
    <w:uiPriority w:val="99"/>
    <w:unhideWhenUsed/>
    <w:rsid w:val="00374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35D"/>
    <w:rPr>
      <w:kern w:val="0"/>
      <w14:ligatures w14:val="none"/>
    </w:rPr>
  </w:style>
  <w:style w:type="paragraph" w:styleId="Header">
    <w:name w:val="header"/>
    <w:basedOn w:val="Normal"/>
    <w:link w:val="HeaderChar"/>
    <w:uiPriority w:val="99"/>
    <w:unhideWhenUsed/>
    <w:rsid w:val="00374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35D"/>
    <w:rPr>
      <w:kern w:val="0"/>
      <w14:ligatures w14:val="none"/>
    </w:rPr>
  </w:style>
  <w:style w:type="paragraph" w:styleId="NormalWeb">
    <w:name w:val="Normal (Web)"/>
    <w:basedOn w:val="Normal"/>
    <w:unhideWhenUsed/>
    <w:rsid w:val="0037435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7435D"/>
    <w:rPr>
      <w:color w:val="0000FF"/>
      <w:u w:val="single"/>
    </w:rPr>
  </w:style>
  <w:style w:type="character" w:styleId="Strong">
    <w:name w:val="Strong"/>
    <w:basedOn w:val="DefaultParagraphFont"/>
    <w:qFormat/>
    <w:rsid w:val="0037435D"/>
    <w:rPr>
      <w:b/>
      <w:bCs/>
    </w:rPr>
  </w:style>
  <w:style w:type="table" w:styleId="TableGrid">
    <w:name w:val="Table Grid"/>
    <w:basedOn w:val="TableNormal"/>
    <w:uiPriority w:val="39"/>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37435D"/>
    <w:pPr>
      <w:spacing w:after="0" w:line="240" w:lineRule="auto"/>
    </w:pPr>
    <w:rPr>
      <w:rFonts w:ascii="Calibri" w:eastAsia="SimSun" w:hAnsi="Calibri" w:cs="Times New Roman"/>
      <w:kern w:val="0"/>
      <w:sz w:val="20"/>
      <w:szCs w:val="20"/>
      <w:lang w:eastAsia="en-I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37435D"/>
    <w:pPr>
      <w:spacing w:after="0" w:line="240" w:lineRule="auto"/>
    </w:pPr>
    <w:rPr>
      <w:rFonts w:ascii="Calibri" w:eastAsia="SimSun" w:hAnsi="Calibri" w:cs="Times New Roman"/>
      <w:b/>
      <w:bCs/>
      <w:kern w:val="0"/>
      <w:sz w:val="20"/>
      <w:szCs w:val="20"/>
      <w:lang w:eastAsia="en-IN"/>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2">
    <w:name w:val="Light Grid Accent 2"/>
    <w:basedOn w:val="TableNormal"/>
    <w:uiPriority w:val="62"/>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MediumShading1-Accent3">
    <w:name w:val="Medium Shading 1 Accent 3"/>
    <w:basedOn w:val="TableNormal"/>
    <w:uiPriority w:val="63"/>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Grid1">
    <w:name w:val="Medium Grid 1"/>
    <w:basedOn w:val="TableNormal"/>
    <w:uiPriority w:val="67"/>
    <w:rsid w:val="0037435D"/>
    <w:pPr>
      <w:spacing w:after="0" w:line="240" w:lineRule="auto"/>
    </w:pPr>
    <w:rPr>
      <w:rFonts w:ascii="Times New Roman" w:eastAsia="SimSun" w:hAnsi="Times New Roman" w:cs="Times New Roman"/>
      <w:kern w:val="0"/>
      <w:sz w:val="20"/>
      <w:szCs w:val="20"/>
      <w:lang w:eastAsia="en-IN"/>
      <w14:ligatures w14:val="none"/>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37435D"/>
    <w:pPr>
      <w:spacing w:after="0" w:line="240" w:lineRule="auto"/>
    </w:pPr>
    <w:rPr>
      <w:rFonts w:asciiTheme="majorHAnsi" w:eastAsiaTheme="majorEastAsia" w:hAnsiTheme="majorHAnsi" w:cstheme="majorBidi"/>
      <w:color w:val="000000" w:themeColor="text1"/>
      <w:kern w:val="0"/>
      <w:sz w:val="20"/>
      <w:szCs w:val="20"/>
      <w:lang w:eastAsia="en-IN"/>
      <w14:ligatures w14:val="none"/>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ColorfulGrid">
    <w:name w:val="Colorful Grid"/>
    <w:basedOn w:val="TableNormal"/>
    <w:uiPriority w:val="73"/>
    <w:rsid w:val="0037435D"/>
    <w:pPr>
      <w:spacing w:after="0" w:line="240" w:lineRule="auto"/>
    </w:pPr>
    <w:rPr>
      <w:rFonts w:ascii="Times New Roman" w:eastAsia="SimSun" w:hAnsi="Times New Roman" w:cs="Times New Roman"/>
      <w:color w:val="000000" w:themeColor="text1"/>
      <w:kern w:val="0"/>
      <w:sz w:val="20"/>
      <w:szCs w:val="20"/>
      <w:lang w:eastAsia="en-IN"/>
      <w14:ligatures w14:val="none"/>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tab-span">
    <w:name w:val="apple-tab-span"/>
    <w:basedOn w:val="DefaultParagraphFont"/>
    <w:rsid w:val="0037435D"/>
  </w:style>
  <w:style w:type="paragraph" w:styleId="ListParagraph">
    <w:name w:val="List Paragraph"/>
    <w:basedOn w:val="Normal"/>
    <w:uiPriority w:val="34"/>
    <w:qFormat/>
    <w:rsid w:val="0037435D"/>
    <w:pPr>
      <w:ind w:left="720"/>
      <w:contextualSpacing/>
    </w:pPr>
  </w:style>
  <w:style w:type="table" w:styleId="TableGridLight">
    <w:name w:val="Grid Table Light"/>
    <w:basedOn w:val="TableNormal"/>
    <w:uiPriority w:val="40"/>
    <w:rsid w:val="00E84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84B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4B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84B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20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577/tssj.v23i1.4599" TargetMode="External"/><Relationship Id="rId18" Type="http://schemas.openxmlformats.org/officeDocument/2006/relationships/hyperlink" Target="https://doi.org/10.5114/cipp.2016.62940" TargetMode="External"/><Relationship Id="rId26" Type="http://schemas.openxmlformats.org/officeDocument/2006/relationships/hyperlink" Target="https://doi.org/10.26634/jhss.1.4.17747" TargetMode="External"/><Relationship Id="rId21" Type="http://schemas.openxmlformats.org/officeDocument/2006/relationships/hyperlink" Target="https://www.acad.ro/proceedingsB/doc2015-1/04-Neagu.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51/e3sconf/202127310021" TargetMode="External"/><Relationship Id="rId17" Type="http://schemas.openxmlformats.org/officeDocument/2006/relationships/hyperlink" Target="https://doi.org/10.26444/aaem/125557" TargetMode="External"/><Relationship Id="rId25" Type="http://schemas.openxmlformats.org/officeDocument/2006/relationships/hyperlink" Target="https://doi.org/10.1111/apps.1231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73/pnas.1917036117" TargetMode="External"/><Relationship Id="rId20" Type="http://schemas.openxmlformats.org/officeDocument/2006/relationships/hyperlink" Target="https://doi.org/10.3390/healthcare12141396" TargetMode="External"/><Relationship Id="rId29" Type="http://schemas.openxmlformats.org/officeDocument/2006/relationships/hyperlink" Target="https://doi.org/10.1007/978-94-007-4276-5_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24.1308863" TargetMode="External"/><Relationship Id="rId24" Type="http://schemas.openxmlformats.org/officeDocument/2006/relationships/hyperlink" Target="https://doi.org/10.3389/ijph.2022.160495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oso/9780195135336.003.0010" TargetMode="External"/><Relationship Id="rId23" Type="http://schemas.openxmlformats.org/officeDocument/2006/relationships/hyperlink" Target="https://doi.org/10.1037/amp0000922" TargetMode="External"/><Relationship Id="rId28" Type="http://schemas.openxmlformats.org/officeDocument/2006/relationships/hyperlink" Target="https://doi.org/10.1177/1461444819888720" TargetMode="External"/><Relationship Id="rId36" Type="http://schemas.openxmlformats.org/officeDocument/2006/relationships/footer" Target="footer3.xml"/><Relationship Id="rId10" Type="http://schemas.openxmlformats.org/officeDocument/2006/relationships/hyperlink" Target="https://doi.org/10.1006/jesp.1998.1369" TargetMode="External"/><Relationship Id="rId19" Type="http://schemas.openxmlformats.org/officeDocument/2006/relationships/hyperlink" Target="https://doi.org/10.1111/ijtd.1204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1459740.1991.9966048" TargetMode="External"/><Relationship Id="rId14" Type="http://schemas.openxmlformats.org/officeDocument/2006/relationships/hyperlink" Target="https://doi.org/10.1037/pspp0000265" TargetMode="External"/><Relationship Id="rId22" Type="http://schemas.openxmlformats.org/officeDocument/2006/relationships/hyperlink" Target="https://doi.org/10.46303/jcve.2023.20" TargetMode="External"/><Relationship Id="rId27" Type="http://schemas.openxmlformats.org/officeDocument/2006/relationships/hyperlink" Target="https://doi.org/10.1037/0003-066X.62.2.84" TargetMode="External"/><Relationship Id="rId30" Type="http://schemas.openxmlformats.org/officeDocument/2006/relationships/hyperlink" Target="https://doi.org/10.1017/9781108758796" TargetMode="External"/><Relationship Id="rId35" Type="http://schemas.openxmlformats.org/officeDocument/2006/relationships/header" Target="header3.xml"/><Relationship Id="rId8" Type="http://schemas.openxmlformats.org/officeDocument/2006/relationships/hyperlink" Target="https://doi.org/10.4324/978131555408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A0AB-59F8-485F-8711-7EABB686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Subramanian</dc:creator>
  <cp:keywords/>
  <dc:description/>
  <cp:lastModifiedBy>SDI 1084</cp:lastModifiedBy>
  <cp:revision>11</cp:revision>
  <dcterms:created xsi:type="dcterms:W3CDTF">2025-10-31T13:35:00Z</dcterms:created>
  <dcterms:modified xsi:type="dcterms:W3CDTF">2025-11-27T10:16:00Z</dcterms:modified>
</cp:coreProperties>
</file>