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A02A4" w14:textId="13AC3EE4" w:rsidR="005310C8" w:rsidRDefault="005310C8" w:rsidP="005310C8">
      <w:pPr>
        <w:jc w:val="center"/>
        <w:rPr>
          <w:rFonts w:ascii="Times New Roman" w:hAnsi="Times New Roman" w:cs="Times New Roman"/>
          <w:b/>
          <w:bCs/>
        </w:rPr>
      </w:pPr>
      <w:r w:rsidRPr="000E58B8">
        <w:rPr>
          <w:rFonts w:ascii="Times New Roman" w:hAnsi="Times New Roman" w:cs="Times New Roman"/>
          <w:b/>
          <w:bCs/>
        </w:rPr>
        <w:t xml:space="preserve">Carbon Nanodots: The Secret to Stronger, Faster </w:t>
      </w:r>
      <w:proofErr w:type="spellStart"/>
      <w:r w:rsidRPr="000E58B8">
        <w:rPr>
          <w:rFonts w:ascii="Times New Roman" w:hAnsi="Times New Roman" w:cs="Times New Roman"/>
          <w:b/>
          <w:bCs/>
        </w:rPr>
        <w:t>Chilli</w:t>
      </w:r>
      <w:proofErr w:type="spellEnd"/>
      <w:r w:rsidRPr="000E58B8">
        <w:rPr>
          <w:rFonts w:ascii="Times New Roman" w:hAnsi="Times New Roman" w:cs="Times New Roman"/>
          <w:b/>
          <w:bCs/>
        </w:rPr>
        <w:t xml:space="preserve"> Seedlings</w:t>
      </w:r>
    </w:p>
    <w:p w14:paraId="42E0A623" w14:textId="77777777" w:rsidR="00141632" w:rsidRPr="000E58B8" w:rsidRDefault="00141632" w:rsidP="005310C8">
      <w:pPr>
        <w:jc w:val="center"/>
        <w:rPr>
          <w:rFonts w:ascii="Times New Roman" w:hAnsi="Times New Roman" w:cs="Times New Roman"/>
          <w:b/>
          <w:bCs/>
        </w:rPr>
      </w:pPr>
    </w:p>
    <w:p w14:paraId="3B6CA195" w14:textId="0433C5D2" w:rsidR="005310C8" w:rsidRPr="009807A8" w:rsidRDefault="005310C8" w:rsidP="00171235">
      <w:pPr>
        <w:spacing w:line="360" w:lineRule="auto"/>
        <w:jc w:val="center"/>
        <w:rPr>
          <w:rFonts w:ascii="Times New Roman" w:hAnsi="Times New Roman" w:cs="Times New Roman"/>
        </w:rPr>
      </w:pPr>
      <w:r w:rsidRPr="00141632">
        <w:t xml:space="preserve"> </w:t>
      </w:r>
    </w:p>
    <w:p w14:paraId="258BD162" w14:textId="673C0DFE" w:rsidR="005310C8" w:rsidRPr="009807A8" w:rsidRDefault="00646FD8" w:rsidP="005310C8">
      <w:pPr>
        <w:jc w:val="both"/>
        <w:rPr>
          <w:rFonts w:ascii="Times New Roman" w:hAnsi="Times New Roman" w:cs="Times New Roman"/>
          <w:b/>
          <w:bCs/>
        </w:rPr>
      </w:pPr>
      <w:r w:rsidRPr="009807A8">
        <w:rPr>
          <w:rFonts w:ascii="Times New Roman" w:hAnsi="Times New Roman" w:cs="Times New Roman"/>
          <w:b/>
          <w:bCs/>
        </w:rPr>
        <w:t>Abstract:</w:t>
      </w:r>
    </w:p>
    <w:p w14:paraId="2507FECF" w14:textId="1271FEE3" w:rsidR="00646FD8" w:rsidRDefault="00646FD8" w:rsidP="00646FD8">
      <w:pPr>
        <w:spacing w:line="360" w:lineRule="auto"/>
        <w:jc w:val="both"/>
        <w:rPr>
          <w:rFonts w:ascii="Times New Roman" w:hAnsi="Times New Roman" w:cs="Times New Roman"/>
        </w:rPr>
      </w:pPr>
      <w:r w:rsidRPr="009807A8">
        <w:rPr>
          <w:rFonts w:ascii="Times New Roman" w:hAnsi="Times New Roman" w:cs="Times New Roman"/>
        </w:rPr>
        <w:t xml:space="preserve">To tackle the challenges posed by nutrient deficiencies in chili cultivation, a cutting-edge laboratory experiment was conducted during the </w:t>
      </w:r>
      <w:r w:rsidRPr="009807A8">
        <w:rPr>
          <w:rFonts w:ascii="Times New Roman" w:hAnsi="Times New Roman" w:cs="Times New Roman"/>
          <w:i/>
          <w:iCs/>
        </w:rPr>
        <w:t xml:space="preserve">Rabi </w:t>
      </w:r>
      <w:r w:rsidRPr="009807A8">
        <w:rPr>
          <w:rFonts w:ascii="Times New Roman" w:hAnsi="Times New Roman" w:cs="Times New Roman"/>
        </w:rPr>
        <w:t>season of 2022-23 at SRTC, PJTAU, Hyderabad, exploring the potential of nutrient-doped carbon nanodots. Seventeen different treatments, incorporating varyin</w:t>
      </w:r>
      <w:r w:rsidR="00065BA0">
        <w:rPr>
          <w:rFonts w:ascii="Times New Roman" w:hAnsi="Times New Roman" w:cs="Times New Roman"/>
        </w:rPr>
        <w:t>g</w:t>
      </w:r>
      <w:r w:rsidR="00167A95" w:rsidRPr="00167A95">
        <w:rPr>
          <w:rFonts w:ascii="Times New Roman" w:hAnsi="Times New Roman" w:cs="Times New Roman"/>
        </w:rPr>
        <w:t xml:space="preserve"> levels of zinc (Zn), iron (Fe), copper (Cu), manganese (Mn), calcium (Ca), and boron (B) were </w:t>
      </w:r>
      <w:r w:rsidR="00167A95">
        <w:rPr>
          <w:rFonts w:ascii="Times New Roman" w:hAnsi="Times New Roman" w:cs="Times New Roman"/>
        </w:rPr>
        <w:t xml:space="preserve">examined </w:t>
      </w:r>
      <w:r w:rsidRPr="009807A8">
        <w:rPr>
          <w:rFonts w:ascii="Times New Roman" w:hAnsi="Times New Roman" w:cs="Times New Roman"/>
        </w:rPr>
        <w:t xml:space="preserve">to assess their impact on seed </w:t>
      </w:r>
      <w:proofErr w:type="spellStart"/>
      <w:r w:rsidRPr="009807A8">
        <w:rPr>
          <w:rFonts w:ascii="Times New Roman" w:hAnsi="Times New Roman" w:cs="Times New Roman"/>
        </w:rPr>
        <w:t>vigour</w:t>
      </w:r>
      <w:proofErr w:type="spellEnd"/>
      <w:r w:rsidR="00AB346C">
        <w:rPr>
          <w:rFonts w:ascii="Times New Roman" w:hAnsi="Times New Roman" w:cs="Times New Roman"/>
        </w:rPr>
        <w:t xml:space="preserve">, seedling </w:t>
      </w:r>
      <w:proofErr w:type="spellStart"/>
      <w:r w:rsidR="00AB346C">
        <w:rPr>
          <w:rFonts w:ascii="Times New Roman" w:hAnsi="Times New Roman" w:cs="Times New Roman"/>
        </w:rPr>
        <w:t>dryweight</w:t>
      </w:r>
      <w:proofErr w:type="spellEnd"/>
      <w:r w:rsidR="00AB346C">
        <w:rPr>
          <w:rFonts w:ascii="Times New Roman" w:hAnsi="Times New Roman" w:cs="Times New Roman"/>
        </w:rPr>
        <w:t xml:space="preserve"> </w:t>
      </w:r>
      <w:r w:rsidRPr="009807A8">
        <w:rPr>
          <w:rFonts w:ascii="Times New Roman" w:hAnsi="Times New Roman" w:cs="Times New Roman"/>
        </w:rPr>
        <w:t xml:space="preserve">and field emergence. </w:t>
      </w:r>
      <w:r w:rsidR="00E61A2E" w:rsidRPr="009807A8">
        <w:rPr>
          <w:rFonts w:ascii="Times New Roman" w:hAnsi="Times New Roman" w:cs="Times New Roman"/>
        </w:rPr>
        <w:t xml:space="preserve">The results indicated that iron-doped (T4) and manganese-doped (T8) treatments notably enhanced seed </w:t>
      </w:r>
      <w:proofErr w:type="spellStart"/>
      <w:r w:rsidR="00E61A2E" w:rsidRPr="009807A8">
        <w:rPr>
          <w:rFonts w:ascii="Times New Roman" w:hAnsi="Times New Roman" w:cs="Times New Roman"/>
        </w:rPr>
        <w:t>vigour</w:t>
      </w:r>
      <w:proofErr w:type="spellEnd"/>
      <w:r w:rsidR="00AB346C">
        <w:rPr>
          <w:rFonts w:ascii="Times New Roman" w:hAnsi="Times New Roman" w:cs="Times New Roman"/>
        </w:rPr>
        <w:t>, seedling dry weight</w:t>
      </w:r>
      <w:r w:rsidR="00E61A2E" w:rsidRPr="009807A8">
        <w:rPr>
          <w:rFonts w:ascii="Times New Roman" w:hAnsi="Times New Roman" w:cs="Times New Roman"/>
        </w:rPr>
        <w:t xml:space="preserve"> and improved field emergence, while higher concentrations of calcium (T11) and boron (T14) were less effective, demonstrating that nutrient-doped carbon nanodots can serve as a novel solution to enhance seed </w:t>
      </w:r>
      <w:proofErr w:type="spellStart"/>
      <w:r w:rsidR="00E61A2E" w:rsidRPr="009807A8">
        <w:rPr>
          <w:rFonts w:ascii="Times New Roman" w:hAnsi="Times New Roman" w:cs="Times New Roman"/>
        </w:rPr>
        <w:t>vigour</w:t>
      </w:r>
      <w:proofErr w:type="spellEnd"/>
      <w:r w:rsidR="00E61A2E" w:rsidRPr="009807A8">
        <w:rPr>
          <w:rFonts w:ascii="Times New Roman" w:hAnsi="Times New Roman" w:cs="Times New Roman"/>
        </w:rPr>
        <w:t xml:space="preserve"> and field emergence, ultimately improving the quality of chili seeds.</w:t>
      </w:r>
    </w:p>
    <w:p w14:paraId="26D11CD4" w14:textId="7621557C" w:rsidR="00F22D3E" w:rsidRPr="00F22D3E" w:rsidRDefault="00F22D3E" w:rsidP="00F22D3E">
      <w:pPr>
        <w:spacing w:line="360" w:lineRule="auto"/>
        <w:jc w:val="both"/>
        <w:rPr>
          <w:rFonts w:ascii="Times New Roman" w:hAnsi="Times New Roman" w:cs="Times New Roman"/>
          <w:b/>
          <w:bCs/>
        </w:rPr>
      </w:pPr>
      <w:r w:rsidRPr="00F22D3E">
        <w:rPr>
          <w:rFonts w:ascii="Times New Roman" w:hAnsi="Times New Roman" w:cs="Times New Roman"/>
          <w:b/>
          <w:bCs/>
        </w:rPr>
        <w:t>Keywords:</w:t>
      </w:r>
      <w:r>
        <w:rPr>
          <w:rFonts w:ascii="Times New Roman" w:hAnsi="Times New Roman" w:cs="Times New Roman"/>
          <w:b/>
          <w:bCs/>
        </w:rPr>
        <w:t xml:space="preserve"> </w:t>
      </w:r>
      <w:r w:rsidRPr="00F22D3E">
        <w:rPr>
          <w:rFonts w:ascii="Times New Roman" w:hAnsi="Times New Roman" w:cs="Times New Roman"/>
        </w:rPr>
        <w:t xml:space="preserve">Carbon Nanodots (CNDs), Nutrient-doped Nanodots, Seed </w:t>
      </w:r>
      <w:proofErr w:type="spellStart"/>
      <w:r w:rsidRPr="00F22D3E">
        <w:rPr>
          <w:rFonts w:ascii="Times New Roman" w:hAnsi="Times New Roman" w:cs="Times New Roman"/>
        </w:rPr>
        <w:t>Vigour</w:t>
      </w:r>
      <w:proofErr w:type="spellEnd"/>
      <w:r w:rsidRPr="00F22D3E">
        <w:rPr>
          <w:rFonts w:ascii="Times New Roman" w:hAnsi="Times New Roman" w:cs="Times New Roman"/>
        </w:rPr>
        <w:t xml:space="preserve">, </w:t>
      </w:r>
      <w:proofErr w:type="spellStart"/>
      <w:r w:rsidRPr="00F22D3E">
        <w:rPr>
          <w:rFonts w:ascii="Times New Roman" w:hAnsi="Times New Roman" w:cs="Times New Roman"/>
        </w:rPr>
        <w:t>Chilli</w:t>
      </w:r>
      <w:proofErr w:type="spellEnd"/>
      <w:r w:rsidRPr="00F22D3E">
        <w:rPr>
          <w:rFonts w:ascii="Times New Roman" w:hAnsi="Times New Roman" w:cs="Times New Roman"/>
        </w:rPr>
        <w:t xml:space="preserve"> Seedlings, Iron and Manganese</w:t>
      </w:r>
      <w:r w:rsidRPr="00F22D3E">
        <w:rPr>
          <w:rFonts w:ascii="Times New Roman" w:hAnsi="Times New Roman" w:cs="Times New Roman"/>
          <w:b/>
          <w:bCs/>
        </w:rPr>
        <w:t xml:space="preserve"> </w:t>
      </w:r>
      <w:bookmarkStart w:id="0" w:name="_GoBack"/>
      <w:bookmarkEnd w:id="0"/>
    </w:p>
    <w:p w14:paraId="0503D730" w14:textId="238A01B0" w:rsidR="00E61A2E" w:rsidRPr="009807A8" w:rsidRDefault="00E61A2E" w:rsidP="00646FD8">
      <w:pPr>
        <w:spacing w:line="360" w:lineRule="auto"/>
        <w:jc w:val="both"/>
        <w:rPr>
          <w:rFonts w:ascii="Times New Roman" w:hAnsi="Times New Roman" w:cs="Times New Roman"/>
          <w:b/>
          <w:bCs/>
        </w:rPr>
      </w:pPr>
      <w:r w:rsidRPr="009807A8">
        <w:rPr>
          <w:rFonts w:ascii="Times New Roman" w:hAnsi="Times New Roman" w:cs="Times New Roman"/>
          <w:b/>
          <w:bCs/>
        </w:rPr>
        <w:t>Introduction:</w:t>
      </w:r>
    </w:p>
    <w:p w14:paraId="69EB901E" w14:textId="4BEA0E5C" w:rsidR="009807A8" w:rsidRPr="00167A95" w:rsidRDefault="00DD27DC" w:rsidP="00646FD8">
      <w:pPr>
        <w:spacing w:line="360" w:lineRule="auto"/>
        <w:jc w:val="both"/>
      </w:pPr>
      <w:r>
        <w:rPr>
          <w:rFonts w:ascii="Times New Roman" w:hAnsi="Times New Roman" w:cs="Times New Roman"/>
        </w:rPr>
        <w:t xml:space="preserve">        </w:t>
      </w:r>
      <w:r w:rsidR="009807A8" w:rsidRPr="009807A8">
        <w:rPr>
          <w:rFonts w:ascii="Times New Roman" w:hAnsi="Times New Roman" w:cs="Times New Roman"/>
        </w:rPr>
        <w:t>Chili (</w:t>
      </w:r>
      <w:r w:rsidR="009807A8" w:rsidRPr="009807A8">
        <w:rPr>
          <w:rFonts w:ascii="Times New Roman" w:hAnsi="Times New Roman" w:cs="Times New Roman"/>
          <w:i/>
          <w:iCs/>
        </w:rPr>
        <w:t>Capsicum annuum</w:t>
      </w:r>
      <w:r w:rsidR="009807A8" w:rsidRPr="009807A8">
        <w:rPr>
          <w:rFonts w:ascii="Times New Roman" w:hAnsi="Times New Roman" w:cs="Times New Roman"/>
        </w:rPr>
        <w:t>) is a significant crop with substantial economic importance, cultivated extensively for its culinary and medicinal uses. However, its growth and productivity are often compromised by nutrient deficiencies, which can adversely affect seed quality and overall yield (</w:t>
      </w:r>
      <w:proofErr w:type="spellStart"/>
      <w:r w:rsidR="009807A8" w:rsidRPr="009807A8">
        <w:rPr>
          <w:rFonts w:ascii="Times New Roman" w:hAnsi="Times New Roman" w:cs="Times New Roman"/>
        </w:rPr>
        <w:t>Ramalho</w:t>
      </w:r>
      <w:proofErr w:type="spellEnd"/>
      <w:r w:rsidR="009807A8" w:rsidRPr="009807A8">
        <w:rPr>
          <w:rFonts w:ascii="Times New Roman" w:hAnsi="Times New Roman" w:cs="Times New Roman"/>
        </w:rPr>
        <w:t xml:space="preserve"> </w:t>
      </w:r>
      <w:r w:rsidR="009807A8" w:rsidRPr="009807A8">
        <w:rPr>
          <w:rFonts w:ascii="Times New Roman" w:hAnsi="Times New Roman" w:cs="Times New Roman"/>
          <w:i/>
          <w:iCs/>
        </w:rPr>
        <w:t>et al.,</w:t>
      </w:r>
      <w:r w:rsidR="009807A8" w:rsidRPr="009807A8">
        <w:rPr>
          <w:rFonts w:ascii="Times New Roman" w:hAnsi="Times New Roman" w:cs="Times New Roman"/>
        </w:rPr>
        <w:t xml:space="preserve"> 2016).</w:t>
      </w:r>
      <w:r w:rsidR="00CF4F57" w:rsidRPr="00CF4F57">
        <w:t xml:space="preserve"> </w:t>
      </w:r>
      <w:r w:rsidR="00167A95" w:rsidRPr="00167A95">
        <w:rPr>
          <w:rFonts w:ascii="Times New Roman" w:hAnsi="Times New Roman" w:cs="Times New Roman"/>
        </w:rPr>
        <w:t xml:space="preserve">India stands as the foremost producer and exporter of </w:t>
      </w:r>
      <w:proofErr w:type="spellStart"/>
      <w:r w:rsidR="00167A95" w:rsidRPr="00167A95">
        <w:rPr>
          <w:rFonts w:ascii="Times New Roman" w:hAnsi="Times New Roman" w:cs="Times New Roman"/>
        </w:rPr>
        <w:t>chillies</w:t>
      </w:r>
      <w:proofErr w:type="spellEnd"/>
      <w:r w:rsidR="00167A95" w:rsidRPr="00167A95">
        <w:t xml:space="preserve"> </w:t>
      </w:r>
      <w:r w:rsidR="00167A95" w:rsidRPr="00167A95">
        <w:rPr>
          <w:rFonts w:ascii="Times New Roman" w:hAnsi="Times New Roman" w:cs="Times New Roman"/>
        </w:rPr>
        <w:t>in the world</w:t>
      </w:r>
      <w:r w:rsidR="00CF4F57" w:rsidRPr="00CF4F57">
        <w:rPr>
          <w:rFonts w:ascii="Times New Roman" w:hAnsi="Times New Roman" w:cs="Times New Roman"/>
        </w:rPr>
        <w:t>, with Andhra Pradesh contributing approximately 1,185,260 metric tons in the 2023-24 fiscal year. Telangana, another significant producer, achieved a yield of 2,021 kilograms per acre during the same period</w:t>
      </w:r>
      <w:r w:rsidR="00CF4F57">
        <w:rPr>
          <w:rFonts w:ascii="Times New Roman" w:hAnsi="Times New Roman" w:cs="Times New Roman"/>
        </w:rPr>
        <w:t xml:space="preserve"> </w:t>
      </w:r>
      <w:r w:rsidR="00CF4F57" w:rsidRPr="00CF4F57">
        <w:rPr>
          <w:rFonts w:ascii="Times New Roman" w:hAnsi="Times New Roman" w:cs="Times New Roman"/>
        </w:rPr>
        <w:t>(Statista, 2024).</w:t>
      </w:r>
      <w:r w:rsidRPr="00DD27DC">
        <w:t xml:space="preserve"> </w:t>
      </w:r>
      <w:r w:rsidR="00167A95" w:rsidRPr="00167A95">
        <w:rPr>
          <w:rFonts w:ascii="Times New Roman" w:hAnsi="Times New Roman" w:cs="Times New Roman"/>
        </w:rPr>
        <w:t xml:space="preserve">With the increasing demand for high-quality </w:t>
      </w:r>
      <w:proofErr w:type="spellStart"/>
      <w:r w:rsidR="00167A95" w:rsidRPr="00167A95">
        <w:rPr>
          <w:rFonts w:ascii="Times New Roman" w:hAnsi="Times New Roman" w:cs="Times New Roman"/>
        </w:rPr>
        <w:t>chillies</w:t>
      </w:r>
      <w:proofErr w:type="spellEnd"/>
      <w:r w:rsidRPr="00DD27DC">
        <w:rPr>
          <w:rFonts w:ascii="Times New Roman" w:hAnsi="Times New Roman" w:cs="Times New Roman"/>
        </w:rPr>
        <w:t xml:space="preserve">, it becomes essential to explore innovative approaches to improve seed performance and overall crop yield. One such promising solution is the use of nutrient-doped carbon nanodots (CNDs), which have shown potential in enhancing seed </w:t>
      </w:r>
      <w:proofErr w:type="spellStart"/>
      <w:r w:rsidRPr="00DD27DC">
        <w:rPr>
          <w:rFonts w:ascii="Times New Roman" w:hAnsi="Times New Roman" w:cs="Times New Roman"/>
        </w:rPr>
        <w:t>vigour</w:t>
      </w:r>
      <w:proofErr w:type="spellEnd"/>
      <w:r w:rsidRPr="00DD27DC">
        <w:rPr>
          <w:rFonts w:ascii="Times New Roman" w:hAnsi="Times New Roman" w:cs="Times New Roman"/>
        </w:rPr>
        <w:t xml:space="preserve"> and field emergence in various crops. </w:t>
      </w:r>
    </w:p>
    <w:p w14:paraId="24F3C234" w14:textId="39D1420F" w:rsidR="00FE3EF7" w:rsidRDefault="00FE3EF7" w:rsidP="00646FD8">
      <w:pPr>
        <w:spacing w:line="360" w:lineRule="auto"/>
        <w:jc w:val="both"/>
        <w:rPr>
          <w:rFonts w:ascii="Times New Roman" w:hAnsi="Times New Roman" w:cs="Times New Roman"/>
        </w:rPr>
      </w:pPr>
      <w:r>
        <w:rPr>
          <w:rFonts w:ascii="Times New Roman" w:hAnsi="Times New Roman" w:cs="Times New Roman"/>
        </w:rPr>
        <w:t xml:space="preserve">        </w:t>
      </w:r>
      <w:r w:rsidR="00167A95" w:rsidRPr="00167A95">
        <w:rPr>
          <w:rFonts w:ascii="Times New Roman" w:hAnsi="Times New Roman" w:cs="Times New Roman"/>
        </w:rPr>
        <w:t xml:space="preserve">Micronutrients are crucial for the proper growth, development, and productivity of </w:t>
      </w:r>
      <w:proofErr w:type="spellStart"/>
      <w:proofErr w:type="gramStart"/>
      <w:r w:rsidR="00167A95" w:rsidRPr="00167A95">
        <w:rPr>
          <w:rFonts w:ascii="Times New Roman" w:hAnsi="Times New Roman" w:cs="Times New Roman"/>
        </w:rPr>
        <w:t>chil</w:t>
      </w:r>
      <w:r w:rsidR="00167A95">
        <w:rPr>
          <w:rFonts w:ascii="Times New Roman" w:hAnsi="Times New Roman" w:cs="Times New Roman"/>
        </w:rPr>
        <w:t>l</w:t>
      </w:r>
      <w:r w:rsidR="00167A95" w:rsidRPr="00167A95">
        <w:rPr>
          <w:rFonts w:ascii="Times New Roman" w:hAnsi="Times New Roman" w:cs="Times New Roman"/>
        </w:rPr>
        <w:t>i</w:t>
      </w:r>
      <w:proofErr w:type="spellEnd"/>
      <w:r w:rsidR="00167A95" w:rsidRPr="00167A95">
        <w:rPr>
          <w:rFonts w:ascii="Times New Roman" w:hAnsi="Times New Roman" w:cs="Times New Roman"/>
        </w:rPr>
        <w:t xml:space="preserve"> </w:t>
      </w:r>
      <w:r w:rsidRPr="00FE3EF7">
        <w:rPr>
          <w:rFonts w:ascii="Times New Roman" w:hAnsi="Times New Roman" w:cs="Times New Roman"/>
        </w:rPr>
        <w:t xml:space="preserve"> </w:t>
      </w:r>
      <w:r w:rsidR="00717762">
        <w:rPr>
          <w:rFonts w:ascii="Times New Roman" w:hAnsi="Times New Roman" w:cs="Times New Roman"/>
        </w:rPr>
        <w:t>(</w:t>
      </w:r>
      <w:proofErr w:type="gramEnd"/>
      <w:r w:rsidRPr="00FE3EF7">
        <w:rPr>
          <w:rFonts w:ascii="Times New Roman" w:hAnsi="Times New Roman" w:cs="Times New Roman"/>
          <w:i/>
          <w:iCs/>
        </w:rPr>
        <w:t>Capsicum annuum</w:t>
      </w:r>
      <w:r w:rsidRPr="00FE3EF7">
        <w:rPr>
          <w:rFonts w:ascii="Times New Roman" w:hAnsi="Times New Roman" w:cs="Times New Roman"/>
        </w:rPr>
        <w:t>) (</w:t>
      </w:r>
      <w:proofErr w:type="spellStart"/>
      <w:r w:rsidRPr="00FE3EF7">
        <w:rPr>
          <w:rFonts w:ascii="Times New Roman" w:hAnsi="Times New Roman" w:cs="Times New Roman"/>
        </w:rPr>
        <w:t>Vimera</w:t>
      </w:r>
      <w:proofErr w:type="spellEnd"/>
      <w:r w:rsidRPr="00FE3EF7">
        <w:rPr>
          <w:rFonts w:ascii="Times New Roman" w:hAnsi="Times New Roman" w:cs="Times New Roman"/>
        </w:rPr>
        <w:t xml:space="preserve"> </w:t>
      </w:r>
      <w:r w:rsidR="00167A95">
        <w:rPr>
          <w:rFonts w:ascii="Times New Roman" w:hAnsi="Times New Roman" w:cs="Times New Roman"/>
          <w:i/>
          <w:iCs/>
        </w:rPr>
        <w:t>et al</w:t>
      </w:r>
      <w:r w:rsidRPr="00FE3EF7">
        <w:rPr>
          <w:rFonts w:ascii="Times New Roman" w:hAnsi="Times New Roman" w:cs="Times New Roman"/>
          <w:i/>
          <w:iCs/>
        </w:rPr>
        <w:t>.,</w:t>
      </w:r>
      <w:r w:rsidRPr="00FE3EF7">
        <w:rPr>
          <w:rFonts w:ascii="Times New Roman" w:hAnsi="Times New Roman" w:cs="Times New Roman"/>
        </w:rPr>
        <w:t xml:space="preserve"> 20</w:t>
      </w:r>
      <w:r w:rsidR="0059588E">
        <w:rPr>
          <w:rFonts w:ascii="Times New Roman" w:hAnsi="Times New Roman" w:cs="Times New Roman"/>
        </w:rPr>
        <w:t>12</w:t>
      </w:r>
      <w:r w:rsidRPr="00FE3EF7">
        <w:rPr>
          <w:rFonts w:ascii="Times New Roman" w:hAnsi="Times New Roman" w:cs="Times New Roman"/>
        </w:rPr>
        <w:t xml:space="preserve">). </w:t>
      </w:r>
      <w:r w:rsidR="00717762">
        <w:rPr>
          <w:rFonts w:ascii="Times New Roman" w:hAnsi="Times New Roman" w:cs="Times New Roman"/>
        </w:rPr>
        <w:t>Current</w:t>
      </w:r>
      <w:r w:rsidR="00717762" w:rsidRPr="00717762">
        <w:rPr>
          <w:rFonts w:ascii="Times New Roman" w:hAnsi="Times New Roman" w:cs="Times New Roman"/>
        </w:rPr>
        <w:t xml:space="preserve"> research has emphasized the crucial role of </w:t>
      </w:r>
      <w:r w:rsidR="00717762" w:rsidRPr="00717762">
        <w:rPr>
          <w:rFonts w:ascii="Times New Roman" w:hAnsi="Times New Roman" w:cs="Times New Roman"/>
        </w:rPr>
        <w:lastRenderedPageBreak/>
        <w:t>nutrients in</w:t>
      </w:r>
      <w:r w:rsidRPr="00FE3EF7">
        <w:rPr>
          <w:rFonts w:ascii="Times New Roman" w:hAnsi="Times New Roman" w:cs="Times New Roman"/>
        </w:rPr>
        <w:t xml:space="preserve"> enhancing various physiological processes in chili cultivation, including improving nutrient uptake, promoting enzymatic activity, and supporting chlorophyll production (</w:t>
      </w:r>
      <w:r w:rsidR="006C76FC" w:rsidRPr="006C76FC">
        <w:rPr>
          <w:rFonts w:ascii="Times New Roman" w:hAnsi="Times New Roman" w:cs="Times New Roman"/>
        </w:rPr>
        <w:t>Zohaib</w:t>
      </w:r>
      <w:r w:rsidRPr="00FE3EF7">
        <w:rPr>
          <w:rFonts w:ascii="Times New Roman" w:hAnsi="Times New Roman" w:cs="Times New Roman"/>
        </w:rPr>
        <w:t xml:space="preserve"> </w:t>
      </w:r>
      <w:r w:rsidRPr="00FE3EF7">
        <w:rPr>
          <w:rFonts w:ascii="Times New Roman" w:hAnsi="Times New Roman" w:cs="Times New Roman"/>
          <w:i/>
          <w:iCs/>
        </w:rPr>
        <w:t>et al.,</w:t>
      </w:r>
      <w:r w:rsidRPr="00FE3EF7">
        <w:rPr>
          <w:rFonts w:ascii="Times New Roman" w:hAnsi="Times New Roman" w:cs="Times New Roman"/>
        </w:rPr>
        <w:t xml:space="preserve"> 2023</w:t>
      </w:r>
      <w:r w:rsidR="006C76FC">
        <w:rPr>
          <w:rFonts w:ascii="Times New Roman" w:hAnsi="Times New Roman" w:cs="Times New Roman"/>
        </w:rPr>
        <w:t>,</w:t>
      </w:r>
      <w:r w:rsidR="006C76FC" w:rsidRPr="006C76FC">
        <w:rPr>
          <w:rFonts w:ascii="Times New Roman" w:hAnsi="Times New Roman" w:cs="Times New Roman"/>
        </w:rPr>
        <w:t xml:space="preserve"> Sayed</w:t>
      </w:r>
      <w:r w:rsidR="006C76FC" w:rsidRPr="006C76FC">
        <w:rPr>
          <w:rFonts w:ascii="Times New Roman" w:hAnsi="Times New Roman" w:cs="Times New Roman"/>
          <w:i/>
          <w:iCs/>
        </w:rPr>
        <w:t xml:space="preserve"> </w:t>
      </w:r>
      <w:r w:rsidR="006C76FC" w:rsidRPr="00FE3EF7">
        <w:rPr>
          <w:rFonts w:ascii="Times New Roman" w:hAnsi="Times New Roman" w:cs="Times New Roman"/>
          <w:i/>
          <w:iCs/>
        </w:rPr>
        <w:t>et al.,</w:t>
      </w:r>
      <w:r w:rsidR="006C76FC" w:rsidRPr="00FE3EF7">
        <w:rPr>
          <w:rFonts w:ascii="Times New Roman" w:hAnsi="Times New Roman" w:cs="Times New Roman"/>
        </w:rPr>
        <w:t xml:space="preserve"> 202</w:t>
      </w:r>
      <w:r w:rsidR="006C76FC">
        <w:rPr>
          <w:rFonts w:ascii="Times New Roman" w:hAnsi="Times New Roman" w:cs="Times New Roman"/>
        </w:rPr>
        <w:t>4</w:t>
      </w:r>
      <w:r w:rsidRPr="00FE3EF7">
        <w:rPr>
          <w:rFonts w:ascii="Times New Roman" w:hAnsi="Times New Roman" w:cs="Times New Roman"/>
        </w:rPr>
        <w:t xml:space="preserve">). Deficiencies </w:t>
      </w:r>
      <w:r w:rsidR="00717762">
        <w:rPr>
          <w:rFonts w:ascii="Times New Roman" w:hAnsi="Times New Roman" w:cs="Times New Roman"/>
        </w:rPr>
        <w:t>of</w:t>
      </w:r>
      <w:r w:rsidRPr="00FE3EF7">
        <w:rPr>
          <w:rFonts w:ascii="Times New Roman" w:hAnsi="Times New Roman" w:cs="Times New Roman"/>
        </w:rPr>
        <w:t xml:space="preserve"> nutrients can lead to poor growth, chlorosis, delayed flowering, and reduced fruit yield (</w:t>
      </w:r>
      <w:proofErr w:type="spellStart"/>
      <w:r w:rsidR="006C76FC" w:rsidRPr="006C76FC">
        <w:rPr>
          <w:rFonts w:ascii="Times New Roman" w:hAnsi="Times New Roman" w:cs="Times New Roman"/>
        </w:rPr>
        <w:t>Rajamuthuramalingam</w:t>
      </w:r>
      <w:proofErr w:type="spellEnd"/>
      <w:r w:rsidR="006C76FC" w:rsidRPr="006C76FC">
        <w:rPr>
          <w:rFonts w:ascii="Times New Roman" w:hAnsi="Times New Roman" w:cs="Times New Roman"/>
          <w:i/>
          <w:iCs/>
        </w:rPr>
        <w:t xml:space="preserve"> </w:t>
      </w:r>
      <w:r w:rsidR="006C76FC" w:rsidRPr="00FE3EF7">
        <w:rPr>
          <w:rFonts w:ascii="Times New Roman" w:hAnsi="Times New Roman" w:cs="Times New Roman"/>
          <w:i/>
          <w:iCs/>
        </w:rPr>
        <w:t>et al.,</w:t>
      </w:r>
      <w:r w:rsidR="006C76FC" w:rsidRPr="00FE3EF7">
        <w:rPr>
          <w:rFonts w:ascii="Times New Roman" w:hAnsi="Times New Roman" w:cs="Times New Roman"/>
        </w:rPr>
        <w:t xml:space="preserve"> </w:t>
      </w:r>
      <w:r w:rsidR="006C76FC">
        <w:rPr>
          <w:rFonts w:ascii="Times New Roman" w:hAnsi="Times New Roman" w:cs="Times New Roman"/>
        </w:rPr>
        <w:t>2024</w:t>
      </w:r>
      <w:r w:rsidRPr="00FE3EF7">
        <w:rPr>
          <w:rFonts w:ascii="Times New Roman" w:hAnsi="Times New Roman" w:cs="Times New Roman"/>
        </w:rPr>
        <w:t>). Iron, for example, is important for chlorophyll synthesis and enzyme activation, and its deficiency can lead to chlorosis and poor photosynthesis (</w:t>
      </w:r>
      <w:r w:rsidR="0059588E" w:rsidRPr="0059588E">
        <w:rPr>
          <w:rFonts w:ascii="Times New Roman" w:hAnsi="Times New Roman" w:cs="Times New Roman"/>
        </w:rPr>
        <w:t>Teixeira</w:t>
      </w:r>
      <w:r w:rsidR="006C76FC" w:rsidRPr="006C76FC">
        <w:rPr>
          <w:rFonts w:ascii="Times New Roman" w:hAnsi="Times New Roman" w:cs="Times New Roman"/>
          <w:i/>
          <w:iCs/>
        </w:rPr>
        <w:t xml:space="preserve"> </w:t>
      </w:r>
      <w:r w:rsidR="006C76FC" w:rsidRPr="00FE3EF7">
        <w:rPr>
          <w:rFonts w:ascii="Times New Roman" w:hAnsi="Times New Roman" w:cs="Times New Roman"/>
          <w:i/>
          <w:iCs/>
        </w:rPr>
        <w:t>et al.,</w:t>
      </w:r>
      <w:r w:rsidR="006C76FC" w:rsidRPr="00FE3EF7">
        <w:rPr>
          <w:rFonts w:ascii="Times New Roman" w:hAnsi="Times New Roman" w:cs="Times New Roman"/>
        </w:rPr>
        <w:t xml:space="preserve"> </w:t>
      </w:r>
      <w:r w:rsidR="0059588E">
        <w:rPr>
          <w:rFonts w:ascii="Times New Roman" w:hAnsi="Times New Roman" w:cs="Times New Roman"/>
        </w:rPr>
        <w:t>2020</w:t>
      </w:r>
      <w:r w:rsidRPr="00FE3EF7">
        <w:rPr>
          <w:rFonts w:ascii="Times New Roman" w:hAnsi="Times New Roman" w:cs="Times New Roman"/>
        </w:rPr>
        <w:t>). Zinc contributes to protein synthesis, enzyme activity, and hormone regulation, with its deficiency causing stunted growth and low fruit yield (</w:t>
      </w:r>
      <w:r w:rsidR="0059588E" w:rsidRPr="0059588E">
        <w:rPr>
          <w:rFonts w:ascii="Times New Roman" w:hAnsi="Times New Roman" w:cs="Times New Roman"/>
        </w:rPr>
        <w:t>Hafeez</w:t>
      </w:r>
      <w:r w:rsidR="006C76FC" w:rsidRPr="006C76FC">
        <w:rPr>
          <w:rFonts w:ascii="Times New Roman" w:hAnsi="Times New Roman" w:cs="Times New Roman"/>
          <w:i/>
          <w:iCs/>
        </w:rPr>
        <w:t xml:space="preserve"> </w:t>
      </w:r>
      <w:r w:rsidR="006C76FC" w:rsidRPr="00FE3EF7">
        <w:rPr>
          <w:rFonts w:ascii="Times New Roman" w:hAnsi="Times New Roman" w:cs="Times New Roman"/>
          <w:i/>
          <w:iCs/>
        </w:rPr>
        <w:t>et al.,</w:t>
      </w:r>
      <w:r w:rsidR="006C76FC" w:rsidRPr="00FE3EF7">
        <w:rPr>
          <w:rFonts w:ascii="Times New Roman" w:hAnsi="Times New Roman" w:cs="Times New Roman"/>
        </w:rPr>
        <w:t xml:space="preserve"> </w:t>
      </w:r>
      <w:r w:rsidRPr="00FE3EF7">
        <w:rPr>
          <w:rFonts w:ascii="Times New Roman" w:hAnsi="Times New Roman" w:cs="Times New Roman"/>
        </w:rPr>
        <w:t>20</w:t>
      </w:r>
      <w:r w:rsidR="0059588E">
        <w:rPr>
          <w:rFonts w:ascii="Times New Roman" w:hAnsi="Times New Roman" w:cs="Times New Roman"/>
        </w:rPr>
        <w:t>13</w:t>
      </w:r>
      <w:r w:rsidRPr="00FE3EF7">
        <w:rPr>
          <w:rFonts w:ascii="Times New Roman" w:hAnsi="Times New Roman" w:cs="Times New Roman"/>
        </w:rPr>
        <w:t xml:space="preserve">). Manganese plays a key role in photosynthesis and antioxidation, and its deficiency can result in leaf spot diseases and reduced photosynthetic efficiency (Graham &amp; Webb, 2001). Supplementation with these micronutrients has been shown to improve growth parameters, promote better seedling health, and increase overall yield (Tan </w:t>
      </w:r>
      <w:r w:rsidRPr="00FE3EF7">
        <w:rPr>
          <w:rFonts w:ascii="Times New Roman" w:hAnsi="Times New Roman" w:cs="Times New Roman"/>
          <w:i/>
          <w:iCs/>
        </w:rPr>
        <w:t>et al.,</w:t>
      </w:r>
      <w:r w:rsidRPr="00FE3EF7">
        <w:rPr>
          <w:rFonts w:ascii="Times New Roman" w:hAnsi="Times New Roman" w:cs="Times New Roman"/>
        </w:rPr>
        <w:t xml:space="preserve"> 2023). </w:t>
      </w:r>
    </w:p>
    <w:p w14:paraId="0A0329BD" w14:textId="3FC486DE" w:rsidR="006C76FC" w:rsidRDefault="00E63A3A" w:rsidP="00646FD8">
      <w:pPr>
        <w:spacing w:line="360" w:lineRule="auto"/>
        <w:jc w:val="both"/>
        <w:rPr>
          <w:rFonts w:ascii="Times New Roman" w:hAnsi="Times New Roman" w:cs="Times New Roman"/>
        </w:rPr>
      </w:pPr>
      <w:r>
        <w:rPr>
          <w:rFonts w:ascii="Times New Roman" w:hAnsi="Times New Roman" w:cs="Times New Roman"/>
        </w:rPr>
        <w:t xml:space="preserve">        </w:t>
      </w:r>
      <w:r w:rsidRPr="00E63A3A">
        <w:rPr>
          <w:rFonts w:ascii="Times New Roman" w:hAnsi="Times New Roman" w:cs="Times New Roman"/>
        </w:rPr>
        <w:t>Carbon nanodots (CNDs)</w:t>
      </w:r>
      <w:r w:rsidR="00717762" w:rsidRPr="00717762">
        <w:rPr>
          <w:rFonts w:ascii="Times New Roman" w:hAnsi="Times New Roman" w:cs="Times New Roman"/>
        </w:rPr>
        <w:t xml:space="preserve"> have become a promising material for seed enhancement</w:t>
      </w:r>
      <w:r w:rsidR="00717762" w:rsidRPr="00717762">
        <w:t xml:space="preserve"> </w:t>
      </w:r>
      <w:r w:rsidR="00717762">
        <w:rPr>
          <w:rFonts w:ascii="Times New Roman" w:hAnsi="Times New Roman" w:cs="Times New Roman"/>
        </w:rPr>
        <w:t>d</w:t>
      </w:r>
      <w:r w:rsidR="00717762" w:rsidRPr="00717762">
        <w:rPr>
          <w:rFonts w:ascii="Times New Roman" w:hAnsi="Times New Roman" w:cs="Times New Roman"/>
        </w:rPr>
        <w:t>ue to their distinctive properties</w:t>
      </w:r>
      <w:r w:rsidRPr="00E63A3A">
        <w:rPr>
          <w:rFonts w:ascii="Times New Roman" w:hAnsi="Times New Roman" w:cs="Times New Roman"/>
        </w:rPr>
        <w:t xml:space="preserve">. These nanoscale carbon structures, typically measuring under 10 nanometers, are valued for their strong photoluminescent properties, water solubility, biocompatibility, and minimal toxicity (Li </w:t>
      </w:r>
      <w:r w:rsidRPr="00E63A3A">
        <w:rPr>
          <w:rFonts w:ascii="Times New Roman" w:hAnsi="Times New Roman" w:cs="Times New Roman"/>
          <w:i/>
          <w:iCs/>
        </w:rPr>
        <w:t>et al.,</w:t>
      </w:r>
      <w:r w:rsidRPr="00E63A3A">
        <w:rPr>
          <w:rFonts w:ascii="Times New Roman" w:hAnsi="Times New Roman" w:cs="Times New Roman"/>
        </w:rPr>
        <w:t xml:space="preserve"> 2012). Recently, nitrogen-doped carbon nanodots (N-FCNs) have attracted attention for their potential to improve seed performance. N-FCNs enhance the absorption and transportation of essential nutrients and water, promoting efficient movement within plants. They are also known to influence plant metabolic processes and early growth stages, making them an excellent biocompatible option for seed development (Chen </w:t>
      </w:r>
      <w:r w:rsidRPr="00E63A3A">
        <w:rPr>
          <w:rFonts w:ascii="Times New Roman" w:hAnsi="Times New Roman" w:cs="Times New Roman"/>
          <w:i/>
          <w:iCs/>
        </w:rPr>
        <w:t>et al.,</w:t>
      </w:r>
      <w:r w:rsidRPr="00E63A3A">
        <w:rPr>
          <w:rFonts w:ascii="Times New Roman" w:hAnsi="Times New Roman" w:cs="Times New Roman"/>
        </w:rPr>
        <w:t xml:space="preserve"> 2021). Researchers such as </w:t>
      </w:r>
      <w:proofErr w:type="spellStart"/>
      <w:r w:rsidRPr="00E63A3A">
        <w:rPr>
          <w:rFonts w:ascii="Times New Roman" w:hAnsi="Times New Roman" w:cs="Times New Roman"/>
        </w:rPr>
        <w:t>Iavicoli</w:t>
      </w:r>
      <w:proofErr w:type="spellEnd"/>
      <w:r w:rsidRPr="00E63A3A">
        <w:rPr>
          <w:rFonts w:ascii="Times New Roman" w:hAnsi="Times New Roman" w:cs="Times New Roman"/>
        </w:rPr>
        <w:t xml:space="preserve"> </w:t>
      </w:r>
      <w:r w:rsidRPr="00E63A3A">
        <w:rPr>
          <w:rFonts w:ascii="Times New Roman" w:hAnsi="Times New Roman" w:cs="Times New Roman"/>
          <w:i/>
          <w:iCs/>
        </w:rPr>
        <w:t>et al.</w:t>
      </w:r>
      <w:r w:rsidRPr="00E63A3A">
        <w:rPr>
          <w:rFonts w:ascii="Times New Roman" w:hAnsi="Times New Roman" w:cs="Times New Roman"/>
        </w:rPr>
        <w:t xml:space="preserve"> (2017) and </w:t>
      </w:r>
      <w:proofErr w:type="spellStart"/>
      <w:r w:rsidRPr="00E63A3A">
        <w:rPr>
          <w:rFonts w:ascii="Times New Roman" w:hAnsi="Times New Roman" w:cs="Times New Roman"/>
        </w:rPr>
        <w:t>Mirbakhsh</w:t>
      </w:r>
      <w:proofErr w:type="spellEnd"/>
      <w:r w:rsidRPr="00E63A3A">
        <w:rPr>
          <w:rFonts w:ascii="Times New Roman" w:hAnsi="Times New Roman" w:cs="Times New Roman"/>
        </w:rPr>
        <w:t xml:space="preserve"> (2023) highlight the role of nanotechnology in tackling challenges like climate change, food scarcity, and sustainable farming, while urging more investigations into the long-term effects and safety of these nanomaterials.</w:t>
      </w:r>
    </w:p>
    <w:p w14:paraId="067E689F" w14:textId="70063009" w:rsidR="00E63A3A" w:rsidRDefault="00E63A3A" w:rsidP="00646FD8">
      <w:pPr>
        <w:spacing w:line="360" w:lineRule="auto"/>
        <w:jc w:val="both"/>
        <w:rPr>
          <w:rFonts w:ascii="Times New Roman" w:hAnsi="Times New Roman" w:cs="Times New Roman"/>
        </w:rPr>
      </w:pPr>
      <w:r>
        <w:rPr>
          <w:rFonts w:ascii="Times New Roman" w:hAnsi="Times New Roman" w:cs="Times New Roman"/>
        </w:rPr>
        <w:t xml:space="preserve">        </w:t>
      </w:r>
      <w:r w:rsidRPr="00E63A3A">
        <w:rPr>
          <w:rFonts w:ascii="Times New Roman" w:hAnsi="Times New Roman" w:cs="Times New Roman"/>
        </w:rPr>
        <w:t>Despite the growing interest in nanotechnology for improving seed quality and crop yield, there is a noticeable gap in research regarding the application of nutrient-doped carbon nanodots (CN</w:t>
      </w:r>
      <w:r>
        <w:rPr>
          <w:rFonts w:ascii="Times New Roman" w:hAnsi="Times New Roman" w:cs="Times New Roman"/>
        </w:rPr>
        <w:t>D</w:t>
      </w:r>
      <w:r w:rsidRPr="00E63A3A">
        <w:rPr>
          <w:rFonts w:ascii="Times New Roman" w:hAnsi="Times New Roman" w:cs="Times New Roman"/>
        </w:rPr>
        <w:t xml:space="preserve">s) specifically for enhancing </w:t>
      </w:r>
      <w:proofErr w:type="spellStart"/>
      <w:r w:rsidRPr="00E63A3A">
        <w:rPr>
          <w:rFonts w:ascii="Times New Roman" w:hAnsi="Times New Roman" w:cs="Times New Roman"/>
        </w:rPr>
        <w:t>chilli</w:t>
      </w:r>
      <w:proofErr w:type="spellEnd"/>
      <w:r w:rsidRPr="00E63A3A">
        <w:rPr>
          <w:rFonts w:ascii="Times New Roman" w:hAnsi="Times New Roman" w:cs="Times New Roman"/>
        </w:rPr>
        <w:t xml:space="preserve"> seed performance. Given the critical role of micronutrients in the growth and development of </w:t>
      </w:r>
      <w:proofErr w:type="spellStart"/>
      <w:r w:rsidRPr="00E63A3A">
        <w:rPr>
          <w:rFonts w:ascii="Times New Roman" w:hAnsi="Times New Roman" w:cs="Times New Roman"/>
        </w:rPr>
        <w:t>chilli</w:t>
      </w:r>
      <w:proofErr w:type="spellEnd"/>
      <w:r w:rsidRPr="00E63A3A">
        <w:rPr>
          <w:rFonts w:ascii="Times New Roman" w:hAnsi="Times New Roman" w:cs="Times New Roman"/>
        </w:rPr>
        <w:t xml:space="preserve"> plants, </w:t>
      </w:r>
      <w:r w:rsidR="00717762">
        <w:rPr>
          <w:rFonts w:ascii="Times New Roman" w:hAnsi="Times New Roman" w:cs="Times New Roman"/>
        </w:rPr>
        <w:t>t</w:t>
      </w:r>
      <w:r w:rsidR="00717762" w:rsidRPr="00717762">
        <w:rPr>
          <w:rFonts w:ascii="Times New Roman" w:hAnsi="Times New Roman" w:cs="Times New Roman"/>
        </w:rPr>
        <w:t>his study aims to fill this gap by investigating the potential</w:t>
      </w:r>
      <w:r w:rsidRPr="00E63A3A">
        <w:rPr>
          <w:rFonts w:ascii="Times New Roman" w:hAnsi="Times New Roman" w:cs="Times New Roman"/>
        </w:rPr>
        <w:t xml:space="preserve"> of</w:t>
      </w:r>
      <w:r>
        <w:rPr>
          <w:rFonts w:ascii="Times New Roman" w:hAnsi="Times New Roman" w:cs="Times New Roman"/>
        </w:rPr>
        <w:t xml:space="preserve"> CND’S</w:t>
      </w:r>
      <w:r w:rsidRPr="00E63A3A">
        <w:rPr>
          <w:rFonts w:ascii="Times New Roman" w:hAnsi="Times New Roman" w:cs="Times New Roman"/>
        </w:rPr>
        <w:t xml:space="preserve"> to improve seed quality, promote better growth, and ultimately increase yield, providing valuable insights for future agricultural practices.</w:t>
      </w:r>
    </w:p>
    <w:p w14:paraId="75E3DBCC" w14:textId="77777777" w:rsidR="00E63A3A" w:rsidRDefault="00E63A3A" w:rsidP="00E63A3A">
      <w:pPr>
        <w:spacing w:line="360" w:lineRule="auto"/>
        <w:jc w:val="both"/>
        <w:rPr>
          <w:rFonts w:ascii="Times New Roman" w:hAnsi="Times New Roman" w:cs="Times New Roman"/>
        </w:rPr>
      </w:pPr>
      <w:r w:rsidRPr="00E63A3A">
        <w:rPr>
          <w:rFonts w:ascii="Times New Roman" w:hAnsi="Times New Roman" w:cs="Times New Roman"/>
          <w:b/>
          <w:bCs/>
        </w:rPr>
        <w:t>Materials and methods:</w:t>
      </w:r>
      <w:r w:rsidRPr="00E63A3A">
        <w:rPr>
          <w:rFonts w:ascii="Times New Roman" w:hAnsi="Times New Roman" w:cs="Times New Roman"/>
        </w:rPr>
        <w:t xml:space="preserve"> </w:t>
      </w:r>
    </w:p>
    <w:p w14:paraId="17319950" w14:textId="0F984140" w:rsidR="00E63A3A" w:rsidRDefault="0031366C" w:rsidP="00E63A3A">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717762" w:rsidRPr="00717762">
        <w:rPr>
          <w:rFonts w:ascii="Times New Roman" w:hAnsi="Times New Roman" w:cs="Times New Roman"/>
        </w:rPr>
        <w:t xml:space="preserve">This study was undertaken to assess the </w:t>
      </w:r>
      <w:r w:rsidRPr="0031366C">
        <w:rPr>
          <w:rFonts w:ascii="Times New Roman" w:hAnsi="Times New Roman" w:cs="Times New Roman"/>
        </w:rPr>
        <w:t xml:space="preserve">impact of nutrient-doped carbon nanodots on seed quality. The experiment took place from November 2022 to June 2023 at the Department of Seed Science and Technology, College of Agriculture, PJTSAU, </w:t>
      </w:r>
      <w:proofErr w:type="spellStart"/>
      <w:r w:rsidRPr="0031366C">
        <w:rPr>
          <w:rFonts w:ascii="Times New Roman" w:hAnsi="Times New Roman" w:cs="Times New Roman"/>
        </w:rPr>
        <w:t>Rajendranagar</w:t>
      </w:r>
      <w:proofErr w:type="spellEnd"/>
      <w:r w:rsidRPr="0031366C">
        <w:rPr>
          <w:rFonts w:ascii="Times New Roman" w:hAnsi="Times New Roman" w:cs="Times New Roman"/>
        </w:rPr>
        <w:t xml:space="preserve">, Hyderabad, Telangana. Hybrid-5557 </w:t>
      </w:r>
      <w:proofErr w:type="spellStart"/>
      <w:r w:rsidRPr="0031366C">
        <w:rPr>
          <w:rFonts w:ascii="Times New Roman" w:hAnsi="Times New Roman" w:cs="Times New Roman"/>
        </w:rPr>
        <w:t>chilli</w:t>
      </w:r>
      <w:proofErr w:type="spellEnd"/>
      <w:r w:rsidRPr="0031366C">
        <w:rPr>
          <w:rFonts w:ascii="Times New Roman" w:hAnsi="Times New Roman" w:cs="Times New Roman"/>
        </w:rPr>
        <w:t xml:space="preserve"> seeds (500 grams) with a high germination rate of 86% were</w:t>
      </w:r>
      <w:r>
        <w:rPr>
          <w:rFonts w:ascii="Times New Roman" w:hAnsi="Times New Roman" w:cs="Times New Roman"/>
        </w:rPr>
        <w:t xml:space="preserve"> procur</w:t>
      </w:r>
      <w:r w:rsidRPr="0031366C">
        <w:rPr>
          <w:rFonts w:ascii="Times New Roman" w:hAnsi="Times New Roman" w:cs="Times New Roman"/>
        </w:rPr>
        <w:t xml:space="preserve">ed from Kaveri Seed Company Limited, </w:t>
      </w:r>
      <w:proofErr w:type="spellStart"/>
      <w:r w:rsidRPr="0031366C">
        <w:rPr>
          <w:rFonts w:ascii="Times New Roman" w:hAnsi="Times New Roman" w:cs="Times New Roman"/>
        </w:rPr>
        <w:t>Pamulaparthy</w:t>
      </w:r>
      <w:proofErr w:type="spellEnd"/>
      <w:r w:rsidRPr="0031366C">
        <w:rPr>
          <w:rFonts w:ascii="Times New Roman" w:hAnsi="Times New Roman" w:cs="Times New Roman"/>
        </w:rPr>
        <w:t xml:space="preserve">, </w:t>
      </w:r>
      <w:proofErr w:type="spellStart"/>
      <w:r w:rsidRPr="0031366C">
        <w:rPr>
          <w:rFonts w:ascii="Times New Roman" w:hAnsi="Times New Roman" w:cs="Times New Roman"/>
        </w:rPr>
        <w:t>Medchal</w:t>
      </w:r>
      <w:proofErr w:type="spellEnd"/>
      <w:r w:rsidRPr="0031366C">
        <w:rPr>
          <w:rFonts w:ascii="Times New Roman" w:hAnsi="Times New Roman" w:cs="Times New Roman"/>
        </w:rPr>
        <w:t>, Hyderabad, Telangana.</w:t>
      </w:r>
      <w:r w:rsidRPr="0031366C">
        <w:t xml:space="preserve"> </w:t>
      </w:r>
      <w:r w:rsidRPr="0031366C">
        <w:rPr>
          <w:rFonts w:ascii="Times New Roman" w:hAnsi="Times New Roman" w:cs="Times New Roman"/>
        </w:rPr>
        <w:t>For each treatment, 40 grams of seeds were coated and kept under cold storage conditions. The seed quality was evaluated at bi-monthly intervals throughout the 18-month storage period.</w:t>
      </w:r>
    </w:p>
    <w:p w14:paraId="6009929B" w14:textId="0BB2D1BE" w:rsidR="0031366C" w:rsidRDefault="0031366C" w:rsidP="00E63A3A">
      <w:pPr>
        <w:spacing w:line="360" w:lineRule="auto"/>
        <w:jc w:val="both"/>
        <w:rPr>
          <w:rFonts w:ascii="Times New Roman" w:hAnsi="Times New Roman" w:cs="Times New Roman"/>
        </w:rPr>
      </w:pPr>
      <w:r>
        <w:rPr>
          <w:rFonts w:ascii="Times New Roman" w:hAnsi="Times New Roman" w:cs="Times New Roman"/>
        </w:rPr>
        <w:t xml:space="preserve">        </w:t>
      </w:r>
      <w:r w:rsidRPr="0031366C">
        <w:rPr>
          <w:rFonts w:ascii="Times New Roman" w:hAnsi="Times New Roman" w:cs="Times New Roman"/>
        </w:rPr>
        <w:t xml:space="preserve">A bio-friendly red polymer was sourced from </w:t>
      </w:r>
      <w:proofErr w:type="spellStart"/>
      <w:r w:rsidRPr="0031366C">
        <w:rPr>
          <w:rFonts w:ascii="Times New Roman" w:hAnsi="Times New Roman" w:cs="Times New Roman"/>
        </w:rPr>
        <w:t>Sairadhya</w:t>
      </w:r>
      <w:proofErr w:type="spellEnd"/>
      <w:r w:rsidRPr="0031366C">
        <w:rPr>
          <w:rFonts w:ascii="Times New Roman" w:hAnsi="Times New Roman" w:cs="Times New Roman"/>
        </w:rPr>
        <w:t xml:space="preserve"> Organics and Seed Technology Pvt. Ltd., Hyderabad. Nutrient-doped carbon nanodots were synthesized using formulations of zinc, iron, copper, manganese, calcium, and boron from </w:t>
      </w:r>
      <w:proofErr w:type="spellStart"/>
      <w:r w:rsidRPr="0031366C">
        <w:rPr>
          <w:rFonts w:ascii="Times New Roman" w:hAnsi="Times New Roman" w:cs="Times New Roman"/>
        </w:rPr>
        <w:t>Immunologyx</w:t>
      </w:r>
      <w:proofErr w:type="spellEnd"/>
      <w:r w:rsidRPr="0031366C">
        <w:rPr>
          <w:rFonts w:ascii="Times New Roman" w:hAnsi="Times New Roman" w:cs="Times New Roman"/>
        </w:rPr>
        <w:t xml:space="preserve"> Private Limited, Hyderabad. The process involved dissolving a carbon source (glucose and tartaric acid) with optional nitrogen sources, followed by hydrothermal treatment at 250–300°C. After synthesis, the product was purified through filtration, centrifugation, and dialysis. The minerals were incorporated into the carbon quantum dots (CQDs) via chemical functionalization or ligand exchange to enhance their properties for various uses.</w:t>
      </w:r>
    </w:p>
    <w:p w14:paraId="4580BAA1" w14:textId="6EAF88BB" w:rsidR="00AB346C" w:rsidRDefault="00AB346C" w:rsidP="00E63A3A">
      <w:pPr>
        <w:spacing w:line="360" w:lineRule="auto"/>
        <w:jc w:val="both"/>
        <w:rPr>
          <w:rFonts w:ascii="Times New Roman" w:hAnsi="Times New Roman" w:cs="Times New Roman"/>
        </w:rPr>
      </w:pPr>
      <w:r>
        <w:rPr>
          <w:rFonts w:ascii="Times New Roman" w:hAnsi="Times New Roman" w:cs="Times New Roman"/>
        </w:rPr>
        <w:t xml:space="preserve">        </w:t>
      </w:r>
      <w:r w:rsidRPr="00AB346C">
        <w:rPr>
          <w:rFonts w:ascii="Times New Roman" w:hAnsi="Times New Roman" w:cs="Times New Roman"/>
        </w:rPr>
        <w:t xml:space="preserve">The chosen nutrient concentrations were based on previous studies, which suggested that levels ranging from 0.25% to 1.50% optimize seed growth and germination without causing toxicity. The polymer coating was added to enhance nutrient absorption and provide a controlled release, improving seed quality over time. This nutrient combination was selected to evaluate potential synergistic effects and identify the most effective treatments for boosting seed performance in </w:t>
      </w:r>
      <w:proofErr w:type="spellStart"/>
      <w:r w:rsidRPr="00AB346C">
        <w:rPr>
          <w:rFonts w:ascii="Times New Roman" w:hAnsi="Times New Roman" w:cs="Times New Roman"/>
        </w:rPr>
        <w:t>chilli</w:t>
      </w:r>
      <w:proofErr w:type="spellEnd"/>
      <w:r w:rsidRPr="00AB346C">
        <w:rPr>
          <w:rFonts w:ascii="Times New Roman" w:hAnsi="Times New Roman" w:cs="Times New Roman"/>
        </w:rPr>
        <w:t>.</w:t>
      </w:r>
    </w:p>
    <w:p w14:paraId="10E9E035" w14:textId="3657ADB0" w:rsidR="00AB346C" w:rsidRPr="00AB346C" w:rsidRDefault="004C1F1C" w:rsidP="00AB346C">
      <w:pPr>
        <w:spacing w:line="360" w:lineRule="auto"/>
        <w:jc w:val="both"/>
        <w:rPr>
          <w:rFonts w:ascii="Times New Roman" w:hAnsi="Times New Roman" w:cs="Times New Roman"/>
        </w:rPr>
      </w:pPr>
      <w:r>
        <w:rPr>
          <w:rFonts w:ascii="Times New Roman" w:hAnsi="Times New Roman" w:cs="Times New Roman"/>
        </w:rPr>
        <w:t xml:space="preserve">List </w:t>
      </w:r>
      <w:proofErr w:type="gramStart"/>
      <w:r>
        <w:rPr>
          <w:rFonts w:ascii="Times New Roman" w:hAnsi="Times New Roman" w:cs="Times New Roman"/>
        </w:rPr>
        <w:t>1 :</w:t>
      </w:r>
      <w:proofErr w:type="gramEnd"/>
      <w:r>
        <w:rPr>
          <w:rFonts w:ascii="Times New Roman" w:hAnsi="Times New Roman" w:cs="Times New Roman"/>
        </w:rPr>
        <w:t xml:space="preserve"> </w:t>
      </w:r>
      <w:r w:rsidR="00AB346C" w:rsidRPr="00AB346C">
        <w:rPr>
          <w:rFonts w:ascii="Times New Roman" w:hAnsi="Times New Roman" w:cs="Times New Roman"/>
        </w:rPr>
        <w:t>The treatments are described as follows:</w:t>
      </w:r>
    </w:p>
    <w:tbl>
      <w:tblPr>
        <w:tblW w:w="85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360"/>
        <w:gridCol w:w="6375"/>
      </w:tblGrid>
      <w:tr w:rsidR="00AB346C" w:rsidRPr="00502E2B" w14:paraId="5C88111D" w14:textId="77777777" w:rsidTr="004501E5">
        <w:trPr>
          <w:trHeight w:val="273"/>
        </w:trPr>
        <w:tc>
          <w:tcPr>
            <w:tcW w:w="1815" w:type="dxa"/>
          </w:tcPr>
          <w:p w14:paraId="774B12D0" w14:textId="77777777" w:rsidR="00AB346C" w:rsidRPr="00502E2B" w:rsidRDefault="00AB346C" w:rsidP="004501E5">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1</w:t>
            </w:r>
          </w:p>
        </w:tc>
        <w:tc>
          <w:tcPr>
            <w:tcW w:w="360" w:type="dxa"/>
          </w:tcPr>
          <w:p w14:paraId="161DB34C"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0C74164C"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Zinc doped Carbon Nanodots (0.50%) @ 2.5 ml/kg seed + Polymer @ 25 ml/kg seed</w:t>
            </w:r>
          </w:p>
        </w:tc>
      </w:tr>
      <w:tr w:rsidR="00AB346C" w:rsidRPr="00502E2B" w14:paraId="4A5CC91A" w14:textId="77777777" w:rsidTr="004501E5">
        <w:trPr>
          <w:trHeight w:val="273"/>
        </w:trPr>
        <w:tc>
          <w:tcPr>
            <w:tcW w:w="1815" w:type="dxa"/>
          </w:tcPr>
          <w:p w14:paraId="6B056584" w14:textId="77777777" w:rsidR="00AB346C" w:rsidRPr="00502E2B" w:rsidRDefault="00AB346C" w:rsidP="004501E5">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2</w:t>
            </w:r>
          </w:p>
        </w:tc>
        <w:tc>
          <w:tcPr>
            <w:tcW w:w="360" w:type="dxa"/>
          </w:tcPr>
          <w:p w14:paraId="49146CF1"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2FA43A49"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Zinc doped Carbon Nanodots (1.00%) @ 5.0 ml/kg seed + Polymer @ 25 ml/kg seed</w:t>
            </w:r>
          </w:p>
        </w:tc>
      </w:tr>
      <w:tr w:rsidR="00AB346C" w:rsidRPr="00502E2B" w14:paraId="64D503F9" w14:textId="77777777" w:rsidTr="004501E5">
        <w:trPr>
          <w:trHeight w:val="273"/>
        </w:trPr>
        <w:tc>
          <w:tcPr>
            <w:tcW w:w="1815" w:type="dxa"/>
          </w:tcPr>
          <w:p w14:paraId="649BC854" w14:textId="77777777" w:rsidR="00AB346C" w:rsidRPr="00502E2B" w:rsidRDefault="00AB346C" w:rsidP="004501E5">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3</w:t>
            </w:r>
          </w:p>
        </w:tc>
        <w:tc>
          <w:tcPr>
            <w:tcW w:w="360" w:type="dxa"/>
          </w:tcPr>
          <w:p w14:paraId="47612F35"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765CE548"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Zinc doped Carbon Nanodots (1.50%) @ 7.5 ml/kg seed + Polymer @ 25 ml/kg seed</w:t>
            </w:r>
          </w:p>
        </w:tc>
      </w:tr>
      <w:tr w:rsidR="00AB346C" w:rsidRPr="00502E2B" w14:paraId="5DB0E8A5" w14:textId="77777777" w:rsidTr="004501E5">
        <w:trPr>
          <w:trHeight w:val="273"/>
        </w:trPr>
        <w:tc>
          <w:tcPr>
            <w:tcW w:w="1815" w:type="dxa"/>
          </w:tcPr>
          <w:p w14:paraId="5B065B5F" w14:textId="77777777" w:rsidR="00AB346C" w:rsidRPr="00502E2B" w:rsidRDefault="00AB346C" w:rsidP="004501E5">
            <w:pPr>
              <w:pStyle w:val="TableParagraph"/>
              <w:spacing w:line="276" w:lineRule="auto"/>
              <w:ind w:left="351"/>
              <w:rPr>
                <w:b/>
                <w:color w:val="000000" w:themeColor="text1"/>
                <w:sz w:val="24"/>
                <w:szCs w:val="24"/>
              </w:rPr>
            </w:pPr>
            <w:r w:rsidRPr="00502E2B">
              <w:rPr>
                <w:b/>
                <w:color w:val="000000" w:themeColor="text1"/>
                <w:sz w:val="24"/>
                <w:szCs w:val="24"/>
              </w:rPr>
              <w:t>T</w:t>
            </w:r>
            <w:r w:rsidRPr="00502E2B">
              <w:rPr>
                <w:b/>
                <w:color w:val="000000" w:themeColor="text1"/>
                <w:sz w:val="24"/>
                <w:szCs w:val="24"/>
                <w:vertAlign w:val="subscript"/>
              </w:rPr>
              <w:t>4</w:t>
            </w:r>
          </w:p>
        </w:tc>
        <w:tc>
          <w:tcPr>
            <w:tcW w:w="360" w:type="dxa"/>
          </w:tcPr>
          <w:p w14:paraId="1DEC2547"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075EDF80"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Iron doped Carbon Nanodots (0.25%) @ 1.25 ml/kg seed + Polymer @ 25 ml/kg seed</w:t>
            </w:r>
          </w:p>
        </w:tc>
      </w:tr>
      <w:tr w:rsidR="00AB346C" w:rsidRPr="00502E2B" w14:paraId="1AE90DE2" w14:textId="77777777" w:rsidTr="004501E5">
        <w:trPr>
          <w:trHeight w:val="273"/>
        </w:trPr>
        <w:tc>
          <w:tcPr>
            <w:tcW w:w="1815" w:type="dxa"/>
          </w:tcPr>
          <w:p w14:paraId="66D9F627"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5</w:t>
            </w:r>
          </w:p>
        </w:tc>
        <w:tc>
          <w:tcPr>
            <w:tcW w:w="360" w:type="dxa"/>
          </w:tcPr>
          <w:p w14:paraId="52C52BCE"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712E5E6A"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 xml:space="preserve">Iron doped Carbon Nanodots (0.50%) @ 2.5 ml/kg seed + </w:t>
            </w:r>
            <w:r w:rsidRPr="006126C3">
              <w:rPr>
                <w:bCs/>
                <w:color w:val="000000" w:themeColor="text1"/>
                <w:sz w:val="24"/>
                <w:szCs w:val="24"/>
              </w:rPr>
              <w:lastRenderedPageBreak/>
              <w:t>Polymer @ 25 ml/kg seed</w:t>
            </w:r>
          </w:p>
        </w:tc>
      </w:tr>
      <w:tr w:rsidR="00AB346C" w:rsidRPr="00502E2B" w14:paraId="2635717D" w14:textId="77777777" w:rsidTr="004501E5">
        <w:trPr>
          <w:trHeight w:val="273"/>
        </w:trPr>
        <w:tc>
          <w:tcPr>
            <w:tcW w:w="1815" w:type="dxa"/>
          </w:tcPr>
          <w:p w14:paraId="79C656DD"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lastRenderedPageBreak/>
              <w:t>T</w:t>
            </w:r>
            <w:r w:rsidRPr="00502E2B">
              <w:rPr>
                <w:b/>
                <w:color w:val="000000" w:themeColor="text1"/>
                <w:sz w:val="24"/>
                <w:szCs w:val="24"/>
                <w:vertAlign w:val="subscript"/>
              </w:rPr>
              <w:t>6</w:t>
            </w:r>
          </w:p>
        </w:tc>
        <w:tc>
          <w:tcPr>
            <w:tcW w:w="360" w:type="dxa"/>
          </w:tcPr>
          <w:p w14:paraId="48FF4C3A"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051C354D"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Copper doped Carbon Nanodots (0.25%) @ 1.25 ml/kg seed + Polymer @ 25 ml/kg seed</w:t>
            </w:r>
          </w:p>
        </w:tc>
      </w:tr>
      <w:tr w:rsidR="00AB346C" w:rsidRPr="00502E2B" w14:paraId="2D0F44C0" w14:textId="77777777" w:rsidTr="004501E5">
        <w:trPr>
          <w:trHeight w:val="273"/>
        </w:trPr>
        <w:tc>
          <w:tcPr>
            <w:tcW w:w="1815" w:type="dxa"/>
          </w:tcPr>
          <w:p w14:paraId="6B4F89D2"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7</w:t>
            </w:r>
          </w:p>
        </w:tc>
        <w:tc>
          <w:tcPr>
            <w:tcW w:w="360" w:type="dxa"/>
          </w:tcPr>
          <w:p w14:paraId="65672D15"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423958C5"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Copper doped Carbon Nanodots (0.50%) @ 2.5 ml/kg seed + Polymer @ 25 ml/kg seed</w:t>
            </w:r>
          </w:p>
        </w:tc>
      </w:tr>
      <w:tr w:rsidR="00AB346C" w:rsidRPr="00502E2B" w14:paraId="049407BA" w14:textId="77777777" w:rsidTr="004501E5">
        <w:trPr>
          <w:trHeight w:val="273"/>
        </w:trPr>
        <w:tc>
          <w:tcPr>
            <w:tcW w:w="1815" w:type="dxa"/>
          </w:tcPr>
          <w:p w14:paraId="3DCD42A8"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8</w:t>
            </w:r>
          </w:p>
        </w:tc>
        <w:tc>
          <w:tcPr>
            <w:tcW w:w="360" w:type="dxa"/>
          </w:tcPr>
          <w:p w14:paraId="0682F6C2"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69412E24"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Manganese doped Carbon Nanodots (0.25%) @ 1.25 ml/kg seed + Polymer @ 25 ml/kg seed</w:t>
            </w:r>
          </w:p>
        </w:tc>
      </w:tr>
      <w:tr w:rsidR="00AB346C" w:rsidRPr="00502E2B" w14:paraId="7F3CF92B" w14:textId="77777777" w:rsidTr="004501E5">
        <w:trPr>
          <w:trHeight w:val="273"/>
        </w:trPr>
        <w:tc>
          <w:tcPr>
            <w:tcW w:w="1815" w:type="dxa"/>
          </w:tcPr>
          <w:p w14:paraId="3DF92C95"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9</w:t>
            </w:r>
          </w:p>
        </w:tc>
        <w:tc>
          <w:tcPr>
            <w:tcW w:w="360" w:type="dxa"/>
          </w:tcPr>
          <w:p w14:paraId="1B302AF2"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21EC3F16"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Manganese doped Carbon Nanodots (0.50%) @ 2.5 ml/kg seed + Polymer @ 25 ml/kg seed</w:t>
            </w:r>
          </w:p>
        </w:tc>
      </w:tr>
      <w:tr w:rsidR="00AB346C" w:rsidRPr="00502E2B" w14:paraId="11CCCD5E" w14:textId="77777777" w:rsidTr="004501E5">
        <w:trPr>
          <w:trHeight w:val="273"/>
        </w:trPr>
        <w:tc>
          <w:tcPr>
            <w:tcW w:w="1815" w:type="dxa"/>
          </w:tcPr>
          <w:p w14:paraId="612FE014"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10</w:t>
            </w:r>
          </w:p>
        </w:tc>
        <w:tc>
          <w:tcPr>
            <w:tcW w:w="360" w:type="dxa"/>
          </w:tcPr>
          <w:p w14:paraId="04B44A0B"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13893541"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Calcium doped Carbon Nanodots (0.25%) @ 1.25 ml/kg seed + Polymer @ 25 ml/kg seed</w:t>
            </w:r>
          </w:p>
        </w:tc>
      </w:tr>
      <w:tr w:rsidR="00AB346C" w:rsidRPr="00502E2B" w14:paraId="672E0EA8" w14:textId="77777777" w:rsidTr="004501E5">
        <w:trPr>
          <w:trHeight w:val="273"/>
        </w:trPr>
        <w:tc>
          <w:tcPr>
            <w:tcW w:w="1815" w:type="dxa"/>
          </w:tcPr>
          <w:p w14:paraId="78EF3EF3"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11</w:t>
            </w:r>
          </w:p>
        </w:tc>
        <w:tc>
          <w:tcPr>
            <w:tcW w:w="360" w:type="dxa"/>
          </w:tcPr>
          <w:p w14:paraId="0D4EEC23"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27C5B7EF"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Calcium doped Carbon Nanodots (0.50%) @ 2.5 ml/kg seed + Polymer @ 25 ml/kg seed</w:t>
            </w:r>
          </w:p>
        </w:tc>
      </w:tr>
      <w:tr w:rsidR="00AB346C" w:rsidRPr="00502E2B" w14:paraId="758BEDF2" w14:textId="77777777" w:rsidTr="004501E5">
        <w:trPr>
          <w:trHeight w:val="273"/>
        </w:trPr>
        <w:tc>
          <w:tcPr>
            <w:tcW w:w="1815" w:type="dxa"/>
          </w:tcPr>
          <w:p w14:paraId="6CF54421"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12</w:t>
            </w:r>
          </w:p>
        </w:tc>
        <w:tc>
          <w:tcPr>
            <w:tcW w:w="360" w:type="dxa"/>
          </w:tcPr>
          <w:p w14:paraId="1843A4EB"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761A99D1"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Boron doped Carbon Nanodots (0.25%) @ 1.25 ml/kg seed + Polymer @ 25 ml/kg seed</w:t>
            </w:r>
          </w:p>
        </w:tc>
      </w:tr>
      <w:tr w:rsidR="00AB346C" w:rsidRPr="00502E2B" w14:paraId="3E35E084" w14:textId="77777777" w:rsidTr="004501E5">
        <w:trPr>
          <w:trHeight w:val="273"/>
        </w:trPr>
        <w:tc>
          <w:tcPr>
            <w:tcW w:w="1815" w:type="dxa"/>
          </w:tcPr>
          <w:p w14:paraId="1434430B"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13</w:t>
            </w:r>
          </w:p>
        </w:tc>
        <w:tc>
          <w:tcPr>
            <w:tcW w:w="360" w:type="dxa"/>
          </w:tcPr>
          <w:p w14:paraId="33FCC6A7"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035DBD5A"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Boron doped Carbon Nanodots (0.50%) @ 2.5 ml/kg seed + Polymer @ 25 ml/kg seed</w:t>
            </w:r>
          </w:p>
        </w:tc>
      </w:tr>
      <w:tr w:rsidR="00AB346C" w:rsidRPr="00502E2B" w14:paraId="79BDC1C7" w14:textId="77777777" w:rsidTr="004501E5">
        <w:trPr>
          <w:trHeight w:val="273"/>
        </w:trPr>
        <w:tc>
          <w:tcPr>
            <w:tcW w:w="1815" w:type="dxa"/>
          </w:tcPr>
          <w:p w14:paraId="33F2F1FC"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14</w:t>
            </w:r>
          </w:p>
        </w:tc>
        <w:tc>
          <w:tcPr>
            <w:tcW w:w="360" w:type="dxa"/>
          </w:tcPr>
          <w:p w14:paraId="0A3A15B6"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715F8D54"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Boron doped Carbon Nanodots (1.00%) @ 5.0 ml/kg seed + Polymer @ 25 ml/kg seed</w:t>
            </w:r>
          </w:p>
        </w:tc>
      </w:tr>
      <w:tr w:rsidR="00AB346C" w:rsidRPr="00502E2B" w14:paraId="16970B40" w14:textId="77777777" w:rsidTr="004501E5">
        <w:trPr>
          <w:trHeight w:val="273"/>
        </w:trPr>
        <w:tc>
          <w:tcPr>
            <w:tcW w:w="1815" w:type="dxa"/>
          </w:tcPr>
          <w:p w14:paraId="7FBFEFA4"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15</w:t>
            </w:r>
          </w:p>
        </w:tc>
        <w:tc>
          <w:tcPr>
            <w:tcW w:w="360" w:type="dxa"/>
          </w:tcPr>
          <w:p w14:paraId="01596CA1"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5EA90E50"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Carbon nanodots (0.25%) @ 1.25 ml/kg seed + Polymer @ 25 ml/kg seed</w:t>
            </w:r>
          </w:p>
        </w:tc>
      </w:tr>
      <w:tr w:rsidR="00AB346C" w:rsidRPr="00502E2B" w14:paraId="784D4FC0" w14:textId="77777777" w:rsidTr="004501E5">
        <w:trPr>
          <w:trHeight w:val="273"/>
        </w:trPr>
        <w:tc>
          <w:tcPr>
            <w:tcW w:w="1815" w:type="dxa"/>
          </w:tcPr>
          <w:p w14:paraId="3B9762AD"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16</w:t>
            </w:r>
          </w:p>
        </w:tc>
        <w:tc>
          <w:tcPr>
            <w:tcW w:w="360" w:type="dxa"/>
          </w:tcPr>
          <w:p w14:paraId="39B16B2D"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66697F80"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Polymer @ 25 ml/kg seed</w:t>
            </w:r>
          </w:p>
        </w:tc>
      </w:tr>
      <w:tr w:rsidR="00AB346C" w:rsidRPr="00502E2B" w14:paraId="377D8F0F" w14:textId="77777777" w:rsidTr="004501E5">
        <w:trPr>
          <w:trHeight w:val="273"/>
        </w:trPr>
        <w:tc>
          <w:tcPr>
            <w:tcW w:w="1815" w:type="dxa"/>
          </w:tcPr>
          <w:p w14:paraId="48F97B6D" w14:textId="77777777" w:rsidR="00AB346C" w:rsidRPr="00502E2B" w:rsidRDefault="00AB346C" w:rsidP="004501E5">
            <w:pPr>
              <w:pStyle w:val="TableParagraph"/>
              <w:spacing w:line="276" w:lineRule="auto"/>
              <w:ind w:left="351"/>
              <w:rPr>
                <w:b/>
                <w:color w:val="000000" w:themeColor="text1"/>
                <w:sz w:val="24"/>
                <w:szCs w:val="24"/>
                <w:highlight w:val="yellow"/>
              </w:rPr>
            </w:pPr>
            <w:r w:rsidRPr="00502E2B">
              <w:rPr>
                <w:b/>
                <w:color w:val="000000" w:themeColor="text1"/>
                <w:sz w:val="24"/>
                <w:szCs w:val="24"/>
              </w:rPr>
              <w:t>T</w:t>
            </w:r>
            <w:r w:rsidRPr="00502E2B">
              <w:rPr>
                <w:b/>
                <w:color w:val="000000" w:themeColor="text1"/>
                <w:sz w:val="24"/>
                <w:szCs w:val="24"/>
                <w:vertAlign w:val="subscript"/>
              </w:rPr>
              <w:t>17</w:t>
            </w:r>
          </w:p>
        </w:tc>
        <w:tc>
          <w:tcPr>
            <w:tcW w:w="360" w:type="dxa"/>
          </w:tcPr>
          <w:p w14:paraId="2600D60C" w14:textId="77777777" w:rsidR="00AB346C" w:rsidRPr="00502E2B" w:rsidRDefault="00AB346C" w:rsidP="004501E5">
            <w:pPr>
              <w:pStyle w:val="TableParagraph"/>
              <w:spacing w:line="276" w:lineRule="auto"/>
              <w:ind w:right="180"/>
              <w:jc w:val="both"/>
              <w:rPr>
                <w:b/>
                <w:color w:val="000000" w:themeColor="text1"/>
                <w:sz w:val="24"/>
                <w:szCs w:val="24"/>
              </w:rPr>
            </w:pPr>
            <w:r w:rsidRPr="00502E2B">
              <w:rPr>
                <w:bCs/>
                <w:color w:val="000000" w:themeColor="text1"/>
                <w:sz w:val="24"/>
                <w:szCs w:val="24"/>
              </w:rPr>
              <w:t>:</w:t>
            </w:r>
          </w:p>
        </w:tc>
        <w:tc>
          <w:tcPr>
            <w:tcW w:w="6375" w:type="dxa"/>
          </w:tcPr>
          <w:p w14:paraId="09204ED9" w14:textId="77777777" w:rsidR="00AB346C" w:rsidRPr="006126C3" w:rsidRDefault="00AB346C" w:rsidP="004501E5">
            <w:pPr>
              <w:pStyle w:val="TableParagraph"/>
              <w:spacing w:line="276" w:lineRule="auto"/>
              <w:ind w:left="162" w:right="180" w:hanging="2"/>
              <w:jc w:val="both"/>
              <w:rPr>
                <w:bCs/>
                <w:color w:val="000000" w:themeColor="text1"/>
                <w:sz w:val="24"/>
                <w:szCs w:val="24"/>
              </w:rPr>
            </w:pPr>
            <w:r w:rsidRPr="006126C3">
              <w:rPr>
                <w:bCs/>
                <w:color w:val="000000" w:themeColor="text1"/>
                <w:sz w:val="24"/>
                <w:szCs w:val="24"/>
              </w:rPr>
              <w:t>Untreated Control</w:t>
            </w:r>
          </w:p>
        </w:tc>
      </w:tr>
    </w:tbl>
    <w:p w14:paraId="3A7ADC36" w14:textId="77777777" w:rsidR="0031366C" w:rsidRDefault="0031366C" w:rsidP="00E63A3A">
      <w:pPr>
        <w:spacing w:line="360" w:lineRule="auto"/>
        <w:jc w:val="both"/>
        <w:rPr>
          <w:rFonts w:ascii="Times New Roman" w:hAnsi="Times New Roman" w:cs="Times New Roman"/>
        </w:rPr>
      </w:pPr>
    </w:p>
    <w:p w14:paraId="45955B94" w14:textId="31863152" w:rsidR="00AB346C" w:rsidRPr="00AB346C" w:rsidRDefault="00AB346C" w:rsidP="00AB346C">
      <w:pPr>
        <w:widowControl w:val="0"/>
        <w:autoSpaceDE w:val="0"/>
        <w:autoSpaceDN w:val="0"/>
        <w:spacing w:after="0" w:line="360" w:lineRule="auto"/>
        <w:ind w:right="1182"/>
        <w:jc w:val="both"/>
        <w:rPr>
          <w:rFonts w:ascii="Times New Roman" w:hAnsi="Times New Roman" w:cs="Times New Roman"/>
          <w:b/>
          <w:bCs/>
          <w:color w:val="000000" w:themeColor="text1"/>
        </w:rPr>
      </w:pPr>
      <w:r w:rsidRPr="00AB346C">
        <w:rPr>
          <w:rFonts w:ascii="Times New Roman" w:hAnsi="Times New Roman" w:cs="Times New Roman"/>
          <w:b/>
          <w:bCs/>
          <w:color w:val="000000" w:themeColor="text1"/>
        </w:rPr>
        <w:t>Seed</w:t>
      </w:r>
      <w:r w:rsidRPr="00AB346C">
        <w:rPr>
          <w:rFonts w:ascii="Times New Roman" w:hAnsi="Times New Roman" w:cs="Times New Roman"/>
          <w:b/>
          <w:bCs/>
          <w:color w:val="000000" w:themeColor="text1"/>
          <w:spacing w:val="-6"/>
        </w:rPr>
        <w:t xml:space="preserve"> </w:t>
      </w:r>
      <w:proofErr w:type="spellStart"/>
      <w:r w:rsidRPr="00AB346C">
        <w:rPr>
          <w:rFonts w:ascii="Times New Roman" w:hAnsi="Times New Roman" w:cs="Times New Roman"/>
          <w:b/>
          <w:bCs/>
          <w:color w:val="000000" w:themeColor="text1"/>
        </w:rPr>
        <w:t>vigour</w:t>
      </w:r>
      <w:proofErr w:type="spellEnd"/>
      <w:r w:rsidRPr="00AB346C">
        <w:rPr>
          <w:rFonts w:ascii="Times New Roman" w:hAnsi="Times New Roman" w:cs="Times New Roman"/>
          <w:b/>
          <w:bCs/>
          <w:color w:val="000000" w:themeColor="text1"/>
        </w:rPr>
        <w:t xml:space="preserve"> at</w:t>
      </w:r>
      <w:r w:rsidRPr="00AB346C">
        <w:rPr>
          <w:rFonts w:ascii="Times New Roman" w:hAnsi="Times New Roman" w:cs="Times New Roman"/>
          <w:b/>
          <w:bCs/>
          <w:color w:val="000000" w:themeColor="text1"/>
          <w:spacing w:val="-1"/>
        </w:rPr>
        <w:t xml:space="preserve"> </w:t>
      </w:r>
      <w:r w:rsidRPr="00AB346C">
        <w:rPr>
          <w:rFonts w:ascii="Times New Roman" w:hAnsi="Times New Roman" w:cs="Times New Roman"/>
          <w:b/>
          <w:bCs/>
          <w:color w:val="000000" w:themeColor="text1"/>
        </w:rPr>
        <w:t>first</w:t>
      </w:r>
      <w:r w:rsidRPr="00AB346C">
        <w:rPr>
          <w:rFonts w:ascii="Times New Roman" w:hAnsi="Times New Roman" w:cs="Times New Roman"/>
          <w:b/>
          <w:bCs/>
          <w:color w:val="000000" w:themeColor="text1"/>
          <w:spacing w:val="3"/>
        </w:rPr>
        <w:t xml:space="preserve"> </w:t>
      </w:r>
      <w:r w:rsidRPr="00AB346C">
        <w:rPr>
          <w:rFonts w:ascii="Times New Roman" w:hAnsi="Times New Roman" w:cs="Times New Roman"/>
          <w:b/>
          <w:bCs/>
          <w:color w:val="000000" w:themeColor="text1"/>
        </w:rPr>
        <w:t>count</w:t>
      </w:r>
      <w:r w:rsidRPr="00AB346C">
        <w:rPr>
          <w:rFonts w:ascii="Times New Roman" w:hAnsi="Times New Roman" w:cs="Times New Roman"/>
          <w:b/>
          <w:bCs/>
          <w:color w:val="000000" w:themeColor="text1"/>
          <w:spacing w:val="-1"/>
        </w:rPr>
        <w:t xml:space="preserve"> </w:t>
      </w:r>
      <w:r w:rsidRPr="00AB346C">
        <w:rPr>
          <w:rFonts w:ascii="Times New Roman" w:hAnsi="Times New Roman" w:cs="Times New Roman"/>
          <w:b/>
          <w:bCs/>
          <w:color w:val="000000" w:themeColor="text1"/>
        </w:rPr>
        <w:t>(%)</w:t>
      </w:r>
      <w:r>
        <w:rPr>
          <w:rFonts w:ascii="Times New Roman" w:hAnsi="Times New Roman" w:cs="Times New Roman"/>
          <w:b/>
          <w:bCs/>
          <w:color w:val="000000" w:themeColor="text1"/>
        </w:rPr>
        <w:t>:</w:t>
      </w:r>
    </w:p>
    <w:p w14:paraId="0DE703CD" w14:textId="6ABB4379" w:rsidR="00AB346C" w:rsidRPr="00717762" w:rsidRDefault="00AB346C" w:rsidP="00717762">
      <w:pPr>
        <w:spacing w:line="360" w:lineRule="auto"/>
        <w:ind w:right="-6" w:hanging="180"/>
        <w:jc w:val="both"/>
        <w:rPr>
          <w:color w:val="000000" w:themeColor="text1"/>
        </w:rPr>
      </w:pPr>
      <w:r w:rsidRPr="00717762">
        <w:rPr>
          <w:rFonts w:ascii="Times New Roman" w:hAnsi="Times New Roman" w:cs="Times New Roman"/>
          <w:color w:val="000000" w:themeColor="text1"/>
        </w:rPr>
        <w:t xml:space="preserve">           </w:t>
      </w:r>
      <w:r w:rsidR="00717762" w:rsidRPr="00717762">
        <w:rPr>
          <w:rFonts w:ascii="Times New Roman" w:hAnsi="Times New Roman" w:cs="Times New Roman"/>
          <w:color w:val="000000" w:themeColor="text1"/>
        </w:rPr>
        <w:t>From each treatment, four replicates of 100 seeds were selected and placed on germination paper</w:t>
      </w:r>
      <w:r w:rsidR="00717762">
        <w:rPr>
          <w:rFonts w:ascii="Times New Roman" w:hAnsi="Times New Roman" w:cs="Times New Roman"/>
          <w:color w:val="000000" w:themeColor="text1"/>
        </w:rPr>
        <w:t xml:space="preserve"> </w:t>
      </w:r>
      <w:r w:rsidRPr="00AB346C">
        <w:rPr>
          <w:rFonts w:ascii="Times New Roman" w:hAnsi="Times New Roman" w:cs="Times New Roman"/>
          <w:color w:val="000000" w:themeColor="text1"/>
        </w:rPr>
        <w:t>with uniform spacing and rolled. The rolled towel was placed in germination chamber at 25</w:t>
      </w:r>
      <w:r w:rsidRPr="00AB346C">
        <w:rPr>
          <w:rFonts w:ascii="Times New Roman" w:hAnsi="Times New Roman" w:cs="Times New Roman"/>
          <w:color w:val="000000" w:themeColor="text1"/>
          <w:shd w:val="clear" w:color="auto" w:fill="FFFFFF"/>
        </w:rPr>
        <w:t>°C temperature and 95 percent relative humidity. On the day of first count (7</w:t>
      </w:r>
      <w:r w:rsidRPr="00AB346C">
        <w:rPr>
          <w:rFonts w:ascii="Times New Roman" w:hAnsi="Times New Roman" w:cs="Times New Roman"/>
          <w:color w:val="000000" w:themeColor="text1"/>
          <w:shd w:val="clear" w:color="auto" w:fill="FFFFFF"/>
          <w:vertAlign w:val="superscript"/>
        </w:rPr>
        <w:t xml:space="preserve">th </w:t>
      </w:r>
      <w:r w:rsidRPr="00AB346C">
        <w:rPr>
          <w:rFonts w:ascii="Times New Roman" w:hAnsi="Times New Roman" w:cs="Times New Roman"/>
          <w:color w:val="000000" w:themeColor="text1"/>
          <w:shd w:val="clear" w:color="auto" w:fill="FFFFFF"/>
        </w:rPr>
        <w:t>day), number of seedlings germinated were evaluated and expressed in percentage.</w:t>
      </w:r>
      <w:r w:rsidR="00DE27C9" w:rsidRPr="00DE27C9">
        <w:rPr>
          <w:color w:val="000000" w:themeColor="text1"/>
        </w:rPr>
        <w:t xml:space="preserve"> </w:t>
      </w:r>
      <w:r w:rsidR="00DE27C9" w:rsidRPr="00DE27C9">
        <w:rPr>
          <w:rFonts w:ascii="Times New Roman" w:hAnsi="Times New Roman" w:cs="Times New Roman"/>
          <w:color w:val="000000" w:themeColor="text1"/>
        </w:rPr>
        <w:t>(ISTA,2024)</w:t>
      </w:r>
    </w:p>
    <w:p w14:paraId="079EFD18" w14:textId="7084CBAA" w:rsidR="00AB346C" w:rsidRPr="00AB346C" w:rsidRDefault="00AB346C" w:rsidP="00AB346C">
      <w:pPr>
        <w:widowControl w:val="0"/>
        <w:autoSpaceDE w:val="0"/>
        <w:autoSpaceDN w:val="0"/>
        <w:spacing w:after="0" w:line="360" w:lineRule="auto"/>
        <w:ind w:right="844"/>
        <w:jc w:val="both"/>
        <w:rPr>
          <w:rFonts w:ascii="Times New Roman" w:hAnsi="Times New Roman" w:cs="Times New Roman"/>
          <w:b/>
          <w:bCs/>
          <w:color w:val="000000" w:themeColor="text1"/>
          <w:shd w:val="clear" w:color="auto" w:fill="FFFFFF"/>
        </w:rPr>
      </w:pPr>
      <w:r w:rsidRPr="00AB346C">
        <w:rPr>
          <w:rFonts w:ascii="Times New Roman" w:hAnsi="Times New Roman" w:cs="Times New Roman"/>
          <w:b/>
          <w:bCs/>
          <w:color w:val="000000" w:themeColor="text1"/>
          <w:shd w:val="clear" w:color="auto" w:fill="FFFFFF"/>
        </w:rPr>
        <w:t>Seedling dry weight (mg):</w:t>
      </w:r>
    </w:p>
    <w:p w14:paraId="113D38A7" w14:textId="1B1F5337" w:rsidR="00042638" w:rsidRPr="00042638" w:rsidRDefault="00042638" w:rsidP="00042638">
      <w:pPr>
        <w:widowControl w:val="0"/>
        <w:tabs>
          <w:tab w:val="left" w:pos="7272"/>
        </w:tabs>
        <w:autoSpaceDE w:val="0"/>
        <w:autoSpaceDN w:val="0"/>
        <w:spacing w:after="0" w:line="360" w:lineRule="auto"/>
        <w:ind w:right="-90" w:firstLine="630"/>
        <w:jc w:val="both"/>
        <w:rPr>
          <w:rFonts w:ascii="Times New Roman" w:hAnsi="Times New Roman" w:cs="Times New Roman"/>
          <w:color w:val="000000" w:themeColor="text1"/>
        </w:rPr>
      </w:pPr>
      <w:r>
        <w:rPr>
          <w:rFonts w:ascii="Times New Roman" w:hAnsi="Times New Roman" w:cs="Times New Roman"/>
          <w:color w:val="000000" w:themeColor="text1"/>
        </w:rPr>
        <w:t>R</w:t>
      </w:r>
      <w:r w:rsidRPr="00042638">
        <w:rPr>
          <w:rFonts w:ascii="Times New Roman" w:hAnsi="Times New Roman" w:cs="Times New Roman"/>
          <w:color w:val="000000" w:themeColor="text1"/>
        </w:rPr>
        <w:t xml:space="preserve">andomly chosen </w:t>
      </w:r>
      <w:r>
        <w:rPr>
          <w:rFonts w:ascii="Times New Roman" w:hAnsi="Times New Roman" w:cs="Times New Roman"/>
          <w:color w:val="000000" w:themeColor="text1"/>
        </w:rPr>
        <w:t>t</w:t>
      </w:r>
      <w:r w:rsidRPr="00042638">
        <w:rPr>
          <w:rFonts w:ascii="Times New Roman" w:hAnsi="Times New Roman" w:cs="Times New Roman"/>
          <w:color w:val="000000" w:themeColor="text1"/>
        </w:rPr>
        <w:t>en normal seedlings, during germination evaluation, were placed in butter paper bags and dried in a hot air oven at 100 ± 1°C for 24 hours. After drying, the seedlings were cooled in desiccators for 30 minutes, then weighed using an electronic balance. The average seedling dry weight was recorded in milligrams.</w:t>
      </w:r>
    </w:p>
    <w:p w14:paraId="74B30ED8" w14:textId="1873A620" w:rsidR="00042638" w:rsidRPr="00042638" w:rsidRDefault="00042638" w:rsidP="00042638">
      <w:pPr>
        <w:widowControl w:val="0"/>
        <w:tabs>
          <w:tab w:val="left" w:pos="7272"/>
        </w:tabs>
        <w:autoSpaceDE w:val="0"/>
        <w:autoSpaceDN w:val="0"/>
        <w:spacing w:after="0" w:line="360" w:lineRule="auto"/>
        <w:ind w:right="-90"/>
        <w:jc w:val="both"/>
        <w:rPr>
          <w:rFonts w:ascii="Times New Roman" w:hAnsi="Times New Roman" w:cs="Times New Roman"/>
          <w:color w:val="000000" w:themeColor="text1"/>
        </w:rPr>
      </w:pPr>
    </w:p>
    <w:p w14:paraId="6B22434B" w14:textId="292F9D01" w:rsidR="00AB346C" w:rsidRPr="00AB346C" w:rsidRDefault="00AB346C" w:rsidP="00AB346C">
      <w:pPr>
        <w:widowControl w:val="0"/>
        <w:tabs>
          <w:tab w:val="left" w:pos="7272"/>
        </w:tabs>
        <w:autoSpaceDE w:val="0"/>
        <w:autoSpaceDN w:val="0"/>
        <w:spacing w:after="0" w:line="360" w:lineRule="auto"/>
        <w:ind w:right="1182"/>
        <w:jc w:val="both"/>
        <w:rPr>
          <w:rFonts w:ascii="Times New Roman" w:hAnsi="Times New Roman" w:cs="Times New Roman"/>
          <w:b/>
          <w:bCs/>
          <w:color w:val="000000" w:themeColor="text1"/>
        </w:rPr>
      </w:pPr>
      <w:r w:rsidRPr="00AB346C">
        <w:rPr>
          <w:rFonts w:ascii="Times New Roman" w:hAnsi="Times New Roman" w:cs="Times New Roman"/>
          <w:b/>
          <w:bCs/>
          <w:color w:val="000000" w:themeColor="text1"/>
        </w:rPr>
        <w:lastRenderedPageBreak/>
        <w:t>Field</w:t>
      </w:r>
      <w:r w:rsidRPr="00AB346C">
        <w:rPr>
          <w:rFonts w:ascii="Times New Roman" w:hAnsi="Times New Roman" w:cs="Times New Roman"/>
          <w:b/>
          <w:bCs/>
          <w:color w:val="000000" w:themeColor="text1"/>
          <w:spacing w:val="-1"/>
        </w:rPr>
        <w:t xml:space="preserve"> </w:t>
      </w:r>
      <w:r w:rsidRPr="00AB346C">
        <w:rPr>
          <w:rFonts w:ascii="Times New Roman" w:hAnsi="Times New Roman" w:cs="Times New Roman"/>
          <w:b/>
          <w:bCs/>
          <w:color w:val="000000" w:themeColor="text1"/>
        </w:rPr>
        <w:t>emergence</w:t>
      </w:r>
      <w:r w:rsidRPr="00AB346C">
        <w:rPr>
          <w:rFonts w:ascii="Times New Roman" w:hAnsi="Times New Roman" w:cs="Times New Roman"/>
          <w:b/>
          <w:bCs/>
          <w:color w:val="000000" w:themeColor="text1"/>
          <w:spacing w:val="1"/>
        </w:rPr>
        <w:t xml:space="preserve"> </w:t>
      </w:r>
      <w:r w:rsidRPr="00AB346C">
        <w:rPr>
          <w:rFonts w:ascii="Times New Roman" w:hAnsi="Times New Roman" w:cs="Times New Roman"/>
          <w:b/>
          <w:bCs/>
          <w:color w:val="000000" w:themeColor="text1"/>
        </w:rPr>
        <w:t>(%):</w:t>
      </w:r>
    </w:p>
    <w:p w14:paraId="6DB786CE" w14:textId="346E0A25" w:rsidR="00AB346C" w:rsidRPr="00AB346C" w:rsidRDefault="00AB346C" w:rsidP="00AB346C">
      <w:pPr>
        <w:adjustRightInd w:val="0"/>
        <w:spacing w:line="360" w:lineRule="auto"/>
        <w:ind w:right="-6"/>
        <w:jc w:val="both"/>
        <w:rPr>
          <w:rFonts w:ascii="Times New Roman" w:hAnsi="Times New Roman" w:cs="Times New Roman"/>
          <w:color w:val="000000" w:themeColor="text1"/>
          <w:lang w:bidi="te-IN"/>
        </w:rPr>
      </w:pPr>
      <w:r w:rsidRPr="00AB346C">
        <w:rPr>
          <w:rFonts w:ascii="Times New Roman" w:hAnsi="Times New Roman" w:cs="Times New Roman"/>
          <w:color w:val="000000" w:themeColor="text1"/>
          <w:lang w:bidi="te-IN"/>
        </w:rPr>
        <w:t xml:space="preserve">        </w:t>
      </w:r>
      <w:r w:rsidR="00042638" w:rsidRPr="00042638">
        <w:rPr>
          <w:rFonts w:ascii="Times New Roman" w:hAnsi="Times New Roman" w:cs="Times New Roman"/>
          <w:color w:val="000000" w:themeColor="text1"/>
          <w:lang w:bidi="te-IN"/>
        </w:rPr>
        <w:t>The field emergence potential of the seeds was assessed following the method outlined by Shenoy et al. (1990). Four replications of 100 seeds from each treatment were randomly selected and sown at a depth of 2.0 cm in well-prepared soil. The final field emergence count was recorded on the 14th day after sowing and expressed as a percentage.</w:t>
      </w:r>
    </w:p>
    <w:p w14:paraId="110504C7" w14:textId="43CC6176" w:rsidR="00AB346C" w:rsidRPr="00AB346C" w:rsidRDefault="00AB346C" w:rsidP="00DE27C9">
      <w:pPr>
        <w:pBdr>
          <w:top w:val="single" w:sz="18" w:space="1" w:color="auto"/>
          <w:left w:val="single" w:sz="18" w:space="4" w:color="auto"/>
          <w:bottom w:val="single" w:sz="18" w:space="1" w:color="auto"/>
          <w:right w:val="single" w:sz="18" w:space="4" w:color="auto"/>
        </w:pBdr>
        <w:adjustRightInd w:val="0"/>
        <w:spacing w:line="360" w:lineRule="auto"/>
        <w:ind w:left="3060" w:right="1218" w:hanging="2430"/>
        <w:rPr>
          <w:rFonts w:ascii="Times New Roman" w:hAnsi="Times New Roman" w:cs="Times New Roman"/>
          <w:b/>
          <w:bCs/>
          <w:color w:val="000000" w:themeColor="text1"/>
          <w:shd w:val="clear" w:color="auto" w:fill="FFFFFF"/>
        </w:rPr>
      </w:pPr>
      <w:r w:rsidRPr="00AB346C">
        <w:rPr>
          <w:rFonts w:ascii="Times New Roman" w:hAnsi="Times New Roman" w:cs="Times New Roman"/>
          <w:b/>
          <w:bCs/>
          <w:color w:val="000000" w:themeColor="text1"/>
          <w:shd w:val="clear" w:color="auto" w:fill="FFFFFF"/>
        </w:rPr>
        <w:t xml:space="preserve">Field emergence (%) = </w:t>
      </w:r>
      <w:r w:rsidR="00042638">
        <w:rPr>
          <w:rFonts w:ascii="Times New Roman" w:hAnsi="Times New Roman" w:cs="Times New Roman"/>
          <w:b/>
          <w:bCs/>
          <w:color w:val="000000" w:themeColor="text1"/>
          <w:lang w:bidi="te-IN"/>
        </w:rPr>
        <w:t>E</w:t>
      </w:r>
      <w:r w:rsidRPr="00AB346C">
        <w:rPr>
          <w:rFonts w:ascii="Times New Roman" w:hAnsi="Times New Roman" w:cs="Times New Roman"/>
          <w:b/>
          <w:bCs/>
          <w:color w:val="000000" w:themeColor="text1"/>
          <w:lang w:bidi="te-IN"/>
        </w:rPr>
        <w:t>merged</w:t>
      </w:r>
      <w:r w:rsidR="00042638">
        <w:rPr>
          <w:rFonts w:ascii="Times New Roman" w:hAnsi="Times New Roman" w:cs="Times New Roman"/>
          <w:b/>
          <w:bCs/>
          <w:color w:val="000000" w:themeColor="text1"/>
          <w:lang w:bidi="te-IN"/>
        </w:rPr>
        <w:t xml:space="preserve"> seeds </w:t>
      </w:r>
      <w:r w:rsidR="00DE27C9">
        <w:rPr>
          <w:rFonts w:ascii="Times New Roman" w:hAnsi="Times New Roman" w:cs="Times New Roman"/>
          <w:b/>
          <w:bCs/>
          <w:color w:val="000000" w:themeColor="text1"/>
          <w:lang w:bidi="te-IN"/>
        </w:rPr>
        <w:t>/</w:t>
      </w:r>
      <w:r w:rsidRPr="00AB346C">
        <w:rPr>
          <w:rFonts w:ascii="Times New Roman" w:hAnsi="Times New Roman" w:cs="Times New Roman"/>
          <w:b/>
          <w:bCs/>
          <w:color w:val="000000" w:themeColor="text1"/>
          <w:shd w:val="clear" w:color="auto" w:fill="FFFFFF"/>
        </w:rPr>
        <w:t xml:space="preserve"> </w:t>
      </w:r>
      <w:r w:rsidR="00042638">
        <w:rPr>
          <w:rFonts w:ascii="Times New Roman" w:hAnsi="Times New Roman" w:cs="Times New Roman"/>
          <w:b/>
          <w:bCs/>
          <w:color w:val="000000" w:themeColor="text1"/>
          <w:shd w:val="clear" w:color="auto" w:fill="FFFFFF"/>
        </w:rPr>
        <w:t>S</w:t>
      </w:r>
      <w:r w:rsidRPr="00AB346C">
        <w:rPr>
          <w:rFonts w:ascii="Times New Roman" w:hAnsi="Times New Roman" w:cs="Times New Roman"/>
          <w:b/>
          <w:bCs/>
          <w:color w:val="000000" w:themeColor="text1"/>
          <w:shd w:val="clear" w:color="auto" w:fill="FFFFFF"/>
        </w:rPr>
        <w:t>eeds</w:t>
      </w:r>
      <w:r w:rsidR="00DE27C9">
        <w:rPr>
          <w:rFonts w:ascii="Times New Roman" w:hAnsi="Times New Roman" w:cs="Times New Roman"/>
          <w:b/>
          <w:bCs/>
          <w:color w:val="000000" w:themeColor="text1"/>
          <w:shd w:val="clear" w:color="auto" w:fill="FFFFFF"/>
        </w:rPr>
        <w:t xml:space="preserve"> </w:t>
      </w:r>
      <w:r w:rsidRPr="00AB346C">
        <w:rPr>
          <w:rFonts w:ascii="Times New Roman" w:hAnsi="Times New Roman" w:cs="Times New Roman"/>
          <w:b/>
          <w:bCs/>
          <w:color w:val="000000" w:themeColor="text1"/>
          <w:shd w:val="clear" w:color="auto" w:fill="FFFFFF"/>
        </w:rPr>
        <w:t>sown x 100</w:t>
      </w:r>
    </w:p>
    <w:p w14:paraId="32F318F4" w14:textId="77777777" w:rsidR="00AB346C" w:rsidRPr="00AB346C" w:rsidRDefault="00AB346C" w:rsidP="00AB346C">
      <w:pPr>
        <w:spacing w:line="360" w:lineRule="auto"/>
        <w:ind w:right="-6" w:hanging="180"/>
        <w:jc w:val="both"/>
        <w:rPr>
          <w:rFonts w:ascii="Times New Roman" w:hAnsi="Times New Roman" w:cs="Times New Roman"/>
          <w:color w:val="000000" w:themeColor="text1"/>
        </w:rPr>
      </w:pPr>
    </w:p>
    <w:p w14:paraId="442AF7E0" w14:textId="77777777" w:rsidR="00AC3150" w:rsidRDefault="00AC3150" w:rsidP="00AC3150">
      <w:pPr>
        <w:spacing w:line="360" w:lineRule="auto"/>
        <w:jc w:val="both"/>
        <w:rPr>
          <w:rFonts w:ascii="Times New Roman" w:hAnsi="Times New Roman" w:cs="Times New Roman"/>
          <w:b/>
          <w:bCs/>
        </w:rPr>
      </w:pPr>
      <w:r w:rsidRPr="00AC3150">
        <w:rPr>
          <w:rFonts w:ascii="Times New Roman" w:hAnsi="Times New Roman" w:cs="Times New Roman"/>
          <w:b/>
          <w:bCs/>
        </w:rPr>
        <w:t>Results and discussion:</w:t>
      </w:r>
    </w:p>
    <w:p w14:paraId="442DBD3E" w14:textId="77777777" w:rsidR="00AC3150" w:rsidRDefault="00AC3150" w:rsidP="00AC3150">
      <w:pPr>
        <w:spacing w:line="360" w:lineRule="auto"/>
        <w:jc w:val="both"/>
        <w:rPr>
          <w:rFonts w:ascii="Times New Roman" w:hAnsi="Times New Roman" w:cs="Times New Roman"/>
          <w:b/>
          <w:bCs/>
          <w:lang w:val="en-IN"/>
        </w:rPr>
      </w:pPr>
      <w:r>
        <w:rPr>
          <w:rFonts w:ascii="Times New Roman" w:hAnsi="Times New Roman" w:cs="Times New Roman"/>
          <w:b/>
          <w:bCs/>
          <w:lang w:val="en-IN"/>
        </w:rPr>
        <w:t>Analysis of variance</w:t>
      </w:r>
    </w:p>
    <w:p w14:paraId="29C1DC5A" w14:textId="6EFCD661" w:rsidR="00AC3150" w:rsidRDefault="00AC3150" w:rsidP="00AC3150">
      <w:pPr>
        <w:spacing w:line="360" w:lineRule="auto"/>
        <w:jc w:val="both"/>
        <w:rPr>
          <w:rFonts w:ascii="Times New Roman" w:hAnsi="Times New Roman" w:cs="Times New Roman"/>
          <w:lang w:val="en-IN"/>
        </w:rPr>
      </w:pPr>
      <w:r>
        <w:rPr>
          <w:rFonts w:ascii="Times New Roman" w:hAnsi="Times New Roman" w:cs="Times New Roman"/>
          <w:b/>
          <w:bCs/>
          <w:lang w:val="en-IN"/>
        </w:rPr>
        <w:t xml:space="preserve">            </w:t>
      </w:r>
      <w:r w:rsidR="00042638" w:rsidRPr="00042638">
        <w:rPr>
          <w:rFonts w:ascii="Times New Roman" w:hAnsi="Times New Roman" w:cs="Times New Roman"/>
        </w:rPr>
        <w:t xml:space="preserve">The mean data on seed vigor, recorded at bimonthly intervals during the 18-month storage period, was obtained from the first count of high-germination chili seeds coated with nutrient-doped carbon nanodots. The data were statistically analyzed using the CRD design, and the mean sum of squares are presented in </w:t>
      </w:r>
      <w:r w:rsidR="00042638" w:rsidRPr="00042638">
        <w:rPr>
          <w:rFonts w:ascii="Times New Roman" w:hAnsi="Times New Roman" w:cs="Times New Roman"/>
          <w:b/>
          <w:bCs/>
        </w:rPr>
        <w:t>Table 1</w:t>
      </w:r>
      <w:r>
        <w:rPr>
          <w:rFonts w:ascii="Times New Roman" w:hAnsi="Times New Roman" w:cs="Times New Roman"/>
          <w:b/>
          <w:bCs/>
          <w:lang w:val="en-IN"/>
        </w:rPr>
        <w:t>.</w:t>
      </w:r>
      <w:r w:rsidRPr="00FE5023">
        <w:rPr>
          <w:rFonts w:ascii="Times New Roman" w:hAnsi="Times New Roman" w:cs="Times New Roman"/>
          <w:lang w:val="en-IN"/>
        </w:rPr>
        <w:t xml:space="preserve"> T</w:t>
      </w:r>
      <w:r w:rsidR="00042638">
        <w:rPr>
          <w:rFonts w:ascii="Times New Roman" w:hAnsi="Times New Roman" w:cs="Times New Roman"/>
          <w:lang w:val="en-IN"/>
        </w:rPr>
        <w:t>hey</w:t>
      </w:r>
      <w:r w:rsidRPr="00FE5023">
        <w:rPr>
          <w:rFonts w:ascii="Times New Roman" w:hAnsi="Times New Roman" w:cs="Times New Roman"/>
          <w:lang w:val="en-IN"/>
        </w:rPr>
        <w:t xml:space="preserve"> were found to be significant at 5% level of significance</w:t>
      </w:r>
      <w:r>
        <w:rPr>
          <w:rFonts w:ascii="Times New Roman" w:hAnsi="Times New Roman" w:cs="Times New Roman"/>
          <w:lang w:val="en-IN"/>
        </w:rPr>
        <w:t xml:space="preserve"> at all storage intervals.</w:t>
      </w:r>
    </w:p>
    <w:p w14:paraId="0D2F2098" w14:textId="77777777" w:rsidR="00AC3150" w:rsidRPr="009C4BAE" w:rsidRDefault="00AC3150" w:rsidP="00AC3150">
      <w:pPr>
        <w:spacing w:line="360" w:lineRule="auto"/>
        <w:jc w:val="both"/>
        <w:rPr>
          <w:rFonts w:ascii="Times New Roman" w:hAnsi="Times New Roman" w:cs="Times New Roman"/>
          <w:b/>
          <w:bCs/>
          <w:lang w:val="en-IN"/>
        </w:rPr>
      </w:pPr>
      <w:r w:rsidRPr="009C4BAE">
        <w:rPr>
          <w:rFonts w:ascii="Times New Roman" w:hAnsi="Times New Roman" w:cs="Times New Roman"/>
          <w:b/>
          <w:bCs/>
          <w:lang w:val="en-IN"/>
        </w:rPr>
        <w:t>Effect on seed vigour on 1</w:t>
      </w:r>
      <w:r w:rsidRPr="009C4BAE">
        <w:rPr>
          <w:rFonts w:ascii="Times New Roman" w:hAnsi="Times New Roman" w:cs="Times New Roman"/>
          <w:b/>
          <w:bCs/>
          <w:vertAlign w:val="superscript"/>
          <w:lang w:val="en-IN"/>
        </w:rPr>
        <w:t>st</w:t>
      </w:r>
      <w:r w:rsidRPr="009C4BAE">
        <w:rPr>
          <w:rFonts w:ascii="Times New Roman" w:hAnsi="Times New Roman" w:cs="Times New Roman"/>
          <w:b/>
          <w:bCs/>
          <w:lang w:val="en-IN"/>
        </w:rPr>
        <w:t xml:space="preserve"> count:</w:t>
      </w:r>
    </w:p>
    <w:p w14:paraId="64022E06" w14:textId="50200FAC" w:rsidR="00AC3150" w:rsidRDefault="00AC3150" w:rsidP="00AC3150">
      <w:pPr>
        <w:spacing w:line="360" w:lineRule="auto"/>
        <w:ind w:firstLine="720"/>
        <w:jc w:val="both"/>
        <w:rPr>
          <w:rFonts w:ascii="Times New Roman" w:hAnsi="Times New Roman" w:cs="Times New Roman"/>
        </w:rPr>
      </w:pPr>
      <w:r w:rsidRPr="000E242E">
        <w:rPr>
          <w:rFonts w:ascii="Times New Roman" w:hAnsi="Times New Roman" w:cs="Times New Roman"/>
          <w:b/>
          <w:bCs/>
        </w:rPr>
        <w:t xml:space="preserve">Table </w:t>
      </w:r>
      <w:r>
        <w:rPr>
          <w:rFonts w:ascii="Times New Roman" w:hAnsi="Times New Roman" w:cs="Times New Roman"/>
          <w:b/>
          <w:bCs/>
        </w:rPr>
        <w:t>2</w:t>
      </w:r>
      <w:r>
        <w:rPr>
          <w:rFonts w:ascii="Times New Roman" w:hAnsi="Times New Roman" w:cs="Times New Roman"/>
        </w:rPr>
        <w:t xml:space="preserve"> represents </w:t>
      </w:r>
      <w:r w:rsidRPr="00AA7BFF">
        <w:rPr>
          <w:rFonts w:ascii="Times New Roman" w:hAnsi="Times New Roman" w:cs="Times New Roman"/>
        </w:rPr>
        <w:t xml:space="preserve">data on the effect of nutrient-doped carbon nanodots on the seed </w:t>
      </w:r>
      <w:proofErr w:type="spellStart"/>
      <w:r w:rsidRPr="00AA7BFF">
        <w:rPr>
          <w:rFonts w:ascii="Times New Roman" w:hAnsi="Times New Roman" w:cs="Times New Roman"/>
        </w:rPr>
        <w:t>vigour</w:t>
      </w:r>
      <w:proofErr w:type="spellEnd"/>
      <w:r w:rsidRPr="00AA7BFF">
        <w:rPr>
          <w:rFonts w:ascii="Times New Roman" w:hAnsi="Times New Roman" w:cs="Times New Roman"/>
        </w:rPr>
        <w:t xml:space="preserve"> </w:t>
      </w:r>
      <w:r w:rsidRPr="00AA7BFF">
        <w:rPr>
          <w:rFonts w:ascii="Times New Roman" w:hAnsi="Times New Roman" w:cs="Times New Roman"/>
          <w:lang w:val="en-IN"/>
        </w:rPr>
        <w:t>(%)</w:t>
      </w:r>
      <w:r w:rsidRPr="00AA7BFF">
        <w:rPr>
          <w:rFonts w:ascii="Times New Roman" w:hAnsi="Times New Roman" w:cs="Times New Roman"/>
        </w:rPr>
        <w:t xml:space="preserve"> </w:t>
      </w:r>
      <w:r>
        <w:rPr>
          <w:rFonts w:ascii="Times New Roman" w:hAnsi="Times New Roman" w:cs="Times New Roman"/>
        </w:rPr>
        <w:t xml:space="preserve">at first count </w:t>
      </w:r>
      <w:r w:rsidRPr="00AA7BFF">
        <w:rPr>
          <w:rFonts w:ascii="Times New Roman" w:hAnsi="Times New Roman" w:cs="Times New Roman"/>
        </w:rPr>
        <w:t xml:space="preserve">of high-germination </w:t>
      </w:r>
      <w:proofErr w:type="spellStart"/>
      <w:r w:rsidRPr="00AA7BFF">
        <w:rPr>
          <w:rFonts w:ascii="Times New Roman" w:hAnsi="Times New Roman" w:cs="Times New Roman"/>
        </w:rPr>
        <w:t>chilli</w:t>
      </w:r>
      <w:proofErr w:type="spellEnd"/>
      <w:r w:rsidRPr="00AA7BFF">
        <w:rPr>
          <w:rFonts w:ascii="Times New Roman" w:hAnsi="Times New Roman" w:cs="Times New Roman"/>
        </w:rPr>
        <w:t xml:space="preserve"> seeds over an 18-month storage period. During this </w:t>
      </w:r>
      <w:r>
        <w:rPr>
          <w:rFonts w:ascii="Times New Roman" w:hAnsi="Times New Roman" w:cs="Times New Roman"/>
        </w:rPr>
        <w:t>period</w:t>
      </w:r>
      <w:r w:rsidRPr="00AA7BFF">
        <w:rPr>
          <w:rFonts w:ascii="Times New Roman" w:hAnsi="Times New Roman" w:cs="Times New Roman"/>
        </w:rPr>
        <w:t xml:space="preserve">, </w:t>
      </w:r>
      <w:proofErr w:type="spellStart"/>
      <w:r w:rsidRPr="00AA7BFF">
        <w:rPr>
          <w:rFonts w:ascii="Times New Roman" w:hAnsi="Times New Roman" w:cs="Times New Roman"/>
        </w:rPr>
        <w:t>chilli</w:t>
      </w:r>
      <w:proofErr w:type="spellEnd"/>
      <w:r w:rsidRPr="00AA7BFF">
        <w:rPr>
          <w:rFonts w:ascii="Times New Roman" w:hAnsi="Times New Roman" w:cs="Times New Roman"/>
        </w:rPr>
        <w:t xml:space="preserve"> seeds treated with the </w:t>
      </w:r>
      <w:r>
        <w:rPr>
          <w:rFonts w:ascii="Times New Roman" w:hAnsi="Times New Roman" w:cs="Times New Roman"/>
        </w:rPr>
        <w:t xml:space="preserve">carbon </w:t>
      </w:r>
      <w:r w:rsidRPr="00AA7BFF">
        <w:rPr>
          <w:rFonts w:ascii="Times New Roman" w:hAnsi="Times New Roman" w:cs="Times New Roman"/>
        </w:rPr>
        <w:t xml:space="preserve">nanodots showed a substantial improvement in </w:t>
      </w:r>
      <w:proofErr w:type="spellStart"/>
      <w:r w:rsidRPr="00AA7BFF">
        <w:rPr>
          <w:rFonts w:ascii="Times New Roman" w:hAnsi="Times New Roman" w:cs="Times New Roman"/>
        </w:rPr>
        <w:t>vigour</w:t>
      </w:r>
      <w:proofErr w:type="spellEnd"/>
      <w:r w:rsidRPr="00AA7BFF">
        <w:rPr>
          <w:rFonts w:ascii="Times New Roman" w:hAnsi="Times New Roman" w:cs="Times New Roman"/>
        </w:rPr>
        <w:t xml:space="preserve"> when stored under cold conditions. </w:t>
      </w:r>
    </w:p>
    <w:p w14:paraId="42AC8EF8" w14:textId="77777777" w:rsidR="00AC3150" w:rsidRDefault="00AC3150" w:rsidP="00AC3150">
      <w:pPr>
        <w:spacing w:line="360" w:lineRule="auto"/>
        <w:ind w:firstLine="720"/>
        <w:jc w:val="both"/>
        <w:rPr>
          <w:rFonts w:ascii="Times New Roman" w:hAnsi="Times New Roman" w:cs="Times New Roman"/>
          <w:lang w:val="en-IN"/>
        </w:rPr>
      </w:pPr>
      <w:r w:rsidRPr="00AA7BFF">
        <w:rPr>
          <w:rFonts w:ascii="Times New Roman" w:hAnsi="Times New Roman" w:cs="Times New Roman"/>
          <w:lang w:val="en-IN"/>
        </w:rPr>
        <w:t>The mean seed vigo</w:t>
      </w:r>
      <w:r>
        <w:rPr>
          <w:rFonts w:ascii="Times New Roman" w:hAnsi="Times New Roman" w:cs="Times New Roman"/>
          <w:lang w:val="en-IN"/>
        </w:rPr>
        <w:t>u</w:t>
      </w:r>
      <w:r w:rsidRPr="00AA7BFF">
        <w:rPr>
          <w:rFonts w:ascii="Times New Roman" w:hAnsi="Times New Roman" w:cs="Times New Roman"/>
          <w:lang w:val="en-IN"/>
        </w:rPr>
        <w:t xml:space="preserve">r </w:t>
      </w:r>
      <w:r>
        <w:rPr>
          <w:rFonts w:ascii="Times New Roman" w:hAnsi="Times New Roman" w:cs="Times New Roman"/>
          <w:lang w:val="en-IN"/>
        </w:rPr>
        <w:t xml:space="preserve">at first count </w:t>
      </w:r>
      <w:r w:rsidRPr="00AA7BFF">
        <w:rPr>
          <w:rFonts w:ascii="Times New Roman" w:hAnsi="Times New Roman" w:cs="Times New Roman"/>
          <w:lang w:val="en-IN"/>
        </w:rPr>
        <w:t xml:space="preserve">(%) remained consistent, ranging from 36% to 37%, during the first 4 months after seed coating and cold storage. </w:t>
      </w:r>
      <w:r>
        <w:rPr>
          <w:rFonts w:ascii="Times New Roman" w:hAnsi="Times New Roman" w:cs="Times New Roman"/>
          <w:lang w:val="en-IN"/>
        </w:rPr>
        <w:t>Whereas</w:t>
      </w:r>
      <w:r w:rsidRPr="00AA7BFF">
        <w:rPr>
          <w:rFonts w:ascii="Times New Roman" w:hAnsi="Times New Roman" w:cs="Times New Roman"/>
          <w:lang w:val="en-IN"/>
        </w:rPr>
        <w:t>, from the 6</w:t>
      </w:r>
      <w:r w:rsidRPr="00A55A7B">
        <w:rPr>
          <w:rFonts w:ascii="Times New Roman" w:hAnsi="Times New Roman" w:cs="Times New Roman"/>
          <w:vertAlign w:val="superscript"/>
          <w:lang w:val="en-IN"/>
        </w:rPr>
        <w:t>th</w:t>
      </w:r>
      <w:r w:rsidRPr="00AA7BFF">
        <w:rPr>
          <w:rFonts w:ascii="Times New Roman" w:hAnsi="Times New Roman" w:cs="Times New Roman"/>
          <w:lang w:val="en-IN"/>
        </w:rPr>
        <w:t xml:space="preserve"> to 18</w:t>
      </w:r>
      <w:r w:rsidRPr="00A55A7B">
        <w:rPr>
          <w:rFonts w:ascii="Times New Roman" w:hAnsi="Times New Roman" w:cs="Times New Roman"/>
          <w:vertAlign w:val="superscript"/>
          <w:lang w:val="en-IN"/>
        </w:rPr>
        <w:t xml:space="preserve">th </w:t>
      </w:r>
      <w:r w:rsidRPr="00AA7BFF">
        <w:rPr>
          <w:rFonts w:ascii="Times New Roman" w:hAnsi="Times New Roman" w:cs="Times New Roman"/>
          <w:lang w:val="en-IN"/>
        </w:rPr>
        <w:t xml:space="preserve">month, </w:t>
      </w:r>
      <w:r>
        <w:rPr>
          <w:rFonts w:ascii="Times New Roman" w:hAnsi="Times New Roman" w:cs="Times New Roman"/>
          <w:lang w:val="en-IN"/>
        </w:rPr>
        <w:t>vigour</w:t>
      </w:r>
      <w:r w:rsidRPr="00AA7BFF">
        <w:rPr>
          <w:rFonts w:ascii="Times New Roman" w:hAnsi="Times New Roman" w:cs="Times New Roman"/>
          <w:lang w:val="en-IN"/>
        </w:rPr>
        <w:t xml:space="preserve"> gradually declined from 34% to 29%.</w:t>
      </w:r>
    </w:p>
    <w:p w14:paraId="70F5A46C" w14:textId="77777777" w:rsidR="00AC3150" w:rsidRDefault="00AC3150" w:rsidP="00AC3150">
      <w:pPr>
        <w:spacing w:line="360" w:lineRule="auto"/>
        <w:ind w:firstLine="720"/>
        <w:jc w:val="both"/>
        <w:rPr>
          <w:rFonts w:ascii="Times New Roman" w:hAnsi="Times New Roman" w:cs="Times New Roman"/>
          <w:lang w:val="en-IN"/>
        </w:rPr>
      </w:pPr>
      <w:r w:rsidRPr="00253B3D">
        <w:rPr>
          <w:rFonts w:ascii="Times New Roman" w:hAnsi="Times New Roman" w:cs="Times New Roman"/>
          <w:lang w:val="en-IN"/>
        </w:rPr>
        <w:t>Immediately after coating, a notable 6% improvement in seed vigo</w:t>
      </w:r>
      <w:r>
        <w:rPr>
          <w:rFonts w:ascii="Times New Roman" w:hAnsi="Times New Roman" w:cs="Times New Roman"/>
          <w:lang w:val="en-IN"/>
        </w:rPr>
        <w:t>ur is</w:t>
      </w:r>
      <w:r w:rsidRPr="00253B3D">
        <w:rPr>
          <w:rFonts w:ascii="Times New Roman" w:hAnsi="Times New Roman" w:cs="Times New Roman"/>
          <w:lang w:val="en-IN"/>
        </w:rPr>
        <w:t xml:space="preserve"> observed with treatments </w:t>
      </w:r>
      <w:r w:rsidRPr="002F51D1">
        <w:rPr>
          <w:rFonts w:ascii="Times New Roman" w:hAnsi="Times New Roman" w:cs="Times New Roman"/>
          <w:b/>
          <w:bCs/>
          <w:lang w:val="en-IN"/>
        </w:rPr>
        <w:t>T8</w:t>
      </w:r>
      <w:r w:rsidRPr="00253B3D">
        <w:rPr>
          <w:rFonts w:ascii="Times New Roman" w:hAnsi="Times New Roman" w:cs="Times New Roman"/>
          <w:lang w:val="en-IN"/>
        </w:rPr>
        <w:t xml:space="preserve"> (Manganese-doped </w:t>
      </w:r>
      <w:r>
        <w:rPr>
          <w:rFonts w:ascii="Times New Roman" w:hAnsi="Times New Roman" w:cs="Times New Roman"/>
          <w:lang w:val="en-IN"/>
        </w:rPr>
        <w:t>c</w:t>
      </w:r>
      <w:r w:rsidRPr="00253B3D">
        <w:rPr>
          <w:rFonts w:ascii="Times New Roman" w:hAnsi="Times New Roman" w:cs="Times New Roman"/>
          <w:lang w:val="en-IN"/>
        </w:rPr>
        <w:t xml:space="preserve">arbon </w:t>
      </w:r>
      <w:r>
        <w:rPr>
          <w:rFonts w:ascii="Times New Roman" w:hAnsi="Times New Roman" w:cs="Times New Roman"/>
          <w:lang w:val="en-IN"/>
        </w:rPr>
        <w:t>n</w:t>
      </w:r>
      <w:r w:rsidRPr="00253B3D">
        <w:rPr>
          <w:rFonts w:ascii="Times New Roman" w:hAnsi="Times New Roman" w:cs="Times New Roman"/>
          <w:lang w:val="en-IN"/>
        </w:rPr>
        <w:t xml:space="preserve">anodots 0.25% @ 1.25 ml/kg seed + Polymer @ 25 ml/kg seed) and </w:t>
      </w:r>
      <w:r w:rsidRPr="002F51D1">
        <w:rPr>
          <w:rFonts w:ascii="Times New Roman" w:hAnsi="Times New Roman" w:cs="Times New Roman"/>
          <w:b/>
          <w:bCs/>
          <w:lang w:val="en-IN"/>
        </w:rPr>
        <w:t>T4</w:t>
      </w:r>
      <w:r w:rsidRPr="00253B3D">
        <w:rPr>
          <w:rFonts w:ascii="Times New Roman" w:hAnsi="Times New Roman" w:cs="Times New Roman"/>
          <w:lang w:val="en-IN"/>
        </w:rPr>
        <w:t xml:space="preserve"> (Iron-doped </w:t>
      </w:r>
      <w:r>
        <w:rPr>
          <w:rFonts w:ascii="Times New Roman" w:hAnsi="Times New Roman" w:cs="Times New Roman"/>
          <w:lang w:val="en-IN"/>
        </w:rPr>
        <w:t>c</w:t>
      </w:r>
      <w:r w:rsidRPr="00253B3D">
        <w:rPr>
          <w:rFonts w:ascii="Times New Roman" w:hAnsi="Times New Roman" w:cs="Times New Roman"/>
          <w:lang w:val="en-IN"/>
        </w:rPr>
        <w:t xml:space="preserve">arbon </w:t>
      </w:r>
      <w:r>
        <w:rPr>
          <w:rFonts w:ascii="Times New Roman" w:hAnsi="Times New Roman" w:cs="Times New Roman"/>
          <w:lang w:val="en-IN"/>
        </w:rPr>
        <w:t>n</w:t>
      </w:r>
      <w:r w:rsidRPr="00253B3D">
        <w:rPr>
          <w:rFonts w:ascii="Times New Roman" w:hAnsi="Times New Roman" w:cs="Times New Roman"/>
          <w:lang w:val="en-IN"/>
        </w:rPr>
        <w:t xml:space="preserve">anodots 0.25% @ 1.25 ml/kg seed + Polymer @ 25 ml/kg seed). These treatments </w:t>
      </w:r>
      <w:r>
        <w:rPr>
          <w:rFonts w:ascii="Times New Roman" w:hAnsi="Times New Roman" w:cs="Times New Roman"/>
          <w:lang w:val="en-IN"/>
        </w:rPr>
        <w:t>are on par</w:t>
      </w:r>
      <w:r w:rsidRPr="00253B3D">
        <w:rPr>
          <w:rFonts w:ascii="Times New Roman" w:hAnsi="Times New Roman" w:cs="Times New Roman"/>
          <w:lang w:val="en-IN"/>
        </w:rPr>
        <w:t xml:space="preserve"> </w:t>
      </w:r>
      <w:r>
        <w:rPr>
          <w:rFonts w:ascii="Times New Roman" w:hAnsi="Times New Roman" w:cs="Times New Roman"/>
          <w:lang w:val="en-IN"/>
        </w:rPr>
        <w:t>with</w:t>
      </w:r>
      <w:r w:rsidRPr="00253B3D">
        <w:rPr>
          <w:rFonts w:ascii="Times New Roman" w:hAnsi="Times New Roman" w:cs="Times New Roman"/>
          <w:lang w:val="en-IN"/>
        </w:rPr>
        <w:t xml:space="preserve"> </w:t>
      </w:r>
      <w:r w:rsidRPr="002F51D1">
        <w:rPr>
          <w:rFonts w:ascii="Times New Roman" w:hAnsi="Times New Roman" w:cs="Times New Roman"/>
          <w:b/>
          <w:bCs/>
          <w:lang w:val="en-IN"/>
        </w:rPr>
        <w:t>T5</w:t>
      </w:r>
      <w:r w:rsidRPr="00253B3D">
        <w:rPr>
          <w:rFonts w:ascii="Times New Roman" w:hAnsi="Times New Roman" w:cs="Times New Roman"/>
          <w:lang w:val="en-IN"/>
        </w:rPr>
        <w:t xml:space="preserve"> (Iron-doped </w:t>
      </w:r>
      <w:r>
        <w:rPr>
          <w:rFonts w:ascii="Times New Roman" w:hAnsi="Times New Roman" w:cs="Times New Roman"/>
          <w:lang w:val="en-IN"/>
        </w:rPr>
        <w:t>c</w:t>
      </w:r>
      <w:r w:rsidRPr="00253B3D">
        <w:rPr>
          <w:rFonts w:ascii="Times New Roman" w:hAnsi="Times New Roman" w:cs="Times New Roman"/>
          <w:lang w:val="en-IN"/>
        </w:rPr>
        <w:t xml:space="preserve">arbon </w:t>
      </w:r>
      <w:r>
        <w:rPr>
          <w:rFonts w:ascii="Times New Roman" w:hAnsi="Times New Roman" w:cs="Times New Roman"/>
          <w:lang w:val="en-IN"/>
        </w:rPr>
        <w:t>n</w:t>
      </w:r>
      <w:r w:rsidRPr="00253B3D">
        <w:rPr>
          <w:rFonts w:ascii="Times New Roman" w:hAnsi="Times New Roman" w:cs="Times New Roman"/>
          <w:lang w:val="en-IN"/>
        </w:rPr>
        <w:t xml:space="preserve">anodots 0.50% @ 2.5 ml/kg seed </w:t>
      </w:r>
      <w:r w:rsidRPr="00253B3D">
        <w:rPr>
          <w:rFonts w:ascii="Times New Roman" w:hAnsi="Times New Roman" w:cs="Times New Roman"/>
          <w:lang w:val="en-IN"/>
        </w:rPr>
        <w:lastRenderedPageBreak/>
        <w:t xml:space="preserve">+ Polymer @ 25 ml/kg seed) and </w:t>
      </w:r>
      <w:r w:rsidRPr="002F51D1">
        <w:rPr>
          <w:rFonts w:ascii="Times New Roman" w:hAnsi="Times New Roman" w:cs="Times New Roman"/>
          <w:b/>
          <w:bCs/>
          <w:lang w:val="en-IN"/>
        </w:rPr>
        <w:t xml:space="preserve">T7 </w:t>
      </w:r>
      <w:r w:rsidRPr="00253B3D">
        <w:rPr>
          <w:rFonts w:ascii="Times New Roman" w:hAnsi="Times New Roman" w:cs="Times New Roman"/>
          <w:lang w:val="en-IN"/>
        </w:rPr>
        <w:t xml:space="preserve">(Copper-doped </w:t>
      </w:r>
      <w:r>
        <w:rPr>
          <w:rFonts w:ascii="Times New Roman" w:hAnsi="Times New Roman" w:cs="Times New Roman"/>
          <w:lang w:val="en-IN"/>
        </w:rPr>
        <w:t>c</w:t>
      </w:r>
      <w:r w:rsidRPr="00253B3D">
        <w:rPr>
          <w:rFonts w:ascii="Times New Roman" w:hAnsi="Times New Roman" w:cs="Times New Roman"/>
          <w:lang w:val="en-IN"/>
        </w:rPr>
        <w:t xml:space="preserve">arbon </w:t>
      </w:r>
      <w:r>
        <w:rPr>
          <w:rFonts w:ascii="Times New Roman" w:hAnsi="Times New Roman" w:cs="Times New Roman"/>
          <w:lang w:val="en-IN"/>
        </w:rPr>
        <w:t>n</w:t>
      </w:r>
      <w:r w:rsidRPr="00253B3D">
        <w:rPr>
          <w:rFonts w:ascii="Times New Roman" w:hAnsi="Times New Roman" w:cs="Times New Roman"/>
          <w:lang w:val="en-IN"/>
        </w:rPr>
        <w:t>anodots 0.50% @ 2.5 ml/kg seed + Polymer @ 25 ml/kg seed).</w:t>
      </w:r>
    </w:p>
    <w:p w14:paraId="729BDF34" w14:textId="77777777" w:rsidR="00147D49" w:rsidRDefault="00147D49" w:rsidP="00AC3150">
      <w:pPr>
        <w:spacing w:line="360" w:lineRule="auto"/>
        <w:ind w:firstLine="720"/>
        <w:jc w:val="both"/>
        <w:rPr>
          <w:rFonts w:ascii="Times New Roman" w:hAnsi="Times New Roman" w:cs="Times New Roman"/>
        </w:rPr>
      </w:pPr>
      <w:proofErr w:type="spellStart"/>
      <w:r w:rsidRPr="00147D49">
        <w:rPr>
          <w:rFonts w:ascii="Times New Roman" w:hAnsi="Times New Roman" w:cs="Times New Roman"/>
        </w:rPr>
        <w:t>Chilli</w:t>
      </w:r>
      <w:proofErr w:type="spellEnd"/>
      <w:r w:rsidRPr="00147D49">
        <w:rPr>
          <w:rFonts w:ascii="Times New Roman" w:hAnsi="Times New Roman" w:cs="Times New Roman"/>
        </w:rPr>
        <w:t xml:space="preserve"> seeds coated with Iron-doped Carbon Nanodots (0.25% @ 1.25 ml/kg seed) and Polymer (25 ml/kg seed) in treatment T4 exhibited the highest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throughout the 18-month cold storage period. In contrast, the lowest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was observed in treatment T11, which used Calcium-doped carbon nanodots (0.50% @ 2.5 ml/kg seed) and Polymer (25 ml/kg seed). After 18 months, the highest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at first count (35%) was recorded in seeds treated with T4, followed by treatments T8 and T10, which showed 33%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Meanwhile, the lowest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(19%) was observed in T11.</w:t>
      </w:r>
    </w:p>
    <w:p w14:paraId="1087210A" w14:textId="27BF57E6" w:rsidR="00147D49" w:rsidRDefault="00147D49" w:rsidP="00AC3150">
      <w:pPr>
        <w:spacing w:line="360" w:lineRule="auto"/>
        <w:ind w:firstLine="720"/>
        <w:jc w:val="both"/>
        <w:rPr>
          <w:rFonts w:ascii="Times New Roman" w:hAnsi="Times New Roman" w:cs="Times New Roman"/>
        </w:rPr>
      </w:pPr>
      <w:proofErr w:type="spellStart"/>
      <w:r w:rsidRPr="00147D49">
        <w:rPr>
          <w:rFonts w:ascii="Times New Roman" w:hAnsi="Times New Roman" w:cs="Times New Roman"/>
        </w:rPr>
        <w:t>Chilli</w:t>
      </w:r>
      <w:proofErr w:type="spellEnd"/>
      <w:r w:rsidRPr="00147D49">
        <w:rPr>
          <w:rFonts w:ascii="Times New Roman" w:hAnsi="Times New Roman" w:cs="Times New Roman"/>
        </w:rPr>
        <w:t xml:space="preserve"> seeds coated with nutrient-doped carbon nanodots in treatments such as T1, T4, T5, T7, T8, T9, T10, T15, and T16 demonstrated a 1% to 11% improvement in seed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over the 18-month storage period compared to the untreated control (T17). In contrast, the most significant decline in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was observed in treatments T3 and T11 (-1% to -7%), as shown in </w:t>
      </w:r>
      <w:r w:rsidRPr="00147D49">
        <w:rPr>
          <w:rFonts w:ascii="Times New Roman" w:hAnsi="Times New Roman" w:cs="Times New Roman"/>
          <w:b/>
          <w:bCs/>
        </w:rPr>
        <w:t>Figure 1.</w:t>
      </w:r>
      <w:r w:rsidRPr="00147D49">
        <w:rPr>
          <w:rFonts w:ascii="Times New Roman" w:hAnsi="Times New Roman" w:cs="Times New Roman"/>
        </w:rPr>
        <w:t xml:space="preserve"> When compared to the polymer control (T16), treatments involving nutrient-doped carbon nanodots, such as T1, T4, T5, T7, T8, T10, and T15, exhibited a 1% to 9% improvement in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while the greatest decline occurred in treatments T2, T3, T11, and T17 (-1% to -10%), as shown in </w:t>
      </w:r>
      <w:r w:rsidRPr="00147D49">
        <w:rPr>
          <w:rFonts w:ascii="Times New Roman" w:hAnsi="Times New Roman" w:cs="Times New Roman"/>
          <w:b/>
          <w:bCs/>
        </w:rPr>
        <w:t>Figure 2.</w:t>
      </w:r>
      <w:r w:rsidRPr="00147D49">
        <w:rPr>
          <w:rFonts w:ascii="Times New Roman" w:hAnsi="Times New Roman" w:cs="Times New Roman"/>
        </w:rPr>
        <w:t xml:space="preserve"> Similarly, compared to the carbon nanodots control (T15), treatments like T1, T4, T5, T7, and T8 showed a 1% to 8% improvement, while the most notable decrease in </w:t>
      </w:r>
      <w:proofErr w:type="spellStart"/>
      <w:r w:rsidRPr="00147D49">
        <w:rPr>
          <w:rFonts w:ascii="Times New Roman" w:hAnsi="Times New Roman" w:cs="Times New Roman"/>
        </w:rPr>
        <w:t>vigour</w:t>
      </w:r>
      <w:proofErr w:type="spellEnd"/>
      <w:r w:rsidRPr="00147D49">
        <w:rPr>
          <w:rFonts w:ascii="Times New Roman" w:hAnsi="Times New Roman" w:cs="Times New Roman"/>
        </w:rPr>
        <w:t xml:space="preserve"> was seen in treatments T11, T2, T3, T16, and T17 (-1% to -12%), as shown in </w:t>
      </w:r>
      <w:r w:rsidRPr="00147D49">
        <w:rPr>
          <w:rFonts w:ascii="Times New Roman" w:hAnsi="Times New Roman" w:cs="Times New Roman"/>
          <w:b/>
          <w:bCs/>
        </w:rPr>
        <w:t>Figure 3.</w:t>
      </w:r>
    </w:p>
    <w:p w14:paraId="0AA704F3" w14:textId="2174950F" w:rsidR="00AC3150" w:rsidRPr="00603145" w:rsidRDefault="00AC3150" w:rsidP="00AC3150">
      <w:pPr>
        <w:spacing w:line="360" w:lineRule="auto"/>
        <w:ind w:firstLine="720"/>
        <w:jc w:val="both"/>
        <w:rPr>
          <w:rFonts w:ascii="Times New Roman" w:hAnsi="Times New Roman" w:cs="Times New Roman"/>
          <w:lang w:val="en-IN"/>
        </w:rPr>
      </w:pPr>
      <w:r w:rsidRPr="00603145">
        <w:rPr>
          <w:rFonts w:ascii="Times New Roman" w:hAnsi="Times New Roman" w:cs="Times New Roman"/>
          <w:lang w:val="en-IN"/>
        </w:rPr>
        <w:t>The improvement in seed vigour observed in certain treatments involving nutrient-doped carbon nanodots is largely due to the beneficial effects of specific nutrients like iron, manganese, and copper. These elements support crucial seed metabolic processes such as stress resistance and enzyme activation, helping maintain higher seed vigour during cold storage. The polymer coating also plays a role by protecting seeds from moisture loss and oxidative damage. For example, treatments like T4 (Iron-doped) and T8 (Manganese-doped) showed consistent improvements in vigour, reaching 35% and 33% after 18 months.</w:t>
      </w:r>
    </w:p>
    <w:p w14:paraId="4475A60F" w14:textId="77777777" w:rsidR="00AC3150" w:rsidRDefault="00AC3150" w:rsidP="00AC3150">
      <w:pPr>
        <w:spacing w:line="360" w:lineRule="auto"/>
        <w:ind w:firstLine="720"/>
        <w:jc w:val="both"/>
        <w:rPr>
          <w:rFonts w:ascii="Times New Roman" w:hAnsi="Times New Roman" w:cs="Times New Roman"/>
          <w:lang w:val="en-IN"/>
        </w:rPr>
      </w:pPr>
      <w:r w:rsidRPr="00603145">
        <w:rPr>
          <w:rFonts w:ascii="Times New Roman" w:hAnsi="Times New Roman" w:cs="Times New Roman"/>
          <w:lang w:val="en-IN"/>
        </w:rPr>
        <w:t>On the other hand, treatments such as T1</w:t>
      </w:r>
      <w:r>
        <w:rPr>
          <w:rFonts w:ascii="Times New Roman" w:hAnsi="Times New Roman" w:cs="Times New Roman"/>
          <w:lang w:val="en-IN"/>
        </w:rPr>
        <w:t>1</w:t>
      </w:r>
      <w:r w:rsidRPr="00603145">
        <w:rPr>
          <w:rFonts w:ascii="Times New Roman" w:hAnsi="Times New Roman" w:cs="Times New Roman"/>
          <w:lang w:val="en-IN"/>
        </w:rPr>
        <w:t xml:space="preserve"> (Calcium-doped</w:t>
      </w:r>
      <w:r>
        <w:rPr>
          <w:rFonts w:ascii="Times New Roman" w:hAnsi="Times New Roman" w:cs="Times New Roman"/>
          <w:lang w:val="en-IN"/>
        </w:rPr>
        <w:t xml:space="preserve"> carbon nanodots</w:t>
      </w:r>
      <w:r w:rsidRPr="00603145">
        <w:rPr>
          <w:rFonts w:ascii="Times New Roman" w:hAnsi="Times New Roman" w:cs="Times New Roman"/>
          <w:lang w:val="en-IN"/>
        </w:rPr>
        <w:t>) experienced a significant decline in vigour, dropping to 19%. This may be due to an excess of calcium, which can disrupt normal seed metabolism over time. Similarly, treatments T</w:t>
      </w:r>
      <w:r>
        <w:rPr>
          <w:rFonts w:ascii="Times New Roman" w:hAnsi="Times New Roman" w:cs="Times New Roman"/>
          <w:lang w:val="en-IN"/>
        </w:rPr>
        <w:t>2</w:t>
      </w:r>
      <w:r w:rsidRPr="00603145">
        <w:rPr>
          <w:rFonts w:ascii="Times New Roman" w:hAnsi="Times New Roman" w:cs="Times New Roman"/>
          <w:lang w:val="en-IN"/>
        </w:rPr>
        <w:t xml:space="preserve"> and T3 showed reduced vigour, likely due to less effective nutrient interactions or reduced resistance to storage stress. </w:t>
      </w:r>
      <w:r w:rsidRPr="00603145">
        <w:rPr>
          <w:rFonts w:ascii="Times New Roman" w:hAnsi="Times New Roman" w:cs="Times New Roman"/>
          <w:lang w:val="en-IN"/>
        </w:rPr>
        <w:lastRenderedPageBreak/>
        <w:t>Overall, nutrient-doped carbon nanodots, especially those involving iron, manganese, and copper, provided better long-term seed vigour compared to untreated or less optimized treatments.</w:t>
      </w:r>
    </w:p>
    <w:p w14:paraId="707067BC" w14:textId="0B03903A" w:rsidR="00AC3150" w:rsidRDefault="00042638" w:rsidP="00AC3150">
      <w:pPr>
        <w:spacing w:line="360" w:lineRule="auto"/>
        <w:ind w:firstLine="720"/>
        <w:jc w:val="both"/>
        <w:rPr>
          <w:rFonts w:ascii="Times New Roman" w:hAnsi="Times New Roman" w:cs="Times New Roman"/>
          <w:lang w:val="en-IN"/>
        </w:rPr>
      </w:pPr>
      <w:r w:rsidRPr="00042638">
        <w:rPr>
          <w:rFonts w:ascii="Times New Roman" w:hAnsi="Times New Roman" w:cs="Times New Roman"/>
        </w:rPr>
        <w:t>These results align with the findings of</w:t>
      </w:r>
      <w:r w:rsidRPr="00042638">
        <w:rPr>
          <w:rFonts w:ascii="Times New Roman" w:hAnsi="Times New Roman" w:cs="Times New Roman"/>
          <w:lang w:val="en-IN"/>
        </w:rPr>
        <w:t xml:space="preserve"> </w:t>
      </w:r>
      <w:r w:rsidR="00AC3150" w:rsidRPr="00A57FA4">
        <w:rPr>
          <w:rFonts w:ascii="Times New Roman" w:hAnsi="Times New Roman" w:cs="Times New Roman"/>
          <w:lang w:val="en-IN"/>
        </w:rPr>
        <w:t>A</w:t>
      </w:r>
      <w:r w:rsidR="00AC3150">
        <w:rPr>
          <w:rFonts w:ascii="Times New Roman" w:hAnsi="Times New Roman" w:cs="Times New Roman"/>
          <w:lang w:val="en-IN"/>
        </w:rPr>
        <w:t>hmed</w:t>
      </w:r>
      <w:r w:rsidR="00AC3150" w:rsidRPr="00A57FA4">
        <w:rPr>
          <w:rFonts w:ascii="Times New Roman" w:hAnsi="Times New Roman" w:cs="Times New Roman"/>
          <w:lang w:val="en-IN"/>
        </w:rPr>
        <w:t xml:space="preserve"> </w:t>
      </w:r>
      <w:r w:rsidR="00AC3150" w:rsidRPr="00A57FA4">
        <w:rPr>
          <w:rFonts w:ascii="Times New Roman" w:hAnsi="Times New Roman" w:cs="Times New Roman"/>
          <w:i/>
          <w:iCs/>
          <w:lang w:val="en-IN"/>
        </w:rPr>
        <w:t>et al.</w:t>
      </w:r>
      <w:r w:rsidR="00AC3150" w:rsidRPr="00A57FA4">
        <w:rPr>
          <w:rFonts w:ascii="Times New Roman" w:hAnsi="Times New Roman" w:cs="Times New Roman"/>
          <w:lang w:val="en-IN"/>
        </w:rPr>
        <w:t xml:space="preserve"> (20</w:t>
      </w:r>
      <w:r w:rsidR="00AC3150">
        <w:rPr>
          <w:rFonts w:ascii="Times New Roman" w:hAnsi="Times New Roman" w:cs="Times New Roman"/>
          <w:lang w:val="en-IN"/>
        </w:rPr>
        <w:t>24</w:t>
      </w:r>
      <w:r w:rsidR="00AC3150" w:rsidRPr="00A57FA4">
        <w:rPr>
          <w:rFonts w:ascii="Times New Roman" w:hAnsi="Times New Roman" w:cs="Times New Roman"/>
          <w:lang w:val="en-IN"/>
        </w:rPr>
        <w:t xml:space="preserve">), </w:t>
      </w:r>
      <w:r w:rsidR="00AC3150">
        <w:rPr>
          <w:rFonts w:ascii="Times New Roman" w:hAnsi="Times New Roman" w:cs="Times New Roman"/>
          <w:lang w:val="en-IN"/>
        </w:rPr>
        <w:t xml:space="preserve">who reported that, </w:t>
      </w:r>
      <w:r w:rsidR="00AC3150" w:rsidRPr="002D735E">
        <w:rPr>
          <w:rFonts w:ascii="Times New Roman" w:hAnsi="Times New Roman" w:cs="Times New Roman"/>
          <w:lang w:val="en-IN"/>
        </w:rPr>
        <w:t xml:space="preserve">the application of iron significantly improved seedling </w:t>
      </w:r>
      <w:proofErr w:type="spellStart"/>
      <w:r w:rsidR="00AC3150" w:rsidRPr="002D735E">
        <w:rPr>
          <w:rFonts w:ascii="Times New Roman" w:hAnsi="Times New Roman" w:cs="Times New Roman"/>
          <w:lang w:val="en-IN"/>
        </w:rPr>
        <w:t>vigor</w:t>
      </w:r>
      <w:proofErr w:type="spellEnd"/>
      <w:r w:rsidR="00AC3150" w:rsidRPr="002D735E">
        <w:rPr>
          <w:rFonts w:ascii="Times New Roman" w:hAnsi="Times New Roman" w:cs="Times New Roman"/>
          <w:lang w:val="en-IN"/>
        </w:rPr>
        <w:t>, chlorophyll content, and overall plant health, contributing to better transplant success and productivity in chil</w:t>
      </w:r>
      <w:r w:rsidR="00AC3150">
        <w:rPr>
          <w:rFonts w:ascii="Times New Roman" w:hAnsi="Times New Roman" w:cs="Times New Roman"/>
          <w:lang w:val="en-IN"/>
        </w:rPr>
        <w:t>l</w:t>
      </w:r>
      <w:r w:rsidR="00AC3150" w:rsidRPr="002D735E">
        <w:rPr>
          <w:rFonts w:ascii="Times New Roman" w:hAnsi="Times New Roman" w:cs="Times New Roman"/>
          <w:lang w:val="en-IN"/>
        </w:rPr>
        <w:t>i (</w:t>
      </w:r>
      <w:r w:rsidR="00AC3150" w:rsidRPr="002D735E">
        <w:rPr>
          <w:rFonts w:ascii="Times New Roman" w:hAnsi="Times New Roman" w:cs="Times New Roman"/>
          <w:i/>
          <w:iCs/>
          <w:lang w:val="en-IN"/>
        </w:rPr>
        <w:t>Capsicum annuum</w:t>
      </w:r>
      <w:r w:rsidR="00AC3150" w:rsidRPr="002D735E">
        <w:rPr>
          <w:rFonts w:ascii="Times New Roman" w:hAnsi="Times New Roman" w:cs="Times New Roman"/>
          <w:lang w:val="en-IN"/>
        </w:rPr>
        <w:t xml:space="preserve"> L.). </w:t>
      </w:r>
    </w:p>
    <w:p w14:paraId="25F2A697" w14:textId="6030980D" w:rsidR="00147D49" w:rsidRDefault="00147D49" w:rsidP="00147D49">
      <w:pPr>
        <w:spacing w:line="360" w:lineRule="auto"/>
        <w:jc w:val="both"/>
        <w:rPr>
          <w:rFonts w:ascii="Times New Roman" w:hAnsi="Times New Roman" w:cs="Times New Roman"/>
          <w:b/>
          <w:bCs/>
          <w:lang w:val="en-IN"/>
        </w:rPr>
      </w:pPr>
      <w:r w:rsidRPr="009E6127">
        <w:rPr>
          <w:rFonts w:ascii="Times New Roman" w:hAnsi="Times New Roman" w:cs="Times New Roman"/>
          <w:b/>
          <w:bCs/>
          <w:lang w:val="en-IN"/>
        </w:rPr>
        <w:t xml:space="preserve">Table </w:t>
      </w:r>
      <w:r>
        <w:rPr>
          <w:rFonts w:ascii="Times New Roman" w:hAnsi="Times New Roman" w:cs="Times New Roman"/>
          <w:b/>
          <w:bCs/>
          <w:lang w:val="en-IN"/>
        </w:rPr>
        <w:t>1</w:t>
      </w:r>
      <w:r w:rsidRPr="009E6127">
        <w:rPr>
          <w:rFonts w:ascii="Times New Roman" w:hAnsi="Times New Roman" w:cs="Times New Roman"/>
          <w:b/>
          <w:bCs/>
          <w:lang w:val="en-IN"/>
        </w:rPr>
        <w:t xml:space="preserve">. Analysis of variance for </w:t>
      </w:r>
      <w:r>
        <w:rPr>
          <w:rFonts w:ascii="Times New Roman" w:hAnsi="Times New Roman" w:cs="Times New Roman"/>
          <w:b/>
          <w:bCs/>
          <w:lang w:val="en-IN"/>
        </w:rPr>
        <w:t xml:space="preserve">seed vigour </w:t>
      </w:r>
      <w:r w:rsidRPr="009E6127">
        <w:rPr>
          <w:rFonts w:ascii="Times New Roman" w:hAnsi="Times New Roman" w:cs="Times New Roman"/>
          <w:b/>
          <w:bCs/>
          <w:lang w:val="en-IN"/>
        </w:rPr>
        <w:t>of chilli seed lot coated with nutrients doped carbon nanodots</w:t>
      </w:r>
    </w:p>
    <w:tbl>
      <w:tblPr>
        <w:tblStyle w:val="TableGrid"/>
        <w:tblpPr w:leftFromText="180" w:rightFromText="180" w:vertAnchor="text" w:horzAnchor="margin" w:tblpY="56"/>
        <w:tblOverlap w:val="never"/>
        <w:tblW w:w="10020" w:type="dxa"/>
        <w:tblLook w:val="04A0" w:firstRow="1" w:lastRow="0" w:firstColumn="1" w:lastColumn="0" w:noHBand="0" w:noVBand="1"/>
      </w:tblPr>
      <w:tblGrid>
        <w:gridCol w:w="956"/>
        <w:gridCol w:w="406"/>
        <w:gridCol w:w="1071"/>
        <w:gridCol w:w="1071"/>
        <w:gridCol w:w="1071"/>
        <w:gridCol w:w="1071"/>
        <w:gridCol w:w="1071"/>
        <w:gridCol w:w="1161"/>
        <w:gridCol w:w="1071"/>
        <w:gridCol w:w="1071"/>
      </w:tblGrid>
      <w:tr w:rsidR="00BE2A36" w:rsidRPr="00BE2A36" w14:paraId="7244EA31" w14:textId="76B84817" w:rsidTr="00BE2A36">
        <w:trPr>
          <w:gridAfter w:val="7"/>
          <w:wAfter w:w="7587" w:type="dxa"/>
          <w:trHeight w:val="276"/>
        </w:trPr>
        <w:tc>
          <w:tcPr>
            <w:tcW w:w="956" w:type="dxa"/>
            <w:vMerge w:val="restart"/>
          </w:tcPr>
          <w:p w14:paraId="75E0F3D8" w14:textId="77777777" w:rsidR="00147D49" w:rsidRPr="00BE2A36" w:rsidRDefault="00147D49" w:rsidP="00BE2A36">
            <w:pPr>
              <w:jc w:val="center"/>
              <w:rPr>
                <w:rFonts w:ascii="Times New Roman" w:hAnsi="Times New Roman" w:cs="Times New Roman"/>
                <w:b/>
                <w:bCs/>
                <w:sz w:val="18"/>
                <w:szCs w:val="18"/>
              </w:rPr>
            </w:pPr>
            <w:r w:rsidRPr="00BE2A36">
              <w:rPr>
                <w:rFonts w:ascii="Times New Roman" w:hAnsi="Times New Roman" w:cs="Times New Roman"/>
                <w:b/>
                <w:bCs/>
                <w:sz w:val="18"/>
                <w:szCs w:val="18"/>
              </w:rPr>
              <w:t>Source of variance</w:t>
            </w:r>
          </w:p>
        </w:tc>
        <w:tc>
          <w:tcPr>
            <w:tcW w:w="406" w:type="dxa"/>
            <w:vMerge w:val="restart"/>
          </w:tcPr>
          <w:p w14:paraId="51F79F3A" w14:textId="77777777" w:rsidR="00147D49" w:rsidRPr="00BE2A36" w:rsidRDefault="00147D49" w:rsidP="00BE2A36">
            <w:pPr>
              <w:jc w:val="center"/>
              <w:rPr>
                <w:rFonts w:ascii="Times New Roman" w:hAnsi="Times New Roman" w:cs="Times New Roman"/>
                <w:b/>
                <w:bCs/>
                <w:sz w:val="18"/>
                <w:szCs w:val="18"/>
              </w:rPr>
            </w:pPr>
            <w:r w:rsidRPr="00BE2A36">
              <w:rPr>
                <w:rFonts w:ascii="Times New Roman" w:hAnsi="Times New Roman" w:cs="Times New Roman"/>
                <w:b/>
                <w:bCs/>
                <w:sz w:val="18"/>
                <w:szCs w:val="18"/>
              </w:rPr>
              <w:t>Df</w:t>
            </w:r>
          </w:p>
        </w:tc>
        <w:tc>
          <w:tcPr>
            <w:tcW w:w="1071" w:type="dxa"/>
          </w:tcPr>
          <w:p w14:paraId="16B27FA9" w14:textId="77777777" w:rsidR="00147D49" w:rsidRPr="00BE2A36" w:rsidRDefault="00147D49" w:rsidP="00BE2A36">
            <w:pPr>
              <w:jc w:val="center"/>
              <w:rPr>
                <w:rFonts w:ascii="Times New Roman" w:hAnsi="Times New Roman" w:cs="Times New Roman"/>
                <w:b/>
                <w:bCs/>
                <w:sz w:val="18"/>
                <w:szCs w:val="18"/>
              </w:rPr>
            </w:pPr>
          </w:p>
        </w:tc>
      </w:tr>
      <w:tr w:rsidR="00BE2A36" w:rsidRPr="00BE2A36" w14:paraId="56981457" w14:textId="58D8400C" w:rsidTr="00BE2A36">
        <w:trPr>
          <w:trHeight w:val="329"/>
        </w:trPr>
        <w:tc>
          <w:tcPr>
            <w:tcW w:w="956" w:type="dxa"/>
            <w:vMerge/>
          </w:tcPr>
          <w:p w14:paraId="58D95069" w14:textId="77777777" w:rsidR="00147D49" w:rsidRPr="00BE2A36" w:rsidRDefault="00147D49" w:rsidP="00BE2A36">
            <w:pPr>
              <w:jc w:val="center"/>
              <w:rPr>
                <w:rFonts w:ascii="Times New Roman" w:hAnsi="Times New Roman" w:cs="Times New Roman"/>
                <w:b/>
                <w:bCs/>
                <w:sz w:val="18"/>
                <w:szCs w:val="18"/>
              </w:rPr>
            </w:pPr>
          </w:p>
        </w:tc>
        <w:tc>
          <w:tcPr>
            <w:tcW w:w="406" w:type="dxa"/>
            <w:vMerge/>
          </w:tcPr>
          <w:p w14:paraId="23EEBAAA" w14:textId="77777777" w:rsidR="00147D49" w:rsidRPr="00BE2A36" w:rsidRDefault="00147D49" w:rsidP="00BE2A36">
            <w:pPr>
              <w:jc w:val="center"/>
              <w:rPr>
                <w:rFonts w:ascii="Times New Roman" w:hAnsi="Times New Roman" w:cs="Times New Roman"/>
                <w:b/>
                <w:bCs/>
                <w:sz w:val="18"/>
                <w:szCs w:val="18"/>
              </w:rPr>
            </w:pPr>
          </w:p>
        </w:tc>
        <w:tc>
          <w:tcPr>
            <w:tcW w:w="1071" w:type="dxa"/>
          </w:tcPr>
          <w:p w14:paraId="187BE287"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0MAS</w:t>
            </w:r>
          </w:p>
        </w:tc>
        <w:tc>
          <w:tcPr>
            <w:tcW w:w="1071" w:type="dxa"/>
          </w:tcPr>
          <w:p w14:paraId="63AE158E"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2MAS</w:t>
            </w:r>
          </w:p>
        </w:tc>
        <w:tc>
          <w:tcPr>
            <w:tcW w:w="1071" w:type="dxa"/>
          </w:tcPr>
          <w:p w14:paraId="287DD17D"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4MAS</w:t>
            </w:r>
          </w:p>
        </w:tc>
        <w:tc>
          <w:tcPr>
            <w:tcW w:w="1071" w:type="dxa"/>
          </w:tcPr>
          <w:p w14:paraId="7DDA6746"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6MAS</w:t>
            </w:r>
          </w:p>
        </w:tc>
        <w:tc>
          <w:tcPr>
            <w:tcW w:w="1071" w:type="dxa"/>
          </w:tcPr>
          <w:p w14:paraId="3EB8D17B"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8MAS</w:t>
            </w:r>
          </w:p>
        </w:tc>
        <w:tc>
          <w:tcPr>
            <w:tcW w:w="1161" w:type="dxa"/>
          </w:tcPr>
          <w:p w14:paraId="534928A2"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10MAS</w:t>
            </w:r>
          </w:p>
        </w:tc>
        <w:tc>
          <w:tcPr>
            <w:tcW w:w="1071" w:type="dxa"/>
          </w:tcPr>
          <w:p w14:paraId="38A8BD99" w14:textId="77777777"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14MAS</w:t>
            </w:r>
          </w:p>
        </w:tc>
        <w:tc>
          <w:tcPr>
            <w:tcW w:w="1071" w:type="dxa"/>
          </w:tcPr>
          <w:p w14:paraId="7B1DFB66" w14:textId="738E88A3" w:rsidR="00147D49" w:rsidRPr="00BE2A36" w:rsidRDefault="00147D49" w:rsidP="00BE2A36">
            <w:pPr>
              <w:tabs>
                <w:tab w:val="left" w:pos="1296"/>
                <w:tab w:val="center" w:pos="5072"/>
              </w:tabs>
              <w:jc w:val="center"/>
              <w:rPr>
                <w:rFonts w:ascii="Times New Roman" w:hAnsi="Times New Roman" w:cs="Times New Roman"/>
                <w:b/>
                <w:bCs/>
                <w:sz w:val="18"/>
                <w:szCs w:val="18"/>
              </w:rPr>
            </w:pPr>
            <w:r w:rsidRPr="00BE2A36">
              <w:rPr>
                <w:rFonts w:ascii="Times New Roman" w:hAnsi="Times New Roman" w:cs="Times New Roman"/>
                <w:b/>
                <w:bCs/>
                <w:sz w:val="18"/>
                <w:szCs w:val="18"/>
              </w:rPr>
              <w:t>18MAS</w:t>
            </w:r>
          </w:p>
        </w:tc>
      </w:tr>
      <w:tr w:rsidR="00BE2A36" w:rsidRPr="00BE2A36" w14:paraId="30091553" w14:textId="48427F9A" w:rsidTr="00BE2A36">
        <w:trPr>
          <w:trHeight w:val="314"/>
        </w:trPr>
        <w:tc>
          <w:tcPr>
            <w:tcW w:w="956" w:type="dxa"/>
          </w:tcPr>
          <w:p w14:paraId="235137A2" w14:textId="77777777" w:rsidR="00147D49" w:rsidRPr="00BE2A36" w:rsidRDefault="00147D49" w:rsidP="00BE2A36">
            <w:pPr>
              <w:jc w:val="center"/>
              <w:rPr>
                <w:rFonts w:ascii="Times New Roman" w:hAnsi="Times New Roman" w:cs="Times New Roman"/>
                <w:sz w:val="18"/>
                <w:szCs w:val="18"/>
              </w:rPr>
            </w:pPr>
            <w:r w:rsidRPr="00BE2A36">
              <w:rPr>
                <w:rFonts w:ascii="Times New Roman" w:hAnsi="Times New Roman" w:cs="Times New Roman"/>
                <w:sz w:val="18"/>
                <w:szCs w:val="18"/>
              </w:rPr>
              <w:t>Treatment</w:t>
            </w:r>
          </w:p>
        </w:tc>
        <w:tc>
          <w:tcPr>
            <w:tcW w:w="406" w:type="dxa"/>
          </w:tcPr>
          <w:p w14:paraId="7DCFF626"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16</w:t>
            </w:r>
          </w:p>
        </w:tc>
        <w:tc>
          <w:tcPr>
            <w:tcW w:w="1071" w:type="dxa"/>
          </w:tcPr>
          <w:p w14:paraId="2E2307C4"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464.618***</w:t>
            </w:r>
          </w:p>
        </w:tc>
        <w:tc>
          <w:tcPr>
            <w:tcW w:w="1071" w:type="dxa"/>
          </w:tcPr>
          <w:p w14:paraId="10EDBCB4"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938.971***</w:t>
            </w:r>
          </w:p>
        </w:tc>
        <w:tc>
          <w:tcPr>
            <w:tcW w:w="1071" w:type="dxa"/>
          </w:tcPr>
          <w:p w14:paraId="0B6CF858"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819.471***</w:t>
            </w:r>
          </w:p>
        </w:tc>
        <w:tc>
          <w:tcPr>
            <w:tcW w:w="1071" w:type="dxa"/>
          </w:tcPr>
          <w:p w14:paraId="6E800F39"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914.265***</w:t>
            </w:r>
          </w:p>
        </w:tc>
        <w:tc>
          <w:tcPr>
            <w:tcW w:w="1071" w:type="dxa"/>
          </w:tcPr>
          <w:p w14:paraId="41D4F3F2"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893.265***</w:t>
            </w:r>
          </w:p>
        </w:tc>
        <w:tc>
          <w:tcPr>
            <w:tcW w:w="1161" w:type="dxa"/>
          </w:tcPr>
          <w:p w14:paraId="219F56AB"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1179.765***</w:t>
            </w:r>
          </w:p>
        </w:tc>
        <w:tc>
          <w:tcPr>
            <w:tcW w:w="1071" w:type="dxa"/>
          </w:tcPr>
          <w:p w14:paraId="78CCAA18"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913.471***</w:t>
            </w:r>
          </w:p>
        </w:tc>
        <w:tc>
          <w:tcPr>
            <w:tcW w:w="1071" w:type="dxa"/>
          </w:tcPr>
          <w:p w14:paraId="3A26010D" w14:textId="5B9343E4"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927.618***</w:t>
            </w:r>
          </w:p>
        </w:tc>
      </w:tr>
      <w:tr w:rsidR="00BE2A36" w:rsidRPr="00BE2A36" w14:paraId="4D09A43E" w14:textId="5F031BD9" w:rsidTr="00BE2A36">
        <w:tc>
          <w:tcPr>
            <w:tcW w:w="956" w:type="dxa"/>
          </w:tcPr>
          <w:p w14:paraId="6783EDC3" w14:textId="77777777" w:rsidR="00147D49" w:rsidRPr="00BE2A36" w:rsidRDefault="00147D49" w:rsidP="00BE2A36">
            <w:pPr>
              <w:jc w:val="center"/>
              <w:rPr>
                <w:rFonts w:ascii="Times New Roman" w:hAnsi="Times New Roman" w:cs="Times New Roman"/>
                <w:sz w:val="18"/>
                <w:szCs w:val="18"/>
              </w:rPr>
            </w:pPr>
            <w:r w:rsidRPr="00BE2A36">
              <w:rPr>
                <w:rFonts w:ascii="Times New Roman" w:hAnsi="Times New Roman" w:cs="Times New Roman"/>
                <w:sz w:val="18"/>
                <w:szCs w:val="18"/>
              </w:rPr>
              <w:t>Error</w:t>
            </w:r>
          </w:p>
        </w:tc>
        <w:tc>
          <w:tcPr>
            <w:tcW w:w="406" w:type="dxa"/>
          </w:tcPr>
          <w:p w14:paraId="4B453F29"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51</w:t>
            </w:r>
          </w:p>
        </w:tc>
        <w:tc>
          <w:tcPr>
            <w:tcW w:w="1071" w:type="dxa"/>
          </w:tcPr>
          <w:p w14:paraId="3A94E242"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126.500</w:t>
            </w:r>
          </w:p>
        </w:tc>
        <w:tc>
          <w:tcPr>
            <w:tcW w:w="1071" w:type="dxa"/>
          </w:tcPr>
          <w:p w14:paraId="7CB8DA0F"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150.500</w:t>
            </w:r>
          </w:p>
        </w:tc>
        <w:tc>
          <w:tcPr>
            <w:tcW w:w="1071" w:type="dxa"/>
          </w:tcPr>
          <w:p w14:paraId="5A927AB7"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155.750</w:t>
            </w:r>
          </w:p>
        </w:tc>
        <w:tc>
          <w:tcPr>
            <w:tcW w:w="1071" w:type="dxa"/>
          </w:tcPr>
          <w:p w14:paraId="407AB5B1"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174.250</w:t>
            </w:r>
          </w:p>
        </w:tc>
        <w:tc>
          <w:tcPr>
            <w:tcW w:w="1071" w:type="dxa"/>
          </w:tcPr>
          <w:p w14:paraId="3E9920C4"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133.250</w:t>
            </w:r>
          </w:p>
        </w:tc>
        <w:tc>
          <w:tcPr>
            <w:tcW w:w="1161" w:type="dxa"/>
          </w:tcPr>
          <w:p w14:paraId="138AD466"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160.750</w:t>
            </w:r>
          </w:p>
        </w:tc>
        <w:tc>
          <w:tcPr>
            <w:tcW w:w="1071" w:type="dxa"/>
          </w:tcPr>
          <w:p w14:paraId="500314AF"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126.000</w:t>
            </w:r>
          </w:p>
        </w:tc>
        <w:tc>
          <w:tcPr>
            <w:tcW w:w="1071" w:type="dxa"/>
          </w:tcPr>
          <w:p w14:paraId="155042A7" w14:textId="45EFBF40"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101.250</w:t>
            </w:r>
          </w:p>
        </w:tc>
      </w:tr>
      <w:tr w:rsidR="00BE2A36" w:rsidRPr="00BE2A36" w14:paraId="4210E700" w14:textId="4319CCF2" w:rsidTr="00BE2A36">
        <w:tc>
          <w:tcPr>
            <w:tcW w:w="956" w:type="dxa"/>
          </w:tcPr>
          <w:p w14:paraId="05EEC4CE" w14:textId="77777777" w:rsidR="00147D49" w:rsidRPr="00BE2A36" w:rsidRDefault="00147D49" w:rsidP="00BE2A36">
            <w:pPr>
              <w:jc w:val="center"/>
              <w:rPr>
                <w:rFonts w:ascii="Times New Roman" w:hAnsi="Times New Roman" w:cs="Times New Roman"/>
                <w:sz w:val="18"/>
                <w:szCs w:val="18"/>
              </w:rPr>
            </w:pPr>
            <w:r w:rsidRPr="00BE2A36">
              <w:rPr>
                <w:rFonts w:ascii="Times New Roman" w:hAnsi="Times New Roman" w:cs="Times New Roman"/>
                <w:sz w:val="18"/>
                <w:szCs w:val="18"/>
              </w:rPr>
              <w:t>Total</w:t>
            </w:r>
          </w:p>
        </w:tc>
        <w:tc>
          <w:tcPr>
            <w:tcW w:w="406" w:type="dxa"/>
          </w:tcPr>
          <w:p w14:paraId="3400C3FD"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67</w:t>
            </w:r>
          </w:p>
        </w:tc>
        <w:tc>
          <w:tcPr>
            <w:tcW w:w="1071" w:type="dxa"/>
          </w:tcPr>
          <w:p w14:paraId="1C6BA0BF"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591.118</w:t>
            </w:r>
          </w:p>
        </w:tc>
        <w:tc>
          <w:tcPr>
            <w:tcW w:w="1071" w:type="dxa"/>
          </w:tcPr>
          <w:p w14:paraId="68027F13"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1065.471</w:t>
            </w:r>
          </w:p>
        </w:tc>
        <w:tc>
          <w:tcPr>
            <w:tcW w:w="1071" w:type="dxa"/>
          </w:tcPr>
          <w:p w14:paraId="42D1E4E1"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975.221</w:t>
            </w:r>
          </w:p>
        </w:tc>
        <w:tc>
          <w:tcPr>
            <w:tcW w:w="1071" w:type="dxa"/>
          </w:tcPr>
          <w:p w14:paraId="09465193"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1088.515</w:t>
            </w:r>
          </w:p>
        </w:tc>
        <w:tc>
          <w:tcPr>
            <w:tcW w:w="1071" w:type="dxa"/>
          </w:tcPr>
          <w:p w14:paraId="69B432F7"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1026.515</w:t>
            </w:r>
          </w:p>
        </w:tc>
        <w:tc>
          <w:tcPr>
            <w:tcW w:w="1161" w:type="dxa"/>
          </w:tcPr>
          <w:p w14:paraId="41142145"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1340.515</w:t>
            </w:r>
          </w:p>
        </w:tc>
        <w:tc>
          <w:tcPr>
            <w:tcW w:w="1071" w:type="dxa"/>
          </w:tcPr>
          <w:p w14:paraId="3C4D315A" w14:textId="77777777"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1039.471</w:t>
            </w:r>
          </w:p>
        </w:tc>
        <w:tc>
          <w:tcPr>
            <w:tcW w:w="1071" w:type="dxa"/>
          </w:tcPr>
          <w:p w14:paraId="4FD8364E" w14:textId="336B8B12" w:rsidR="00147D49" w:rsidRPr="00BE2A36" w:rsidRDefault="00147D49" w:rsidP="00BE2A36">
            <w:pPr>
              <w:jc w:val="both"/>
              <w:rPr>
                <w:rFonts w:ascii="Times New Roman" w:hAnsi="Times New Roman" w:cs="Times New Roman"/>
                <w:sz w:val="18"/>
                <w:szCs w:val="18"/>
              </w:rPr>
            </w:pPr>
            <w:r w:rsidRPr="00BE2A36">
              <w:rPr>
                <w:rFonts w:ascii="Times New Roman" w:hAnsi="Times New Roman" w:cs="Times New Roman"/>
                <w:sz w:val="18"/>
                <w:szCs w:val="18"/>
              </w:rPr>
              <w:t>1028.868</w:t>
            </w:r>
          </w:p>
        </w:tc>
      </w:tr>
    </w:tbl>
    <w:p w14:paraId="68EDB164" w14:textId="77777777" w:rsidR="00147D49" w:rsidRPr="00473D1A" w:rsidRDefault="00147D49" w:rsidP="00147D49">
      <w:pPr>
        <w:spacing w:line="360" w:lineRule="auto"/>
        <w:jc w:val="both"/>
        <w:rPr>
          <w:rFonts w:ascii="Times New Roman" w:hAnsi="Times New Roman" w:cs="Times New Roman"/>
          <w:b/>
          <w:bCs/>
          <w:lang w:val="en-IN"/>
        </w:rPr>
      </w:pPr>
    </w:p>
    <w:p w14:paraId="41E92DA6" w14:textId="5FD096A8" w:rsidR="00473D1A" w:rsidRDefault="00473D1A" w:rsidP="00B913D0">
      <w:pPr>
        <w:ind w:right="-990"/>
        <w:jc w:val="both"/>
        <w:rPr>
          <w:rFonts w:ascii="Times New Roman" w:hAnsi="Times New Roman" w:cs="Times New Roman"/>
          <w:b/>
          <w:bCs/>
        </w:rPr>
      </w:pPr>
      <w:r w:rsidRPr="00473D1A">
        <w:rPr>
          <w:rFonts w:ascii="Times New Roman" w:hAnsi="Times New Roman" w:cs="Times New Roman"/>
        </w:rPr>
        <w:t>T</w:t>
      </w:r>
      <w:r w:rsidRPr="00473D1A">
        <w:rPr>
          <w:rFonts w:ascii="Times New Roman" w:hAnsi="Times New Roman" w:cs="Times New Roman"/>
          <w:b/>
          <w:bCs/>
        </w:rPr>
        <w:t xml:space="preserve">able </w:t>
      </w:r>
      <w:r>
        <w:rPr>
          <w:rFonts w:ascii="Times New Roman" w:hAnsi="Times New Roman" w:cs="Times New Roman"/>
          <w:b/>
          <w:bCs/>
        </w:rPr>
        <w:t>2.</w:t>
      </w:r>
      <w:r w:rsidRPr="00473D1A">
        <w:rPr>
          <w:rFonts w:ascii="Times New Roman" w:hAnsi="Times New Roman" w:cs="Times New Roman"/>
          <w:b/>
          <w:bCs/>
        </w:rPr>
        <w:t xml:space="preserve"> Effect of nutrients doped carbon nanodots on seed </w:t>
      </w:r>
      <w:proofErr w:type="spellStart"/>
      <w:r w:rsidRPr="00473D1A">
        <w:rPr>
          <w:rFonts w:ascii="Times New Roman" w:hAnsi="Times New Roman" w:cs="Times New Roman"/>
          <w:b/>
          <w:bCs/>
        </w:rPr>
        <w:t>vigour</w:t>
      </w:r>
      <w:proofErr w:type="spellEnd"/>
      <w:r w:rsidRPr="00473D1A">
        <w:rPr>
          <w:rFonts w:ascii="Times New Roman" w:hAnsi="Times New Roman" w:cs="Times New Roman"/>
          <w:b/>
          <w:bCs/>
        </w:rPr>
        <w:t xml:space="preserve"> of </w:t>
      </w:r>
      <w:proofErr w:type="spellStart"/>
      <w:r w:rsidRPr="00473D1A">
        <w:rPr>
          <w:rFonts w:ascii="Times New Roman" w:hAnsi="Times New Roman" w:cs="Times New Roman"/>
          <w:b/>
          <w:bCs/>
        </w:rPr>
        <w:t>chilli</w:t>
      </w:r>
      <w:proofErr w:type="spellEnd"/>
      <w:r w:rsidR="00B913D0">
        <w:rPr>
          <w:rFonts w:ascii="Times New Roman" w:hAnsi="Times New Roman" w:cs="Times New Roman"/>
          <w:b/>
          <w:bCs/>
        </w:rPr>
        <w:t xml:space="preserve"> </w:t>
      </w:r>
      <w:r w:rsidRPr="00473D1A">
        <w:rPr>
          <w:rFonts w:ascii="Times New Roman" w:hAnsi="Times New Roman" w:cs="Times New Roman"/>
          <w:b/>
          <w:bCs/>
        </w:rPr>
        <w:t>seed.</w:t>
      </w: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473D1A" w:rsidRPr="00473D1A" w14:paraId="1FB6D789" w14:textId="77777777" w:rsidTr="004501E5">
        <w:tc>
          <w:tcPr>
            <w:tcW w:w="1205" w:type="dxa"/>
          </w:tcPr>
          <w:p w14:paraId="15A59EFF"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Treatments</w:t>
            </w:r>
          </w:p>
        </w:tc>
        <w:tc>
          <w:tcPr>
            <w:tcW w:w="2480" w:type="dxa"/>
          </w:tcPr>
          <w:p w14:paraId="0DD15D74"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Details</w:t>
            </w:r>
          </w:p>
        </w:tc>
        <w:tc>
          <w:tcPr>
            <w:tcW w:w="803" w:type="dxa"/>
            <w:vAlign w:val="center"/>
          </w:tcPr>
          <w:p w14:paraId="33FAE330"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0MAS</w:t>
            </w:r>
          </w:p>
        </w:tc>
        <w:tc>
          <w:tcPr>
            <w:tcW w:w="788" w:type="dxa"/>
            <w:vAlign w:val="center"/>
          </w:tcPr>
          <w:p w14:paraId="3AEA7D2F"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2MAS</w:t>
            </w:r>
          </w:p>
        </w:tc>
        <w:tc>
          <w:tcPr>
            <w:tcW w:w="761" w:type="dxa"/>
            <w:vAlign w:val="center"/>
          </w:tcPr>
          <w:p w14:paraId="50D13842"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4MAS</w:t>
            </w:r>
          </w:p>
        </w:tc>
        <w:tc>
          <w:tcPr>
            <w:tcW w:w="840" w:type="dxa"/>
            <w:vAlign w:val="center"/>
          </w:tcPr>
          <w:p w14:paraId="0568210F"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6MAS</w:t>
            </w:r>
          </w:p>
        </w:tc>
        <w:tc>
          <w:tcPr>
            <w:tcW w:w="840" w:type="dxa"/>
          </w:tcPr>
          <w:p w14:paraId="06C8F134"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8MAS</w:t>
            </w:r>
          </w:p>
        </w:tc>
        <w:tc>
          <w:tcPr>
            <w:tcW w:w="874" w:type="dxa"/>
          </w:tcPr>
          <w:p w14:paraId="65DA0692"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10MAS</w:t>
            </w:r>
          </w:p>
        </w:tc>
        <w:tc>
          <w:tcPr>
            <w:tcW w:w="874" w:type="dxa"/>
          </w:tcPr>
          <w:p w14:paraId="783AEF18"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14MAS</w:t>
            </w:r>
          </w:p>
        </w:tc>
        <w:tc>
          <w:tcPr>
            <w:tcW w:w="874" w:type="dxa"/>
          </w:tcPr>
          <w:p w14:paraId="07F366AE" w14:textId="77777777" w:rsidR="00473D1A" w:rsidRPr="00473D1A" w:rsidRDefault="00473D1A" w:rsidP="004501E5">
            <w:pPr>
              <w:jc w:val="both"/>
              <w:rPr>
                <w:rFonts w:ascii="Times New Roman" w:hAnsi="Times New Roman" w:cs="Times New Roman"/>
                <w:b/>
                <w:bCs/>
                <w:sz w:val="20"/>
              </w:rPr>
            </w:pPr>
            <w:r w:rsidRPr="00473D1A">
              <w:rPr>
                <w:rFonts w:ascii="Times New Roman" w:hAnsi="Times New Roman" w:cs="Times New Roman"/>
                <w:b/>
                <w:bCs/>
                <w:sz w:val="20"/>
              </w:rPr>
              <w:t>18MAS</w:t>
            </w:r>
          </w:p>
        </w:tc>
      </w:tr>
      <w:tr w:rsidR="00B913D0" w:rsidRPr="00473D1A" w14:paraId="0B4A2138" w14:textId="77777777" w:rsidTr="007E6F14">
        <w:tc>
          <w:tcPr>
            <w:tcW w:w="1205" w:type="dxa"/>
            <w:vAlign w:val="center"/>
          </w:tcPr>
          <w:p w14:paraId="447770B2"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w:t>
            </w:r>
          </w:p>
        </w:tc>
        <w:tc>
          <w:tcPr>
            <w:tcW w:w="2480" w:type="dxa"/>
          </w:tcPr>
          <w:p w14:paraId="352B32E8"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(0.50%) </w:t>
            </w:r>
          </w:p>
        </w:tc>
        <w:tc>
          <w:tcPr>
            <w:tcW w:w="803" w:type="dxa"/>
            <w:shd w:val="clear" w:color="auto" w:fill="auto"/>
            <w:vAlign w:val="center"/>
          </w:tcPr>
          <w:p w14:paraId="554CCABE" w14:textId="678C6B42"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88" w:type="dxa"/>
            <w:shd w:val="clear" w:color="auto" w:fill="auto"/>
            <w:vAlign w:val="center"/>
          </w:tcPr>
          <w:p w14:paraId="7E0ABA67" w14:textId="2E2DEC8A"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9</w:t>
            </w:r>
          </w:p>
        </w:tc>
        <w:tc>
          <w:tcPr>
            <w:tcW w:w="761" w:type="dxa"/>
            <w:shd w:val="clear" w:color="auto" w:fill="auto"/>
            <w:vAlign w:val="center"/>
          </w:tcPr>
          <w:p w14:paraId="7C9E0A62" w14:textId="3D7EDB8D"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40</w:t>
            </w:r>
          </w:p>
        </w:tc>
        <w:tc>
          <w:tcPr>
            <w:tcW w:w="840" w:type="dxa"/>
            <w:shd w:val="clear" w:color="auto" w:fill="auto"/>
            <w:vAlign w:val="center"/>
          </w:tcPr>
          <w:p w14:paraId="5601534D" w14:textId="6F30A1C3"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8</w:t>
            </w:r>
          </w:p>
        </w:tc>
        <w:tc>
          <w:tcPr>
            <w:tcW w:w="840" w:type="dxa"/>
            <w:vAlign w:val="center"/>
          </w:tcPr>
          <w:p w14:paraId="0BE59B00" w14:textId="2B888CB6" w:rsidR="00B913D0" w:rsidRPr="00473D1A" w:rsidRDefault="00B913D0" w:rsidP="00B913D0">
            <w:pPr>
              <w:jc w:val="both"/>
              <w:rPr>
                <w:rFonts w:ascii="Times New Roman" w:hAnsi="Times New Roman" w:cs="Times New Roman"/>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9</w:t>
            </w:r>
          </w:p>
        </w:tc>
        <w:tc>
          <w:tcPr>
            <w:tcW w:w="874" w:type="dxa"/>
            <w:vAlign w:val="center"/>
          </w:tcPr>
          <w:p w14:paraId="0278034E" w14:textId="34BA1F87"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36</w:t>
            </w:r>
          </w:p>
        </w:tc>
        <w:tc>
          <w:tcPr>
            <w:tcW w:w="874" w:type="dxa"/>
            <w:vAlign w:val="center"/>
          </w:tcPr>
          <w:p w14:paraId="51237292" w14:textId="12F70DDB" w:rsidR="00B913D0" w:rsidRPr="00473D1A" w:rsidRDefault="00B913D0" w:rsidP="00B913D0">
            <w:pPr>
              <w:jc w:val="both"/>
              <w:rPr>
                <w:rFonts w:ascii="Times New Roman" w:hAnsi="Times New Roman" w:cs="Times New Roman"/>
                <w:sz w:val="20"/>
              </w:rPr>
            </w:pPr>
            <w:r>
              <w:rPr>
                <w:rFonts w:ascii="Times New Roman" w:hAnsi="Times New Roman" w:cs="Times New Roman"/>
                <w:color w:val="000000"/>
                <w:sz w:val="18"/>
                <w:szCs w:val="18"/>
              </w:rPr>
              <w:t>3</w:t>
            </w:r>
            <w:r w:rsidRPr="00F754DF">
              <w:rPr>
                <w:rFonts w:ascii="Times New Roman" w:hAnsi="Times New Roman" w:cs="Times New Roman"/>
                <w:color w:val="000000"/>
                <w:sz w:val="18"/>
                <w:szCs w:val="18"/>
              </w:rPr>
              <w:t>2</w:t>
            </w:r>
          </w:p>
        </w:tc>
        <w:tc>
          <w:tcPr>
            <w:tcW w:w="874" w:type="dxa"/>
            <w:vAlign w:val="center"/>
          </w:tcPr>
          <w:p w14:paraId="57EF1D76" w14:textId="2746097C"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31</w:t>
            </w:r>
          </w:p>
        </w:tc>
      </w:tr>
      <w:tr w:rsidR="00B913D0" w:rsidRPr="00473D1A" w14:paraId="04670231" w14:textId="77777777" w:rsidTr="007E6F14">
        <w:tc>
          <w:tcPr>
            <w:tcW w:w="1205" w:type="dxa"/>
            <w:vAlign w:val="center"/>
          </w:tcPr>
          <w:p w14:paraId="35E923A8"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T2</w:t>
            </w:r>
          </w:p>
        </w:tc>
        <w:tc>
          <w:tcPr>
            <w:tcW w:w="2480" w:type="dxa"/>
          </w:tcPr>
          <w:p w14:paraId="4C09B45B"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(1.00%) </w:t>
            </w:r>
          </w:p>
        </w:tc>
        <w:tc>
          <w:tcPr>
            <w:tcW w:w="803" w:type="dxa"/>
            <w:shd w:val="clear" w:color="auto" w:fill="auto"/>
            <w:vAlign w:val="center"/>
          </w:tcPr>
          <w:p w14:paraId="2B58D61C" w14:textId="10FBBF23"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7</w:t>
            </w:r>
          </w:p>
        </w:tc>
        <w:tc>
          <w:tcPr>
            <w:tcW w:w="788" w:type="dxa"/>
            <w:shd w:val="clear" w:color="auto" w:fill="auto"/>
            <w:vAlign w:val="center"/>
          </w:tcPr>
          <w:p w14:paraId="0A1ABBDA" w14:textId="32D83BF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7</w:t>
            </w:r>
          </w:p>
        </w:tc>
        <w:tc>
          <w:tcPr>
            <w:tcW w:w="761" w:type="dxa"/>
            <w:shd w:val="clear" w:color="auto" w:fill="auto"/>
            <w:vAlign w:val="center"/>
          </w:tcPr>
          <w:p w14:paraId="3EA55F34" w14:textId="46B98112"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34</w:t>
            </w:r>
          </w:p>
        </w:tc>
        <w:tc>
          <w:tcPr>
            <w:tcW w:w="840" w:type="dxa"/>
            <w:shd w:val="clear" w:color="auto" w:fill="auto"/>
            <w:vAlign w:val="center"/>
          </w:tcPr>
          <w:p w14:paraId="694232E4" w14:textId="37BAB73E"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29</w:t>
            </w:r>
          </w:p>
        </w:tc>
        <w:tc>
          <w:tcPr>
            <w:tcW w:w="840" w:type="dxa"/>
            <w:vAlign w:val="center"/>
          </w:tcPr>
          <w:p w14:paraId="2BA74F56" w14:textId="308AECD2"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28</w:t>
            </w:r>
          </w:p>
        </w:tc>
        <w:tc>
          <w:tcPr>
            <w:tcW w:w="874" w:type="dxa"/>
            <w:vAlign w:val="center"/>
          </w:tcPr>
          <w:p w14:paraId="4C9B6F68" w14:textId="63585AE1"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28</w:t>
            </w:r>
          </w:p>
        </w:tc>
        <w:tc>
          <w:tcPr>
            <w:tcW w:w="874" w:type="dxa"/>
            <w:vAlign w:val="center"/>
          </w:tcPr>
          <w:p w14:paraId="020DC878" w14:textId="2ADB33B2"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27</w:t>
            </w:r>
          </w:p>
        </w:tc>
        <w:tc>
          <w:tcPr>
            <w:tcW w:w="874" w:type="dxa"/>
            <w:vAlign w:val="center"/>
          </w:tcPr>
          <w:p w14:paraId="65D05558" w14:textId="44E6ACFE"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26</w:t>
            </w:r>
          </w:p>
        </w:tc>
      </w:tr>
      <w:tr w:rsidR="00B913D0" w:rsidRPr="00473D1A" w14:paraId="48F81816" w14:textId="77777777" w:rsidTr="007E6F14">
        <w:tc>
          <w:tcPr>
            <w:tcW w:w="1205" w:type="dxa"/>
            <w:vAlign w:val="center"/>
          </w:tcPr>
          <w:p w14:paraId="7ECBC785"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T3</w:t>
            </w:r>
          </w:p>
        </w:tc>
        <w:tc>
          <w:tcPr>
            <w:tcW w:w="2480" w:type="dxa"/>
          </w:tcPr>
          <w:p w14:paraId="6AB24295"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(1.50%) </w:t>
            </w:r>
          </w:p>
        </w:tc>
        <w:tc>
          <w:tcPr>
            <w:tcW w:w="803" w:type="dxa"/>
            <w:shd w:val="clear" w:color="auto" w:fill="auto"/>
            <w:vAlign w:val="center"/>
          </w:tcPr>
          <w:p w14:paraId="53B14557" w14:textId="24E0545E"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6</w:t>
            </w:r>
          </w:p>
        </w:tc>
        <w:tc>
          <w:tcPr>
            <w:tcW w:w="788" w:type="dxa"/>
            <w:shd w:val="clear" w:color="auto" w:fill="auto"/>
            <w:vAlign w:val="center"/>
          </w:tcPr>
          <w:p w14:paraId="52BDF412" w14:textId="2C80E6F8"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61" w:type="dxa"/>
            <w:shd w:val="clear" w:color="auto" w:fill="auto"/>
            <w:vAlign w:val="center"/>
          </w:tcPr>
          <w:p w14:paraId="5C492BBB" w14:textId="55996901"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0</w:t>
            </w:r>
          </w:p>
        </w:tc>
        <w:tc>
          <w:tcPr>
            <w:tcW w:w="840" w:type="dxa"/>
            <w:shd w:val="clear" w:color="auto" w:fill="auto"/>
            <w:vAlign w:val="center"/>
          </w:tcPr>
          <w:p w14:paraId="7E1F92ED" w14:textId="111493AD"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2</w:t>
            </w:r>
            <w:r>
              <w:rPr>
                <w:rFonts w:ascii="Times New Roman" w:hAnsi="Times New Roman" w:cs="Times New Roman"/>
                <w:color w:val="000000"/>
                <w:sz w:val="18"/>
                <w:szCs w:val="18"/>
              </w:rPr>
              <w:t>7</w:t>
            </w:r>
          </w:p>
        </w:tc>
        <w:tc>
          <w:tcPr>
            <w:tcW w:w="840" w:type="dxa"/>
            <w:shd w:val="clear" w:color="auto" w:fill="auto"/>
            <w:vAlign w:val="center"/>
          </w:tcPr>
          <w:p w14:paraId="1C5480D1" w14:textId="5CAC11CC" w:rsidR="00B913D0" w:rsidRPr="00473D1A" w:rsidRDefault="00B913D0" w:rsidP="00B913D0">
            <w:pPr>
              <w:jc w:val="both"/>
              <w:rPr>
                <w:rFonts w:ascii="Times New Roman" w:hAnsi="Times New Roman" w:cs="Times New Roman"/>
                <w:sz w:val="20"/>
              </w:rPr>
            </w:pPr>
            <w:r w:rsidRPr="00F754DF">
              <w:rPr>
                <w:rFonts w:ascii="Times New Roman" w:hAnsi="Times New Roman" w:cs="Times New Roman"/>
                <w:color w:val="000000"/>
                <w:sz w:val="18"/>
                <w:szCs w:val="18"/>
              </w:rPr>
              <w:t>2</w:t>
            </w:r>
            <w:r>
              <w:rPr>
                <w:rFonts w:ascii="Times New Roman" w:hAnsi="Times New Roman" w:cs="Times New Roman"/>
                <w:color w:val="000000"/>
                <w:sz w:val="18"/>
                <w:szCs w:val="18"/>
              </w:rPr>
              <w:t>7</w:t>
            </w:r>
          </w:p>
        </w:tc>
        <w:tc>
          <w:tcPr>
            <w:tcW w:w="874" w:type="dxa"/>
            <w:shd w:val="clear" w:color="auto" w:fill="auto"/>
            <w:vAlign w:val="center"/>
          </w:tcPr>
          <w:p w14:paraId="70DE88FF" w14:textId="4FA3459A" w:rsidR="00B913D0" w:rsidRPr="00473D1A" w:rsidRDefault="00B913D0" w:rsidP="00B913D0">
            <w:pPr>
              <w:jc w:val="both"/>
              <w:rPr>
                <w:rFonts w:ascii="Times New Roman" w:hAnsi="Times New Roman" w:cs="Times New Roman"/>
                <w:sz w:val="20"/>
              </w:rPr>
            </w:pPr>
            <w:r w:rsidRPr="00F754DF">
              <w:rPr>
                <w:rFonts w:ascii="Times New Roman" w:hAnsi="Times New Roman" w:cs="Times New Roman"/>
                <w:color w:val="000000"/>
                <w:sz w:val="18"/>
                <w:szCs w:val="18"/>
              </w:rPr>
              <w:t>2</w:t>
            </w:r>
            <w:r>
              <w:rPr>
                <w:rFonts w:ascii="Times New Roman" w:hAnsi="Times New Roman" w:cs="Times New Roman"/>
                <w:color w:val="000000"/>
                <w:sz w:val="18"/>
                <w:szCs w:val="18"/>
              </w:rPr>
              <w:t>5</w:t>
            </w:r>
          </w:p>
        </w:tc>
        <w:tc>
          <w:tcPr>
            <w:tcW w:w="874" w:type="dxa"/>
            <w:shd w:val="clear" w:color="auto" w:fill="auto"/>
            <w:vAlign w:val="center"/>
          </w:tcPr>
          <w:p w14:paraId="243A8BE2" w14:textId="365B02CA" w:rsidR="00B913D0" w:rsidRPr="00473D1A" w:rsidRDefault="00B913D0" w:rsidP="00B913D0">
            <w:pPr>
              <w:jc w:val="both"/>
              <w:rPr>
                <w:rFonts w:ascii="Times New Roman" w:hAnsi="Times New Roman" w:cs="Times New Roman"/>
                <w:sz w:val="20"/>
              </w:rPr>
            </w:pPr>
            <w:r w:rsidRPr="00F754DF">
              <w:rPr>
                <w:rFonts w:ascii="Times New Roman" w:hAnsi="Times New Roman" w:cs="Times New Roman"/>
                <w:color w:val="000000"/>
                <w:sz w:val="18"/>
                <w:szCs w:val="18"/>
              </w:rPr>
              <w:t>2</w:t>
            </w:r>
            <w:r>
              <w:rPr>
                <w:rFonts w:ascii="Times New Roman" w:hAnsi="Times New Roman" w:cs="Times New Roman"/>
                <w:color w:val="000000"/>
                <w:sz w:val="18"/>
                <w:szCs w:val="18"/>
              </w:rPr>
              <w:t>5</w:t>
            </w:r>
          </w:p>
        </w:tc>
        <w:tc>
          <w:tcPr>
            <w:tcW w:w="874" w:type="dxa"/>
            <w:shd w:val="clear" w:color="auto" w:fill="auto"/>
            <w:vAlign w:val="center"/>
          </w:tcPr>
          <w:p w14:paraId="751530A5" w14:textId="60876908"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23</w:t>
            </w:r>
          </w:p>
        </w:tc>
      </w:tr>
      <w:tr w:rsidR="00B913D0" w:rsidRPr="00473D1A" w14:paraId="121C09D9" w14:textId="77777777" w:rsidTr="007E6F14">
        <w:tc>
          <w:tcPr>
            <w:tcW w:w="1205" w:type="dxa"/>
            <w:vAlign w:val="center"/>
          </w:tcPr>
          <w:p w14:paraId="70C0DE6E"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T4</w:t>
            </w:r>
          </w:p>
        </w:tc>
        <w:tc>
          <w:tcPr>
            <w:tcW w:w="2480" w:type="dxa"/>
          </w:tcPr>
          <w:p w14:paraId="32220504" w14:textId="77777777" w:rsidR="00B913D0" w:rsidRPr="00473D1A" w:rsidRDefault="00B913D0" w:rsidP="00B913D0">
            <w:pPr>
              <w:jc w:val="both"/>
              <w:rPr>
                <w:rFonts w:ascii="Times New Roman" w:hAnsi="Times New Roman" w:cs="Times New Roman"/>
                <w:b/>
                <w:bCs/>
                <w:color w:val="000000"/>
                <w:sz w:val="20"/>
              </w:rPr>
            </w:pPr>
            <w:r w:rsidRPr="00473D1A">
              <w:rPr>
                <w:rFonts w:ascii="Times New Roman" w:hAnsi="Times New Roman" w:cs="Times New Roman"/>
                <w:bCs/>
                <w:color w:val="000000" w:themeColor="text1"/>
                <w:sz w:val="20"/>
              </w:rPr>
              <w:t xml:space="preserve">Iron CND (0.25%) </w:t>
            </w:r>
          </w:p>
        </w:tc>
        <w:tc>
          <w:tcPr>
            <w:tcW w:w="803" w:type="dxa"/>
            <w:shd w:val="clear" w:color="auto" w:fill="auto"/>
            <w:vAlign w:val="center"/>
          </w:tcPr>
          <w:p w14:paraId="5E274963" w14:textId="4D116BE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41</w:t>
            </w:r>
          </w:p>
        </w:tc>
        <w:tc>
          <w:tcPr>
            <w:tcW w:w="788" w:type="dxa"/>
            <w:shd w:val="clear" w:color="auto" w:fill="auto"/>
            <w:vAlign w:val="center"/>
          </w:tcPr>
          <w:p w14:paraId="24373A20" w14:textId="68297E13" w:rsidR="00B913D0" w:rsidRPr="00473D1A" w:rsidRDefault="00B913D0" w:rsidP="00B913D0">
            <w:pPr>
              <w:jc w:val="both"/>
              <w:rPr>
                <w:rFonts w:ascii="Times New Roman" w:hAnsi="Times New Roman" w:cs="Times New Roman"/>
                <w:b/>
                <w:bCs/>
                <w:sz w:val="20"/>
              </w:rPr>
            </w:pPr>
            <w:r w:rsidRPr="00537911">
              <w:rPr>
                <w:rFonts w:ascii="Times New Roman" w:hAnsi="Times New Roman" w:cs="Times New Roman"/>
                <w:color w:val="000000"/>
                <w:sz w:val="18"/>
                <w:szCs w:val="18"/>
              </w:rPr>
              <w:t>45</w:t>
            </w:r>
          </w:p>
        </w:tc>
        <w:tc>
          <w:tcPr>
            <w:tcW w:w="761" w:type="dxa"/>
            <w:shd w:val="clear" w:color="auto" w:fill="auto"/>
            <w:vAlign w:val="center"/>
          </w:tcPr>
          <w:p w14:paraId="75BDAB53" w14:textId="795E208E" w:rsidR="00B913D0" w:rsidRPr="00473D1A" w:rsidRDefault="00B913D0" w:rsidP="00B913D0">
            <w:pPr>
              <w:jc w:val="both"/>
              <w:rPr>
                <w:rFonts w:ascii="Times New Roman" w:hAnsi="Times New Roman" w:cs="Times New Roman"/>
                <w:b/>
                <w:bCs/>
                <w:sz w:val="20"/>
              </w:rPr>
            </w:pPr>
            <w:r w:rsidRPr="00A95327">
              <w:rPr>
                <w:rFonts w:ascii="Times New Roman" w:hAnsi="Times New Roman" w:cs="Times New Roman"/>
                <w:color w:val="000000"/>
                <w:sz w:val="18"/>
                <w:szCs w:val="18"/>
              </w:rPr>
              <w:t>42</w:t>
            </w:r>
          </w:p>
        </w:tc>
        <w:tc>
          <w:tcPr>
            <w:tcW w:w="840" w:type="dxa"/>
            <w:shd w:val="clear" w:color="auto" w:fill="auto"/>
            <w:vAlign w:val="center"/>
          </w:tcPr>
          <w:p w14:paraId="086276DB" w14:textId="5D7218A1" w:rsidR="00B913D0" w:rsidRPr="00473D1A" w:rsidRDefault="00B913D0" w:rsidP="00B913D0">
            <w:pPr>
              <w:jc w:val="both"/>
              <w:rPr>
                <w:rFonts w:ascii="Times New Roman" w:hAnsi="Times New Roman" w:cs="Times New Roman"/>
                <w:b/>
                <w:bCs/>
                <w:sz w:val="20"/>
              </w:rPr>
            </w:pPr>
            <w:r>
              <w:rPr>
                <w:rFonts w:ascii="Times New Roman" w:hAnsi="Times New Roman" w:cs="Times New Roman"/>
                <w:sz w:val="18"/>
                <w:szCs w:val="18"/>
              </w:rPr>
              <w:t>40</w:t>
            </w:r>
          </w:p>
        </w:tc>
        <w:tc>
          <w:tcPr>
            <w:tcW w:w="840" w:type="dxa"/>
            <w:shd w:val="clear" w:color="auto" w:fill="auto"/>
            <w:vAlign w:val="center"/>
          </w:tcPr>
          <w:p w14:paraId="44767205" w14:textId="5033B353" w:rsidR="00B913D0" w:rsidRPr="00473D1A" w:rsidRDefault="00B913D0" w:rsidP="00B913D0">
            <w:pPr>
              <w:jc w:val="both"/>
              <w:rPr>
                <w:rFonts w:ascii="Times New Roman" w:hAnsi="Times New Roman" w:cs="Times New Roman"/>
                <w:b/>
                <w:bCs/>
                <w:color w:val="000000"/>
                <w:sz w:val="20"/>
              </w:rPr>
            </w:pPr>
            <w:r>
              <w:rPr>
                <w:rFonts w:ascii="Times New Roman" w:hAnsi="Times New Roman" w:cs="Times New Roman"/>
                <w:sz w:val="18"/>
                <w:szCs w:val="18"/>
              </w:rPr>
              <w:t>39</w:t>
            </w:r>
          </w:p>
        </w:tc>
        <w:tc>
          <w:tcPr>
            <w:tcW w:w="874" w:type="dxa"/>
            <w:shd w:val="clear" w:color="auto" w:fill="auto"/>
            <w:vAlign w:val="center"/>
          </w:tcPr>
          <w:p w14:paraId="0F010814" w14:textId="45B1F2F2" w:rsidR="00B913D0" w:rsidRPr="00473D1A" w:rsidRDefault="00B913D0" w:rsidP="00B913D0">
            <w:pPr>
              <w:jc w:val="both"/>
              <w:rPr>
                <w:rFonts w:ascii="Times New Roman" w:hAnsi="Times New Roman" w:cs="Times New Roman"/>
                <w:b/>
                <w:bCs/>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8</w:t>
            </w:r>
          </w:p>
        </w:tc>
        <w:tc>
          <w:tcPr>
            <w:tcW w:w="874" w:type="dxa"/>
            <w:shd w:val="clear" w:color="auto" w:fill="auto"/>
            <w:vAlign w:val="center"/>
          </w:tcPr>
          <w:p w14:paraId="359FAE13" w14:textId="5C86D207" w:rsidR="00B913D0" w:rsidRPr="00473D1A" w:rsidRDefault="00B913D0" w:rsidP="00B913D0">
            <w:pPr>
              <w:jc w:val="both"/>
              <w:rPr>
                <w:rFonts w:ascii="Times New Roman" w:hAnsi="Times New Roman" w:cs="Times New Roman"/>
                <w:b/>
                <w:bCs/>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8</w:t>
            </w:r>
          </w:p>
        </w:tc>
        <w:tc>
          <w:tcPr>
            <w:tcW w:w="874" w:type="dxa"/>
            <w:shd w:val="clear" w:color="auto" w:fill="auto"/>
            <w:vAlign w:val="center"/>
          </w:tcPr>
          <w:p w14:paraId="49E5DB54" w14:textId="45D5532A" w:rsidR="00B913D0" w:rsidRPr="00473D1A" w:rsidRDefault="00B913D0" w:rsidP="00B913D0">
            <w:pPr>
              <w:jc w:val="both"/>
              <w:rPr>
                <w:rFonts w:ascii="Times New Roman" w:hAnsi="Times New Roman" w:cs="Times New Roman"/>
                <w:b/>
                <w:bCs/>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5</w:t>
            </w:r>
          </w:p>
        </w:tc>
      </w:tr>
      <w:tr w:rsidR="00B913D0" w:rsidRPr="00473D1A" w14:paraId="2166820D" w14:textId="77777777" w:rsidTr="007E6F14">
        <w:tc>
          <w:tcPr>
            <w:tcW w:w="1205" w:type="dxa"/>
            <w:vAlign w:val="center"/>
          </w:tcPr>
          <w:p w14:paraId="58B285A0"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T5</w:t>
            </w:r>
          </w:p>
        </w:tc>
        <w:tc>
          <w:tcPr>
            <w:tcW w:w="2480" w:type="dxa"/>
          </w:tcPr>
          <w:p w14:paraId="53BD2304"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Iron CND (0.50%) </w:t>
            </w:r>
          </w:p>
        </w:tc>
        <w:tc>
          <w:tcPr>
            <w:tcW w:w="803" w:type="dxa"/>
            <w:shd w:val="clear" w:color="auto" w:fill="auto"/>
            <w:vAlign w:val="center"/>
          </w:tcPr>
          <w:p w14:paraId="19F52CC4" w14:textId="3065108D"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39</w:t>
            </w:r>
          </w:p>
        </w:tc>
        <w:tc>
          <w:tcPr>
            <w:tcW w:w="788" w:type="dxa"/>
            <w:shd w:val="clear" w:color="auto" w:fill="auto"/>
            <w:vAlign w:val="center"/>
          </w:tcPr>
          <w:p w14:paraId="6DC32CA6" w14:textId="1AD691C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42</w:t>
            </w:r>
          </w:p>
        </w:tc>
        <w:tc>
          <w:tcPr>
            <w:tcW w:w="761" w:type="dxa"/>
            <w:shd w:val="clear" w:color="auto" w:fill="auto"/>
            <w:vAlign w:val="center"/>
          </w:tcPr>
          <w:p w14:paraId="7394C726" w14:textId="2B13D595"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38</w:t>
            </w:r>
          </w:p>
        </w:tc>
        <w:tc>
          <w:tcPr>
            <w:tcW w:w="840" w:type="dxa"/>
            <w:shd w:val="clear" w:color="auto" w:fill="auto"/>
            <w:vAlign w:val="center"/>
          </w:tcPr>
          <w:p w14:paraId="2DA8FDE8" w14:textId="7D27CEF2"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37</w:t>
            </w:r>
          </w:p>
        </w:tc>
        <w:tc>
          <w:tcPr>
            <w:tcW w:w="840" w:type="dxa"/>
            <w:shd w:val="clear" w:color="auto" w:fill="auto"/>
            <w:vAlign w:val="center"/>
          </w:tcPr>
          <w:p w14:paraId="472185EC" w14:textId="6A73466D"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36</w:t>
            </w:r>
          </w:p>
        </w:tc>
        <w:tc>
          <w:tcPr>
            <w:tcW w:w="874" w:type="dxa"/>
            <w:shd w:val="clear" w:color="auto" w:fill="auto"/>
            <w:vAlign w:val="center"/>
          </w:tcPr>
          <w:p w14:paraId="6C1B8400" w14:textId="56C20B20"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35</w:t>
            </w:r>
          </w:p>
        </w:tc>
        <w:tc>
          <w:tcPr>
            <w:tcW w:w="874" w:type="dxa"/>
            <w:shd w:val="clear" w:color="auto" w:fill="auto"/>
            <w:vAlign w:val="center"/>
          </w:tcPr>
          <w:p w14:paraId="76A3E8F6" w14:textId="3B343DCB"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092D140A" w14:textId="23E44462"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r>
      <w:tr w:rsidR="00B913D0" w:rsidRPr="00473D1A" w14:paraId="28C393F0" w14:textId="77777777" w:rsidTr="007E6F14">
        <w:tc>
          <w:tcPr>
            <w:tcW w:w="1205" w:type="dxa"/>
            <w:vAlign w:val="center"/>
          </w:tcPr>
          <w:p w14:paraId="7497EBF6"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T6</w:t>
            </w:r>
          </w:p>
        </w:tc>
        <w:tc>
          <w:tcPr>
            <w:tcW w:w="2480" w:type="dxa"/>
          </w:tcPr>
          <w:p w14:paraId="034421E6"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(0.25%) </w:t>
            </w:r>
          </w:p>
        </w:tc>
        <w:tc>
          <w:tcPr>
            <w:tcW w:w="803" w:type="dxa"/>
            <w:shd w:val="clear" w:color="auto" w:fill="auto"/>
            <w:vAlign w:val="center"/>
          </w:tcPr>
          <w:p w14:paraId="67D52CD3" w14:textId="3038BB54"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35</w:t>
            </w:r>
          </w:p>
        </w:tc>
        <w:tc>
          <w:tcPr>
            <w:tcW w:w="788" w:type="dxa"/>
            <w:shd w:val="clear" w:color="auto" w:fill="auto"/>
            <w:vAlign w:val="center"/>
          </w:tcPr>
          <w:p w14:paraId="7825844D" w14:textId="34A2F780"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61" w:type="dxa"/>
            <w:shd w:val="clear" w:color="auto" w:fill="auto"/>
            <w:vAlign w:val="center"/>
          </w:tcPr>
          <w:p w14:paraId="52517329" w14:textId="32F5817B"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19BBC908" w14:textId="7B3B20C8"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541C0947" w14:textId="6361A42E"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33</w:t>
            </w:r>
          </w:p>
        </w:tc>
        <w:tc>
          <w:tcPr>
            <w:tcW w:w="874" w:type="dxa"/>
            <w:shd w:val="clear" w:color="auto" w:fill="auto"/>
            <w:vAlign w:val="center"/>
          </w:tcPr>
          <w:p w14:paraId="529CCCAC" w14:textId="6D31A2F7"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31</w:t>
            </w:r>
          </w:p>
        </w:tc>
        <w:tc>
          <w:tcPr>
            <w:tcW w:w="874" w:type="dxa"/>
            <w:shd w:val="clear" w:color="auto" w:fill="auto"/>
            <w:vAlign w:val="center"/>
          </w:tcPr>
          <w:p w14:paraId="6464C131" w14:textId="5E337A1F"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0854656C" w14:textId="07201A14"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r>
      <w:tr w:rsidR="00B913D0" w:rsidRPr="00473D1A" w14:paraId="5A2BD663" w14:textId="77777777" w:rsidTr="007E6F14">
        <w:tc>
          <w:tcPr>
            <w:tcW w:w="1205" w:type="dxa"/>
            <w:vAlign w:val="center"/>
          </w:tcPr>
          <w:p w14:paraId="720F1E66"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T7</w:t>
            </w:r>
          </w:p>
        </w:tc>
        <w:tc>
          <w:tcPr>
            <w:tcW w:w="2480" w:type="dxa"/>
          </w:tcPr>
          <w:p w14:paraId="490E2272"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(0.50%) </w:t>
            </w:r>
          </w:p>
        </w:tc>
        <w:tc>
          <w:tcPr>
            <w:tcW w:w="803" w:type="dxa"/>
            <w:shd w:val="clear" w:color="auto" w:fill="auto"/>
            <w:vAlign w:val="center"/>
          </w:tcPr>
          <w:p w14:paraId="3E4C3EC3" w14:textId="0B7751A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39</w:t>
            </w:r>
          </w:p>
        </w:tc>
        <w:tc>
          <w:tcPr>
            <w:tcW w:w="788" w:type="dxa"/>
            <w:shd w:val="clear" w:color="auto" w:fill="auto"/>
            <w:vAlign w:val="center"/>
          </w:tcPr>
          <w:p w14:paraId="0E10A665" w14:textId="6AFDC788"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41</w:t>
            </w:r>
          </w:p>
        </w:tc>
        <w:tc>
          <w:tcPr>
            <w:tcW w:w="761" w:type="dxa"/>
            <w:shd w:val="clear" w:color="auto" w:fill="auto"/>
            <w:vAlign w:val="center"/>
          </w:tcPr>
          <w:p w14:paraId="2FCC2538" w14:textId="0F75290C"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42</w:t>
            </w:r>
          </w:p>
        </w:tc>
        <w:tc>
          <w:tcPr>
            <w:tcW w:w="840" w:type="dxa"/>
            <w:shd w:val="clear" w:color="auto" w:fill="auto"/>
            <w:vAlign w:val="center"/>
          </w:tcPr>
          <w:p w14:paraId="45BC957B" w14:textId="26659710"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39</w:t>
            </w:r>
          </w:p>
        </w:tc>
        <w:tc>
          <w:tcPr>
            <w:tcW w:w="840" w:type="dxa"/>
            <w:shd w:val="clear" w:color="auto" w:fill="auto"/>
            <w:vAlign w:val="center"/>
          </w:tcPr>
          <w:p w14:paraId="6EBF7C1A" w14:textId="33E457B9"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38</w:t>
            </w:r>
          </w:p>
        </w:tc>
        <w:tc>
          <w:tcPr>
            <w:tcW w:w="874" w:type="dxa"/>
            <w:shd w:val="clear" w:color="auto" w:fill="auto"/>
            <w:vAlign w:val="center"/>
          </w:tcPr>
          <w:p w14:paraId="4308EB47" w14:textId="2445BD7E"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37</w:t>
            </w:r>
          </w:p>
        </w:tc>
        <w:tc>
          <w:tcPr>
            <w:tcW w:w="874" w:type="dxa"/>
            <w:shd w:val="clear" w:color="auto" w:fill="auto"/>
            <w:vAlign w:val="center"/>
          </w:tcPr>
          <w:p w14:paraId="4836EA1E" w14:textId="77E0EE3F"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33</w:t>
            </w:r>
          </w:p>
        </w:tc>
        <w:tc>
          <w:tcPr>
            <w:tcW w:w="874" w:type="dxa"/>
            <w:shd w:val="clear" w:color="auto" w:fill="auto"/>
            <w:vAlign w:val="center"/>
          </w:tcPr>
          <w:p w14:paraId="7DC06D3E" w14:textId="759526C3"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r>
      <w:tr w:rsidR="00B913D0" w:rsidRPr="00473D1A" w14:paraId="0A1FBA3A" w14:textId="77777777" w:rsidTr="007E6F14">
        <w:tc>
          <w:tcPr>
            <w:tcW w:w="1205" w:type="dxa"/>
            <w:vAlign w:val="center"/>
          </w:tcPr>
          <w:p w14:paraId="5ECC7F56"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T8</w:t>
            </w:r>
          </w:p>
        </w:tc>
        <w:tc>
          <w:tcPr>
            <w:tcW w:w="2480" w:type="dxa"/>
          </w:tcPr>
          <w:p w14:paraId="663DEB3E"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(0.25%) </w:t>
            </w:r>
          </w:p>
        </w:tc>
        <w:tc>
          <w:tcPr>
            <w:tcW w:w="803" w:type="dxa"/>
            <w:shd w:val="clear" w:color="auto" w:fill="auto"/>
            <w:vAlign w:val="center"/>
          </w:tcPr>
          <w:p w14:paraId="7076A407" w14:textId="7B83EF6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41</w:t>
            </w:r>
          </w:p>
        </w:tc>
        <w:tc>
          <w:tcPr>
            <w:tcW w:w="788" w:type="dxa"/>
            <w:shd w:val="clear" w:color="auto" w:fill="auto"/>
            <w:vAlign w:val="center"/>
          </w:tcPr>
          <w:p w14:paraId="127FA013" w14:textId="24DCAB09"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43</w:t>
            </w:r>
          </w:p>
        </w:tc>
        <w:tc>
          <w:tcPr>
            <w:tcW w:w="761" w:type="dxa"/>
            <w:shd w:val="clear" w:color="auto" w:fill="auto"/>
            <w:vAlign w:val="center"/>
          </w:tcPr>
          <w:p w14:paraId="452CB25F" w14:textId="1CB47147"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40</w:t>
            </w:r>
          </w:p>
        </w:tc>
        <w:tc>
          <w:tcPr>
            <w:tcW w:w="840" w:type="dxa"/>
            <w:shd w:val="clear" w:color="auto" w:fill="auto"/>
            <w:vAlign w:val="center"/>
          </w:tcPr>
          <w:p w14:paraId="5EC3CC90" w14:textId="226104C6"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39</w:t>
            </w:r>
          </w:p>
        </w:tc>
        <w:tc>
          <w:tcPr>
            <w:tcW w:w="840" w:type="dxa"/>
            <w:shd w:val="clear" w:color="auto" w:fill="auto"/>
            <w:vAlign w:val="center"/>
          </w:tcPr>
          <w:p w14:paraId="188B994A" w14:textId="5A0613F8"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39</w:t>
            </w:r>
          </w:p>
        </w:tc>
        <w:tc>
          <w:tcPr>
            <w:tcW w:w="874" w:type="dxa"/>
            <w:shd w:val="clear" w:color="auto" w:fill="auto"/>
            <w:vAlign w:val="center"/>
          </w:tcPr>
          <w:p w14:paraId="3E8471B7" w14:textId="228343A5"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36</w:t>
            </w:r>
          </w:p>
        </w:tc>
        <w:tc>
          <w:tcPr>
            <w:tcW w:w="874" w:type="dxa"/>
            <w:shd w:val="clear" w:color="auto" w:fill="auto"/>
            <w:vAlign w:val="center"/>
          </w:tcPr>
          <w:p w14:paraId="7A0B5E68" w14:textId="0B20D1D0"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4</w:t>
            </w:r>
          </w:p>
        </w:tc>
        <w:tc>
          <w:tcPr>
            <w:tcW w:w="874" w:type="dxa"/>
            <w:shd w:val="clear" w:color="auto" w:fill="auto"/>
            <w:vAlign w:val="center"/>
          </w:tcPr>
          <w:p w14:paraId="2131AF53" w14:textId="75FCFB33"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3</w:t>
            </w:r>
          </w:p>
        </w:tc>
      </w:tr>
      <w:tr w:rsidR="00B913D0" w:rsidRPr="00473D1A" w14:paraId="625F5EC9" w14:textId="77777777" w:rsidTr="007E6F14">
        <w:tc>
          <w:tcPr>
            <w:tcW w:w="1205" w:type="dxa"/>
            <w:vAlign w:val="center"/>
          </w:tcPr>
          <w:p w14:paraId="7E3809F3"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T9</w:t>
            </w:r>
          </w:p>
        </w:tc>
        <w:tc>
          <w:tcPr>
            <w:tcW w:w="2480" w:type="dxa"/>
          </w:tcPr>
          <w:p w14:paraId="46E2A909"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(0.50%) </w:t>
            </w:r>
          </w:p>
        </w:tc>
        <w:tc>
          <w:tcPr>
            <w:tcW w:w="803" w:type="dxa"/>
            <w:shd w:val="clear" w:color="auto" w:fill="auto"/>
            <w:vAlign w:val="center"/>
          </w:tcPr>
          <w:p w14:paraId="007B9E8E" w14:textId="0F83E856"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34</w:t>
            </w:r>
          </w:p>
        </w:tc>
        <w:tc>
          <w:tcPr>
            <w:tcW w:w="788" w:type="dxa"/>
            <w:shd w:val="clear" w:color="auto" w:fill="auto"/>
            <w:vAlign w:val="center"/>
          </w:tcPr>
          <w:p w14:paraId="217E70B9" w14:textId="409A5136"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35</w:t>
            </w:r>
          </w:p>
        </w:tc>
        <w:tc>
          <w:tcPr>
            <w:tcW w:w="761" w:type="dxa"/>
            <w:shd w:val="clear" w:color="auto" w:fill="auto"/>
            <w:vAlign w:val="center"/>
          </w:tcPr>
          <w:p w14:paraId="0AB73976" w14:textId="516A61F2"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36</w:t>
            </w:r>
          </w:p>
        </w:tc>
        <w:tc>
          <w:tcPr>
            <w:tcW w:w="840" w:type="dxa"/>
            <w:shd w:val="clear" w:color="auto" w:fill="auto"/>
            <w:vAlign w:val="center"/>
          </w:tcPr>
          <w:p w14:paraId="32241116" w14:textId="7F00F019"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2CB05771" w14:textId="3639010A"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33</w:t>
            </w:r>
          </w:p>
        </w:tc>
        <w:tc>
          <w:tcPr>
            <w:tcW w:w="874" w:type="dxa"/>
            <w:shd w:val="clear" w:color="auto" w:fill="auto"/>
            <w:vAlign w:val="center"/>
          </w:tcPr>
          <w:p w14:paraId="04174F1A" w14:textId="20C6E59D"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0D424764" w14:textId="051DD3D6"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42B9863B" w14:textId="053DD72E"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30</w:t>
            </w:r>
          </w:p>
        </w:tc>
      </w:tr>
      <w:tr w:rsidR="00B913D0" w:rsidRPr="00473D1A" w14:paraId="7B4BD23A" w14:textId="77777777" w:rsidTr="007E6F14">
        <w:tc>
          <w:tcPr>
            <w:tcW w:w="1205" w:type="dxa"/>
            <w:vAlign w:val="center"/>
          </w:tcPr>
          <w:p w14:paraId="7FC422FA"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T10</w:t>
            </w:r>
          </w:p>
        </w:tc>
        <w:tc>
          <w:tcPr>
            <w:tcW w:w="2480" w:type="dxa"/>
          </w:tcPr>
          <w:p w14:paraId="227EC87C"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(0.25%) </w:t>
            </w:r>
          </w:p>
        </w:tc>
        <w:tc>
          <w:tcPr>
            <w:tcW w:w="803" w:type="dxa"/>
            <w:shd w:val="clear" w:color="auto" w:fill="auto"/>
            <w:vAlign w:val="center"/>
          </w:tcPr>
          <w:p w14:paraId="74DDF3AB" w14:textId="5274DB6C"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34</w:t>
            </w:r>
          </w:p>
        </w:tc>
        <w:tc>
          <w:tcPr>
            <w:tcW w:w="788" w:type="dxa"/>
            <w:shd w:val="clear" w:color="auto" w:fill="auto"/>
            <w:vAlign w:val="center"/>
          </w:tcPr>
          <w:p w14:paraId="01D9D0ED" w14:textId="7B2A4F64"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6</w:t>
            </w:r>
          </w:p>
        </w:tc>
        <w:tc>
          <w:tcPr>
            <w:tcW w:w="761" w:type="dxa"/>
            <w:shd w:val="clear" w:color="auto" w:fill="auto"/>
            <w:vAlign w:val="center"/>
          </w:tcPr>
          <w:p w14:paraId="1C30B37F" w14:textId="793C60BF" w:rsidR="00B913D0" w:rsidRPr="00473D1A" w:rsidRDefault="00B913D0" w:rsidP="00B913D0">
            <w:pPr>
              <w:jc w:val="both"/>
              <w:rPr>
                <w:rFonts w:ascii="Times New Roman" w:hAnsi="Times New Roman" w:cs="Times New Roman"/>
                <w:sz w:val="20"/>
              </w:rPr>
            </w:pPr>
            <w:r>
              <w:rPr>
                <w:rFonts w:ascii="Times New Roman" w:hAnsi="Times New Roman" w:cs="Times New Roman"/>
                <w:sz w:val="18"/>
                <w:szCs w:val="18"/>
              </w:rPr>
              <w:t>38</w:t>
            </w:r>
          </w:p>
        </w:tc>
        <w:tc>
          <w:tcPr>
            <w:tcW w:w="840" w:type="dxa"/>
            <w:shd w:val="clear" w:color="auto" w:fill="auto"/>
            <w:vAlign w:val="center"/>
          </w:tcPr>
          <w:p w14:paraId="1362C6BD" w14:textId="6207FCEB"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5</w:t>
            </w:r>
          </w:p>
        </w:tc>
        <w:tc>
          <w:tcPr>
            <w:tcW w:w="840" w:type="dxa"/>
            <w:shd w:val="clear" w:color="auto" w:fill="auto"/>
            <w:vAlign w:val="center"/>
          </w:tcPr>
          <w:p w14:paraId="4F6F0299" w14:textId="43E99E58"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1</w:t>
            </w:r>
          </w:p>
        </w:tc>
        <w:tc>
          <w:tcPr>
            <w:tcW w:w="874" w:type="dxa"/>
            <w:shd w:val="clear" w:color="auto" w:fill="auto"/>
            <w:vAlign w:val="center"/>
          </w:tcPr>
          <w:p w14:paraId="70C37B6D" w14:textId="09637541"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34</w:t>
            </w:r>
          </w:p>
        </w:tc>
        <w:tc>
          <w:tcPr>
            <w:tcW w:w="874" w:type="dxa"/>
            <w:shd w:val="clear" w:color="auto" w:fill="auto"/>
            <w:vAlign w:val="center"/>
          </w:tcPr>
          <w:p w14:paraId="1662E841" w14:textId="64545FDA"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34</w:t>
            </w:r>
          </w:p>
        </w:tc>
        <w:tc>
          <w:tcPr>
            <w:tcW w:w="874" w:type="dxa"/>
            <w:shd w:val="clear" w:color="auto" w:fill="auto"/>
            <w:vAlign w:val="center"/>
          </w:tcPr>
          <w:p w14:paraId="6B74CF91" w14:textId="3074B8BC"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33</w:t>
            </w:r>
          </w:p>
        </w:tc>
      </w:tr>
      <w:tr w:rsidR="00B913D0" w:rsidRPr="00473D1A" w14:paraId="3D0BC088" w14:textId="77777777" w:rsidTr="007E6F14">
        <w:tc>
          <w:tcPr>
            <w:tcW w:w="1205" w:type="dxa"/>
            <w:vAlign w:val="center"/>
          </w:tcPr>
          <w:p w14:paraId="26CCF248"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T11</w:t>
            </w:r>
          </w:p>
        </w:tc>
        <w:tc>
          <w:tcPr>
            <w:tcW w:w="2480" w:type="dxa"/>
          </w:tcPr>
          <w:p w14:paraId="1F778DB3"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(0.50%) </w:t>
            </w:r>
          </w:p>
        </w:tc>
        <w:tc>
          <w:tcPr>
            <w:tcW w:w="803" w:type="dxa"/>
            <w:shd w:val="clear" w:color="auto" w:fill="auto"/>
            <w:vAlign w:val="center"/>
          </w:tcPr>
          <w:p w14:paraId="4883C1D3" w14:textId="68129034"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3</w:t>
            </w:r>
          </w:p>
        </w:tc>
        <w:tc>
          <w:tcPr>
            <w:tcW w:w="788" w:type="dxa"/>
            <w:shd w:val="clear" w:color="auto" w:fill="auto"/>
            <w:vAlign w:val="center"/>
          </w:tcPr>
          <w:p w14:paraId="01AFA588" w14:textId="2134BA2C"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w:t>
            </w:r>
            <w:r>
              <w:rPr>
                <w:rFonts w:ascii="Times New Roman" w:hAnsi="Times New Roman" w:cs="Times New Roman"/>
                <w:color w:val="000000"/>
                <w:sz w:val="18"/>
                <w:szCs w:val="18"/>
              </w:rPr>
              <w:t>1</w:t>
            </w:r>
          </w:p>
        </w:tc>
        <w:tc>
          <w:tcPr>
            <w:tcW w:w="761" w:type="dxa"/>
            <w:shd w:val="clear" w:color="auto" w:fill="auto"/>
            <w:vAlign w:val="center"/>
          </w:tcPr>
          <w:p w14:paraId="4A6DF8C5" w14:textId="1C586571"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1</w:t>
            </w:r>
          </w:p>
        </w:tc>
        <w:tc>
          <w:tcPr>
            <w:tcW w:w="840" w:type="dxa"/>
            <w:shd w:val="clear" w:color="auto" w:fill="auto"/>
            <w:vAlign w:val="center"/>
          </w:tcPr>
          <w:p w14:paraId="77ED7768" w14:textId="677EBDBA"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0</w:t>
            </w:r>
          </w:p>
        </w:tc>
        <w:tc>
          <w:tcPr>
            <w:tcW w:w="840" w:type="dxa"/>
            <w:shd w:val="clear" w:color="auto" w:fill="auto"/>
            <w:vAlign w:val="center"/>
          </w:tcPr>
          <w:p w14:paraId="6C0AB974" w14:textId="746C7B45"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0</w:t>
            </w:r>
          </w:p>
        </w:tc>
        <w:tc>
          <w:tcPr>
            <w:tcW w:w="874" w:type="dxa"/>
            <w:shd w:val="clear" w:color="auto" w:fill="auto"/>
            <w:vAlign w:val="center"/>
          </w:tcPr>
          <w:p w14:paraId="72798DE6" w14:textId="47960173"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22</w:t>
            </w:r>
          </w:p>
        </w:tc>
        <w:tc>
          <w:tcPr>
            <w:tcW w:w="874" w:type="dxa"/>
            <w:shd w:val="clear" w:color="auto" w:fill="auto"/>
            <w:vAlign w:val="center"/>
          </w:tcPr>
          <w:p w14:paraId="3C45AD03" w14:textId="13EE275B"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22</w:t>
            </w:r>
          </w:p>
        </w:tc>
        <w:tc>
          <w:tcPr>
            <w:tcW w:w="874" w:type="dxa"/>
            <w:shd w:val="clear" w:color="auto" w:fill="auto"/>
            <w:vAlign w:val="center"/>
          </w:tcPr>
          <w:p w14:paraId="580B1AB0" w14:textId="08DFC08B"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19</w:t>
            </w:r>
          </w:p>
        </w:tc>
      </w:tr>
      <w:tr w:rsidR="00B913D0" w:rsidRPr="00473D1A" w14:paraId="2B4A38FF" w14:textId="77777777" w:rsidTr="007E6F14">
        <w:tc>
          <w:tcPr>
            <w:tcW w:w="1205" w:type="dxa"/>
            <w:vAlign w:val="center"/>
          </w:tcPr>
          <w:p w14:paraId="06E5FF25"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T12</w:t>
            </w:r>
          </w:p>
        </w:tc>
        <w:tc>
          <w:tcPr>
            <w:tcW w:w="2480" w:type="dxa"/>
          </w:tcPr>
          <w:p w14:paraId="4079EAD5"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(0.25%) </w:t>
            </w:r>
          </w:p>
        </w:tc>
        <w:tc>
          <w:tcPr>
            <w:tcW w:w="803" w:type="dxa"/>
            <w:shd w:val="clear" w:color="auto" w:fill="auto"/>
            <w:vAlign w:val="center"/>
          </w:tcPr>
          <w:p w14:paraId="2032D6A8" w14:textId="2B331028"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34</w:t>
            </w:r>
          </w:p>
        </w:tc>
        <w:tc>
          <w:tcPr>
            <w:tcW w:w="788" w:type="dxa"/>
            <w:shd w:val="clear" w:color="auto" w:fill="auto"/>
            <w:vAlign w:val="center"/>
          </w:tcPr>
          <w:p w14:paraId="5961A660" w14:textId="7ED6F3C9"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32</w:t>
            </w:r>
          </w:p>
        </w:tc>
        <w:tc>
          <w:tcPr>
            <w:tcW w:w="761" w:type="dxa"/>
            <w:shd w:val="clear" w:color="auto" w:fill="auto"/>
            <w:vAlign w:val="center"/>
          </w:tcPr>
          <w:p w14:paraId="12388553" w14:textId="063862D1"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32</w:t>
            </w:r>
          </w:p>
        </w:tc>
        <w:tc>
          <w:tcPr>
            <w:tcW w:w="840" w:type="dxa"/>
            <w:shd w:val="clear" w:color="auto" w:fill="auto"/>
            <w:vAlign w:val="center"/>
          </w:tcPr>
          <w:p w14:paraId="1D5F6977" w14:textId="04417A2A"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30</w:t>
            </w:r>
          </w:p>
        </w:tc>
        <w:tc>
          <w:tcPr>
            <w:tcW w:w="840" w:type="dxa"/>
            <w:shd w:val="clear" w:color="auto" w:fill="auto"/>
            <w:vAlign w:val="center"/>
          </w:tcPr>
          <w:p w14:paraId="705DC96D" w14:textId="00C1F617"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31</w:t>
            </w:r>
          </w:p>
        </w:tc>
        <w:tc>
          <w:tcPr>
            <w:tcW w:w="874" w:type="dxa"/>
            <w:shd w:val="clear" w:color="auto" w:fill="auto"/>
            <w:vAlign w:val="center"/>
          </w:tcPr>
          <w:p w14:paraId="59055A93" w14:textId="60C27384"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3D709C88" w14:textId="32689CE2"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29</w:t>
            </w:r>
          </w:p>
        </w:tc>
        <w:tc>
          <w:tcPr>
            <w:tcW w:w="874" w:type="dxa"/>
            <w:shd w:val="clear" w:color="auto" w:fill="auto"/>
            <w:vAlign w:val="center"/>
          </w:tcPr>
          <w:p w14:paraId="2431F329" w14:textId="0AEA4979" w:rsidR="00B913D0" w:rsidRPr="00473D1A" w:rsidRDefault="00B913D0" w:rsidP="00B913D0">
            <w:pPr>
              <w:jc w:val="both"/>
              <w:rPr>
                <w:rFonts w:ascii="Times New Roman" w:hAnsi="Times New Roman" w:cs="Times New Roman"/>
                <w:color w:val="000000"/>
                <w:sz w:val="20"/>
              </w:rPr>
            </w:pPr>
            <w:r>
              <w:rPr>
                <w:rFonts w:ascii="Times New Roman" w:hAnsi="Times New Roman" w:cs="Times New Roman"/>
                <w:sz w:val="18"/>
                <w:szCs w:val="18"/>
              </w:rPr>
              <w:t>30</w:t>
            </w:r>
          </w:p>
        </w:tc>
      </w:tr>
      <w:tr w:rsidR="00B913D0" w:rsidRPr="00473D1A" w14:paraId="47E4057A" w14:textId="77777777" w:rsidTr="007E6F14">
        <w:tc>
          <w:tcPr>
            <w:tcW w:w="1205" w:type="dxa"/>
            <w:vAlign w:val="center"/>
          </w:tcPr>
          <w:p w14:paraId="597964F4"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T13</w:t>
            </w:r>
          </w:p>
        </w:tc>
        <w:tc>
          <w:tcPr>
            <w:tcW w:w="2480" w:type="dxa"/>
          </w:tcPr>
          <w:p w14:paraId="2122C813"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(0.50%) </w:t>
            </w:r>
          </w:p>
        </w:tc>
        <w:tc>
          <w:tcPr>
            <w:tcW w:w="803" w:type="dxa"/>
            <w:shd w:val="clear" w:color="auto" w:fill="auto"/>
            <w:vAlign w:val="center"/>
          </w:tcPr>
          <w:p w14:paraId="4E6235CD" w14:textId="60FF8C4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36</w:t>
            </w:r>
          </w:p>
        </w:tc>
        <w:tc>
          <w:tcPr>
            <w:tcW w:w="788" w:type="dxa"/>
            <w:shd w:val="clear" w:color="auto" w:fill="auto"/>
            <w:vAlign w:val="center"/>
          </w:tcPr>
          <w:p w14:paraId="28B6DC74" w14:textId="17536301"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61" w:type="dxa"/>
            <w:shd w:val="clear" w:color="auto" w:fill="auto"/>
            <w:vAlign w:val="center"/>
          </w:tcPr>
          <w:p w14:paraId="0A3425F6" w14:textId="3C339955"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0DA0FD5A" w14:textId="5EF85ED2"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w:t>
            </w:r>
            <w:r>
              <w:rPr>
                <w:rFonts w:ascii="Times New Roman" w:hAnsi="Times New Roman" w:cs="Times New Roman"/>
                <w:color w:val="000000"/>
                <w:sz w:val="18"/>
                <w:szCs w:val="18"/>
              </w:rPr>
              <w:t>1</w:t>
            </w:r>
          </w:p>
        </w:tc>
        <w:tc>
          <w:tcPr>
            <w:tcW w:w="840" w:type="dxa"/>
            <w:shd w:val="clear" w:color="auto" w:fill="auto"/>
            <w:vAlign w:val="center"/>
          </w:tcPr>
          <w:p w14:paraId="742414E6" w14:textId="2C0A72C0"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2742A608" w14:textId="1ED66785"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42E838BA" w14:textId="7257673C"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29</w:t>
            </w:r>
          </w:p>
        </w:tc>
        <w:tc>
          <w:tcPr>
            <w:tcW w:w="874" w:type="dxa"/>
            <w:shd w:val="clear" w:color="auto" w:fill="auto"/>
            <w:vAlign w:val="center"/>
          </w:tcPr>
          <w:p w14:paraId="61D51DC5" w14:textId="59116A8B"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29</w:t>
            </w:r>
          </w:p>
        </w:tc>
      </w:tr>
      <w:tr w:rsidR="00B913D0" w:rsidRPr="00473D1A" w14:paraId="5744E17B" w14:textId="77777777" w:rsidTr="007E6F14">
        <w:tc>
          <w:tcPr>
            <w:tcW w:w="1205" w:type="dxa"/>
            <w:vAlign w:val="center"/>
          </w:tcPr>
          <w:p w14:paraId="11B2FD47"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T14</w:t>
            </w:r>
          </w:p>
        </w:tc>
        <w:tc>
          <w:tcPr>
            <w:tcW w:w="2480" w:type="dxa"/>
          </w:tcPr>
          <w:p w14:paraId="1AAB4C1C"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(1.00%) </w:t>
            </w:r>
          </w:p>
        </w:tc>
        <w:tc>
          <w:tcPr>
            <w:tcW w:w="803" w:type="dxa"/>
            <w:shd w:val="clear" w:color="auto" w:fill="auto"/>
            <w:vAlign w:val="center"/>
          </w:tcPr>
          <w:p w14:paraId="3893944E" w14:textId="46B526AE"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38</w:t>
            </w:r>
          </w:p>
        </w:tc>
        <w:tc>
          <w:tcPr>
            <w:tcW w:w="788" w:type="dxa"/>
            <w:shd w:val="clear" w:color="auto" w:fill="auto"/>
            <w:vAlign w:val="center"/>
          </w:tcPr>
          <w:p w14:paraId="10AD4EC7" w14:textId="7509CFF0"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61" w:type="dxa"/>
            <w:shd w:val="clear" w:color="auto" w:fill="auto"/>
            <w:vAlign w:val="center"/>
          </w:tcPr>
          <w:p w14:paraId="63B3E4FC" w14:textId="228E2E91"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35</w:t>
            </w:r>
          </w:p>
        </w:tc>
        <w:tc>
          <w:tcPr>
            <w:tcW w:w="840" w:type="dxa"/>
            <w:shd w:val="clear" w:color="auto" w:fill="auto"/>
            <w:vAlign w:val="center"/>
          </w:tcPr>
          <w:p w14:paraId="07647656" w14:textId="795A75A7"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341C6C1A" w14:textId="27E0F18A"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416BF763" w14:textId="224E279E"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65FE77EA" w14:textId="1E206089"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6E4B3BE0" w14:textId="0C312A32"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w:t>
            </w:r>
            <w:r>
              <w:rPr>
                <w:rFonts w:ascii="Times New Roman" w:hAnsi="Times New Roman" w:cs="Times New Roman"/>
                <w:color w:val="000000"/>
                <w:sz w:val="18"/>
                <w:szCs w:val="18"/>
              </w:rPr>
              <w:t>8</w:t>
            </w:r>
          </w:p>
        </w:tc>
      </w:tr>
      <w:tr w:rsidR="00B913D0" w:rsidRPr="00473D1A" w14:paraId="4FBD1104" w14:textId="77777777" w:rsidTr="007E6F14">
        <w:trPr>
          <w:trHeight w:val="278"/>
        </w:trPr>
        <w:tc>
          <w:tcPr>
            <w:tcW w:w="1205" w:type="dxa"/>
            <w:vAlign w:val="center"/>
          </w:tcPr>
          <w:p w14:paraId="088B151D"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T15</w:t>
            </w:r>
          </w:p>
        </w:tc>
        <w:tc>
          <w:tcPr>
            <w:tcW w:w="2480" w:type="dxa"/>
          </w:tcPr>
          <w:p w14:paraId="5AB59C73" w14:textId="77777777" w:rsidR="00B913D0" w:rsidRPr="00473D1A" w:rsidRDefault="00B913D0" w:rsidP="00B913D0">
            <w:pPr>
              <w:pStyle w:val="Compact"/>
              <w:rPr>
                <w:rFonts w:ascii="Times New Roman" w:hAnsi="Times New Roman" w:cs="Times New Roman"/>
                <w:color w:val="000000"/>
                <w:sz w:val="20"/>
              </w:rPr>
            </w:pPr>
            <w:r w:rsidRPr="00473D1A">
              <w:rPr>
                <w:rFonts w:ascii="Times New Roman" w:hAnsi="Times New Roman" w:cs="Times New Roman"/>
                <w:sz w:val="20"/>
              </w:rPr>
              <w:t xml:space="preserve">CND (0.25%) </w:t>
            </w:r>
          </w:p>
        </w:tc>
        <w:tc>
          <w:tcPr>
            <w:tcW w:w="803" w:type="dxa"/>
            <w:shd w:val="clear" w:color="auto" w:fill="auto"/>
            <w:vAlign w:val="center"/>
          </w:tcPr>
          <w:p w14:paraId="043FDA59" w14:textId="2E99C577"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88" w:type="dxa"/>
            <w:shd w:val="clear" w:color="auto" w:fill="auto"/>
            <w:vAlign w:val="center"/>
          </w:tcPr>
          <w:p w14:paraId="20A83165" w14:textId="147B1B5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37</w:t>
            </w:r>
          </w:p>
        </w:tc>
        <w:tc>
          <w:tcPr>
            <w:tcW w:w="761" w:type="dxa"/>
            <w:shd w:val="clear" w:color="auto" w:fill="auto"/>
            <w:vAlign w:val="center"/>
          </w:tcPr>
          <w:p w14:paraId="6F7BB7D8" w14:textId="439D3E9A"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37</w:t>
            </w:r>
          </w:p>
        </w:tc>
        <w:tc>
          <w:tcPr>
            <w:tcW w:w="840" w:type="dxa"/>
            <w:shd w:val="clear" w:color="auto" w:fill="auto"/>
            <w:vAlign w:val="center"/>
          </w:tcPr>
          <w:p w14:paraId="7848D699" w14:textId="1E607FEE"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35</w:t>
            </w:r>
          </w:p>
        </w:tc>
        <w:tc>
          <w:tcPr>
            <w:tcW w:w="840" w:type="dxa"/>
            <w:shd w:val="clear" w:color="auto" w:fill="auto"/>
            <w:vAlign w:val="center"/>
          </w:tcPr>
          <w:p w14:paraId="1D5D929C" w14:textId="7B9F0C8A"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33</w:t>
            </w:r>
          </w:p>
        </w:tc>
        <w:tc>
          <w:tcPr>
            <w:tcW w:w="874" w:type="dxa"/>
            <w:shd w:val="clear" w:color="auto" w:fill="auto"/>
            <w:vAlign w:val="center"/>
          </w:tcPr>
          <w:p w14:paraId="29CE3B39" w14:textId="2B52AB1F"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67C2B74C" w14:textId="5B24256F"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33FEC44A" w14:textId="552C6F85"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w:t>
            </w:r>
            <w:r>
              <w:rPr>
                <w:rFonts w:ascii="Times New Roman" w:hAnsi="Times New Roman" w:cs="Times New Roman"/>
                <w:color w:val="000000"/>
                <w:sz w:val="18"/>
                <w:szCs w:val="18"/>
              </w:rPr>
              <w:t>1</w:t>
            </w:r>
          </w:p>
        </w:tc>
      </w:tr>
      <w:tr w:rsidR="00B913D0" w:rsidRPr="00473D1A" w14:paraId="144102A6" w14:textId="77777777" w:rsidTr="007E6F14">
        <w:tc>
          <w:tcPr>
            <w:tcW w:w="1205" w:type="dxa"/>
            <w:vAlign w:val="center"/>
          </w:tcPr>
          <w:p w14:paraId="2342A0E5"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T16</w:t>
            </w:r>
          </w:p>
        </w:tc>
        <w:tc>
          <w:tcPr>
            <w:tcW w:w="2480" w:type="dxa"/>
          </w:tcPr>
          <w:p w14:paraId="4E232DE2"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Polymer@25ml/kg seed</w:t>
            </w:r>
          </w:p>
        </w:tc>
        <w:tc>
          <w:tcPr>
            <w:tcW w:w="803" w:type="dxa"/>
            <w:shd w:val="clear" w:color="auto" w:fill="auto"/>
            <w:vAlign w:val="center"/>
          </w:tcPr>
          <w:p w14:paraId="36A415E3" w14:textId="5C39416B"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34</w:t>
            </w:r>
          </w:p>
        </w:tc>
        <w:tc>
          <w:tcPr>
            <w:tcW w:w="788" w:type="dxa"/>
            <w:shd w:val="clear" w:color="auto" w:fill="auto"/>
            <w:vAlign w:val="center"/>
          </w:tcPr>
          <w:p w14:paraId="4FE876B0" w14:textId="51D44A25"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36</w:t>
            </w:r>
          </w:p>
        </w:tc>
        <w:tc>
          <w:tcPr>
            <w:tcW w:w="761" w:type="dxa"/>
            <w:shd w:val="clear" w:color="auto" w:fill="auto"/>
            <w:vAlign w:val="center"/>
          </w:tcPr>
          <w:p w14:paraId="241E13E2" w14:textId="02777031"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37</w:t>
            </w:r>
          </w:p>
        </w:tc>
        <w:tc>
          <w:tcPr>
            <w:tcW w:w="840" w:type="dxa"/>
            <w:shd w:val="clear" w:color="auto" w:fill="auto"/>
            <w:vAlign w:val="center"/>
          </w:tcPr>
          <w:p w14:paraId="30ED85B1" w14:textId="77189577"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34</w:t>
            </w:r>
          </w:p>
        </w:tc>
        <w:tc>
          <w:tcPr>
            <w:tcW w:w="840" w:type="dxa"/>
            <w:shd w:val="clear" w:color="auto" w:fill="auto"/>
            <w:vAlign w:val="center"/>
          </w:tcPr>
          <w:p w14:paraId="232EA0CF" w14:textId="1FB104AE"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32</w:t>
            </w:r>
          </w:p>
        </w:tc>
        <w:tc>
          <w:tcPr>
            <w:tcW w:w="874" w:type="dxa"/>
            <w:shd w:val="clear" w:color="auto" w:fill="auto"/>
            <w:vAlign w:val="center"/>
          </w:tcPr>
          <w:p w14:paraId="4EDBDFF1" w14:textId="1D7B8C1F"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31</w:t>
            </w:r>
          </w:p>
        </w:tc>
        <w:tc>
          <w:tcPr>
            <w:tcW w:w="874" w:type="dxa"/>
            <w:shd w:val="clear" w:color="auto" w:fill="auto"/>
            <w:vAlign w:val="center"/>
          </w:tcPr>
          <w:p w14:paraId="642B09F9" w14:textId="14BCFFF9"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30</w:t>
            </w:r>
          </w:p>
        </w:tc>
        <w:tc>
          <w:tcPr>
            <w:tcW w:w="874" w:type="dxa"/>
            <w:shd w:val="clear" w:color="auto" w:fill="auto"/>
            <w:vAlign w:val="center"/>
          </w:tcPr>
          <w:p w14:paraId="622A8519" w14:textId="24BF135D"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29</w:t>
            </w:r>
          </w:p>
        </w:tc>
      </w:tr>
      <w:tr w:rsidR="00B913D0" w:rsidRPr="00473D1A" w14:paraId="48A62149" w14:textId="77777777" w:rsidTr="007E6F14">
        <w:tc>
          <w:tcPr>
            <w:tcW w:w="1205" w:type="dxa"/>
            <w:vAlign w:val="center"/>
          </w:tcPr>
          <w:p w14:paraId="1D0F69BB" w14:textId="77777777" w:rsidR="00B913D0" w:rsidRPr="00473D1A" w:rsidRDefault="00B913D0" w:rsidP="00B913D0">
            <w:pPr>
              <w:ind w:firstLine="71"/>
              <w:jc w:val="both"/>
              <w:rPr>
                <w:rFonts w:ascii="Times New Roman" w:hAnsi="Times New Roman" w:cs="Times New Roman"/>
                <w:b/>
                <w:bCs/>
                <w:sz w:val="20"/>
              </w:rPr>
            </w:pPr>
            <w:r w:rsidRPr="00473D1A">
              <w:rPr>
                <w:rFonts w:ascii="Times New Roman" w:hAnsi="Times New Roman" w:cs="Times New Roman"/>
                <w:b/>
                <w:bCs/>
                <w:sz w:val="20"/>
              </w:rPr>
              <w:t>T17</w:t>
            </w:r>
          </w:p>
        </w:tc>
        <w:tc>
          <w:tcPr>
            <w:tcW w:w="2480" w:type="dxa"/>
          </w:tcPr>
          <w:p w14:paraId="7357F316" w14:textId="77777777" w:rsidR="00B913D0" w:rsidRPr="00473D1A" w:rsidRDefault="00B913D0" w:rsidP="00B913D0">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Untreated Control</w:t>
            </w:r>
          </w:p>
        </w:tc>
        <w:tc>
          <w:tcPr>
            <w:tcW w:w="803" w:type="dxa"/>
            <w:shd w:val="clear" w:color="auto" w:fill="auto"/>
            <w:vAlign w:val="center"/>
          </w:tcPr>
          <w:p w14:paraId="10159020" w14:textId="1B8F81E3"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34</w:t>
            </w:r>
          </w:p>
        </w:tc>
        <w:tc>
          <w:tcPr>
            <w:tcW w:w="788" w:type="dxa"/>
            <w:shd w:val="clear" w:color="auto" w:fill="auto"/>
            <w:vAlign w:val="center"/>
          </w:tcPr>
          <w:p w14:paraId="2646DC4A" w14:textId="582D451B" w:rsidR="00B913D0" w:rsidRPr="00473D1A" w:rsidRDefault="00B913D0" w:rsidP="00B913D0">
            <w:pPr>
              <w:jc w:val="both"/>
              <w:rPr>
                <w:rFonts w:ascii="Times New Roman" w:hAnsi="Times New Roman" w:cs="Times New Roman"/>
                <w:sz w:val="20"/>
              </w:rPr>
            </w:pPr>
            <w:r w:rsidRPr="00537911">
              <w:rPr>
                <w:rFonts w:ascii="Times New Roman" w:hAnsi="Times New Roman" w:cs="Times New Roman"/>
                <w:color w:val="000000"/>
                <w:sz w:val="18"/>
                <w:szCs w:val="18"/>
              </w:rPr>
              <w:t>35</w:t>
            </w:r>
          </w:p>
        </w:tc>
        <w:tc>
          <w:tcPr>
            <w:tcW w:w="761" w:type="dxa"/>
            <w:shd w:val="clear" w:color="auto" w:fill="auto"/>
            <w:vAlign w:val="center"/>
          </w:tcPr>
          <w:p w14:paraId="077DD35C" w14:textId="3B17BDE6"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35</w:t>
            </w:r>
          </w:p>
        </w:tc>
        <w:tc>
          <w:tcPr>
            <w:tcW w:w="840" w:type="dxa"/>
            <w:shd w:val="clear" w:color="auto" w:fill="auto"/>
            <w:vAlign w:val="center"/>
          </w:tcPr>
          <w:p w14:paraId="0122270C" w14:textId="052AE56E" w:rsidR="00B913D0" w:rsidRPr="00473D1A" w:rsidRDefault="00B913D0" w:rsidP="00B913D0">
            <w:pPr>
              <w:jc w:val="both"/>
              <w:rPr>
                <w:rFonts w:ascii="Times New Roman" w:hAnsi="Times New Roman" w:cs="Times New Roman"/>
                <w:sz w:val="20"/>
              </w:rPr>
            </w:pPr>
            <w:r w:rsidRPr="00A95327">
              <w:rPr>
                <w:rFonts w:ascii="Times New Roman" w:hAnsi="Times New Roman" w:cs="Times New Roman"/>
                <w:color w:val="000000"/>
                <w:sz w:val="18"/>
                <w:szCs w:val="18"/>
              </w:rPr>
              <w:t>33</w:t>
            </w:r>
          </w:p>
        </w:tc>
        <w:tc>
          <w:tcPr>
            <w:tcW w:w="840" w:type="dxa"/>
            <w:shd w:val="clear" w:color="auto" w:fill="auto"/>
            <w:vAlign w:val="center"/>
          </w:tcPr>
          <w:p w14:paraId="1640BACC" w14:textId="650D50B7"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31</w:t>
            </w:r>
          </w:p>
        </w:tc>
        <w:tc>
          <w:tcPr>
            <w:tcW w:w="874" w:type="dxa"/>
            <w:shd w:val="clear" w:color="auto" w:fill="auto"/>
            <w:vAlign w:val="center"/>
          </w:tcPr>
          <w:p w14:paraId="4C4AE9DE" w14:textId="27BB3C28"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29</w:t>
            </w:r>
          </w:p>
        </w:tc>
        <w:tc>
          <w:tcPr>
            <w:tcW w:w="874" w:type="dxa"/>
            <w:shd w:val="clear" w:color="auto" w:fill="auto"/>
            <w:vAlign w:val="center"/>
          </w:tcPr>
          <w:p w14:paraId="70FAD31B" w14:textId="31B4B578"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27</w:t>
            </w:r>
          </w:p>
        </w:tc>
        <w:tc>
          <w:tcPr>
            <w:tcW w:w="874" w:type="dxa"/>
            <w:shd w:val="clear" w:color="auto" w:fill="auto"/>
            <w:vAlign w:val="center"/>
          </w:tcPr>
          <w:p w14:paraId="6181B914" w14:textId="5156ACA7" w:rsidR="00B913D0" w:rsidRPr="00473D1A" w:rsidRDefault="00B913D0" w:rsidP="00B913D0">
            <w:pPr>
              <w:jc w:val="both"/>
              <w:rPr>
                <w:rFonts w:ascii="Times New Roman" w:hAnsi="Times New Roman" w:cs="Times New Roman"/>
                <w:color w:val="000000"/>
                <w:sz w:val="20"/>
              </w:rPr>
            </w:pPr>
            <w:r w:rsidRPr="00F754DF">
              <w:rPr>
                <w:rFonts w:ascii="Times New Roman" w:hAnsi="Times New Roman" w:cs="Times New Roman"/>
                <w:color w:val="000000"/>
                <w:sz w:val="18"/>
                <w:szCs w:val="18"/>
              </w:rPr>
              <w:t>26</w:t>
            </w:r>
          </w:p>
        </w:tc>
      </w:tr>
      <w:tr w:rsidR="00B913D0" w:rsidRPr="00473D1A" w14:paraId="4E42E95D" w14:textId="77777777" w:rsidTr="007E6F14">
        <w:tc>
          <w:tcPr>
            <w:tcW w:w="1205" w:type="dxa"/>
            <w:vAlign w:val="center"/>
          </w:tcPr>
          <w:p w14:paraId="2857D260"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4C2E7315" w14:textId="77777777" w:rsidR="00B913D0" w:rsidRPr="00473D1A" w:rsidRDefault="00B913D0" w:rsidP="00B913D0">
            <w:pPr>
              <w:jc w:val="both"/>
              <w:rPr>
                <w:rFonts w:ascii="Times New Roman" w:hAnsi="Times New Roman" w:cs="Times New Roman"/>
                <w:b/>
                <w:bCs/>
                <w:color w:val="000000"/>
                <w:sz w:val="20"/>
              </w:rPr>
            </w:pPr>
            <w:r w:rsidRPr="00473D1A">
              <w:rPr>
                <w:rFonts w:ascii="Times New Roman" w:hAnsi="Times New Roman" w:cs="Times New Roman"/>
                <w:b/>
                <w:bCs/>
                <w:color w:val="0D0D0D" w:themeColor="text1" w:themeTint="F2"/>
                <w:sz w:val="20"/>
              </w:rPr>
              <w:t>Mean</w:t>
            </w:r>
          </w:p>
        </w:tc>
        <w:tc>
          <w:tcPr>
            <w:tcW w:w="803" w:type="dxa"/>
            <w:shd w:val="clear" w:color="auto" w:fill="auto"/>
            <w:vAlign w:val="bottom"/>
          </w:tcPr>
          <w:p w14:paraId="2D01CE0A" w14:textId="6B769709" w:rsidR="00B913D0" w:rsidRPr="00473D1A" w:rsidRDefault="00B913D0" w:rsidP="00B913D0">
            <w:pPr>
              <w:jc w:val="both"/>
              <w:rPr>
                <w:rFonts w:ascii="Times New Roman" w:hAnsi="Times New Roman" w:cs="Times New Roman"/>
                <w:b/>
                <w:bCs/>
                <w:sz w:val="20"/>
              </w:rPr>
            </w:pPr>
            <w:r w:rsidRPr="00D52D7E">
              <w:rPr>
                <w:rFonts w:ascii="Times New Roman" w:hAnsi="Times New Roman" w:cs="Times New Roman"/>
                <w:b/>
                <w:bCs/>
                <w:color w:val="000000"/>
                <w:sz w:val="18"/>
                <w:szCs w:val="18"/>
              </w:rPr>
              <w:t>36</w:t>
            </w:r>
          </w:p>
        </w:tc>
        <w:tc>
          <w:tcPr>
            <w:tcW w:w="788" w:type="dxa"/>
            <w:shd w:val="clear" w:color="auto" w:fill="auto"/>
            <w:vAlign w:val="bottom"/>
          </w:tcPr>
          <w:p w14:paraId="394A0E34" w14:textId="5BC10A94" w:rsidR="00B913D0" w:rsidRPr="00473D1A" w:rsidRDefault="00B913D0" w:rsidP="00B913D0">
            <w:pPr>
              <w:jc w:val="both"/>
              <w:rPr>
                <w:rFonts w:ascii="Times New Roman" w:hAnsi="Times New Roman" w:cs="Times New Roman"/>
                <w:b/>
                <w:bCs/>
                <w:sz w:val="20"/>
              </w:rPr>
            </w:pPr>
            <w:r w:rsidRPr="00D52D7E">
              <w:rPr>
                <w:rFonts w:ascii="Times New Roman" w:hAnsi="Times New Roman" w:cs="Times New Roman"/>
                <w:b/>
                <w:bCs/>
                <w:color w:val="000000"/>
                <w:sz w:val="18"/>
                <w:szCs w:val="18"/>
              </w:rPr>
              <w:t>37</w:t>
            </w:r>
          </w:p>
        </w:tc>
        <w:tc>
          <w:tcPr>
            <w:tcW w:w="761" w:type="dxa"/>
            <w:shd w:val="clear" w:color="auto" w:fill="auto"/>
            <w:vAlign w:val="bottom"/>
          </w:tcPr>
          <w:p w14:paraId="690FC00C" w14:textId="18DCFFF2" w:rsidR="00B913D0" w:rsidRPr="00473D1A" w:rsidRDefault="00B913D0" w:rsidP="00B913D0">
            <w:pPr>
              <w:jc w:val="both"/>
              <w:rPr>
                <w:rFonts w:ascii="Times New Roman" w:hAnsi="Times New Roman" w:cs="Times New Roman"/>
                <w:b/>
                <w:bCs/>
                <w:sz w:val="20"/>
              </w:rPr>
            </w:pPr>
            <w:r w:rsidRPr="00D52D7E">
              <w:rPr>
                <w:rFonts w:ascii="Times New Roman" w:hAnsi="Times New Roman" w:cs="Times New Roman"/>
                <w:b/>
                <w:bCs/>
                <w:color w:val="000000"/>
                <w:sz w:val="18"/>
                <w:szCs w:val="18"/>
              </w:rPr>
              <w:t>36</w:t>
            </w:r>
          </w:p>
        </w:tc>
        <w:tc>
          <w:tcPr>
            <w:tcW w:w="840" w:type="dxa"/>
            <w:shd w:val="clear" w:color="auto" w:fill="auto"/>
            <w:vAlign w:val="bottom"/>
          </w:tcPr>
          <w:p w14:paraId="1C47806D" w14:textId="59B04F5A" w:rsidR="00B913D0" w:rsidRPr="00473D1A" w:rsidRDefault="00B913D0" w:rsidP="00B913D0">
            <w:pPr>
              <w:jc w:val="both"/>
              <w:rPr>
                <w:rFonts w:ascii="Times New Roman" w:hAnsi="Times New Roman" w:cs="Times New Roman"/>
                <w:b/>
                <w:bCs/>
                <w:sz w:val="20"/>
              </w:rPr>
            </w:pPr>
            <w:r w:rsidRPr="00D52D7E">
              <w:rPr>
                <w:rFonts w:ascii="Times New Roman" w:hAnsi="Times New Roman" w:cs="Times New Roman"/>
                <w:b/>
                <w:bCs/>
                <w:color w:val="000000"/>
                <w:sz w:val="18"/>
                <w:szCs w:val="18"/>
              </w:rPr>
              <w:t>34</w:t>
            </w:r>
          </w:p>
        </w:tc>
        <w:tc>
          <w:tcPr>
            <w:tcW w:w="840" w:type="dxa"/>
            <w:vAlign w:val="bottom"/>
          </w:tcPr>
          <w:p w14:paraId="7E1696EF" w14:textId="4ADE5D96" w:rsidR="00B913D0" w:rsidRPr="00473D1A" w:rsidRDefault="00B913D0" w:rsidP="00B913D0">
            <w:pPr>
              <w:jc w:val="both"/>
              <w:rPr>
                <w:rFonts w:ascii="Times New Roman" w:hAnsi="Times New Roman" w:cs="Times New Roman"/>
                <w:b/>
                <w:bCs/>
                <w:color w:val="000000"/>
                <w:sz w:val="20"/>
              </w:rPr>
            </w:pPr>
            <w:r w:rsidRPr="00F754DF">
              <w:rPr>
                <w:rFonts w:ascii="Times New Roman" w:hAnsi="Times New Roman" w:cs="Times New Roman"/>
                <w:b/>
                <w:bCs/>
                <w:sz w:val="18"/>
                <w:szCs w:val="18"/>
              </w:rPr>
              <w:t>33</w:t>
            </w:r>
          </w:p>
        </w:tc>
        <w:tc>
          <w:tcPr>
            <w:tcW w:w="874" w:type="dxa"/>
            <w:vAlign w:val="center"/>
          </w:tcPr>
          <w:p w14:paraId="43A937A6" w14:textId="54FF9B87" w:rsidR="00B913D0" w:rsidRPr="00473D1A" w:rsidRDefault="00B913D0" w:rsidP="00B913D0">
            <w:pPr>
              <w:jc w:val="both"/>
              <w:rPr>
                <w:rFonts w:ascii="Times New Roman" w:hAnsi="Times New Roman" w:cs="Times New Roman"/>
                <w:b/>
                <w:bCs/>
                <w:color w:val="000000"/>
                <w:sz w:val="20"/>
              </w:rPr>
            </w:pPr>
            <w:r>
              <w:rPr>
                <w:rFonts w:ascii="Times New Roman" w:hAnsi="Times New Roman" w:cs="Times New Roman"/>
                <w:b/>
                <w:bCs/>
                <w:sz w:val="18"/>
                <w:szCs w:val="18"/>
              </w:rPr>
              <w:t>32</w:t>
            </w:r>
          </w:p>
        </w:tc>
        <w:tc>
          <w:tcPr>
            <w:tcW w:w="874" w:type="dxa"/>
            <w:vAlign w:val="bottom"/>
          </w:tcPr>
          <w:p w14:paraId="4DC8B9A4" w14:textId="7CA29767" w:rsidR="00B913D0" w:rsidRPr="00473D1A" w:rsidRDefault="00B913D0" w:rsidP="00B913D0">
            <w:pPr>
              <w:jc w:val="both"/>
              <w:rPr>
                <w:rFonts w:ascii="Times New Roman" w:hAnsi="Times New Roman" w:cs="Times New Roman"/>
                <w:b/>
                <w:bCs/>
                <w:color w:val="000000"/>
                <w:sz w:val="20"/>
              </w:rPr>
            </w:pPr>
            <w:r>
              <w:rPr>
                <w:rFonts w:ascii="Times New Roman" w:hAnsi="Times New Roman" w:cs="Times New Roman"/>
                <w:b/>
                <w:bCs/>
                <w:sz w:val="18"/>
                <w:szCs w:val="18"/>
              </w:rPr>
              <w:t>30</w:t>
            </w:r>
          </w:p>
        </w:tc>
        <w:tc>
          <w:tcPr>
            <w:tcW w:w="874" w:type="dxa"/>
            <w:vAlign w:val="bottom"/>
          </w:tcPr>
          <w:p w14:paraId="2886965B" w14:textId="052A62A8" w:rsidR="00B913D0" w:rsidRPr="00473D1A" w:rsidRDefault="00B913D0" w:rsidP="00B913D0">
            <w:pPr>
              <w:jc w:val="both"/>
              <w:rPr>
                <w:rFonts w:ascii="Times New Roman" w:hAnsi="Times New Roman" w:cs="Times New Roman"/>
                <w:b/>
                <w:bCs/>
                <w:color w:val="000000"/>
                <w:sz w:val="20"/>
              </w:rPr>
            </w:pPr>
            <w:r>
              <w:rPr>
                <w:rFonts w:ascii="Times New Roman" w:hAnsi="Times New Roman" w:cs="Times New Roman"/>
                <w:b/>
                <w:bCs/>
                <w:sz w:val="18"/>
                <w:szCs w:val="18"/>
              </w:rPr>
              <w:t>29</w:t>
            </w:r>
          </w:p>
        </w:tc>
      </w:tr>
      <w:tr w:rsidR="00B913D0" w:rsidRPr="00473D1A" w14:paraId="65DBDA26" w14:textId="77777777" w:rsidTr="007E6F14">
        <w:tc>
          <w:tcPr>
            <w:tcW w:w="1205" w:type="dxa"/>
            <w:vAlign w:val="center"/>
          </w:tcPr>
          <w:p w14:paraId="77FF797C"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1EE48F0C" w14:textId="77777777" w:rsidR="00B913D0" w:rsidRPr="00473D1A" w:rsidRDefault="00B913D0" w:rsidP="00B913D0">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CD at 5%</w:t>
            </w:r>
          </w:p>
        </w:tc>
        <w:tc>
          <w:tcPr>
            <w:tcW w:w="803" w:type="dxa"/>
            <w:shd w:val="clear" w:color="auto" w:fill="auto"/>
            <w:vAlign w:val="center"/>
          </w:tcPr>
          <w:p w14:paraId="415082B8" w14:textId="3F8D2F9A"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2.236</w:t>
            </w:r>
          </w:p>
        </w:tc>
        <w:tc>
          <w:tcPr>
            <w:tcW w:w="788" w:type="dxa"/>
            <w:shd w:val="clear" w:color="auto" w:fill="auto"/>
            <w:vAlign w:val="center"/>
          </w:tcPr>
          <w:p w14:paraId="48B3B1FF" w14:textId="17BFAD94"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2.439</w:t>
            </w:r>
          </w:p>
        </w:tc>
        <w:tc>
          <w:tcPr>
            <w:tcW w:w="761" w:type="dxa"/>
            <w:shd w:val="clear" w:color="auto" w:fill="auto"/>
            <w:vAlign w:val="center"/>
          </w:tcPr>
          <w:p w14:paraId="30C065B8" w14:textId="715393CB"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2.481</w:t>
            </w:r>
          </w:p>
        </w:tc>
        <w:tc>
          <w:tcPr>
            <w:tcW w:w="840" w:type="dxa"/>
            <w:shd w:val="clear" w:color="auto" w:fill="auto"/>
            <w:vAlign w:val="center"/>
          </w:tcPr>
          <w:p w14:paraId="600B14C4" w14:textId="5BE117D8"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2.624</w:t>
            </w:r>
          </w:p>
        </w:tc>
        <w:tc>
          <w:tcPr>
            <w:tcW w:w="840" w:type="dxa"/>
            <w:vAlign w:val="center"/>
          </w:tcPr>
          <w:p w14:paraId="242883A3" w14:textId="4FB92CEA"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2.295</w:t>
            </w:r>
          </w:p>
        </w:tc>
        <w:tc>
          <w:tcPr>
            <w:tcW w:w="874" w:type="dxa"/>
            <w:vAlign w:val="center"/>
          </w:tcPr>
          <w:p w14:paraId="414ED54A" w14:textId="6CFE7171"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2.520</w:t>
            </w:r>
          </w:p>
        </w:tc>
        <w:tc>
          <w:tcPr>
            <w:tcW w:w="874" w:type="dxa"/>
            <w:vAlign w:val="center"/>
          </w:tcPr>
          <w:p w14:paraId="08593FE5" w14:textId="04975052"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0.002</w:t>
            </w:r>
          </w:p>
        </w:tc>
        <w:tc>
          <w:tcPr>
            <w:tcW w:w="874" w:type="dxa"/>
            <w:vAlign w:val="center"/>
          </w:tcPr>
          <w:p w14:paraId="62F4D6A8" w14:textId="46176E4B"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2.000</w:t>
            </w:r>
          </w:p>
        </w:tc>
      </w:tr>
      <w:tr w:rsidR="00B913D0" w:rsidRPr="00473D1A" w14:paraId="5DD734BF" w14:textId="77777777" w:rsidTr="007E6F14">
        <w:tc>
          <w:tcPr>
            <w:tcW w:w="1205" w:type="dxa"/>
            <w:vAlign w:val="center"/>
          </w:tcPr>
          <w:p w14:paraId="3E4CCBF5"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23393BEA" w14:textId="77777777" w:rsidR="00B913D0" w:rsidRPr="00473D1A" w:rsidRDefault="00B913D0" w:rsidP="00B913D0">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P Value</w:t>
            </w:r>
          </w:p>
        </w:tc>
        <w:tc>
          <w:tcPr>
            <w:tcW w:w="803" w:type="dxa"/>
            <w:shd w:val="clear" w:color="auto" w:fill="auto"/>
            <w:vAlign w:val="center"/>
          </w:tcPr>
          <w:p w14:paraId="65BC458A" w14:textId="7EDBF1B9"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788" w:type="dxa"/>
            <w:shd w:val="clear" w:color="auto" w:fill="auto"/>
            <w:vAlign w:val="center"/>
          </w:tcPr>
          <w:p w14:paraId="02C4AE8E" w14:textId="61C112C7"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761" w:type="dxa"/>
            <w:shd w:val="clear" w:color="auto" w:fill="auto"/>
            <w:vAlign w:val="center"/>
          </w:tcPr>
          <w:p w14:paraId="4E6934E2" w14:textId="45DC3329"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840" w:type="dxa"/>
            <w:shd w:val="clear" w:color="auto" w:fill="auto"/>
            <w:vAlign w:val="center"/>
          </w:tcPr>
          <w:p w14:paraId="351E9DE4" w14:textId="2E4F2F8F"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840" w:type="dxa"/>
            <w:vAlign w:val="center"/>
          </w:tcPr>
          <w:p w14:paraId="729C11DC" w14:textId="3D755EDF"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874" w:type="dxa"/>
            <w:vAlign w:val="center"/>
          </w:tcPr>
          <w:p w14:paraId="6866238C" w14:textId="20B5B19B"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c>
          <w:tcPr>
            <w:tcW w:w="874" w:type="dxa"/>
            <w:vAlign w:val="center"/>
          </w:tcPr>
          <w:p w14:paraId="316EB12A" w14:textId="2740D647"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0.001</w:t>
            </w:r>
          </w:p>
        </w:tc>
        <w:tc>
          <w:tcPr>
            <w:tcW w:w="874" w:type="dxa"/>
            <w:vAlign w:val="center"/>
          </w:tcPr>
          <w:p w14:paraId="7E8F6308" w14:textId="6DDE4AC3"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0.000</w:t>
            </w:r>
          </w:p>
        </w:tc>
      </w:tr>
      <w:tr w:rsidR="00B913D0" w:rsidRPr="00473D1A" w14:paraId="0A806432" w14:textId="77777777" w:rsidTr="007E6F14">
        <w:tc>
          <w:tcPr>
            <w:tcW w:w="1205" w:type="dxa"/>
            <w:vAlign w:val="center"/>
          </w:tcPr>
          <w:p w14:paraId="240F738E"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7FD0E533" w14:textId="77777777" w:rsidR="00B913D0" w:rsidRPr="00473D1A" w:rsidRDefault="00B913D0" w:rsidP="00B913D0">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CV</w:t>
            </w:r>
          </w:p>
        </w:tc>
        <w:tc>
          <w:tcPr>
            <w:tcW w:w="803" w:type="dxa"/>
            <w:shd w:val="clear" w:color="auto" w:fill="auto"/>
            <w:vAlign w:val="center"/>
          </w:tcPr>
          <w:p w14:paraId="0BF5D4D6" w14:textId="56D54090"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4.350</w:t>
            </w:r>
          </w:p>
        </w:tc>
        <w:tc>
          <w:tcPr>
            <w:tcW w:w="788" w:type="dxa"/>
            <w:shd w:val="clear" w:color="auto" w:fill="auto"/>
            <w:vAlign w:val="center"/>
          </w:tcPr>
          <w:p w14:paraId="70F2BA3B" w14:textId="46FA3E60"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4.654</w:t>
            </w:r>
          </w:p>
        </w:tc>
        <w:tc>
          <w:tcPr>
            <w:tcW w:w="761" w:type="dxa"/>
            <w:shd w:val="clear" w:color="auto" w:fill="auto"/>
            <w:vAlign w:val="center"/>
          </w:tcPr>
          <w:p w14:paraId="2ADF54E2" w14:textId="2BA38D74"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4.876</w:t>
            </w:r>
          </w:p>
        </w:tc>
        <w:tc>
          <w:tcPr>
            <w:tcW w:w="840" w:type="dxa"/>
            <w:shd w:val="clear" w:color="auto" w:fill="auto"/>
            <w:vAlign w:val="center"/>
          </w:tcPr>
          <w:p w14:paraId="54C827DC" w14:textId="2EE04A01"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5.486</w:t>
            </w:r>
          </w:p>
        </w:tc>
        <w:tc>
          <w:tcPr>
            <w:tcW w:w="840" w:type="dxa"/>
            <w:vAlign w:val="center"/>
          </w:tcPr>
          <w:p w14:paraId="1DAE00E2" w14:textId="5AC5606F"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4.944</w:t>
            </w:r>
          </w:p>
        </w:tc>
        <w:tc>
          <w:tcPr>
            <w:tcW w:w="874" w:type="dxa"/>
            <w:vAlign w:val="center"/>
          </w:tcPr>
          <w:p w14:paraId="3764AF66" w14:textId="756B53A8"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5.671</w:t>
            </w:r>
          </w:p>
        </w:tc>
        <w:tc>
          <w:tcPr>
            <w:tcW w:w="874" w:type="dxa"/>
            <w:vAlign w:val="center"/>
          </w:tcPr>
          <w:p w14:paraId="2CA9B8F8" w14:textId="7D692201"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5.939</w:t>
            </w:r>
          </w:p>
        </w:tc>
        <w:tc>
          <w:tcPr>
            <w:tcW w:w="874" w:type="dxa"/>
            <w:vAlign w:val="center"/>
          </w:tcPr>
          <w:p w14:paraId="0629BE91" w14:textId="03E71F18"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4.866</w:t>
            </w:r>
          </w:p>
        </w:tc>
      </w:tr>
      <w:tr w:rsidR="00B913D0" w:rsidRPr="00473D1A" w14:paraId="0E2C296A" w14:textId="77777777" w:rsidTr="007E6F14">
        <w:tc>
          <w:tcPr>
            <w:tcW w:w="1205" w:type="dxa"/>
            <w:vAlign w:val="center"/>
          </w:tcPr>
          <w:p w14:paraId="7A908962"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15F36FC9" w14:textId="77777777" w:rsidR="00B913D0" w:rsidRPr="00473D1A" w:rsidRDefault="00B913D0" w:rsidP="00B913D0">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SE(D)</w:t>
            </w:r>
          </w:p>
        </w:tc>
        <w:tc>
          <w:tcPr>
            <w:tcW w:w="803" w:type="dxa"/>
            <w:shd w:val="clear" w:color="auto" w:fill="auto"/>
            <w:vAlign w:val="center"/>
          </w:tcPr>
          <w:p w14:paraId="37143D2C" w14:textId="4E1AC5FA"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1.114</w:t>
            </w:r>
          </w:p>
        </w:tc>
        <w:tc>
          <w:tcPr>
            <w:tcW w:w="788" w:type="dxa"/>
            <w:shd w:val="clear" w:color="auto" w:fill="auto"/>
            <w:vAlign w:val="center"/>
          </w:tcPr>
          <w:p w14:paraId="1E7BA1F2" w14:textId="0937B9CD"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1.215</w:t>
            </w:r>
          </w:p>
        </w:tc>
        <w:tc>
          <w:tcPr>
            <w:tcW w:w="761" w:type="dxa"/>
            <w:shd w:val="clear" w:color="auto" w:fill="auto"/>
            <w:vAlign w:val="center"/>
          </w:tcPr>
          <w:p w14:paraId="0800760B" w14:textId="3C7661A6"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1.236</w:t>
            </w:r>
          </w:p>
        </w:tc>
        <w:tc>
          <w:tcPr>
            <w:tcW w:w="840" w:type="dxa"/>
            <w:shd w:val="clear" w:color="auto" w:fill="auto"/>
            <w:vAlign w:val="center"/>
          </w:tcPr>
          <w:p w14:paraId="14BD2F28" w14:textId="6D83E605"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1.307</w:t>
            </w:r>
          </w:p>
        </w:tc>
        <w:tc>
          <w:tcPr>
            <w:tcW w:w="840" w:type="dxa"/>
            <w:vAlign w:val="center"/>
          </w:tcPr>
          <w:p w14:paraId="38C6DCFC" w14:textId="611170D7"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1.143</w:t>
            </w:r>
          </w:p>
        </w:tc>
        <w:tc>
          <w:tcPr>
            <w:tcW w:w="874" w:type="dxa"/>
            <w:vAlign w:val="center"/>
          </w:tcPr>
          <w:p w14:paraId="40188604" w14:textId="317557C2"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1.255</w:t>
            </w:r>
          </w:p>
        </w:tc>
        <w:tc>
          <w:tcPr>
            <w:tcW w:w="874" w:type="dxa"/>
            <w:vAlign w:val="center"/>
          </w:tcPr>
          <w:p w14:paraId="07DA1276" w14:textId="454A73C1"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0.001</w:t>
            </w:r>
          </w:p>
        </w:tc>
        <w:tc>
          <w:tcPr>
            <w:tcW w:w="874" w:type="dxa"/>
            <w:vAlign w:val="center"/>
          </w:tcPr>
          <w:p w14:paraId="5402E586" w14:textId="54A07FC2"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0.996</w:t>
            </w:r>
          </w:p>
        </w:tc>
      </w:tr>
      <w:tr w:rsidR="00B913D0" w:rsidRPr="00473D1A" w14:paraId="74D54DDE" w14:textId="77777777" w:rsidTr="007E6F14">
        <w:tc>
          <w:tcPr>
            <w:tcW w:w="1205" w:type="dxa"/>
            <w:vAlign w:val="center"/>
          </w:tcPr>
          <w:p w14:paraId="4F3D71EB" w14:textId="77777777" w:rsidR="00B913D0" w:rsidRPr="00473D1A" w:rsidRDefault="00B913D0" w:rsidP="00B913D0">
            <w:pPr>
              <w:ind w:firstLine="71"/>
              <w:jc w:val="both"/>
              <w:rPr>
                <w:rFonts w:ascii="Times New Roman" w:hAnsi="Times New Roman" w:cs="Times New Roman"/>
                <w:b/>
                <w:bCs/>
                <w:sz w:val="20"/>
              </w:rPr>
            </w:pPr>
          </w:p>
        </w:tc>
        <w:tc>
          <w:tcPr>
            <w:tcW w:w="2480" w:type="dxa"/>
            <w:vAlign w:val="center"/>
          </w:tcPr>
          <w:p w14:paraId="034816DF" w14:textId="77777777" w:rsidR="00B913D0" w:rsidRPr="00473D1A" w:rsidRDefault="00B913D0" w:rsidP="00B913D0">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SE(M)</w:t>
            </w:r>
          </w:p>
        </w:tc>
        <w:tc>
          <w:tcPr>
            <w:tcW w:w="803" w:type="dxa"/>
            <w:shd w:val="clear" w:color="auto" w:fill="auto"/>
            <w:vAlign w:val="center"/>
          </w:tcPr>
          <w:p w14:paraId="7FA21BF6" w14:textId="7429F6B6"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0.787</w:t>
            </w:r>
          </w:p>
        </w:tc>
        <w:tc>
          <w:tcPr>
            <w:tcW w:w="788" w:type="dxa"/>
            <w:shd w:val="clear" w:color="auto" w:fill="auto"/>
            <w:vAlign w:val="center"/>
          </w:tcPr>
          <w:p w14:paraId="091799FE" w14:textId="39DFA78B"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0.859</w:t>
            </w:r>
          </w:p>
        </w:tc>
        <w:tc>
          <w:tcPr>
            <w:tcW w:w="761" w:type="dxa"/>
            <w:shd w:val="clear" w:color="auto" w:fill="auto"/>
            <w:vAlign w:val="center"/>
          </w:tcPr>
          <w:p w14:paraId="697B65C9" w14:textId="248CF439"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0.874</w:t>
            </w:r>
          </w:p>
        </w:tc>
        <w:tc>
          <w:tcPr>
            <w:tcW w:w="840" w:type="dxa"/>
            <w:shd w:val="clear" w:color="auto" w:fill="auto"/>
            <w:vAlign w:val="center"/>
          </w:tcPr>
          <w:p w14:paraId="3DFCB8EB" w14:textId="781C4FF7"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0.924</w:t>
            </w:r>
          </w:p>
        </w:tc>
        <w:tc>
          <w:tcPr>
            <w:tcW w:w="840" w:type="dxa"/>
            <w:vAlign w:val="center"/>
          </w:tcPr>
          <w:p w14:paraId="234EF49A" w14:textId="7522E53C"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0.808</w:t>
            </w:r>
          </w:p>
        </w:tc>
        <w:tc>
          <w:tcPr>
            <w:tcW w:w="874" w:type="dxa"/>
            <w:vAlign w:val="center"/>
          </w:tcPr>
          <w:p w14:paraId="270A7AA2" w14:textId="7DB46D89"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0.888</w:t>
            </w:r>
          </w:p>
        </w:tc>
        <w:tc>
          <w:tcPr>
            <w:tcW w:w="874" w:type="dxa"/>
            <w:vAlign w:val="center"/>
          </w:tcPr>
          <w:p w14:paraId="580F65A7" w14:textId="54478276"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0.001</w:t>
            </w:r>
          </w:p>
        </w:tc>
        <w:tc>
          <w:tcPr>
            <w:tcW w:w="874" w:type="dxa"/>
            <w:vAlign w:val="center"/>
          </w:tcPr>
          <w:p w14:paraId="61BB9879" w14:textId="2C521D7B" w:rsidR="00B913D0" w:rsidRPr="00473D1A" w:rsidRDefault="00B913D0" w:rsidP="00B913D0">
            <w:pPr>
              <w:jc w:val="both"/>
              <w:rPr>
                <w:rFonts w:ascii="Times New Roman" w:hAnsi="Times New Roman" w:cs="Times New Roman"/>
                <w:b/>
                <w:bCs/>
                <w:sz w:val="20"/>
              </w:rPr>
            </w:pPr>
            <w:r>
              <w:rPr>
                <w:rFonts w:ascii="Times New Roman" w:hAnsi="Times New Roman" w:cs="Times New Roman"/>
                <w:b/>
                <w:bCs/>
                <w:sz w:val="18"/>
                <w:szCs w:val="18"/>
              </w:rPr>
              <w:t>0.705</w:t>
            </w:r>
          </w:p>
        </w:tc>
      </w:tr>
    </w:tbl>
    <w:p w14:paraId="711856A7" w14:textId="77777777" w:rsidR="00473D1A" w:rsidRPr="00473D1A" w:rsidRDefault="00473D1A" w:rsidP="00473D1A">
      <w:pPr>
        <w:jc w:val="both"/>
        <w:rPr>
          <w:rFonts w:ascii="Times New Roman" w:hAnsi="Times New Roman" w:cs="Times New Roman"/>
        </w:rPr>
      </w:pPr>
    </w:p>
    <w:p w14:paraId="6992D0DC" w14:textId="2F264BAA" w:rsidR="00473D1A" w:rsidRDefault="00B913D0" w:rsidP="007733CC">
      <w:pPr>
        <w:spacing w:line="360" w:lineRule="auto"/>
        <w:jc w:val="center"/>
        <w:rPr>
          <w:rFonts w:ascii="Times New Roman" w:hAnsi="Times New Roman" w:cs="Times New Roman"/>
          <w:b/>
          <w:bCs/>
          <w:lang w:val="en-IN"/>
        </w:rPr>
      </w:pPr>
      <w:r>
        <w:rPr>
          <w:noProof/>
        </w:rPr>
        <w:lastRenderedPageBreak/>
        <w:drawing>
          <wp:inline distT="0" distB="0" distL="0" distR="0" wp14:anchorId="6B318988" wp14:editId="66984620">
            <wp:extent cx="5760720" cy="3057525"/>
            <wp:effectExtent l="19050" t="19050" r="30480" b="28575"/>
            <wp:docPr id="1193023271" name="Chart 1">
              <a:extLst xmlns:a="http://schemas.openxmlformats.org/drawingml/2006/main">
                <a:ext uri="{FF2B5EF4-FFF2-40B4-BE49-F238E27FC236}">
                  <a16:creationId xmlns:a16="http://schemas.microsoft.com/office/drawing/2014/main" id="{7FC14AFF-1C8F-EDEE-C0F7-B81A54EA99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2245DD" w14:textId="6278BBC5" w:rsidR="007733CC" w:rsidRPr="00344106" w:rsidRDefault="007733CC" w:rsidP="00344106">
      <w:pPr>
        <w:ind w:left="1170" w:hanging="1170"/>
        <w:jc w:val="both"/>
        <w:rPr>
          <w:rFonts w:ascii="Times New Roman" w:hAnsi="Times New Roman" w:cs="Times New Roman"/>
          <w:sz w:val="18"/>
          <w:szCs w:val="18"/>
        </w:rPr>
      </w:pPr>
      <w:bookmarkStart w:id="1" w:name="_Hlk182839010"/>
      <w:r w:rsidRPr="00D21AA0">
        <w:rPr>
          <w:rFonts w:ascii="Times New Roman" w:hAnsi="Times New Roman" w:cs="Times New Roman"/>
          <w:b/>
          <w:bCs/>
        </w:rPr>
        <w:t xml:space="preserve">Figure </w:t>
      </w:r>
      <w:r w:rsidR="00344106">
        <w:rPr>
          <w:rFonts w:ascii="Times New Roman" w:hAnsi="Times New Roman" w:cs="Times New Roman"/>
          <w:b/>
          <w:bCs/>
        </w:rPr>
        <w:t>1</w:t>
      </w:r>
      <w:r w:rsidRPr="00D21AA0">
        <w:rPr>
          <w:rFonts w:ascii="Times New Roman" w:hAnsi="Times New Roman" w:cs="Times New Roman"/>
          <w:b/>
          <w:bCs/>
        </w:rPr>
        <w:t xml:space="preserve">. Effect of seed coating with nutrient doped carbon nanodots on the percentage change in seed </w:t>
      </w:r>
      <w:proofErr w:type="spellStart"/>
      <w:r w:rsidRPr="00D21AA0">
        <w:rPr>
          <w:rFonts w:ascii="Times New Roman" w:hAnsi="Times New Roman" w:cs="Times New Roman"/>
          <w:b/>
          <w:bCs/>
        </w:rPr>
        <w:t>vigour</w:t>
      </w:r>
      <w:proofErr w:type="spellEnd"/>
      <w:r w:rsidRPr="00D21AA0">
        <w:rPr>
          <w:rFonts w:ascii="Times New Roman" w:hAnsi="Times New Roman" w:cs="Times New Roman"/>
          <w:b/>
          <w:bCs/>
        </w:rPr>
        <w:t xml:space="preserve"> compared to</w:t>
      </w:r>
      <w:r>
        <w:rPr>
          <w:rFonts w:ascii="Times New Roman" w:hAnsi="Times New Roman" w:cs="Times New Roman"/>
          <w:b/>
          <w:bCs/>
        </w:rPr>
        <w:t xml:space="preserve"> </w:t>
      </w:r>
      <w:r w:rsidRPr="00D21AA0">
        <w:rPr>
          <w:rFonts w:ascii="Times New Roman" w:hAnsi="Times New Roman" w:cs="Times New Roman"/>
          <w:b/>
          <w:bCs/>
        </w:rPr>
        <w:t xml:space="preserve">carbon nanodot </w:t>
      </w:r>
      <w:r w:rsidR="0043470C">
        <w:rPr>
          <w:rFonts w:ascii="Times New Roman" w:hAnsi="Times New Roman" w:cs="Times New Roman"/>
          <w:b/>
          <w:bCs/>
        </w:rPr>
        <w:t xml:space="preserve">as </w:t>
      </w:r>
      <w:r w:rsidRPr="00D21AA0">
        <w:rPr>
          <w:rFonts w:ascii="Times New Roman" w:hAnsi="Times New Roman" w:cs="Times New Roman"/>
          <w:b/>
          <w:bCs/>
        </w:rPr>
        <w:t xml:space="preserve">control in </w:t>
      </w:r>
      <w:proofErr w:type="spellStart"/>
      <w:r w:rsidRPr="00D21AA0">
        <w:rPr>
          <w:rFonts w:ascii="Times New Roman" w:hAnsi="Times New Roman" w:cs="Times New Roman"/>
          <w:b/>
          <w:bCs/>
        </w:rPr>
        <w:t>chilli</w:t>
      </w:r>
      <w:proofErr w:type="spellEnd"/>
      <w:r w:rsidRPr="00D21AA0">
        <w:rPr>
          <w:rFonts w:ascii="Times New Roman" w:hAnsi="Times New Roman" w:cs="Times New Roman"/>
          <w:b/>
          <w:bCs/>
        </w:rPr>
        <w:t>.</w:t>
      </w:r>
      <w:r w:rsidRPr="000E58BC">
        <w:rPr>
          <w:rFonts w:ascii="Times New Roman" w:hAnsi="Times New Roman" w:cs="Times New Roman"/>
        </w:rPr>
        <w:t xml:space="preserve"> </w:t>
      </w:r>
      <w:bookmarkEnd w:id="1"/>
    </w:p>
    <w:p w14:paraId="2E46DD59" w14:textId="39FF2104" w:rsidR="007733CC" w:rsidRDefault="007733CC" w:rsidP="007733CC">
      <w:pPr>
        <w:spacing w:line="360" w:lineRule="auto"/>
        <w:jc w:val="center"/>
        <w:rPr>
          <w:rFonts w:ascii="Times New Roman" w:hAnsi="Times New Roman" w:cs="Times New Roman"/>
          <w:b/>
          <w:bCs/>
          <w:lang w:val="en-IN"/>
        </w:rPr>
      </w:pPr>
      <w:r>
        <w:rPr>
          <w:noProof/>
        </w:rPr>
        <w:drawing>
          <wp:inline distT="0" distB="0" distL="0" distR="0" wp14:anchorId="0BA27A1C" wp14:editId="452BD840">
            <wp:extent cx="5730240" cy="2838450"/>
            <wp:effectExtent l="19050" t="19050" r="22860" b="19050"/>
            <wp:docPr id="286351158" name="Chart 1">
              <a:extLst xmlns:a="http://schemas.openxmlformats.org/drawingml/2006/main">
                <a:ext uri="{FF2B5EF4-FFF2-40B4-BE49-F238E27FC236}">
                  <a16:creationId xmlns:a16="http://schemas.microsoft.com/office/drawing/2014/main" id="{D22C2606-70E8-436D-52AD-148E612192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4E0E13" w14:textId="21BE0848" w:rsidR="00344106" w:rsidRDefault="00344106" w:rsidP="00344106">
      <w:pPr>
        <w:spacing w:line="360" w:lineRule="auto"/>
        <w:ind w:left="1350" w:hanging="1350"/>
        <w:jc w:val="both"/>
        <w:rPr>
          <w:rFonts w:ascii="Times New Roman" w:hAnsi="Times New Roman" w:cs="Times New Roman"/>
          <w:b/>
          <w:bCs/>
        </w:rPr>
      </w:pPr>
      <w:r w:rsidRPr="00D21AA0">
        <w:rPr>
          <w:rFonts w:ascii="Times New Roman" w:hAnsi="Times New Roman" w:cs="Times New Roman"/>
          <w:b/>
          <w:bCs/>
        </w:rPr>
        <w:t xml:space="preserve">Figure </w:t>
      </w:r>
      <w:r>
        <w:rPr>
          <w:rFonts w:ascii="Times New Roman" w:hAnsi="Times New Roman" w:cs="Times New Roman"/>
          <w:b/>
          <w:bCs/>
        </w:rPr>
        <w:t>2</w:t>
      </w:r>
      <w:r w:rsidRPr="00D21AA0">
        <w:rPr>
          <w:rFonts w:ascii="Times New Roman" w:hAnsi="Times New Roman" w:cs="Times New Roman"/>
          <w:b/>
          <w:bCs/>
        </w:rPr>
        <w:t xml:space="preserve">. Effect of seed coating with nutrient doped carbon nanodots on the percentage change in seed </w:t>
      </w:r>
      <w:proofErr w:type="spellStart"/>
      <w:r w:rsidRPr="00D21AA0">
        <w:rPr>
          <w:rFonts w:ascii="Times New Roman" w:hAnsi="Times New Roman" w:cs="Times New Roman"/>
          <w:b/>
          <w:bCs/>
        </w:rPr>
        <w:t>vigour</w:t>
      </w:r>
      <w:proofErr w:type="spellEnd"/>
      <w:r w:rsidRPr="00D21AA0">
        <w:rPr>
          <w:rFonts w:ascii="Times New Roman" w:hAnsi="Times New Roman" w:cs="Times New Roman"/>
          <w:b/>
          <w:bCs/>
        </w:rPr>
        <w:t xml:space="preserve"> compared </w:t>
      </w:r>
      <w:r w:rsidR="0043470C">
        <w:rPr>
          <w:rFonts w:ascii="Times New Roman" w:hAnsi="Times New Roman" w:cs="Times New Roman"/>
          <w:b/>
          <w:bCs/>
        </w:rPr>
        <w:t>to polymer as control.</w:t>
      </w:r>
    </w:p>
    <w:p w14:paraId="32964BAD" w14:textId="21A20261" w:rsidR="00344106" w:rsidRDefault="00344106" w:rsidP="00344106">
      <w:pPr>
        <w:spacing w:line="360" w:lineRule="auto"/>
        <w:ind w:left="1350" w:hanging="1350"/>
        <w:jc w:val="both"/>
        <w:rPr>
          <w:rFonts w:ascii="Times New Roman" w:hAnsi="Times New Roman" w:cs="Times New Roman"/>
          <w:b/>
          <w:bCs/>
        </w:rPr>
      </w:pPr>
      <w:r>
        <w:rPr>
          <w:noProof/>
        </w:rPr>
        <w:lastRenderedPageBreak/>
        <w:drawing>
          <wp:inline distT="0" distB="0" distL="0" distR="0" wp14:anchorId="5F4207B9" wp14:editId="65E9FF0A">
            <wp:extent cx="5802630" cy="2861310"/>
            <wp:effectExtent l="19050" t="19050" r="26670" b="34290"/>
            <wp:docPr id="2105670956" name="Chart 1">
              <a:extLst xmlns:a="http://schemas.openxmlformats.org/drawingml/2006/main">
                <a:ext uri="{FF2B5EF4-FFF2-40B4-BE49-F238E27FC236}">
                  <a16:creationId xmlns:a16="http://schemas.microsoft.com/office/drawing/2014/main" id="{66FEEEFE-F209-D59F-0151-43DF060564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6AD8FB" w14:textId="18BDADA5" w:rsidR="008E7956" w:rsidRPr="008E7956" w:rsidRDefault="00344106" w:rsidP="008E7956">
      <w:pPr>
        <w:rPr>
          <w:rFonts w:ascii="Times New Roman" w:hAnsi="Times New Roman" w:cs="Times New Roman"/>
          <w:b/>
          <w:bCs/>
        </w:rPr>
      </w:pPr>
      <w:r w:rsidRPr="00D21AA0">
        <w:rPr>
          <w:rFonts w:ascii="Times New Roman" w:hAnsi="Times New Roman" w:cs="Times New Roman"/>
          <w:b/>
          <w:bCs/>
        </w:rPr>
        <w:t xml:space="preserve">Figure </w:t>
      </w:r>
      <w:r>
        <w:rPr>
          <w:rFonts w:ascii="Times New Roman" w:hAnsi="Times New Roman" w:cs="Times New Roman"/>
          <w:b/>
          <w:bCs/>
        </w:rPr>
        <w:t xml:space="preserve">3. </w:t>
      </w:r>
      <w:r w:rsidRPr="00D21AA0">
        <w:rPr>
          <w:rFonts w:ascii="Times New Roman" w:hAnsi="Times New Roman" w:cs="Times New Roman"/>
          <w:b/>
          <w:bCs/>
        </w:rPr>
        <w:t xml:space="preserve">Effect of seed coating with nutrient doped carbon nanodots on the percentage change in seed </w:t>
      </w:r>
      <w:proofErr w:type="spellStart"/>
      <w:r w:rsidRPr="00D21AA0">
        <w:rPr>
          <w:rFonts w:ascii="Times New Roman" w:hAnsi="Times New Roman" w:cs="Times New Roman"/>
          <w:b/>
          <w:bCs/>
        </w:rPr>
        <w:t>vigour</w:t>
      </w:r>
      <w:proofErr w:type="spellEnd"/>
      <w:r w:rsidRPr="00D21AA0">
        <w:rPr>
          <w:rFonts w:ascii="Times New Roman" w:hAnsi="Times New Roman" w:cs="Times New Roman"/>
          <w:b/>
          <w:bCs/>
        </w:rPr>
        <w:t xml:space="preserve"> compared to untreated control in </w:t>
      </w:r>
      <w:proofErr w:type="spellStart"/>
      <w:r w:rsidRPr="00D21AA0">
        <w:rPr>
          <w:rFonts w:ascii="Times New Roman" w:hAnsi="Times New Roman" w:cs="Times New Roman"/>
          <w:b/>
          <w:bCs/>
        </w:rPr>
        <w:t>chilli</w:t>
      </w:r>
      <w:proofErr w:type="spellEnd"/>
      <w:r w:rsidR="008E7956">
        <w:rPr>
          <w:rFonts w:ascii="Times New Roman" w:hAnsi="Times New Roman" w:cs="Times New Roman"/>
          <w:b/>
          <w:bCs/>
        </w:rPr>
        <w:t>.</w:t>
      </w:r>
    </w:p>
    <w:p w14:paraId="44A1BD4D" w14:textId="39FBBC12" w:rsidR="00344106" w:rsidRDefault="00344106" w:rsidP="00344106">
      <w:pPr>
        <w:spacing w:line="360" w:lineRule="auto"/>
        <w:jc w:val="both"/>
        <w:rPr>
          <w:rFonts w:ascii="Times New Roman" w:hAnsi="Times New Roman" w:cs="Times New Roman"/>
          <w:b/>
          <w:bCs/>
          <w:lang w:val="en-IN"/>
        </w:rPr>
      </w:pPr>
      <w:r w:rsidRPr="00D92D48">
        <w:rPr>
          <w:rFonts w:ascii="Times New Roman" w:hAnsi="Times New Roman" w:cs="Times New Roman"/>
          <w:b/>
          <w:bCs/>
          <w:lang w:val="en-IN"/>
        </w:rPr>
        <w:t xml:space="preserve">The effect of nutrients doped carbon nanodots on </w:t>
      </w:r>
      <w:r>
        <w:rPr>
          <w:rFonts w:ascii="Times New Roman" w:hAnsi="Times New Roman" w:cs="Times New Roman"/>
          <w:b/>
          <w:bCs/>
          <w:lang w:val="en-IN"/>
        </w:rPr>
        <w:t>seedling dry weight</w:t>
      </w:r>
      <w:r w:rsidRPr="00D92D48">
        <w:rPr>
          <w:rFonts w:ascii="Times New Roman" w:hAnsi="Times New Roman" w:cs="Times New Roman"/>
          <w:b/>
          <w:bCs/>
          <w:lang w:val="en-IN"/>
        </w:rPr>
        <w:t>(</w:t>
      </w:r>
      <w:r>
        <w:rPr>
          <w:rFonts w:ascii="Times New Roman" w:hAnsi="Times New Roman" w:cs="Times New Roman"/>
          <w:b/>
          <w:bCs/>
          <w:lang w:val="en-IN"/>
        </w:rPr>
        <w:t>gm</w:t>
      </w:r>
      <w:r w:rsidRPr="00D92D48">
        <w:rPr>
          <w:rFonts w:ascii="Times New Roman" w:hAnsi="Times New Roman" w:cs="Times New Roman"/>
          <w:b/>
          <w:bCs/>
          <w:lang w:val="en-IN"/>
        </w:rPr>
        <w:t>)</w:t>
      </w:r>
      <w:r>
        <w:rPr>
          <w:rFonts w:ascii="Times New Roman" w:hAnsi="Times New Roman" w:cs="Times New Roman"/>
          <w:b/>
          <w:bCs/>
          <w:lang w:val="en-IN"/>
        </w:rPr>
        <w:t xml:space="preserve"> of </w:t>
      </w:r>
      <w:proofErr w:type="gramStart"/>
      <w:r w:rsidRPr="00D92D48">
        <w:rPr>
          <w:rFonts w:ascii="Times New Roman" w:hAnsi="Times New Roman" w:cs="Times New Roman"/>
          <w:b/>
          <w:bCs/>
          <w:lang w:val="en-IN"/>
        </w:rPr>
        <w:t xml:space="preserve">high </w:t>
      </w:r>
      <w:r>
        <w:rPr>
          <w:rFonts w:ascii="Times New Roman" w:hAnsi="Times New Roman" w:cs="Times New Roman"/>
          <w:b/>
          <w:bCs/>
          <w:lang w:val="en-IN"/>
        </w:rPr>
        <w:t>quality</w:t>
      </w:r>
      <w:proofErr w:type="gramEnd"/>
      <w:r>
        <w:rPr>
          <w:rFonts w:ascii="Times New Roman" w:hAnsi="Times New Roman" w:cs="Times New Roman"/>
          <w:b/>
          <w:bCs/>
          <w:lang w:val="en-IN"/>
        </w:rPr>
        <w:t xml:space="preserve"> </w:t>
      </w:r>
      <w:r w:rsidRPr="00D92D48">
        <w:rPr>
          <w:rFonts w:ascii="Times New Roman" w:hAnsi="Times New Roman" w:cs="Times New Roman"/>
          <w:b/>
          <w:bCs/>
          <w:lang w:val="en-IN"/>
        </w:rPr>
        <w:t xml:space="preserve">chilli </w:t>
      </w:r>
      <w:r>
        <w:rPr>
          <w:rFonts w:ascii="Times New Roman" w:hAnsi="Times New Roman" w:cs="Times New Roman"/>
          <w:b/>
          <w:bCs/>
          <w:lang w:val="en-IN"/>
        </w:rPr>
        <w:t xml:space="preserve">seed </w:t>
      </w:r>
      <w:r w:rsidRPr="00D92D48">
        <w:rPr>
          <w:rFonts w:ascii="Times New Roman" w:hAnsi="Times New Roman" w:cs="Times New Roman"/>
          <w:b/>
          <w:bCs/>
          <w:lang w:val="en-IN"/>
        </w:rPr>
        <w:t>lot:</w:t>
      </w:r>
    </w:p>
    <w:p w14:paraId="0BE81D13" w14:textId="77777777" w:rsidR="00344106" w:rsidRDefault="00344106" w:rsidP="00344106">
      <w:pPr>
        <w:spacing w:line="360" w:lineRule="auto"/>
        <w:jc w:val="both"/>
        <w:rPr>
          <w:rFonts w:ascii="Times New Roman" w:hAnsi="Times New Roman" w:cs="Times New Roman"/>
          <w:b/>
          <w:bCs/>
          <w:lang w:val="en-IN"/>
        </w:rPr>
      </w:pPr>
      <w:r>
        <w:rPr>
          <w:rFonts w:ascii="Times New Roman" w:hAnsi="Times New Roman" w:cs="Times New Roman"/>
          <w:b/>
          <w:bCs/>
          <w:lang w:val="en-IN"/>
        </w:rPr>
        <w:t>Analysis of variance</w:t>
      </w:r>
    </w:p>
    <w:p w14:paraId="62B01D2B" w14:textId="78FEC704" w:rsidR="00344106" w:rsidRPr="00D92D48" w:rsidRDefault="00344106" w:rsidP="00344106">
      <w:pPr>
        <w:spacing w:line="360" w:lineRule="auto"/>
        <w:jc w:val="both"/>
        <w:rPr>
          <w:rFonts w:ascii="Times New Roman" w:hAnsi="Times New Roman" w:cs="Times New Roman"/>
          <w:lang w:val="en-IN"/>
        </w:rPr>
      </w:pPr>
      <w:r>
        <w:rPr>
          <w:rFonts w:ascii="Times New Roman" w:hAnsi="Times New Roman" w:cs="Times New Roman"/>
          <w:b/>
          <w:bCs/>
          <w:lang w:val="en-IN"/>
        </w:rPr>
        <w:t xml:space="preserve">            </w:t>
      </w:r>
      <w:r w:rsidRPr="00FE5023">
        <w:rPr>
          <w:rFonts w:ascii="Times New Roman" w:hAnsi="Times New Roman" w:cs="Times New Roman"/>
          <w:lang w:val="en-IN"/>
        </w:rPr>
        <w:t xml:space="preserve">Mean data was recorded at bimonthly interval on </w:t>
      </w:r>
      <w:r>
        <w:rPr>
          <w:rFonts w:ascii="Times New Roman" w:hAnsi="Times New Roman" w:cs="Times New Roman"/>
          <w:lang w:val="en-IN"/>
        </w:rPr>
        <w:t xml:space="preserve">seedling dry weight </w:t>
      </w:r>
      <w:r w:rsidRPr="00FE5023">
        <w:rPr>
          <w:rFonts w:ascii="Times New Roman" w:hAnsi="Times New Roman" w:cs="Times New Roman"/>
          <w:lang w:val="en-IN"/>
        </w:rPr>
        <w:t>of high germination chilli lot coated with nutrients doped carbon nanodots during the storage period till 18 months.</w:t>
      </w:r>
      <w:r>
        <w:rPr>
          <w:rFonts w:ascii="Times New Roman" w:hAnsi="Times New Roman" w:cs="Times New Roman"/>
          <w:lang w:val="en-IN"/>
        </w:rPr>
        <w:t xml:space="preserve"> </w:t>
      </w:r>
      <w:r w:rsidRPr="00FE5023">
        <w:rPr>
          <w:rFonts w:ascii="Times New Roman" w:hAnsi="Times New Roman" w:cs="Times New Roman"/>
          <w:lang w:val="en-IN"/>
        </w:rPr>
        <w:t xml:space="preserve"> </w:t>
      </w:r>
      <w:r>
        <w:rPr>
          <w:rFonts w:ascii="Times New Roman" w:hAnsi="Times New Roman" w:cs="Times New Roman"/>
          <w:lang w:val="en-IN"/>
        </w:rPr>
        <w:t>D</w:t>
      </w:r>
      <w:r w:rsidRPr="00FE5023">
        <w:rPr>
          <w:rFonts w:ascii="Times New Roman" w:hAnsi="Times New Roman" w:cs="Times New Roman"/>
          <w:lang w:val="en-IN"/>
        </w:rPr>
        <w:t xml:space="preserve">ata was </w:t>
      </w:r>
      <w:proofErr w:type="spellStart"/>
      <w:r w:rsidRPr="00FE5023">
        <w:rPr>
          <w:rFonts w:ascii="Times New Roman" w:hAnsi="Times New Roman" w:cs="Times New Roman"/>
          <w:lang w:val="en-IN"/>
        </w:rPr>
        <w:t>analyzed</w:t>
      </w:r>
      <w:proofErr w:type="spellEnd"/>
      <w:r w:rsidRPr="00FE5023">
        <w:rPr>
          <w:rFonts w:ascii="Times New Roman" w:hAnsi="Times New Roman" w:cs="Times New Roman"/>
          <w:lang w:val="en-IN"/>
        </w:rPr>
        <w:t xml:space="preserve"> statistically as per CRD design and the mean sum of squares are presented in </w:t>
      </w:r>
      <w:r w:rsidRPr="008F2548">
        <w:rPr>
          <w:rFonts w:ascii="Times New Roman" w:hAnsi="Times New Roman" w:cs="Times New Roman"/>
          <w:b/>
          <w:bCs/>
          <w:lang w:val="en-IN"/>
        </w:rPr>
        <w:t xml:space="preserve">Table </w:t>
      </w:r>
      <w:r>
        <w:rPr>
          <w:rFonts w:ascii="Times New Roman" w:hAnsi="Times New Roman" w:cs="Times New Roman"/>
          <w:b/>
          <w:bCs/>
          <w:lang w:val="en-IN"/>
        </w:rPr>
        <w:t>3</w:t>
      </w:r>
      <w:r w:rsidRPr="008F2548">
        <w:rPr>
          <w:rFonts w:ascii="Times New Roman" w:hAnsi="Times New Roman" w:cs="Times New Roman"/>
          <w:b/>
          <w:bCs/>
          <w:lang w:val="en-IN"/>
        </w:rPr>
        <w:t>.</w:t>
      </w:r>
      <w:r w:rsidRPr="00FE5023">
        <w:rPr>
          <w:rFonts w:ascii="Times New Roman" w:hAnsi="Times New Roman" w:cs="Times New Roman"/>
          <w:lang w:val="en-IN"/>
        </w:rPr>
        <w:t xml:space="preserve"> Treatments were found to be significant at 5% level of significance</w:t>
      </w:r>
      <w:r>
        <w:rPr>
          <w:rFonts w:ascii="Times New Roman" w:hAnsi="Times New Roman" w:cs="Times New Roman"/>
          <w:lang w:val="en-IN"/>
        </w:rPr>
        <w:t xml:space="preserve"> at all storage intervals except for 4</w:t>
      </w:r>
      <w:r w:rsidRPr="008F2548">
        <w:rPr>
          <w:rFonts w:ascii="Times New Roman" w:hAnsi="Times New Roman" w:cs="Times New Roman"/>
          <w:vertAlign w:val="superscript"/>
          <w:lang w:val="en-IN"/>
        </w:rPr>
        <w:t>th</w:t>
      </w:r>
      <w:r>
        <w:rPr>
          <w:rFonts w:ascii="Times New Roman" w:hAnsi="Times New Roman" w:cs="Times New Roman"/>
          <w:lang w:val="en-IN"/>
        </w:rPr>
        <w:t xml:space="preserve"> and 8</w:t>
      </w:r>
      <w:r w:rsidRPr="008F2548">
        <w:rPr>
          <w:rFonts w:ascii="Times New Roman" w:hAnsi="Times New Roman" w:cs="Times New Roman"/>
          <w:vertAlign w:val="superscript"/>
          <w:lang w:val="en-IN"/>
        </w:rPr>
        <w:t>th</w:t>
      </w:r>
      <w:r>
        <w:rPr>
          <w:rFonts w:ascii="Times New Roman" w:hAnsi="Times New Roman" w:cs="Times New Roman"/>
          <w:lang w:val="en-IN"/>
        </w:rPr>
        <w:t xml:space="preserve"> months.</w:t>
      </w:r>
    </w:p>
    <w:p w14:paraId="195BEE77" w14:textId="5458C42D" w:rsidR="00344106" w:rsidRDefault="00344106" w:rsidP="00344106">
      <w:pPr>
        <w:spacing w:line="360" w:lineRule="auto"/>
        <w:ind w:firstLine="720"/>
        <w:jc w:val="both"/>
        <w:rPr>
          <w:rFonts w:ascii="Times New Roman" w:hAnsi="Times New Roman" w:cs="Times New Roman"/>
        </w:rPr>
      </w:pPr>
      <w:r w:rsidRPr="00414F90">
        <w:rPr>
          <w:rFonts w:ascii="Times New Roman" w:hAnsi="Times New Roman" w:cs="Times New Roman"/>
        </w:rPr>
        <w:t xml:space="preserve">The mean dry weight (g) remained stable from 0 to 6 months </w:t>
      </w:r>
      <w:r>
        <w:rPr>
          <w:rFonts w:ascii="Times New Roman" w:hAnsi="Times New Roman" w:cs="Times New Roman"/>
        </w:rPr>
        <w:t xml:space="preserve">after </w:t>
      </w:r>
      <w:r w:rsidRPr="00414F90">
        <w:rPr>
          <w:rFonts w:ascii="Times New Roman" w:hAnsi="Times New Roman" w:cs="Times New Roman"/>
        </w:rPr>
        <w:t xml:space="preserve">seed coating and cold storage. However, a gradual decline in </w:t>
      </w:r>
      <w:r w:rsidRPr="001953BF">
        <w:rPr>
          <w:rFonts w:ascii="Times New Roman" w:hAnsi="Times New Roman" w:cs="Times New Roman"/>
          <w:lang w:val="en-IN"/>
        </w:rPr>
        <w:t>seed</w:t>
      </w:r>
      <w:r>
        <w:rPr>
          <w:rFonts w:ascii="Times New Roman" w:hAnsi="Times New Roman" w:cs="Times New Roman"/>
          <w:lang w:val="en-IN"/>
        </w:rPr>
        <w:t>ling dry weight</w:t>
      </w:r>
      <w:r w:rsidRPr="00414F90">
        <w:rPr>
          <w:rFonts w:ascii="Times New Roman" w:hAnsi="Times New Roman" w:cs="Times New Roman"/>
        </w:rPr>
        <w:t xml:space="preserve"> was observed between the 8th and 18th months, decreasing from 0.019% to 0.017%</w:t>
      </w:r>
      <w:r>
        <w:rPr>
          <w:rFonts w:ascii="Times New Roman" w:hAnsi="Times New Roman" w:cs="Times New Roman"/>
        </w:rPr>
        <w:t xml:space="preserve"> </w:t>
      </w:r>
      <w:r w:rsidRPr="00414F90">
        <w:rPr>
          <w:rFonts w:ascii="Times New Roman" w:hAnsi="Times New Roman" w:cs="Times New Roman"/>
        </w:rPr>
        <w:t xml:space="preserve">as shown in </w:t>
      </w:r>
      <w:r w:rsidRPr="008F2548">
        <w:rPr>
          <w:rFonts w:ascii="Times New Roman" w:hAnsi="Times New Roman" w:cs="Times New Roman"/>
          <w:b/>
          <w:bCs/>
        </w:rPr>
        <w:t>Table 4.</w:t>
      </w:r>
    </w:p>
    <w:p w14:paraId="03656293" w14:textId="77777777" w:rsidR="00344106" w:rsidRDefault="00344106" w:rsidP="00344106">
      <w:pPr>
        <w:spacing w:line="360" w:lineRule="auto"/>
        <w:ind w:firstLine="720"/>
        <w:jc w:val="both"/>
        <w:rPr>
          <w:rFonts w:ascii="Times New Roman" w:hAnsi="Times New Roman" w:cs="Times New Roman"/>
        </w:rPr>
      </w:pPr>
      <w:r w:rsidRPr="00344106">
        <w:rPr>
          <w:rFonts w:ascii="Times New Roman" w:hAnsi="Times New Roman" w:cs="Times New Roman"/>
        </w:rPr>
        <w:t xml:space="preserve">Immediately after coating, treatments T8 (Manganese-doped Carbon Nanodots 0.25% @ 1.25 ml/kg seed + Polymer @ 25 ml/kg seed) and T4 (Iron-doped Carbon Nanodots 0.25% @ 1.25 ml/kg seed + Polymer @ 25 ml/kg seed) showed a significant improvement of 0.05g in seedling dry weight, comparable to treatments T1, T2, T3, T9, and T10. After 18 months of cold storage, the highest seedling dry weight (0.020g) was recorded in seeds treated with T4 and T8, followed </w:t>
      </w:r>
      <w:r w:rsidRPr="00344106">
        <w:rPr>
          <w:rFonts w:ascii="Times New Roman" w:hAnsi="Times New Roman" w:cs="Times New Roman"/>
        </w:rPr>
        <w:lastRenderedPageBreak/>
        <w:t>by T7 (0.019g). In contrast, the lowest seedling dry weight (0.015g) was observed in T11 (Calcium-doped Carbon Nanodots 0.50% + Polymer).</w:t>
      </w:r>
    </w:p>
    <w:p w14:paraId="3FBA42AA" w14:textId="77777777" w:rsidR="00344106" w:rsidRDefault="00344106" w:rsidP="00344106">
      <w:pPr>
        <w:spacing w:line="360" w:lineRule="auto"/>
        <w:ind w:firstLine="720"/>
        <w:jc w:val="both"/>
        <w:rPr>
          <w:rFonts w:ascii="Times New Roman" w:hAnsi="Times New Roman" w:cs="Times New Roman"/>
        </w:rPr>
      </w:pPr>
      <w:proofErr w:type="spellStart"/>
      <w:r w:rsidRPr="00344106">
        <w:rPr>
          <w:rFonts w:ascii="Times New Roman" w:hAnsi="Times New Roman" w:cs="Times New Roman"/>
        </w:rPr>
        <w:t>Chilli</w:t>
      </w:r>
      <w:proofErr w:type="spellEnd"/>
      <w:r w:rsidRPr="00344106">
        <w:rPr>
          <w:rFonts w:ascii="Times New Roman" w:hAnsi="Times New Roman" w:cs="Times New Roman"/>
        </w:rPr>
        <w:t xml:space="preserve"> seeds treated with nutrient-doped carbon nanodots in treatments T4, T7, T8, and T10 showed a 1% to 4% improvement in seedling dry weight over the 18-month storage period compared to the untreated control (T17). In contrast, the highest reduction in seedling dry weight (-0.02g) was observed in treatment T11. When compared to the polymer control (T16), these treatments (T4, T7, T8, and T10) demonstrated a 1% to 3% increase in seedling dry weight, while treatments T3, T6, T11, T13, and T14 showed significant decreases. Similarly, compared to the carbon nanodots control (T15), the same treatments (T4, T7, T8, and T10) exhibited a 0.01g to 0.03g improvement in seedling dry weight, whereas treatments T3, T6, T11, T13, and T14 resulted in the greatest reductions.</w:t>
      </w:r>
    </w:p>
    <w:p w14:paraId="24486968" w14:textId="66009753" w:rsidR="00344106" w:rsidRDefault="00344106" w:rsidP="00344106">
      <w:pPr>
        <w:spacing w:line="360" w:lineRule="auto"/>
        <w:ind w:firstLine="720"/>
        <w:jc w:val="both"/>
        <w:rPr>
          <w:rFonts w:ascii="Times New Roman" w:hAnsi="Times New Roman" w:cs="Times New Roman"/>
          <w:lang w:val="en-IN"/>
        </w:rPr>
      </w:pPr>
      <w:r w:rsidRPr="001412F8">
        <w:rPr>
          <w:rFonts w:ascii="Times New Roman" w:hAnsi="Times New Roman" w:cs="Times New Roman"/>
          <w:lang w:val="en-IN"/>
        </w:rPr>
        <w:t xml:space="preserve">The variation in seedling dry weight is due to the nutrients used in the carbon nanodots and their interactions over the storage period. Treatments with iron (T4) and manganese (T8) performed better because these nutrients support key processes like </w:t>
      </w:r>
      <w:r>
        <w:rPr>
          <w:rFonts w:ascii="Times New Roman" w:hAnsi="Times New Roman" w:cs="Times New Roman"/>
          <w:lang w:val="en-IN"/>
        </w:rPr>
        <w:t xml:space="preserve">free radical scavenging </w:t>
      </w:r>
      <w:r w:rsidRPr="001412F8">
        <w:rPr>
          <w:rFonts w:ascii="Times New Roman" w:hAnsi="Times New Roman" w:cs="Times New Roman"/>
          <w:lang w:val="en-IN"/>
        </w:rPr>
        <w:t>energy production</w:t>
      </w:r>
      <w:r>
        <w:rPr>
          <w:rFonts w:ascii="Times New Roman" w:hAnsi="Times New Roman" w:cs="Times New Roman"/>
          <w:lang w:val="en-IN"/>
        </w:rPr>
        <w:t xml:space="preserve"> </w:t>
      </w:r>
      <w:r w:rsidRPr="001412F8">
        <w:rPr>
          <w:rFonts w:ascii="Times New Roman" w:hAnsi="Times New Roman" w:cs="Times New Roman"/>
          <w:lang w:val="en-IN"/>
        </w:rPr>
        <w:t>and improving seedling growth. Zinc (T1, T2, T3) is essential but can lead to toxicity in high amounts, reducing effectiveness. Calcium (T1</w:t>
      </w:r>
      <w:r>
        <w:rPr>
          <w:rFonts w:ascii="Times New Roman" w:hAnsi="Times New Roman" w:cs="Times New Roman"/>
          <w:lang w:val="en-IN"/>
        </w:rPr>
        <w:t>1</w:t>
      </w:r>
      <w:r w:rsidRPr="001412F8">
        <w:rPr>
          <w:rFonts w:ascii="Times New Roman" w:hAnsi="Times New Roman" w:cs="Times New Roman"/>
          <w:lang w:val="en-IN"/>
        </w:rPr>
        <w:t xml:space="preserve">) likely inhibited the absorption of other crucial nutrients, leading to the lowest seedling weight. </w:t>
      </w:r>
      <w:r>
        <w:rPr>
          <w:rFonts w:ascii="Times New Roman" w:hAnsi="Times New Roman" w:cs="Times New Roman"/>
          <w:lang w:val="en-IN"/>
        </w:rPr>
        <w:t>Further, c</w:t>
      </w:r>
      <w:r w:rsidRPr="001412F8">
        <w:rPr>
          <w:rFonts w:ascii="Times New Roman" w:hAnsi="Times New Roman" w:cs="Times New Roman"/>
          <w:lang w:val="en-IN"/>
        </w:rPr>
        <w:t xml:space="preserve">old storage </w:t>
      </w:r>
      <w:r>
        <w:rPr>
          <w:rFonts w:ascii="Times New Roman" w:hAnsi="Times New Roman" w:cs="Times New Roman"/>
          <w:lang w:val="en-IN"/>
        </w:rPr>
        <w:t>might have reduced or stabilized the rate of deterioration.</w:t>
      </w:r>
    </w:p>
    <w:p w14:paraId="09006E7D" w14:textId="77777777" w:rsidR="00344106" w:rsidRDefault="00344106" w:rsidP="00344106">
      <w:pPr>
        <w:spacing w:line="360" w:lineRule="auto"/>
        <w:jc w:val="both"/>
        <w:rPr>
          <w:rFonts w:ascii="Times New Roman" w:hAnsi="Times New Roman" w:cs="Times New Roman"/>
          <w:lang w:val="en-IN"/>
        </w:rPr>
      </w:pPr>
      <w:r>
        <w:rPr>
          <w:rFonts w:ascii="Times New Roman" w:hAnsi="Times New Roman" w:cs="Times New Roman"/>
          <w:lang w:val="en-IN"/>
        </w:rPr>
        <w:t xml:space="preserve">             These observations are parallel to that of</w:t>
      </w:r>
      <w:r w:rsidRPr="000F3DB1">
        <w:rPr>
          <w:rFonts w:ascii="Times New Roman" w:hAnsi="Times New Roman" w:cs="Times New Roman"/>
          <w:lang w:val="en-IN"/>
        </w:rPr>
        <w:t xml:space="preserve"> </w:t>
      </w:r>
      <w:proofErr w:type="spellStart"/>
      <w:r w:rsidRPr="000F3DB1">
        <w:rPr>
          <w:rFonts w:ascii="Times New Roman" w:hAnsi="Times New Roman" w:cs="Times New Roman"/>
          <w:lang w:val="en-IN"/>
        </w:rPr>
        <w:t>G</w:t>
      </w:r>
      <w:r>
        <w:rPr>
          <w:rFonts w:ascii="Times New Roman" w:hAnsi="Times New Roman" w:cs="Times New Roman"/>
          <w:lang w:val="en-IN"/>
        </w:rPr>
        <w:t>u</w:t>
      </w:r>
      <w:r w:rsidRPr="000F3DB1">
        <w:rPr>
          <w:rFonts w:ascii="Times New Roman" w:hAnsi="Times New Roman" w:cs="Times New Roman"/>
          <w:lang w:val="en-IN"/>
        </w:rPr>
        <w:t>lser</w:t>
      </w:r>
      <w:proofErr w:type="spellEnd"/>
      <w:r w:rsidRPr="000F3DB1">
        <w:rPr>
          <w:rFonts w:ascii="Times New Roman" w:hAnsi="Times New Roman" w:cs="Times New Roman"/>
          <w:lang w:val="en-IN"/>
        </w:rPr>
        <w:t xml:space="preserve"> </w:t>
      </w:r>
      <w:r w:rsidRPr="000F3DB1">
        <w:rPr>
          <w:rFonts w:ascii="Times New Roman" w:hAnsi="Times New Roman" w:cs="Times New Roman"/>
          <w:i/>
          <w:iCs/>
          <w:lang w:val="en-IN"/>
        </w:rPr>
        <w:t>et al</w:t>
      </w:r>
      <w:r w:rsidRPr="000F3DB1">
        <w:rPr>
          <w:rFonts w:ascii="Times New Roman" w:hAnsi="Times New Roman" w:cs="Times New Roman"/>
          <w:lang w:val="en-IN"/>
        </w:rPr>
        <w:t xml:space="preserve">. (2019) </w:t>
      </w:r>
      <w:r>
        <w:rPr>
          <w:rFonts w:ascii="Times New Roman" w:hAnsi="Times New Roman" w:cs="Times New Roman"/>
          <w:lang w:val="en-IN"/>
        </w:rPr>
        <w:t xml:space="preserve">who </w:t>
      </w:r>
      <w:r w:rsidRPr="000F3DB1">
        <w:rPr>
          <w:rFonts w:ascii="Times New Roman" w:hAnsi="Times New Roman" w:cs="Times New Roman"/>
          <w:lang w:val="en-IN"/>
        </w:rPr>
        <w:t>explored the effects of different iron sources and doses on the growth of soybean (Glycine max L.) seedlings. The authors tested three iron sources: FeSO4.7H</w:t>
      </w:r>
      <w:r w:rsidRPr="000F3DB1">
        <w:rPr>
          <w:rFonts w:ascii="Times New Roman" w:hAnsi="Times New Roman" w:cs="Times New Roman"/>
          <w:vertAlign w:val="subscript"/>
          <w:lang w:val="en-IN"/>
        </w:rPr>
        <w:t>2</w:t>
      </w:r>
      <w:r w:rsidRPr="000F3DB1">
        <w:rPr>
          <w:rFonts w:ascii="Times New Roman" w:hAnsi="Times New Roman" w:cs="Times New Roman"/>
          <w:lang w:val="en-IN"/>
        </w:rPr>
        <w:t xml:space="preserve">O, Fe-EDDHA, and </w:t>
      </w:r>
      <w:proofErr w:type="spellStart"/>
      <w:r w:rsidRPr="000F3DB1">
        <w:rPr>
          <w:rFonts w:ascii="Times New Roman" w:hAnsi="Times New Roman" w:cs="Times New Roman"/>
          <w:lang w:val="en-IN"/>
        </w:rPr>
        <w:t>nanoFe</w:t>
      </w:r>
      <w:proofErr w:type="spellEnd"/>
      <w:r w:rsidRPr="000F3DB1">
        <w:rPr>
          <w:rFonts w:ascii="Times New Roman" w:hAnsi="Times New Roman" w:cs="Times New Roman"/>
          <w:lang w:val="en-IN"/>
        </w:rPr>
        <w:t xml:space="preserve">, applied at three different doses (0, 15, and 30 mg/kg). The results demonstrated that </w:t>
      </w:r>
      <w:proofErr w:type="spellStart"/>
      <w:r w:rsidRPr="000F3DB1">
        <w:rPr>
          <w:rFonts w:ascii="Times New Roman" w:hAnsi="Times New Roman" w:cs="Times New Roman"/>
          <w:lang w:val="en-IN"/>
        </w:rPr>
        <w:t>nanoFe</w:t>
      </w:r>
      <w:proofErr w:type="spellEnd"/>
      <w:r w:rsidRPr="000F3DB1">
        <w:rPr>
          <w:rFonts w:ascii="Times New Roman" w:hAnsi="Times New Roman" w:cs="Times New Roman"/>
          <w:lang w:val="en-IN"/>
        </w:rPr>
        <w:t xml:space="preserve">, particularly at 15 mg/kg, was most effective in promoting shoot and root fresh and dry weights, as well as increasing the number of compound leaves. </w:t>
      </w:r>
    </w:p>
    <w:p w14:paraId="4E50603C" w14:textId="77777777" w:rsidR="00BE2A36" w:rsidRDefault="00BE2A36" w:rsidP="00344106">
      <w:pPr>
        <w:jc w:val="both"/>
        <w:rPr>
          <w:rFonts w:ascii="Times New Roman" w:hAnsi="Times New Roman" w:cs="Times New Roman"/>
          <w:b/>
          <w:bCs/>
          <w:lang w:val="en-IN"/>
        </w:rPr>
      </w:pPr>
    </w:p>
    <w:p w14:paraId="26C8598F" w14:textId="77777777" w:rsidR="00BE2A36" w:rsidRDefault="00BE2A36" w:rsidP="00344106">
      <w:pPr>
        <w:jc w:val="both"/>
        <w:rPr>
          <w:rFonts w:ascii="Times New Roman" w:hAnsi="Times New Roman" w:cs="Times New Roman"/>
          <w:b/>
          <w:bCs/>
          <w:lang w:val="en-IN"/>
        </w:rPr>
      </w:pPr>
    </w:p>
    <w:p w14:paraId="4C2F7C7A" w14:textId="77777777" w:rsidR="00BE2A36" w:rsidRDefault="00BE2A36" w:rsidP="00344106">
      <w:pPr>
        <w:jc w:val="both"/>
        <w:rPr>
          <w:rFonts w:ascii="Times New Roman" w:hAnsi="Times New Roman" w:cs="Times New Roman"/>
          <w:b/>
          <w:bCs/>
          <w:lang w:val="en-IN"/>
        </w:rPr>
      </w:pPr>
    </w:p>
    <w:p w14:paraId="7676C141" w14:textId="77777777" w:rsidR="00BE2A36" w:rsidRDefault="00BE2A36" w:rsidP="00344106">
      <w:pPr>
        <w:jc w:val="both"/>
        <w:rPr>
          <w:rFonts w:ascii="Times New Roman" w:hAnsi="Times New Roman" w:cs="Times New Roman"/>
          <w:b/>
          <w:bCs/>
          <w:lang w:val="en-IN"/>
        </w:rPr>
      </w:pPr>
    </w:p>
    <w:p w14:paraId="066928BD" w14:textId="73BB9DF5" w:rsidR="00BE2A36" w:rsidRDefault="00344106" w:rsidP="00344106">
      <w:pPr>
        <w:jc w:val="both"/>
        <w:rPr>
          <w:rFonts w:ascii="Times New Roman" w:hAnsi="Times New Roman" w:cs="Times New Roman"/>
          <w:b/>
          <w:bCs/>
          <w:lang w:val="en-IN"/>
        </w:rPr>
      </w:pPr>
      <w:r w:rsidRPr="009E6127">
        <w:rPr>
          <w:rFonts w:ascii="Times New Roman" w:hAnsi="Times New Roman" w:cs="Times New Roman"/>
          <w:b/>
          <w:bCs/>
          <w:lang w:val="en-IN"/>
        </w:rPr>
        <w:lastRenderedPageBreak/>
        <w:t xml:space="preserve">Table </w:t>
      </w:r>
      <w:r w:rsidR="0059118E">
        <w:rPr>
          <w:rFonts w:ascii="Times New Roman" w:hAnsi="Times New Roman" w:cs="Times New Roman"/>
          <w:b/>
          <w:bCs/>
          <w:lang w:val="en-IN"/>
        </w:rPr>
        <w:t>3</w:t>
      </w:r>
      <w:r w:rsidRPr="009E6127">
        <w:rPr>
          <w:rFonts w:ascii="Times New Roman" w:hAnsi="Times New Roman" w:cs="Times New Roman"/>
          <w:b/>
          <w:bCs/>
          <w:lang w:val="en-IN"/>
        </w:rPr>
        <w:t xml:space="preserve">. Analysis of variance for </w:t>
      </w:r>
      <w:r>
        <w:rPr>
          <w:rFonts w:ascii="Times New Roman" w:hAnsi="Times New Roman" w:cs="Times New Roman"/>
          <w:b/>
          <w:bCs/>
          <w:lang w:val="en-IN"/>
        </w:rPr>
        <w:t>seedling dry weight</w:t>
      </w:r>
      <w:r w:rsidRPr="009E6127">
        <w:rPr>
          <w:rFonts w:ascii="Times New Roman" w:hAnsi="Times New Roman" w:cs="Times New Roman"/>
          <w:b/>
          <w:bCs/>
          <w:lang w:val="en-IN"/>
        </w:rPr>
        <w:t xml:space="preserve"> of chilli seed lot coated with nutrients doped carbon nanodots.</w:t>
      </w:r>
    </w:p>
    <w:tbl>
      <w:tblPr>
        <w:tblStyle w:val="TableGrid"/>
        <w:tblpPr w:leftFromText="180" w:rightFromText="180" w:vertAnchor="text" w:horzAnchor="margin" w:tblpXSpec="center" w:tblpY="92"/>
        <w:tblOverlap w:val="never"/>
        <w:tblW w:w="9350" w:type="dxa"/>
        <w:tblLook w:val="04A0" w:firstRow="1" w:lastRow="0" w:firstColumn="1" w:lastColumn="0" w:noHBand="0" w:noVBand="1"/>
      </w:tblPr>
      <w:tblGrid>
        <w:gridCol w:w="882"/>
        <w:gridCol w:w="504"/>
        <w:gridCol w:w="976"/>
        <w:gridCol w:w="984"/>
        <w:gridCol w:w="46"/>
        <w:gridCol w:w="957"/>
        <w:gridCol w:w="984"/>
        <w:gridCol w:w="984"/>
        <w:gridCol w:w="1065"/>
        <w:gridCol w:w="984"/>
        <w:gridCol w:w="984"/>
      </w:tblGrid>
      <w:tr w:rsidR="0059118E" w:rsidRPr="00473D1A" w14:paraId="05095A12" w14:textId="77777777" w:rsidTr="0059118E">
        <w:trPr>
          <w:gridAfter w:val="8"/>
          <w:wAfter w:w="6988" w:type="dxa"/>
          <w:trHeight w:val="276"/>
        </w:trPr>
        <w:tc>
          <w:tcPr>
            <w:tcW w:w="882" w:type="dxa"/>
            <w:vMerge w:val="restart"/>
          </w:tcPr>
          <w:p w14:paraId="0FE06069" w14:textId="77777777" w:rsidR="0059118E" w:rsidRPr="00473D1A" w:rsidRDefault="0059118E" w:rsidP="004501E5">
            <w:pPr>
              <w:jc w:val="center"/>
              <w:rPr>
                <w:rFonts w:ascii="Times New Roman" w:hAnsi="Times New Roman" w:cs="Times New Roman"/>
                <w:b/>
                <w:bCs/>
                <w:sz w:val="16"/>
                <w:szCs w:val="16"/>
              </w:rPr>
            </w:pPr>
            <w:r w:rsidRPr="00473D1A">
              <w:rPr>
                <w:rFonts w:ascii="Times New Roman" w:hAnsi="Times New Roman" w:cs="Times New Roman"/>
                <w:b/>
                <w:bCs/>
                <w:sz w:val="16"/>
                <w:szCs w:val="16"/>
              </w:rPr>
              <w:t>Source of variance</w:t>
            </w:r>
          </w:p>
        </w:tc>
        <w:tc>
          <w:tcPr>
            <w:tcW w:w="504" w:type="dxa"/>
            <w:vMerge w:val="restart"/>
          </w:tcPr>
          <w:p w14:paraId="2DDF5E75" w14:textId="77777777" w:rsidR="0059118E" w:rsidRPr="00473D1A" w:rsidRDefault="0059118E" w:rsidP="004501E5">
            <w:pPr>
              <w:jc w:val="center"/>
              <w:rPr>
                <w:rFonts w:ascii="Times New Roman" w:hAnsi="Times New Roman" w:cs="Times New Roman"/>
                <w:b/>
                <w:bCs/>
                <w:sz w:val="16"/>
                <w:szCs w:val="16"/>
              </w:rPr>
            </w:pPr>
            <w:r w:rsidRPr="00473D1A">
              <w:rPr>
                <w:rFonts w:ascii="Times New Roman" w:hAnsi="Times New Roman" w:cs="Times New Roman"/>
                <w:b/>
                <w:bCs/>
                <w:sz w:val="16"/>
                <w:szCs w:val="16"/>
              </w:rPr>
              <w:t>Df</w:t>
            </w:r>
          </w:p>
        </w:tc>
        <w:tc>
          <w:tcPr>
            <w:tcW w:w="976" w:type="dxa"/>
          </w:tcPr>
          <w:p w14:paraId="6D377ED3" w14:textId="77777777" w:rsidR="0059118E" w:rsidRPr="00473D1A" w:rsidRDefault="0059118E" w:rsidP="004501E5">
            <w:pPr>
              <w:jc w:val="center"/>
              <w:rPr>
                <w:rFonts w:ascii="Times New Roman" w:hAnsi="Times New Roman" w:cs="Times New Roman"/>
                <w:b/>
                <w:bCs/>
                <w:sz w:val="16"/>
                <w:szCs w:val="16"/>
              </w:rPr>
            </w:pPr>
          </w:p>
        </w:tc>
      </w:tr>
      <w:tr w:rsidR="0059118E" w:rsidRPr="00473D1A" w14:paraId="22DC9353" w14:textId="77777777" w:rsidTr="0059118E">
        <w:trPr>
          <w:trHeight w:val="329"/>
        </w:trPr>
        <w:tc>
          <w:tcPr>
            <w:tcW w:w="882" w:type="dxa"/>
            <w:vMerge/>
          </w:tcPr>
          <w:p w14:paraId="52D109ED" w14:textId="77777777" w:rsidR="0059118E" w:rsidRPr="00473D1A" w:rsidRDefault="0059118E" w:rsidP="004501E5">
            <w:pPr>
              <w:jc w:val="center"/>
              <w:rPr>
                <w:rFonts w:ascii="Times New Roman" w:hAnsi="Times New Roman" w:cs="Times New Roman"/>
                <w:b/>
                <w:bCs/>
                <w:sz w:val="16"/>
                <w:szCs w:val="16"/>
              </w:rPr>
            </w:pPr>
          </w:p>
        </w:tc>
        <w:tc>
          <w:tcPr>
            <w:tcW w:w="504" w:type="dxa"/>
            <w:vMerge/>
          </w:tcPr>
          <w:p w14:paraId="3876BB70" w14:textId="77777777" w:rsidR="0059118E" w:rsidRPr="00473D1A" w:rsidRDefault="0059118E" w:rsidP="004501E5">
            <w:pPr>
              <w:jc w:val="center"/>
              <w:rPr>
                <w:rFonts w:ascii="Times New Roman" w:hAnsi="Times New Roman" w:cs="Times New Roman"/>
                <w:b/>
                <w:bCs/>
                <w:sz w:val="16"/>
                <w:szCs w:val="16"/>
              </w:rPr>
            </w:pPr>
          </w:p>
        </w:tc>
        <w:tc>
          <w:tcPr>
            <w:tcW w:w="976" w:type="dxa"/>
          </w:tcPr>
          <w:p w14:paraId="3E019892"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0MAS</w:t>
            </w:r>
          </w:p>
        </w:tc>
        <w:tc>
          <w:tcPr>
            <w:tcW w:w="1030" w:type="dxa"/>
            <w:gridSpan w:val="2"/>
          </w:tcPr>
          <w:p w14:paraId="5E46ED8F"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2MAS</w:t>
            </w:r>
          </w:p>
        </w:tc>
        <w:tc>
          <w:tcPr>
            <w:tcW w:w="957" w:type="dxa"/>
          </w:tcPr>
          <w:p w14:paraId="62145C97"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4MAS</w:t>
            </w:r>
          </w:p>
        </w:tc>
        <w:tc>
          <w:tcPr>
            <w:tcW w:w="984" w:type="dxa"/>
          </w:tcPr>
          <w:p w14:paraId="4230FE4C"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6MAS</w:t>
            </w:r>
          </w:p>
        </w:tc>
        <w:tc>
          <w:tcPr>
            <w:tcW w:w="984" w:type="dxa"/>
          </w:tcPr>
          <w:p w14:paraId="6C988399"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8MAS</w:t>
            </w:r>
          </w:p>
        </w:tc>
        <w:tc>
          <w:tcPr>
            <w:tcW w:w="1065" w:type="dxa"/>
          </w:tcPr>
          <w:p w14:paraId="31FD6431"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10MAS</w:t>
            </w:r>
          </w:p>
        </w:tc>
        <w:tc>
          <w:tcPr>
            <w:tcW w:w="984" w:type="dxa"/>
          </w:tcPr>
          <w:p w14:paraId="60F97CF2"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14MAS</w:t>
            </w:r>
          </w:p>
        </w:tc>
        <w:tc>
          <w:tcPr>
            <w:tcW w:w="984" w:type="dxa"/>
          </w:tcPr>
          <w:p w14:paraId="5E3B4540" w14:textId="77777777" w:rsidR="0059118E" w:rsidRPr="00473D1A" w:rsidRDefault="0059118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18MAS</w:t>
            </w:r>
          </w:p>
        </w:tc>
      </w:tr>
      <w:tr w:rsidR="0059118E" w:rsidRPr="00473D1A" w14:paraId="33072451" w14:textId="77777777" w:rsidTr="0059118E">
        <w:trPr>
          <w:trHeight w:val="314"/>
        </w:trPr>
        <w:tc>
          <w:tcPr>
            <w:tcW w:w="882" w:type="dxa"/>
          </w:tcPr>
          <w:p w14:paraId="030CA049" w14:textId="77777777" w:rsidR="0059118E" w:rsidRPr="00473D1A" w:rsidRDefault="0059118E" w:rsidP="0059118E">
            <w:pPr>
              <w:jc w:val="center"/>
              <w:rPr>
                <w:rFonts w:ascii="Times New Roman" w:hAnsi="Times New Roman" w:cs="Times New Roman"/>
                <w:sz w:val="16"/>
                <w:szCs w:val="16"/>
              </w:rPr>
            </w:pPr>
            <w:r w:rsidRPr="00473D1A">
              <w:rPr>
                <w:rFonts w:ascii="Times New Roman" w:hAnsi="Times New Roman" w:cs="Times New Roman"/>
                <w:sz w:val="16"/>
                <w:szCs w:val="16"/>
              </w:rPr>
              <w:t>Treatment</w:t>
            </w:r>
          </w:p>
        </w:tc>
        <w:tc>
          <w:tcPr>
            <w:tcW w:w="504" w:type="dxa"/>
          </w:tcPr>
          <w:p w14:paraId="166DCECA" w14:textId="77777777" w:rsidR="0059118E" w:rsidRPr="00473D1A" w:rsidRDefault="0059118E" w:rsidP="0059118E">
            <w:pPr>
              <w:jc w:val="both"/>
              <w:rPr>
                <w:rFonts w:ascii="Times New Roman" w:hAnsi="Times New Roman" w:cs="Times New Roman"/>
                <w:sz w:val="16"/>
                <w:szCs w:val="16"/>
              </w:rPr>
            </w:pPr>
            <w:r w:rsidRPr="00473D1A">
              <w:rPr>
                <w:rFonts w:ascii="Times New Roman" w:hAnsi="Times New Roman" w:cs="Times New Roman"/>
                <w:sz w:val="16"/>
                <w:szCs w:val="16"/>
              </w:rPr>
              <w:t>16</w:t>
            </w:r>
          </w:p>
        </w:tc>
        <w:tc>
          <w:tcPr>
            <w:tcW w:w="976" w:type="dxa"/>
          </w:tcPr>
          <w:p w14:paraId="0DA2CCB1" w14:textId="4067FBA4"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39935A59" w14:textId="20D9666A"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03" w:type="dxa"/>
            <w:gridSpan w:val="2"/>
          </w:tcPr>
          <w:p w14:paraId="64FDDD13" w14:textId="1CC511C4"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7A170C72" w14:textId="7DE0EB2B"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61457CDB" w14:textId="0CE8F717"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65" w:type="dxa"/>
          </w:tcPr>
          <w:p w14:paraId="41D3B8BF" w14:textId="424E2036"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72635365" w14:textId="2AA7E4FB"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67834BFD" w14:textId="0261CE56"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r>
      <w:tr w:rsidR="0059118E" w:rsidRPr="00473D1A" w14:paraId="72914D1F" w14:textId="77777777" w:rsidTr="0059118E">
        <w:tc>
          <w:tcPr>
            <w:tcW w:w="882" w:type="dxa"/>
          </w:tcPr>
          <w:p w14:paraId="3409177C" w14:textId="77777777" w:rsidR="0059118E" w:rsidRPr="00473D1A" w:rsidRDefault="0059118E" w:rsidP="0059118E">
            <w:pPr>
              <w:jc w:val="center"/>
              <w:rPr>
                <w:rFonts w:ascii="Times New Roman" w:hAnsi="Times New Roman" w:cs="Times New Roman"/>
                <w:sz w:val="16"/>
                <w:szCs w:val="16"/>
              </w:rPr>
            </w:pPr>
            <w:r w:rsidRPr="00473D1A">
              <w:rPr>
                <w:rFonts w:ascii="Times New Roman" w:hAnsi="Times New Roman" w:cs="Times New Roman"/>
                <w:sz w:val="16"/>
                <w:szCs w:val="16"/>
              </w:rPr>
              <w:t>Error</w:t>
            </w:r>
          </w:p>
        </w:tc>
        <w:tc>
          <w:tcPr>
            <w:tcW w:w="504" w:type="dxa"/>
          </w:tcPr>
          <w:p w14:paraId="5BD6C4A4" w14:textId="77777777" w:rsidR="0059118E" w:rsidRPr="00473D1A" w:rsidRDefault="0059118E" w:rsidP="0059118E">
            <w:pPr>
              <w:jc w:val="both"/>
              <w:rPr>
                <w:rFonts w:ascii="Times New Roman" w:hAnsi="Times New Roman" w:cs="Times New Roman"/>
                <w:sz w:val="16"/>
                <w:szCs w:val="16"/>
              </w:rPr>
            </w:pPr>
            <w:r w:rsidRPr="00473D1A">
              <w:rPr>
                <w:rFonts w:ascii="Times New Roman" w:hAnsi="Times New Roman" w:cs="Times New Roman"/>
                <w:sz w:val="16"/>
                <w:szCs w:val="16"/>
              </w:rPr>
              <w:t>51</w:t>
            </w:r>
          </w:p>
        </w:tc>
        <w:tc>
          <w:tcPr>
            <w:tcW w:w="976" w:type="dxa"/>
          </w:tcPr>
          <w:p w14:paraId="5942A430" w14:textId="0602FBBD"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6CA1B2C1" w14:textId="3E4A2AFE"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03" w:type="dxa"/>
            <w:gridSpan w:val="2"/>
          </w:tcPr>
          <w:p w14:paraId="125396D8" w14:textId="0C049524"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2BCE9258" w14:textId="1BC51AEF"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2ED10473" w14:textId="6A3A9780"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65" w:type="dxa"/>
          </w:tcPr>
          <w:p w14:paraId="23A47863" w14:textId="0D0BA861"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77AB21D0" w14:textId="313225FF"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7B3D1D13" w14:textId="511AFE3C"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r>
      <w:tr w:rsidR="0059118E" w:rsidRPr="00473D1A" w14:paraId="742286F9" w14:textId="77777777" w:rsidTr="0059118E">
        <w:tc>
          <w:tcPr>
            <w:tcW w:w="882" w:type="dxa"/>
          </w:tcPr>
          <w:p w14:paraId="4B489BC4" w14:textId="77777777" w:rsidR="0059118E" w:rsidRPr="00473D1A" w:rsidRDefault="0059118E" w:rsidP="0059118E">
            <w:pPr>
              <w:jc w:val="center"/>
              <w:rPr>
                <w:rFonts w:ascii="Times New Roman" w:hAnsi="Times New Roman" w:cs="Times New Roman"/>
                <w:sz w:val="16"/>
                <w:szCs w:val="16"/>
              </w:rPr>
            </w:pPr>
            <w:r w:rsidRPr="00473D1A">
              <w:rPr>
                <w:rFonts w:ascii="Times New Roman" w:hAnsi="Times New Roman" w:cs="Times New Roman"/>
                <w:sz w:val="16"/>
                <w:szCs w:val="16"/>
              </w:rPr>
              <w:t>Total</w:t>
            </w:r>
          </w:p>
        </w:tc>
        <w:tc>
          <w:tcPr>
            <w:tcW w:w="504" w:type="dxa"/>
          </w:tcPr>
          <w:p w14:paraId="3B8C91A2" w14:textId="77777777" w:rsidR="0059118E" w:rsidRPr="00473D1A" w:rsidRDefault="0059118E" w:rsidP="0059118E">
            <w:pPr>
              <w:jc w:val="both"/>
              <w:rPr>
                <w:rFonts w:ascii="Times New Roman" w:hAnsi="Times New Roman" w:cs="Times New Roman"/>
                <w:sz w:val="16"/>
                <w:szCs w:val="16"/>
              </w:rPr>
            </w:pPr>
            <w:r w:rsidRPr="00473D1A">
              <w:rPr>
                <w:rFonts w:ascii="Times New Roman" w:hAnsi="Times New Roman" w:cs="Times New Roman"/>
                <w:sz w:val="16"/>
                <w:szCs w:val="16"/>
              </w:rPr>
              <w:t>67</w:t>
            </w:r>
          </w:p>
        </w:tc>
        <w:tc>
          <w:tcPr>
            <w:tcW w:w="976" w:type="dxa"/>
          </w:tcPr>
          <w:p w14:paraId="1ABBCF1E" w14:textId="4DC1475E"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32056E84" w14:textId="2DD76899"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03" w:type="dxa"/>
            <w:gridSpan w:val="2"/>
          </w:tcPr>
          <w:p w14:paraId="156D95C6" w14:textId="60562488"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28177BE9" w14:textId="7F4E9C77"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27F96F37" w14:textId="6BADC73D"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1065" w:type="dxa"/>
          </w:tcPr>
          <w:p w14:paraId="272C5518" w14:textId="0BE2B439"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6AC93177" w14:textId="190DD4CF"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c>
          <w:tcPr>
            <w:tcW w:w="984" w:type="dxa"/>
          </w:tcPr>
          <w:p w14:paraId="437B8177" w14:textId="06E2D190" w:rsidR="0059118E" w:rsidRPr="00473D1A" w:rsidRDefault="0059118E" w:rsidP="0059118E">
            <w:pPr>
              <w:jc w:val="both"/>
              <w:rPr>
                <w:rFonts w:ascii="Times New Roman" w:hAnsi="Times New Roman" w:cs="Times New Roman"/>
                <w:sz w:val="16"/>
                <w:szCs w:val="16"/>
              </w:rPr>
            </w:pPr>
            <w:r w:rsidRPr="0059118E">
              <w:rPr>
                <w:rFonts w:ascii="Times New Roman" w:hAnsi="Times New Roman" w:cs="Times New Roman"/>
                <w:sz w:val="18"/>
                <w:szCs w:val="18"/>
              </w:rPr>
              <w:t>0</w:t>
            </w:r>
          </w:p>
        </w:tc>
      </w:tr>
    </w:tbl>
    <w:p w14:paraId="6BA0E901" w14:textId="056C7888" w:rsidR="0059118E" w:rsidRDefault="0059118E" w:rsidP="0059118E">
      <w:pPr>
        <w:spacing w:line="360" w:lineRule="auto"/>
        <w:jc w:val="both"/>
        <w:rPr>
          <w:rFonts w:ascii="Times New Roman" w:hAnsi="Times New Roman" w:cs="Times New Roman"/>
          <w:b/>
          <w:bCs/>
          <w:lang w:val="en-IN"/>
        </w:rPr>
      </w:pPr>
    </w:p>
    <w:p w14:paraId="76B79B19" w14:textId="7FA7B4D0" w:rsidR="00BE2A36" w:rsidRPr="00BE2A36" w:rsidRDefault="00BE2A36" w:rsidP="00BE2A36">
      <w:pPr>
        <w:jc w:val="both"/>
        <w:rPr>
          <w:rFonts w:ascii="Times New Roman" w:hAnsi="Times New Roman" w:cs="Times New Roman"/>
        </w:rPr>
      </w:pPr>
      <w:r w:rsidRPr="00BE2A36">
        <w:rPr>
          <w:rFonts w:ascii="Times New Roman" w:hAnsi="Times New Roman" w:cs="Times New Roman"/>
        </w:rPr>
        <w:t>T</w:t>
      </w:r>
      <w:r w:rsidRPr="00BE2A36">
        <w:rPr>
          <w:rFonts w:ascii="Times New Roman" w:hAnsi="Times New Roman" w:cs="Times New Roman"/>
          <w:b/>
          <w:bCs/>
        </w:rPr>
        <w:t xml:space="preserve">able 4. Effect of nutrients doped carbon nanodots on dry weight of </w:t>
      </w:r>
      <w:proofErr w:type="spellStart"/>
      <w:r w:rsidRPr="00BE2A36">
        <w:rPr>
          <w:rFonts w:ascii="Times New Roman" w:hAnsi="Times New Roman" w:cs="Times New Roman"/>
          <w:b/>
          <w:bCs/>
        </w:rPr>
        <w:t>chilli</w:t>
      </w:r>
      <w:proofErr w:type="spellEnd"/>
      <w:r w:rsidRPr="00BE2A36">
        <w:rPr>
          <w:rFonts w:ascii="Times New Roman" w:hAnsi="Times New Roman" w:cs="Times New Roman"/>
          <w:b/>
          <w:bCs/>
        </w:rPr>
        <w:t xml:space="preserve"> seed.</w:t>
      </w: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BE2A36" w:rsidRPr="00473D1A" w14:paraId="7FA6DE68" w14:textId="77777777" w:rsidTr="004501E5">
        <w:tc>
          <w:tcPr>
            <w:tcW w:w="1205" w:type="dxa"/>
          </w:tcPr>
          <w:p w14:paraId="17AFBDFD"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Treatments</w:t>
            </w:r>
          </w:p>
        </w:tc>
        <w:tc>
          <w:tcPr>
            <w:tcW w:w="2480" w:type="dxa"/>
          </w:tcPr>
          <w:p w14:paraId="4C1852E6"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Details</w:t>
            </w:r>
          </w:p>
        </w:tc>
        <w:tc>
          <w:tcPr>
            <w:tcW w:w="803" w:type="dxa"/>
            <w:vAlign w:val="center"/>
          </w:tcPr>
          <w:p w14:paraId="5C31200A"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0MAS</w:t>
            </w:r>
          </w:p>
        </w:tc>
        <w:tc>
          <w:tcPr>
            <w:tcW w:w="788" w:type="dxa"/>
            <w:vAlign w:val="center"/>
          </w:tcPr>
          <w:p w14:paraId="63A6FB58"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2MAS</w:t>
            </w:r>
          </w:p>
        </w:tc>
        <w:tc>
          <w:tcPr>
            <w:tcW w:w="761" w:type="dxa"/>
            <w:vAlign w:val="center"/>
          </w:tcPr>
          <w:p w14:paraId="18054566"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4MAS</w:t>
            </w:r>
          </w:p>
        </w:tc>
        <w:tc>
          <w:tcPr>
            <w:tcW w:w="840" w:type="dxa"/>
            <w:vAlign w:val="center"/>
          </w:tcPr>
          <w:p w14:paraId="1D441926"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6MAS</w:t>
            </w:r>
          </w:p>
        </w:tc>
        <w:tc>
          <w:tcPr>
            <w:tcW w:w="840" w:type="dxa"/>
          </w:tcPr>
          <w:p w14:paraId="58857808"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8MAS</w:t>
            </w:r>
          </w:p>
        </w:tc>
        <w:tc>
          <w:tcPr>
            <w:tcW w:w="874" w:type="dxa"/>
          </w:tcPr>
          <w:p w14:paraId="135AB1B6"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10MAS</w:t>
            </w:r>
          </w:p>
        </w:tc>
        <w:tc>
          <w:tcPr>
            <w:tcW w:w="874" w:type="dxa"/>
          </w:tcPr>
          <w:p w14:paraId="19604EB0"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14MAS</w:t>
            </w:r>
          </w:p>
        </w:tc>
        <w:tc>
          <w:tcPr>
            <w:tcW w:w="874" w:type="dxa"/>
          </w:tcPr>
          <w:p w14:paraId="1EB778ED" w14:textId="77777777" w:rsidR="00BE2A36" w:rsidRPr="00473D1A" w:rsidRDefault="00BE2A36" w:rsidP="004501E5">
            <w:pPr>
              <w:jc w:val="both"/>
              <w:rPr>
                <w:rFonts w:ascii="Times New Roman" w:hAnsi="Times New Roman" w:cs="Times New Roman"/>
                <w:b/>
                <w:bCs/>
                <w:sz w:val="20"/>
              </w:rPr>
            </w:pPr>
            <w:r w:rsidRPr="00473D1A">
              <w:rPr>
                <w:rFonts w:ascii="Times New Roman" w:hAnsi="Times New Roman" w:cs="Times New Roman"/>
                <w:b/>
                <w:bCs/>
                <w:sz w:val="20"/>
              </w:rPr>
              <w:t>18MAS</w:t>
            </w:r>
          </w:p>
        </w:tc>
      </w:tr>
      <w:tr w:rsidR="00C051A1" w:rsidRPr="00473D1A" w14:paraId="273AC8C9" w14:textId="77777777" w:rsidTr="00480AB0">
        <w:tc>
          <w:tcPr>
            <w:tcW w:w="1205" w:type="dxa"/>
            <w:vAlign w:val="center"/>
          </w:tcPr>
          <w:p w14:paraId="3FAF3278"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w:t>
            </w:r>
          </w:p>
        </w:tc>
        <w:tc>
          <w:tcPr>
            <w:tcW w:w="2480" w:type="dxa"/>
          </w:tcPr>
          <w:p w14:paraId="3F2FF4A5"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(0.50%) </w:t>
            </w:r>
          </w:p>
        </w:tc>
        <w:tc>
          <w:tcPr>
            <w:tcW w:w="803" w:type="dxa"/>
            <w:shd w:val="clear" w:color="auto" w:fill="auto"/>
            <w:vAlign w:val="center"/>
          </w:tcPr>
          <w:p w14:paraId="2DC9299F" w14:textId="19E784AD"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88" w:type="dxa"/>
            <w:shd w:val="clear" w:color="auto" w:fill="auto"/>
            <w:vAlign w:val="center"/>
          </w:tcPr>
          <w:p w14:paraId="194E7DC6" w14:textId="598C021E"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733BD391" w14:textId="7B011E45"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59305C2F" w14:textId="01E294BC"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1</w:t>
            </w:r>
          </w:p>
        </w:tc>
        <w:tc>
          <w:tcPr>
            <w:tcW w:w="840" w:type="dxa"/>
            <w:vAlign w:val="center"/>
          </w:tcPr>
          <w:p w14:paraId="2F4D5051" w14:textId="29541EA8"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20</w:t>
            </w:r>
          </w:p>
        </w:tc>
        <w:tc>
          <w:tcPr>
            <w:tcW w:w="874" w:type="dxa"/>
            <w:vAlign w:val="center"/>
          </w:tcPr>
          <w:p w14:paraId="440EF3B7" w14:textId="3B92F6FB"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0.01</w:t>
            </w:r>
            <w:r>
              <w:rPr>
                <w:rFonts w:ascii="Times New Roman" w:hAnsi="Times New Roman" w:cs="Times New Roman"/>
                <w:color w:val="000000"/>
                <w:sz w:val="18"/>
                <w:szCs w:val="18"/>
              </w:rPr>
              <w:t>9</w:t>
            </w:r>
          </w:p>
        </w:tc>
        <w:tc>
          <w:tcPr>
            <w:tcW w:w="874" w:type="dxa"/>
            <w:vAlign w:val="center"/>
          </w:tcPr>
          <w:p w14:paraId="0CA8877B" w14:textId="02EC9118"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0.018</w:t>
            </w:r>
          </w:p>
        </w:tc>
        <w:tc>
          <w:tcPr>
            <w:tcW w:w="874" w:type="dxa"/>
            <w:vAlign w:val="bottom"/>
          </w:tcPr>
          <w:p w14:paraId="38621E8D" w14:textId="25387A58" w:rsidR="00C051A1" w:rsidRPr="00473D1A" w:rsidRDefault="00C051A1" w:rsidP="00C051A1">
            <w:pPr>
              <w:jc w:val="both"/>
              <w:rPr>
                <w:rFonts w:ascii="Times New Roman" w:hAnsi="Times New Roman" w:cs="Times New Roman"/>
                <w:sz w:val="20"/>
              </w:rPr>
            </w:pPr>
            <w:r w:rsidRPr="00E822E9">
              <w:rPr>
                <w:rFonts w:ascii="Times New Roman" w:hAnsi="Times New Roman" w:cs="Times New Roman"/>
                <w:color w:val="000000"/>
                <w:sz w:val="18"/>
                <w:szCs w:val="18"/>
              </w:rPr>
              <w:t>0.01</w:t>
            </w:r>
            <w:r>
              <w:rPr>
                <w:rFonts w:ascii="Times New Roman" w:hAnsi="Times New Roman" w:cs="Times New Roman"/>
                <w:color w:val="000000"/>
                <w:sz w:val="18"/>
                <w:szCs w:val="18"/>
              </w:rPr>
              <w:t>7</w:t>
            </w:r>
          </w:p>
        </w:tc>
      </w:tr>
      <w:tr w:rsidR="00C051A1" w:rsidRPr="00473D1A" w14:paraId="30549FF2" w14:textId="77777777" w:rsidTr="00480AB0">
        <w:tc>
          <w:tcPr>
            <w:tcW w:w="1205" w:type="dxa"/>
            <w:vAlign w:val="center"/>
          </w:tcPr>
          <w:p w14:paraId="15359E64"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T2</w:t>
            </w:r>
          </w:p>
        </w:tc>
        <w:tc>
          <w:tcPr>
            <w:tcW w:w="2480" w:type="dxa"/>
          </w:tcPr>
          <w:p w14:paraId="450A0DDD"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(1.00%) </w:t>
            </w:r>
          </w:p>
        </w:tc>
        <w:tc>
          <w:tcPr>
            <w:tcW w:w="803" w:type="dxa"/>
            <w:shd w:val="clear" w:color="auto" w:fill="auto"/>
            <w:vAlign w:val="center"/>
          </w:tcPr>
          <w:p w14:paraId="2DC29F38" w14:textId="61D993D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88" w:type="dxa"/>
            <w:shd w:val="clear" w:color="auto" w:fill="auto"/>
            <w:vAlign w:val="center"/>
          </w:tcPr>
          <w:p w14:paraId="1E62E935" w14:textId="6B3A174E"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53996321" w14:textId="74F34043"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3E7CD0C4" w14:textId="6C70A7A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vAlign w:val="center"/>
          </w:tcPr>
          <w:p w14:paraId="5561B8A2" w14:textId="1B28CBD4"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18</w:t>
            </w:r>
          </w:p>
        </w:tc>
        <w:tc>
          <w:tcPr>
            <w:tcW w:w="874" w:type="dxa"/>
            <w:vAlign w:val="center"/>
          </w:tcPr>
          <w:p w14:paraId="20F4F8FE" w14:textId="1019D89F"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w:t>
            </w:r>
            <w:r>
              <w:rPr>
                <w:rFonts w:ascii="Times New Roman" w:hAnsi="Times New Roman" w:cs="Times New Roman"/>
                <w:color w:val="000000"/>
                <w:sz w:val="18"/>
                <w:szCs w:val="18"/>
              </w:rPr>
              <w:t>8</w:t>
            </w:r>
          </w:p>
        </w:tc>
        <w:tc>
          <w:tcPr>
            <w:tcW w:w="874" w:type="dxa"/>
            <w:vAlign w:val="center"/>
          </w:tcPr>
          <w:p w14:paraId="7100EF74" w14:textId="4886ED21"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vAlign w:val="bottom"/>
          </w:tcPr>
          <w:p w14:paraId="4BEF2469" w14:textId="02BA54AF"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w:t>
            </w:r>
            <w:r>
              <w:rPr>
                <w:rFonts w:ascii="Times New Roman" w:hAnsi="Times New Roman" w:cs="Times New Roman"/>
                <w:color w:val="000000"/>
                <w:sz w:val="18"/>
                <w:szCs w:val="18"/>
              </w:rPr>
              <w:t>6</w:t>
            </w:r>
          </w:p>
        </w:tc>
      </w:tr>
      <w:tr w:rsidR="00C051A1" w:rsidRPr="00473D1A" w14:paraId="78AC8467" w14:textId="77777777" w:rsidTr="00480AB0">
        <w:tc>
          <w:tcPr>
            <w:tcW w:w="1205" w:type="dxa"/>
            <w:vAlign w:val="center"/>
          </w:tcPr>
          <w:p w14:paraId="3988CB8D"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T3</w:t>
            </w:r>
          </w:p>
        </w:tc>
        <w:tc>
          <w:tcPr>
            <w:tcW w:w="2480" w:type="dxa"/>
          </w:tcPr>
          <w:p w14:paraId="4FF5A262"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(1.50%) </w:t>
            </w:r>
          </w:p>
        </w:tc>
        <w:tc>
          <w:tcPr>
            <w:tcW w:w="803" w:type="dxa"/>
            <w:shd w:val="clear" w:color="auto" w:fill="auto"/>
            <w:vAlign w:val="center"/>
          </w:tcPr>
          <w:p w14:paraId="1D63725B" w14:textId="730AC699"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88" w:type="dxa"/>
            <w:shd w:val="clear" w:color="auto" w:fill="auto"/>
            <w:vAlign w:val="center"/>
          </w:tcPr>
          <w:p w14:paraId="0B26BDFE" w14:textId="2E9D067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68535DD6" w14:textId="32F54CA4"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6143CD28" w14:textId="38DD2DE1"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840" w:type="dxa"/>
            <w:shd w:val="clear" w:color="auto" w:fill="auto"/>
            <w:vAlign w:val="center"/>
          </w:tcPr>
          <w:p w14:paraId="01225F63" w14:textId="072051B8"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0.017</w:t>
            </w:r>
          </w:p>
        </w:tc>
        <w:tc>
          <w:tcPr>
            <w:tcW w:w="874" w:type="dxa"/>
            <w:shd w:val="clear" w:color="auto" w:fill="auto"/>
            <w:vAlign w:val="center"/>
          </w:tcPr>
          <w:p w14:paraId="1EB20301" w14:textId="4A9812A5"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0.017</w:t>
            </w:r>
          </w:p>
        </w:tc>
        <w:tc>
          <w:tcPr>
            <w:tcW w:w="874" w:type="dxa"/>
            <w:shd w:val="clear" w:color="auto" w:fill="auto"/>
            <w:vAlign w:val="center"/>
          </w:tcPr>
          <w:p w14:paraId="2E29ED05" w14:textId="7B43F9A8" w:rsidR="00C051A1" w:rsidRPr="00473D1A" w:rsidRDefault="00C051A1" w:rsidP="00C051A1">
            <w:pPr>
              <w:jc w:val="both"/>
              <w:rPr>
                <w:rFonts w:ascii="Times New Roman" w:hAnsi="Times New Roman" w:cs="Times New Roman"/>
                <w:sz w:val="20"/>
              </w:rPr>
            </w:pPr>
            <w:r w:rsidRPr="00D96783">
              <w:rPr>
                <w:rFonts w:ascii="Times New Roman" w:hAnsi="Times New Roman" w:cs="Times New Roman"/>
                <w:color w:val="000000"/>
                <w:sz w:val="18"/>
                <w:szCs w:val="18"/>
              </w:rPr>
              <w:t>0.01</w:t>
            </w:r>
            <w:r>
              <w:rPr>
                <w:rFonts w:ascii="Times New Roman" w:hAnsi="Times New Roman" w:cs="Times New Roman"/>
                <w:color w:val="000000"/>
                <w:sz w:val="18"/>
                <w:szCs w:val="18"/>
              </w:rPr>
              <w:t>7</w:t>
            </w:r>
          </w:p>
        </w:tc>
        <w:tc>
          <w:tcPr>
            <w:tcW w:w="874" w:type="dxa"/>
            <w:shd w:val="clear" w:color="auto" w:fill="auto"/>
            <w:vAlign w:val="bottom"/>
          </w:tcPr>
          <w:p w14:paraId="1976ABE1" w14:textId="414F762F" w:rsidR="00C051A1" w:rsidRPr="00473D1A" w:rsidRDefault="00C051A1" w:rsidP="00C051A1">
            <w:pPr>
              <w:jc w:val="both"/>
              <w:rPr>
                <w:rFonts w:ascii="Times New Roman" w:hAnsi="Times New Roman" w:cs="Times New Roman"/>
                <w:sz w:val="20"/>
              </w:rPr>
            </w:pPr>
            <w:r w:rsidRPr="00E822E9">
              <w:rPr>
                <w:rFonts w:ascii="Times New Roman" w:hAnsi="Times New Roman" w:cs="Times New Roman"/>
                <w:color w:val="000000"/>
                <w:sz w:val="18"/>
                <w:szCs w:val="18"/>
              </w:rPr>
              <w:t>0.01</w:t>
            </w:r>
            <w:r>
              <w:rPr>
                <w:rFonts w:ascii="Times New Roman" w:hAnsi="Times New Roman" w:cs="Times New Roman"/>
                <w:color w:val="000000"/>
                <w:sz w:val="18"/>
                <w:szCs w:val="18"/>
              </w:rPr>
              <w:t>6</w:t>
            </w:r>
          </w:p>
        </w:tc>
      </w:tr>
      <w:tr w:rsidR="00C051A1" w:rsidRPr="00473D1A" w14:paraId="130366BE" w14:textId="77777777" w:rsidTr="00480AB0">
        <w:tc>
          <w:tcPr>
            <w:tcW w:w="1205" w:type="dxa"/>
            <w:vAlign w:val="center"/>
          </w:tcPr>
          <w:p w14:paraId="0D606BAE"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T4</w:t>
            </w:r>
          </w:p>
        </w:tc>
        <w:tc>
          <w:tcPr>
            <w:tcW w:w="2480" w:type="dxa"/>
          </w:tcPr>
          <w:p w14:paraId="470F9EA5" w14:textId="77777777" w:rsidR="00C051A1" w:rsidRPr="00473D1A" w:rsidRDefault="00C051A1" w:rsidP="00C051A1">
            <w:pPr>
              <w:jc w:val="both"/>
              <w:rPr>
                <w:rFonts w:ascii="Times New Roman" w:hAnsi="Times New Roman" w:cs="Times New Roman"/>
                <w:b/>
                <w:bCs/>
                <w:color w:val="000000"/>
                <w:sz w:val="20"/>
              </w:rPr>
            </w:pPr>
            <w:r w:rsidRPr="00473D1A">
              <w:rPr>
                <w:rFonts w:ascii="Times New Roman" w:hAnsi="Times New Roman" w:cs="Times New Roman"/>
                <w:bCs/>
                <w:color w:val="000000" w:themeColor="text1"/>
                <w:sz w:val="20"/>
              </w:rPr>
              <w:t xml:space="preserve">Iron CND (0.25%) </w:t>
            </w:r>
          </w:p>
        </w:tc>
        <w:tc>
          <w:tcPr>
            <w:tcW w:w="803" w:type="dxa"/>
            <w:shd w:val="clear" w:color="auto" w:fill="auto"/>
            <w:vAlign w:val="center"/>
          </w:tcPr>
          <w:p w14:paraId="3D45EEC4" w14:textId="7F71CDB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0.022</w:t>
            </w:r>
          </w:p>
        </w:tc>
        <w:tc>
          <w:tcPr>
            <w:tcW w:w="788" w:type="dxa"/>
            <w:shd w:val="clear" w:color="auto" w:fill="auto"/>
            <w:vAlign w:val="center"/>
          </w:tcPr>
          <w:p w14:paraId="3EE5B257" w14:textId="590D07AC" w:rsidR="00C051A1" w:rsidRPr="00473D1A" w:rsidRDefault="00C051A1" w:rsidP="00C051A1">
            <w:pPr>
              <w:jc w:val="both"/>
              <w:rPr>
                <w:rFonts w:ascii="Times New Roman" w:hAnsi="Times New Roman" w:cs="Times New Roman"/>
                <w:b/>
                <w:bCs/>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0CF784FB" w14:textId="078A04A0" w:rsidR="00C051A1" w:rsidRPr="00473D1A" w:rsidRDefault="00C051A1" w:rsidP="00C051A1">
            <w:pPr>
              <w:jc w:val="both"/>
              <w:rPr>
                <w:rFonts w:ascii="Times New Roman" w:hAnsi="Times New Roman" w:cs="Times New Roman"/>
                <w:b/>
                <w:bCs/>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0EB54EB4" w14:textId="1835EABB" w:rsidR="00C051A1" w:rsidRPr="00473D1A" w:rsidRDefault="00C051A1" w:rsidP="00C051A1">
            <w:pPr>
              <w:jc w:val="both"/>
              <w:rPr>
                <w:rFonts w:ascii="Times New Roman" w:hAnsi="Times New Roman" w:cs="Times New Roman"/>
                <w:b/>
                <w:bCs/>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5C9907BC" w14:textId="7DEBC12E" w:rsidR="00C051A1" w:rsidRPr="00473D1A" w:rsidRDefault="00C051A1" w:rsidP="00C051A1">
            <w:pPr>
              <w:jc w:val="both"/>
              <w:rPr>
                <w:rFonts w:ascii="Times New Roman" w:hAnsi="Times New Roman" w:cs="Times New Roman"/>
                <w:b/>
                <w:bCs/>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75CAA7E9" w14:textId="47101756" w:rsidR="00C051A1" w:rsidRPr="00473D1A" w:rsidRDefault="00C051A1" w:rsidP="00C051A1">
            <w:pPr>
              <w:jc w:val="both"/>
              <w:rPr>
                <w:rFonts w:ascii="Times New Roman" w:hAnsi="Times New Roman" w:cs="Times New Roman"/>
                <w:b/>
                <w:bCs/>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7A989612" w14:textId="79CD9DBC" w:rsidR="00C051A1" w:rsidRPr="00473D1A" w:rsidRDefault="00C051A1" w:rsidP="00C051A1">
            <w:pPr>
              <w:jc w:val="both"/>
              <w:rPr>
                <w:rFonts w:ascii="Times New Roman" w:hAnsi="Times New Roman" w:cs="Times New Roman"/>
                <w:b/>
                <w:bCs/>
                <w:color w:val="000000"/>
                <w:sz w:val="20"/>
              </w:rPr>
            </w:pPr>
            <w:r w:rsidRPr="00D96783">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74" w:type="dxa"/>
            <w:shd w:val="clear" w:color="auto" w:fill="auto"/>
            <w:vAlign w:val="bottom"/>
          </w:tcPr>
          <w:p w14:paraId="4AC21744" w14:textId="2075B88A" w:rsidR="00C051A1" w:rsidRPr="00473D1A" w:rsidRDefault="00C051A1" w:rsidP="00C051A1">
            <w:pPr>
              <w:jc w:val="both"/>
              <w:rPr>
                <w:rFonts w:ascii="Times New Roman" w:hAnsi="Times New Roman" w:cs="Times New Roman"/>
                <w:b/>
                <w:bCs/>
                <w:color w:val="000000"/>
                <w:sz w:val="20"/>
              </w:rPr>
            </w:pPr>
            <w:r w:rsidRPr="00E822E9">
              <w:rPr>
                <w:rFonts w:ascii="Times New Roman" w:hAnsi="Times New Roman" w:cs="Times New Roman"/>
                <w:color w:val="000000"/>
                <w:sz w:val="18"/>
                <w:szCs w:val="18"/>
              </w:rPr>
              <w:t>0.020</w:t>
            </w:r>
          </w:p>
        </w:tc>
      </w:tr>
      <w:tr w:rsidR="00C051A1" w:rsidRPr="00473D1A" w14:paraId="59442756" w14:textId="77777777" w:rsidTr="00480AB0">
        <w:tc>
          <w:tcPr>
            <w:tcW w:w="1205" w:type="dxa"/>
            <w:vAlign w:val="center"/>
          </w:tcPr>
          <w:p w14:paraId="0489551A"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T5</w:t>
            </w:r>
          </w:p>
        </w:tc>
        <w:tc>
          <w:tcPr>
            <w:tcW w:w="2480" w:type="dxa"/>
          </w:tcPr>
          <w:p w14:paraId="23928443"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Iron CND (0.50%) </w:t>
            </w:r>
          </w:p>
        </w:tc>
        <w:tc>
          <w:tcPr>
            <w:tcW w:w="803" w:type="dxa"/>
            <w:shd w:val="clear" w:color="auto" w:fill="auto"/>
            <w:vAlign w:val="center"/>
          </w:tcPr>
          <w:p w14:paraId="46E8D28F" w14:textId="4BED1814"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p>
        </w:tc>
        <w:tc>
          <w:tcPr>
            <w:tcW w:w="788" w:type="dxa"/>
            <w:shd w:val="clear" w:color="auto" w:fill="auto"/>
            <w:vAlign w:val="center"/>
          </w:tcPr>
          <w:p w14:paraId="6CE29814" w14:textId="63EC3D87"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4BF13931" w14:textId="54E027D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0.022</w:t>
            </w:r>
          </w:p>
        </w:tc>
        <w:tc>
          <w:tcPr>
            <w:tcW w:w="840" w:type="dxa"/>
            <w:shd w:val="clear" w:color="auto" w:fill="auto"/>
            <w:vAlign w:val="center"/>
          </w:tcPr>
          <w:p w14:paraId="002BE572" w14:textId="677AC12D"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2F0DF552" w14:textId="585EEA89"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45891964" w14:textId="4F5C1E73"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379FE7F2" w14:textId="6029314D"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bottom"/>
          </w:tcPr>
          <w:p w14:paraId="0C9207DB" w14:textId="5F35558E"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0.017</w:t>
            </w:r>
          </w:p>
        </w:tc>
      </w:tr>
      <w:tr w:rsidR="00C051A1" w:rsidRPr="00473D1A" w14:paraId="3FEEC952" w14:textId="77777777" w:rsidTr="00480AB0">
        <w:tc>
          <w:tcPr>
            <w:tcW w:w="1205" w:type="dxa"/>
            <w:vAlign w:val="center"/>
          </w:tcPr>
          <w:p w14:paraId="26A5F2B9"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T6</w:t>
            </w:r>
          </w:p>
        </w:tc>
        <w:tc>
          <w:tcPr>
            <w:tcW w:w="2480" w:type="dxa"/>
          </w:tcPr>
          <w:p w14:paraId="475D6CF0"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(0.25%) </w:t>
            </w:r>
          </w:p>
        </w:tc>
        <w:tc>
          <w:tcPr>
            <w:tcW w:w="803" w:type="dxa"/>
            <w:shd w:val="clear" w:color="auto" w:fill="auto"/>
            <w:vAlign w:val="center"/>
          </w:tcPr>
          <w:p w14:paraId="662902D6" w14:textId="61C19F30"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p>
        </w:tc>
        <w:tc>
          <w:tcPr>
            <w:tcW w:w="788" w:type="dxa"/>
            <w:shd w:val="clear" w:color="auto" w:fill="auto"/>
            <w:vAlign w:val="center"/>
          </w:tcPr>
          <w:p w14:paraId="4E5EA8CD" w14:textId="79016165"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207EB13E" w14:textId="366477E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37625929" w14:textId="6B51D2D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5303583A" w14:textId="4C58681B"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center"/>
          </w:tcPr>
          <w:p w14:paraId="425C9D36" w14:textId="1C090450"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7607E8EC" w14:textId="2755487E"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bottom"/>
          </w:tcPr>
          <w:p w14:paraId="287F8A71" w14:textId="1C20171C"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0.016</w:t>
            </w:r>
          </w:p>
        </w:tc>
      </w:tr>
      <w:tr w:rsidR="00C051A1" w:rsidRPr="00473D1A" w14:paraId="1ED38E10" w14:textId="77777777" w:rsidTr="00480AB0">
        <w:tc>
          <w:tcPr>
            <w:tcW w:w="1205" w:type="dxa"/>
            <w:vAlign w:val="center"/>
          </w:tcPr>
          <w:p w14:paraId="46AE3870"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T7</w:t>
            </w:r>
          </w:p>
        </w:tc>
        <w:tc>
          <w:tcPr>
            <w:tcW w:w="2480" w:type="dxa"/>
          </w:tcPr>
          <w:p w14:paraId="24B7FEE0"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(0.50%) </w:t>
            </w:r>
          </w:p>
        </w:tc>
        <w:tc>
          <w:tcPr>
            <w:tcW w:w="803" w:type="dxa"/>
            <w:shd w:val="clear" w:color="auto" w:fill="auto"/>
            <w:vAlign w:val="center"/>
          </w:tcPr>
          <w:p w14:paraId="41B99737" w14:textId="5C04F22A"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788" w:type="dxa"/>
            <w:shd w:val="clear" w:color="auto" w:fill="auto"/>
            <w:vAlign w:val="center"/>
          </w:tcPr>
          <w:p w14:paraId="07EAE988" w14:textId="45025B79"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5A0DC3FF" w14:textId="4757F5B6"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5D24F350" w14:textId="3D1310E6"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6D97308E" w14:textId="769EA195"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5C2EB863" w14:textId="20F71F12"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center"/>
          </w:tcPr>
          <w:p w14:paraId="07649119" w14:textId="0DCAC45F"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bottom"/>
          </w:tcPr>
          <w:p w14:paraId="381F2B79" w14:textId="16233D94"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0.019</w:t>
            </w:r>
          </w:p>
        </w:tc>
      </w:tr>
      <w:tr w:rsidR="00C051A1" w:rsidRPr="00473D1A" w14:paraId="47788651" w14:textId="77777777" w:rsidTr="00480AB0">
        <w:tc>
          <w:tcPr>
            <w:tcW w:w="1205" w:type="dxa"/>
            <w:vAlign w:val="center"/>
          </w:tcPr>
          <w:p w14:paraId="34FDABC5"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T8</w:t>
            </w:r>
          </w:p>
        </w:tc>
        <w:tc>
          <w:tcPr>
            <w:tcW w:w="2480" w:type="dxa"/>
          </w:tcPr>
          <w:p w14:paraId="02B361A3"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(0.25%) </w:t>
            </w:r>
          </w:p>
        </w:tc>
        <w:tc>
          <w:tcPr>
            <w:tcW w:w="803" w:type="dxa"/>
            <w:shd w:val="clear" w:color="auto" w:fill="auto"/>
            <w:vAlign w:val="center"/>
          </w:tcPr>
          <w:p w14:paraId="36B55F1D" w14:textId="44CB2D85"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0.022</w:t>
            </w:r>
          </w:p>
        </w:tc>
        <w:tc>
          <w:tcPr>
            <w:tcW w:w="788" w:type="dxa"/>
            <w:shd w:val="clear" w:color="auto" w:fill="auto"/>
            <w:vAlign w:val="center"/>
          </w:tcPr>
          <w:p w14:paraId="670EBE84" w14:textId="067C0D7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3BAFBCC6" w14:textId="147A3471"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5FE9C434" w14:textId="1F7C0C6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2618FBA6" w14:textId="3EA9BFCC"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277AD357" w14:textId="436FBD3F"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2E0A87C0" w14:textId="36DC25A3"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74" w:type="dxa"/>
            <w:shd w:val="clear" w:color="auto" w:fill="auto"/>
            <w:vAlign w:val="bottom"/>
          </w:tcPr>
          <w:p w14:paraId="65068DBD" w14:textId="60FE1747"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0.020</w:t>
            </w:r>
          </w:p>
        </w:tc>
      </w:tr>
      <w:tr w:rsidR="00C051A1" w:rsidRPr="00473D1A" w14:paraId="4B85859D" w14:textId="77777777" w:rsidTr="00480AB0">
        <w:tc>
          <w:tcPr>
            <w:tcW w:w="1205" w:type="dxa"/>
            <w:vAlign w:val="center"/>
          </w:tcPr>
          <w:p w14:paraId="75C5B886"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T9</w:t>
            </w:r>
          </w:p>
        </w:tc>
        <w:tc>
          <w:tcPr>
            <w:tcW w:w="2480" w:type="dxa"/>
          </w:tcPr>
          <w:p w14:paraId="3D44EA7C"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(0.50%) </w:t>
            </w:r>
          </w:p>
        </w:tc>
        <w:tc>
          <w:tcPr>
            <w:tcW w:w="803" w:type="dxa"/>
            <w:shd w:val="clear" w:color="auto" w:fill="auto"/>
            <w:vAlign w:val="center"/>
          </w:tcPr>
          <w:p w14:paraId="17E46FFD" w14:textId="419E0F3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88" w:type="dxa"/>
            <w:shd w:val="clear" w:color="auto" w:fill="auto"/>
            <w:vAlign w:val="center"/>
          </w:tcPr>
          <w:p w14:paraId="31A907B1" w14:textId="601E8120"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61" w:type="dxa"/>
            <w:shd w:val="clear" w:color="auto" w:fill="auto"/>
            <w:vAlign w:val="center"/>
          </w:tcPr>
          <w:p w14:paraId="3C98CF6B" w14:textId="2F3A870D"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4D5A059A" w14:textId="74F5159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1195B499" w14:textId="112FD9E4"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373E0848" w14:textId="30BBED35"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61D07C8F" w14:textId="369CAFBD"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w:t>
            </w:r>
            <w:r>
              <w:rPr>
                <w:rFonts w:ascii="Times New Roman" w:hAnsi="Times New Roman" w:cs="Times New Roman"/>
                <w:color w:val="000000"/>
                <w:sz w:val="18"/>
                <w:szCs w:val="18"/>
              </w:rPr>
              <w:t>9</w:t>
            </w:r>
          </w:p>
        </w:tc>
        <w:tc>
          <w:tcPr>
            <w:tcW w:w="874" w:type="dxa"/>
            <w:shd w:val="clear" w:color="auto" w:fill="auto"/>
            <w:vAlign w:val="bottom"/>
          </w:tcPr>
          <w:p w14:paraId="164761F4" w14:textId="0ECFE7B2"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0.017</w:t>
            </w:r>
          </w:p>
        </w:tc>
      </w:tr>
      <w:tr w:rsidR="00C051A1" w:rsidRPr="00473D1A" w14:paraId="7913E5B8" w14:textId="77777777" w:rsidTr="00480AB0">
        <w:tc>
          <w:tcPr>
            <w:tcW w:w="1205" w:type="dxa"/>
            <w:vAlign w:val="center"/>
          </w:tcPr>
          <w:p w14:paraId="5C63A5CF"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T10</w:t>
            </w:r>
          </w:p>
        </w:tc>
        <w:tc>
          <w:tcPr>
            <w:tcW w:w="2480" w:type="dxa"/>
          </w:tcPr>
          <w:p w14:paraId="75DCE4DE"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(0.25%) </w:t>
            </w:r>
          </w:p>
        </w:tc>
        <w:tc>
          <w:tcPr>
            <w:tcW w:w="803" w:type="dxa"/>
            <w:shd w:val="clear" w:color="auto" w:fill="auto"/>
            <w:vAlign w:val="center"/>
          </w:tcPr>
          <w:p w14:paraId="3644FD5A" w14:textId="67BBCC1C"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788" w:type="dxa"/>
            <w:shd w:val="clear" w:color="auto" w:fill="auto"/>
            <w:vAlign w:val="center"/>
          </w:tcPr>
          <w:p w14:paraId="0FB84455" w14:textId="0D4C871D"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0.022</w:t>
            </w:r>
          </w:p>
        </w:tc>
        <w:tc>
          <w:tcPr>
            <w:tcW w:w="761" w:type="dxa"/>
            <w:shd w:val="clear" w:color="auto" w:fill="auto"/>
            <w:vAlign w:val="center"/>
          </w:tcPr>
          <w:p w14:paraId="2B22342B" w14:textId="735BD9C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5A380D71" w14:textId="794984C9"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33688E41" w14:textId="73C6BF11"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center"/>
          </w:tcPr>
          <w:p w14:paraId="4D262429" w14:textId="3487E37F"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20</w:t>
            </w:r>
          </w:p>
        </w:tc>
        <w:tc>
          <w:tcPr>
            <w:tcW w:w="874" w:type="dxa"/>
            <w:shd w:val="clear" w:color="auto" w:fill="auto"/>
            <w:vAlign w:val="center"/>
          </w:tcPr>
          <w:p w14:paraId="4B461CD9" w14:textId="340EB11D"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20</w:t>
            </w:r>
          </w:p>
        </w:tc>
        <w:tc>
          <w:tcPr>
            <w:tcW w:w="874" w:type="dxa"/>
            <w:shd w:val="clear" w:color="auto" w:fill="auto"/>
            <w:vAlign w:val="bottom"/>
          </w:tcPr>
          <w:p w14:paraId="5BCD9682" w14:textId="58F85687"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w:t>
            </w:r>
            <w:r>
              <w:rPr>
                <w:rFonts w:ascii="Times New Roman" w:hAnsi="Times New Roman" w:cs="Times New Roman"/>
                <w:color w:val="000000"/>
                <w:sz w:val="18"/>
                <w:szCs w:val="18"/>
              </w:rPr>
              <w:t>8</w:t>
            </w:r>
          </w:p>
        </w:tc>
      </w:tr>
      <w:tr w:rsidR="00C051A1" w:rsidRPr="00473D1A" w14:paraId="284AF60C" w14:textId="77777777" w:rsidTr="00480AB0">
        <w:tc>
          <w:tcPr>
            <w:tcW w:w="1205" w:type="dxa"/>
            <w:vAlign w:val="center"/>
          </w:tcPr>
          <w:p w14:paraId="0B60C4A6"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T11</w:t>
            </w:r>
          </w:p>
        </w:tc>
        <w:tc>
          <w:tcPr>
            <w:tcW w:w="2480" w:type="dxa"/>
          </w:tcPr>
          <w:p w14:paraId="1A64D113"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(0.50%) </w:t>
            </w:r>
          </w:p>
        </w:tc>
        <w:tc>
          <w:tcPr>
            <w:tcW w:w="803" w:type="dxa"/>
            <w:shd w:val="clear" w:color="auto" w:fill="auto"/>
            <w:vAlign w:val="center"/>
          </w:tcPr>
          <w:p w14:paraId="28B5854B" w14:textId="2A92416A"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788" w:type="dxa"/>
            <w:shd w:val="clear" w:color="auto" w:fill="auto"/>
            <w:vAlign w:val="center"/>
          </w:tcPr>
          <w:p w14:paraId="56C75B59" w14:textId="4BE818E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761" w:type="dxa"/>
            <w:shd w:val="clear" w:color="auto" w:fill="auto"/>
            <w:vAlign w:val="center"/>
          </w:tcPr>
          <w:p w14:paraId="39083BA6" w14:textId="25BFBD1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0BE532BD" w14:textId="147811E0"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72D8318F" w14:textId="2A9CD4B5"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6AF21DED" w14:textId="5C2F3F6C"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19</w:t>
            </w:r>
          </w:p>
        </w:tc>
        <w:tc>
          <w:tcPr>
            <w:tcW w:w="874" w:type="dxa"/>
            <w:shd w:val="clear" w:color="auto" w:fill="auto"/>
            <w:vAlign w:val="center"/>
          </w:tcPr>
          <w:p w14:paraId="65730B5A" w14:textId="32AD7C01"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w:t>
            </w:r>
            <w:r>
              <w:rPr>
                <w:rFonts w:ascii="Times New Roman" w:hAnsi="Times New Roman" w:cs="Times New Roman"/>
                <w:color w:val="000000"/>
                <w:sz w:val="18"/>
                <w:szCs w:val="18"/>
              </w:rPr>
              <w:t>17</w:t>
            </w:r>
          </w:p>
        </w:tc>
        <w:tc>
          <w:tcPr>
            <w:tcW w:w="874" w:type="dxa"/>
            <w:shd w:val="clear" w:color="auto" w:fill="auto"/>
            <w:vAlign w:val="bottom"/>
          </w:tcPr>
          <w:p w14:paraId="09875816" w14:textId="4A1C6218"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w:t>
            </w:r>
            <w:r>
              <w:rPr>
                <w:rFonts w:ascii="Times New Roman" w:hAnsi="Times New Roman" w:cs="Times New Roman"/>
                <w:color w:val="000000"/>
                <w:sz w:val="18"/>
                <w:szCs w:val="18"/>
              </w:rPr>
              <w:t>5</w:t>
            </w:r>
          </w:p>
        </w:tc>
      </w:tr>
      <w:tr w:rsidR="00C051A1" w:rsidRPr="00473D1A" w14:paraId="303536AB" w14:textId="77777777" w:rsidTr="00480AB0">
        <w:tc>
          <w:tcPr>
            <w:tcW w:w="1205" w:type="dxa"/>
            <w:vAlign w:val="center"/>
          </w:tcPr>
          <w:p w14:paraId="5ECDEAB9"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T12</w:t>
            </w:r>
          </w:p>
        </w:tc>
        <w:tc>
          <w:tcPr>
            <w:tcW w:w="2480" w:type="dxa"/>
          </w:tcPr>
          <w:p w14:paraId="1CB2962C"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(0.25%) </w:t>
            </w:r>
          </w:p>
        </w:tc>
        <w:tc>
          <w:tcPr>
            <w:tcW w:w="803" w:type="dxa"/>
            <w:shd w:val="clear" w:color="auto" w:fill="auto"/>
            <w:vAlign w:val="center"/>
          </w:tcPr>
          <w:p w14:paraId="0A37DD18" w14:textId="47E440EC"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788" w:type="dxa"/>
            <w:shd w:val="clear" w:color="auto" w:fill="auto"/>
            <w:vAlign w:val="center"/>
          </w:tcPr>
          <w:p w14:paraId="1C29A3A8" w14:textId="220F7C88"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0.020</w:t>
            </w:r>
          </w:p>
        </w:tc>
        <w:tc>
          <w:tcPr>
            <w:tcW w:w="761" w:type="dxa"/>
            <w:shd w:val="clear" w:color="auto" w:fill="auto"/>
            <w:vAlign w:val="center"/>
          </w:tcPr>
          <w:p w14:paraId="047837E1" w14:textId="47C685A8"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13047008" w14:textId="5D5285C8"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2C4AACB6" w14:textId="5D98DC06"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center"/>
          </w:tcPr>
          <w:p w14:paraId="47D098BC" w14:textId="1BA10C98"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28803D3D" w14:textId="447AFD5E"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bottom"/>
          </w:tcPr>
          <w:p w14:paraId="5ABA17F0" w14:textId="3DEBFF85"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0.017</w:t>
            </w:r>
          </w:p>
        </w:tc>
      </w:tr>
      <w:tr w:rsidR="00C051A1" w:rsidRPr="00473D1A" w14:paraId="6EB94A4D" w14:textId="77777777" w:rsidTr="00480AB0">
        <w:tc>
          <w:tcPr>
            <w:tcW w:w="1205" w:type="dxa"/>
            <w:vAlign w:val="center"/>
          </w:tcPr>
          <w:p w14:paraId="047F07DB"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T13</w:t>
            </w:r>
          </w:p>
        </w:tc>
        <w:tc>
          <w:tcPr>
            <w:tcW w:w="2480" w:type="dxa"/>
          </w:tcPr>
          <w:p w14:paraId="185D05D9"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(0.50%) </w:t>
            </w:r>
          </w:p>
        </w:tc>
        <w:tc>
          <w:tcPr>
            <w:tcW w:w="803" w:type="dxa"/>
            <w:shd w:val="clear" w:color="auto" w:fill="auto"/>
            <w:vAlign w:val="center"/>
          </w:tcPr>
          <w:p w14:paraId="43B60C88" w14:textId="1A9B672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788" w:type="dxa"/>
            <w:shd w:val="clear" w:color="auto" w:fill="auto"/>
            <w:vAlign w:val="center"/>
          </w:tcPr>
          <w:p w14:paraId="3A0B87D0" w14:textId="47292C7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761" w:type="dxa"/>
            <w:shd w:val="clear" w:color="auto" w:fill="auto"/>
            <w:vAlign w:val="center"/>
          </w:tcPr>
          <w:p w14:paraId="6765F833" w14:textId="2602577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4DEF9ADD" w14:textId="41E32777"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7C14DE0F" w14:textId="4C3DBBD4"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0.019</w:t>
            </w:r>
          </w:p>
        </w:tc>
        <w:tc>
          <w:tcPr>
            <w:tcW w:w="874" w:type="dxa"/>
            <w:shd w:val="clear" w:color="auto" w:fill="auto"/>
            <w:vAlign w:val="center"/>
          </w:tcPr>
          <w:p w14:paraId="4797D41E" w14:textId="0C6CEE73"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26B167AE" w14:textId="3D56D22B"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bottom"/>
          </w:tcPr>
          <w:p w14:paraId="7EE33D72" w14:textId="21B67220"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0.016</w:t>
            </w:r>
          </w:p>
        </w:tc>
      </w:tr>
      <w:tr w:rsidR="00C051A1" w:rsidRPr="00473D1A" w14:paraId="0BEC6D2A" w14:textId="77777777" w:rsidTr="00480AB0">
        <w:tc>
          <w:tcPr>
            <w:tcW w:w="1205" w:type="dxa"/>
            <w:vAlign w:val="center"/>
          </w:tcPr>
          <w:p w14:paraId="556470F8"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T14</w:t>
            </w:r>
          </w:p>
        </w:tc>
        <w:tc>
          <w:tcPr>
            <w:tcW w:w="2480" w:type="dxa"/>
          </w:tcPr>
          <w:p w14:paraId="094EC3D2"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(1.00%) </w:t>
            </w:r>
          </w:p>
        </w:tc>
        <w:tc>
          <w:tcPr>
            <w:tcW w:w="803" w:type="dxa"/>
            <w:shd w:val="clear" w:color="auto" w:fill="auto"/>
            <w:vAlign w:val="center"/>
          </w:tcPr>
          <w:p w14:paraId="2DBB0E15" w14:textId="56D19065"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788" w:type="dxa"/>
            <w:shd w:val="clear" w:color="auto" w:fill="auto"/>
            <w:vAlign w:val="center"/>
          </w:tcPr>
          <w:p w14:paraId="7C17F758" w14:textId="119CDBBB"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0.020</w:t>
            </w:r>
          </w:p>
        </w:tc>
        <w:tc>
          <w:tcPr>
            <w:tcW w:w="761" w:type="dxa"/>
            <w:shd w:val="clear" w:color="auto" w:fill="auto"/>
            <w:vAlign w:val="center"/>
          </w:tcPr>
          <w:p w14:paraId="3E78E241" w14:textId="42E37855"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3E8CB80C" w14:textId="426DE9F4"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r>
              <w:rPr>
                <w:rFonts w:ascii="Times New Roman" w:hAnsi="Times New Roman" w:cs="Times New Roman"/>
                <w:color w:val="000000"/>
                <w:sz w:val="18"/>
                <w:szCs w:val="18"/>
              </w:rPr>
              <w:t>0</w:t>
            </w:r>
          </w:p>
        </w:tc>
        <w:tc>
          <w:tcPr>
            <w:tcW w:w="840" w:type="dxa"/>
            <w:shd w:val="clear" w:color="auto" w:fill="auto"/>
            <w:vAlign w:val="center"/>
          </w:tcPr>
          <w:p w14:paraId="377D756F" w14:textId="775B9233"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0.020</w:t>
            </w:r>
          </w:p>
        </w:tc>
        <w:tc>
          <w:tcPr>
            <w:tcW w:w="874" w:type="dxa"/>
            <w:shd w:val="clear" w:color="auto" w:fill="auto"/>
            <w:vAlign w:val="center"/>
          </w:tcPr>
          <w:p w14:paraId="630EEB54" w14:textId="4A047357"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0.017</w:t>
            </w:r>
          </w:p>
        </w:tc>
        <w:tc>
          <w:tcPr>
            <w:tcW w:w="874" w:type="dxa"/>
            <w:shd w:val="clear" w:color="auto" w:fill="auto"/>
            <w:vAlign w:val="center"/>
          </w:tcPr>
          <w:p w14:paraId="4E66E4B5" w14:textId="46C99F5A"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0.017</w:t>
            </w:r>
          </w:p>
        </w:tc>
        <w:tc>
          <w:tcPr>
            <w:tcW w:w="874" w:type="dxa"/>
            <w:shd w:val="clear" w:color="auto" w:fill="auto"/>
            <w:vAlign w:val="bottom"/>
          </w:tcPr>
          <w:p w14:paraId="5C60E2DF" w14:textId="6F45032C"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0.016</w:t>
            </w:r>
          </w:p>
        </w:tc>
      </w:tr>
      <w:tr w:rsidR="00C051A1" w:rsidRPr="00473D1A" w14:paraId="60454E7B" w14:textId="77777777" w:rsidTr="00480AB0">
        <w:trPr>
          <w:trHeight w:val="278"/>
        </w:trPr>
        <w:tc>
          <w:tcPr>
            <w:tcW w:w="1205" w:type="dxa"/>
            <w:vAlign w:val="center"/>
          </w:tcPr>
          <w:p w14:paraId="0824AA2B"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T15</w:t>
            </w:r>
          </w:p>
        </w:tc>
        <w:tc>
          <w:tcPr>
            <w:tcW w:w="2480" w:type="dxa"/>
          </w:tcPr>
          <w:p w14:paraId="01A0F929" w14:textId="77777777" w:rsidR="00C051A1" w:rsidRPr="00473D1A" w:rsidRDefault="00C051A1" w:rsidP="00C051A1">
            <w:pPr>
              <w:pStyle w:val="Compact"/>
              <w:rPr>
                <w:rFonts w:ascii="Times New Roman" w:hAnsi="Times New Roman" w:cs="Times New Roman"/>
                <w:color w:val="000000"/>
                <w:sz w:val="20"/>
              </w:rPr>
            </w:pPr>
            <w:r w:rsidRPr="00473D1A">
              <w:rPr>
                <w:rFonts w:ascii="Times New Roman" w:hAnsi="Times New Roman" w:cs="Times New Roman"/>
                <w:sz w:val="20"/>
              </w:rPr>
              <w:t xml:space="preserve">CND (0.25%) </w:t>
            </w:r>
          </w:p>
        </w:tc>
        <w:tc>
          <w:tcPr>
            <w:tcW w:w="803" w:type="dxa"/>
            <w:shd w:val="clear" w:color="auto" w:fill="auto"/>
            <w:vAlign w:val="center"/>
          </w:tcPr>
          <w:p w14:paraId="17833C97" w14:textId="409D603D"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w:t>
            </w:r>
          </w:p>
        </w:tc>
        <w:tc>
          <w:tcPr>
            <w:tcW w:w="788" w:type="dxa"/>
            <w:shd w:val="clear" w:color="auto" w:fill="auto"/>
            <w:vAlign w:val="center"/>
          </w:tcPr>
          <w:p w14:paraId="20B82428" w14:textId="49A6555F"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761" w:type="dxa"/>
            <w:shd w:val="clear" w:color="auto" w:fill="auto"/>
            <w:vAlign w:val="center"/>
          </w:tcPr>
          <w:p w14:paraId="534FD375" w14:textId="2B8C1C83"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0.021</w:t>
            </w:r>
          </w:p>
        </w:tc>
        <w:tc>
          <w:tcPr>
            <w:tcW w:w="840" w:type="dxa"/>
            <w:shd w:val="clear" w:color="auto" w:fill="auto"/>
            <w:vAlign w:val="center"/>
          </w:tcPr>
          <w:p w14:paraId="3870052F" w14:textId="0DB51ACC"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840" w:type="dxa"/>
            <w:shd w:val="clear" w:color="auto" w:fill="auto"/>
            <w:vAlign w:val="center"/>
          </w:tcPr>
          <w:p w14:paraId="3C83BDC8" w14:textId="0F0494BC"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2514761A" w14:textId="27C9A7F9"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1D03921F" w14:textId="3FF31078"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bottom"/>
          </w:tcPr>
          <w:p w14:paraId="2D097E76" w14:textId="4597AF1D"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0.017</w:t>
            </w:r>
          </w:p>
        </w:tc>
      </w:tr>
      <w:tr w:rsidR="00C051A1" w:rsidRPr="00473D1A" w14:paraId="07F12D3F" w14:textId="77777777" w:rsidTr="00480AB0">
        <w:tc>
          <w:tcPr>
            <w:tcW w:w="1205" w:type="dxa"/>
            <w:vAlign w:val="center"/>
          </w:tcPr>
          <w:p w14:paraId="5DE0A7D0"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T16</w:t>
            </w:r>
          </w:p>
        </w:tc>
        <w:tc>
          <w:tcPr>
            <w:tcW w:w="2480" w:type="dxa"/>
          </w:tcPr>
          <w:p w14:paraId="0E92BC52"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Polymer@25ml/kg seed</w:t>
            </w:r>
          </w:p>
        </w:tc>
        <w:tc>
          <w:tcPr>
            <w:tcW w:w="803" w:type="dxa"/>
            <w:shd w:val="clear" w:color="auto" w:fill="auto"/>
            <w:vAlign w:val="center"/>
          </w:tcPr>
          <w:p w14:paraId="2E4F3C87" w14:textId="7081CD10"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788" w:type="dxa"/>
            <w:shd w:val="clear" w:color="auto" w:fill="auto"/>
            <w:vAlign w:val="center"/>
          </w:tcPr>
          <w:p w14:paraId="30D1DD5D" w14:textId="0D25FF72"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0.019</w:t>
            </w:r>
          </w:p>
        </w:tc>
        <w:tc>
          <w:tcPr>
            <w:tcW w:w="761" w:type="dxa"/>
            <w:shd w:val="clear" w:color="auto" w:fill="auto"/>
            <w:vAlign w:val="center"/>
          </w:tcPr>
          <w:p w14:paraId="7E25F5D9" w14:textId="392E99F1"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840" w:type="dxa"/>
            <w:shd w:val="clear" w:color="auto" w:fill="auto"/>
            <w:vAlign w:val="center"/>
          </w:tcPr>
          <w:p w14:paraId="11558776" w14:textId="77D1BFD3"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840" w:type="dxa"/>
            <w:shd w:val="clear" w:color="auto" w:fill="auto"/>
            <w:vAlign w:val="center"/>
          </w:tcPr>
          <w:p w14:paraId="193A76A3" w14:textId="3DCA9A7B"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72E60A9A" w14:textId="7E3DCD5A"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0.018</w:t>
            </w:r>
          </w:p>
        </w:tc>
        <w:tc>
          <w:tcPr>
            <w:tcW w:w="874" w:type="dxa"/>
            <w:shd w:val="clear" w:color="auto" w:fill="auto"/>
            <w:vAlign w:val="center"/>
          </w:tcPr>
          <w:p w14:paraId="7E31A968" w14:textId="6ACB9E16"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w:t>
            </w:r>
            <w:r>
              <w:rPr>
                <w:rFonts w:ascii="Times New Roman" w:hAnsi="Times New Roman" w:cs="Times New Roman"/>
                <w:color w:val="000000"/>
                <w:sz w:val="18"/>
                <w:szCs w:val="18"/>
              </w:rPr>
              <w:t>8</w:t>
            </w:r>
          </w:p>
        </w:tc>
        <w:tc>
          <w:tcPr>
            <w:tcW w:w="874" w:type="dxa"/>
            <w:shd w:val="clear" w:color="auto" w:fill="auto"/>
            <w:vAlign w:val="bottom"/>
          </w:tcPr>
          <w:p w14:paraId="523CF789" w14:textId="6725B663"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0.017</w:t>
            </w:r>
          </w:p>
        </w:tc>
      </w:tr>
      <w:tr w:rsidR="00C051A1" w:rsidRPr="00473D1A" w14:paraId="0D45CE56" w14:textId="77777777" w:rsidTr="00480AB0">
        <w:tc>
          <w:tcPr>
            <w:tcW w:w="1205" w:type="dxa"/>
            <w:vAlign w:val="center"/>
          </w:tcPr>
          <w:p w14:paraId="4A6181A2" w14:textId="77777777" w:rsidR="00C051A1" w:rsidRPr="00473D1A" w:rsidRDefault="00C051A1" w:rsidP="00C051A1">
            <w:pPr>
              <w:ind w:firstLine="71"/>
              <w:jc w:val="both"/>
              <w:rPr>
                <w:rFonts w:ascii="Times New Roman" w:hAnsi="Times New Roman" w:cs="Times New Roman"/>
                <w:b/>
                <w:bCs/>
                <w:sz w:val="20"/>
              </w:rPr>
            </w:pPr>
            <w:r w:rsidRPr="00473D1A">
              <w:rPr>
                <w:rFonts w:ascii="Times New Roman" w:hAnsi="Times New Roman" w:cs="Times New Roman"/>
                <w:b/>
                <w:bCs/>
                <w:sz w:val="20"/>
              </w:rPr>
              <w:t>T17</w:t>
            </w:r>
          </w:p>
        </w:tc>
        <w:tc>
          <w:tcPr>
            <w:tcW w:w="2480" w:type="dxa"/>
          </w:tcPr>
          <w:p w14:paraId="19B70317" w14:textId="77777777" w:rsidR="00C051A1" w:rsidRPr="00473D1A" w:rsidRDefault="00C051A1" w:rsidP="00C051A1">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Untreated Control</w:t>
            </w:r>
          </w:p>
        </w:tc>
        <w:tc>
          <w:tcPr>
            <w:tcW w:w="803" w:type="dxa"/>
            <w:shd w:val="clear" w:color="auto" w:fill="auto"/>
            <w:vAlign w:val="center"/>
          </w:tcPr>
          <w:p w14:paraId="1CFE37AA" w14:textId="3EA4D4E6"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0.017</w:t>
            </w:r>
          </w:p>
        </w:tc>
        <w:tc>
          <w:tcPr>
            <w:tcW w:w="788" w:type="dxa"/>
            <w:shd w:val="clear" w:color="auto" w:fill="auto"/>
            <w:vAlign w:val="center"/>
          </w:tcPr>
          <w:p w14:paraId="5FAA31F9" w14:textId="05C57B67"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761" w:type="dxa"/>
            <w:shd w:val="clear" w:color="auto" w:fill="auto"/>
            <w:vAlign w:val="center"/>
          </w:tcPr>
          <w:p w14:paraId="1F4C06A9" w14:textId="4BD48FE9"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0.018</w:t>
            </w:r>
          </w:p>
        </w:tc>
        <w:tc>
          <w:tcPr>
            <w:tcW w:w="840" w:type="dxa"/>
            <w:shd w:val="clear" w:color="auto" w:fill="auto"/>
            <w:vAlign w:val="center"/>
          </w:tcPr>
          <w:p w14:paraId="42A835C5" w14:textId="44B8F8F0" w:rsidR="00C051A1" w:rsidRPr="00473D1A" w:rsidRDefault="00C051A1" w:rsidP="00C051A1">
            <w:pPr>
              <w:jc w:val="both"/>
              <w:rPr>
                <w:rFonts w:ascii="Times New Roman" w:hAnsi="Times New Roman" w:cs="Times New Roman"/>
                <w:sz w:val="20"/>
              </w:rPr>
            </w:pPr>
            <w:r w:rsidRPr="003D5ED2">
              <w:rPr>
                <w:rFonts w:ascii="Times New Roman" w:hAnsi="Times New Roman" w:cs="Times New Roman"/>
                <w:color w:val="000000"/>
                <w:sz w:val="18"/>
                <w:szCs w:val="18"/>
              </w:rPr>
              <w:t>0.017</w:t>
            </w:r>
          </w:p>
        </w:tc>
        <w:tc>
          <w:tcPr>
            <w:tcW w:w="840" w:type="dxa"/>
            <w:shd w:val="clear" w:color="auto" w:fill="auto"/>
            <w:vAlign w:val="center"/>
          </w:tcPr>
          <w:p w14:paraId="4A239F22" w14:textId="209544A4"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0.017</w:t>
            </w:r>
          </w:p>
        </w:tc>
        <w:tc>
          <w:tcPr>
            <w:tcW w:w="874" w:type="dxa"/>
            <w:shd w:val="clear" w:color="auto" w:fill="auto"/>
            <w:vAlign w:val="center"/>
          </w:tcPr>
          <w:p w14:paraId="539CA9A7" w14:textId="23FBE3FE"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0.017</w:t>
            </w:r>
          </w:p>
        </w:tc>
        <w:tc>
          <w:tcPr>
            <w:tcW w:w="874" w:type="dxa"/>
            <w:shd w:val="clear" w:color="auto" w:fill="auto"/>
            <w:vAlign w:val="center"/>
          </w:tcPr>
          <w:p w14:paraId="3C253E64" w14:textId="207CB1AC" w:rsidR="00C051A1" w:rsidRPr="00473D1A" w:rsidRDefault="00C051A1" w:rsidP="00C051A1">
            <w:pPr>
              <w:jc w:val="both"/>
              <w:rPr>
                <w:rFonts w:ascii="Times New Roman" w:hAnsi="Times New Roman" w:cs="Times New Roman"/>
                <w:color w:val="000000"/>
                <w:sz w:val="20"/>
              </w:rPr>
            </w:pPr>
            <w:r w:rsidRPr="00D96783">
              <w:rPr>
                <w:rFonts w:ascii="Times New Roman" w:hAnsi="Times New Roman" w:cs="Times New Roman"/>
                <w:color w:val="000000"/>
                <w:sz w:val="18"/>
                <w:szCs w:val="18"/>
              </w:rPr>
              <w:t>0.017</w:t>
            </w:r>
          </w:p>
        </w:tc>
        <w:tc>
          <w:tcPr>
            <w:tcW w:w="874" w:type="dxa"/>
            <w:shd w:val="clear" w:color="auto" w:fill="auto"/>
            <w:vAlign w:val="bottom"/>
          </w:tcPr>
          <w:p w14:paraId="7BD74A2E" w14:textId="2CD2DF6A" w:rsidR="00C051A1" w:rsidRPr="00473D1A" w:rsidRDefault="00C051A1" w:rsidP="00C051A1">
            <w:pPr>
              <w:jc w:val="both"/>
              <w:rPr>
                <w:rFonts w:ascii="Times New Roman" w:hAnsi="Times New Roman" w:cs="Times New Roman"/>
                <w:color w:val="000000"/>
                <w:sz w:val="20"/>
              </w:rPr>
            </w:pPr>
            <w:r w:rsidRPr="00E822E9">
              <w:rPr>
                <w:rFonts w:ascii="Times New Roman" w:hAnsi="Times New Roman" w:cs="Times New Roman"/>
                <w:color w:val="000000"/>
                <w:sz w:val="18"/>
                <w:szCs w:val="18"/>
              </w:rPr>
              <w:t>0.016</w:t>
            </w:r>
          </w:p>
        </w:tc>
      </w:tr>
      <w:tr w:rsidR="00C051A1" w:rsidRPr="00473D1A" w14:paraId="7EAF35BD" w14:textId="77777777" w:rsidTr="007F40DE">
        <w:tc>
          <w:tcPr>
            <w:tcW w:w="1205" w:type="dxa"/>
            <w:vAlign w:val="center"/>
          </w:tcPr>
          <w:p w14:paraId="4A096407"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654F2F84" w14:textId="77777777" w:rsidR="00C051A1" w:rsidRPr="00473D1A" w:rsidRDefault="00C051A1" w:rsidP="00C051A1">
            <w:pPr>
              <w:jc w:val="both"/>
              <w:rPr>
                <w:rFonts w:ascii="Times New Roman" w:hAnsi="Times New Roman" w:cs="Times New Roman"/>
                <w:b/>
                <w:bCs/>
                <w:color w:val="000000"/>
                <w:sz w:val="20"/>
              </w:rPr>
            </w:pPr>
            <w:r w:rsidRPr="00473D1A">
              <w:rPr>
                <w:rFonts w:ascii="Times New Roman" w:hAnsi="Times New Roman" w:cs="Times New Roman"/>
                <w:b/>
                <w:bCs/>
                <w:color w:val="0D0D0D" w:themeColor="text1" w:themeTint="F2"/>
                <w:sz w:val="20"/>
              </w:rPr>
              <w:t>Mean</w:t>
            </w:r>
          </w:p>
        </w:tc>
        <w:tc>
          <w:tcPr>
            <w:tcW w:w="803" w:type="dxa"/>
            <w:shd w:val="clear" w:color="auto" w:fill="auto"/>
            <w:vAlign w:val="bottom"/>
          </w:tcPr>
          <w:p w14:paraId="29DEC607" w14:textId="54885F95"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color w:val="000000"/>
                <w:sz w:val="18"/>
                <w:szCs w:val="18"/>
              </w:rPr>
              <w:t>0.020</w:t>
            </w:r>
          </w:p>
        </w:tc>
        <w:tc>
          <w:tcPr>
            <w:tcW w:w="788" w:type="dxa"/>
            <w:shd w:val="clear" w:color="auto" w:fill="auto"/>
            <w:vAlign w:val="bottom"/>
          </w:tcPr>
          <w:p w14:paraId="625FC3AC" w14:textId="041BE0BC"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color w:val="000000"/>
                <w:sz w:val="18"/>
                <w:szCs w:val="18"/>
              </w:rPr>
              <w:t>0.020</w:t>
            </w:r>
          </w:p>
        </w:tc>
        <w:tc>
          <w:tcPr>
            <w:tcW w:w="761" w:type="dxa"/>
            <w:shd w:val="clear" w:color="auto" w:fill="auto"/>
            <w:vAlign w:val="bottom"/>
          </w:tcPr>
          <w:p w14:paraId="0EE2821E" w14:textId="34A1C3EC"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color w:val="000000"/>
                <w:sz w:val="18"/>
                <w:szCs w:val="18"/>
              </w:rPr>
              <w:t>0.020</w:t>
            </w:r>
          </w:p>
        </w:tc>
        <w:tc>
          <w:tcPr>
            <w:tcW w:w="840" w:type="dxa"/>
            <w:shd w:val="clear" w:color="auto" w:fill="auto"/>
            <w:vAlign w:val="bottom"/>
          </w:tcPr>
          <w:p w14:paraId="22A66A34" w14:textId="0732EFA0"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color w:val="000000"/>
                <w:sz w:val="18"/>
                <w:szCs w:val="18"/>
              </w:rPr>
              <w:t>0.020</w:t>
            </w:r>
          </w:p>
        </w:tc>
        <w:tc>
          <w:tcPr>
            <w:tcW w:w="840" w:type="dxa"/>
            <w:vAlign w:val="bottom"/>
          </w:tcPr>
          <w:p w14:paraId="6545144C" w14:textId="197706E5" w:rsidR="00C051A1" w:rsidRPr="00473D1A" w:rsidRDefault="00C051A1" w:rsidP="00C051A1">
            <w:pPr>
              <w:jc w:val="both"/>
              <w:rPr>
                <w:rFonts w:ascii="Times New Roman" w:hAnsi="Times New Roman" w:cs="Times New Roman"/>
                <w:b/>
                <w:bCs/>
                <w:color w:val="000000"/>
                <w:sz w:val="20"/>
              </w:rPr>
            </w:pPr>
            <w:r w:rsidRPr="0071113D">
              <w:rPr>
                <w:rFonts w:ascii="Times New Roman" w:hAnsi="Times New Roman" w:cs="Times New Roman"/>
                <w:b/>
                <w:bCs/>
                <w:color w:val="000000"/>
                <w:sz w:val="18"/>
                <w:szCs w:val="18"/>
              </w:rPr>
              <w:t>0.019</w:t>
            </w:r>
          </w:p>
        </w:tc>
        <w:tc>
          <w:tcPr>
            <w:tcW w:w="874" w:type="dxa"/>
            <w:vAlign w:val="bottom"/>
          </w:tcPr>
          <w:p w14:paraId="2628856C" w14:textId="11664923" w:rsidR="00C051A1" w:rsidRPr="00473D1A" w:rsidRDefault="00C051A1" w:rsidP="00C051A1">
            <w:pPr>
              <w:jc w:val="both"/>
              <w:rPr>
                <w:rFonts w:ascii="Times New Roman" w:hAnsi="Times New Roman" w:cs="Times New Roman"/>
                <w:b/>
                <w:bCs/>
                <w:color w:val="000000"/>
                <w:sz w:val="20"/>
              </w:rPr>
            </w:pPr>
            <w:r w:rsidRPr="0071113D">
              <w:rPr>
                <w:rFonts w:ascii="Times New Roman" w:hAnsi="Times New Roman" w:cs="Times New Roman"/>
                <w:b/>
                <w:bCs/>
                <w:color w:val="000000"/>
                <w:sz w:val="18"/>
                <w:szCs w:val="18"/>
              </w:rPr>
              <w:t>0.019</w:t>
            </w:r>
          </w:p>
        </w:tc>
        <w:tc>
          <w:tcPr>
            <w:tcW w:w="874" w:type="dxa"/>
            <w:vAlign w:val="bottom"/>
          </w:tcPr>
          <w:p w14:paraId="7B934397" w14:textId="6AB8DABD" w:rsidR="00C051A1" w:rsidRPr="00473D1A" w:rsidRDefault="00C051A1" w:rsidP="00C051A1">
            <w:pPr>
              <w:jc w:val="both"/>
              <w:rPr>
                <w:rFonts w:ascii="Times New Roman" w:hAnsi="Times New Roman" w:cs="Times New Roman"/>
                <w:b/>
                <w:bCs/>
                <w:color w:val="000000"/>
                <w:sz w:val="20"/>
              </w:rPr>
            </w:pPr>
            <w:r w:rsidRPr="0071113D">
              <w:rPr>
                <w:rFonts w:ascii="Times New Roman" w:hAnsi="Times New Roman" w:cs="Times New Roman"/>
                <w:b/>
                <w:bCs/>
                <w:color w:val="000000"/>
                <w:sz w:val="18"/>
                <w:szCs w:val="18"/>
              </w:rPr>
              <w:t>0.018</w:t>
            </w:r>
          </w:p>
        </w:tc>
        <w:tc>
          <w:tcPr>
            <w:tcW w:w="874" w:type="dxa"/>
            <w:vAlign w:val="bottom"/>
          </w:tcPr>
          <w:p w14:paraId="5B95035F" w14:textId="30D1AB1E" w:rsidR="00C051A1" w:rsidRPr="00473D1A" w:rsidRDefault="00C051A1" w:rsidP="00C051A1">
            <w:pPr>
              <w:jc w:val="both"/>
              <w:rPr>
                <w:rFonts w:ascii="Times New Roman" w:hAnsi="Times New Roman" w:cs="Times New Roman"/>
                <w:b/>
                <w:bCs/>
                <w:color w:val="000000"/>
                <w:sz w:val="20"/>
              </w:rPr>
            </w:pPr>
            <w:r w:rsidRPr="0071113D">
              <w:rPr>
                <w:rFonts w:ascii="Times New Roman" w:hAnsi="Times New Roman" w:cs="Times New Roman"/>
                <w:b/>
                <w:bCs/>
                <w:color w:val="000000"/>
                <w:sz w:val="18"/>
                <w:szCs w:val="18"/>
              </w:rPr>
              <w:t>0.017</w:t>
            </w:r>
          </w:p>
        </w:tc>
      </w:tr>
      <w:tr w:rsidR="00C051A1" w:rsidRPr="00473D1A" w14:paraId="3FAEF5B1" w14:textId="77777777" w:rsidTr="004501E5">
        <w:tc>
          <w:tcPr>
            <w:tcW w:w="1205" w:type="dxa"/>
            <w:vAlign w:val="center"/>
          </w:tcPr>
          <w:p w14:paraId="22AD98E3"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78CEEE70" w14:textId="77777777" w:rsidR="00C051A1" w:rsidRPr="00473D1A" w:rsidRDefault="00C051A1" w:rsidP="00C051A1">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CD at 5%</w:t>
            </w:r>
          </w:p>
        </w:tc>
        <w:tc>
          <w:tcPr>
            <w:tcW w:w="803" w:type="dxa"/>
            <w:shd w:val="clear" w:color="auto" w:fill="auto"/>
            <w:vAlign w:val="center"/>
          </w:tcPr>
          <w:p w14:paraId="359E44CF" w14:textId="0EC7C3C7"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c>
          <w:tcPr>
            <w:tcW w:w="788" w:type="dxa"/>
            <w:shd w:val="clear" w:color="auto" w:fill="auto"/>
            <w:vAlign w:val="center"/>
          </w:tcPr>
          <w:p w14:paraId="13C29870" w14:textId="3C893642"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c>
          <w:tcPr>
            <w:tcW w:w="761" w:type="dxa"/>
            <w:shd w:val="clear" w:color="auto" w:fill="auto"/>
            <w:vAlign w:val="center"/>
          </w:tcPr>
          <w:p w14:paraId="2B5EAEFF" w14:textId="3CE60C40"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NS</w:t>
            </w:r>
          </w:p>
        </w:tc>
        <w:tc>
          <w:tcPr>
            <w:tcW w:w="840" w:type="dxa"/>
            <w:shd w:val="clear" w:color="auto" w:fill="auto"/>
            <w:vAlign w:val="center"/>
          </w:tcPr>
          <w:p w14:paraId="6A6C29DA" w14:textId="481F77D5"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c>
          <w:tcPr>
            <w:tcW w:w="840" w:type="dxa"/>
            <w:vAlign w:val="center"/>
          </w:tcPr>
          <w:p w14:paraId="528E7965" w14:textId="06504554"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NS</w:t>
            </w:r>
          </w:p>
        </w:tc>
        <w:tc>
          <w:tcPr>
            <w:tcW w:w="874" w:type="dxa"/>
            <w:vAlign w:val="center"/>
          </w:tcPr>
          <w:p w14:paraId="3ED3F26E" w14:textId="1C109098"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c>
          <w:tcPr>
            <w:tcW w:w="874" w:type="dxa"/>
            <w:vAlign w:val="center"/>
          </w:tcPr>
          <w:p w14:paraId="64083E86" w14:textId="50AC7AE5"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c>
          <w:tcPr>
            <w:tcW w:w="874" w:type="dxa"/>
            <w:vAlign w:val="center"/>
          </w:tcPr>
          <w:p w14:paraId="2B538F58" w14:textId="769E6DEB"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0.002</w:t>
            </w:r>
          </w:p>
        </w:tc>
      </w:tr>
      <w:tr w:rsidR="00C051A1" w:rsidRPr="00473D1A" w14:paraId="54D7201C" w14:textId="77777777" w:rsidTr="004501E5">
        <w:tc>
          <w:tcPr>
            <w:tcW w:w="1205" w:type="dxa"/>
            <w:vAlign w:val="center"/>
          </w:tcPr>
          <w:p w14:paraId="36144F28"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442D92CA" w14:textId="77777777" w:rsidR="00C051A1" w:rsidRPr="00473D1A" w:rsidRDefault="00C051A1" w:rsidP="00C051A1">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P Value</w:t>
            </w:r>
          </w:p>
        </w:tc>
        <w:tc>
          <w:tcPr>
            <w:tcW w:w="803" w:type="dxa"/>
            <w:shd w:val="clear" w:color="auto" w:fill="auto"/>
            <w:vAlign w:val="center"/>
          </w:tcPr>
          <w:p w14:paraId="23652062" w14:textId="20AE6B4F"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788" w:type="dxa"/>
            <w:shd w:val="clear" w:color="auto" w:fill="auto"/>
            <w:vAlign w:val="center"/>
          </w:tcPr>
          <w:p w14:paraId="799810A3" w14:textId="76F35106"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0.038</w:t>
            </w:r>
          </w:p>
        </w:tc>
        <w:tc>
          <w:tcPr>
            <w:tcW w:w="761" w:type="dxa"/>
            <w:shd w:val="clear" w:color="auto" w:fill="auto"/>
            <w:vAlign w:val="center"/>
          </w:tcPr>
          <w:p w14:paraId="59C33087" w14:textId="6070D315"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0.262</w:t>
            </w:r>
          </w:p>
        </w:tc>
        <w:tc>
          <w:tcPr>
            <w:tcW w:w="840" w:type="dxa"/>
            <w:shd w:val="clear" w:color="auto" w:fill="auto"/>
            <w:vAlign w:val="center"/>
          </w:tcPr>
          <w:p w14:paraId="302999DD" w14:textId="7A4514BF"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40" w:type="dxa"/>
            <w:vAlign w:val="center"/>
          </w:tcPr>
          <w:p w14:paraId="47007F90" w14:textId="50805B97"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0.177</w:t>
            </w:r>
          </w:p>
        </w:tc>
        <w:tc>
          <w:tcPr>
            <w:tcW w:w="874" w:type="dxa"/>
            <w:vAlign w:val="center"/>
          </w:tcPr>
          <w:p w14:paraId="792A8DB4" w14:textId="4287D8A2"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0.013</w:t>
            </w:r>
          </w:p>
        </w:tc>
        <w:tc>
          <w:tcPr>
            <w:tcW w:w="874" w:type="dxa"/>
            <w:vAlign w:val="center"/>
          </w:tcPr>
          <w:p w14:paraId="708B1CC9" w14:textId="03F39529"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23DC4887" w14:textId="36EBD046"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0.000</w:t>
            </w:r>
          </w:p>
        </w:tc>
      </w:tr>
      <w:tr w:rsidR="00C051A1" w:rsidRPr="00473D1A" w14:paraId="5B785C8A" w14:textId="77777777" w:rsidTr="004501E5">
        <w:tc>
          <w:tcPr>
            <w:tcW w:w="1205" w:type="dxa"/>
            <w:vAlign w:val="center"/>
          </w:tcPr>
          <w:p w14:paraId="5BF7AD6F"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47C55E4E" w14:textId="77777777" w:rsidR="00C051A1" w:rsidRPr="00473D1A" w:rsidRDefault="00C051A1" w:rsidP="00C051A1">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CV</w:t>
            </w:r>
          </w:p>
        </w:tc>
        <w:tc>
          <w:tcPr>
            <w:tcW w:w="803" w:type="dxa"/>
            <w:shd w:val="clear" w:color="auto" w:fill="auto"/>
            <w:vAlign w:val="center"/>
          </w:tcPr>
          <w:p w14:paraId="79BFAE26" w14:textId="5E576A26"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8.052</w:t>
            </w:r>
          </w:p>
        </w:tc>
        <w:tc>
          <w:tcPr>
            <w:tcW w:w="788" w:type="dxa"/>
            <w:shd w:val="clear" w:color="auto" w:fill="auto"/>
            <w:vAlign w:val="center"/>
          </w:tcPr>
          <w:p w14:paraId="4988E383" w14:textId="6F784538"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8.604</w:t>
            </w:r>
          </w:p>
        </w:tc>
        <w:tc>
          <w:tcPr>
            <w:tcW w:w="761" w:type="dxa"/>
            <w:shd w:val="clear" w:color="auto" w:fill="auto"/>
            <w:vAlign w:val="center"/>
          </w:tcPr>
          <w:p w14:paraId="238CEE3C" w14:textId="635EB2AE"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9.614</w:t>
            </w:r>
          </w:p>
        </w:tc>
        <w:tc>
          <w:tcPr>
            <w:tcW w:w="840" w:type="dxa"/>
            <w:shd w:val="clear" w:color="auto" w:fill="auto"/>
            <w:vAlign w:val="center"/>
          </w:tcPr>
          <w:p w14:paraId="709C3EDF" w14:textId="4739D295"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6.157</w:t>
            </w:r>
          </w:p>
        </w:tc>
        <w:tc>
          <w:tcPr>
            <w:tcW w:w="840" w:type="dxa"/>
            <w:vAlign w:val="center"/>
          </w:tcPr>
          <w:p w14:paraId="3524F15D" w14:textId="674692E9"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8.221</w:t>
            </w:r>
          </w:p>
        </w:tc>
        <w:tc>
          <w:tcPr>
            <w:tcW w:w="874" w:type="dxa"/>
            <w:vAlign w:val="center"/>
          </w:tcPr>
          <w:p w14:paraId="654C5C77" w14:textId="708E8847"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7.188</w:t>
            </w:r>
          </w:p>
        </w:tc>
        <w:tc>
          <w:tcPr>
            <w:tcW w:w="874" w:type="dxa"/>
            <w:vAlign w:val="center"/>
          </w:tcPr>
          <w:p w14:paraId="3D843FB6" w14:textId="32AE03F0"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5.939</w:t>
            </w:r>
          </w:p>
        </w:tc>
        <w:tc>
          <w:tcPr>
            <w:tcW w:w="874" w:type="dxa"/>
            <w:vAlign w:val="center"/>
          </w:tcPr>
          <w:p w14:paraId="158CF3F9" w14:textId="0FA1E9AB"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7.788</w:t>
            </w:r>
          </w:p>
        </w:tc>
      </w:tr>
      <w:tr w:rsidR="00C051A1" w:rsidRPr="00473D1A" w14:paraId="3450DA74" w14:textId="77777777" w:rsidTr="004501E5">
        <w:tc>
          <w:tcPr>
            <w:tcW w:w="1205" w:type="dxa"/>
            <w:vAlign w:val="center"/>
          </w:tcPr>
          <w:p w14:paraId="3383061B"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448E09D5" w14:textId="77777777" w:rsidR="00C051A1" w:rsidRPr="00473D1A" w:rsidRDefault="00C051A1" w:rsidP="00C051A1">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SE(D)</w:t>
            </w:r>
          </w:p>
        </w:tc>
        <w:tc>
          <w:tcPr>
            <w:tcW w:w="803" w:type="dxa"/>
            <w:shd w:val="clear" w:color="auto" w:fill="auto"/>
            <w:vAlign w:val="center"/>
          </w:tcPr>
          <w:p w14:paraId="181C09EC" w14:textId="5A901356"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788" w:type="dxa"/>
            <w:shd w:val="clear" w:color="auto" w:fill="auto"/>
            <w:vAlign w:val="center"/>
          </w:tcPr>
          <w:p w14:paraId="06B55889" w14:textId="740460DD"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761" w:type="dxa"/>
            <w:shd w:val="clear" w:color="auto" w:fill="auto"/>
            <w:vAlign w:val="center"/>
          </w:tcPr>
          <w:p w14:paraId="76124347" w14:textId="42F9A630"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40" w:type="dxa"/>
            <w:shd w:val="clear" w:color="auto" w:fill="auto"/>
            <w:vAlign w:val="center"/>
          </w:tcPr>
          <w:p w14:paraId="35ABEDE2" w14:textId="105066E3"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40" w:type="dxa"/>
            <w:vAlign w:val="center"/>
          </w:tcPr>
          <w:p w14:paraId="1FD1D0F1" w14:textId="197ED36E"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4F497F39" w14:textId="270F0C4C"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51A28719" w14:textId="58D9D0F3"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6325984E" w14:textId="518E0F99"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r>
      <w:tr w:rsidR="00C051A1" w:rsidRPr="00473D1A" w14:paraId="7B2355A5" w14:textId="77777777" w:rsidTr="004501E5">
        <w:tc>
          <w:tcPr>
            <w:tcW w:w="1205" w:type="dxa"/>
            <w:vAlign w:val="center"/>
          </w:tcPr>
          <w:p w14:paraId="1CD9601F" w14:textId="77777777" w:rsidR="00C051A1" w:rsidRPr="00473D1A" w:rsidRDefault="00C051A1" w:rsidP="00C051A1">
            <w:pPr>
              <w:ind w:firstLine="71"/>
              <w:jc w:val="both"/>
              <w:rPr>
                <w:rFonts w:ascii="Times New Roman" w:hAnsi="Times New Roman" w:cs="Times New Roman"/>
                <w:b/>
                <w:bCs/>
                <w:sz w:val="20"/>
              </w:rPr>
            </w:pPr>
          </w:p>
        </w:tc>
        <w:tc>
          <w:tcPr>
            <w:tcW w:w="2480" w:type="dxa"/>
            <w:vAlign w:val="center"/>
          </w:tcPr>
          <w:p w14:paraId="5A493FC8" w14:textId="77777777" w:rsidR="00C051A1" w:rsidRPr="00473D1A" w:rsidRDefault="00C051A1" w:rsidP="00C051A1">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SE(M)</w:t>
            </w:r>
          </w:p>
        </w:tc>
        <w:tc>
          <w:tcPr>
            <w:tcW w:w="803" w:type="dxa"/>
            <w:shd w:val="clear" w:color="auto" w:fill="auto"/>
            <w:vAlign w:val="center"/>
          </w:tcPr>
          <w:p w14:paraId="4720B02D" w14:textId="6442BAC8"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788" w:type="dxa"/>
            <w:shd w:val="clear" w:color="auto" w:fill="auto"/>
            <w:vAlign w:val="center"/>
          </w:tcPr>
          <w:p w14:paraId="4C1383FE" w14:textId="6704F14C"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761" w:type="dxa"/>
            <w:shd w:val="clear" w:color="auto" w:fill="auto"/>
            <w:vAlign w:val="center"/>
          </w:tcPr>
          <w:p w14:paraId="23BB725B" w14:textId="7E694544"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40" w:type="dxa"/>
            <w:shd w:val="clear" w:color="auto" w:fill="auto"/>
            <w:vAlign w:val="center"/>
          </w:tcPr>
          <w:p w14:paraId="691EC0AF" w14:textId="7787D440"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40" w:type="dxa"/>
            <w:vAlign w:val="center"/>
          </w:tcPr>
          <w:p w14:paraId="5BD2D92E" w14:textId="3181F42F"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42E2B139" w14:textId="075786DF"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0DB5A6AF" w14:textId="3731CE0C"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c>
          <w:tcPr>
            <w:tcW w:w="874" w:type="dxa"/>
            <w:vAlign w:val="center"/>
          </w:tcPr>
          <w:p w14:paraId="0CC84C49" w14:textId="51F94F8D" w:rsidR="00C051A1" w:rsidRPr="00473D1A" w:rsidRDefault="00C051A1" w:rsidP="00C051A1">
            <w:pPr>
              <w:jc w:val="both"/>
              <w:rPr>
                <w:rFonts w:ascii="Times New Roman" w:hAnsi="Times New Roman" w:cs="Times New Roman"/>
                <w:b/>
                <w:bCs/>
                <w:sz w:val="20"/>
              </w:rPr>
            </w:pPr>
            <w:r w:rsidRPr="0071113D">
              <w:rPr>
                <w:rFonts w:ascii="Times New Roman" w:hAnsi="Times New Roman" w:cs="Times New Roman"/>
                <w:b/>
                <w:bCs/>
                <w:sz w:val="18"/>
                <w:szCs w:val="18"/>
              </w:rPr>
              <w:t>0.001</w:t>
            </w:r>
          </w:p>
        </w:tc>
      </w:tr>
    </w:tbl>
    <w:p w14:paraId="53950A0F" w14:textId="77777777" w:rsidR="00BE2A36" w:rsidRDefault="00BE2A36" w:rsidP="0059118E">
      <w:pPr>
        <w:spacing w:line="360" w:lineRule="auto"/>
        <w:jc w:val="both"/>
        <w:rPr>
          <w:rFonts w:ascii="Times New Roman" w:hAnsi="Times New Roman" w:cs="Times New Roman"/>
          <w:b/>
          <w:bCs/>
          <w:lang w:val="en-IN"/>
        </w:rPr>
      </w:pPr>
    </w:p>
    <w:p w14:paraId="54B71BDE" w14:textId="6312D1E0" w:rsidR="00C051A1" w:rsidRDefault="00C051A1" w:rsidP="00C051A1">
      <w:pPr>
        <w:spacing w:line="360" w:lineRule="auto"/>
        <w:jc w:val="both"/>
        <w:rPr>
          <w:rFonts w:ascii="Times New Roman" w:hAnsi="Times New Roman" w:cs="Times New Roman"/>
          <w:b/>
          <w:bCs/>
          <w:lang w:val="en-IN"/>
        </w:rPr>
      </w:pPr>
      <w:r w:rsidRPr="00D92D48">
        <w:rPr>
          <w:rFonts w:ascii="Times New Roman" w:hAnsi="Times New Roman" w:cs="Times New Roman"/>
          <w:b/>
          <w:bCs/>
          <w:lang w:val="en-IN"/>
        </w:rPr>
        <w:t xml:space="preserve">The effect of nutrients doped carbon nanodots on </w:t>
      </w:r>
      <w:r>
        <w:rPr>
          <w:rFonts w:ascii="Times New Roman" w:hAnsi="Times New Roman" w:cs="Times New Roman"/>
          <w:b/>
          <w:bCs/>
          <w:lang w:val="en-IN"/>
        </w:rPr>
        <w:t xml:space="preserve">field emergence (%) of </w:t>
      </w:r>
      <w:r w:rsidRPr="00D92D48">
        <w:rPr>
          <w:rFonts w:ascii="Times New Roman" w:hAnsi="Times New Roman" w:cs="Times New Roman"/>
          <w:b/>
          <w:bCs/>
          <w:lang w:val="en-IN"/>
        </w:rPr>
        <w:t xml:space="preserve">chilli </w:t>
      </w:r>
      <w:r>
        <w:rPr>
          <w:rFonts w:ascii="Times New Roman" w:hAnsi="Times New Roman" w:cs="Times New Roman"/>
          <w:b/>
          <w:bCs/>
          <w:lang w:val="en-IN"/>
        </w:rPr>
        <w:t xml:space="preserve">seed </w:t>
      </w:r>
      <w:r w:rsidRPr="00D92D48">
        <w:rPr>
          <w:rFonts w:ascii="Times New Roman" w:hAnsi="Times New Roman" w:cs="Times New Roman"/>
          <w:b/>
          <w:bCs/>
          <w:lang w:val="en-IN"/>
        </w:rPr>
        <w:t>lot:</w:t>
      </w:r>
    </w:p>
    <w:p w14:paraId="0FB5058B" w14:textId="77777777" w:rsidR="00C051A1" w:rsidRDefault="00C051A1" w:rsidP="00C051A1">
      <w:pPr>
        <w:spacing w:line="360" w:lineRule="auto"/>
        <w:jc w:val="both"/>
        <w:rPr>
          <w:rFonts w:ascii="Times New Roman" w:hAnsi="Times New Roman" w:cs="Times New Roman"/>
          <w:b/>
          <w:bCs/>
          <w:lang w:val="en-IN"/>
        </w:rPr>
      </w:pPr>
      <w:r>
        <w:rPr>
          <w:rFonts w:ascii="Times New Roman" w:hAnsi="Times New Roman" w:cs="Times New Roman"/>
          <w:b/>
          <w:bCs/>
          <w:lang w:val="en-IN"/>
        </w:rPr>
        <w:t>Analysis of variance</w:t>
      </w:r>
    </w:p>
    <w:p w14:paraId="2EA25C92" w14:textId="1EA45A30" w:rsidR="00C051A1" w:rsidRPr="00D92D48" w:rsidRDefault="00C051A1" w:rsidP="00C051A1">
      <w:pPr>
        <w:spacing w:line="360" w:lineRule="auto"/>
        <w:jc w:val="both"/>
        <w:rPr>
          <w:rFonts w:ascii="Times New Roman" w:hAnsi="Times New Roman" w:cs="Times New Roman"/>
          <w:lang w:val="en-IN"/>
        </w:rPr>
      </w:pPr>
      <w:r>
        <w:rPr>
          <w:rFonts w:ascii="Times New Roman" w:hAnsi="Times New Roman" w:cs="Times New Roman"/>
          <w:b/>
          <w:bCs/>
          <w:lang w:val="en-IN"/>
        </w:rPr>
        <w:t xml:space="preserve">            </w:t>
      </w:r>
      <w:r w:rsidRPr="00FE5023">
        <w:rPr>
          <w:rFonts w:ascii="Times New Roman" w:hAnsi="Times New Roman" w:cs="Times New Roman"/>
          <w:lang w:val="en-IN"/>
        </w:rPr>
        <w:t xml:space="preserve">Mean data was recorded at bimonthly interval on </w:t>
      </w:r>
      <w:r>
        <w:rPr>
          <w:rFonts w:ascii="Times New Roman" w:hAnsi="Times New Roman" w:cs="Times New Roman"/>
          <w:lang w:val="en-IN"/>
        </w:rPr>
        <w:t xml:space="preserve">field emergence </w:t>
      </w:r>
      <w:r w:rsidRPr="00FE5023">
        <w:rPr>
          <w:rFonts w:ascii="Times New Roman" w:hAnsi="Times New Roman" w:cs="Times New Roman"/>
          <w:lang w:val="en-IN"/>
        </w:rPr>
        <w:t xml:space="preserve">of high germination chilli lot coated with nutrients doped carbon nanodots during the storage period </w:t>
      </w:r>
      <w:r>
        <w:rPr>
          <w:rFonts w:ascii="Times New Roman" w:hAnsi="Times New Roman" w:cs="Times New Roman"/>
          <w:lang w:val="en-IN"/>
        </w:rPr>
        <w:t>of</w:t>
      </w:r>
      <w:r w:rsidRPr="00FE5023">
        <w:rPr>
          <w:rFonts w:ascii="Times New Roman" w:hAnsi="Times New Roman" w:cs="Times New Roman"/>
          <w:lang w:val="en-IN"/>
        </w:rPr>
        <w:t xml:space="preserve"> 18 months.</w:t>
      </w:r>
      <w:r>
        <w:rPr>
          <w:rFonts w:ascii="Times New Roman" w:hAnsi="Times New Roman" w:cs="Times New Roman"/>
          <w:lang w:val="en-IN"/>
        </w:rPr>
        <w:t xml:space="preserve"> </w:t>
      </w:r>
      <w:r w:rsidRPr="00FE5023">
        <w:rPr>
          <w:rFonts w:ascii="Times New Roman" w:hAnsi="Times New Roman" w:cs="Times New Roman"/>
          <w:lang w:val="en-IN"/>
        </w:rPr>
        <w:t xml:space="preserve"> </w:t>
      </w:r>
      <w:r>
        <w:rPr>
          <w:rFonts w:ascii="Times New Roman" w:hAnsi="Times New Roman" w:cs="Times New Roman"/>
          <w:lang w:val="en-IN"/>
        </w:rPr>
        <w:t>D</w:t>
      </w:r>
      <w:r w:rsidRPr="00FE5023">
        <w:rPr>
          <w:rFonts w:ascii="Times New Roman" w:hAnsi="Times New Roman" w:cs="Times New Roman"/>
          <w:lang w:val="en-IN"/>
        </w:rPr>
        <w:t xml:space="preserve">ata was </w:t>
      </w:r>
      <w:proofErr w:type="spellStart"/>
      <w:r w:rsidRPr="00FE5023">
        <w:rPr>
          <w:rFonts w:ascii="Times New Roman" w:hAnsi="Times New Roman" w:cs="Times New Roman"/>
          <w:lang w:val="en-IN"/>
        </w:rPr>
        <w:t>analyzed</w:t>
      </w:r>
      <w:proofErr w:type="spellEnd"/>
      <w:r w:rsidRPr="00FE5023">
        <w:rPr>
          <w:rFonts w:ascii="Times New Roman" w:hAnsi="Times New Roman" w:cs="Times New Roman"/>
          <w:lang w:val="en-IN"/>
        </w:rPr>
        <w:t xml:space="preserve"> statistically as per CRD design and the mean sum of squares are presented in </w:t>
      </w:r>
      <w:r w:rsidRPr="00674A78">
        <w:rPr>
          <w:rFonts w:ascii="Times New Roman" w:hAnsi="Times New Roman" w:cs="Times New Roman"/>
          <w:b/>
          <w:bCs/>
          <w:lang w:val="en-IN"/>
        </w:rPr>
        <w:t xml:space="preserve">Table </w:t>
      </w:r>
      <w:r>
        <w:rPr>
          <w:rFonts w:ascii="Times New Roman" w:hAnsi="Times New Roman" w:cs="Times New Roman"/>
          <w:b/>
          <w:bCs/>
          <w:lang w:val="en-IN"/>
        </w:rPr>
        <w:t>5</w:t>
      </w:r>
      <w:r w:rsidRPr="00674A78">
        <w:rPr>
          <w:rFonts w:ascii="Times New Roman" w:hAnsi="Times New Roman" w:cs="Times New Roman"/>
          <w:b/>
          <w:bCs/>
          <w:lang w:val="en-IN"/>
        </w:rPr>
        <w:t>.</w:t>
      </w:r>
      <w:r w:rsidRPr="00FE5023">
        <w:rPr>
          <w:rFonts w:ascii="Times New Roman" w:hAnsi="Times New Roman" w:cs="Times New Roman"/>
          <w:lang w:val="en-IN"/>
        </w:rPr>
        <w:t xml:space="preserve"> Treatments were found to be significant at 5% level of significance</w:t>
      </w:r>
      <w:r>
        <w:rPr>
          <w:rFonts w:ascii="Times New Roman" w:hAnsi="Times New Roman" w:cs="Times New Roman"/>
          <w:lang w:val="en-IN"/>
        </w:rPr>
        <w:t xml:space="preserve"> at all storage intervals.</w:t>
      </w:r>
    </w:p>
    <w:p w14:paraId="3AF71821" w14:textId="622E609B" w:rsidR="00C051A1" w:rsidRDefault="00C051A1" w:rsidP="00C051A1">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A31282">
        <w:rPr>
          <w:rFonts w:ascii="Times New Roman" w:hAnsi="Times New Roman" w:cs="Times New Roman"/>
        </w:rPr>
        <w:t xml:space="preserve">The data in Table </w:t>
      </w:r>
      <w:r>
        <w:rPr>
          <w:rFonts w:ascii="Times New Roman" w:hAnsi="Times New Roman" w:cs="Times New Roman"/>
          <w:b/>
          <w:bCs/>
        </w:rPr>
        <w:t>6</w:t>
      </w:r>
      <w:r w:rsidRPr="00A31282">
        <w:rPr>
          <w:rFonts w:ascii="Times New Roman" w:hAnsi="Times New Roman" w:cs="Times New Roman"/>
        </w:rPr>
        <w:t xml:space="preserve"> presents the effects of nutrient-doped carbon nanodots on the field emergence of high-quality </w:t>
      </w:r>
      <w:proofErr w:type="spellStart"/>
      <w:r w:rsidRPr="00A31282">
        <w:rPr>
          <w:rFonts w:ascii="Times New Roman" w:hAnsi="Times New Roman" w:cs="Times New Roman"/>
        </w:rPr>
        <w:t>chilli</w:t>
      </w:r>
      <w:proofErr w:type="spellEnd"/>
      <w:r w:rsidRPr="00A31282">
        <w:rPr>
          <w:rFonts w:ascii="Times New Roman" w:hAnsi="Times New Roman" w:cs="Times New Roman"/>
        </w:rPr>
        <w:t xml:space="preserve"> seeds over an 18-month cold storage period. Throughout this period, </w:t>
      </w:r>
      <w:r>
        <w:rPr>
          <w:rFonts w:ascii="Times New Roman" w:hAnsi="Times New Roman" w:cs="Times New Roman"/>
        </w:rPr>
        <w:t xml:space="preserve">treated </w:t>
      </w:r>
      <w:proofErr w:type="spellStart"/>
      <w:r>
        <w:rPr>
          <w:rFonts w:ascii="Times New Roman" w:hAnsi="Times New Roman" w:cs="Times New Roman"/>
        </w:rPr>
        <w:t>chilli</w:t>
      </w:r>
      <w:proofErr w:type="spellEnd"/>
      <w:r>
        <w:rPr>
          <w:rFonts w:ascii="Times New Roman" w:hAnsi="Times New Roman" w:cs="Times New Roman"/>
        </w:rPr>
        <w:t xml:space="preserve"> seed </w:t>
      </w:r>
      <w:r w:rsidRPr="00A31282">
        <w:rPr>
          <w:rFonts w:ascii="Times New Roman" w:hAnsi="Times New Roman" w:cs="Times New Roman"/>
        </w:rPr>
        <w:t>exhibited a significant improvement in field emergence.</w:t>
      </w:r>
      <w:r>
        <w:rPr>
          <w:rFonts w:ascii="Times New Roman" w:hAnsi="Times New Roman" w:cs="Times New Roman"/>
        </w:rPr>
        <w:t xml:space="preserve"> </w:t>
      </w:r>
      <w:r w:rsidRPr="00A31282">
        <w:rPr>
          <w:rFonts w:ascii="Times New Roman" w:hAnsi="Times New Roman" w:cs="Times New Roman"/>
        </w:rPr>
        <w:t xml:space="preserve">However, the mean field emergence percentage </w:t>
      </w:r>
      <w:bookmarkStart w:id="2" w:name="_Hlk182836363"/>
      <w:r w:rsidRPr="00A31282">
        <w:rPr>
          <w:rFonts w:ascii="Times New Roman" w:hAnsi="Times New Roman" w:cs="Times New Roman"/>
        </w:rPr>
        <w:t xml:space="preserve">steadily decreased over the course of the 18 months, declining </w:t>
      </w:r>
      <w:bookmarkStart w:id="3" w:name="_Hlk182836393"/>
      <w:r w:rsidRPr="00A31282">
        <w:rPr>
          <w:rFonts w:ascii="Times New Roman" w:hAnsi="Times New Roman" w:cs="Times New Roman"/>
        </w:rPr>
        <w:t xml:space="preserve">from </w:t>
      </w:r>
      <w:bookmarkEnd w:id="2"/>
      <w:r w:rsidRPr="00A31282">
        <w:rPr>
          <w:rFonts w:ascii="Times New Roman" w:hAnsi="Times New Roman" w:cs="Times New Roman"/>
        </w:rPr>
        <w:t>61% at the beginning to 40% by the end of the storage period</w:t>
      </w:r>
      <w:r>
        <w:rPr>
          <w:rFonts w:ascii="Times New Roman" w:hAnsi="Times New Roman" w:cs="Times New Roman"/>
        </w:rPr>
        <w:t xml:space="preserve"> with a mean reduction of 21%.</w:t>
      </w:r>
    </w:p>
    <w:bookmarkEnd w:id="3"/>
    <w:p w14:paraId="34658A32" w14:textId="77777777" w:rsidR="00C051A1" w:rsidRPr="004F1890" w:rsidRDefault="00C051A1" w:rsidP="00C051A1">
      <w:pPr>
        <w:spacing w:line="360" w:lineRule="auto"/>
        <w:jc w:val="both"/>
        <w:rPr>
          <w:rFonts w:ascii="Times New Roman" w:hAnsi="Times New Roman" w:cs="Times New Roman"/>
        </w:rPr>
      </w:pPr>
      <w:r>
        <w:rPr>
          <w:rFonts w:ascii="Times New Roman" w:hAnsi="Times New Roman" w:cs="Times New Roman"/>
          <w:lang w:val="en-IN"/>
        </w:rPr>
        <w:t xml:space="preserve">            </w:t>
      </w:r>
      <w:r w:rsidRPr="001953BF">
        <w:rPr>
          <w:rFonts w:ascii="Times New Roman" w:hAnsi="Times New Roman" w:cs="Times New Roman"/>
          <w:lang w:val="en-IN"/>
        </w:rPr>
        <w:t xml:space="preserve">Immediately after coating, a significant </w:t>
      </w:r>
      <w:r>
        <w:rPr>
          <w:rFonts w:ascii="Times New Roman" w:hAnsi="Times New Roman" w:cs="Times New Roman"/>
          <w:lang w:val="en-IN"/>
        </w:rPr>
        <w:t>24</w:t>
      </w:r>
      <w:r w:rsidRPr="001953BF">
        <w:rPr>
          <w:rFonts w:ascii="Times New Roman" w:hAnsi="Times New Roman" w:cs="Times New Roman"/>
          <w:lang w:val="en-IN"/>
        </w:rPr>
        <w:t xml:space="preserve">% improvement in </w:t>
      </w:r>
      <w:r>
        <w:rPr>
          <w:rFonts w:ascii="Times New Roman" w:hAnsi="Times New Roman" w:cs="Times New Roman"/>
        </w:rPr>
        <w:t xml:space="preserve">field emergence </w:t>
      </w:r>
      <w:r>
        <w:rPr>
          <w:rFonts w:ascii="Times New Roman" w:hAnsi="Times New Roman" w:cs="Times New Roman"/>
          <w:lang w:val="en-IN"/>
        </w:rPr>
        <w:t>is</w:t>
      </w:r>
      <w:r w:rsidRPr="001953BF">
        <w:rPr>
          <w:rFonts w:ascii="Times New Roman" w:hAnsi="Times New Roman" w:cs="Times New Roman"/>
          <w:lang w:val="en-IN"/>
        </w:rPr>
        <w:t xml:space="preserve"> observed with treatment</w:t>
      </w:r>
      <w:r>
        <w:rPr>
          <w:rFonts w:ascii="Times New Roman" w:hAnsi="Times New Roman" w:cs="Times New Roman"/>
          <w:lang w:val="en-IN"/>
        </w:rPr>
        <w:t xml:space="preserve"> </w:t>
      </w:r>
      <w:r w:rsidRPr="00B658EE">
        <w:rPr>
          <w:rFonts w:ascii="Times New Roman" w:hAnsi="Times New Roman" w:cs="Times New Roman"/>
          <w:b/>
          <w:bCs/>
          <w:lang w:val="en-IN"/>
        </w:rPr>
        <w:t>T4</w:t>
      </w:r>
      <w:r w:rsidRPr="001953BF">
        <w:rPr>
          <w:rFonts w:ascii="Times New Roman" w:hAnsi="Times New Roman" w:cs="Times New Roman"/>
          <w:lang w:val="en-IN"/>
        </w:rPr>
        <w:t xml:space="preserve"> (Iron-doped Carbon Nanodots 0.25% @ 1.25 ml/kg seed + Polymer @ 25 ml/kg seed). Th</w:t>
      </w:r>
      <w:r>
        <w:rPr>
          <w:rFonts w:ascii="Times New Roman" w:hAnsi="Times New Roman" w:cs="Times New Roman"/>
          <w:lang w:val="en-IN"/>
        </w:rPr>
        <w:t>is</w:t>
      </w:r>
      <w:r w:rsidRPr="001953BF">
        <w:rPr>
          <w:rFonts w:ascii="Times New Roman" w:hAnsi="Times New Roman" w:cs="Times New Roman"/>
          <w:lang w:val="en-IN"/>
        </w:rPr>
        <w:t xml:space="preserve"> treatment </w:t>
      </w:r>
      <w:r>
        <w:rPr>
          <w:rFonts w:ascii="Times New Roman" w:hAnsi="Times New Roman" w:cs="Times New Roman"/>
          <w:lang w:val="en-IN"/>
        </w:rPr>
        <w:t>is</w:t>
      </w:r>
      <w:r w:rsidRPr="001953BF">
        <w:rPr>
          <w:rFonts w:ascii="Times New Roman" w:hAnsi="Times New Roman" w:cs="Times New Roman"/>
          <w:lang w:val="en-IN"/>
        </w:rPr>
        <w:t xml:space="preserve"> on par with</w:t>
      </w:r>
      <w:r>
        <w:rPr>
          <w:rFonts w:ascii="Times New Roman" w:hAnsi="Times New Roman" w:cs="Times New Roman"/>
          <w:lang w:val="en-IN"/>
        </w:rPr>
        <w:t xml:space="preserve"> </w:t>
      </w:r>
      <w:r w:rsidRPr="00B658EE">
        <w:rPr>
          <w:rFonts w:ascii="Times New Roman" w:hAnsi="Times New Roman" w:cs="Times New Roman"/>
          <w:b/>
          <w:bCs/>
          <w:lang w:val="en-IN"/>
        </w:rPr>
        <w:t>T8</w:t>
      </w:r>
      <w:r w:rsidRPr="001953BF">
        <w:rPr>
          <w:rFonts w:ascii="Times New Roman" w:hAnsi="Times New Roman" w:cs="Times New Roman"/>
          <w:lang w:val="en-IN"/>
        </w:rPr>
        <w:t xml:space="preserve"> (Manganese-doped Carbon Nanodots 0.25% @ 1.25 ml/kg seed + Polymer @ 25 ml/kg seed) </w:t>
      </w:r>
      <w:r>
        <w:rPr>
          <w:rFonts w:ascii="Times New Roman" w:hAnsi="Times New Roman" w:cs="Times New Roman"/>
          <w:b/>
          <w:bCs/>
          <w:lang w:val="en-IN"/>
        </w:rPr>
        <w:t xml:space="preserve">, </w:t>
      </w:r>
      <w:r w:rsidRPr="000F47E9">
        <w:rPr>
          <w:rFonts w:ascii="Times New Roman" w:hAnsi="Times New Roman" w:cs="Times New Roman"/>
          <w:b/>
          <w:bCs/>
          <w:lang w:val="en-IN"/>
        </w:rPr>
        <w:t>T</w:t>
      </w:r>
      <w:r>
        <w:rPr>
          <w:rFonts w:ascii="Times New Roman" w:hAnsi="Times New Roman" w:cs="Times New Roman"/>
          <w:b/>
          <w:bCs/>
          <w:lang w:val="en-IN"/>
        </w:rPr>
        <w:t xml:space="preserve">1 </w:t>
      </w:r>
      <w:r w:rsidRPr="004F1890">
        <w:rPr>
          <w:rFonts w:ascii="Times New Roman" w:hAnsi="Times New Roman" w:cs="Times New Roman"/>
          <w:lang w:val="en-IN"/>
        </w:rPr>
        <w:t>(</w:t>
      </w:r>
      <w:r w:rsidRPr="004F1890">
        <w:rPr>
          <w:rFonts w:ascii="Times New Roman" w:hAnsi="Times New Roman" w:cs="Times New Roman"/>
          <w:color w:val="000000" w:themeColor="text1"/>
        </w:rPr>
        <w:t xml:space="preserve">Zinc doped Carbon Nanodots </w:t>
      </w:r>
      <w:r w:rsidRPr="00713389">
        <w:rPr>
          <w:rFonts w:ascii="Times New Roman" w:hAnsi="Times New Roman" w:cs="Times New Roman"/>
          <w:color w:val="000000" w:themeColor="text1"/>
        </w:rPr>
        <w:t xml:space="preserve">(0.50%) @ 2.5 ml/kg seed </w:t>
      </w:r>
      <w:r w:rsidRPr="004F1890">
        <w:rPr>
          <w:rFonts w:ascii="Times New Roman" w:hAnsi="Times New Roman" w:cs="Times New Roman"/>
          <w:color w:val="000000" w:themeColor="text1"/>
        </w:rPr>
        <w:t>+ Polymer @ 25 ml/kg seed)</w:t>
      </w:r>
      <w:r w:rsidRPr="000F47E9">
        <w:rPr>
          <w:rFonts w:ascii="Times New Roman" w:hAnsi="Times New Roman" w:cs="Times New Roman"/>
          <w:b/>
          <w:bCs/>
          <w:lang w:val="en-IN"/>
        </w:rPr>
        <w:t>,</w:t>
      </w:r>
      <w:r>
        <w:rPr>
          <w:rFonts w:ascii="Times New Roman" w:hAnsi="Times New Roman" w:cs="Times New Roman"/>
          <w:b/>
          <w:bCs/>
          <w:lang w:val="en-IN"/>
        </w:rPr>
        <w:t xml:space="preserve"> </w:t>
      </w:r>
      <w:r w:rsidRPr="000F47E9">
        <w:rPr>
          <w:rFonts w:ascii="Times New Roman" w:hAnsi="Times New Roman" w:cs="Times New Roman"/>
          <w:b/>
          <w:bCs/>
          <w:lang w:val="en-IN"/>
        </w:rPr>
        <w:t>T</w:t>
      </w:r>
      <w:r>
        <w:rPr>
          <w:rFonts w:ascii="Times New Roman" w:hAnsi="Times New Roman" w:cs="Times New Roman"/>
          <w:b/>
          <w:bCs/>
          <w:lang w:val="en-IN"/>
        </w:rPr>
        <w:t>5</w:t>
      </w:r>
      <w:r w:rsidRPr="004F1890">
        <w:rPr>
          <w:rFonts w:ascii="Times New Roman" w:hAnsi="Times New Roman" w:cs="Times New Roman"/>
          <w:bCs/>
          <w:color w:val="000000" w:themeColor="text1"/>
          <w:sz w:val="18"/>
          <w:szCs w:val="18"/>
        </w:rPr>
        <w:t xml:space="preserve"> </w:t>
      </w:r>
      <w:r w:rsidRPr="004F1890">
        <w:rPr>
          <w:rFonts w:ascii="Times New Roman" w:hAnsi="Times New Roman" w:cs="Times New Roman"/>
          <w:bCs/>
          <w:color w:val="000000" w:themeColor="text1"/>
        </w:rPr>
        <w:t>(</w:t>
      </w:r>
      <w:r>
        <w:rPr>
          <w:rFonts w:ascii="Times New Roman" w:hAnsi="Times New Roman" w:cs="Times New Roman"/>
          <w:bCs/>
          <w:color w:val="000000" w:themeColor="text1"/>
        </w:rPr>
        <w:t>Iron</w:t>
      </w:r>
      <w:r w:rsidRPr="004F1890">
        <w:rPr>
          <w:rFonts w:ascii="Times New Roman" w:hAnsi="Times New Roman" w:cs="Times New Roman"/>
          <w:bCs/>
          <w:color w:val="000000" w:themeColor="text1"/>
        </w:rPr>
        <w:t xml:space="preserve"> doped Carbon Nanodots (</w:t>
      </w:r>
      <w:r>
        <w:rPr>
          <w:rFonts w:ascii="Times New Roman" w:hAnsi="Times New Roman" w:cs="Times New Roman"/>
          <w:bCs/>
          <w:color w:val="000000" w:themeColor="text1"/>
        </w:rPr>
        <w:t>0</w:t>
      </w:r>
      <w:r w:rsidRPr="004F1890">
        <w:rPr>
          <w:rFonts w:ascii="Times New Roman" w:hAnsi="Times New Roman" w:cs="Times New Roman"/>
          <w:bCs/>
          <w:color w:val="000000" w:themeColor="text1"/>
        </w:rPr>
        <w:t xml:space="preserve">.50%) @ </w:t>
      </w:r>
      <w:r>
        <w:rPr>
          <w:rFonts w:ascii="Times New Roman" w:hAnsi="Times New Roman" w:cs="Times New Roman"/>
          <w:bCs/>
          <w:color w:val="000000" w:themeColor="text1"/>
        </w:rPr>
        <w:t>2,</w:t>
      </w:r>
      <w:r w:rsidRPr="004F1890">
        <w:rPr>
          <w:rFonts w:ascii="Times New Roman" w:hAnsi="Times New Roman" w:cs="Times New Roman"/>
          <w:bCs/>
          <w:color w:val="000000" w:themeColor="text1"/>
        </w:rPr>
        <w:t xml:space="preserve"> ml/kg seed + Polymer @ 25 ml/kg seed)</w:t>
      </w:r>
      <w:r w:rsidRPr="000F47E9">
        <w:rPr>
          <w:rFonts w:ascii="Times New Roman" w:hAnsi="Times New Roman" w:cs="Times New Roman"/>
          <w:b/>
          <w:bCs/>
          <w:lang w:val="en-IN"/>
        </w:rPr>
        <w:t>,</w:t>
      </w:r>
      <w:r>
        <w:rPr>
          <w:rFonts w:ascii="Times New Roman" w:hAnsi="Times New Roman" w:cs="Times New Roman"/>
          <w:b/>
          <w:bCs/>
          <w:lang w:val="en-IN"/>
        </w:rPr>
        <w:t xml:space="preserve"> T6 </w:t>
      </w:r>
      <w:r w:rsidRPr="002908C1">
        <w:rPr>
          <w:rFonts w:ascii="Times New Roman" w:hAnsi="Times New Roman" w:cs="Times New Roman"/>
          <w:lang w:val="en-IN"/>
        </w:rPr>
        <w:t>(</w:t>
      </w:r>
      <w:r w:rsidRPr="002908C1">
        <w:rPr>
          <w:rFonts w:ascii="Times New Roman" w:hAnsi="Times New Roman" w:cs="Times New Roman"/>
          <w:bCs/>
          <w:color w:val="000000" w:themeColor="text1"/>
        </w:rPr>
        <w:t>Copper doped Carbon Nanodots (0.25%) @ 1.25 ml/kg seed + Polymer @ 25 ml/kg seed</w:t>
      </w:r>
      <w:r>
        <w:rPr>
          <w:rFonts w:ascii="Times New Roman" w:hAnsi="Times New Roman" w:cs="Times New Roman"/>
          <w:b/>
          <w:bCs/>
          <w:lang w:val="en-IN"/>
        </w:rPr>
        <w:t xml:space="preserve">), T7 </w:t>
      </w:r>
      <w:r w:rsidRPr="00713389">
        <w:rPr>
          <w:rFonts w:ascii="Times New Roman" w:hAnsi="Times New Roman" w:cs="Times New Roman"/>
          <w:lang w:val="en-IN"/>
        </w:rPr>
        <w:t>(</w:t>
      </w:r>
      <w:r w:rsidRPr="00713389">
        <w:rPr>
          <w:rFonts w:ascii="Times New Roman" w:hAnsi="Times New Roman" w:cs="Times New Roman"/>
          <w:color w:val="000000" w:themeColor="text1"/>
        </w:rPr>
        <w:t>Copper doped Carbon Nanodots (0.50%) @ 2.5 ml/kg seed + Polymer @ 25 ml/kg seed</w:t>
      </w:r>
      <w:r w:rsidRPr="00713389">
        <w:rPr>
          <w:rFonts w:ascii="Times New Roman" w:hAnsi="Times New Roman" w:cs="Times New Roman"/>
          <w:lang w:val="en-IN"/>
        </w:rPr>
        <w:t>)</w:t>
      </w:r>
      <w:r>
        <w:rPr>
          <w:rFonts w:ascii="Times New Roman" w:hAnsi="Times New Roman" w:cs="Times New Roman"/>
          <w:b/>
          <w:bCs/>
          <w:lang w:val="en-IN"/>
        </w:rPr>
        <w:t xml:space="preserve"> </w:t>
      </w:r>
      <w:r w:rsidRPr="000F47E9">
        <w:rPr>
          <w:rFonts w:ascii="Times New Roman" w:hAnsi="Times New Roman" w:cs="Times New Roman"/>
          <w:b/>
          <w:bCs/>
          <w:lang w:val="en-IN"/>
        </w:rPr>
        <w:t>T9</w:t>
      </w:r>
      <w:r>
        <w:rPr>
          <w:rFonts w:ascii="Times New Roman" w:hAnsi="Times New Roman" w:cs="Times New Roman"/>
          <w:b/>
          <w:bCs/>
          <w:lang w:val="en-IN"/>
        </w:rPr>
        <w:t xml:space="preserve"> </w:t>
      </w:r>
      <w:r w:rsidRPr="002908C1">
        <w:rPr>
          <w:rFonts w:ascii="Times New Roman" w:hAnsi="Times New Roman" w:cs="Times New Roman"/>
          <w:lang w:val="en-IN"/>
        </w:rPr>
        <w:t>(</w:t>
      </w:r>
      <w:r w:rsidRPr="004F1890">
        <w:rPr>
          <w:rFonts w:ascii="Times New Roman" w:hAnsi="Times New Roman" w:cs="Times New Roman"/>
          <w:bCs/>
          <w:color w:val="000000" w:themeColor="text1"/>
        </w:rPr>
        <w:t>Manganese doped Carbon Nanodots (0.50%) @ 2.5 ml/kg seed + Polymer @ 25 ml/kg seed)</w:t>
      </w:r>
      <w:r w:rsidRPr="000F47E9">
        <w:rPr>
          <w:rFonts w:ascii="Times New Roman" w:hAnsi="Times New Roman" w:cs="Times New Roman"/>
          <w:b/>
          <w:bCs/>
          <w:lang w:val="en-IN"/>
        </w:rPr>
        <w:t>,T10</w:t>
      </w:r>
      <w:r>
        <w:rPr>
          <w:rFonts w:ascii="Times New Roman" w:hAnsi="Times New Roman" w:cs="Times New Roman"/>
          <w:b/>
          <w:bCs/>
          <w:lang w:val="en-IN"/>
        </w:rPr>
        <w:t xml:space="preserve"> </w:t>
      </w:r>
      <w:r w:rsidRPr="008501F6">
        <w:rPr>
          <w:rFonts w:ascii="Times New Roman" w:hAnsi="Times New Roman" w:cs="Times New Roman"/>
          <w:lang w:val="en-IN"/>
        </w:rPr>
        <w:t>(</w:t>
      </w:r>
      <w:r>
        <w:rPr>
          <w:rFonts w:ascii="Times New Roman" w:hAnsi="Times New Roman" w:cs="Times New Roman"/>
          <w:lang w:val="en-IN"/>
        </w:rPr>
        <w:t>Calcium</w:t>
      </w:r>
      <w:r w:rsidRPr="008501F6">
        <w:rPr>
          <w:rFonts w:ascii="Times New Roman" w:hAnsi="Times New Roman" w:cs="Times New Roman"/>
          <w:lang w:val="en-IN"/>
        </w:rPr>
        <w:t>-doped Carbon Nanodots 0.25% @ 1.25 ml/kg seed + Polymer @ 25 ml/kg seed)</w:t>
      </w:r>
      <w:r>
        <w:rPr>
          <w:rFonts w:ascii="Times New Roman" w:hAnsi="Times New Roman" w:cs="Times New Roman"/>
          <w:lang w:val="en-IN"/>
        </w:rPr>
        <w:t>,</w:t>
      </w:r>
      <w:r w:rsidRPr="002908C1">
        <w:rPr>
          <w:rFonts w:ascii="Times New Roman" w:hAnsi="Times New Roman" w:cs="Times New Roman"/>
          <w:b/>
          <w:bCs/>
          <w:lang w:val="en-IN"/>
        </w:rPr>
        <w:t>T13</w:t>
      </w:r>
      <w:r>
        <w:rPr>
          <w:rFonts w:ascii="Times New Roman" w:hAnsi="Times New Roman" w:cs="Times New Roman"/>
          <w:b/>
          <w:bCs/>
          <w:lang w:val="en-IN"/>
        </w:rPr>
        <w:t xml:space="preserve"> </w:t>
      </w:r>
      <w:r w:rsidRPr="002908C1">
        <w:rPr>
          <w:rFonts w:ascii="Times New Roman" w:hAnsi="Times New Roman" w:cs="Times New Roman"/>
          <w:lang w:val="en-IN"/>
        </w:rPr>
        <w:t>(</w:t>
      </w:r>
      <w:r w:rsidRPr="002908C1">
        <w:rPr>
          <w:rFonts w:ascii="Times New Roman" w:hAnsi="Times New Roman" w:cs="Times New Roman"/>
          <w:bCs/>
          <w:color w:val="000000" w:themeColor="text1"/>
        </w:rPr>
        <w:t>Boron doped Carbon Nanodots (0.50%) @ 2.5 ml/kg seed + Polymer @ 25 ml/kg seed)</w:t>
      </w:r>
      <w:r>
        <w:rPr>
          <w:rFonts w:ascii="Times New Roman" w:hAnsi="Times New Roman" w:cs="Times New Roman"/>
          <w:bCs/>
          <w:color w:val="000000" w:themeColor="text1"/>
        </w:rPr>
        <w:t xml:space="preserve">. Whereas, lowest field emergence % was recorded in </w:t>
      </w:r>
      <w:r w:rsidRPr="002C69D0">
        <w:rPr>
          <w:rFonts w:ascii="Times New Roman" w:hAnsi="Times New Roman" w:cs="Times New Roman"/>
          <w:b/>
          <w:color w:val="000000" w:themeColor="text1"/>
        </w:rPr>
        <w:t>T3</w:t>
      </w:r>
      <w:r>
        <w:rPr>
          <w:rFonts w:ascii="Times New Roman" w:hAnsi="Times New Roman" w:cs="Times New Roman"/>
          <w:bCs/>
          <w:color w:val="000000" w:themeColor="text1"/>
        </w:rPr>
        <w:t xml:space="preserve"> (Zinc at 1.5%)</w:t>
      </w:r>
    </w:p>
    <w:p w14:paraId="367382B2" w14:textId="77777777" w:rsidR="00C051A1" w:rsidRDefault="00C051A1" w:rsidP="00C051A1">
      <w:pPr>
        <w:spacing w:line="360" w:lineRule="auto"/>
        <w:ind w:firstLine="720"/>
        <w:jc w:val="both"/>
        <w:rPr>
          <w:rFonts w:ascii="Times New Roman" w:hAnsi="Times New Roman" w:cs="Times New Roman"/>
          <w:lang w:val="en-IN"/>
        </w:rPr>
      </w:pPr>
      <w:r>
        <w:rPr>
          <w:rFonts w:ascii="Times New Roman" w:hAnsi="Times New Roman" w:cs="Times New Roman"/>
          <w:lang w:val="en-IN"/>
        </w:rPr>
        <w:t>T</w:t>
      </w:r>
      <w:r w:rsidRPr="008501F6">
        <w:rPr>
          <w:rFonts w:ascii="Times New Roman" w:hAnsi="Times New Roman" w:cs="Times New Roman"/>
          <w:lang w:val="en-IN"/>
        </w:rPr>
        <w:t xml:space="preserve">hroughout the 18-month storage period under cold conditions, chili seeds coated with </w:t>
      </w:r>
      <w:r>
        <w:rPr>
          <w:rFonts w:ascii="Times New Roman" w:hAnsi="Times New Roman" w:cs="Times New Roman"/>
          <w:lang w:val="en-IN"/>
        </w:rPr>
        <w:t>Iron</w:t>
      </w:r>
      <w:r w:rsidRPr="008501F6">
        <w:rPr>
          <w:rFonts w:ascii="Times New Roman" w:hAnsi="Times New Roman" w:cs="Times New Roman"/>
          <w:lang w:val="en-IN"/>
        </w:rPr>
        <w:t>-doped Carbon Nanodots 0.25% @ 1.25 ml/kg seed + Polymer @ 25 ml/kg seed (</w:t>
      </w:r>
      <w:r w:rsidRPr="008501F6">
        <w:rPr>
          <w:rFonts w:ascii="Times New Roman" w:hAnsi="Times New Roman" w:cs="Times New Roman"/>
          <w:b/>
          <w:bCs/>
          <w:lang w:val="en-IN"/>
        </w:rPr>
        <w:t>T</w:t>
      </w:r>
      <w:r>
        <w:rPr>
          <w:rFonts w:ascii="Times New Roman" w:hAnsi="Times New Roman" w:cs="Times New Roman"/>
          <w:b/>
          <w:bCs/>
          <w:lang w:val="en-IN"/>
        </w:rPr>
        <w:t>4</w:t>
      </w:r>
      <w:r w:rsidRPr="008501F6">
        <w:rPr>
          <w:rFonts w:ascii="Times New Roman" w:hAnsi="Times New Roman" w:cs="Times New Roman"/>
          <w:lang w:val="en-IN"/>
        </w:rPr>
        <w:t xml:space="preserve">) showed the highest </w:t>
      </w:r>
      <w:r>
        <w:rPr>
          <w:rFonts w:ascii="Times New Roman" w:hAnsi="Times New Roman" w:cs="Times New Roman"/>
        </w:rPr>
        <w:t xml:space="preserve">field emergence (%) </w:t>
      </w:r>
      <w:r>
        <w:rPr>
          <w:rFonts w:ascii="Times New Roman" w:hAnsi="Times New Roman" w:cs="Times New Roman"/>
          <w:lang w:val="en-IN"/>
        </w:rPr>
        <w:t xml:space="preserve">and </w:t>
      </w:r>
      <w:r w:rsidRPr="00B658EE">
        <w:rPr>
          <w:rFonts w:ascii="Times New Roman" w:hAnsi="Times New Roman" w:cs="Times New Roman"/>
          <w:b/>
          <w:bCs/>
          <w:lang w:val="en-IN"/>
        </w:rPr>
        <w:t>T8</w:t>
      </w:r>
      <w:r w:rsidRPr="001953BF">
        <w:rPr>
          <w:rFonts w:ascii="Times New Roman" w:hAnsi="Times New Roman" w:cs="Times New Roman"/>
          <w:lang w:val="en-IN"/>
        </w:rPr>
        <w:t xml:space="preserve"> (Manganese-doped Carbon Nanodots 0.25% @ 1.25 ml/kg seed + Polymer @ 25 ml/kg seed)</w:t>
      </w:r>
      <w:r>
        <w:rPr>
          <w:rFonts w:ascii="Times New Roman" w:hAnsi="Times New Roman" w:cs="Times New Roman"/>
          <w:lang w:val="en-IN"/>
        </w:rPr>
        <w:t xml:space="preserve"> c</w:t>
      </w:r>
      <w:r w:rsidRPr="008501F6">
        <w:rPr>
          <w:rFonts w:ascii="Times New Roman" w:hAnsi="Times New Roman" w:cs="Times New Roman"/>
          <w:lang w:val="en-IN"/>
        </w:rPr>
        <w:t xml:space="preserve">ompared to the untreated control. In contrast, the lowest </w:t>
      </w:r>
      <w:r>
        <w:rPr>
          <w:rFonts w:ascii="Times New Roman" w:hAnsi="Times New Roman" w:cs="Times New Roman"/>
        </w:rPr>
        <w:t>field emergence (%)</w:t>
      </w:r>
      <w:r>
        <w:rPr>
          <w:rFonts w:ascii="Times New Roman" w:hAnsi="Times New Roman" w:cs="Times New Roman"/>
          <w:lang w:val="en-IN"/>
        </w:rPr>
        <w:t xml:space="preserve"> was </w:t>
      </w:r>
      <w:r w:rsidRPr="008501F6">
        <w:rPr>
          <w:rFonts w:ascii="Times New Roman" w:hAnsi="Times New Roman" w:cs="Times New Roman"/>
          <w:lang w:val="en-IN"/>
        </w:rPr>
        <w:t xml:space="preserve">observed with </w:t>
      </w:r>
      <w:r w:rsidRPr="008501F6">
        <w:rPr>
          <w:rFonts w:ascii="Times New Roman" w:hAnsi="Times New Roman" w:cs="Times New Roman"/>
          <w:b/>
          <w:bCs/>
          <w:lang w:val="en-IN"/>
        </w:rPr>
        <w:t>T</w:t>
      </w:r>
      <w:r>
        <w:rPr>
          <w:rFonts w:ascii="Times New Roman" w:hAnsi="Times New Roman" w:cs="Times New Roman"/>
          <w:b/>
          <w:bCs/>
          <w:lang w:val="en-IN"/>
        </w:rPr>
        <w:t>3</w:t>
      </w:r>
      <w:r w:rsidRPr="008501F6">
        <w:rPr>
          <w:rFonts w:ascii="Times New Roman" w:hAnsi="Times New Roman" w:cs="Times New Roman"/>
          <w:lang w:val="en-IN"/>
        </w:rPr>
        <w:t xml:space="preserve"> </w:t>
      </w:r>
      <w:r w:rsidRPr="00E95216">
        <w:rPr>
          <w:rFonts w:ascii="Times New Roman" w:hAnsi="Times New Roman" w:cs="Times New Roman"/>
          <w:lang w:val="en-IN"/>
        </w:rPr>
        <w:t>(</w:t>
      </w:r>
      <w:r>
        <w:rPr>
          <w:rFonts w:ascii="Times New Roman" w:hAnsi="Times New Roman" w:cs="Times New Roman"/>
          <w:lang w:val="en-IN"/>
        </w:rPr>
        <w:t>Zinc</w:t>
      </w:r>
      <w:r w:rsidRPr="00E95216">
        <w:rPr>
          <w:rFonts w:ascii="Times New Roman" w:hAnsi="Times New Roman" w:cs="Times New Roman"/>
          <w:lang w:val="en-IN"/>
        </w:rPr>
        <w:t xml:space="preserve">-doped Carbon Nanodots </w:t>
      </w:r>
      <w:r>
        <w:rPr>
          <w:rFonts w:ascii="Times New Roman" w:hAnsi="Times New Roman" w:cs="Times New Roman"/>
          <w:lang w:val="en-IN"/>
        </w:rPr>
        <w:t>1.00</w:t>
      </w:r>
      <w:r w:rsidRPr="00E95216">
        <w:rPr>
          <w:rFonts w:ascii="Times New Roman" w:hAnsi="Times New Roman" w:cs="Times New Roman"/>
          <w:lang w:val="en-IN"/>
        </w:rPr>
        <w:t xml:space="preserve">% @ </w:t>
      </w:r>
      <w:r>
        <w:rPr>
          <w:rFonts w:ascii="Times New Roman" w:hAnsi="Times New Roman" w:cs="Times New Roman"/>
          <w:lang w:val="en-IN"/>
        </w:rPr>
        <w:t>7.</w:t>
      </w:r>
      <w:r w:rsidRPr="00E95216">
        <w:rPr>
          <w:rFonts w:ascii="Times New Roman" w:hAnsi="Times New Roman" w:cs="Times New Roman"/>
          <w:lang w:val="en-IN"/>
        </w:rPr>
        <w:t>5 ml/kg seed + Polymer @ 25 ml/kg seed)</w:t>
      </w:r>
      <w:r>
        <w:rPr>
          <w:rFonts w:ascii="Times New Roman" w:hAnsi="Times New Roman" w:cs="Times New Roman"/>
          <w:lang w:val="en-IN"/>
        </w:rPr>
        <w:t xml:space="preserve"> from the initial</w:t>
      </w:r>
      <w:r w:rsidRPr="008501F6">
        <w:rPr>
          <w:rFonts w:ascii="Times New Roman" w:hAnsi="Times New Roman" w:cs="Times New Roman"/>
          <w:lang w:val="en-IN"/>
        </w:rPr>
        <w:t xml:space="preserve"> month of storage.</w:t>
      </w:r>
    </w:p>
    <w:p w14:paraId="0869BB09" w14:textId="77777777" w:rsidR="00C051A1" w:rsidRDefault="00C051A1" w:rsidP="00C051A1">
      <w:pPr>
        <w:spacing w:line="360" w:lineRule="auto"/>
        <w:jc w:val="both"/>
        <w:rPr>
          <w:rFonts w:ascii="Times New Roman" w:hAnsi="Times New Roman" w:cs="Times New Roman"/>
          <w:b/>
          <w:bCs/>
          <w:lang w:val="en-IN"/>
        </w:rPr>
      </w:pPr>
      <w:r>
        <w:rPr>
          <w:rFonts w:ascii="Times New Roman" w:hAnsi="Times New Roman" w:cs="Times New Roman"/>
          <w:lang w:val="en-IN"/>
        </w:rPr>
        <w:t xml:space="preserve">          </w:t>
      </w:r>
      <w:r w:rsidRPr="00E95216">
        <w:rPr>
          <w:rFonts w:ascii="Times New Roman" w:hAnsi="Times New Roman" w:cs="Times New Roman"/>
          <w:lang w:val="en-IN"/>
        </w:rPr>
        <w:t>After 18 months of coating and cold storage, the highest</w:t>
      </w:r>
      <w:r w:rsidRPr="000F11CC">
        <w:rPr>
          <w:rFonts w:ascii="Times New Roman" w:hAnsi="Times New Roman" w:cs="Times New Roman"/>
        </w:rPr>
        <w:t xml:space="preserve"> </w:t>
      </w:r>
      <w:r>
        <w:rPr>
          <w:rFonts w:ascii="Times New Roman" w:hAnsi="Times New Roman" w:cs="Times New Roman"/>
        </w:rPr>
        <w:t>field emergence (62%)</w:t>
      </w:r>
      <w:r w:rsidRPr="00E95216">
        <w:rPr>
          <w:rFonts w:ascii="Times New Roman" w:hAnsi="Times New Roman" w:cs="Times New Roman"/>
          <w:lang w:val="en-IN"/>
        </w:rPr>
        <w:t xml:space="preserve"> </w:t>
      </w:r>
      <w:r>
        <w:rPr>
          <w:rFonts w:ascii="Times New Roman" w:hAnsi="Times New Roman" w:cs="Times New Roman"/>
          <w:lang w:val="en-IN"/>
        </w:rPr>
        <w:t>is</w:t>
      </w:r>
      <w:r w:rsidRPr="00E95216">
        <w:rPr>
          <w:rFonts w:ascii="Times New Roman" w:hAnsi="Times New Roman" w:cs="Times New Roman"/>
          <w:lang w:val="en-IN"/>
        </w:rPr>
        <w:t xml:space="preserve"> observed in chili seeds treated with </w:t>
      </w:r>
      <w:r w:rsidRPr="001953BF">
        <w:rPr>
          <w:rFonts w:ascii="Times New Roman" w:hAnsi="Times New Roman" w:cs="Times New Roman"/>
          <w:lang w:val="en-IN"/>
        </w:rPr>
        <w:t>(Manganese-doped Carbon Nanodots 0.25% @ 1.25 ml/kg seed + Polymer @ 25 ml/kg seed)</w:t>
      </w:r>
      <w:r>
        <w:rPr>
          <w:rFonts w:ascii="Times New Roman" w:hAnsi="Times New Roman" w:cs="Times New Roman"/>
          <w:lang w:val="en-IN"/>
        </w:rPr>
        <w:t xml:space="preserve"> </w:t>
      </w:r>
      <w:r w:rsidRPr="00120B9C">
        <w:rPr>
          <w:rFonts w:ascii="Times New Roman" w:hAnsi="Times New Roman" w:cs="Times New Roman"/>
          <w:b/>
          <w:bCs/>
          <w:lang w:val="en-IN"/>
        </w:rPr>
        <w:t>(T8)</w:t>
      </w:r>
      <w:r w:rsidRPr="00E95216">
        <w:rPr>
          <w:rFonts w:ascii="Times New Roman" w:hAnsi="Times New Roman" w:cs="Times New Roman"/>
          <w:lang w:val="en-IN"/>
        </w:rPr>
        <w:t xml:space="preserve">. Comparable </w:t>
      </w:r>
      <w:r>
        <w:rPr>
          <w:rFonts w:ascii="Times New Roman" w:hAnsi="Times New Roman" w:cs="Times New Roman"/>
        </w:rPr>
        <w:t>field emergence (61%)</w:t>
      </w:r>
      <w:r w:rsidRPr="00E95216">
        <w:rPr>
          <w:rFonts w:ascii="Times New Roman" w:hAnsi="Times New Roman" w:cs="Times New Roman"/>
          <w:lang w:val="en-IN"/>
        </w:rPr>
        <w:t xml:space="preserve"> </w:t>
      </w:r>
      <w:r>
        <w:rPr>
          <w:rFonts w:ascii="Times New Roman" w:hAnsi="Times New Roman" w:cs="Times New Roman"/>
          <w:lang w:val="en-IN"/>
        </w:rPr>
        <w:t>is</w:t>
      </w:r>
      <w:r w:rsidRPr="00E95216">
        <w:rPr>
          <w:rFonts w:ascii="Times New Roman" w:hAnsi="Times New Roman" w:cs="Times New Roman"/>
          <w:lang w:val="en-IN"/>
        </w:rPr>
        <w:t xml:space="preserve"> recorded for treatment</w:t>
      </w:r>
      <w:r w:rsidRPr="00720559">
        <w:rPr>
          <w:rFonts w:ascii="Times New Roman" w:hAnsi="Times New Roman" w:cs="Times New Roman"/>
          <w:b/>
          <w:bCs/>
          <w:lang w:val="en-IN"/>
        </w:rPr>
        <w:t xml:space="preserve"> T</w:t>
      </w:r>
      <w:r>
        <w:rPr>
          <w:rFonts w:ascii="Times New Roman" w:hAnsi="Times New Roman" w:cs="Times New Roman"/>
          <w:b/>
          <w:bCs/>
          <w:lang w:val="en-IN"/>
        </w:rPr>
        <w:t xml:space="preserve">4 </w:t>
      </w:r>
      <w:r w:rsidRPr="00E95216">
        <w:rPr>
          <w:rFonts w:ascii="Times New Roman" w:hAnsi="Times New Roman" w:cs="Times New Roman"/>
          <w:lang w:val="en-IN"/>
        </w:rPr>
        <w:t>Iron-doped Carbon Nanodots 0.25% @ 1.25 ml/kg seed + Polymer @ 25 ml/kg seed</w:t>
      </w:r>
      <w:r w:rsidRPr="00720559">
        <w:rPr>
          <w:rFonts w:ascii="Times New Roman" w:hAnsi="Times New Roman" w:cs="Times New Roman"/>
          <w:b/>
          <w:bCs/>
          <w:lang w:val="en-IN"/>
        </w:rPr>
        <w:t xml:space="preserve">, </w:t>
      </w:r>
      <w:r w:rsidRPr="008120D3">
        <w:rPr>
          <w:rFonts w:ascii="Times New Roman" w:hAnsi="Times New Roman" w:cs="Times New Roman"/>
          <w:lang w:val="en-IN"/>
        </w:rPr>
        <w:t xml:space="preserve">and </w:t>
      </w:r>
      <w:r>
        <w:rPr>
          <w:rFonts w:ascii="Times New Roman" w:hAnsi="Times New Roman" w:cs="Times New Roman"/>
          <w:lang w:val="en-IN"/>
        </w:rPr>
        <w:t>i</w:t>
      </w:r>
      <w:r w:rsidRPr="00E95216">
        <w:rPr>
          <w:rFonts w:ascii="Times New Roman" w:hAnsi="Times New Roman" w:cs="Times New Roman"/>
          <w:lang w:val="en-IN"/>
        </w:rPr>
        <w:t xml:space="preserve">n contrast, the lowest </w:t>
      </w:r>
      <w:r>
        <w:rPr>
          <w:rFonts w:ascii="Times New Roman" w:hAnsi="Times New Roman" w:cs="Times New Roman"/>
          <w:lang w:val="en-IN"/>
        </w:rPr>
        <w:t>field emergence</w:t>
      </w:r>
      <w:r w:rsidRPr="00E95216">
        <w:rPr>
          <w:rFonts w:ascii="Times New Roman" w:hAnsi="Times New Roman" w:cs="Times New Roman"/>
          <w:lang w:val="en-IN"/>
        </w:rPr>
        <w:t xml:space="preserve"> was observed with </w:t>
      </w:r>
      <w:r w:rsidRPr="00720559">
        <w:rPr>
          <w:rFonts w:ascii="Times New Roman" w:hAnsi="Times New Roman" w:cs="Times New Roman"/>
          <w:b/>
          <w:bCs/>
          <w:lang w:val="en-IN"/>
        </w:rPr>
        <w:t>T</w:t>
      </w:r>
      <w:r>
        <w:rPr>
          <w:rFonts w:ascii="Times New Roman" w:hAnsi="Times New Roman" w:cs="Times New Roman"/>
          <w:b/>
          <w:bCs/>
          <w:lang w:val="en-IN"/>
        </w:rPr>
        <w:t>3 (</w:t>
      </w:r>
      <w:r w:rsidRPr="000F11CC">
        <w:rPr>
          <w:rFonts w:ascii="Times New Roman" w:hAnsi="Times New Roman" w:cs="Times New Roman"/>
          <w:bCs/>
          <w:color w:val="000000" w:themeColor="text1"/>
        </w:rPr>
        <w:t xml:space="preserve">Zinc doped Carbon Nanodots (1.50%) @ 7.5 ml/kg seed + Polymer @ 25 ml/kg seed </w:t>
      </w:r>
      <w:r>
        <w:rPr>
          <w:rFonts w:ascii="Times New Roman" w:hAnsi="Times New Roman" w:cs="Times New Roman"/>
          <w:b/>
          <w:bCs/>
          <w:lang w:val="en-IN"/>
        </w:rPr>
        <w:t>), T5 (</w:t>
      </w:r>
      <w:r w:rsidRPr="000F11CC">
        <w:rPr>
          <w:rFonts w:ascii="Times New Roman" w:hAnsi="Times New Roman" w:cs="Times New Roman"/>
          <w:bCs/>
          <w:color w:val="000000" w:themeColor="text1"/>
        </w:rPr>
        <w:t>Iron doped Carbon Nanodots (0.50%) @ 2.5 ml/kg seed + Polymer @ 25 ml/kg seed</w:t>
      </w:r>
      <w:r w:rsidRPr="000F11CC">
        <w:rPr>
          <w:rFonts w:ascii="Times New Roman" w:hAnsi="Times New Roman" w:cs="Times New Roman"/>
          <w:b/>
          <w:color w:val="000000" w:themeColor="text1"/>
        </w:rPr>
        <w:t>)</w:t>
      </w:r>
      <w:r>
        <w:rPr>
          <w:rFonts w:ascii="Times New Roman" w:hAnsi="Times New Roman" w:cs="Times New Roman"/>
          <w:b/>
          <w:bCs/>
          <w:lang w:val="en-IN"/>
        </w:rPr>
        <w:t xml:space="preserve"> </w:t>
      </w:r>
      <w:r w:rsidRPr="002C69D0">
        <w:rPr>
          <w:rFonts w:ascii="Times New Roman" w:hAnsi="Times New Roman" w:cs="Times New Roman"/>
          <w:lang w:val="en-IN"/>
        </w:rPr>
        <w:t>and</w:t>
      </w:r>
      <w:r>
        <w:rPr>
          <w:rFonts w:ascii="Times New Roman" w:hAnsi="Times New Roman" w:cs="Times New Roman"/>
          <w:b/>
          <w:bCs/>
          <w:lang w:val="en-IN"/>
        </w:rPr>
        <w:t xml:space="preserve"> T14 (</w:t>
      </w:r>
      <w:r w:rsidRPr="000F11CC">
        <w:rPr>
          <w:rFonts w:ascii="Times New Roman" w:hAnsi="Times New Roman" w:cs="Times New Roman"/>
          <w:bCs/>
          <w:color w:val="000000" w:themeColor="text1"/>
        </w:rPr>
        <w:t>Boron doped Carbon Nanodots (1.00%) @ 5.0 ml/kg seed + Polymer @ 25 ml/kg seed</w:t>
      </w:r>
      <w:r>
        <w:rPr>
          <w:rFonts w:ascii="Times New Roman" w:hAnsi="Times New Roman" w:cs="Times New Roman"/>
          <w:b/>
          <w:bCs/>
          <w:lang w:val="en-IN"/>
        </w:rPr>
        <w:t>).</w:t>
      </w:r>
    </w:p>
    <w:p w14:paraId="5B390FF9" w14:textId="60FD29E4" w:rsidR="00C051A1" w:rsidRPr="00D60477" w:rsidRDefault="00C051A1" w:rsidP="00C051A1">
      <w:pPr>
        <w:spacing w:line="360" w:lineRule="auto"/>
        <w:ind w:left="-90" w:right="90" w:firstLine="810"/>
        <w:jc w:val="both"/>
        <w:rPr>
          <w:rFonts w:ascii="Times New Roman" w:hAnsi="Times New Roman" w:cs="Times New Roman"/>
        </w:rPr>
      </w:pPr>
      <w:r w:rsidRPr="00A31282">
        <w:rPr>
          <w:rFonts w:ascii="Times New Roman" w:hAnsi="Times New Roman" w:cs="Times New Roman"/>
        </w:rPr>
        <w:lastRenderedPageBreak/>
        <w:t>In comparison to the untreated control</w:t>
      </w:r>
      <w:r>
        <w:rPr>
          <w:rFonts w:ascii="Times New Roman" w:hAnsi="Times New Roman" w:cs="Times New Roman"/>
        </w:rPr>
        <w:t xml:space="preserve"> </w:t>
      </w:r>
      <w:r w:rsidRPr="002C69D0">
        <w:rPr>
          <w:rFonts w:ascii="Times New Roman" w:hAnsi="Times New Roman" w:cs="Times New Roman"/>
          <w:b/>
          <w:bCs/>
        </w:rPr>
        <w:t>(T17)</w:t>
      </w:r>
      <w:r w:rsidRPr="00A31282">
        <w:rPr>
          <w:rFonts w:ascii="Times New Roman" w:hAnsi="Times New Roman" w:cs="Times New Roman"/>
        </w:rPr>
        <w:t xml:space="preserve">, </w:t>
      </w:r>
      <w:proofErr w:type="spellStart"/>
      <w:r w:rsidRPr="00A31282">
        <w:rPr>
          <w:rFonts w:ascii="Times New Roman" w:hAnsi="Times New Roman" w:cs="Times New Roman"/>
        </w:rPr>
        <w:t>chilli</w:t>
      </w:r>
      <w:proofErr w:type="spellEnd"/>
      <w:r w:rsidRPr="00A31282">
        <w:rPr>
          <w:rFonts w:ascii="Times New Roman" w:hAnsi="Times New Roman" w:cs="Times New Roman"/>
        </w:rPr>
        <w:t xml:space="preserve"> seeds coated with nutrient-doped carbon nanodots in treatments such as T</w:t>
      </w:r>
      <w:r>
        <w:rPr>
          <w:rFonts w:ascii="Times New Roman" w:hAnsi="Times New Roman" w:cs="Times New Roman"/>
        </w:rPr>
        <w:t>1</w:t>
      </w:r>
      <w:r w:rsidRPr="00A31282">
        <w:rPr>
          <w:rFonts w:ascii="Times New Roman" w:hAnsi="Times New Roman" w:cs="Times New Roman"/>
        </w:rPr>
        <w:t xml:space="preserve">, T4, T7, T8, T9, T10, T15, and T16 show an improvement in field emergence, ranging from 1% to 28% over the 18-month storage period. Meanwhile, the highest reductions in field emergence </w:t>
      </w:r>
      <w:r>
        <w:rPr>
          <w:rFonts w:ascii="Times New Roman" w:hAnsi="Times New Roman" w:cs="Times New Roman"/>
        </w:rPr>
        <w:t xml:space="preserve">(-1 to -12%) observed </w:t>
      </w:r>
      <w:r w:rsidRPr="00A31282">
        <w:rPr>
          <w:rFonts w:ascii="Times New Roman" w:hAnsi="Times New Roman" w:cs="Times New Roman"/>
        </w:rPr>
        <w:t>in treatments T</w:t>
      </w:r>
      <w:r>
        <w:rPr>
          <w:rFonts w:ascii="Times New Roman" w:hAnsi="Times New Roman" w:cs="Times New Roman"/>
        </w:rPr>
        <w:t>2</w:t>
      </w:r>
      <w:r w:rsidRPr="00A31282">
        <w:rPr>
          <w:rFonts w:ascii="Times New Roman" w:hAnsi="Times New Roman" w:cs="Times New Roman"/>
        </w:rPr>
        <w:t>, T3, T5, T12, and T14</w:t>
      </w:r>
      <w:r>
        <w:rPr>
          <w:rFonts w:ascii="Times New Roman" w:hAnsi="Times New Roman" w:cs="Times New Roman"/>
        </w:rPr>
        <w:t xml:space="preserve"> as shown in </w:t>
      </w:r>
      <w:r w:rsidRPr="00EE2589">
        <w:rPr>
          <w:rFonts w:ascii="Times New Roman" w:hAnsi="Times New Roman" w:cs="Times New Roman"/>
          <w:b/>
          <w:bCs/>
        </w:rPr>
        <w:t>Figure 4.</w:t>
      </w:r>
    </w:p>
    <w:p w14:paraId="3726BD24" w14:textId="541A536B" w:rsidR="00C051A1" w:rsidRPr="00EE2589" w:rsidRDefault="00C051A1" w:rsidP="00C051A1">
      <w:pPr>
        <w:spacing w:line="360" w:lineRule="auto"/>
        <w:ind w:left="-90" w:right="90" w:firstLine="810"/>
        <w:jc w:val="both"/>
        <w:rPr>
          <w:rFonts w:ascii="Times New Roman" w:hAnsi="Times New Roman" w:cs="Times New Roman"/>
          <w:b/>
          <w:bCs/>
        </w:rPr>
      </w:pPr>
      <w:r w:rsidRPr="00A31282">
        <w:rPr>
          <w:rFonts w:ascii="Times New Roman" w:hAnsi="Times New Roman" w:cs="Times New Roman"/>
        </w:rPr>
        <w:t>When evaluated against the polymer control</w:t>
      </w:r>
      <w:r>
        <w:rPr>
          <w:rFonts w:ascii="Times New Roman" w:hAnsi="Times New Roman" w:cs="Times New Roman"/>
        </w:rPr>
        <w:t xml:space="preserve"> </w:t>
      </w:r>
      <w:r w:rsidRPr="002C69D0">
        <w:rPr>
          <w:rFonts w:ascii="Times New Roman" w:hAnsi="Times New Roman" w:cs="Times New Roman"/>
          <w:b/>
          <w:bCs/>
        </w:rPr>
        <w:t>(T1</w:t>
      </w:r>
      <w:r>
        <w:rPr>
          <w:rFonts w:ascii="Times New Roman" w:hAnsi="Times New Roman" w:cs="Times New Roman"/>
          <w:b/>
          <w:bCs/>
        </w:rPr>
        <w:t>6</w:t>
      </w:r>
      <w:r w:rsidRPr="002C69D0">
        <w:rPr>
          <w:rFonts w:ascii="Times New Roman" w:hAnsi="Times New Roman" w:cs="Times New Roman"/>
          <w:b/>
          <w:bCs/>
        </w:rPr>
        <w:t>)</w:t>
      </w:r>
      <w:r w:rsidRPr="00A31282">
        <w:rPr>
          <w:rFonts w:ascii="Times New Roman" w:hAnsi="Times New Roman" w:cs="Times New Roman"/>
        </w:rPr>
        <w:t xml:space="preserve">, </w:t>
      </w:r>
      <w:proofErr w:type="spellStart"/>
      <w:r w:rsidRPr="00A31282">
        <w:rPr>
          <w:rFonts w:ascii="Times New Roman" w:hAnsi="Times New Roman" w:cs="Times New Roman"/>
        </w:rPr>
        <w:t>chilli</w:t>
      </w:r>
      <w:proofErr w:type="spellEnd"/>
      <w:r>
        <w:rPr>
          <w:rFonts w:ascii="Times New Roman" w:hAnsi="Times New Roman" w:cs="Times New Roman"/>
        </w:rPr>
        <w:t xml:space="preserve"> </w:t>
      </w:r>
      <w:r w:rsidRPr="00A31282">
        <w:rPr>
          <w:rFonts w:ascii="Times New Roman" w:hAnsi="Times New Roman" w:cs="Times New Roman"/>
        </w:rPr>
        <w:t>seeds treated with nutrient-doped carbon nanodots in treatments such as T</w:t>
      </w:r>
      <w:r>
        <w:rPr>
          <w:rFonts w:ascii="Times New Roman" w:hAnsi="Times New Roman" w:cs="Times New Roman"/>
        </w:rPr>
        <w:t>1</w:t>
      </w:r>
      <w:r w:rsidRPr="00A31282">
        <w:rPr>
          <w:rFonts w:ascii="Times New Roman" w:hAnsi="Times New Roman" w:cs="Times New Roman"/>
        </w:rPr>
        <w:t>, T4, T7, T8, T9</w:t>
      </w:r>
      <w:r>
        <w:rPr>
          <w:rFonts w:ascii="Times New Roman" w:hAnsi="Times New Roman" w:cs="Times New Roman"/>
        </w:rPr>
        <w:t xml:space="preserve">, </w:t>
      </w:r>
      <w:r w:rsidRPr="00A31282">
        <w:rPr>
          <w:rFonts w:ascii="Times New Roman" w:hAnsi="Times New Roman" w:cs="Times New Roman"/>
        </w:rPr>
        <w:t>T10</w:t>
      </w:r>
      <w:r>
        <w:rPr>
          <w:rFonts w:ascii="Times New Roman" w:hAnsi="Times New Roman" w:cs="Times New Roman"/>
        </w:rPr>
        <w:t xml:space="preserve"> and T15 </w:t>
      </w:r>
      <w:r w:rsidRPr="00A31282">
        <w:rPr>
          <w:rFonts w:ascii="Times New Roman" w:hAnsi="Times New Roman" w:cs="Times New Roman"/>
        </w:rPr>
        <w:t xml:space="preserve">show an increase in field emergence, ranging from </w:t>
      </w:r>
      <w:r>
        <w:rPr>
          <w:rFonts w:ascii="Times New Roman" w:hAnsi="Times New Roman" w:cs="Times New Roman"/>
        </w:rPr>
        <w:t>1</w:t>
      </w:r>
      <w:r w:rsidRPr="00A31282">
        <w:rPr>
          <w:rFonts w:ascii="Times New Roman" w:hAnsi="Times New Roman" w:cs="Times New Roman"/>
        </w:rPr>
        <w:t xml:space="preserve">% to 27% over the 18-month storage period. However, the highest reductions in field emergence </w:t>
      </w:r>
      <w:r>
        <w:rPr>
          <w:rFonts w:ascii="Times New Roman" w:hAnsi="Times New Roman" w:cs="Times New Roman"/>
        </w:rPr>
        <w:t>(-1 to -14%) we</w:t>
      </w:r>
      <w:r w:rsidRPr="00A31282">
        <w:rPr>
          <w:rFonts w:ascii="Times New Roman" w:hAnsi="Times New Roman" w:cs="Times New Roman"/>
        </w:rPr>
        <w:t>re recorded in treatments T</w:t>
      </w:r>
      <w:r>
        <w:rPr>
          <w:rFonts w:ascii="Times New Roman" w:hAnsi="Times New Roman" w:cs="Times New Roman"/>
        </w:rPr>
        <w:t>2</w:t>
      </w:r>
      <w:r w:rsidRPr="00A31282">
        <w:rPr>
          <w:rFonts w:ascii="Times New Roman" w:hAnsi="Times New Roman" w:cs="Times New Roman"/>
        </w:rPr>
        <w:t>, T3, T5, T12, T14</w:t>
      </w:r>
      <w:r>
        <w:rPr>
          <w:rFonts w:ascii="Times New Roman" w:hAnsi="Times New Roman" w:cs="Times New Roman"/>
        </w:rPr>
        <w:t xml:space="preserve"> and T17 as shown in </w:t>
      </w:r>
      <w:r w:rsidRPr="00EE2589">
        <w:rPr>
          <w:rFonts w:ascii="Times New Roman" w:hAnsi="Times New Roman" w:cs="Times New Roman"/>
          <w:b/>
          <w:bCs/>
        </w:rPr>
        <w:t xml:space="preserve">Figure </w:t>
      </w:r>
      <w:r>
        <w:rPr>
          <w:rFonts w:ascii="Times New Roman" w:hAnsi="Times New Roman" w:cs="Times New Roman"/>
          <w:b/>
          <w:bCs/>
        </w:rPr>
        <w:t>5.</w:t>
      </w:r>
    </w:p>
    <w:p w14:paraId="6432E751" w14:textId="59C6452E" w:rsidR="00C051A1" w:rsidRPr="00EE2589" w:rsidRDefault="00C051A1" w:rsidP="00C051A1">
      <w:pPr>
        <w:spacing w:line="360" w:lineRule="auto"/>
        <w:ind w:left="-90" w:right="90" w:firstLine="810"/>
        <w:jc w:val="both"/>
        <w:rPr>
          <w:rFonts w:ascii="Times New Roman" w:hAnsi="Times New Roman" w:cs="Times New Roman"/>
          <w:b/>
          <w:bCs/>
        </w:rPr>
      </w:pPr>
      <w:r w:rsidRPr="00A31282">
        <w:rPr>
          <w:rFonts w:ascii="Times New Roman" w:hAnsi="Times New Roman" w:cs="Times New Roman"/>
        </w:rPr>
        <w:t>In relation to the carbon nanodots control</w:t>
      </w:r>
      <w:r>
        <w:rPr>
          <w:rFonts w:ascii="Times New Roman" w:hAnsi="Times New Roman" w:cs="Times New Roman"/>
        </w:rPr>
        <w:t xml:space="preserve"> </w:t>
      </w:r>
      <w:r w:rsidRPr="002C69D0">
        <w:rPr>
          <w:rFonts w:ascii="Times New Roman" w:hAnsi="Times New Roman" w:cs="Times New Roman"/>
          <w:b/>
          <w:bCs/>
        </w:rPr>
        <w:t>(T1</w:t>
      </w:r>
      <w:r>
        <w:rPr>
          <w:rFonts w:ascii="Times New Roman" w:hAnsi="Times New Roman" w:cs="Times New Roman"/>
          <w:b/>
          <w:bCs/>
        </w:rPr>
        <w:t>5</w:t>
      </w:r>
      <w:r w:rsidRPr="002C69D0">
        <w:rPr>
          <w:rFonts w:ascii="Times New Roman" w:hAnsi="Times New Roman" w:cs="Times New Roman"/>
          <w:b/>
          <w:bCs/>
        </w:rPr>
        <w:t>)</w:t>
      </w:r>
      <w:r w:rsidRPr="00A31282">
        <w:rPr>
          <w:rFonts w:ascii="Times New Roman" w:hAnsi="Times New Roman" w:cs="Times New Roman"/>
        </w:rPr>
        <w:t xml:space="preserve">, </w:t>
      </w:r>
      <w:proofErr w:type="spellStart"/>
      <w:r w:rsidRPr="00A31282">
        <w:rPr>
          <w:rFonts w:ascii="Times New Roman" w:hAnsi="Times New Roman" w:cs="Times New Roman"/>
        </w:rPr>
        <w:t>chilli</w:t>
      </w:r>
      <w:proofErr w:type="spellEnd"/>
      <w:r w:rsidRPr="00A31282">
        <w:rPr>
          <w:rFonts w:ascii="Times New Roman" w:hAnsi="Times New Roman" w:cs="Times New Roman"/>
        </w:rPr>
        <w:t xml:space="preserve"> seeds coated with nutrient-doped carbon nanodots in treatments such as T</w:t>
      </w:r>
      <w:r>
        <w:rPr>
          <w:rFonts w:ascii="Times New Roman" w:hAnsi="Times New Roman" w:cs="Times New Roman"/>
        </w:rPr>
        <w:t>1</w:t>
      </w:r>
      <w:r w:rsidRPr="00A31282">
        <w:rPr>
          <w:rFonts w:ascii="Times New Roman" w:hAnsi="Times New Roman" w:cs="Times New Roman"/>
        </w:rPr>
        <w:t>, T4, T7</w:t>
      </w:r>
      <w:r>
        <w:rPr>
          <w:rFonts w:ascii="Times New Roman" w:hAnsi="Times New Roman" w:cs="Times New Roman"/>
        </w:rPr>
        <w:t xml:space="preserve"> and </w:t>
      </w:r>
      <w:r w:rsidRPr="00A31282">
        <w:rPr>
          <w:rFonts w:ascii="Times New Roman" w:hAnsi="Times New Roman" w:cs="Times New Roman"/>
        </w:rPr>
        <w:t>T8 show</w:t>
      </w:r>
      <w:r>
        <w:rPr>
          <w:rFonts w:ascii="Times New Roman" w:hAnsi="Times New Roman" w:cs="Times New Roman"/>
        </w:rPr>
        <w:t>ed</w:t>
      </w:r>
      <w:r w:rsidRPr="00A31282">
        <w:rPr>
          <w:rFonts w:ascii="Times New Roman" w:hAnsi="Times New Roman" w:cs="Times New Roman"/>
        </w:rPr>
        <w:t xml:space="preserve"> an improvement in field emergence, ranging from </w:t>
      </w:r>
      <w:r>
        <w:rPr>
          <w:rFonts w:ascii="Times New Roman" w:hAnsi="Times New Roman" w:cs="Times New Roman"/>
        </w:rPr>
        <w:t>1</w:t>
      </w:r>
      <w:r w:rsidRPr="00A31282">
        <w:rPr>
          <w:rFonts w:ascii="Times New Roman" w:hAnsi="Times New Roman" w:cs="Times New Roman"/>
        </w:rPr>
        <w:t xml:space="preserve">% to 21% over the 18-month storage period. The highest reductions in field emergence </w:t>
      </w:r>
      <w:r>
        <w:rPr>
          <w:rFonts w:ascii="Times New Roman" w:hAnsi="Times New Roman" w:cs="Times New Roman"/>
        </w:rPr>
        <w:t xml:space="preserve">(-1 to -16%) were </w:t>
      </w:r>
      <w:r w:rsidRPr="00A31282">
        <w:rPr>
          <w:rFonts w:ascii="Times New Roman" w:hAnsi="Times New Roman" w:cs="Times New Roman"/>
        </w:rPr>
        <w:t>observed in treatments T</w:t>
      </w:r>
      <w:r>
        <w:rPr>
          <w:rFonts w:ascii="Times New Roman" w:hAnsi="Times New Roman" w:cs="Times New Roman"/>
        </w:rPr>
        <w:t>2</w:t>
      </w:r>
      <w:r w:rsidRPr="00A31282">
        <w:rPr>
          <w:rFonts w:ascii="Times New Roman" w:hAnsi="Times New Roman" w:cs="Times New Roman"/>
        </w:rPr>
        <w:t xml:space="preserve">, T3, T5, </w:t>
      </w:r>
      <w:r>
        <w:rPr>
          <w:rFonts w:ascii="Times New Roman" w:hAnsi="Times New Roman" w:cs="Times New Roman"/>
        </w:rPr>
        <w:t>T11, T12,</w:t>
      </w:r>
      <w:r w:rsidRPr="00A31282">
        <w:rPr>
          <w:rFonts w:ascii="Times New Roman" w:hAnsi="Times New Roman" w:cs="Times New Roman"/>
        </w:rPr>
        <w:t xml:space="preserve"> T14</w:t>
      </w:r>
      <w:r>
        <w:rPr>
          <w:rFonts w:ascii="Times New Roman" w:hAnsi="Times New Roman" w:cs="Times New Roman"/>
        </w:rPr>
        <w:t xml:space="preserve">, T16 and T17 as shown in </w:t>
      </w:r>
      <w:r w:rsidRPr="00EE2589">
        <w:rPr>
          <w:rFonts w:ascii="Times New Roman" w:hAnsi="Times New Roman" w:cs="Times New Roman"/>
          <w:b/>
          <w:bCs/>
        </w:rPr>
        <w:t xml:space="preserve">Figure </w:t>
      </w:r>
      <w:r>
        <w:rPr>
          <w:rFonts w:ascii="Times New Roman" w:hAnsi="Times New Roman" w:cs="Times New Roman"/>
          <w:b/>
          <w:bCs/>
        </w:rPr>
        <w:t>6.</w:t>
      </w:r>
    </w:p>
    <w:p w14:paraId="0FE0F515" w14:textId="77777777" w:rsidR="00C051A1" w:rsidRDefault="00C051A1" w:rsidP="00C051A1">
      <w:pPr>
        <w:spacing w:line="360" w:lineRule="auto"/>
        <w:ind w:firstLine="810"/>
        <w:jc w:val="both"/>
        <w:rPr>
          <w:rFonts w:ascii="Times New Roman" w:hAnsi="Times New Roman" w:cs="Times New Roman"/>
        </w:rPr>
      </w:pPr>
      <w:r w:rsidRPr="00AF662E">
        <w:rPr>
          <w:rFonts w:ascii="Times New Roman" w:hAnsi="Times New Roman" w:cs="Times New Roman"/>
        </w:rPr>
        <w:t>The variations in field emergence of</w:t>
      </w:r>
      <w:r>
        <w:rPr>
          <w:rFonts w:ascii="Times New Roman" w:hAnsi="Times New Roman" w:cs="Times New Roman"/>
        </w:rPr>
        <w:t xml:space="preserve"> </w:t>
      </w:r>
      <w:proofErr w:type="spellStart"/>
      <w:r w:rsidRPr="00AF662E">
        <w:rPr>
          <w:rFonts w:ascii="Times New Roman" w:hAnsi="Times New Roman" w:cs="Times New Roman"/>
        </w:rPr>
        <w:t>chilli</w:t>
      </w:r>
      <w:proofErr w:type="spellEnd"/>
      <w:r w:rsidRPr="00AF662E">
        <w:rPr>
          <w:rFonts w:ascii="Times New Roman" w:hAnsi="Times New Roman" w:cs="Times New Roman"/>
        </w:rPr>
        <w:t xml:space="preserve"> seeds coated with nutrient-doped carbon nanodots can be attributed to the nutrients, nanodot size, and polymer coating used. Treatments with iron and manganese, such as T4 and T8, show significant improvements due to the essential roles these nutrients play in seed metabolism and growth. In contrast, treatments with higher concentrations of zinc and boron, like T3 and T14, lead to reduced field emergence, likely because of nutrient toxicity. The small size of the nanodots enhances nutrient absorption, while the polymer coating provides sustained release and protection during cold storage. Although cold storage affects seed vigor, the nutrient-doped carbon nanodots, when used in suitable concentrations, help maintain field emergence over time.</w:t>
      </w:r>
    </w:p>
    <w:p w14:paraId="4426D443" w14:textId="77777777" w:rsidR="00C051A1" w:rsidRDefault="00C051A1" w:rsidP="00C051A1">
      <w:pPr>
        <w:spacing w:line="360" w:lineRule="auto"/>
        <w:jc w:val="both"/>
        <w:rPr>
          <w:rFonts w:ascii="Times New Roman" w:hAnsi="Times New Roman" w:cs="Times New Roman"/>
        </w:rPr>
      </w:pPr>
      <w:r>
        <w:rPr>
          <w:rFonts w:ascii="Times New Roman" w:hAnsi="Times New Roman" w:cs="Times New Roman"/>
        </w:rPr>
        <w:t xml:space="preserve">          </w:t>
      </w:r>
      <w:r w:rsidRPr="0024195A">
        <w:rPr>
          <w:rFonts w:ascii="Times New Roman" w:hAnsi="Times New Roman" w:cs="Times New Roman"/>
        </w:rPr>
        <w:t>Th</w:t>
      </w:r>
      <w:r>
        <w:rPr>
          <w:rFonts w:ascii="Times New Roman" w:hAnsi="Times New Roman" w:cs="Times New Roman"/>
        </w:rPr>
        <w:t xml:space="preserve">ese </w:t>
      </w:r>
      <w:r w:rsidRPr="0024195A">
        <w:rPr>
          <w:rFonts w:ascii="Times New Roman" w:hAnsi="Times New Roman" w:cs="Times New Roman"/>
        </w:rPr>
        <w:t xml:space="preserve">results are in </w:t>
      </w:r>
      <w:r>
        <w:rPr>
          <w:rFonts w:ascii="Times New Roman" w:hAnsi="Times New Roman" w:cs="Times New Roman"/>
        </w:rPr>
        <w:t>line</w:t>
      </w:r>
      <w:r w:rsidRPr="0024195A">
        <w:rPr>
          <w:rFonts w:ascii="Times New Roman" w:hAnsi="Times New Roman" w:cs="Times New Roman"/>
        </w:rPr>
        <w:t xml:space="preserve"> with </w:t>
      </w:r>
      <w:proofErr w:type="spellStart"/>
      <w:r w:rsidRPr="0024195A">
        <w:rPr>
          <w:rFonts w:ascii="Times New Roman" w:hAnsi="Times New Roman" w:cs="Times New Roman"/>
        </w:rPr>
        <w:t>Kasote</w:t>
      </w:r>
      <w:proofErr w:type="spellEnd"/>
      <w:r w:rsidRPr="0024195A">
        <w:rPr>
          <w:rFonts w:ascii="Times New Roman" w:hAnsi="Times New Roman" w:cs="Times New Roman"/>
        </w:rPr>
        <w:t xml:space="preserve"> </w:t>
      </w:r>
      <w:r w:rsidRPr="00955C83">
        <w:rPr>
          <w:rFonts w:ascii="Times New Roman" w:hAnsi="Times New Roman" w:cs="Times New Roman"/>
          <w:i/>
          <w:iCs/>
        </w:rPr>
        <w:t>et al.</w:t>
      </w:r>
      <w:r w:rsidRPr="0024195A">
        <w:rPr>
          <w:rFonts w:ascii="Times New Roman" w:hAnsi="Times New Roman" w:cs="Times New Roman"/>
        </w:rPr>
        <w:t xml:space="preserve"> (2021)</w:t>
      </w:r>
      <w:r>
        <w:rPr>
          <w:rFonts w:ascii="Times New Roman" w:hAnsi="Times New Roman" w:cs="Times New Roman"/>
        </w:rPr>
        <w:t>,</w:t>
      </w:r>
      <w:r w:rsidRPr="0024195A">
        <w:rPr>
          <w:rFonts w:ascii="Times New Roman" w:hAnsi="Times New Roman" w:cs="Times New Roman"/>
        </w:rPr>
        <w:t xml:space="preserve"> </w:t>
      </w:r>
      <w:r>
        <w:rPr>
          <w:rFonts w:ascii="Times New Roman" w:hAnsi="Times New Roman" w:cs="Times New Roman"/>
        </w:rPr>
        <w:t>who noticed that</w:t>
      </w:r>
      <w:r w:rsidRPr="0024195A">
        <w:rPr>
          <w:rFonts w:ascii="Times New Roman" w:hAnsi="Times New Roman" w:cs="Times New Roman"/>
        </w:rPr>
        <w:t xml:space="preserve"> </w:t>
      </w:r>
      <w:r>
        <w:rPr>
          <w:rFonts w:ascii="Times New Roman" w:hAnsi="Times New Roman" w:cs="Times New Roman"/>
        </w:rPr>
        <w:t xml:space="preserve">the </w:t>
      </w:r>
      <w:r w:rsidRPr="0024195A">
        <w:rPr>
          <w:rFonts w:ascii="Times New Roman" w:hAnsi="Times New Roman" w:cs="Times New Roman"/>
        </w:rPr>
        <w:t>manganese oxide nanoparticles (</w:t>
      </w:r>
      <w:proofErr w:type="spellStart"/>
      <w:r w:rsidRPr="0024195A">
        <w:rPr>
          <w:rFonts w:ascii="Times New Roman" w:hAnsi="Times New Roman" w:cs="Times New Roman"/>
        </w:rPr>
        <w:t>MnO</w:t>
      </w:r>
      <w:proofErr w:type="spellEnd"/>
      <w:r w:rsidRPr="0024195A">
        <w:rPr>
          <w:rFonts w:ascii="Times New Roman" w:hAnsi="Times New Roman" w:cs="Times New Roman"/>
        </w:rPr>
        <w:t xml:space="preserve">-NPs) especially at concentrations of 20 mg/L, significantly improved the </w:t>
      </w:r>
      <w:r>
        <w:rPr>
          <w:rFonts w:ascii="Times New Roman" w:hAnsi="Times New Roman" w:cs="Times New Roman"/>
        </w:rPr>
        <w:t xml:space="preserve">seedling </w:t>
      </w:r>
      <w:r w:rsidRPr="0024195A">
        <w:rPr>
          <w:rFonts w:ascii="Times New Roman" w:hAnsi="Times New Roman" w:cs="Times New Roman"/>
        </w:rPr>
        <w:t xml:space="preserve">emergence, chlorophyll content, and antioxidant profiles of watermelon seedlings. </w:t>
      </w:r>
    </w:p>
    <w:p w14:paraId="68BA93CE" w14:textId="77777777" w:rsidR="00C051A1" w:rsidRDefault="00C051A1" w:rsidP="00C051A1">
      <w:pPr>
        <w:spacing w:line="360" w:lineRule="auto"/>
        <w:jc w:val="both"/>
        <w:rPr>
          <w:rFonts w:ascii="Times New Roman" w:hAnsi="Times New Roman" w:cs="Times New Roman"/>
        </w:rPr>
      </w:pPr>
    </w:p>
    <w:p w14:paraId="1FEC6409" w14:textId="77777777" w:rsidR="00C051A1" w:rsidRDefault="00C051A1" w:rsidP="00C051A1">
      <w:pPr>
        <w:spacing w:line="360" w:lineRule="auto"/>
        <w:jc w:val="both"/>
        <w:rPr>
          <w:rFonts w:ascii="Times New Roman" w:hAnsi="Times New Roman" w:cs="Times New Roman"/>
        </w:rPr>
      </w:pPr>
    </w:p>
    <w:p w14:paraId="76207CF4" w14:textId="04A6FC62" w:rsidR="003C30AE" w:rsidRDefault="003C30AE" w:rsidP="003C30AE">
      <w:pPr>
        <w:jc w:val="both"/>
        <w:rPr>
          <w:rFonts w:ascii="Times New Roman" w:hAnsi="Times New Roman" w:cs="Times New Roman"/>
          <w:b/>
          <w:bCs/>
          <w:lang w:val="en-IN"/>
        </w:rPr>
      </w:pPr>
      <w:r w:rsidRPr="009E6127">
        <w:rPr>
          <w:rFonts w:ascii="Times New Roman" w:hAnsi="Times New Roman" w:cs="Times New Roman"/>
          <w:b/>
          <w:bCs/>
          <w:lang w:val="en-IN"/>
        </w:rPr>
        <w:lastRenderedPageBreak/>
        <w:t xml:space="preserve">Table </w:t>
      </w:r>
      <w:r>
        <w:rPr>
          <w:rFonts w:ascii="Times New Roman" w:hAnsi="Times New Roman" w:cs="Times New Roman"/>
          <w:b/>
          <w:bCs/>
          <w:lang w:val="en-IN"/>
        </w:rPr>
        <w:t>5</w:t>
      </w:r>
      <w:r w:rsidRPr="009E6127">
        <w:rPr>
          <w:rFonts w:ascii="Times New Roman" w:hAnsi="Times New Roman" w:cs="Times New Roman"/>
          <w:b/>
          <w:bCs/>
          <w:lang w:val="en-IN"/>
        </w:rPr>
        <w:t>. Analysis of variance for</w:t>
      </w:r>
      <w:r>
        <w:rPr>
          <w:rFonts w:ascii="Times New Roman" w:hAnsi="Times New Roman" w:cs="Times New Roman"/>
          <w:b/>
          <w:bCs/>
          <w:lang w:val="en-IN"/>
        </w:rPr>
        <w:t xml:space="preserve"> field emergence</w:t>
      </w:r>
      <w:r w:rsidRPr="009E6127">
        <w:rPr>
          <w:rFonts w:ascii="Times New Roman" w:hAnsi="Times New Roman" w:cs="Times New Roman"/>
          <w:b/>
          <w:bCs/>
          <w:lang w:val="en-IN"/>
        </w:rPr>
        <w:t xml:space="preserve"> of high germination chilli seed lot coated with nutrients doped carbon nanodots</w:t>
      </w:r>
      <w:r>
        <w:rPr>
          <w:rFonts w:ascii="Times New Roman" w:hAnsi="Times New Roman" w:cs="Times New Roman"/>
          <w:b/>
          <w:bCs/>
          <w:lang w:val="en-IN"/>
        </w:rPr>
        <w:t>.</w:t>
      </w:r>
    </w:p>
    <w:tbl>
      <w:tblPr>
        <w:tblStyle w:val="TableGrid"/>
        <w:tblpPr w:leftFromText="180" w:rightFromText="180" w:vertAnchor="text" w:horzAnchor="margin" w:tblpXSpec="center" w:tblpY="92"/>
        <w:tblOverlap w:val="never"/>
        <w:tblW w:w="9350" w:type="dxa"/>
        <w:tblLook w:val="04A0" w:firstRow="1" w:lastRow="0" w:firstColumn="1" w:lastColumn="0" w:noHBand="0" w:noVBand="1"/>
      </w:tblPr>
      <w:tblGrid>
        <w:gridCol w:w="777"/>
        <w:gridCol w:w="359"/>
        <w:gridCol w:w="1022"/>
        <w:gridCol w:w="1023"/>
        <w:gridCol w:w="62"/>
        <w:gridCol w:w="992"/>
        <w:gridCol w:w="1023"/>
        <w:gridCol w:w="1023"/>
        <w:gridCol w:w="1023"/>
        <w:gridCol w:w="1023"/>
        <w:gridCol w:w="1023"/>
      </w:tblGrid>
      <w:tr w:rsidR="003C30AE" w:rsidRPr="00473D1A" w14:paraId="0E8006AD" w14:textId="77777777" w:rsidTr="004501E5">
        <w:trPr>
          <w:gridAfter w:val="8"/>
          <w:wAfter w:w="6988" w:type="dxa"/>
          <w:trHeight w:val="276"/>
        </w:trPr>
        <w:tc>
          <w:tcPr>
            <w:tcW w:w="882" w:type="dxa"/>
            <w:vMerge w:val="restart"/>
          </w:tcPr>
          <w:p w14:paraId="63926139" w14:textId="77777777" w:rsidR="003C30AE" w:rsidRPr="00473D1A" w:rsidRDefault="003C30AE" w:rsidP="004501E5">
            <w:pPr>
              <w:jc w:val="center"/>
              <w:rPr>
                <w:rFonts w:ascii="Times New Roman" w:hAnsi="Times New Roman" w:cs="Times New Roman"/>
                <w:b/>
                <w:bCs/>
                <w:sz w:val="16"/>
                <w:szCs w:val="16"/>
              </w:rPr>
            </w:pPr>
            <w:r w:rsidRPr="00473D1A">
              <w:rPr>
                <w:rFonts w:ascii="Times New Roman" w:hAnsi="Times New Roman" w:cs="Times New Roman"/>
                <w:b/>
                <w:bCs/>
                <w:sz w:val="16"/>
                <w:szCs w:val="16"/>
              </w:rPr>
              <w:t>Source of variance</w:t>
            </w:r>
          </w:p>
        </w:tc>
        <w:tc>
          <w:tcPr>
            <w:tcW w:w="504" w:type="dxa"/>
            <w:vMerge w:val="restart"/>
          </w:tcPr>
          <w:p w14:paraId="01A8C1D8" w14:textId="77777777" w:rsidR="003C30AE" w:rsidRPr="00473D1A" w:rsidRDefault="003C30AE" w:rsidP="004501E5">
            <w:pPr>
              <w:jc w:val="center"/>
              <w:rPr>
                <w:rFonts w:ascii="Times New Roman" w:hAnsi="Times New Roman" w:cs="Times New Roman"/>
                <w:b/>
                <w:bCs/>
                <w:sz w:val="16"/>
                <w:szCs w:val="16"/>
              </w:rPr>
            </w:pPr>
            <w:r w:rsidRPr="00473D1A">
              <w:rPr>
                <w:rFonts w:ascii="Times New Roman" w:hAnsi="Times New Roman" w:cs="Times New Roman"/>
                <w:b/>
                <w:bCs/>
                <w:sz w:val="16"/>
                <w:szCs w:val="16"/>
              </w:rPr>
              <w:t>Df</w:t>
            </w:r>
          </w:p>
        </w:tc>
        <w:tc>
          <w:tcPr>
            <w:tcW w:w="976" w:type="dxa"/>
          </w:tcPr>
          <w:p w14:paraId="422131CB" w14:textId="77777777" w:rsidR="003C30AE" w:rsidRPr="00473D1A" w:rsidRDefault="003C30AE" w:rsidP="004501E5">
            <w:pPr>
              <w:jc w:val="center"/>
              <w:rPr>
                <w:rFonts w:ascii="Times New Roman" w:hAnsi="Times New Roman" w:cs="Times New Roman"/>
                <w:b/>
                <w:bCs/>
                <w:sz w:val="16"/>
                <w:szCs w:val="16"/>
              </w:rPr>
            </w:pPr>
          </w:p>
        </w:tc>
      </w:tr>
      <w:tr w:rsidR="003C30AE" w:rsidRPr="00473D1A" w14:paraId="08943587" w14:textId="77777777" w:rsidTr="004501E5">
        <w:trPr>
          <w:trHeight w:val="329"/>
        </w:trPr>
        <w:tc>
          <w:tcPr>
            <w:tcW w:w="882" w:type="dxa"/>
            <w:vMerge/>
          </w:tcPr>
          <w:p w14:paraId="608CD630" w14:textId="77777777" w:rsidR="003C30AE" w:rsidRPr="00473D1A" w:rsidRDefault="003C30AE" w:rsidP="004501E5">
            <w:pPr>
              <w:jc w:val="center"/>
              <w:rPr>
                <w:rFonts w:ascii="Times New Roman" w:hAnsi="Times New Roman" w:cs="Times New Roman"/>
                <w:b/>
                <w:bCs/>
                <w:sz w:val="16"/>
                <w:szCs w:val="16"/>
              </w:rPr>
            </w:pPr>
          </w:p>
        </w:tc>
        <w:tc>
          <w:tcPr>
            <w:tcW w:w="504" w:type="dxa"/>
            <w:vMerge/>
          </w:tcPr>
          <w:p w14:paraId="1601EA3F" w14:textId="77777777" w:rsidR="003C30AE" w:rsidRPr="00473D1A" w:rsidRDefault="003C30AE" w:rsidP="004501E5">
            <w:pPr>
              <w:jc w:val="center"/>
              <w:rPr>
                <w:rFonts w:ascii="Times New Roman" w:hAnsi="Times New Roman" w:cs="Times New Roman"/>
                <w:b/>
                <w:bCs/>
                <w:sz w:val="16"/>
                <w:szCs w:val="16"/>
              </w:rPr>
            </w:pPr>
          </w:p>
        </w:tc>
        <w:tc>
          <w:tcPr>
            <w:tcW w:w="976" w:type="dxa"/>
          </w:tcPr>
          <w:p w14:paraId="6284418F"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0MAS</w:t>
            </w:r>
          </w:p>
        </w:tc>
        <w:tc>
          <w:tcPr>
            <w:tcW w:w="1030" w:type="dxa"/>
            <w:gridSpan w:val="2"/>
          </w:tcPr>
          <w:p w14:paraId="06D40084"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2MAS</w:t>
            </w:r>
          </w:p>
        </w:tc>
        <w:tc>
          <w:tcPr>
            <w:tcW w:w="957" w:type="dxa"/>
          </w:tcPr>
          <w:p w14:paraId="0E247B35"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4MAS</w:t>
            </w:r>
          </w:p>
        </w:tc>
        <w:tc>
          <w:tcPr>
            <w:tcW w:w="984" w:type="dxa"/>
          </w:tcPr>
          <w:p w14:paraId="28975D06"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6MAS</w:t>
            </w:r>
          </w:p>
        </w:tc>
        <w:tc>
          <w:tcPr>
            <w:tcW w:w="984" w:type="dxa"/>
          </w:tcPr>
          <w:p w14:paraId="51D86E91"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8MAS</w:t>
            </w:r>
          </w:p>
        </w:tc>
        <w:tc>
          <w:tcPr>
            <w:tcW w:w="1065" w:type="dxa"/>
          </w:tcPr>
          <w:p w14:paraId="7716A423"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10MAS</w:t>
            </w:r>
          </w:p>
        </w:tc>
        <w:tc>
          <w:tcPr>
            <w:tcW w:w="984" w:type="dxa"/>
          </w:tcPr>
          <w:p w14:paraId="3AA3CF65"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14MAS</w:t>
            </w:r>
          </w:p>
        </w:tc>
        <w:tc>
          <w:tcPr>
            <w:tcW w:w="984" w:type="dxa"/>
          </w:tcPr>
          <w:p w14:paraId="3958391F" w14:textId="77777777" w:rsidR="003C30AE" w:rsidRPr="00473D1A" w:rsidRDefault="003C30AE" w:rsidP="004501E5">
            <w:pPr>
              <w:tabs>
                <w:tab w:val="left" w:pos="1296"/>
                <w:tab w:val="center" w:pos="5072"/>
              </w:tabs>
              <w:jc w:val="center"/>
              <w:rPr>
                <w:rFonts w:ascii="Times New Roman" w:hAnsi="Times New Roman" w:cs="Times New Roman"/>
                <w:b/>
                <w:bCs/>
                <w:sz w:val="16"/>
                <w:szCs w:val="16"/>
              </w:rPr>
            </w:pPr>
            <w:r w:rsidRPr="00473D1A">
              <w:rPr>
                <w:rFonts w:ascii="Times New Roman" w:hAnsi="Times New Roman" w:cs="Times New Roman"/>
                <w:b/>
                <w:bCs/>
                <w:sz w:val="16"/>
                <w:szCs w:val="16"/>
              </w:rPr>
              <w:t>18MAS</w:t>
            </w:r>
          </w:p>
        </w:tc>
      </w:tr>
      <w:tr w:rsidR="003C30AE" w:rsidRPr="003C30AE" w14:paraId="740B5201" w14:textId="77777777" w:rsidTr="004501E5">
        <w:trPr>
          <w:trHeight w:val="314"/>
        </w:trPr>
        <w:tc>
          <w:tcPr>
            <w:tcW w:w="882" w:type="dxa"/>
          </w:tcPr>
          <w:p w14:paraId="38D638A9" w14:textId="77777777" w:rsidR="003C30AE" w:rsidRPr="00473D1A" w:rsidRDefault="003C30AE" w:rsidP="003C30AE">
            <w:pPr>
              <w:jc w:val="center"/>
              <w:rPr>
                <w:rFonts w:ascii="Times New Roman" w:hAnsi="Times New Roman" w:cs="Times New Roman"/>
                <w:sz w:val="16"/>
                <w:szCs w:val="16"/>
              </w:rPr>
            </w:pPr>
            <w:r w:rsidRPr="00473D1A">
              <w:rPr>
                <w:rFonts w:ascii="Times New Roman" w:hAnsi="Times New Roman" w:cs="Times New Roman"/>
                <w:sz w:val="16"/>
                <w:szCs w:val="16"/>
              </w:rPr>
              <w:t>Treatment</w:t>
            </w:r>
          </w:p>
        </w:tc>
        <w:tc>
          <w:tcPr>
            <w:tcW w:w="504" w:type="dxa"/>
          </w:tcPr>
          <w:p w14:paraId="0D488337" w14:textId="77777777" w:rsidR="003C30AE" w:rsidRPr="00473D1A" w:rsidRDefault="003C30AE" w:rsidP="003C30AE">
            <w:pPr>
              <w:jc w:val="both"/>
              <w:rPr>
                <w:rFonts w:ascii="Times New Roman" w:hAnsi="Times New Roman" w:cs="Times New Roman"/>
                <w:sz w:val="16"/>
                <w:szCs w:val="16"/>
              </w:rPr>
            </w:pPr>
            <w:r w:rsidRPr="00473D1A">
              <w:rPr>
                <w:rFonts w:ascii="Times New Roman" w:hAnsi="Times New Roman" w:cs="Times New Roman"/>
                <w:sz w:val="16"/>
                <w:szCs w:val="16"/>
              </w:rPr>
              <w:t>16</w:t>
            </w:r>
          </w:p>
        </w:tc>
        <w:tc>
          <w:tcPr>
            <w:tcW w:w="976" w:type="dxa"/>
          </w:tcPr>
          <w:p w14:paraId="31DE83F6" w14:textId="60445ECE"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3872.765***</w:t>
            </w:r>
          </w:p>
        </w:tc>
        <w:tc>
          <w:tcPr>
            <w:tcW w:w="984" w:type="dxa"/>
          </w:tcPr>
          <w:p w14:paraId="407949F0" w14:textId="2D770A74"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2700.059***</w:t>
            </w:r>
          </w:p>
        </w:tc>
        <w:tc>
          <w:tcPr>
            <w:tcW w:w="1003" w:type="dxa"/>
            <w:gridSpan w:val="2"/>
          </w:tcPr>
          <w:p w14:paraId="0816404D" w14:textId="7B616805"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2280.529***</w:t>
            </w:r>
          </w:p>
        </w:tc>
        <w:tc>
          <w:tcPr>
            <w:tcW w:w="984" w:type="dxa"/>
          </w:tcPr>
          <w:p w14:paraId="58AD81B8" w14:textId="57738028"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2549.059***</w:t>
            </w:r>
          </w:p>
        </w:tc>
        <w:tc>
          <w:tcPr>
            <w:tcW w:w="984" w:type="dxa"/>
          </w:tcPr>
          <w:p w14:paraId="13564F15" w14:textId="2CD11F12"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2543.941***</w:t>
            </w:r>
          </w:p>
        </w:tc>
        <w:tc>
          <w:tcPr>
            <w:tcW w:w="1065" w:type="dxa"/>
          </w:tcPr>
          <w:p w14:paraId="712486EF" w14:textId="7413689B"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2882.882***</w:t>
            </w:r>
          </w:p>
        </w:tc>
        <w:tc>
          <w:tcPr>
            <w:tcW w:w="984" w:type="dxa"/>
          </w:tcPr>
          <w:p w14:paraId="21596268" w14:textId="6488C8C0"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3010.118***</w:t>
            </w:r>
          </w:p>
        </w:tc>
        <w:tc>
          <w:tcPr>
            <w:tcW w:w="984" w:type="dxa"/>
          </w:tcPr>
          <w:p w14:paraId="7D20F2B0" w14:textId="4F559F10"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2969.529***</w:t>
            </w:r>
          </w:p>
        </w:tc>
      </w:tr>
      <w:tr w:rsidR="003C30AE" w:rsidRPr="003C30AE" w14:paraId="1F1C4324" w14:textId="77777777" w:rsidTr="004501E5">
        <w:tc>
          <w:tcPr>
            <w:tcW w:w="882" w:type="dxa"/>
          </w:tcPr>
          <w:p w14:paraId="7155EB2B" w14:textId="77777777" w:rsidR="003C30AE" w:rsidRPr="00473D1A" w:rsidRDefault="003C30AE" w:rsidP="003C30AE">
            <w:pPr>
              <w:jc w:val="center"/>
              <w:rPr>
                <w:rFonts w:ascii="Times New Roman" w:hAnsi="Times New Roman" w:cs="Times New Roman"/>
                <w:sz w:val="16"/>
                <w:szCs w:val="16"/>
              </w:rPr>
            </w:pPr>
            <w:r w:rsidRPr="00473D1A">
              <w:rPr>
                <w:rFonts w:ascii="Times New Roman" w:hAnsi="Times New Roman" w:cs="Times New Roman"/>
                <w:sz w:val="16"/>
                <w:szCs w:val="16"/>
              </w:rPr>
              <w:t>Error</w:t>
            </w:r>
          </w:p>
        </w:tc>
        <w:tc>
          <w:tcPr>
            <w:tcW w:w="504" w:type="dxa"/>
          </w:tcPr>
          <w:p w14:paraId="082BC5BD" w14:textId="77777777" w:rsidR="003C30AE" w:rsidRPr="00473D1A" w:rsidRDefault="003C30AE" w:rsidP="003C30AE">
            <w:pPr>
              <w:jc w:val="both"/>
              <w:rPr>
                <w:rFonts w:ascii="Times New Roman" w:hAnsi="Times New Roman" w:cs="Times New Roman"/>
                <w:sz w:val="16"/>
                <w:szCs w:val="16"/>
              </w:rPr>
            </w:pPr>
            <w:r w:rsidRPr="00473D1A">
              <w:rPr>
                <w:rFonts w:ascii="Times New Roman" w:hAnsi="Times New Roman" w:cs="Times New Roman"/>
                <w:sz w:val="16"/>
                <w:szCs w:val="16"/>
              </w:rPr>
              <w:t>51</w:t>
            </w:r>
          </w:p>
        </w:tc>
        <w:tc>
          <w:tcPr>
            <w:tcW w:w="976" w:type="dxa"/>
          </w:tcPr>
          <w:p w14:paraId="124D938B" w14:textId="5541CB5B"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71.000</w:t>
            </w:r>
          </w:p>
        </w:tc>
        <w:tc>
          <w:tcPr>
            <w:tcW w:w="984" w:type="dxa"/>
          </w:tcPr>
          <w:p w14:paraId="4521F198" w14:textId="5BD1ABCF"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85.000</w:t>
            </w:r>
          </w:p>
        </w:tc>
        <w:tc>
          <w:tcPr>
            <w:tcW w:w="1003" w:type="dxa"/>
            <w:gridSpan w:val="2"/>
          </w:tcPr>
          <w:p w14:paraId="423E339A" w14:textId="78D92A8E"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41.500</w:t>
            </w:r>
          </w:p>
        </w:tc>
        <w:tc>
          <w:tcPr>
            <w:tcW w:w="984" w:type="dxa"/>
          </w:tcPr>
          <w:p w14:paraId="674E7D8D" w14:textId="18A46808"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88.000</w:t>
            </w:r>
          </w:p>
        </w:tc>
        <w:tc>
          <w:tcPr>
            <w:tcW w:w="984" w:type="dxa"/>
          </w:tcPr>
          <w:p w14:paraId="4933658F" w14:textId="517753C8"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47.000</w:t>
            </w:r>
          </w:p>
        </w:tc>
        <w:tc>
          <w:tcPr>
            <w:tcW w:w="1065" w:type="dxa"/>
          </w:tcPr>
          <w:p w14:paraId="53CC08E6" w14:textId="515588DC"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53.000</w:t>
            </w:r>
          </w:p>
        </w:tc>
        <w:tc>
          <w:tcPr>
            <w:tcW w:w="984" w:type="dxa"/>
          </w:tcPr>
          <w:p w14:paraId="557E3340" w14:textId="41A9BC68"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50.000</w:t>
            </w:r>
          </w:p>
        </w:tc>
        <w:tc>
          <w:tcPr>
            <w:tcW w:w="984" w:type="dxa"/>
          </w:tcPr>
          <w:p w14:paraId="6580F3F7" w14:textId="515F3946"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40.000</w:t>
            </w:r>
          </w:p>
        </w:tc>
      </w:tr>
      <w:tr w:rsidR="003C30AE" w:rsidRPr="003C30AE" w14:paraId="7E69F1B5" w14:textId="77777777" w:rsidTr="004501E5">
        <w:tc>
          <w:tcPr>
            <w:tcW w:w="882" w:type="dxa"/>
          </w:tcPr>
          <w:p w14:paraId="1A4891F3" w14:textId="77777777" w:rsidR="003C30AE" w:rsidRPr="00473D1A" w:rsidRDefault="003C30AE" w:rsidP="003C30AE">
            <w:pPr>
              <w:jc w:val="center"/>
              <w:rPr>
                <w:rFonts w:ascii="Times New Roman" w:hAnsi="Times New Roman" w:cs="Times New Roman"/>
                <w:sz w:val="16"/>
                <w:szCs w:val="16"/>
              </w:rPr>
            </w:pPr>
            <w:r w:rsidRPr="00473D1A">
              <w:rPr>
                <w:rFonts w:ascii="Times New Roman" w:hAnsi="Times New Roman" w:cs="Times New Roman"/>
                <w:sz w:val="16"/>
                <w:szCs w:val="16"/>
              </w:rPr>
              <w:t>Total</w:t>
            </w:r>
          </w:p>
        </w:tc>
        <w:tc>
          <w:tcPr>
            <w:tcW w:w="504" w:type="dxa"/>
          </w:tcPr>
          <w:p w14:paraId="6D13D0E5" w14:textId="77777777" w:rsidR="003C30AE" w:rsidRPr="00473D1A" w:rsidRDefault="003C30AE" w:rsidP="003C30AE">
            <w:pPr>
              <w:jc w:val="both"/>
              <w:rPr>
                <w:rFonts w:ascii="Times New Roman" w:hAnsi="Times New Roman" w:cs="Times New Roman"/>
                <w:sz w:val="16"/>
                <w:szCs w:val="16"/>
              </w:rPr>
            </w:pPr>
            <w:r w:rsidRPr="00473D1A">
              <w:rPr>
                <w:rFonts w:ascii="Times New Roman" w:hAnsi="Times New Roman" w:cs="Times New Roman"/>
                <w:sz w:val="16"/>
                <w:szCs w:val="16"/>
              </w:rPr>
              <w:t>67</w:t>
            </w:r>
          </w:p>
        </w:tc>
        <w:tc>
          <w:tcPr>
            <w:tcW w:w="976" w:type="dxa"/>
          </w:tcPr>
          <w:p w14:paraId="2C41D52F" w14:textId="23CCE84A"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3943.765</w:t>
            </w:r>
          </w:p>
        </w:tc>
        <w:tc>
          <w:tcPr>
            <w:tcW w:w="984" w:type="dxa"/>
          </w:tcPr>
          <w:p w14:paraId="749C2671" w14:textId="77F04D8E"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2785.059</w:t>
            </w:r>
          </w:p>
        </w:tc>
        <w:tc>
          <w:tcPr>
            <w:tcW w:w="1003" w:type="dxa"/>
            <w:gridSpan w:val="2"/>
          </w:tcPr>
          <w:p w14:paraId="257BAA00" w14:textId="11727C61"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2322.029</w:t>
            </w:r>
          </w:p>
        </w:tc>
        <w:tc>
          <w:tcPr>
            <w:tcW w:w="984" w:type="dxa"/>
          </w:tcPr>
          <w:p w14:paraId="143579AD" w14:textId="3C027F0A"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2637.059</w:t>
            </w:r>
          </w:p>
        </w:tc>
        <w:tc>
          <w:tcPr>
            <w:tcW w:w="984" w:type="dxa"/>
          </w:tcPr>
          <w:p w14:paraId="628993C0" w14:textId="47BCBA32"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2590.941</w:t>
            </w:r>
          </w:p>
        </w:tc>
        <w:tc>
          <w:tcPr>
            <w:tcW w:w="1065" w:type="dxa"/>
          </w:tcPr>
          <w:p w14:paraId="52F6058A" w14:textId="67BE5A7A"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2935.882</w:t>
            </w:r>
          </w:p>
        </w:tc>
        <w:tc>
          <w:tcPr>
            <w:tcW w:w="984" w:type="dxa"/>
          </w:tcPr>
          <w:p w14:paraId="433F6257" w14:textId="3BCD0718"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3060.118</w:t>
            </w:r>
          </w:p>
        </w:tc>
        <w:tc>
          <w:tcPr>
            <w:tcW w:w="984" w:type="dxa"/>
          </w:tcPr>
          <w:p w14:paraId="71AC69F6" w14:textId="6D861919" w:rsidR="003C30AE" w:rsidRPr="003C30AE" w:rsidRDefault="003C30AE" w:rsidP="003C30AE">
            <w:pPr>
              <w:jc w:val="both"/>
              <w:rPr>
                <w:rFonts w:ascii="Times New Roman" w:hAnsi="Times New Roman" w:cs="Times New Roman"/>
                <w:sz w:val="18"/>
                <w:szCs w:val="18"/>
              </w:rPr>
            </w:pPr>
            <w:r w:rsidRPr="003C30AE">
              <w:rPr>
                <w:rFonts w:ascii="Times New Roman" w:hAnsi="Times New Roman" w:cs="Times New Roman"/>
                <w:sz w:val="18"/>
                <w:szCs w:val="18"/>
              </w:rPr>
              <w:t>3009.529</w:t>
            </w:r>
          </w:p>
        </w:tc>
      </w:tr>
    </w:tbl>
    <w:p w14:paraId="774CEA67" w14:textId="77777777" w:rsidR="003C30AE" w:rsidRDefault="003C30AE" w:rsidP="003C30AE">
      <w:pPr>
        <w:jc w:val="both"/>
        <w:rPr>
          <w:rFonts w:ascii="Times New Roman" w:hAnsi="Times New Roman" w:cs="Times New Roman"/>
          <w:b/>
          <w:bCs/>
          <w:lang w:val="en-IN"/>
        </w:rPr>
      </w:pPr>
    </w:p>
    <w:p w14:paraId="0859EE1E" w14:textId="76D8A106" w:rsidR="003C30AE" w:rsidRPr="003C30AE" w:rsidRDefault="003C30AE" w:rsidP="003C30AE">
      <w:pPr>
        <w:jc w:val="both"/>
        <w:rPr>
          <w:rFonts w:ascii="Times New Roman" w:hAnsi="Times New Roman" w:cs="Times New Roman"/>
        </w:rPr>
      </w:pPr>
      <w:r w:rsidRPr="00E465E5">
        <w:rPr>
          <w:rFonts w:ascii="Times New Roman" w:hAnsi="Times New Roman" w:cs="Times New Roman"/>
          <w:b/>
          <w:bCs/>
        </w:rPr>
        <w:t>T</w:t>
      </w:r>
      <w:r w:rsidRPr="00BE2A36">
        <w:rPr>
          <w:rFonts w:ascii="Times New Roman" w:hAnsi="Times New Roman" w:cs="Times New Roman"/>
          <w:b/>
          <w:bCs/>
        </w:rPr>
        <w:t xml:space="preserve">able </w:t>
      </w:r>
      <w:r>
        <w:rPr>
          <w:rFonts w:ascii="Times New Roman" w:hAnsi="Times New Roman" w:cs="Times New Roman"/>
          <w:b/>
          <w:bCs/>
        </w:rPr>
        <w:t>6</w:t>
      </w:r>
      <w:r w:rsidRPr="00BE2A36">
        <w:rPr>
          <w:rFonts w:ascii="Times New Roman" w:hAnsi="Times New Roman" w:cs="Times New Roman"/>
          <w:b/>
          <w:bCs/>
        </w:rPr>
        <w:t xml:space="preserve">. </w:t>
      </w:r>
      <w:r w:rsidRPr="003C30AE">
        <w:rPr>
          <w:rFonts w:ascii="Times New Roman" w:hAnsi="Times New Roman" w:cs="Times New Roman"/>
          <w:b/>
          <w:bCs/>
        </w:rPr>
        <w:t xml:space="preserve">Effect of nutrients doped carbon nanodots on field emergence of HIGH germination </w:t>
      </w:r>
      <w:proofErr w:type="spellStart"/>
      <w:r w:rsidRPr="003C30AE">
        <w:rPr>
          <w:rFonts w:ascii="Times New Roman" w:hAnsi="Times New Roman" w:cs="Times New Roman"/>
          <w:b/>
          <w:bCs/>
        </w:rPr>
        <w:t>chilli</w:t>
      </w:r>
      <w:proofErr w:type="spellEnd"/>
      <w:r w:rsidRPr="003C30AE">
        <w:rPr>
          <w:rFonts w:ascii="Times New Roman" w:hAnsi="Times New Roman" w:cs="Times New Roman"/>
          <w:b/>
          <w:bCs/>
        </w:rPr>
        <w:t xml:space="preserve"> seed.</w:t>
      </w:r>
    </w:p>
    <w:tbl>
      <w:tblPr>
        <w:tblStyle w:val="TableGrid"/>
        <w:tblW w:w="10339" w:type="dxa"/>
        <w:tblLook w:val="04A0" w:firstRow="1" w:lastRow="0" w:firstColumn="1" w:lastColumn="0" w:noHBand="0" w:noVBand="1"/>
      </w:tblPr>
      <w:tblGrid>
        <w:gridCol w:w="1205"/>
        <w:gridCol w:w="2480"/>
        <w:gridCol w:w="803"/>
        <w:gridCol w:w="788"/>
        <w:gridCol w:w="761"/>
        <w:gridCol w:w="840"/>
        <w:gridCol w:w="840"/>
        <w:gridCol w:w="874"/>
        <w:gridCol w:w="874"/>
        <w:gridCol w:w="874"/>
      </w:tblGrid>
      <w:tr w:rsidR="003C30AE" w:rsidRPr="00473D1A" w14:paraId="0047E893" w14:textId="77777777" w:rsidTr="004501E5">
        <w:tc>
          <w:tcPr>
            <w:tcW w:w="1205" w:type="dxa"/>
          </w:tcPr>
          <w:p w14:paraId="7D10A12D"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Treatments</w:t>
            </w:r>
          </w:p>
        </w:tc>
        <w:tc>
          <w:tcPr>
            <w:tcW w:w="2480" w:type="dxa"/>
          </w:tcPr>
          <w:p w14:paraId="020448F7"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Details</w:t>
            </w:r>
          </w:p>
        </w:tc>
        <w:tc>
          <w:tcPr>
            <w:tcW w:w="803" w:type="dxa"/>
            <w:vAlign w:val="center"/>
          </w:tcPr>
          <w:p w14:paraId="796FEAE4"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0MAS</w:t>
            </w:r>
          </w:p>
        </w:tc>
        <w:tc>
          <w:tcPr>
            <w:tcW w:w="788" w:type="dxa"/>
            <w:vAlign w:val="center"/>
          </w:tcPr>
          <w:p w14:paraId="559331C1"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2MAS</w:t>
            </w:r>
          </w:p>
        </w:tc>
        <w:tc>
          <w:tcPr>
            <w:tcW w:w="761" w:type="dxa"/>
            <w:vAlign w:val="center"/>
          </w:tcPr>
          <w:p w14:paraId="0AE88C83"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4MAS</w:t>
            </w:r>
          </w:p>
        </w:tc>
        <w:tc>
          <w:tcPr>
            <w:tcW w:w="840" w:type="dxa"/>
            <w:vAlign w:val="center"/>
          </w:tcPr>
          <w:p w14:paraId="16633770"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6MAS</w:t>
            </w:r>
          </w:p>
        </w:tc>
        <w:tc>
          <w:tcPr>
            <w:tcW w:w="840" w:type="dxa"/>
          </w:tcPr>
          <w:p w14:paraId="77527FDA"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8MAS</w:t>
            </w:r>
          </w:p>
        </w:tc>
        <w:tc>
          <w:tcPr>
            <w:tcW w:w="874" w:type="dxa"/>
          </w:tcPr>
          <w:p w14:paraId="32FFC8EE"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10MAS</w:t>
            </w:r>
          </w:p>
        </w:tc>
        <w:tc>
          <w:tcPr>
            <w:tcW w:w="874" w:type="dxa"/>
          </w:tcPr>
          <w:p w14:paraId="19CC1A52"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14MAS</w:t>
            </w:r>
          </w:p>
        </w:tc>
        <w:tc>
          <w:tcPr>
            <w:tcW w:w="874" w:type="dxa"/>
          </w:tcPr>
          <w:p w14:paraId="461A76AF" w14:textId="77777777" w:rsidR="003C30AE" w:rsidRPr="00473D1A" w:rsidRDefault="003C30AE" w:rsidP="004501E5">
            <w:pPr>
              <w:jc w:val="both"/>
              <w:rPr>
                <w:rFonts w:ascii="Times New Roman" w:hAnsi="Times New Roman" w:cs="Times New Roman"/>
                <w:b/>
                <w:bCs/>
                <w:sz w:val="20"/>
              </w:rPr>
            </w:pPr>
            <w:r w:rsidRPr="00473D1A">
              <w:rPr>
                <w:rFonts w:ascii="Times New Roman" w:hAnsi="Times New Roman" w:cs="Times New Roman"/>
                <w:b/>
                <w:bCs/>
                <w:sz w:val="20"/>
              </w:rPr>
              <w:t>18MAS</w:t>
            </w:r>
          </w:p>
        </w:tc>
      </w:tr>
      <w:tr w:rsidR="00E465E5" w:rsidRPr="00473D1A" w14:paraId="6C091392" w14:textId="77777777" w:rsidTr="00FD4777">
        <w:tc>
          <w:tcPr>
            <w:tcW w:w="1205" w:type="dxa"/>
            <w:vAlign w:val="center"/>
          </w:tcPr>
          <w:p w14:paraId="61B21070"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w:t>
            </w:r>
          </w:p>
        </w:tc>
        <w:tc>
          <w:tcPr>
            <w:tcW w:w="2480" w:type="dxa"/>
          </w:tcPr>
          <w:p w14:paraId="072D8C02"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(0.50%) </w:t>
            </w:r>
          </w:p>
        </w:tc>
        <w:tc>
          <w:tcPr>
            <w:tcW w:w="803" w:type="dxa"/>
            <w:shd w:val="clear" w:color="auto" w:fill="auto"/>
            <w:vAlign w:val="center"/>
          </w:tcPr>
          <w:p w14:paraId="7960D921" w14:textId="79622BEA"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66</w:t>
            </w:r>
          </w:p>
        </w:tc>
        <w:tc>
          <w:tcPr>
            <w:tcW w:w="788" w:type="dxa"/>
            <w:shd w:val="clear" w:color="auto" w:fill="auto"/>
            <w:vAlign w:val="center"/>
          </w:tcPr>
          <w:p w14:paraId="1376ADDE" w14:textId="47E0436E"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63</w:t>
            </w:r>
          </w:p>
        </w:tc>
        <w:tc>
          <w:tcPr>
            <w:tcW w:w="761" w:type="dxa"/>
            <w:shd w:val="clear" w:color="auto" w:fill="auto"/>
            <w:vAlign w:val="center"/>
          </w:tcPr>
          <w:p w14:paraId="4AF8E042" w14:textId="53F4F1E8"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61</w:t>
            </w:r>
          </w:p>
        </w:tc>
        <w:tc>
          <w:tcPr>
            <w:tcW w:w="840" w:type="dxa"/>
            <w:shd w:val="clear" w:color="auto" w:fill="auto"/>
            <w:vAlign w:val="center"/>
          </w:tcPr>
          <w:p w14:paraId="48C0302C" w14:textId="22A56085"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59</w:t>
            </w:r>
          </w:p>
        </w:tc>
        <w:tc>
          <w:tcPr>
            <w:tcW w:w="840" w:type="dxa"/>
            <w:vAlign w:val="center"/>
          </w:tcPr>
          <w:p w14:paraId="1004ECEB" w14:textId="4CF8440B"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56</w:t>
            </w:r>
          </w:p>
        </w:tc>
        <w:tc>
          <w:tcPr>
            <w:tcW w:w="874" w:type="dxa"/>
            <w:vAlign w:val="center"/>
          </w:tcPr>
          <w:p w14:paraId="28019A30" w14:textId="03DC4B3E" w:rsidR="00E465E5" w:rsidRPr="00473D1A" w:rsidRDefault="00E465E5" w:rsidP="00E465E5">
            <w:pPr>
              <w:jc w:val="both"/>
              <w:rPr>
                <w:rFonts w:ascii="Times New Roman" w:hAnsi="Times New Roman" w:cs="Times New Roman"/>
                <w:sz w:val="20"/>
              </w:rPr>
            </w:pPr>
            <w:r>
              <w:rPr>
                <w:rFonts w:ascii="Times New Roman" w:hAnsi="Times New Roman" w:cs="Times New Roman"/>
                <w:color w:val="000000"/>
                <w:sz w:val="18"/>
                <w:szCs w:val="18"/>
              </w:rPr>
              <w:t>54</w:t>
            </w:r>
          </w:p>
        </w:tc>
        <w:tc>
          <w:tcPr>
            <w:tcW w:w="874" w:type="dxa"/>
            <w:vAlign w:val="center"/>
          </w:tcPr>
          <w:p w14:paraId="6084DA5C" w14:textId="61EC4B80" w:rsidR="00E465E5" w:rsidRPr="00473D1A" w:rsidRDefault="00E465E5" w:rsidP="00E465E5">
            <w:pPr>
              <w:jc w:val="both"/>
              <w:rPr>
                <w:rFonts w:ascii="Times New Roman" w:hAnsi="Times New Roman" w:cs="Times New Roman"/>
                <w:sz w:val="20"/>
              </w:rPr>
            </w:pPr>
            <w:r>
              <w:rPr>
                <w:rFonts w:ascii="Times New Roman" w:hAnsi="Times New Roman" w:cs="Times New Roman"/>
                <w:color w:val="000000"/>
                <w:sz w:val="18"/>
                <w:szCs w:val="18"/>
              </w:rPr>
              <w:t>51</w:t>
            </w:r>
          </w:p>
        </w:tc>
        <w:tc>
          <w:tcPr>
            <w:tcW w:w="874" w:type="dxa"/>
            <w:vAlign w:val="center"/>
          </w:tcPr>
          <w:p w14:paraId="63B9DABB" w14:textId="6FCAF1B4" w:rsidR="00E465E5" w:rsidRPr="00473D1A" w:rsidRDefault="00E465E5" w:rsidP="00E465E5">
            <w:pPr>
              <w:jc w:val="both"/>
              <w:rPr>
                <w:rFonts w:ascii="Times New Roman" w:hAnsi="Times New Roman" w:cs="Times New Roman"/>
                <w:sz w:val="20"/>
              </w:rPr>
            </w:pPr>
            <w:r>
              <w:rPr>
                <w:rFonts w:ascii="Times New Roman" w:hAnsi="Times New Roman" w:cs="Times New Roman"/>
                <w:color w:val="000000"/>
                <w:sz w:val="18"/>
                <w:szCs w:val="18"/>
              </w:rPr>
              <w:t>49</w:t>
            </w:r>
          </w:p>
        </w:tc>
      </w:tr>
      <w:tr w:rsidR="00E465E5" w:rsidRPr="00473D1A" w14:paraId="7428EF9B" w14:textId="77777777" w:rsidTr="00FD4777">
        <w:tc>
          <w:tcPr>
            <w:tcW w:w="1205" w:type="dxa"/>
            <w:vAlign w:val="center"/>
          </w:tcPr>
          <w:p w14:paraId="3340A780"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T2</w:t>
            </w:r>
          </w:p>
        </w:tc>
        <w:tc>
          <w:tcPr>
            <w:tcW w:w="2480" w:type="dxa"/>
          </w:tcPr>
          <w:p w14:paraId="52669CDC"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(1.00%) </w:t>
            </w:r>
          </w:p>
        </w:tc>
        <w:tc>
          <w:tcPr>
            <w:tcW w:w="803" w:type="dxa"/>
            <w:shd w:val="clear" w:color="auto" w:fill="auto"/>
            <w:vAlign w:val="center"/>
          </w:tcPr>
          <w:p w14:paraId="459C8913" w14:textId="463BA6D8"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47</w:t>
            </w:r>
          </w:p>
        </w:tc>
        <w:tc>
          <w:tcPr>
            <w:tcW w:w="788" w:type="dxa"/>
            <w:shd w:val="clear" w:color="auto" w:fill="auto"/>
            <w:vAlign w:val="center"/>
          </w:tcPr>
          <w:p w14:paraId="21437FFC" w14:textId="0187A935"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46</w:t>
            </w:r>
          </w:p>
        </w:tc>
        <w:tc>
          <w:tcPr>
            <w:tcW w:w="761" w:type="dxa"/>
            <w:shd w:val="clear" w:color="auto" w:fill="auto"/>
            <w:vAlign w:val="center"/>
          </w:tcPr>
          <w:p w14:paraId="3591B778" w14:textId="76F142A5"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44</w:t>
            </w:r>
          </w:p>
        </w:tc>
        <w:tc>
          <w:tcPr>
            <w:tcW w:w="840" w:type="dxa"/>
            <w:shd w:val="clear" w:color="auto" w:fill="auto"/>
            <w:vAlign w:val="center"/>
          </w:tcPr>
          <w:p w14:paraId="32385707" w14:textId="3D7481CB" w:rsidR="00E465E5" w:rsidRPr="00473D1A" w:rsidRDefault="00E465E5" w:rsidP="00E465E5">
            <w:pPr>
              <w:jc w:val="both"/>
              <w:rPr>
                <w:rFonts w:ascii="Times New Roman" w:hAnsi="Times New Roman" w:cs="Times New Roman"/>
                <w:sz w:val="20"/>
              </w:rPr>
            </w:pPr>
            <w:r>
              <w:rPr>
                <w:rFonts w:ascii="Times New Roman" w:hAnsi="Times New Roman" w:cs="Times New Roman"/>
                <w:sz w:val="18"/>
                <w:szCs w:val="18"/>
              </w:rPr>
              <w:t>41</w:t>
            </w:r>
          </w:p>
        </w:tc>
        <w:tc>
          <w:tcPr>
            <w:tcW w:w="840" w:type="dxa"/>
            <w:vAlign w:val="center"/>
          </w:tcPr>
          <w:p w14:paraId="366F789E" w14:textId="6B573E2C" w:rsidR="00E465E5" w:rsidRPr="00473D1A" w:rsidRDefault="00E465E5" w:rsidP="00E465E5">
            <w:pPr>
              <w:jc w:val="both"/>
              <w:rPr>
                <w:rFonts w:ascii="Times New Roman" w:hAnsi="Times New Roman" w:cs="Times New Roman"/>
                <w:color w:val="000000"/>
                <w:sz w:val="20"/>
              </w:rPr>
            </w:pPr>
            <w:r>
              <w:rPr>
                <w:rFonts w:ascii="Times New Roman" w:hAnsi="Times New Roman" w:cs="Times New Roman"/>
                <w:color w:val="000000"/>
                <w:sz w:val="18"/>
                <w:szCs w:val="18"/>
              </w:rPr>
              <w:t>37</w:t>
            </w:r>
          </w:p>
        </w:tc>
        <w:tc>
          <w:tcPr>
            <w:tcW w:w="874" w:type="dxa"/>
            <w:vAlign w:val="center"/>
          </w:tcPr>
          <w:p w14:paraId="6D730D67" w14:textId="353F4EFC" w:rsidR="00E465E5" w:rsidRPr="00473D1A" w:rsidRDefault="00E465E5" w:rsidP="00E465E5">
            <w:pPr>
              <w:jc w:val="both"/>
              <w:rPr>
                <w:rFonts w:ascii="Times New Roman" w:hAnsi="Times New Roman" w:cs="Times New Roman"/>
                <w:color w:val="000000"/>
                <w:sz w:val="20"/>
              </w:rPr>
            </w:pPr>
            <w:r>
              <w:rPr>
                <w:rFonts w:ascii="Times New Roman" w:hAnsi="Times New Roman" w:cs="Times New Roman"/>
                <w:color w:val="000000"/>
                <w:sz w:val="18"/>
                <w:szCs w:val="18"/>
              </w:rPr>
              <w:t>35</w:t>
            </w:r>
          </w:p>
        </w:tc>
        <w:tc>
          <w:tcPr>
            <w:tcW w:w="874" w:type="dxa"/>
            <w:vAlign w:val="center"/>
          </w:tcPr>
          <w:p w14:paraId="71D6179C" w14:textId="41194C5C" w:rsidR="00E465E5" w:rsidRPr="00473D1A" w:rsidRDefault="00E465E5" w:rsidP="00E465E5">
            <w:pPr>
              <w:jc w:val="both"/>
              <w:rPr>
                <w:rFonts w:ascii="Times New Roman" w:hAnsi="Times New Roman" w:cs="Times New Roman"/>
                <w:color w:val="000000"/>
                <w:sz w:val="20"/>
              </w:rPr>
            </w:pPr>
            <w:r>
              <w:rPr>
                <w:rFonts w:ascii="Times New Roman" w:hAnsi="Times New Roman" w:cs="Times New Roman"/>
                <w:color w:val="000000"/>
                <w:sz w:val="18"/>
                <w:szCs w:val="18"/>
              </w:rPr>
              <w:t>32</w:t>
            </w:r>
          </w:p>
        </w:tc>
        <w:tc>
          <w:tcPr>
            <w:tcW w:w="874" w:type="dxa"/>
            <w:vAlign w:val="center"/>
          </w:tcPr>
          <w:p w14:paraId="3D54AACB" w14:textId="57A7877E" w:rsidR="00E465E5" w:rsidRPr="00473D1A" w:rsidRDefault="00E465E5" w:rsidP="00E465E5">
            <w:pPr>
              <w:jc w:val="both"/>
              <w:rPr>
                <w:rFonts w:ascii="Times New Roman" w:hAnsi="Times New Roman" w:cs="Times New Roman"/>
                <w:color w:val="000000"/>
                <w:sz w:val="20"/>
              </w:rPr>
            </w:pPr>
            <w:r>
              <w:rPr>
                <w:rFonts w:ascii="Times New Roman" w:hAnsi="Times New Roman" w:cs="Times New Roman"/>
                <w:color w:val="000000"/>
                <w:sz w:val="18"/>
                <w:szCs w:val="18"/>
              </w:rPr>
              <w:t>31</w:t>
            </w:r>
          </w:p>
        </w:tc>
      </w:tr>
      <w:tr w:rsidR="00E465E5" w:rsidRPr="00473D1A" w14:paraId="018DA189" w14:textId="77777777" w:rsidTr="00FD4777">
        <w:tc>
          <w:tcPr>
            <w:tcW w:w="1205" w:type="dxa"/>
            <w:vAlign w:val="center"/>
          </w:tcPr>
          <w:p w14:paraId="617D008C"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T3</w:t>
            </w:r>
          </w:p>
        </w:tc>
        <w:tc>
          <w:tcPr>
            <w:tcW w:w="2480" w:type="dxa"/>
          </w:tcPr>
          <w:p w14:paraId="138AE2CA"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Zinc CND (1.50%) </w:t>
            </w:r>
          </w:p>
        </w:tc>
        <w:tc>
          <w:tcPr>
            <w:tcW w:w="803" w:type="dxa"/>
            <w:shd w:val="clear" w:color="auto" w:fill="auto"/>
            <w:vAlign w:val="center"/>
          </w:tcPr>
          <w:p w14:paraId="522B1063" w14:textId="797C899A"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43</w:t>
            </w:r>
          </w:p>
        </w:tc>
        <w:tc>
          <w:tcPr>
            <w:tcW w:w="788" w:type="dxa"/>
            <w:shd w:val="clear" w:color="auto" w:fill="auto"/>
            <w:vAlign w:val="center"/>
          </w:tcPr>
          <w:p w14:paraId="592077DC" w14:textId="4C730C5A"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43</w:t>
            </w:r>
          </w:p>
        </w:tc>
        <w:tc>
          <w:tcPr>
            <w:tcW w:w="761" w:type="dxa"/>
            <w:shd w:val="clear" w:color="auto" w:fill="auto"/>
            <w:vAlign w:val="center"/>
          </w:tcPr>
          <w:p w14:paraId="4DA32137" w14:textId="2096AD5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41</w:t>
            </w:r>
          </w:p>
        </w:tc>
        <w:tc>
          <w:tcPr>
            <w:tcW w:w="840" w:type="dxa"/>
            <w:shd w:val="clear" w:color="auto" w:fill="auto"/>
            <w:vAlign w:val="center"/>
          </w:tcPr>
          <w:p w14:paraId="063E2336" w14:textId="39A41A6B"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37</w:t>
            </w:r>
          </w:p>
        </w:tc>
        <w:tc>
          <w:tcPr>
            <w:tcW w:w="840" w:type="dxa"/>
            <w:shd w:val="clear" w:color="auto" w:fill="auto"/>
            <w:vAlign w:val="center"/>
          </w:tcPr>
          <w:p w14:paraId="18D97522" w14:textId="0CF9189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37</w:t>
            </w:r>
          </w:p>
        </w:tc>
        <w:tc>
          <w:tcPr>
            <w:tcW w:w="874" w:type="dxa"/>
            <w:shd w:val="clear" w:color="auto" w:fill="auto"/>
            <w:vAlign w:val="center"/>
          </w:tcPr>
          <w:p w14:paraId="696F5AC3" w14:textId="58C5DBA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35</w:t>
            </w:r>
          </w:p>
        </w:tc>
        <w:tc>
          <w:tcPr>
            <w:tcW w:w="874" w:type="dxa"/>
            <w:shd w:val="clear" w:color="auto" w:fill="auto"/>
            <w:vAlign w:val="center"/>
          </w:tcPr>
          <w:p w14:paraId="6FF9DAA1" w14:textId="02933D9E"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34</w:t>
            </w:r>
          </w:p>
        </w:tc>
        <w:tc>
          <w:tcPr>
            <w:tcW w:w="874" w:type="dxa"/>
            <w:shd w:val="clear" w:color="auto" w:fill="auto"/>
            <w:vAlign w:val="center"/>
          </w:tcPr>
          <w:p w14:paraId="5F4552FD" w14:textId="5105C56A"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31</w:t>
            </w:r>
          </w:p>
        </w:tc>
      </w:tr>
      <w:tr w:rsidR="00E465E5" w:rsidRPr="00473D1A" w14:paraId="6F0FAF91" w14:textId="77777777" w:rsidTr="00FD4777">
        <w:tc>
          <w:tcPr>
            <w:tcW w:w="1205" w:type="dxa"/>
            <w:vAlign w:val="center"/>
          </w:tcPr>
          <w:p w14:paraId="317AAE48"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T4</w:t>
            </w:r>
          </w:p>
        </w:tc>
        <w:tc>
          <w:tcPr>
            <w:tcW w:w="2480" w:type="dxa"/>
          </w:tcPr>
          <w:p w14:paraId="4A7CCBC2" w14:textId="77777777" w:rsidR="00E465E5" w:rsidRPr="00473D1A" w:rsidRDefault="00E465E5" w:rsidP="00E465E5">
            <w:pPr>
              <w:jc w:val="both"/>
              <w:rPr>
                <w:rFonts w:ascii="Times New Roman" w:hAnsi="Times New Roman" w:cs="Times New Roman"/>
                <w:b/>
                <w:bCs/>
                <w:color w:val="000000"/>
                <w:sz w:val="20"/>
              </w:rPr>
            </w:pPr>
            <w:r w:rsidRPr="00473D1A">
              <w:rPr>
                <w:rFonts w:ascii="Times New Roman" w:hAnsi="Times New Roman" w:cs="Times New Roman"/>
                <w:bCs/>
                <w:color w:val="000000" w:themeColor="text1"/>
                <w:sz w:val="20"/>
              </w:rPr>
              <w:t xml:space="preserve">Iron CND (0.25%) </w:t>
            </w:r>
          </w:p>
        </w:tc>
        <w:tc>
          <w:tcPr>
            <w:tcW w:w="803" w:type="dxa"/>
            <w:shd w:val="clear" w:color="auto" w:fill="auto"/>
            <w:vAlign w:val="center"/>
          </w:tcPr>
          <w:p w14:paraId="30A1C162" w14:textId="39B7D0AE"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76</w:t>
            </w:r>
          </w:p>
        </w:tc>
        <w:tc>
          <w:tcPr>
            <w:tcW w:w="788" w:type="dxa"/>
            <w:shd w:val="clear" w:color="auto" w:fill="auto"/>
            <w:vAlign w:val="center"/>
          </w:tcPr>
          <w:p w14:paraId="48849DF9" w14:textId="74ADB814" w:rsidR="00E465E5" w:rsidRPr="00473D1A" w:rsidRDefault="00E465E5" w:rsidP="00E465E5">
            <w:pPr>
              <w:jc w:val="both"/>
              <w:rPr>
                <w:rFonts w:ascii="Times New Roman" w:hAnsi="Times New Roman" w:cs="Times New Roman"/>
                <w:b/>
                <w:bCs/>
                <w:sz w:val="20"/>
              </w:rPr>
            </w:pPr>
            <w:r w:rsidRPr="007C0569">
              <w:rPr>
                <w:rFonts w:ascii="Times New Roman" w:hAnsi="Times New Roman" w:cs="Times New Roman"/>
                <w:color w:val="000000"/>
                <w:sz w:val="18"/>
                <w:szCs w:val="18"/>
              </w:rPr>
              <w:t>73</w:t>
            </w:r>
          </w:p>
        </w:tc>
        <w:tc>
          <w:tcPr>
            <w:tcW w:w="761" w:type="dxa"/>
            <w:shd w:val="clear" w:color="auto" w:fill="auto"/>
            <w:vAlign w:val="center"/>
          </w:tcPr>
          <w:p w14:paraId="22AD3D57" w14:textId="4F842CE2" w:rsidR="00E465E5" w:rsidRPr="00473D1A" w:rsidRDefault="00E465E5" w:rsidP="00E465E5">
            <w:pPr>
              <w:jc w:val="both"/>
              <w:rPr>
                <w:rFonts w:ascii="Times New Roman" w:hAnsi="Times New Roman" w:cs="Times New Roman"/>
                <w:b/>
                <w:bCs/>
                <w:sz w:val="20"/>
              </w:rPr>
            </w:pPr>
            <w:r w:rsidRPr="007C0569">
              <w:rPr>
                <w:rFonts w:ascii="Times New Roman" w:hAnsi="Times New Roman" w:cs="Times New Roman"/>
                <w:color w:val="000000"/>
                <w:sz w:val="18"/>
                <w:szCs w:val="18"/>
              </w:rPr>
              <w:t>70</w:t>
            </w:r>
          </w:p>
        </w:tc>
        <w:tc>
          <w:tcPr>
            <w:tcW w:w="840" w:type="dxa"/>
            <w:shd w:val="clear" w:color="auto" w:fill="auto"/>
            <w:vAlign w:val="center"/>
          </w:tcPr>
          <w:p w14:paraId="6B16EAF3" w14:textId="67965442" w:rsidR="00E465E5" w:rsidRPr="00473D1A" w:rsidRDefault="00E465E5" w:rsidP="00E465E5">
            <w:pPr>
              <w:jc w:val="both"/>
              <w:rPr>
                <w:rFonts w:ascii="Times New Roman" w:hAnsi="Times New Roman" w:cs="Times New Roman"/>
                <w:b/>
                <w:bCs/>
                <w:sz w:val="20"/>
              </w:rPr>
            </w:pPr>
            <w:r w:rsidRPr="007C0569">
              <w:rPr>
                <w:rFonts w:ascii="Times New Roman" w:hAnsi="Times New Roman" w:cs="Times New Roman"/>
                <w:color w:val="000000"/>
                <w:sz w:val="18"/>
                <w:szCs w:val="18"/>
              </w:rPr>
              <w:t>69</w:t>
            </w:r>
          </w:p>
        </w:tc>
        <w:tc>
          <w:tcPr>
            <w:tcW w:w="840" w:type="dxa"/>
            <w:shd w:val="clear" w:color="auto" w:fill="auto"/>
            <w:vAlign w:val="center"/>
          </w:tcPr>
          <w:p w14:paraId="69405CE4" w14:textId="4B3052CF" w:rsidR="00E465E5" w:rsidRPr="00473D1A" w:rsidRDefault="00E465E5" w:rsidP="00E465E5">
            <w:pPr>
              <w:jc w:val="both"/>
              <w:rPr>
                <w:rFonts w:ascii="Times New Roman" w:hAnsi="Times New Roman" w:cs="Times New Roman"/>
                <w:b/>
                <w:bCs/>
                <w:color w:val="000000"/>
                <w:sz w:val="20"/>
              </w:rPr>
            </w:pPr>
            <w:r w:rsidRPr="007C0569">
              <w:rPr>
                <w:rFonts w:ascii="Times New Roman" w:hAnsi="Times New Roman" w:cs="Times New Roman"/>
                <w:color w:val="000000"/>
                <w:sz w:val="18"/>
                <w:szCs w:val="18"/>
              </w:rPr>
              <w:t>66</w:t>
            </w:r>
          </w:p>
        </w:tc>
        <w:tc>
          <w:tcPr>
            <w:tcW w:w="874" w:type="dxa"/>
            <w:shd w:val="clear" w:color="auto" w:fill="auto"/>
            <w:vAlign w:val="center"/>
          </w:tcPr>
          <w:p w14:paraId="65389754" w14:textId="3987B7A2" w:rsidR="00E465E5" w:rsidRPr="00473D1A" w:rsidRDefault="00E465E5" w:rsidP="00E465E5">
            <w:pPr>
              <w:jc w:val="both"/>
              <w:rPr>
                <w:rFonts w:ascii="Times New Roman" w:hAnsi="Times New Roman" w:cs="Times New Roman"/>
                <w:b/>
                <w:bCs/>
                <w:color w:val="000000"/>
                <w:sz w:val="20"/>
              </w:rPr>
            </w:pPr>
            <w:r w:rsidRPr="007C0569">
              <w:rPr>
                <w:rFonts w:ascii="Times New Roman" w:hAnsi="Times New Roman" w:cs="Times New Roman"/>
                <w:color w:val="000000"/>
                <w:sz w:val="18"/>
                <w:szCs w:val="18"/>
              </w:rPr>
              <w:t>66</w:t>
            </w:r>
          </w:p>
        </w:tc>
        <w:tc>
          <w:tcPr>
            <w:tcW w:w="874" w:type="dxa"/>
            <w:shd w:val="clear" w:color="auto" w:fill="auto"/>
            <w:vAlign w:val="center"/>
          </w:tcPr>
          <w:p w14:paraId="47125F10" w14:textId="65AF81DB" w:rsidR="00E465E5" w:rsidRPr="00473D1A" w:rsidRDefault="00E465E5" w:rsidP="00E465E5">
            <w:pPr>
              <w:jc w:val="both"/>
              <w:rPr>
                <w:rFonts w:ascii="Times New Roman" w:hAnsi="Times New Roman" w:cs="Times New Roman"/>
                <w:b/>
                <w:bCs/>
                <w:color w:val="000000"/>
                <w:sz w:val="20"/>
              </w:rPr>
            </w:pPr>
            <w:r w:rsidRPr="007C0569">
              <w:rPr>
                <w:rFonts w:ascii="Times New Roman" w:hAnsi="Times New Roman" w:cs="Times New Roman"/>
                <w:color w:val="000000"/>
                <w:sz w:val="18"/>
                <w:szCs w:val="18"/>
              </w:rPr>
              <w:t>64</w:t>
            </w:r>
          </w:p>
        </w:tc>
        <w:tc>
          <w:tcPr>
            <w:tcW w:w="874" w:type="dxa"/>
            <w:shd w:val="clear" w:color="auto" w:fill="auto"/>
            <w:vAlign w:val="center"/>
          </w:tcPr>
          <w:p w14:paraId="26D5B1B8" w14:textId="657348C6" w:rsidR="00E465E5" w:rsidRPr="00473D1A" w:rsidRDefault="00E465E5" w:rsidP="00E465E5">
            <w:pPr>
              <w:jc w:val="both"/>
              <w:rPr>
                <w:rFonts w:ascii="Times New Roman" w:hAnsi="Times New Roman" w:cs="Times New Roman"/>
                <w:b/>
                <w:bCs/>
                <w:color w:val="000000"/>
                <w:sz w:val="20"/>
              </w:rPr>
            </w:pPr>
            <w:r w:rsidRPr="007C0569">
              <w:rPr>
                <w:rFonts w:ascii="Times New Roman" w:hAnsi="Times New Roman" w:cs="Times New Roman"/>
                <w:color w:val="000000"/>
                <w:sz w:val="18"/>
                <w:szCs w:val="18"/>
              </w:rPr>
              <w:t>61</w:t>
            </w:r>
          </w:p>
        </w:tc>
      </w:tr>
      <w:tr w:rsidR="00E465E5" w:rsidRPr="00473D1A" w14:paraId="52C4FAE0" w14:textId="77777777" w:rsidTr="00FD4777">
        <w:tc>
          <w:tcPr>
            <w:tcW w:w="1205" w:type="dxa"/>
            <w:vAlign w:val="center"/>
          </w:tcPr>
          <w:p w14:paraId="47CF31B4"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T5</w:t>
            </w:r>
          </w:p>
        </w:tc>
        <w:tc>
          <w:tcPr>
            <w:tcW w:w="2480" w:type="dxa"/>
          </w:tcPr>
          <w:p w14:paraId="72B2B31C"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Iron CND (0.50%) </w:t>
            </w:r>
          </w:p>
        </w:tc>
        <w:tc>
          <w:tcPr>
            <w:tcW w:w="803" w:type="dxa"/>
            <w:shd w:val="clear" w:color="auto" w:fill="auto"/>
            <w:vAlign w:val="center"/>
          </w:tcPr>
          <w:p w14:paraId="4C8E2884" w14:textId="5BCD873D"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70</w:t>
            </w:r>
          </w:p>
        </w:tc>
        <w:tc>
          <w:tcPr>
            <w:tcW w:w="788" w:type="dxa"/>
            <w:shd w:val="clear" w:color="auto" w:fill="auto"/>
            <w:vAlign w:val="center"/>
          </w:tcPr>
          <w:p w14:paraId="04B526CD" w14:textId="477BC55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57</w:t>
            </w:r>
          </w:p>
        </w:tc>
        <w:tc>
          <w:tcPr>
            <w:tcW w:w="761" w:type="dxa"/>
            <w:shd w:val="clear" w:color="auto" w:fill="auto"/>
            <w:vAlign w:val="center"/>
          </w:tcPr>
          <w:p w14:paraId="349E2798" w14:textId="1CBAAAE0"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49</w:t>
            </w:r>
          </w:p>
        </w:tc>
        <w:tc>
          <w:tcPr>
            <w:tcW w:w="840" w:type="dxa"/>
            <w:shd w:val="clear" w:color="auto" w:fill="auto"/>
            <w:vAlign w:val="center"/>
          </w:tcPr>
          <w:p w14:paraId="3261B0A3" w14:textId="0D2B5C9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46</w:t>
            </w:r>
          </w:p>
        </w:tc>
        <w:tc>
          <w:tcPr>
            <w:tcW w:w="840" w:type="dxa"/>
            <w:shd w:val="clear" w:color="auto" w:fill="auto"/>
            <w:vAlign w:val="center"/>
          </w:tcPr>
          <w:p w14:paraId="68C21C74" w14:textId="17E5AAC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45</w:t>
            </w:r>
          </w:p>
        </w:tc>
        <w:tc>
          <w:tcPr>
            <w:tcW w:w="874" w:type="dxa"/>
            <w:shd w:val="clear" w:color="auto" w:fill="auto"/>
            <w:vAlign w:val="center"/>
          </w:tcPr>
          <w:p w14:paraId="79CA73AA" w14:textId="269C9D4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c>
          <w:tcPr>
            <w:tcW w:w="874" w:type="dxa"/>
            <w:shd w:val="clear" w:color="auto" w:fill="auto"/>
            <w:vAlign w:val="center"/>
          </w:tcPr>
          <w:p w14:paraId="66C445AE" w14:textId="191595E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37</w:t>
            </w:r>
          </w:p>
        </w:tc>
        <w:tc>
          <w:tcPr>
            <w:tcW w:w="874" w:type="dxa"/>
            <w:shd w:val="clear" w:color="auto" w:fill="auto"/>
            <w:vAlign w:val="center"/>
          </w:tcPr>
          <w:p w14:paraId="12B2070B" w14:textId="12BBC8E5"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31</w:t>
            </w:r>
          </w:p>
        </w:tc>
      </w:tr>
      <w:tr w:rsidR="00E465E5" w:rsidRPr="00473D1A" w14:paraId="4D87FDB4" w14:textId="77777777" w:rsidTr="00FD4777">
        <w:tc>
          <w:tcPr>
            <w:tcW w:w="1205" w:type="dxa"/>
            <w:vAlign w:val="center"/>
          </w:tcPr>
          <w:p w14:paraId="69D940F5"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T6</w:t>
            </w:r>
          </w:p>
        </w:tc>
        <w:tc>
          <w:tcPr>
            <w:tcW w:w="2480" w:type="dxa"/>
          </w:tcPr>
          <w:p w14:paraId="4E9DF22F"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(0.25%) </w:t>
            </w:r>
          </w:p>
        </w:tc>
        <w:tc>
          <w:tcPr>
            <w:tcW w:w="803" w:type="dxa"/>
            <w:shd w:val="clear" w:color="auto" w:fill="auto"/>
            <w:vAlign w:val="center"/>
          </w:tcPr>
          <w:p w14:paraId="1C60E698" w14:textId="76CA1BCE"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75</w:t>
            </w:r>
          </w:p>
        </w:tc>
        <w:tc>
          <w:tcPr>
            <w:tcW w:w="788" w:type="dxa"/>
            <w:shd w:val="clear" w:color="auto" w:fill="auto"/>
            <w:vAlign w:val="center"/>
          </w:tcPr>
          <w:p w14:paraId="4C7B0FD0" w14:textId="724E47A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66</w:t>
            </w:r>
          </w:p>
        </w:tc>
        <w:tc>
          <w:tcPr>
            <w:tcW w:w="761" w:type="dxa"/>
            <w:shd w:val="clear" w:color="auto" w:fill="auto"/>
            <w:vAlign w:val="center"/>
          </w:tcPr>
          <w:p w14:paraId="281A7A0D" w14:textId="403A25DF"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51</w:t>
            </w:r>
          </w:p>
        </w:tc>
        <w:tc>
          <w:tcPr>
            <w:tcW w:w="840" w:type="dxa"/>
            <w:shd w:val="clear" w:color="auto" w:fill="auto"/>
            <w:vAlign w:val="center"/>
          </w:tcPr>
          <w:p w14:paraId="1AC9163F" w14:textId="538AF26D"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50</w:t>
            </w:r>
          </w:p>
        </w:tc>
        <w:tc>
          <w:tcPr>
            <w:tcW w:w="840" w:type="dxa"/>
            <w:shd w:val="clear" w:color="auto" w:fill="auto"/>
            <w:vAlign w:val="center"/>
          </w:tcPr>
          <w:p w14:paraId="2F673A57" w14:textId="60D4D35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48</w:t>
            </w:r>
          </w:p>
        </w:tc>
        <w:tc>
          <w:tcPr>
            <w:tcW w:w="874" w:type="dxa"/>
            <w:shd w:val="clear" w:color="auto" w:fill="auto"/>
            <w:vAlign w:val="center"/>
          </w:tcPr>
          <w:p w14:paraId="2635F213" w14:textId="614A0441"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42</w:t>
            </w:r>
          </w:p>
        </w:tc>
        <w:tc>
          <w:tcPr>
            <w:tcW w:w="874" w:type="dxa"/>
            <w:shd w:val="clear" w:color="auto" w:fill="auto"/>
            <w:vAlign w:val="center"/>
          </w:tcPr>
          <w:p w14:paraId="7E948DE7" w14:textId="6C240273"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c>
          <w:tcPr>
            <w:tcW w:w="874" w:type="dxa"/>
            <w:shd w:val="clear" w:color="auto" w:fill="auto"/>
            <w:vAlign w:val="center"/>
          </w:tcPr>
          <w:p w14:paraId="2414D04E" w14:textId="4916C16C"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37</w:t>
            </w:r>
          </w:p>
        </w:tc>
      </w:tr>
      <w:tr w:rsidR="00E465E5" w:rsidRPr="00473D1A" w14:paraId="759E96FE" w14:textId="77777777" w:rsidTr="00FD4777">
        <w:tc>
          <w:tcPr>
            <w:tcW w:w="1205" w:type="dxa"/>
            <w:vAlign w:val="center"/>
          </w:tcPr>
          <w:p w14:paraId="751CB329"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T7</w:t>
            </w:r>
          </w:p>
        </w:tc>
        <w:tc>
          <w:tcPr>
            <w:tcW w:w="2480" w:type="dxa"/>
          </w:tcPr>
          <w:p w14:paraId="691224C0"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Copper CND (0.50%) </w:t>
            </w:r>
          </w:p>
        </w:tc>
        <w:tc>
          <w:tcPr>
            <w:tcW w:w="803" w:type="dxa"/>
            <w:shd w:val="clear" w:color="auto" w:fill="auto"/>
            <w:vAlign w:val="center"/>
          </w:tcPr>
          <w:p w14:paraId="7818D980" w14:textId="4299963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72</w:t>
            </w:r>
          </w:p>
        </w:tc>
        <w:tc>
          <w:tcPr>
            <w:tcW w:w="788" w:type="dxa"/>
            <w:shd w:val="clear" w:color="auto" w:fill="auto"/>
            <w:vAlign w:val="center"/>
          </w:tcPr>
          <w:p w14:paraId="6C5CF816" w14:textId="401F186C"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64</w:t>
            </w:r>
          </w:p>
        </w:tc>
        <w:tc>
          <w:tcPr>
            <w:tcW w:w="761" w:type="dxa"/>
            <w:shd w:val="clear" w:color="auto" w:fill="auto"/>
            <w:vAlign w:val="center"/>
          </w:tcPr>
          <w:p w14:paraId="45A6561C" w14:textId="11CBB55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59</w:t>
            </w:r>
          </w:p>
        </w:tc>
        <w:tc>
          <w:tcPr>
            <w:tcW w:w="840" w:type="dxa"/>
            <w:shd w:val="clear" w:color="auto" w:fill="auto"/>
            <w:vAlign w:val="center"/>
          </w:tcPr>
          <w:p w14:paraId="19423C3A" w14:textId="148331F1"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58</w:t>
            </w:r>
          </w:p>
        </w:tc>
        <w:tc>
          <w:tcPr>
            <w:tcW w:w="840" w:type="dxa"/>
            <w:shd w:val="clear" w:color="auto" w:fill="auto"/>
            <w:vAlign w:val="center"/>
          </w:tcPr>
          <w:p w14:paraId="1D0D3E8F" w14:textId="5FBC2B3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57</w:t>
            </w:r>
          </w:p>
        </w:tc>
        <w:tc>
          <w:tcPr>
            <w:tcW w:w="874" w:type="dxa"/>
            <w:shd w:val="clear" w:color="auto" w:fill="auto"/>
            <w:vAlign w:val="center"/>
          </w:tcPr>
          <w:p w14:paraId="2025C459" w14:textId="6F92278C"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55</w:t>
            </w:r>
          </w:p>
        </w:tc>
        <w:tc>
          <w:tcPr>
            <w:tcW w:w="874" w:type="dxa"/>
            <w:shd w:val="clear" w:color="auto" w:fill="auto"/>
            <w:vAlign w:val="center"/>
          </w:tcPr>
          <w:p w14:paraId="63EA6059" w14:textId="3C7EDF9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55</w:t>
            </w:r>
          </w:p>
        </w:tc>
        <w:tc>
          <w:tcPr>
            <w:tcW w:w="874" w:type="dxa"/>
            <w:shd w:val="clear" w:color="auto" w:fill="auto"/>
            <w:vAlign w:val="center"/>
          </w:tcPr>
          <w:p w14:paraId="317F2441" w14:textId="090729F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45</w:t>
            </w:r>
          </w:p>
        </w:tc>
      </w:tr>
      <w:tr w:rsidR="00E465E5" w:rsidRPr="00473D1A" w14:paraId="6762780F" w14:textId="77777777" w:rsidTr="00FD4777">
        <w:tc>
          <w:tcPr>
            <w:tcW w:w="1205" w:type="dxa"/>
            <w:vAlign w:val="center"/>
          </w:tcPr>
          <w:p w14:paraId="6013961E"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T8</w:t>
            </w:r>
          </w:p>
        </w:tc>
        <w:tc>
          <w:tcPr>
            <w:tcW w:w="2480" w:type="dxa"/>
          </w:tcPr>
          <w:p w14:paraId="6A72E2E0"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(0.25%) </w:t>
            </w:r>
          </w:p>
        </w:tc>
        <w:tc>
          <w:tcPr>
            <w:tcW w:w="803" w:type="dxa"/>
            <w:shd w:val="clear" w:color="auto" w:fill="auto"/>
            <w:vAlign w:val="center"/>
          </w:tcPr>
          <w:p w14:paraId="54768D61" w14:textId="1924708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75</w:t>
            </w:r>
          </w:p>
        </w:tc>
        <w:tc>
          <w:tcPr>
            <w:tcW w:w="788" w:type="dxa"/>
            <w:shd w:val="clear" w:color="auto" w:fill="auto"/>
            <w:vAlign w:val="center"/>
          </w:tcPr>
          <w:p w14:paraId="631AB28E" w14:textId="03F8C9C5"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75</w:t>
            </w:r>
          </w:p>
        </w:tc>
        <w:tc>
          <w:tcPr>
            <w:tcW w:w="761" w:type="dxa"/>
            <w:shd w:val="clear" w:color="auto" w:fill="auto"/>
            <w:vAlign w:val="center"/>
          </w:tcPr>
          <w:p w14:paraId="1240D625" w14:textId="4EF81EC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73</w:t>
            </w:r>
          </w:p>
        </w:tc>
        <w:tc>
          <w:tcPr>
            <w:tcW w:w="840" w:type="dxa"/>
            <w:shd w:val="clear" w:color="auto" w:fill="auto"/>
            <w:vAlign w:val="center"/>
          </w:tcPr>
          <w:p w14:paraId="5C63F3C6" w14:textId="081FA513"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70</w:t>
            </w:r>
          </w:p>
        </w:tc>
        <w:tc>
          <w:tcPr>
            <w:tcW w:w="840" w:type="dxa"/>
            <w:shd w:val="clear" w:color="auto" w:fill="auto"/>
            <w:vAlign w:val="center"/>
          </w:tcPr>
          <w:p w14:paraId="018BE4D3" w14:textId="50D28D75"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69</w:t>
            </w:r>
          </w:p>
        </w:tc>
        <w:tc>
          <w:tcPr>
            <w:tcW w:w="874" w:type="dxa"/>
            <w:shd w:val="clear" w:color="auto" w:fill="auto"/>
            <w:vAlign w:val="center"/>
          </w:tcPr>
          <w:p w14:paraId="6ED629B9" w14:textId="55042250"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68</w:t>
            </w:r>
          </w:p>
        </w:tc>
        <w:tc>
          <w:tcPr>
            <w:tcW w:w="874" w:type="dxa"/>
            <w:shd w:val="clear" w:color="auto" w:fill="auto"/>
            <w:vAlign w:val="center"/>
          </w:tcPr>
          <w:p w14:paraId="290B8B75" w14:textId="6A53F68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64</w:t>
            </w:r>
          </w:p>
        </w:tc>
        <w:tc>
          <w:tcPr>
            <w:tcW w:w="874" w:type="dxa"/>
            <w:shd w:val="clear" w:color="auto" w:fill="auto"/>
            <w:vAlign w:val="center"/>
          </w:tcPr>
          <w:p w14:paraId="3AF1C013" w14:textId="72E1F1D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62</w:t>
            </w:r>
          </w:p>
        </w:tc>
      </w:tr>
      <w:tr w:rsidR="00E465E5" w:rsidRPr="00473D1A" w14:paraId="10B43B95" w14:textId="77777777" w:rsidTr="00FD4777">
        <w:tc>
          <w:tcPr>
            <w:tcW w:w="1205" w:type="dxa"/>
            <w:vAlign w:val="center"/>
          </w:tcPr>
          <w:p w14:paraId="47A4CB83"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T9</w:t>
            </w:r>
          </w:p>
        </w:tc>
        <w:tc>
          <w:tcPr>
            <w:tcW w:w="2480" w:type="dxa"/>
          </w:tcPr>
          <w:p w14:paraId="1820484B"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Manganese CND (0.50%) </w:t>
            </w:r>
          </w:p>
        </w:tc>
        <w:tc>
          <w:tcPr>
            <w:tcW w:w="803" w:type="dxa"/>
            <w:shd w:val="clear" w:color="auto" w:fill="auto"/>
            <w:vAlign w:val="center"/>
          </w:tcPr>
          <w:p w14:paraId="298227B6" w14:textId="25FCEB5E"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58</w:t>
            </w:r>
          </w:p>
        </w:tc>
        <w:tc>
          <w:tcPr>
            <w:tcW w:w="788" w:type="dxa"/>
            <w:shd w:val="clear" w:color="auto" w:fill="auto"/>
            <w:vAlign w:val="center"/>
          </w:tcPr>
          <w:p w14:paraId="013A2905" w14:textId="7A61389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57</w:t>
            </w:r>
          </w:p>
        </w:tc>
        <w:tc>
          <w:tcPr>
            <w:tcW w:w="761" w:type="dxa"/>
            <w:shd w:val="clear" w:color="auto" w:fill="auto"/>
            <w:vAlign w:val="center"/>
          </w:tcPr>
          <w:p w14:paraId="2F444543" w14:textId="1FC161CE"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56</w:t>
            </w:r>
          </w:p>
        </w:tc>
        <w:tc>
          <w:tcPr>
            <w:tcW w:w="840" w:type="dxa"/>
            <w:shd w:val="clear" w:color="auto" w:fill="auto"/>
            <w:vAlign w:val="center"/>
          </w:tcPr>
          <w:p w14:paraId="6921E7C4" w14:textId="410C780F"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52</w:t>
            </w:r>
          </w:p>
        </w:tc>
        <w:tc>
          <w:tcPr>
            <w:tcW w:w="840" w:type="dxa"/>
            <w:shd w:val="clear" w:color="auto" w:fill="auto"/>
            <w:vAlign w:val="center"/>
          </w:tcPr>
          <w:p w14:paraId="54C53A08" w14:textId="3889AF5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49</w:t>
            </w:r>
          </w:p>
        </w:tc>
        <w:tc>
          <w:tcPr>
            <w:tcW w:w="874" w:type="dxa"/>
            <w:shd w:val="clear" w:color="auto" w:fill="auto"/>
            <w:vAlign w:val="center"/>
          </w:tcPr>
          <w:p w14:paraId="2D5035C0" w14:textId="1AA54C07"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47</w:t>
            </w:r>
          </w:p>
        </w:tc>
        <w:tc>
          <w:tcPr>
            <w:tcW w:w="874" w:type="dxa"/>
            <w:shd w:val="clear" w:color="auto" w:fill="auto"/>
            <w:vAlign w:val="center"/>
          </w:tcPr>
          <w:p w14:paraId="792ACF5A" w14:textId="322550A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46</w:t>
            </w:r>
          </w:p>
        </w:tc>
        <w:tc>
          <w:tcPr>
            <w:tcW w:w="874" w:type="dxa"/>
            <w:shd w:val="clear" w:color="auto" w:fill="auto"/>
            <w:vAlign w:val="center"/>
          </w:tcPr>
          <w:p w14:paraId="7A61B045" w14:textId="6107FB1B"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44</w:t>
            </w:r>
          </w:p>
        </w:tc>
      </w:tr>
      <w:tr w:rsidR="00E465E5" w:rsidRPr="00473D1A" w14:paraId="5341866E" w14:textId="77777777" w:rsidTr="00FD4777">
        <w:tc>
          <w:tcPr>
            <w:tcW w:w="1205" w:type="dxa"/>
            <w:vAlign w:val="center"/>
          </w:tcPr>
          <w:p w14:paraId="6D5E87FC"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T10</w:t>
            </w:r>
          </w:p>
        </w:tc>
        <w:tc>
          <w:tcPr>
            <w:tcW w:w="2480" w:type="dxa"/>
          </w:tcPr>
          <w:p w14:paraId="5E93CBFA"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(0.25%) </w:t>
            </w:r>
          </w:p>
        </w:tc>
        <w:tc>
          <w:tcPr>
            <w:tcW w:w="803" w:type="dxa"/>
            <w:shd w:val="clear" w:color="auto" w:fill="auto"/>
            <w:vAlign w:val="center"/>
          </w:tcPr>
          <w:p w14:paraId="6705125B" w14:textId="72DE3B3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69</w:t>
            </w:r>
          </w:p>
        </w:tc>
        <w:tc>
          <w:tcPr>
            <w:tcW w:w="788" w:type="dxa"/>
            <w:shd w:val="clear" w:color="auto" w:fill="auto"/>
            <w:vAlign w:val="center"/>
          </w:tcPr>
          <w:p w14:paraId="489E1369" w14:textId="7EC4271B"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64</w:t>
            </w:r>
          </w:p>
        </w:tc>
        <w:tc>
          <w:tcPr>
            <w:tcW w:w="761" w:type="dxa"/>
            <w:shd w:val="clear" w:color="auto" w:fill="auto"/>
            <w:vAlign w:val="center"/>
          </w:tcPr>
          <w:p w14:paraId="735B81A0" w14:textId="58D1E770"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60</w:t>
            </w:r>
          </w:p>
        </w:tc>
        <w:tc>
          <w:tcPr>
            <w:tcW w:w="840" w:type="dxa"/>
            <w:shd w:val="clear" w:color="auto" w:fill="auto"/>
            <w:vAlign w:val="center"/>
          </w:tcPr>
          <w:p w14:paraId="1888D934" w14:textId="1666AD18"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57</w:t>
            </w:r>
          </w:p>
        </w:tc>
        <w:tc>
          <w:tcPr>
            <w:tcW w:w="840" w:type="dxa"/>
            <w:shd w:val="clear" w:color="auto" w:fill="auto"/>
            <w:vAlign w:val="center"/>
          </w:tcPr>
          <w:p w14:paraId="55015FF4" w14:textId="1518CE1D"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51</w:t>
            </w:r>
          </w:p>
        </w:tc>
        <w:tc>
          <w:tcPr>
            <w:tcW w:w="874" w:type="dxa"/>
            <w:shd w:val="clear" w:color="auto" w:fill="auto"/>
            <w:vAlign w:val="center"/>
          </w:tcPr>
          <w:p w14:paraId="30CAF918" w14:textId="526270C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50</w:t>
            </w:r>
          </w:p>
        </w:tc>
        <w:tc>
          <w:tcPr>
            <w:tcW w:w="874" w:type="dxa"/>
            <w:shd w:val="clear" w:color="auto" w:fill="auto"/>
            <w:vAlign w:val="center"/>
          </w:tcPr>
          <w:p w14:paraId="75C2E54F" w14:textId="5C9374E0"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47</w:t>
            </w:r>
          </w:p>
        </w:tc>
        <w:tc>
          <w:tcPr>
            <w:tcW w:w="874" w:type="dxa"/>
            <w:shd w:val="clear" w:color="auto" w:fill="auto"/>
            <w:vAlign w:val="center"/>
          </w:tcPr>
          <w:p w14:paraId="50E3EE80" w14:textId="0A391C98"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r>
      <w:tr w:rsidR="00E465E5" w:rsidRPr="00473D1A" w14:paraId="7C646930" w14:textId="77777777" w:rsidTr="00FD4777">
        <w:tc>
          <w:tcPr>
            <w:tcW w:w="1205" w:type="dxa"/>
            <w:vAlign w:val="center"/>
          </w:tcPr>
          <w:p w14:paraId="13CF1350"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T11</w:t>
            </w:r>
          </w:p>
        </w:tc>
        <w:tc>
          <w:tcPr>
            <w:tcW w:w="2480" w:type="dxa"/>
          </w:tcPr>
          <w:p w14:paraId="0A24A661"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Calcium CND (0.50%) </w:t>
            </w:r>
          </w:p>
        </w:tc>
        <w:tc>
          <w:tcPr>
            <w:tcW w:w="803" w:type="dxa"/>
            <w:shd w:val="clear" w:color="auto" w:fill="auto"/>
            <w:vAlign w:val="center"/>
          </w:tcPr>
          <w:p w14:paraId="3B0F8133" w14:textId="529233B9"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52</w:t>
            </w:r>
          </w:p>
        </w:tc>
        <w:tc>
          <w:tcPr>
            <w:tcW w:w="788" w:type="dxa"/>
            <w:shd w:val="clear" w:color="auto" w:fill="auto"/>
            <w:vAlign w:val="center"/>
          </w:tcPr>
          <w:p w14:paraId="5CDC5093" w14:textId="461D3091"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53</w:t>
            </w:r>
          </w:p>
        </w:tc>
        <w:tc>
          <w:tcPr>
            <w:tcW w:w="761" w:type="dxa"/>
            <w:shd w:val="clear" w:color="auto" w:fill="auto"/>
            <w:vAlign w:val="center"/>
          </w:tcPr>
          <w:p w14:paraId="0B0C0972" w14:textId="07A89818"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50</w:t>
            </w:r>
          </w:p>
        </w:tc>
        <w:tc>
          <w:tcPr>
            <w:tcW w:w="840" w:type="dxa"/>
            <w:shd w:val="clear" w:color="auto" w:fill="auto"/>
            <w:vAlign w:val="center"/>
          </w:tcPr>
          <w:p w14:paraId="67D31F6C" w14:textId="7C0B3CCB"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44</w:t>
            </w:r>
          </w:p>
        </w:tc>
        <w:tc>
          <w:tcPr>
            <w:tcW w:w="840" w:type="dxa"/>
            <w:shd w:val="clear" w:color="auto" w:fill="auto"/>
            <w:vAlign w:val="center"/>
          </w:tcPr>
          <w:p w14:paraId="2969573D" w14:textId="73A7EDC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44</w:t>
            </w:r>
          </w:p>
        </w:tc>
        <w:tc>
          <w:tcPr>
            <w:tcW w:w="874" w:type="dxa"/>
            <w:shd w:val="clear" w:color="auto" w:fill="auto"/>
            <w:vAlign w:val="center"/>
          </w:tcPr>
          <w:p w14:paraId="4944934E" w14:textId="258D39AB"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c>
          <w:tcPr>
            <w:tcW w:w="874" w:type="dxa"/>
            <w:shd w:val="clear" w:color="auto" w:fill="auto"/>
            <w:vAlign w:val="center"/>
          </w:tcPr>
          <w:p w14:paraId="66D3F080" w14:textId="1FF7924A"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39</w:t>
            </w:r>
          </w:p>
        </w:tc>
        <w:tc>
          <w:tcPr>
            <w:tcW w:w="874" w:type="dxa"/>
            <w:shd w:val="clear" w:color="auto" w:fill="auto"/>
            <w:vAlign w:val="center"/>
          </w:tcPr>
          <w:p w14:paraId="6BBE3E2E" w14:textId="4C0AA84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37</w:t>
            </w:r>
          </w:p>
        </w:tc>
      </w:tr>
      <w:tr w:rsidR="00E465E5" w:rsidRPr="00473D1A" w14:paraId="588BDF92" w14:textId="77777777" w:rsidTr="00FD4777">
        <w:tc>
          <w:tcPr>
            <w:tcW w:w="1205" w:type="dxa"/>
            <w:vAlign w:val="center"/>
          </w:tcPr>
          <w:p w14:paraId="332447A8"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T12</w:t>
            </w:r>
          </w:p>
        </w:tc>
        <w:tc>
          <w:tcPr>
            <w:tcW w:w="2480" w:type="dxa"/>
          </w:tcPr>
          <w:p w14:paraId="11DDBD31"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(0.25%) </w:t>
            </w:r>
          </w:p>
        </w:tc>
        <w:tc>
          <w:tcPr>
            <w:tcW w:w="803" w:type="dxa"/>
            <w:shd w:val="clear" w:color="auto" w:fill="auto"/>
            <w:vAlign w:val="center"/>
          </w:tcPr>
          <w:p w14:paraId="02AFCD62" w14:textId="4DD72788"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56</w:t>
            </w:r>
          </w:p>
        </w:tc>
        <w:tc>
          <w:tcPr>
            <w:tcW w:w="788" w:type="dxa"/>
            <w:shd w:val="clear" w:color="auto" w:fill="auto"/>
            <w:vAlign w:val="center"/>
          </w:tcPr>
          <w:p w14:paraId="2D66CE24" w14:textId="68DD0AF5"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54</w:t>
            </w:r>
          </w:p>
        </w:tc>
        <w:tc>
          <w:tcPr>
            <w:tcW w:w="761" w:type="dxa"/>
            <w:shd w:val="clear" w:color="auto" w:fill="auto"/>
            <w:vAlign w:val="center"/>
          </w:tcPr>
          <w:p w14:paraId="5BFF14FE" w14:textId="69DF937A"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50</w:t>
            </w:r>
          </w:p>
        </w:tc>
        <w:tc>
          <w:tcPr>
            <w:tcW w:w="840" w:type="dxa"/>
            <w:shd w:val="clear" w:color="auto" w:fill="auto"/>
            <w:vAlign w:val="center"/>
          </w:tcPr>
          <w:p w14:paraId="63D543EA" w14:textId="56283819"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47</w:t>
            </w:r>
          </w:p>
        </w:tc>
        <w:tc>
          <w:tcPr>
            <w:tcW w:w="840" w:type="dxa"/>
            <w:shd w:val="clear" w:color="auto" w:fill="auto"/>
            <w:vAlign w:val="center"/>
          </w:tcPr>
          <w:p w14:paraId="079B5A94" w14:textId="0C59AA7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43</w:t>
            </w:r>
          </w:p>
        </w:tc>
        <w:tc>
          <w:tcPr>
            <w:tcW w:w="874" w:type="dxa"/>
            <w:shd w:val="clear" w:color="auto" w:fill="auto"/>
            <w:vAlign w:val="center"/>
          </w:tcPr>
          <w:p w14:paraId="6DEE88D3" w14:textId="35EA118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c>
          <w:tcPr>
            <w:tcW w:w="874" w:type="dxa"/>
            <w:shd w:val="clear" w:color="auto" w:fill="auto"/>
            <w:vAlign w:val="center"/>
          </w:tcPr>
          <w:p w14:paraId="7303F52B" w14:textId="77B3DD5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39</w:t>
            </w:r>
          </w:p>
        </w:tc>
        <w:tc>
          <w:tcPr>
            <w:tcW w:w="874" w:type="dxa"/>
            <w:shd w:val="clear" w:color="auto" w:fill="auto"/>
            <w:vAlign w:val="center"/>
          </w:tcPr>
          <w:p w14:paraId="79E16FD3" w14:textId="4FE6299F"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33</w:t>
            </w:r>
          </w:p>
        </w:tc>
      </w:tr>
      <w:tr w:rsidR="00E465E5" w:rsidRPr="00473D1A" w14:paraId="7FD530BE" w14:textId="77777777" w:rsidTr="00FD4777">
        <w:tc>
          <w:tcPr>
            <w:tcW w:w="1205" w:type="dxa"/>
            <w:vAlign w:val="center"/>
          </w:tcPr>
          <w:p w14:paraId="090CCFDD"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T13</w:t>
            </w:r>
          </w:p>
        </w:tc>
        <w:tc>
          <w:tcPr>
            <w:tcW w:w="2480" w:type="dxa"/>
          </w:tcPr>
          <w:p w14:paraId="4B8F135F"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(0.50%) </w:t>
            </w:r>
          </w:p>
        </w:tc>
        <w:tc>
          <w:tcPr>
            <w:tcW w:w="803" w:type="dxa"/>
            <w:shd w:val="clear" w:color="auto" w:fill="auto"/>
            <w:vAlign w:val="center"/>
          </w:tcPr>
          <w:p w14:paraId="4AE7054B" w14:textId="521478C0"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65</w:t>
            </w:r>
          </w:p>
        </w:tc>
        <w:tc>
          <w:tcPr>
            <w:tcW w:w="788" w:type="dxa"/>
            <w:shd w:val="clear" w:color="auto" w:fill="auto"/>
            <w:vAlign w:val="center"/>
          </w:tcPr>
          <w:p w14:paraId="1BC2E9A9" w14:textId="02FA4282"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63</w:t>
            </w:r>
          </w:p>
        </w:tc>
        <w:tc>
          <w:tcPr>
            <w:tcW w:w="761" w:type="dxa"/>
            <w:shd w:val="clear" w:color="auto" w:fill="auto"/>
            <w:vAlign w:val="center"/>
          </w:tcPr>
          <w:p w14:paraId="1F8AC2F3" w14:textId="4129A97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59</w:t>
            </w:r>
          </w:p>
        </w:tc>
        <w:tc>
          <w:tcPr>
            <w:tcW w:w="840" w:type="dxa"/>
            <w:shd w:val="clear" w:color="auto" w:fill="auto"/>
            <w:vAlign w:val="center"/>
          </w:tcPr>
          <w:p w14:paraId="2965B3DA" w14:textId="5FFCF6C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51</w:t>
            </w:r>
          </w:p>
        </w:tc>
        <w:tc>
          <w:tcPr>
            <w:tcW w:w="840" w:type="dxa"/>
            <w:shd w:val="clear" w:color="auto" w:fill="auto"/>
            <w:vAlign w:val="center"/>
          </w:tcPr>
          <w:p w14:paraId="3DB1884A" w14:textId="66ED2923"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47</w:t>
            </w:r>
          </w:p>
        </w:tc>
        <w:tc>
          <w:tcPr>
            <w:tcW w:w="874" w:type="dxa"/>
            <w:shd w:val="clear" w:color="auto" w:fill="auto"/>
            <w:vAlign w:val="center"/>
          </w:tcPr>
          <w:p w14:paraId="5EC64D68" w14:textId="6FAEB7DD"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46</w:t>
            </w:r>
          </w:p>
        </w:tc>
        <w:tc>
          <w:tcPr>
            <w:tcW w:w="874" w:type="dxa"/>
            <w:shd w:val="clear" w:color="auto" w:fill="auto"/>
            <w:vAlign w:val="center"/>
          </w:tcPr>
          <w:p w14:paraId="78947667" w14:textId="4A3F8F93"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45</w:t>
            </w:r>
          </w:p>
        </w:tc>
        <w:tc>
          <w:tcPr>
            <w:tcW w:w="874" w:type="dxa"/>
            <w:shd w:val="clear" w:color="auto" w:fill="auto"/>
            <w:vAlign w:val="center"/>
          </w:tcPr>
          <w:p w14:paraId="728F55A3" w14:textId="4BD7885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r>
      <w:tr w:rsidR="00E465E5" w:rsidRPr="00473D1A" w14:paraId="410785D0" w14:textId="77777777" w:rsidTr="00FD4777">
        <w:tc>
          <w:tcPr>
            <w:tcW w:w="1205" w:type="dxa"/>
            <w:vAlign w:val="center"/>
          </w:tcPr>
          <w:p w14:paraId="30BBE3D5"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T14</w:t>
            </w:r>
          </w:p>
        </w:tc>
        <w:tc>
          <w:tcPr>
            <w:tcW w:w="2480" w:type="dxa"/>
          </w:tcPr>
          <w:p w14:paraId="33203121"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 xml:space="preserve">Boron CND (1.00%) </w:t>
            </w:r>
          </w:p>
        </w:tc>
        <w:tc>
          <w:tcPr>
            <w:tcW w:w="803" w:type="dxa"/>
            <w:shd w:val="clear" w:color="auto" w:fill="auto"/>
            <w:vAlign w:val="center"/>
          </w:tcPr>
          <w:p w14:paraId="75099527" w14:textId="7669509D"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46</w:t>
            </w:r>
          </w:p>
        </w:tc>
        <w:tc>
          <w:tcPr>
            <w:tcW w:w="788" w:type="dxa"/>
            <w:shd w:val="clear" w:color="auto" w:fill="auto"/>
            <w:vAlign w:val="center"/>
          </w:tcPr>
          <w:p w14:paraId="0BABF507" w14:textId="55D61F1C"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47</w:t>
            </w:r>
          </w:p>
        </w:tc>
        <w:tc>
          <w:tcPr>
            <w:tcW w:w="761" w:type="dxa"/>
            <w:shd w:val="clear" w:color="auto" w:fill="auto"/>
            <w:vAlign w:val="center"/>
          </w:tcPr>
          <w:p w14:paraId="5EE3CAC2" w14:textId="7656A3D3"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47</w:t>
            </w:r>
          </w:p>
        </w:tc>
        <w:tc>
          <w:tcPr>
            <w:tcW w:w="840" w:type="dxa"/>
            <w:shd w:val="clear" w:color="auto" w:fill="auto"/>
            <w:vAlign w:val="center"/>
          </w:tcPr>
          <w:p w14:paraId="63E65DAD" w14:textId="06939553"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44</w:t>
            </w:r>
          </w:p>
        </w:tc>
        <w:tc>
          <w:tcPr>
            <w:tcW w:w="840" w:type="dxa"/>
            <w:shd w:val="clear" w:color="auto" w:fill="auto"/>
            <w:vAlign w:val="center"/>
          </w:tcPr>
          <w:p w14:paraId="17A49097" w14:textId="33500D5D"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40</w:t>
            </w:r>
          </w:p>
        </w:tc>
        <w:tc>
          <w:tcPr>
            <w:tcW w:w="874" w:type="dxa"/>
            <w:shd w:val="clear" w:color="auto" w:fill="auto"/>
            <w:vAlign w:val="center"/>
          </w:tcPr>
          <w:p w14:paraId="1F4BA30F" w14:textId="1CD07AFE"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36</w:t>
            </w:r>
          </w:p>
        </w:tc>
        <w:tc>
          <w:tcPr>
            <w:tcW w:w="874" w:type="dxa"/>
            <w:shd w:val="clear" w:color="auto" w:fill="auto"/>
            <w:vAlign w:val="center"/>
          </w:tcPr>
          <w:p w14:paraId="33BB44C0" w14:textId="0373D82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31</w:t>
            </w:r>
          </w:p>
        </w:tc>
        <w:tc>
          <w:tcPr>
            <w:tcW w:w="874" w:type="dxa"/>
            <w:shd w:val="clear" w:color="auto" w:fill="auto"/>
            <w:vAlign w:val="center"/>
          </w:tcPr>
          <w:p w14:paraId="32494C79" w14:textId="26962156"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31</w:t>
            </w:r>
          </w:p>
        </w:tc>
      </w:tr>
      <w:tr w:rsidR="00E465E5" w:rsidRPr="00473D1A" w14:paraId="407AEBB1" w14:textId="77777777" w:rsidTr="00FD4777">
        <w:trPr>
          <w:trHeight w:val="278"/>
        </w:trPr>
        <w:tc>
          <w:tcPr>
            <w:tcW w:w="1205" w:type="dxa"/>
            <w:vAlign w:val="center"/>
          </w:tcPr>
          <w:p w14:paraId="58A55DD1"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T15</w:t>
            </w:r>
          </w:p>
        </w:tc>
        <w:tc>
          <w:tcPr>
            <w:tcW w:w="2480" w:type="dxa"/>
          </w:tcPr>
          <w:p w14:paraId="5B0D1249" w14:textId="77777777" w:rsidR="00E465E5" w:rsidRPr="00473D1A" w:rsidRDefault="00E465E5" w:rsidP="00E465E5">
            <w:pPr>
              <w:pStyle w:val="Compact"/>
              <w:rPr>
                <w:rFonts w:ascii="Times New Roman" w:hAnsi="Times New Roman" w:cs="Times New Roman"/>
                <w:color w:val="000000"/>
                <w:sz w:val="20"/>
              </w:rPr>
            </w:pPr>
            <w:r w:rsidRPr="00473D1A">
              <w:rPr>
                <w:rFonts w:ascii="Times New Roman" w:hAnsi="Times New Roman" w:cs="Times New Roman"/>
                <w:sz w:val="20"/>
              </w:rPr>
              <w:t xml:space="preserve">CND (0.25%) </w:t>
            </w:r>
          </w:p>
        </w:tc>
        <w:tc>
          <w:tcPr>
            <w:tcW w:w="803" w:type="dxa"/>
            <w:shd w:val="clear" w:color="auto" w:fill="auto"/>
            <w:vAlign w:val="center"/>
          </w:tcPr>
          <w:p w14:paraId="1F8361EC" w14:textId="41468255"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56</w:t>
            </w:r>
          </w:p>
        </w:tc>
        <w:tc>
          <w:tcPr>
            <w:tcW w:w="788" w:type="dxa"/>
            <w:shd w:val="clear" w:color="auto" w:fill="auto"/>
            <w:vAlign w:val="center"/>
          </w:tcPr>
          <w:p w14:paraId="0E5067B0" w14:textId="1274639F"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56</w:t>
            </w:r>
          </w:p>
        </w:tc>
        <w:tc>
          <w:tcPr>
            <w:tcW w:w="761" w:type="dxa"/>
            <w:shd w:val="clear" w:color="auto" w:fill="auto"/>
            <w:vAlign w:val="center"/>
          </w:tcPr>
          <w:p w14:paraId="3DA69352" w14:textId="74D7C9F0"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54</w:t>
            </w:r>
          </w:p>
        </w:tc>
        <w:tc>
          <w:tcPr>
            <w:tcW w:w="840" w:type="dxa"/>
            <w:shd w:val="clear" w:color="auto" w:fill="auto"/>
            <w:vAlign w:val="center"/>
          </w:tcPr>
          <w:p w14:paraId="3A6E7619" w14:textId="66D435A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50</w:t>
            </w:r>
          </w:p>
        </w:tc>
        <w:tc>
          <w:tcPr>
            <w:tcW w:w="840" w:type="dxa"/>
            <w:shd w:val="clear" w:color="auto" w:fill="auto"/>
            <w:vAlign w:val="center"/>
          </w:tcPr>
          <w:p w14:paraId="3AB57799" w14:textId="211D86F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51</w:t>
            </w:r>
          </w:p>
        </w:tc>
        <w:tc>
          <w:tcPr>
            <w:tcW w:w="874" w:type="dxa"/>
            <w:shd w:val="clear" w:color="auto" w:fill="auto"/>
            <w:vAlign w:val="center"/>
          </w:tcPr>
          <w:p w14:paraId="5EB9EC3E" w14:textId="050B36B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50</w:t>
            </w:r>
          </w:p>
        </w:tc>
        <w:tc>
          <w:tcPr>
            <w:tcW w:w="874" w:type="dxa"/>
            <w:shd w:val="clear" w:color="auto" w:fill="auto"/>
            <w:vAlign w:val="center"/>
          </w:tcPr>
          <w:p w14:paraId="1DA8E130" w14:textId="0E37997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47</w:t>
            </w:r>
          </w:p>
        </w:tc>
        <w:tc>
          <w:tcPr>
            <w:tcW w:w="874" w:type="dxa"/>
            <w:shd w:val="clear" w:color="auto" w:fill="auto"/>
            <w:vAlign w:val="center"/>
          </w:tcPr>
          <w:p w14:paraId="72D3C008" w14:textId="6889AEC4"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41</w:t>
            </w:r>
          </w:p>
        </w:tc>
      </w:tr>
      <w:tr w:rsidR="00E465E5" w:rsidRPr="00473D1A" w14:paraId="09E217FE" w14:textId="77777777" w:rsidTr="00FD4777">
        <w:tc>
          <w:tcPr>
            <w:tcW w:w="1205" w:type="dxa"/>
            <w:vAlign w:val="center"/>
          </w:tcPr>
          <w:p w14:paraId="46B0B7A6"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T16</w:t>
            </w:r>
          </w:p>
        </w:tc>
        <w:tc>
          <w:tcPr>
            <w:tcW w:w="2480" w:type="dxa"/>
          </w:tcPr>
          <w:p w14:paraId="048226B0"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Polymer@25ml/kg seed</w:t>
            </w:r>
          </w:p>
        </w:tc>
        <w:tc>
          <w:tcPr>
            <w:tcW w:w="803" w:type="dxa"/>
            <w:shd w:val="clear" w:color="auto" w:fill="auto"/>
            <w:vAlign w:val="center"/>
          </w:tcPr>
          <w:p w14:paraId="1012D714" w14:textId="4902D4EA"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54</w:t>
            </w:r>
          </w:p>
        </w:tc>
        <w:tc>
          <w:tcPr>
            <w:tcW w:w="788" w:type="dxa"/>
            <w:shd w:val="clear" w:color="auto" w:fill="auto"/>
            <w:vAlign w:val="center"/>
          </w:tcPr>
          <w:p w14:paraId="3DD1C307" w14:textId="161E8B34"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52</w:t>
            </w:r>
          </w:p>
        </w:tc>
        <w:tc>
          <w:tcPr>
            <w:tcW w:w="761" w:type="dxa"/>
            <w:shd w:val="clear" w:color="auto" w:fill="auto"/>
            <w:vAlign w:val="center"/>
          </w:tcPr>
          <w:p w14:paraId="3333B631" w14:textId="156AF8CC"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51</w:t>
            </w:r>
          </w:p>
        </w:tc>
        <w:tc>
          <w:tcPr>
            <w:tcW w:w="840" w:type="dxa"/>
            <w:shd w:val="clear" w:color="auto" w:fill="auto"/>
            <w:vAlign w:val="center"/>
          </w:tcPr>
          <w:p w14:paraId="61E136B0" w14:textId="761AC00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50</w:t>
            </w:r>
          </w:p>
        </w:tc>
        <w:tc>
          <w:tcPr>
            <w:tcW w:w="840" w:type="dxa"/>
            <w:shd w:val="clear" w:color="auto" w:fill="auto"/>
            <w:vAlign w:val="center"/>
          </w:tcPr>
          <w:p w14:paraId="17FBE351" w14:textId="04CFBE4D"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50</w:t>
            </w:r>
          </w:p>
        </w:tc>
        <w:tc>
          <w:tcPr>
            <w:tcW w:w="874" w:type="dxa"/>
            <w:shd w:val="clear" w:color="auto" w:fill="auto"/>
            <w:vAlign w:val="center"/>
          </w:tcPr>
          <w:p w14:paraId="354C6B0D" w14:textId="1A3EFF85"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49</w:t>
            </w:r>
          </w:p>
        </w:tc>
        <w:tc>
          <w:tcPr>
            <w:tcW w:w="874" w:type="dxa"/>
            <w:shd w:val="clear" w:color="auto" w:fill="auto"/>
            <w:vAlign w:val="center"/>
          </w:tcPr>
          <w:p w14:paraId="4FB39648" w14:textId="060779DF"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44</w:t>
            </w:r>
          </w:p>
        </w:tc>
        <w:tc>
          <w:tcPr>
            <w:tcW w:w="874" w:type="dxa"/>
            <w:shd w:val="clear" w:color="auto" w:fill="auto"/>
            <w:vAlign w:val="center"/>
          </w:tcPr>
          <w:p w14:paraId="379929B7" w14:textId="05027CD5"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35</w:t>
            </w:r>
          </w:p>
        </w:tc>
      </w:tr>
      <w:tr w:rsidR="00E465E5" w:rsidRPr="00473D1A" w14:paraId="427C385F" w14:textId="77777777" w:rsidTr="00FD4777">
        <w:tc>
          <w:tcPr>
            <w:tcW w:w="1205" w:type="dxa"/>
            <w:vAlign w:val="center"/>
          </w:tcPr>
          <w:p w14:paraId="41BF1BD4" w14:textId="77777777" w:rsidR="00E465E5" w:rsidRPr="00473D1A" w:rsidRDefault="00E465E5" w:rsidP="00E465E5">
            <w:pPr>
              <w:ind w:firstLine="71"/>
              <w:jc w:val="both"/>
              <w:rPr>
                <w:rFonts w:ascii="Times New Roman" w:hAnsi="Times New Roman" w:cs="Times New Roman"/>
                <w:b/>
                <w:bCs/>
                <w:sz w:val="20"/>
              </w:rPr>
            </w:pPr>
            <w:r w:rsidRPr="00473D1A">
              <w:rPr>
                <w:rFonts w:ascii="Times New Roman" w:hAnsi="Times New Roman" w:cs="Times New Roman"/>
                <w:b/>
                <w:bCs/>
                <w:sz w:val="20"/>
              </w:rPr>
              <w:t>T17</w:t>
            </w:r>
          </w:p>
        </w:tc>
        <w:tc>
          <w:tcPr>
            <w:tcW w:w="2480" w:type="dxa"/>
          </w:tcPr>
          <w:p w14:paraId="5B9B6277" w14:textId="77777777" w:rsidR="00E465E5" w:rsidRPr="00473D1A" w:rsidRDefault="00E465E5" w:rsidP="00E465E5">
            <w:pPr>
              <w:jc w:val="both"/>
              <w:rPr>
                <w:rFonts w:ascii="Times New Roman" w:hAnsi="Times New Roman" w:cs="Times New Roman"/>
                <w:color w:val="000000"/>
                <w:sz w:val="20"/>
              </w:rPr>
            </w:pPr>
            <w:r w:rsidRPr="00473D1A">
              <w:rPr>
                <w:rFonts w:ascii="Times New Roman" w:hAnsi="Times New Roman" w:cs="Times New Roman"/>
                <w:bCs/>
                <w:color w:val="000000" w:themeColor="text1"/>
                <w:sz w:val="20"/>
              </w:rPr>
              <w:t>Untreated Control</w:t>
            </w:r>
          </w:p>
        </w:tc>
        <w:tc>
          <w:tcPr>
            <w:tcW w:w="803" w:type="dxa"/>
            <w:shd w:val="clear" w:color="auto" w:fill="auto"/>
            <w:vAlign w:val="center"/>
          </w:tcPr>
          <w:p w14:paraId="731D4FE3" w14:textId="0CAEED47"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52</w:t>
            </w:r>
          </w:p>
        </w:tc>
        <w:tc>
          <w:tcPr>
            <w:tcW w:w="788" w:type="dxa"/>
            <w:shd w:val="clear" w:color="auto" w:fill="auto"/>
            <w:vAlign w:val="center"/>
          </w:tcPr>
          <w:p w14:paraId="468E9D71" w14:textId="2CCF057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51</w:t>
            </w:r>
          </w:p>
        </w:tc>
        <w:tc>
          <w:tcPr>
            <w:tcW w:w="761" w:type="dxa"/>
            <w:shd w:val="clear" w:color="auto" w:fill="auto"/>
            <w:vAlign w:val="center"/>
          </w:tcPr>
          <w:p w14:paraId="683ADA21" w14:textId="43D76048"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51</w:t>
            </w:r>
          </w:p>
        </w:tc>
        <w:tc>
          <w:tcPr>
            <w:tcW w:w="840" w:type="dxa"/>
            <w:shd w:val="clear" w:color="auto" w:fill="auto"/>
            <w:vAlign w:val="center"/>
          </w:tcPr>
          <w:p w14:paraId="34CF1B46" w14:textId="7B459226" w:rsidR="00E465E5" w:rsidRPr="00473D1A" w:rsidRDefault="00E465E5" w:rsidP="00E465E5">
            <w:pPr>
              <w:jc w:val="both"/>
              <w:rPr>
                <w:rFonts w:ascii="Times New Roman" w:hAnsi="Times New Roman" w:cs="Times New Roman"/>
                <w:sz w:val="20"/>
              </w:rPr>
            </w:pPr>
            <w:r w:rsidRPr="007C0569">
              <w:rPr>
                <w:rFonts w:ascii="Times New Roman" w:hAnsi="Times New Roman" w:cs="Times New Roman"/>
                <w:color w:val="000000"/>
                <w:sz w:val="18"/>
                <w:szCs w:val="18"/>
              </w:rPr>
              <w:t>49</w:t>
            </w:r>
          </w:p>
        </w:tc>
        <w:tc>
          <w:tcPr>
            <w:tcW w:w="840" w:type="dxa"/>
            <w:shd w:val="clear" w:color="auto" w:fill="auto"/>
            <w:vAlign w:val="center"/>
          </w:tcPr>
          <w:p w14:paraId="08562CDE" w14:textId="30C43A29"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49</w:t>
            </w:r>
          </w:p>
        </w:tc>
        <w:tc>
          <w:tcPr>
            <w:tcW w:w="874" w:type="dxa"/>
            <w:shd w:val="clear" w:color="auto" w:fill="auto"/>
            <w:vAlign w:val="center"/>
          </w:tcPr>
          <w:p w14:paraId="6D03EB5B" w14:textId="7DDD6083"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45</w:t>
            </w:r>
          </w:p>
        </w:tc>
        <w:tc>
          <w:tcPr>
            <w:tcW w:w="874" w:type="dxa"/>
            <w:shd w:val="clear" w:color="auto" w:fill="auto"/>
            <w:vAlign w:val="center"/>
          </w:tcPr>
          <w:p w14:paraId="4A68F06D" w14:textId="67DB1B5A"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40</w:t>
            </w:r>
          </w:p>
        </w:tc>
        <w:tc>
          <w:tcPr>
            <w:tcW w:w="874" w:type="dxa"/>
            <w:shd w:val="clear" w:color="auto" w:fill="auto"/>
            <w:vAlign w:val="center"/>
          </w:tcPr>
          <w:p w14:paraId="36DC74DE" w14:textId="4B7BB2DF" w:rsidR="00E465E5" w:rsidRPr="00473D1A" w:rsidRDefault="00E465E5" w:rsidP="00E465E5">
            <w:pPr>
              <w:jc w:val="both"/>
              <w:rPr>
                <w:rFonts w:ascii="Times New Roman" w:hAnsi="Times New Roman" w:cs="Times New Roman"/>
                <w:color w:val="000000"/>
                <w:sz w:val="20"/>
              </w:rPr>
            </w:pPr>
            <w:r w:rsidRPr="007C0569">
              <w:rPr>
                <w:rFonts w:ascii="Times New Roman" w:hAnsi="Times New Roman" w:cs="Times New Roman"/>
                <w:color w:val="000000"/>
                <w:sz w:val="18"/>
                <w:szCs w:val="18"/>
              </w:rPr>
              <w:t>34</w:t>
            </w:r>
          </w:p>
        </w:tc>
      </w:tr>
      <w:tr w:rsidR="00E465E5" w:rsidRPr="00473D1A" w14:paraId="2D8ED345" w14:textId="77777777" w:rsidTr="00FD4777">
        <w:tc>
          <w:tcPr>
            <w:tcW w:w="1205" w:type="dxa"/>
            <w:vAlign w:val="center"/>
          </w:tcPr>
          <w:p w14:paraId="328B788B"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2B9C32C8" w14:textId="77777777" w:rsidR="00E465E5" w:rsidRPr="00473D1A" w:rsidRDefault="00E465E5" w:rsidP="00E465E5">
            <w:pPr>
              <w:jc w:val="both"/>
              <w:rPr>
                <w:rFonts w:ascii="Times New Roman" w:hAnsi="Times New Roman" w:cs="Times New Roman"/>
                <w:b/>
                <w:bCs/>
                <w:color w:val="000000"/>
                <w:sz w:val="20"/>
              </w:rPr>
            </w:pPr>
            <w:r w:rsidRPr="00473D1A">
              <w:rPr>
                <w:rFonts w:ascii="Times New Roman" w:hAnsi="Times New Roman" w:cs="Times New Roman"/>
                <w:b/>
                <w:bCs/>
                <w:color w:val="0D0D0D" w:themeColor="text1" w:themeTint="F2"/>
                <w:sz w:val="20"/>
              </w:rPr>
              <w:t>Mean</w:t>
            </w:r>
          </w:p>
        </w:tc>
        <w:tc>
          <w:tcPr>
            <w:tcW w:w="803" w:type="dxa"/>
            <w:shd w:val="clear" w:color="auto" w:fill="auto"/>
            <w:vAlign w:val="bottom"/>
          </w:tcPr>
          <w:p w14:paraId="2254E4AC" w14:textId="2DD16F3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61</w:t>
            </w:r>
          </w:p>
        </w:tc>
        <w:tc>
          <w:tcPr>
            <w:tcW w:w="788" w:type="dxa"/>
            <w:shd w:val="clear" w:color="auto" w:fill="auto"/>
            <w:vAlign w:val="bottom"/>
          </w:tcPr>
          <w:p w14:paraId="2DD54EF0" w14:textId="1D1142DB"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58</w:t>
            </w:r>
          </w:p>
        </w:tc>
        <w:tc>
          <w:tcPr>
            <w:tcW w:w="761" w:type="dxa"/>
            <w:shd w:val="clear" w:color="auto" w:fill="auto"/>
            <w:vAlign w:val="center"/>
          </w:tcPr>
          <w:p w14:paraId="6B42065B" w14:textId="38959082"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54</w:t>
            </w:r>
          </w:p>
        </w:tc>
        <w:tc>
          <w:tcPr>
            <w:tcW w:w="840" w:type="dxa"/>
            <w:shd w:val="clear" w:color="auto" w:fill="auto"/>
            <w:vAlign w:val="bottom"/>
          </w:tcPr>
          <w:p w14:paraId="5EFAC199" w14:textId="3704B244"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51</w:t>
            </w:r>
          </w:p>
        </w:tc>
        <w:tc>
          <w:tcPr>
            <w:tcW w:w="840" w:type="dxa"/>
            <w:vAlign w:val="center"/>
          </w:tcPr>
          <w:p w14:paraId="54E20431" w14:textId="72F7F47C" w:rsidR="00E465E5" w:rsidRPr="00473D1A" w:rsidRDefault="00E465E5" w:rsidP="00E465E5">
            <w:pPr>
              <w:jc w:val="both"/>
              <w:rPr>
                <w:rFonts w:ascii="Times New Roman" w:hAnsi="Times New Roman" w:cs="Times New Roman"/>
                <w:b/>
                <w:bCs/>
                <w:color w:val="000000"/>
                <w:sz w:val="20"/>
              </w:rPr>
            </w:pPr>
            <w:r w:rsidRPr="009459A6">
              <w:rPr>
                <w:rFonts w:ascii="Times New Roman" w:hAnsi="Times New Roman" w:cs="Times New Roman"/>
                <w:b/>
                <w:bCs/>
                <w:color w:val="000000"/>
                <w:sz w:val="18"/>
                <w:szCs w:val="18"/>
              </w:rPr>
              <w:t>49</w:t>
            </w:r>
          </w:p>
        </w:tc>
        <w:tc>
          <w:tcPr>
            <w:tcW w:w="874" w:type="dxa"/>
            <w:vAlign w:val="center"/>
          </w:tcPr>
          <w:p w14:paraId="7DC79E12" w14:textId="30CC8192" w:rsidR="00E465E5" w:rsidRPr="00473D1A" w:rsidRDefault="00E465E5" w:rsidP="00E465E5">
            <w:pPr>
              <w:jc w:val="both"/>
              <w:rPr>
                <w:rFonts w:ascii="Times New Roman" w:hAnsi="Times New Roman" w:cs="Times New Roman"/>
                <w:b/>
                <w:bCs/>
                <w:color w:val="000000"/>
                <w:sz w:val="20"/>
              </w:rPr>
            </w:pPr>
            <w:r w:rsidRPr="009459A6">
              <w:rPr>
                <w:rFonts w:ascii="Times New Roman" w:hAnsi="Times New Roman" w:cs="Times New Roman"/>
                <w:b/>
                <w:bCs/>
                <w:color w:val="000000"/>
                <w:sz w:val="18"/>
                <w:szCs w:val="18"/>
              </w:rPr>
              <w:t>47</w:t>
            </w:r>
          </w:p>
        </w:tc>
        <w:tc>
          <w:tcPr>
            <w:tcW w:w="874" w:type="dxa"/>
            <w:vAlign w:val="center"/>
          </w:tcPr>
          <w:p w14:paraId="6E08034F" w14:textId="5BB54680" w:rsidR="00E465E5" w:rsidRPr="00473D1A" w:rsidRDefault="00E465E5" w:rsidP="00E465E5">
            <w:pPr>
              <w:jc w:val="both"/>
              <w:rPr>
                <w:rFonts w:ascii="Times New Roman" w:hAnsi="Times New Roman" w:cs="Times New Roman"/>
                <w:b/>
                <w:bCs/>
                <w:color w:val="000000"/>
                <w:sz w:val="20"/>
              </w:rPr>
            </w:pPr>
            <w:r w:rsidRPr="009459A6">
              <w:rPr>
                <w:rFonts w:ascii="Times New Roman" w:hAnsi="Times New Roman" w:cs="Times New Roman"/>
                <w:b/>
                <w:bCs/>
                <w:color w:val="000000"/>
                <w:sz w:val="18"/>
                <w:szCs w:val="18"/>
              </w:rPr>
              <w:t>44</w:t>
            </w:r>
          </w:p>
        </w:tc>
        <w:tc>
          <w:tcPr>
            <w:tcW w:w="874" w:type="dxa"/>
            <w:vAlign w:val="center"/>
          </w:tcPr>
          <w:p w14:paraId="4473E7C2" w14:textId="6389F764" w:rsidR="00E465E5" w:rsidRPr="00473D1A" w:rsidRDefault="00E465E5" w:rsidP="00E465E5">
            <w:pPr>
              <w:jc w:val="both"/>
              <w:rPr>
                <w:rFonts w:ascii="Times New Roman" w:hAnsi="Times New Roman" w:cs="Times New Roman"/>
                <w:b/>
                <w:bCs/>
                <w:color w:val="000000"/>
                <w:sz w:val="20"/>
              </w:rPr>
            </w:pPr>
            <w:r w:rsidRPr="009459A6">
              <w:rPr>
                <w:rFonts w:ascii="Times New Roman" w:hAnsi="Times New Roman" w:cs="Times New Roman"/>
                <w:b/>
                <w:bCs/>
                <w:color w:val="000000"/>
                <w:sz w:val="18"/>
                <w:szCs w:val="18"/>
              </w:rPr>
              <w:t>40</w:t>
            </w:r>
          </w:p>
        </w:tc>
      </w:tr>
      <w:tr w:rsidR="00E465E5" w:rsidRPr="00473D1A" w14:paraId="1581A7D2" w14:textId="77777777" w:rsidTr="004501E5">
        <w:tc>
          <w:tcPr>
            <w:tcW w:w="1205" w:type="dxa"/>
            <w:vAlign w:val="center"/>
          </w:tcPr>
          <w:p w14:paraId="5B4BD714"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07871261" w14:textId="77777777" w:rsidR="00E465E5" w:rsidRPr="00473D1A" w:rsidRDefault="00E465E5" w:rsidP="00E465E5">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CD at 5%</w:t>
            </w:r>
          </w:p>
        </w:tc>
        <w:tc>
          <w:tcPr>
            <w:tcW w:w="803" w:type="dxa"/>
            <w:shd w:val="clear" w:color="auto" w:fill="auto"/>
            <w:vAlign w:val="center"/>
          </w:tcPr>
          <w:p w14:paraId="63D8CD3B" w14:textId="56A49A8C"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4.312</w:t>
            </w:r>
          </w:p>
        </w:tc>
        <w:tc>
          <w:tcPr>
            <w:tcW w:w="788" w:type="dxa"/>
            <w:shd w:val="clear" w:color="auto" w:fill="auto"/>
            <w:vAlign w:val="center"/>
          </w:tcPr>
          <w:p w14:paraId="0F4640E7" w14:textId="3A3E8DDF"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4.718</w:t>
            </w:r>
          </w:p>
        </w:tc>
        <w:tc>
          <w:tcPr>
            <w:tcW w:w="761" w:type="dxa"/>
            <w:shd w:val="clear" w:color="auto" w:fill="auto"/>
            <w:vAlign w:val="center"/>
          </w:tcPr>
          <w:p w14:paraId="1534AA0C" w14:textId="5CD5A9B6"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3.296</w:t>
            </w:r>
          </w:p>
        </w:tc>
        <w:tc>
          <w:tcPr>
            <w:tcW w:w="840" w:type="dxa"/>
            <w:shd w:val="clear" w:color="auto" w:fill="auto"/>
            <w:vAlign w:val="center"/>
          </w:tcPr>
          <w:p w14:paraId="206C56D1" w14:textId="4A37BB4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4.800</w:t>
            </w:r>
          </w:p>
        </w:tc>
        <w:tc>
          <w:tcPr>
            <w:tcW w:w="840" w:type="dxa"/>
            <w:vAlign w:val="center"/>
          </w:tcPr>
          <w:p w14:paraId="774B5C33" w14:textId="2D6B1EBA"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3.508</w:t>
            </w:r>
          </w:p>
        </w:tc>
        <w:tc>
          <w:tcPr>
            <w:tcW w:w="874" w:type="dxa"/>
            <w:vAlign w:val="center"/>
          </w:tcPr>
          <w:p w14:paraId="211D0D49" w14:textId="30937ACF"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3.725</w:t>
            </w:r>
          </w:p>
        </w:tc>
        <w:tc>
          <w:tcPr>
            <w:tcW w:w="874" w:type="dxa"/>
            <w:vAlign w:val="center"/>
          </w:tcPr>
          <w:p w14:paraId="72936DA0" w14:textId="545E918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3.618</w:t>
            </w:r>
          </w:p>
        </w:tc>
        <w:tc>
          <w:tcPr>
            <w:tcW w:w="874" w:type="dxa"/>
            <w:vAlign w:val="center"/>
          </w:tcPr>
          <w:p w14:paraId="1CE1979A" w14:textId="3EE4A420"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3.236</w:t>
            </w:r>
          </w:p>
        </w:tc>
      </w:tr>
      <w:tr w:rsidR="00E465E5" w:rsidRPr="00473D1A" w14:paraId="35876FCE" w14:textId="77777777" w:rsidTr="004501E5">
        <w:tc>
          <w:tcPr>
            <w:tcW w:w="1205" w:type="dxa"/>
            <w:vAlign w:val="center"/>
          </w:tcPr>
          <w:p w14:paraId="2A0FD199"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3BE897CD" w14:textId="77777777" w:rsidR="00E465E5" w:rsidRPr="00473D1A" w:rsidRDefault="00E465E5" w:rsidP="00E465E5">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P Value</w:t>
            </w:r>
          </w:p>
        </w:tc>
        <w:tc>
          <w:tcPr>
            <w:tcW w:w="803" w:type="dxa"/>
            <w:shd w:val="clear" w:color="auto" w:fill="auto"/>
            <w:vAlign w:val="center"/>
          </w:tcPr>
          <w:p w14:paraId="6514564F" w14:textId="03C9D996"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788" w:type="dxa"/>
            <w:shd w:val="clear" w:color="auto" w:fill="auto"/>
            <w:vAlign w:val="center"/>
          </w:tcPr>
          <w:p w14:paraId="583FEF70" w14:textId="0CD57457"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761" w:type="dxa"/>
            <w:shd w:val="clear" w:color="auto" w:fill="auto"/>
            <w:vAlign w:val="center"/>
          </w:tcPr>
          <w:p w14:paraId="27D17441" w14:textId="0BDC86D5"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840" w:type="dxa"/>
            <w:shd w:val="clear" w:color="auto" w:fill="auto"/>
            <w:vAlign w:val="center"/>
          </w:tcPr>
          <w:p w14:paraId="2965AFEA" w14:textId="5718BE87"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840" w:type="dxa"/>
            <w:vAlign w:val="center"/>
          </w:tcPr>
          <w:p w14:paraId="3D1A76BB" w14:textId="01868BC8"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874" w:type="dxa"/>
            <w:vAlign w:val="center"/>
          </w:tcPr>
          <w:p w14:paraId="3B49ABCA" w14:textId="24DB1697"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874" w:type="dxa"/>
            <w:vAlign w:val="center"/>
          </w:tcPr>
          <w:p w14:paraId="145045A5" w14:textId="4B022A55"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c>
          <w:tcPr>
            <w:tcW w:w="874" w:type="dxa"/>
            <w:vAlign w:val="center"/>
          </w:tcPr>
          <w:p w14:paraId="668C7593" w14:textId="64792F92"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0.000</w:t>
            </w:r>
          </w:p>
        </w:tc>
      </w:tr>
      <w:tr w:rsidR="00E465E5" w:rsidRPr="00473D1A" w14:paraId="7DF67EBC" w14:textId="77777777" w:rsidTr="004501E5">
        <w:tc>
          <w:tcPr>
            <w:tcW w:w="1205" w:type="dxa"/>
            <w:vAlign w:val="center"/>
          </w:tcPr>
          <w:p w14:paraId="27D8FECA"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4AB353C3" w14:textId="77777777" w:rsidR="00E465E5" w:rsidRPr="00473D1A" w:rsidRDefault="00E465E5" w:rsidP="00E465E5">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CV</w:t>
            </w:r>
          </w:p>
        </w:tc>
        <w:tc>
          <w:tcPr>
            <w:tcW w:w="803" w:type="dxa"/>
            <w:shd w:val="clear" w:color="auto" w:fill="auto"/>
            <w:vAlign w:val="center"/>
          </w:tcPr>
          <w:p w14:paraId="5CA14B83" w14:textId="71ACF21B"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3.37</w:t>
            </w:r>
          </w:p>
        </w:tc>
        <w:tc>
          <w:tcPr>
            <w:tcW w:w="788" w:type="dxa"/>
            <w:shd w:val="clear" w:color="auto" w:fill="auto"/>
            <w:vAlign w:val="center"/>
          </w:tcPr>
          <w:p w14:paraId="32DABB1B" w14:textId="73DCD64A"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3.875</w:t>
            </w:r>
          </w:p>
        </w:tc>
        <w:tc>
          <w:tcPr>
            <w:tcW w:w="761" w:type="dxa"/>
            <w:shd w:val="clear" w:color="auto" w:fill="auto"/>
            <w:vAlign w:val="center"/>
          </w:tcPr>
          <w:p w14:paraId="0C48BE79" w14:textId="262D5972"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2.873</w:t>
            </w:r>
          </w:p>
        </w:tc>
        <w:tc>
          <w:tcPr>
            <w:tcW w:w="840" w:type="dxa"/>
            <w:shd w:val="clear" w:color="auto" w:fill="auto"/>
            <w:vAlign w:val="center"/>
          </w:tcPr>
          <w:p w14:paraId="5DBFDC41" w14:textId="6B52272B"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4.436</w:t>
            </w:r>
          </w:p>
        </w:tc>
        <w:tc>
          <w:tcPr>
            <w:tcW w:w="840" w:type="dxa"/>
            <w:vAlign w:val="center"/>
          </w:tcPr>
          <w:p w14:paraId="2471A193" w14:textId="21AD32B4"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3.381</w:t>
            </w:r>
          </w:p>
        </w:tc>
        <w:tc>
          <w:tcPr>
            <w:tcW w:w="874" w:type="dxa"/>
            <w:vAlign w:val="center"/>
          </w:tcPr>
          <w:p w14:paraId="365056D3" w14:textId="03FE6BF6"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3.761</w:t>
            </w:r>
          </w:p>
        </w:tc>
        <w:tc>
          <w:tcPr>
            <w:tcW w:w="874" w:type="dxa"/>
            <w:vAlign w:val="center"/>
          </w:tcPr>
          <w:p w14:paraId="431FAF00" w14:textId="2D1ED87F"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3.877</w:t>
            </w:r>
          </w:p>
        </w:tc>
        <w:tc>
          <w:tcPr>
            <w:tcW w:w="874" w:type="dxa"/>
            <w:vAlign w:val="center"/>
          </w:tcPr>
          <w:p w14:paraId="31895E61" w14:textId="1822ECFA"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3.824</w:t>
            </w:r>
          </w:p>
        </w:tc>
      </w:tr>
      <w:tr w:rsidR="00E465E5" w:rsidRPr="00473D1A" w14:paraId="339C1C2E" w14:textId="77777777" w:rsidTr="004501E5">
        <w:tc>
          <w:tcPr>
            <w:tcW w:w="1205" w:type="dxa"/>
            <w:vAlign w:val="center"/>
          </w:tcPr>
          <w:p w14:paraId="7468E7C8"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7790DCAA" w14:textId="77777777" w:rsidR="00E465E5" w:rsidRPr="00473D1A" w:rsidRDefault="00E465E5" w:rsidP="00E465E5">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SE(D)</w:t>
            </w:r>
          </w:p>
        </w:tc>
        <w:tc>
          <w:tcPr>
            <w:tcW w:w="803" w:type="dxa"/>
            <w:shd w:val="clear" w:color="auto" w:fill="auto"/>
            <w:vAlign w:val="center"/>
          </w:tcPr>
          <w:p w14:paraId="0B6E4D16" w14:textId="12D0F2DE"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2.044</w:t>
            </w:r>
          </w:p>
        </w:tc>
        <w:tc>
          <w:tcPr>
            <w:tcW w:w="788" w:type="dxa"/>
            <w:shd w:val="clear" w:color="auto" w:fill="auto"/>
            <w:vAlign w:val="center"/>
          </w:tcPr>
          <w:p w14:paraId="21900B0D" w14:textId="7A15C6EC"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2.236</w:t>
            </w:r>
          </w:p>
        </w:tc>
        <w:tc>
          <w:tcPr>
            <w:tcW w:w="761" w:type="dxa"/>
            <w:shd w:val="clear" w:color="auto" w:fill="auto"/>
            <w:vAlign w:val="center"/>
          </w:tcPr>
          <w:p w14:paraId="2E04C532" w14:textId="34CD2981"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1.562</w:t>
            </w:r>
          </w:p>
        </w:tc>
        <w:tc>
          <w:tcPr>
            <w:tcW w:w="840" w:type="dxa"/>
            <w:shd w:val="clear" w:color="auto" w:fill="auto"/>
            <w:vAlign w:val="center"/>
          </w:tcPr>
          <w:p w14:paraId="080DCFFB" w14:textId="49B58C90"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2.275</w:t>
            </w:r>
          </w:p>
        </w:tc>
        <w:tc>
          <w:tcPr>
            <w:tcW w:w="840" w:type="dxa"/>
            <w:vAlign w:val="center"/>
          </w:tcPr>
          <w:p w14:paraId="14F0883C" w14:textId="0C7EDBF7"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1.663</w:t>
            </w:r>
          </w:p>
        </w:tc>
        <w:tc>
          <w:tcPr>
            <w:tcW w:w="874" w:type="dxa"/>
            <w:vAlign w:val="center"/>
          </w:tcPr>
          <w:p w14:paraId="6AA7142D" w14:textId="52806C52"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1.766</w:t>
            </w:r>
          </w:p>
        </w:tc>
        <w:tc>
          <w:tcPr>
            <w:tcW w:w="874" w:type="dxa"/>
            <w:vAlign w:val="center"/>
          </w:tcPr>
          <w:p w14:paraId="26BDECE6" w14:textId="13643CE8"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1.715</w:t>
            </w:r>
          </w:p>
        </w:tc>
        <w:tc>
          <w:tcPr>
            <w:tcW w:w="874" w:type="dxa"/>
            <w:vAlign w:val="center"/>
          </w:tcPr>
          <w:p w14:paraId="5F35F245" w14:textId="0EE9ECBE"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1.534</w:t>
            </w:r>
          </w:p>
        </w:tc>
      </w:tr>
      <w:tr w:rsidR="00E465E5" w:rsidRPr="00473D1A" w14:paraId="1962156E" w14:textId="77777777" w:rsidTr="004501E5">
        <w:tc>
          <w:tcPr>
            <w:tcW w:w="1205" w:type="dxa"/>
            <w:vAlign w:val="center"/>
          </w:tcPr>
          <w:p w14:paraId="06F1E5C2" w14:textId="77777777" w:rsidR="00E465E5" w:rsidRPr="00473D1A" w:rsidRDefault="00E465E5" w:rsidP="00E465E5">
            <w:pPr>
              <w:ind w:firstLine="71"/>
              <w:jc w:val="both"/>
              <w:rPr>
                <w:rFonts w:ascii="Times New Roman" w:hAnsi="Times New Roman" w:cs="Times New Roman"/>
                <w:b/>
                <w:bCs/>
                <w:sz w:val="20"/>
              </w:rPr>
            </w:pPr>
          </w:p>
        </w:tc>
        <w:tc>
          <w:tcPr>
            <w:tcW w:w="2480" w:type="dxa"/>
            <w:vAlign w:val="center"/>
          </w:tcPr>
          <w:p w14:paraId="0907FD2D" w14:textId="77777777" w:rsidR="00E465E5" w:rsidRPr="00473D1A" w:rsidRDefault="00E465E5" w:rsidP="00E465E5">
            <w:pPr>
              <w:jc w:val="both"/>
              <w:rPr>
                <w:rFonts w:ascii="Times New Roman" w:hAnsi="Times New Roman" w:cs="Times New Roman"/>
                <w:b/>
                <w:bCs/>
                <w:sz w:val="20"/>
              </w:rPr>
            </w:pPr>
            <w:r w:rsidRPr="00473D1A">
              <w:rPr>
                <w:rFonts w:ascii="Times New Roman" w:hAnsi="Times New Roman" w:cs="Times New Roman"/>
                <w:b/>
                <w:bCs/>
                <w:color w:val="0D0D0D" w:themeColor="text1" w:themeTint="F2"/>
                <w:sz w:val="20"/>
              </w:rPr>
              <w:t>SE(M)</w:t>
            </w:r>
          </w:p>
        </w:tc>
        <w:tc>
          <w:tcPr>
            <w:tcW w:w="803" w:type="dxa"/>
            <w:shd w:val="clear" w:color="auto" w:fill="auto"/>
            <w:vAlign w:val="center"/>
          </w:tcPr>
          <w:p w14:paraId="12885595" w14:textId="7501E844"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1.445</w:t>
            </w:r>
          </w:p>
        </w:tc>
        <w:tc>
          <w:tcPr>
            <w:tcW w:w="788" w:type="dxa"/>
            <w:shd w:val="clear" w:color="auto" w:fill="auto"/>
            <w:vAlign w:val="center"/>
          </w:tcPr>
          <w:p w14:paraId="1347EB61" w14:textId="307D3742"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1.581</w:t>
            </w:r>
          </w:p>
        </w:tc>
        <w:tc>
          <w:tcPr>
            <w:tcW w:w="761" w:type="dxa"/>
            <w:shd w:val="clear" w:color="auto" w:fill="auto"/>
            <w:vAlign w:val="center"/>
          </w:tcPr>
          <w:p w14:paraId="491DAF32" w14:textId="3DBE1174"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1.105</w:t>
            </w:r>
          </w:p>
        </w:tc>
        <w:tc>
          <w:tcPr>
            <w:tcW w:w="840" w:type="dxa"/>
            <w:shd w:val="clear" w:color="auto" w:fill="auto"/>
            <w:vAlign w:val="center"/>
          </w:tcPr>
          <w:p w14:paraId="12D6EB88" w14:textId="54DE588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1.609</w:t>
            </w:r>
          </w:p>
        </w:tc>
        <w:tc>
          <w:tcPr>
            <w:tcW w:w="840" w:type="dxa"/>
            <w:vAlign w:val="center"/>
          </w:tcPr>
          <w:p w14:paraId="5A167621" w14:textId="79C95706"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1.176</w:t>
            </w:r>
          </w:p>
        </w:tc>
        <w:tc>
          <w:tcPr>
            <w:tcW w:w="874" w:type="dxa"/>
            <w:vAlign w:val="center"/>
          </w:tcPr>
          <w:p w14:paraId="2ABEB2E5" w14:textId="23C8693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1.249</w:t>
            </w:r>
          </w:p>
        </w:tc>
        <w:tc>
          <w:tcPr>
            <w:tcW w:w="874" w:type="dxa"/>
            <w:vAlign w:val="center"/>
          </w:tcPr>
          <w:p w14:paraId="70E1CC09" w14:textId="07814FAD"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1.213</w:t>
            </w:r>
          </w:p>
        </w:tc>
        <w:tc>
          <w:tcPr>
            <w:tcW w:w="874" w:type="dxa"/>
            <w:vAlign w:val="center"/>
          </w:tcPr>
          <w:p w14:paraId="215D7519" w14:textId="3F2BF829" w:rsidR="00E465E5" w:rsidRPr="00473D1A" w:rsidRDefault="00E465E5" w:rsidP="00E465E5">
            <w:pPr>
              <w:jc w:val="both"/>
              <w:rPr>
                <w:rFonts w:ascii="Times New Roman" w:hAnsi="Times New Roman" w:cs="Times New Roman"/>
                <w:b/>
                <w:bCs/>
                <w:sz w:val="20"/>
              </w:rPr>
            </w:pPr>
            <w:r w:rsidRPr="009459A6">
              <w:rPr>
                <w:rFonts w:ascii="Times New Roman" w:hAnsi="Times New Roman" w:cs="Times New Roman"/>
                <w:b/>
                <w:bCs/>
                <w:color w:val="000000"/>
                <w:sz w:val="18"/>
                <w:szCs w:val="18"/>
              </w:rPr>
              <w:t>1.085</w:t>
            </w:r>
          </w:p>
        </w:tc>
      </w:tr>
    </w:tbl>
    <w:p w14:paraId="62DCCC2A" w14:textId="77777777" w:rsidR="003C30AE" w:rsidRDefault="003C30AE" w:rsidP="003C30AE">
      <w:pPr>
        <w:spacing w:line="360" w:lineRule="auto"/>
        <w:jc w:val="both"/>
        <w:rPr>
          <w:rFonts w:ascii="Times New Roman" w:hAnsi="Times New Roman" w:cs="Times New Roman"/>
          <w:b/>
          <w:bCs/>
          <w:lang w:val="en-IN"/>
        </w:rPr>
      </w:pPr>
    </w:p>
    <w:p w14:paraId="07E6C5AE" w14:textId="77777777" w:rsidR="0059118E" w:rsidRPr="00473D1A" w:rsidRDefault="0059118E" w:rsidP="0059118E">
      <w:pPr>
        <w:spacing w:line="360" w:lineRule="auto"/>
        <w:jc w:val="both"/>
        <w:rPr>
          <w:rFonts w:ascii="Times New Roman" w:hAnsi="Times New Roman" w:cs="Times New Roman"/>
          <w:b/>
          <w:bCs/>
          <w:lang w:val="en-IN"/>
        </w:rPr>
      </w:pPr>
    </w:p>
    <w:p w14:paraId="6567AD6F" w14:textId="77777777" w:rsidR="00344106" w:rsidRDefault="00344106" w:rsidP="00344106">
      <w:pPr>
        <w:jc w:val="both"/>
        <w:rPr>
          <w:rFonts w:ascii="Times New Roman" w:hAnsi="Times New Roman" w:cs="Times New Roman"/>
          <w:lang w:val="en-IN"/>
        </w:rPr>
      </w:pPr>
    </w:p>
    <w:p w14:paraId="3E280F4A" w14:textId="77777777" w:rsidR="0059118E" w:rsidRDefault="0059118E" w:rsidP="00344106">
      <w:pPr>
        <w:jc w:val="both"/>
        <w:rPr>
          <w:rFonts w:ascii="Times New Roman" w:hAnsi="Times New Roman" w:cs="Times New Roman"/>
          <w:lang w:val="en-IN"/>
        </w:rPr>
      </w:pPr>
    </w:p>
    <w:p w14:paraId="1360321B" w14:textId="77777777" w:rsidR="0059118E" w:rsidRDefault="0059118E" w:rsidP="00344106">
      <w:pPr>
        <w:jc w:val="both"/>
        <w:rPr>
          <w:rFonts w:ascii="Times New Roman" w:hAnsi="Times New Roman" w:cs="Times New Roman"/>
          <w:lang w:val="en-IN"/>
        </w:rPr>
      </w:pPr>
    </w:p>
    <w:p w14:paraId="5575736F" w14:textId="77777777" w:rsidR="00344106" w:rsidRDefault="00344106" w:rsidP="00344106">
      <w:pPr>
        <w:jc w:val="both"/>
        <w:rPr>
          <w:rFonts w:ascii="Times New Roman" w:hAnsi="Times New Roman" w:cs="Times New Roman"/>
          <w:sz w:val="18"/>
          <w:szCs w:val="18"/>
        </w:rPr>
      </w:pPr>
    </w:p>
    <w:p w14:paraId="70B8EB01" w14:textId="0CFAFE55" w:rsidR="00344106" w:rsidRPr="00625DA5" w:rsidRDefault="00E465E5" w:rsidP="00344106">
      <w:pPr>
        <w:spacing w:line="360" w:lineRule="auto"/>
        <w:jc w:val="both"/>
        <w:rPr>
          <w:rFonts w:ascii="Times New Roman" w:hAnsi="Times New Roman" w:cs="Times New Roman"/>
          <w:lang w:val="en-IN"/>
        </w:rPr>
      </w:pPr>
      <w:r w:rsidRPr="00BE6A88">
        <w:rPr>
          <w:rFonts w:ascii="Times New Roman" w:hAnsi="Times New Roman" w:cs="Times New Roman"/>
          <w:noProof/>
          <w:sz w:val="16"/>
          <w:szCs w:val="16"/>
        </w:rPr>
        <w:lastRenderedPageBreak/>
        <w:drawing>
          <wp:inline distT="0" distB="0" distL="0" distR="0" wp14:anchorId="13FBBDA1" wp14:editId="21BF15FB">
            <wp:extent cx="5943600" cy="3218167"/>
            <wp:effectExtent l="19050" t="19050" r="19050" b="20955"/>
            <wp:docPr id="553595962" name="Chart 1">
              <a:extLst xmlns:a="http://schemas.openxmlformats.org/drawingml/2006/main">
                <a:ext uri="{FF2B5EF4-FFF2-40B4-BE49-F238E27FC236}">
                  <a16:creationId xmlns:a16="http://schemas.microsoft.com/office/drawing/2014/main" id="{CE4C82A9-F700-52DA-F442-A15289CAE1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BC7135" w14:textId="50DA53E4" w:rsidR="00E465E5" w:rsidRDefault="00E465E5" w:rsidP="00E465E5">
      <w:pPr>
        <w:spacing w:line="360" w:lineRule="auto"/>
        <w:ind w:left="1260" w:hanging="1260"/>
        <w:jc w:val="both"/>
        <w:rPr>
          <w:rFonts w:ascii="Times New Roman" w:hAnsi="Times New Roman" w:cs="Times New Roman"/>
          <w:b/>
          <w:bCs/>
        </w:rPr>
      </w:pPr>
      <w:r w:rsidRPr="00955C83">
        <w:rPr>
          <w:rFonts w:ascii="Times New Roman" w:hAnsi="Times New Roman" w:cs="Times New Roman"/>
          <w:b/>
          <w:bCs/>
        </w:rPr>
        <w:t xml:space="preserve">Figure 4. Effect of seed coating with nutrient doped carbon nanodots on the percentage change in </w:t>
      </w:r>
      <w:r>
        <w:rPr>
          <w:rFonts w:ascii="Times New Roman" w:hAnsi="Times New Roman" w:cs="Times New Roman"/>
          <w:b/>
          <w:bCs/>
        </w:rPr>
        <w:t xml:space="preserve">field emergence </w:t>
      </w:r>
      <w:r w:rsidRPr="00955C83">
        <w:rPr>
          <w:rFonts w:ascii="Times New Roman" w:hAnsi="Times New Roman" w:cs="Times New Roman"/>
          <w:b/>
          <w:bCs/>
        </w:rPr>
        <w:t>compared to</w:t>
      </w:r>
      <w:r>
        <w:rPr>
          <w:rFonts w:ascii="Times New Roman" w:hAnsi="Times New Roman" w:cs="Times New Roman"/>
          <w:b/>
          <w:bCs/>
        </w:rPr>
        <w:t xml:space="preserve"> carbon nanodot</w:t>
      </w:r>
      <w:r w:rsidRPr="00955C83">
        <w:rPr>
          <w:rFonts w:ascii="Times New Roman" w:hAnsi="Times New Roman" w:cs="Times New Roman"/>
          <w:b/>
          <w:bCs/>
        </w:rPr>
        <w:t xml:space="preserve"> </w:t>
      </w:r>
      <w:r>
        <w:rPr>
          <w:rFonts w:ascii="Times New Roman" w:hAnsi="Times New Roman" w:cs="Times New Roman"/>
          <w:b/>
          <w:bCs/>
        </w:rPr>
        <w:t xml:space="preserve">as </w:t>
      </w:r>
      <w:r w:rsidRPr="00955C83">
        <w:rPr>
          <w:rFonts w:ascii="Times New Roman" w:hAnsi="Times New Roman" w:cs="Times New Roman"/>
          <w:b/>
          <w:bCs/>
        </w:rPr>
        <w:t xml:space="preserve">control in </w:t>
      </w:r>
      <w:proofErr w:type="spellStart"/>
      <w:r w:rsidRPr="00955C83">
        <w:rPr>
          <w:rFonts w:ascii="Times New Roman" w:hAnsi="Times New Roman" w:cs="Times New Roman"/>
          <w:b/>
          <w:bCs/>
        </w:rPr>
        <w:t>chilli</w:t>
      </w:r>
      <w:proofErr w:type="spellEnd"/>
      <w:r w:rsidRPr="00955C83">
        <w:rPr>
          <w:rFonts w:ascii="Times New Roman" w:hAnsi="Times New Roman" w:cs="Times New Roman"/>
          <w:b/>
          <w:bCs/>
        </w:rPr>
        <w:t>.</w:t>
      </w:r>
      <w:r>
        <w:rPr>
          <w:rFonts w:ascii="Times New Roman" w:hAnsi="Times New Roman" w:cs="Times New Roman"/>
          <w:b/>
          <w:bCs/>
        </w:rPr>
        <w:t xml:space="preserve"> </w:t>
      </w:r>
    </w:p>
    <w:p w14:paraId="438CA87B" w14:textId="3F5E2EDF" w:rsidR="00E465E5" w:rsidRPr="00A31282" w:rsidRDefault="00E465E5" w:rsidP="00E465E5">
      <w:pPr>
        <w:spacing w:line="360" w:lineRule="auto"/>
        <w:ind w:left="1260" w:hanging="1260"/>
        <w:jc w:val="both"/>
        <w:rPr>
          <w:rFonts w:ascii="Times New Roman" w:hAnsi="Times New Roman" w:cs="Times New Roman"/>
        </w:rPr>
      </w:pPr>
      <w:r w:rsidRPr="00BE6A88">
        <w:rPr>
          <w:rFonts w:ascii="Times New Roman" w:hAnsi="Times New Roman" w:cs="Times New Roman"/>
          <w:noProof/>
          <w:sz w:val="16"/>
          <w:szCs w:val="16"/>
        </w:rPr>
        <w:drawing>
          <wp:inline distT="0" distB="0" distL="0" distR="0" wp14:anchorId="1B38F47C" wp14:editId="583A5916">
            <wp:extent cx="5943600" cy="3316996"/>
            <wp:effectExtent l="19050" t="19050" r="19050" b="36195"/>
            <wp:docPr id="1711338583" name="Chart 1">
              <a:extLst xmlns:a="http://schemas.openxmlformats.org/drawingml/2006/main">
                <a:ext uri="{FF2B5EF4-FFF2-40B4-BE49-F238E27FC236}">
                  <a16:creationId xmlns:a16="http://schemas.microsoft.com/office/drawing/2014/main" id="{1963E7C5-6D16-9C86-3D4C-856167C45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C60CF2" w14:textId="48323D42" w:rsidR="00E465E5" w:rsidRDefault="00E465E5" w:rsidP="00E465E5">
      <w:pPr>
        <w:spacing w:line="360" w:lineRule="auto"/>
        <w:ind w:left="1260" w:hanging="1260"/>
        <w:jc w:val="both"/>
        <w:rPr>
          <w:rFonts w:ascii="Times New Roman" w:hAnsi="Times New Roman" w:cs="Times New Roman"/>
          <w:b/>
          <w:bCs/>
        </w:rPr>
      </w:pPr>
      <w:r w:rsidRPr="00955C83">
        <w:rPr>
          <w:rFonts w:ascii="Times New Roman" w:hAnsi="Times New Roman" w:cs="Times New Roman"/>
          <w:b/>
          <w:bCs/>
        </w:rPr>
        <w:t xml:space="preserve">Figure </w:t>
      </w:r>
      <w:r>
        <w:rPr>
          <w:rFonts w:ascii="Times New Roman" w:hAnsi="Times New Roman" w:cs="Times New Roman"/>
          <w:b/>
          <w:bCs/>
        </w:rPr>
        <w:t>5</w:t>
      </w:r>
      <w:r w:rsidRPr="00955C83">
        <w:rPr>
          <w:rFonts w:ascii="Times New Roman" w:hAnsi="Times New Roman" w:cs="Times New Roman"/>
          <w:b/>
          <w:bCs/>
        </w:rPr>
        <w:t xml:space="preserve">. Effect of seed coating with nutrient doped carbon nanodots on the percentage change in </w:t>
      </w:r>
      <w:r>
        <w:rPr>
          <w:rFonts w:ascii="Times New Roman" w:hAnsi="Times New Roman" w:cs="Times New Roman"/>
          <w:b/>
          <w:bCs/>
        </w:rPr>
        <w:t xml:space="preserve">field emergence </w:t>
      </w:r>
      <w:r w:rsidRPr="00955C83">
        <w:rPr>
          <w:rFonts w:ascii="Times New Roman" w:hAnsi="Times New Roman" w:cs="Times New Roman"/>
          <w:b/>
          <w:bCs/>
        </w:rPr>
        <w:t>compared to</w:t>
      </w:r>
      <w:r>
        <w:rPr>
          <w:rFonts w:ascii="Times New Roman" w:hAnsi="Times New Roman" w:cs="Times New Roman"/>
          <w:b/>
          <w:bCs/>
        </w:rPr>
        <w:t xml:space="preserve"> polymer as</w:t>
      </w:r>
      <w:r w:rsidRPr="00955C83">
        <w:rPr>
          <w:rFonts w:ascii="Times New Roman" w:hAnsi="Times New Roman" w:cs="Times New Roman"/>
          <w:b/>
          <w:bCs/>
        </w:rPr>
        <w:t xml:space="preserve"> control in </w:t>
      </w:r>
      <w:proofErr w:type="spellStart"/>
      <w:r w:rsidRPr="00955C83">
        <w:rPr>
          <w:rFonts w:ascii="Times New Roman" w:hAnsi="Times New Roman" w:cs="Times New Roman"/>
          <w:b/>
          <w:bCs/>
        </w:rPr>
        <w:t>chilli</w:t>
      </w:r>
      <w:proofErr w:type="spellEnd"/>
      <w:r w:rsidRPr="00955C83">
        <w:rPr>
          <w:rFonts w:ascii="Times New Roman" w:hAnsi="Times New Roman" w:cs="Times New Roman"/>
          <w:b/>
          <w:bCs/>
        </w:rPr>
        <w:t>.</w:t>
      </w:r>
      <w:r>
        <w:rPr>
          <w:rFonts w:ascii="Times New Roman" w:hAnsi="Times New Roman" w:cs="Times New Roman"/>
          <w:b/>
          <w:bCs/>
        </w:rPr>
        <w:t xml:space="preserve"> </w:t>
      </w:r>
    </w:p>
    <w:p w14:paraId="72D5B324" w14:textId="0CCCD967" w:rsidR="00147D49" w:rsidRDefault="00E465E5" w:rsidP="00147D49">
      <w:pPr>
        <w:spacing w:line="360" w:lineRule="auto"/>
        <w:jc w:val="both"/>
        <w:rPr>
          <w:rFonts w:ascii="Times New Roman" w:hAnsi="Times New Roman" w:cs="Times New Roman"/>
          <w:lang w:val="en-IN"/>
        </w:rPr>
      </w:pPr>
      <w:r w:rsidRPr="00BE6A88">
        <w:rPr>
          <w:rFonts w:ascii="Times New Roman" w:hAnsi="Times New Roman" w:cs="Times New Roman"/>
          <w:noProof/>
          <w:sz w:val="16"/>
          <w:szCs w:val="16"/>
        </w:rPr>
        <w:lastRenderedPageBreak/>
        <w:drawing>
          <wp:inline distT="0" distB="0" distL="0" distR="0" wp14:anchorId="29BD0203" wp14:editId="5A730D7C">
            <wp:extent cx="5943600" cy="3271477"/>
            <wp:effectExtent l="19050" t="19050" r="19050" b="24765"/>
            <wp:docPr id="1259666074" name="Chart 1">
              <a:extLst xmlns:a="http://schemas.openxmlformats.org/drawingml/2006/main">
                <a:ext uri="{FF2B5EF4-FFF2-40B4-BE49-F238E27FC236}">
                  <a16:creationId xmlns:a16="http://schemas.microsoft.com/office/drawing/2014/main" id="{0A5253AB-97CA-3220-4770-D1679F127E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637117" w14:textId="12314304" w:rsidR="00E465E5" w:rsidRDefault="00E465E5" w:rsidP="00E465E5">
      <w:pPr>
        <w:spacing w:line="360" w:lineRule="auto"/>
        <w:ind w:left="1260" w:hanging="1260"/>
        <w:jc w:val="both"/>
        <w:rPr>
          <w:rFonts w:ascii="Times New Roman" w:hAnsi="Times New Roman" w:cs="Times New Roman"/>
          <w:b/>
          <w:bCs/>
        </w:rPr>
      </w:pPr>
      <w:r w:rsidRPr="00955C83">
        <w:rPr>
          <w:rFonts w:ascii="Times New Roman" w:hAnsi="Times New Roman" w:cs="Times New Roman"/>
          <w:b/>
          <w:bCs/>
        </w:rPr>
        <w:t xml:space="preserve">Figure </w:t>
      </w:r>
      <w:r w:rsidR="00065BA0">
        <w:rPr>
          <w:rFonts w:ascii="Times New Roman" w:hAnsi="Times New Roman" w:cs="Times New Roman"/>
          <w:b/>
          <w:bCs/>
        </w:rPr>
        <w:t>6</w:t>
      </w:r>
      <w:r w:rsidRPr="00955C83">
        <w:rPr>
          <w:rFonts w:ascii="Times New Roman" w:hAnsi="Times New Roman" w:cs="Times New Roman"/>
          <w:b/>
          <w:bCs/>
        </w:rPr>
        <w:t xml:space="preserve">. Effect of seed coating with nutrient doped carbon nanodots on the percentage change in </w:t>
      </w:r>
      <w:r>
        <w:rPr>
          <w:rFonts w:ascii="Times New Roman" w:hAnsi="Times New Roman" w:cs="Times New Roman"/>
          <w:b/>
          <w:bCs/>
        </w:rPr>
        <w:t xml:space="preserve">field emergence </w:t>
      </w:r>
      <w:r w:rsidRPr="00955C83">
        <w:rPr>
          <w:rFonts w:ascii="Times New Roman" w:hAnsi="Times New Roman" w:cs="Times New Roman"/>
          <w:b/>
          <w:bCs/>
        </w:rPr>
        <w:t>compared to</w:t>
      </w:r>
      <w:r>
        <w:rPr>
          <w:rFonts w:ascii="Times New Roman" w:hAnsi="Times New Roman" w:cs="Times New Roman"/>
          <w:b/>
          <w:bCs/>
        </w:rPr>
        <w:t xml:space="preserve"> untreated</w:t>
      </w:r>
      <w:r w:rsidRPr="00955C83">
        <w:rPr>
          <w:rFonts w:ascii="Times New Roman" w:hAnsi="Times New Roman" w:cs="Times New Roman"/>
          <w:b/>
          <w:bCs/>
        </w:rPr>
        <w:t xml:space="preserve"> control in </w:t>
      </w:r>
      <w:proofErr w:type="spellStart"/>
      <w:r w:rsidRPr="00955C83">
        <w:rPr>
          <w:rFonts w:ascii="Times New Roman" w:hAnsi="Times New Roman" w:cs="Times New Roman"/>
          <w:b/>
          <w:bCs/>
        </w:rPr>
        <w:t>chilli</w:t>
      </w:r>
      <w:proofErr w:type="spellEnd"/>
      <w:r w:rsidRPr="00955C83">
        <w:rPr>
          <w:rFonts w:ascii="Times New Roman" w:hAnsi="Times New Roman" w:cs="Times New Roman"/>
          <w:b/>
          <w:bCs/>
        </w:rPr>
        <w:t>.</w:t>
      </w:r>
      <w:r>
        <w:rPr>
          <w:rFonts w:ascii="Times New Roman" w:hAnsi="Times New Roman" w:cs="Times New Roman"/>
          <w:b/>
          <w:bCs/>
        </w:rPr>
        <w:t xml:space="preserve"> </w:t>
      </w:r>
    </w:p>
    <w:p w14:paraId="3B102EBC" w14:textId="77777777" w:rsidR="008E7956" w:rsidRDefault="00413027" w:rsidP="008E7956">
      <w:pPr>
        <w:spacing w:line="360" w:lineRule="auto"/>
        <w:ind w:left="1260" w:hanging="1260"/>
        <w:jc w:val="both"/>
        <w:rPr>
          <w:rFonts w:ascii="Times New Roman" w:hAnsi="Times New Roman" w:cs="Times New Roman"/>
          <w:b/>
          <w:bCs/>
        </w:rPr>
      </w:pPr>
      <w:r>
        <w:rPr>
          <w:rFonts w:ascii="Times New Roman" w:hAnsi="Times New Roman" w:cs="Times New Roman"/>
          <w:b/>
          <w:bCs/>
        </w:rPr>
        <w:t xml:space="preserve">Conclusion: </w:t>
      </w:r>
    </w:p>
    <w:p w14:paraId="0987FF88" w14:textId="092FD70F" w:rsidR="008E7956" w:rsidRPr="00171235" w:rsidRDefault="008E7956" w:rsidP="00413027">
      <w:pPr>
        <w:spacing w:line="360" w:lineRule="auto"/>
        <w:jc w:val="both"/>
        <w:rPr>
          <w:rFonts w:ascii="Times New Roman" w:hAnsi="Times New Roman" w:cs="Times New Roman"/>
        </w:rPr>
      </w:pPr>
      <w:r w:rsidRPr="008E7956">
        <w:rPr>
          <w:rFonts w:ascii="Times New Roman" w:hAnsi="Times New Roman" w:cs="Times New Roman"/>
        </w:rPr>
        <w:t xml:space="preserve">This study confirms that nutrient-doped carbon nanodots (CNDs) effectively enhance seed </w:t>
      </w:r>
      <w:proofErr w:type="spellStart"/>
      <w:r w:rsidRPr="008E7956">
        <w:rPr>
          <w:rFonts w:ascii="Times New Roman" w:hAnsi="Times New Roman" w:cs="Times New Roman"/>
        </w:rPr>
        <w:t>vigour</w:t>
      </w:r>
      <w:proofErr w:type="spellEnd"/>
      <w:r w:rsidRPr="008E7956">
        <w:rPr>
          <w:rFonts w:ascii="Times New Roman" w:hAnsi="Times New Roman" w:cs="Times New Roman"/>
        </w:rPr>
        <w:t xml:space="preserve">, seedling dry weight, and field emergence in </w:t>
      </w:r>
      <w:proofErr w:type="spellStart"/>
      <w:r w:rsidRPr="008E7956">
        <w:rPr>
          <w:rFonts w:ascii="Times New Roman" w:hAnsi="Times New Roman" w:cs="Times New Roman"/>
        </w:rPr>
        <w:t>chilli</w:t>
      </w:r>
      <w:proofErr w:type="spellEnd"/>
      <w:r w:rsidRPr="008E7956">
        <w:rPr>
          <w:rFonts w:ascii="Times New Roman" w:hAnsi="Times New Roman" w:cs="Times New Roman"/>
        </w:rPr>
        <w:t xml:space="preserve"> seeds over an 18-month storage period. Iron and manganese-doped CNDs (T4 and T8) yielded the best results, improving seed performance, while higher concentrations of calcium and boron were less effective. The use of nutrient-doped CNDs shows great potential for improving seed quality and promoting healthier seedling growth in </w:t>
      </w:r>
      <w:proofErr w:type="spellStart"/>
      <w:r w:rsidRPr="008E7956">
        <w:rPr>
          <w:rFonts w:ascii="Times New Roman" w:hAnsi="Times New Roman" w:cs="Times New Roman"/>
        </w:rPr>
        <w:t>chilli</w:t>
      </w:r>
      <w:proofErr w:type="spellEnd"/>
      <w:r w:rsidRPr="008E7956">
        <w:rPr>
          <w:rFonts w:ascii="Times New Roman" w:hAnsi="Times New Roman" w:cs="Times New Roman"/>
        </w:rPr>
        <w:t>, offering a valuable approach to addressing nutrient deficiencies in agriculture.</w:t>
      </w:r>
    </w:p>
    <w:p w14:paraId="0167D0FB" w14:textId="7CAEAA15" w:rsidR="00E63A3A" w:rsidRPr="00E63A3A" w:rsidRDefault="004C1F1C" w:rsidP="00413027">
      <w:pPr>
        <w:spacing w:line="360" w:lineRule="auto"/>
        <w:jc w:val="both"/>
        <w:rPr>
          <w:rFonts w:ascii="Times New Roman" w:hAnsi="Times New Roman" w:cs="Times New Roman"/>
          <w:b/>
          <w:bCs/>
        </w:rPr>
      </w:pPr>
      <w:r>
        <w:rPr>
          <w:rFonts w:ascii="Times New Roman" w:hAnsi="Times New Roman" w:cs="Times New Roman"/>
          <w:b/>
          <w:bCs/>
        </w:rPr>
        <w:t>References</w:t>
      </w:r>
      <w:r w:rsidR="00E63A3A" w:rsidRPr="00E63A3A">
        <w:rPr>
          <w:rFonts w:ascii="Times New Roman" w:hAnsi="Times New Roman" w:cs="Times New Roman"/>
          <w:b/>
          <w:bCs/>
        </w:rPr>
        <w:t>:</w:t>
      </w:r>
    </w:p>
    <w:p w14:paraId="5CD443DE" w14:textId="77777777" w:rsidR="008E7956" w:rsidRPr="00D95EA0" w:rsidRDefault="008E7956" w:rsidP="00C051A1">
      <w:pPr>
        <w:spacing w:line="360" w:lineRule="auto"/>
        <w:ind w:left="630" w:hanging="540"/>
        <w:jc w:val="both"/>
        <w:rPr>
          <w:rFonts w:ascii="Times New Roman" w:hAnsi="Times New Roman" w:cs="Times New Roman"/>
        </w:rPr>
      </w:pPr>
      <w:r w:rsidRPr="00D95EA0">
        <w:rPr>
          <w:rFonts w:ascii="Times New Roman" w:hAnsi="Times New Roman" w:cs="Times New Roman"/>
        </w:rPr>
        <w:t>Ahmed, M., Ara, N., Aman, F., Farook, A. and Asghar, M. (2024). Effect of Iron and Zinc on Growth and Yield of Chili (Capsicum Annuum L.). </w:t>
      </w:r>
      <w:r w:rsidRPr="00D95EA0">
        <w:rPr>
          <w:rFonts w:ascii="Times New Roman" w:hAnsi="Times New Roman" w:cs="Times New Roman"/>
          <w:i/>
          <w:iCs/>
        </w:rPr>
        <w:t>Journal of Agriculture &amp; Education Research</w:t>
      </w:r>
      <w:r w:rsidRPr="00D95EA0">
        <w:rPr>
          <w:rFonts w:ascii="Times New Roman" w:hAnsi="Times New Roman" w:cs="Times New Roman"/>
        </w:rPr>
        <w:t>, </w:t>
      </w:r>
      <w:r w:rsidRPr="00D95EA0">
        <w:rPr>
          <w:rFonts w:ascii="Times New Roman" w:hAnsi="Times New Roman" w:cs="Times New Roman"/>
          <w:i/>
          <w:iCs/>
        </w:rPr>
        <w:t>2</w:t>
      </w:r>
      <w:r w:rsidRPr="00D95EA0">
        <w:rPr>
          <w:rFonts w:ascii="Times New Roman" w:hAnsi="Times New Roman" w:cs="Times New Roman"/>
        </w:rPr>
        <w:t>(2), 1-9.</w:t>
      </w:r>
    </w:p>
    <w:p w14:paraId="563C7B42" w14:textId="77777777" w:rsidR="008E7956" w:rsidRPr="00E63A3A" w:rsidRDefault="008E7956" w:rsidP="00E63A3A">
      <w:pPr>
        <w:spacing w:line="360" w:lineRule="auto"/>
        <w:ind w:left="630" w:hanging="630"/>
        <w:jc w:val="both"/>
        <w:rPr>
          <w:rFonts w:ascii="Times New Roman" w:hAnsi="Times New Roman" w:cs="Times New Roman"/>
        </w:rPr>
      </w:pPr>
      <w:r w:rsidRPr="00E63A3A">
        <w:rPr>
          <w:rFonts w:ascii="Times New Roman" w:hAnsi="Times New Roman" w:cs="Times New Roman"/>
        </w:rPr>
        <w:t>Chen, Q., Ren, X., Li, Y., Liu, B., Wang, X., Tu, J and Ci, L. (2021). Promotion effect of nitrogen-doped functional carbon nanodots on the early growth stage of plants. </w:t>
      </w:r>
      <w:r w:rsidRPr="00E63A3A">
        <w:rPr>
          <w:rFonts w:ascii="Times New Roman" w:hAnsi="Times New Roman" w:cs="Times New Roman"/>
          <w:i/>
          <w:iCs/>
        </w:rPr>
        <w:t>Oxford Open Materials Science</w:t>
      </w:r>
      <w:r w:rsidRPr="00E63A3A">
        <w:rPr>
          <w:rFonts w:ascii="Times New Roman" w:hAnsi="Times New Roman" w:cs="Times New Roman"/>
        </w:rPr>
        <w:t>, </w:t>
      </w:r>
      <w:r w:rsidRPr="00E63A3A">
        <w:rPr>
          <w:rFonts w:ascii="Times New Roman" w:hAnsi="Times New Roman" w:cs="Times New Roman"/>
          <w:i/>
          <w:iCs/>
        </w:rPr>
        <w:t>1</w:t>
      </w:r>
      <w:r w:rsidRPr="00E63A3A">
        <w:rPr>
          <w:rFonts w:ascii="Times New Roman" w:hAnsi="Times New Roman" w:cs="Times New Roman"/>
        </w:rPr>
        <w:t>(1), itab002.</w:t>
      </w:r>
    </w:p>
    <w:p w14:paraId="6951641F" w14:textId="77777777" w:rsidR="008E7956" w:rsidRDefault="008E7956" w:rsidP="00DD27DC">
      <w:pPr>
        <w:spacing w:line="360" w:lineRule="auto"/>
        <w:ind w:left="450" w:hanging="450"/>
        <w:jc w:val="both"/>
        <w:rPr>
          <w:rFonts w:ascii="Times New Roman" w:hAnsi="Times New Roman" w:cs="Times New Roman"/>
        </w:rPr>
      </w:pPr>
      <w:r w:rsidRPr="00C13EC9">
        <w:rPr>
          <w:rFonts w:ascii="Times New Roman" w:hAnsi="Times New Roman" w:cs="Times New Roman"/>
        </w:rPr>
        <w:lastRenderedPageBreak/>
        <w:t xml:space="preserve">Graham, R. D., Welch, R. M., &amp; </w:t>
      </w:r>
      <w:proofErr w:type="spellStart"/>
      <w:r w:rsidRPr="00C13EC9">
        <w:rPr>
          <w:rFonts w:ascii="Times New Roman" w:hAnsi="Times New Roman" w:cs="Times New Roman"/>
        </w:rPr>
        <w:t>Bouis</w:t>
      </w:r>
      <w:proofErr w:type="spellEnd"/>
      <w:r w:rsidRPr="00C13EC9">
        <w:rPr>
          <w:rFonts w:ascii="Times New Roman" w:hAnsi="Times New Roman" w:cs="Times New Roman"/>
        </w:rPr>
        <w:t>, H. E. (2001). Addressing micronutrient malnutrition through enhancing the nutritional quality of staple foods: principles, perspectives and knowledge gaps</w:t>
      </w:r>
      <w:r>
        <w:rPr>
          <w:rFonts w:ascii="Times New Roman" w:hAnsi="Times New Roman" w:cs="Times New Roman"/>
        </w:rPr>
        <w:t>,</w:t>
      </w:r>
      <w:r w:rsidRPr="00C13EC9">
        <w:rPr>
          <w:rFonts w:ascii="Times New Roman" w:hAnsi="Times New Roman" w:cs="Times New Roman"/>
        </w:rPr>
        <w:t xml:space="preserve"> 77-142.</w:t>
      </w:r>
    </w:p>
    <w:p w14:paraId="727AEE99" w14:textId="77777777" w:rsidR="008E7956" w:rsidRPr="00D95EA0" w:rsidRDefault="008E7956" w:rsidP="00C051A1">
      <w:pPr>
        <w:spacing w:line="360" w:lineRule="auto"/>
        <w:ind w:left="630" w:hanging="540"/>
        <w:jc w:val="both"/>
        <w:rPr>
          <w:rFonts w:ascii="Times New Roman" w:hAnsi="Times New Roman" w:cs="Times New Roman"/>
        </w:rPr>
      </w:pPr>
      <w:proofErr w:type="spellStart"/>
      <w:r w:rsidRPr="00D95EA0">
        <w:rPr>
          <w:rFonts w:ascii="Times New Roman" w:hAnsi="Times New Roman" w:cs="Times New Roman"/>
        </w:rPr>
        <w:t>Gülser</w:t>
      </w:r>
      <w:proofErr w:type="spellEnd"/>
      <w:r w:rsidRPr="00D95EA0">
        <w:rPr>
          <w:rFonts w:ascii="Times New Roman" w:hAnsi="Times New Roman" w:cs="Times New Roman"/>
        </w:rPr>
        <w:t xml:space="preserve">, F., Yavuz, H. İ., </w:t>
      </w:r>
      <w:proofErr w:type="spellStart"/>
      <w:r w:rsidRPr="00D95EA0">
        <w:rPr>
          <w:rFonts w:ascii="Times New Roman" w:hAnsi="Times New Roman" w:cs="Times New Roman"/>
        </w:rPr>
        <w:t>Gökkaya</w:t>
      </w:r>
      <w:proofErr w:type="spellEnd"/>
      <w:r w:rsidRPr="00D95EA0">
        <w:rPr>
          <w:rFonts w:ascii="Times New Roman" w:hAnsi="Times New Roman" w:cs="Times New Roman"/>
        </w:rPr>
        <w:t>, T. H. and Sedef, M. (2019). Effects of iron sources and doses on plant growth criteria in soybean seedlings. </w:t>
      </w:r>
      <w:r w:rsidRPr="00D95EA0">
        <w:rPr>
          <w:rFonts w:ascii="Times New Roman" w:hAnsi="Times New Roman" w:cs="Times New Roman"/>
          <w:i/>
          <w:iCs/>
        </w:rPr>
        <w:t>Eurasian Journal of Soil Science</w:t>
      </w:r>
      <w:r w:rsidRPr="00D95EA0">
        <w:rPr>
          <w:rFonts w:ascii="Times New Roman" w:hAnsi="Times New Roman" w:cs="Times New Roman"/>
        </w:rPr>
        <w:t>, </w:t>
      </w:r>
      <w:r w:rsidRPr="00D95EA0">
        <w:rPr>
          <w:rFonts w:ascii="Times New Roman" w:hAnsi="Times New Roman" w:cs="Times New Roman"/>
          <w:i/>
          <w:iCs/>
        </w:rPr>
        <w:t>8</w:t>
      </w:r>
      <w:r w:rsidRPr="00D95EA0">
        <w:rPr>
          <w:rFonts w:ascii="Times New Roman" w:hAnsi="Times New Roman" w:cs="Times New Roman"/>
        </w:rPr>
        <w:t>(4), 298-303.</w:t>
      </w:r>
    </w:p>
    <w:p w14:paraId="71204EA7" w14:textId="77777777" w:rsidR="008E7956" w:rsidRDefault="008E7956" w:rsidP="0059588E">
      <w:pPr>
        <w:spacing w:line="360" w:lineRule="auto"/>
        <w:ind w:left="630" w:hanging="630"/>
        <w:jc w:val="both"/>
        <w:rPr>
          <w:rFonts w:ascii="Times New Roman" w:hAnsi="Times New Roman" w:cs="Times New Roman"/>
        </w:rPr>
      </w:pPr>
      <w:r w:rsidRPr="0059588E">
        <w:rPr>
          <w:rFonts w:ascii="Times New Roman" w:hAnsi="Times New Roman" w:cs="Times New Roman"/>
        </w:rPr>
        <w:t xml:space="preserve">Hafeez, B. M. K. Y., Y. M. </w:t>
      </w:r>
      <w:proofErr w:type="spellStart"/>
      <w:r w:rsidRPr="0059588E">
        <w:rPr>
          <w:rFonts w:ascii="Times New Roman" w:hAnsi="Times New Roman" w:cs="Times New Roman"/>
        </w:rPr>
        <w:t>Khanif</w:t>
      </w:r>
      <w:proofErr w:type="spellEnd"/>
      <w:r w:rsidRPr="0059588E">
        <w:rPr>
          <w:rFonts w:ascii="Times New Roman" w:hAnsi="Times New Roman" w:cs="Times New Roman"/>
        </w:rPr>
        <w:t xml:space="preserve">, and Muhammad Saleem. </w:t>
      </w:r>
      <w:r w:rsidRPr="0059588E">
        <w:rPr>
          <w:rFonts w:ascii="Times New Roman" w:hAnsi="Times New Roman" w:cs="Times New Roman"/>
          <w:i/>
          <w:iCs/>
        </w:rPr>
        <w:t>Role of zinc in plant nutrition-a review.</w:t>
      </w:r>
      <w:r w:rsidRPr="0059588E">
        <w:rPr>
          <w:rFonts w:ascii="Times New Roman" w:hAnsi="Times New Roman" w:cs="Times New Roman"/>
        </w:rPr>
        <w:t xml:space="preserve"> (2013): 374-391.</w:t>
      </w:r>
    </w:p>
    <w:p w14:paraId="7F764C3C" w14:textId="77777777" w:rsidR="008E7956" w:rsidRPr="00E63A3A" w:rsidRDefault="008E7956" w:rsidP="00E63A3A">
      <w:pPr>
        <w:spacing w:line="360" w:lineRule="auto"/>
        <w:ind w:left="630" w:hanging="630"/>
        <w:jc w:val="both"/>
        <w:rPr>
          <w:rFonts w:ascii="Times New Roman" w:hAnsi="Times New Roman" w:cs="Times New Roman"/>
        </w:rPr>
      </w:pPr>
      <w:proofErr w:type="spellStart"/>
      <w:r w:rsidRPr="00E63A3A">
        <w:rPr>
          <w:rFonts w:ascii="Times New Roman" w:hAnsi="Times New Roman" w:cs="Times New Roman"/>
        </w:rPr>
        <w:t>Iavicoli</w:t>
      </w:r>
      <w:proofErr w:type="spellEnd"/>
      <w:r w:rsidRPr="00E63A3A">
        <w:rPr>
          <w:rFonts w:ascii="Times New Roman" w:hAnsi="Times New Roman" w:cs="Times New Roman"/>
        </w:rPr>
        <w:t xml:space="preserve">, I., </w:t>
      </w:r>
      <w:proofErr w:type="spellStart"/>
      <w:r w:rsidRPr="00E63A3A">
        <w:rPr>
          <w:rFonts w:ascii="Times New Roman" w:hAnsi="Times New Roman" w:cs="Times New Roman"/>
        </w:rPr>
        <w:t>Leso</w:t>
      </w:r>
      <w:proofErr w:type="spellEnd"/>
      <w:r w:rsidRPr="00E63A3A">
        <w:rPr>
          <w:rFonts w:ascii="Times New Roman" w:hAnsi="Times New Roman" w:cs="Times New Roman"/>
        </w:rPr>
        <w:t xml:space="preserve">, V., </w:t>
      </w:r>
      <w:proofErr w:type="spellStart"/>
      <w:r w:rsidRPr="00E63A3A">
        <w:rPr>
          <w:rFonts w:ascii="Times New Roman" w:hAnsi="Times New Roman" w:cs="Times New Roman"/>
        </w:rPr>
        <w:t>Beezhold</w:t>
      </w:r>
      <w:proofErr w:type="spellEnd"/>
      <w:r w:rsidRPr="00E63A3A">
        <w:rPr>
          <w:rFonts w:ascii="Times New Roman" w:hAnsi="Times New Roman" w:cs="Times New Roman"/>
        </w:rPr>
        <w:t>, D. H., &amp; Shvedova, A. A. (2017). Nanotechnology in agriculture: Opportunities, toxicological implications, and occupational risks. </w:t>
      </w:r>
      <w:r w:rsidRPr="00E63A3A">
        <w:rPr>
          <w:rFonts w:ascii="Times New Roman" w:hAnsi="Times New Roman" w:cs="Times New Roman"/>
          <w:i/>
          <w:iCs/>
        </w:rPr>
        <w:t>Toxicology and applied pharmacology</w:t>
      </w:r>
      <w:r w:rsidRPr="00E63A3A">
        <w:rPr>
          <w:rFonts w:ascii="Times New Roman" w:hAnsi="Times New Roman" w:cs="Times New Roman"/>
        </w:rPr>
        <w:t>, </w:t>
      </w:r>
      <w:r w:rsidRPr="00E63A3A">
        <w:rPr>
          <w:rFonts w:ascii="Times New Roman" w:hAnsi="Times New Roman" w:cs="Times New Roman"/>
          <w:i/>
          <w:iCs/>
        </w:rPr>
        <w:t>329</w:t>
      </w:r>
      <w:r w:rsidRPr="00E63A3A">
        <w:rPr>
          <w:rFonts w:ascii="Times New Roman" w:hAnsi="Times New Roman" w:cs="Times New Roman"/>
        </w:rPr>
        <w:t>, 96-111.</w:t>
      </w:r>
    </w:p>
    <w:p w14:paraId="78578577" w14:textId="77777777" w:rsidR="008E7956" w:rsidRPr="006407D3" w:rsidRDefault="008E7956" w:rsidP="00DE27C9">
      <w:pPr>
        <w:adjustRightInd w:val="0"/>
        <w:spacing w:before="240" w:line="360" w:lineRule="auto"/>
        <w:ind w:left="630" w:hanging="630"/>
        <w:jc w:val="both"/>
        <w:rPr>
          <w:rFonts w:ascii="Times New Roman" w:hAnsi="Times New Roman" w:cs="Times New Roman"/>
        </w:rPr>
      </w:pPr>
      <w:r>
        <w:t xml:space="preserve"> </w:t>
      </w:r>
      <w:r w:rsidRPr="005A5DDC">
        <w:rPr>
          <w:rFonts w:ascii="Times New Roman" w:hAnsi="Times New Roman" w:cs="Times New Roman"/>
        </w:rPr>
        <w:t>ISTA. 20</w:t>
      </w:r>
      <w:r>
        <w:rPr>
          <w:rFonts w:ascii="Times New Roman" w:hAnsi="Times New Roman" w:cs="Times New Roman"/>
        </w:rPr>
        <w:t>24</w:t>
      </w:r>
      <w:r w:rsidRPr="005A5DDC">
        <w:rPr>
          <w:rFonts w:ascii="Times New Roman" w:hAnsi="Times New Roman" w:cs="Times New Roman"/>
        </w:rPr>
        <w:t>. International rules for seed testing. International Seed Testing Association, Zurich,</w:t>
      </w:r>
      <w:r>
        <w:rPr>
          <w:rFonts w:ascii="Times New Roman" w:hAnsi="Times New Roman" w:cs="Times New Roman"/>
        </w:rPr>
        <w:t xml:space="preserve"> </w:t>
      </w:r>
      <w:r w:rsidRPr="005A5DDC">
        <w:rPr>
          <w:rFonts w:ascii="Times New Roman" w:hAnsi="Times New Roman" w:cs="Times New Roman"/>
        </w:rPr>
        <w:t>Switzerland.</w:t>
      </w:r>
    </w:p>
    <w:p w14:paraId="50A8272E" w14:textId="77777777" w:rsidR="008E7956" w:rsidRDefault="008E7956" w:rsidP="00C051A1">
      <w:pPr>
        <w:spacing w:line="360" w:lineRule="auto"/>
        <w:ind w:left="630" w:hanging="540"/>
        <w:jc w:val="both"/>
        <w:rPr>
          <w:rFonts w:ascii="Times New Roman" w:hAnsi="Times New Roman" w:cs="Times New Roman"/>
        </w:rPr>
      </w:pPr>
      <w:proofErr w:type="spellStart"/>
      <w:r w:rsidRPr="00D95EA0">
        <w:rPr>
          <w:rFonts w:ascii="Times New Roman" w:hAnsi="Times New Roman" w:cs="Times New Roman"/>
        </w:rPr>
        <w:t>Kasote</w:t>
      </w:r>
      <w:proofErr w:type="spellEnd"/>
      <w:r w:rsidRPr="00D95EA0">
        <w:rPr>
          <w:rFonts w:ascii="Times New Roman" w:hAnsi="Times New Roman" w:cs="Times New Roman"/>
        </w:rPr>
        <w:t xml:space="preserve">, D. M., Lee, J. H., </w:t>
      </w:r>
      <w:proofErr w:type="spellStart"/>
      <w:r w:rsidRPr="00D95EA0">
        <w:rPr>
          <w:rFonts w:ascii="Times New Roman" w:hAnsi="Times New Roman" w:cs="Times New Roman"/>
        </w:rPr>
        <w:t>Jayaprakasha</w:t>
      </w:r>
      <w:proofErr w:type="spellEnd"/>
      <w:r w:rsidRPr="00D95EA0">
        <w:rPr>
          <w:rFonts w:ascii="Times New Roman" w:hAnsi="Times New Roman" w:cs="Times New Roman"/>
        </w:rPr>
        <w:t>, G. K. and Patil, B. S. (2021). Manganese oxide nanoparticles as safer seed priming agent to improve chlorophyll and antioxidant profiles in watermelon seedlings. </w:t>
      </w:r>
      <w:r w:rsidRPr="00D95EA0">
        <w:rPr>
          <w:rFonts w:ascii="Times New Roman" w:hAnsi="Times New Roman" w:cs="Times New Roman"/>
          <w:i/>
          <w:iCs/>
        </w:rPr>
        <w:t>Nanomaterials</w:t>
      </w:r>
      <w:r w:rsidRPr="00D95EA0">
        <w:rPr>
          <w:rFonts w:ascii="Times New Roman" w:hAnsi="Times New Roman" w:cs="Times New Roman"/>
        </w:rPr>
        <w:t>, </w:t>
      </w:r>
      <w:r w:rsidRPr="00D95EA0">
        <w:rPr>
          <w:rFonts w:ascii="Times New Roman" w:hAnsi="Times New Roman" w:cs="Times New Roman"/>
          <w:i/>
          <w:iCs/>
        </w:rPr>
        <w:t>11</w:t>
      </w:r>
      <w:r w:rsidRPr="00D95EA0">
        <w:rPr>
          <w:rFonts w:ascii="Times New Roman" w:hAnsi="Times New Roman" w:cs="Times New Roman"/>
        </w:rPr>
        <w:t>(4), 1016.</w:t>
      </w:r>
    </w:p>
    <w:p w14:paraId="5DF400C7" w14:textId="77777777" w:rsidR="008E7956" w:rsidRPr="00E63A3A" w:rsidRDefault="008E7956" w:rsidP="00E63A3A">
      <w:pPr>
        <w:spacing w:line="360" w:lineRule="auto"/>
        <w:ind w:left="630" w:hanging="630"/>
        <w:jc w:val="both"/>
        <w:rPr>
          <w:rFonts w:ascii="Times New Roman" w:hAnsi="Times New Roman" w:cs="Times New Roman"/>
        </w:rPr>
      </w:pPr>
      <w:r w:rsidRPr="00E63A3A">
        <w:rPr>
          <w:rFonts w:ascii="Times New Roman" w:hAnsi="Times New Roman" w:cs="Times New Roman"/>
        </w:rPr>
        <w:t>Li, H., Kang, Z., Liu, Y and Lee, S. T. (2012). Carbon nanodots: synthesis, properties and applications. </w:t>
      </w:r>
      <w:r w:rsidRPr="00E63A3A">
        <w:rPr>
          <w:rFonts w:ascii="Times New Roman" w:hAnsi="Times New Roman" w:cs="Times New Roman"/>
          <w:i/>
          <w:iCs/>
        </w:rPr>
        <w:t>Journal of materials chemistry</w:t>
      </w:r>
      <w:r w:rsidRPr="00E63A3A">
        <w:rPr>
          <w:rFonts w:ascii="Times New Roman" w:hAnsi="Times New Roman" w:cs="Times New Roman"/>
        </w:rPr>
        <w:t>, </w:t>
      </w:r>
      <w:r w:rsidRPr="00E63A3A">
        <w:rPr>
          <w:rFonts w:ascii="Times New Roman" w:hAnsi="Times New Roman" w:cs="Times New Roman"/>
          <w:i/>
          <w:iCs/>
        </w:rPr>
        <w:t>22</w:t>
      </w:r>
      <w:r w:rsidRPr="00E63A3A">
        <w:rPr>
          <w:rFonts w:ascii="Times New Roman" w:hAnsi="Times New Roman" w:cs="Times New Roman"/>
        </w:rPr>
        <w:t>(46), 24230-24253.</w:t>
      </w:r>
    </w:p>
    <w:p w14:paraId="74CEAFCD" w14:textId="77777777" w:rsidR="008E7956" w:rsidRPr="00E63A3A" w:rsidRDefault="008E7956" w:rsidP="00E63A3A">
      <w:pPr>
        <w:spacing w:line="360" w:lineRule="auto"/>
        <w:ind w:left="630" w:hanging="630"/>
        <w:jc w:val="both"/>
        <w:rPr>
          <w:rFonts w:ascii="Times New Roman" w:hAnsi="Times New Roman" w:cs="Times New Roman"/>
        </w:rPr>
      </w:pPr>
      <w:proofErr w:type="spellStart"/>
      <w:r w:rsidRPr="00E63A3A">
        <w:rPr>
          <w:rFonts w:ascii="Times New Roman" w:hAnsi="Times New Roman" w:cs="Times New Roman"/>
        </w:rPr>
        <w:t>Mirbakhsh</w:t>
      </w:r>
      <w:proofErr w:type="spellEnd"/>
      <w:r w:rsidRPr="00E63A3A">
        <w:rPr>
          <w:rFonts w:ascii="Times New Roman" w:hAnsi="Times New Roman" w:cs="Times New Roman"/>
        </w:rPr>
        <w:t>, M. (2023). Role of Nano-fertilizer in Plants Nutrient Use Efficiency (NUE)-A mini-review. </w:t>
      </w:r>
      <w:proofErr w:type="spellStart"/>
      <w:r w:rsidRPr="00E63A3A">
        <w:rPr>
          <w:rFonts w:ascii="Times New Roman" w:hAnsi="Times New Roman" w:cs="Times New Roman"/>
          <w:i/>
          <w:iCs/>
        </w:rPr>
        <w:t>arXiv</w:t>
      </w:r>
      <w:proofErr w:type="spellEnd"/>
      <w:r w:rsidRPr="00E63A3A">
        <w:rPr>
          <w:rFonts w:ascii="Times New Roman" w:hAnsi="Times New Roman" w:cs="Times New Roman"/>
          <w:i/>
          <w:iCs/>
        </w:rPr>
        <w:t xml:space="preserve"> preprint arXiv:2305.14357</w:t>
      </w:r>
      <w:r w:rsidRPr="00E63A3A">
        <w:rPr>
          <w:rFonts w:ascii="Times New Roman" w:hAnsi="Times New Roman" w:cs="Times New Roman"/>
        </w:rPr>
        <w:t>.</w:t>
      </w:r>
    </w:p>
    <w:p w14:paraId="383B3FB0" w14:textId="77777777" w:rsidR="008E7956" w:rsidRDefault="008E7956" w:rsidP="0059588E">
      <w:pPr>
        <w:spacing w:line="360" w:lineRule="auto"/>
        <w:ind w:left="630" w:hanging="630"/>
        <w:jc w:val="both"/>
        <w:rPr>
          <w:rFonts w:ascii="Times New Roman" w:hAnsi="Times New Roman" w:cs="Times New Roman"/>
        </w:rPr>
      </w:pPr>
      <w:proofErr w:type="spellStart"/>
      <w:r w:rsidRPr="006C76FC">
        <w:rPr>
          <w:rFonts w:ascii="Times New Roman" w:hAnsi="Times New Roman" w:cs="Times New Roman"/>
        </w:rPr>
        <w:t>Rajamuthuramalingam</w:t>
      </w:r>
      <w:proofErr w:type="spellEnd"/>
      <w:r w:rsidRPr="006C76FC">
        <w:rPr>
          <w:rFonts w:ascii="Times New Roman" w:hAnsi="Times New Roman" w:cs="Times New Roman"/>
        </w:rPr>
        <w:t xml:space="preserve">, T., da Silva, W., </w:t>
      </w:r>
      <w:proofErr w:type="spellStart"/>
      <w:r w:rsidRPr="006C76FC">
        <w:rPr>
          <w:rFonts w:ascii="Times New Roman" w:hAnsi="Times New Roman" w:cs="Times New Roman"/>
        </w:rPr>
        <w:t>Zuverza</w:t>
      </w:r>
      <w:proofErr w:type="spellEnd"/>
      <w:r w:rsidRPr="006C76FC">
        <w:rPr>
          <w:rFonts w:ascii="Times New Roman" w:hAnsi="Times New Roman" w:cs="Times New Roman"/>
        </w:rPr>
        <w:t xml:space="preserve">-Mena, N., </w:t>
      </w:r>
      <w:proofErr w:type="spellStart"/>
      <w:r w:rsidRPr="006C76FC">
        <w:rPr>
          <w:rFonts w:ascii="Times New Roman" w:hAnsi="Times New Roman" w:cs="Times New Roman"/>
        </w:rPr>
        <w:t>Dimkpa</w:t>
      </w:r>
      <w:proofErr w:type="spellEnd"/>
      <w:r w:rsidRPr="006C76FC">
        <w:rPr>
          <w:rFonts w:ascii="Times New Roman" w:hAnsi="Times New Roman" w:cs="Times New Roman"/>
        </w:rPr>
        <w:t>, C., &amp; White, J. C. (2024). Nano-sized metal oxide fertilizers for sustainable agriculture: balancing benefits, risks, and risk management strategies. </w:t>
      </w:r>
      <w:r w:rsidRPr="006C76FC">
        <w:rPr>
          <w:rFonts w:ascii="Times New Roman" w:hAnsi="Times New Roman" w:cs="Times New Roman"/>
          <w:i/>
          <w:iCs/>
        </w:rPr>
        <w:t>Nanoscale</w:t>
      </w:r>
      <w:r w:rsidRPr="006C76FC">
        <w:rPr>
          <w:rFonts w:ascii="Times New Roman" w:hAnsi="Times New Roman" w:cs="Times New Roman"/>
        </w:rPr>
        <w:t>.</w:t>
      </w:r>
    </w:p>
    <w:p w14:paraId="54071249" w14:textId="77777777" w:rsidR="008E7956" w:rsidRDefault="008E7956" w:rsidP="00E63A3A">
      <w:pPr>
        <w:spacing w:line="360" w:lineRule="auto"/>
        <w:ind w:left="540" w:hanging="540"/>
        <w:jc w:val="both"/>
        <w:rPr>
          <w:rFonts w:ascii="Times New Roman" w:hAnsi="Times New Roman" w:cs="Times New Roman"/>
        </w:rPr>
      </w:pPr>
      <w:proofErr w:type="spellStart"/>
      <w:r w:rsidRPr="009807A8">
        <w:rPr>
          <w:rFonts w:ascii="Times New Roman" w:hAnsi="Times New Roman" w:cs="Times New Roman"/>
        </w:rPr>
        <w:t>Ramalho</w:t>
      </w:r>
      <w:proofErr w:type="spellEnd"/>
      <w:r w:rsidRPr="009807A8">
        <w:rPr>
          <w:rFonts w:ascii="Times New Roman" w:hAnsi="Times New Roman" w:cs="Times New Roman"/>
        </w:rPr>
        <w:t xml:space="preserve"> do </w:t>
      </w:r>
      <w:proofErr w:type="spellStart"/>
      <w:r w:rsidRPr="009807A8">
        <w:rPr>
          <w:rFonts w:ascii="Times New Roman" w:hAnsi="Times New Roman" w:cs="Times New Roman"/>
        </w:rPr>
        <w:t>Rego</w:t>
      </w:r>
      <w:proofErr w:type="spellEnd"/>
      <w:r w:rsidRPr="009807A8">
        <w:rPr>
          <w:rFonts w:ascii="Times New Roman" w:hAnsi="Times New Roman" w:cs="Times New Roman"/>
        </w:rPr>
        <w:t xml:space="preserve">, E., Monteiro do </w:t>
      </w:r>
      <w:proofErr w:type="spellStart"/>
      <w:r w:rsidRPr="009807A8">
        <w:rPr>
          <w:rFonts w:ascii="Times New Roman" w:hAnsi="Times New Roman" w:cs="Times New Roman"/>
        </w:rPr>
        <w:t>Rêgo</w:t>
      </w:r>
      <w:proofErr w:type="spellEnd"/>
      <w:r w:rsidRPr="009807A8">
        <w:rPr>
          <w:rFonts w:ascii="Times New Roman" w:hAnsi="Times New Roman" w:cs="Times New Roman"/>
        </w:rPr>
        <w:t>, M., Finger, F. L., Pinto, C. M. F., dos Santos, I. C., de Araujo, F. F., &amp; da Silva, T. P. (2016). Pepper importance and growth (Capsicum spp.). </w:t>
      </w:r>
      <w:r w:rsidRPr="009807A8">
        <w:rPr>
          <w:rFonts w:ascii="Times New Roman" w:hAnsi="Times New Roman" w:cs="Times New Roman"/>
          <w:i/>
          <w:iCs/>
        </w:rPr>
        <w:t xml:space="preserve">Production and breeding of </w:t>
      </w:r>
      <w:proofErr w:type="spellStart"/>
      <w:r w:rsidRPr="009807A8">
        <w:rPr>
          <w:rFonts w:ascii="Times New Roman" w:hAnsi="Times New Roman" w:cs="Times New Roman"/>
          <w:i/>
          <w:iCs/>
        </w:rPr>
        <w:t>chilli</w:t>
      </w:r>
      <w:proofErr w:type="spellEnd"/>
      <w:r w:rsidRPr="009807A8">
        <w:rPr>
          <w:rFonts w:ascii="Times New Roman" w:hAnsi="Times New Roman" w:cs="Times New Roman"/>
          <w:i/>
          <w:iCs/>
        </w:rPr>
        <w:t xml:space="preserve"> peppers (Capsicum spp.)</w:t>
      </w:r>
      <w:r w:rsidRPr="009807A8">
        <w:rPr>
          <w:rFonts w:ascii="Times New Roman" w:hAnsi="Times New Roman" w:cs="Times New Roman"/>
        </w:rPr>
        <w:t>, 1-25.</w:t>
      </w:r>
    </w:p>
    <w:p w14:paraId="2E556212" w14:textId="77777777" w:rsidR="008E7956" w:rsidRDefault="008E7956" w:rsidP="0059588E">
      <w:pPr>
        <w:spacing w:line="360" w:lineRule="auto"/>
        <w:ind w:left="630" w:hanging="630"/>
        <w:jc w:val="both"/>
        <w:rPr>
          <w:rFonts w:ascii="Times New Roman" w:hAnsi="Times New Roman" w:cs="Times New Roman"/>
        </w:rPr>
      </w:pPr>
      <w:r w:rsidRPr="006C76FC">
        <w:rPr>
          <w:rFonts w:ascii="Times New Roman" w:hAnsi="Times New Roman" w:cs="Times New Roman"/>
        </w:rPr>
        <w:lastRenderedPageBreak/>
        <w:t xml:space="preserve">Sayed, E. G., </w:t>
      </w:r>
      <w:proofErr w:type="spellStart"/>
      <w:r w:rsidRPr="006C76FC">
        <w:rPr>
          <w:rFonts w:ascii="Times New Roman" w:hAnsi="Times New Roman" w:cs="Times New Roman"/>
        </w:rPr>
        <w:t>Desoukey</w:t>
      </w:r>
      <w:proofErr w:type="spellEnd"/>
      <w:r w:rsidRPr="006C76FC">
        <w:rPr>
          <w:rFonts w:ascii="Times New Roman" w:hAnsi="Times New Roman" w:cs="Times New Roman"/>
        </w:rPr>
        <w:t xml:space="preserve">, S. F., </w:t>
      </w:r>
      <w:proofErr w:type="spellStart"/>
      <w:r w:rsidRPr="006C76FC">
        <w:rPr>
          <w:rFonts w:ascii="Times New Roman" w:hAnsi="Times New Roman" w:cs="Times New Roman"/>
        </w:rPr>
        <w:t>Desouky</w:t>
      </w:r>
      <w:proofErr w:type="spellEnd"/>
      <w:r w:rsidRPr="006C76FC">
        <w:rPr>
          <w:rFonts w:ascii="Times New Roman" w:hAnsi="Times New Roman" w:cs="Times New Roman"/>
        </w:rPr>
        <w:t>, A. F., Farag, M. F., El-</w:t>
      </w:r>
      <w:proofErr w:type="spellStart"/>
      <w:r w:rsidRPr="006C76FC">
        <w:rPr>
          <w:rFonts w:ascii="Times New Roman" w:hAnsi="Times New Roman" w:cs="Times New Roman"/>
        </w:rPr>
        <w:t>Kholy</w:t>
      </w:r>
      <w:proofErr w:type="spellEnd"/>
      <w:r w:rsidRPr="006C76FC">
        <w:rPr>
          <w:rFonts w:ascii="Times New Roman" w:hAnsi="Times New Roman" w:cs="Times New Roman"/>
        </w:rPr>
        <w:t xml:space="preserve">, R. I., &amp; </w:t>
      </w:r>
      <w:proofErr w:type="spellStart"/>
      <w:r w:rsidRPr="006C76FC">
        <w:rPr>
          <w:rFonts w:ascii="Times New Roman" w:hAnsi="Times New Roman" w:cs="Times New Roman"/>
        </w:rPr>
        <w:t>Azoz</w:t>
      </w:r>
      <w:proofErr w:type="spellEnd"/>
      <w:r w:rsidRPr="006C76FC">
        <w:rPr>
          <w:rFonts w:ascii="Times New Roman" w:hAnsi="Times New Roman" w:cs="Times New Roman"/>
        </w:rPr>
        <w:t>, S. N. (2024). Synergistic influence of arbuscular mycorrhizal fungi inoculation with nanoparticle foliar application enhances chili (Capsicum annuum L.) antioxidant enzymes, anatomical characteristics, and productivity under cold-stress conditions. </w:t>
      </w:r>
      <w:r w:rsidRPr="006C76FC">
        <w:rPr>
          <w:rFonts w:ascii="Times New Roman" w:hAnsi="Times New Roman" w:cs="Times New Roman"/>
          <w:i/>
          <w:iCs/>
        </w:rPr>
        <w:t>Plants</w:t>
      </w:r>
      <w:r w:rsidRPr="006C76FC">
        <w:rPr>
          <w:rFonts w:ascii="Times New Roman" w:hAnsi="Times New Roman" w:cs="Times New Roman"/>
        </w:rPr>
        <w:t>, </w:t>
      </w:r>
      <w:r w:rsidRPr="006C76FC">
        <w:rPr>
          <w:rFonts w:ascii="Times New Roman" w:hAnsi="Times New Roman" w:cs="Times New Roman"/>
          <w:i/>
          <w:iCs/>
        </w:rPr>
        <w:t>13</w:t>
      </w:r>
      <w:r w:rsidRPr="006C76FC">
        <w:rPr>
          <w:rFonts w:ascii="Times New Roman" w:hAnsi="Times New Roman" w:cs="Times New Roman"/>
        </w:rPr>
        <w:t>(4), 517.</w:t>
      </w:r>
    </w:p>
    <w:p w14:paraId="1CA0276E" w14:textId="77777777" w:rsidR="008E7956" w:rsidRPr="00DE27C9" w:rsidRDefault="008E7956" w:rsidP="00DE27C9">
      <w:pPr>
        <w:spacing w:line="360" w:lineRule="auto"/>
        <w:ind w:left="630" w:hanging="540"/>
        <w:jc w:val="both"/>
        <w:rPr>
          <w:rFonts w:ascii="Times New Roman" w:eastAsia="CIDFont+F1" w:hAnsi="Times New Roman" w:cs="Times New Roman"/>
          <w:lang w:bidi="te-IN"/>
        </w:rPr>
      </w:pPr>
      <w:r w:rsidRPr="005A5DDC">
        <w:rPr>
          <w:rFonts w:ascii="Times New Roman" w:eastAsia="CIDFont+F1" w:hAnsi="Times New Roman" w:cs="Times New Roman"/>
          <w:lang w:bidi="te-IN"/>
        </w:rPr>
        <w:t xml:space="preserve">Shenoy, V.V., </w:t>
      </w:r>
      <w:proofErr w:type="spellStart"/>
      <w:r w:rsidRPr="005A5DDC">
        <w:rPr>
          <w:rFonts w:ascii="Times New Roman" w:eastAsia="CIDFont+F1" w:hAnsi="Times New Roman" w:cs="Times New Roman"/>
          <w:lang w:bidi="te-IN"/>
        </w:rPr>
        <w:t>Dadlani</w:t>
      </w:r>
      <w:proofErr w:type="spellEnd"/>
      <w:r w:rsidRPr="005A5DDC">
        <w:rPr>
          <w:rFonts w:ascii="Times New Roman" w:eastAsia="CIDFont+F1" w:hAnsi="Times New Roman" w:cs="Times New Roman"/>
          <w:lang w:bidi="te-IN"/>
        </w:rPr>
        <w:t xml:space="preserve">, M and </w:t>
      </w:r>
      <w:proofErr w:type="spellStart"/>
      <w:r w:rsidRPr="005A5DDC">
        <w:rPr>
          <w:rFonts w:ascii="Times New Roman" w:eastAsia="CIDFont+F1" w:hAnsi="Times New Roman" w:cs="Times New Roman"/>
          <w:lang w:bidi="te-IN"/>
        </w:rPr>
        <w:t>Sheshu</w:t>
      </w:r>
      <w:proofErr w:type="spellEnd"/>
      <w:r w:rsidRPr="005A5DDC">
        <w:rPr>
          <w:rFonts w:ascii="Times New Roman" w:eastAsia="CIDFont+F1" w:hAnsi="Times New Roman" w:cs="Times New Roman"/>
          <w:lang w:bidi="te-IN"/>
        </w:rPr>
        <w:t xml:space="preserve">, D.U. 1990. Association of laboratory assessed parameters with field emergence rice: The </w:t>
      </w:r>
      <w:proofErr w:type="spellStart"/>
      <w:r w:rsidRPr="005A5DDC">
        <w:rPr>
          <w:rFonts w:ascii="Times New Roman" w:eastAsia="CIDFont+F1" w:hAnsi="Times New Roman" w:cs="Times New Roman"/>
          <w:lang w:bidi="te-IN"/>
        </w:rPr>
        <w:t>nanoic</w:t>
      </w:r>
      <w:proofErr w:type="spellEnd"/>
      <w:r w:rsidRPr="005A5DDC">
        <w:rPr>
          <w:rFonts w:ascii="Times New Roman" w:eastAsia="CIDFont+F1" w:hAnsi="Times New Roman" w:cs="Times New Roman"/>
          <w:lang w:bidi="te-IN"/>
        </w:rPr>
        <w:t xml:space="preserve"> acid stress as seed </w:t>
      </w:r>
      <w:proofErr w:type="spellStart"/>
      <w:r w:rsidRPr="005A5DDC">
        <w:rPr>
          <w:rFonts w:ascii="Times New Roman" w:eastAsia="CIDFont+F1" w:hAnsi="Times New Roman" w:cs="Times New Roman"/>
          <w:lang w:bidi="te-IN"/>
        </w:rPr>
        <w:t>vigour</w:t>
      </w:r>
      <w:proofErr w:type="spellEnd"/>
      <w:r w:rsidRPr="005A5DDC">
        <w:rPr>
          <w:rFonts w:ascii="Times New Roman" w:eastAsia="CIDFont+F1" w:hAnsi="Times New Roman" w:cs="Times New Roman"/>
          <w:lang w:bidi="te-IN"/>
        </w:rPr>
        <w:t xml:space="preserve"> test. </w:t>
      </w:r>
      <w:r w:rsidRPr="005A5DDC">
        <w:rPr>
          <w:rFonts w:ascii="Times New Roman" w:eastAsia="CIDFont+F1" w:hAnsi="Times New Roman" w:cs="Times New Roman"/>
          <w:i/>
          <w:iCs/>
          <w:lang w:bidi="te-IN"/>
        </w:rPr>
        <w:t>Seed Research</w:t>
      </w:r>
      <w:r w:rsidRPr="005A5DDC">
        <w:rPr>
          <w:rFonts w:ascii="Times New Roman" w:eastAsia="CIDFont+F1" w:hAnsi="Times New Roman" w:cs="Times New Roman"/>
          <w:lang w:bidi="te-IN"/>
        </w:rPr>
        <w:t>. 18: 60-68.</w:t>
      </w:r>
    </w:p>
    <w:p w14:paraId="47156719" w14:textId="77777777" w:rsidR="008E7956" w:rsidRDefault="008E7956" w:rsidP="00DD27DC">
      <w:pPr>
        <w:spacing w:line="360" w:lineRule="auto"/>
        <w:ind w:left="450" w:hanging="450"/>
        <w:jc w:val="both"/>
        <w:rPr>
          <w:rFonts w:ascii="Times New Roman" w:hAnsi="Times New Roman" w:cs="Times New Roman"/>
        </w:rPr>
      </w:pPr>
      <w:r w:rsidRPr="00CF4F57">
        <w:rPr>
          <w:rFonts w:ascii="Times New Roman" w:hAnsi="Times New Roman" w:cs="Times New Roman"/>
        </w:rPr>
        <w:t xml:space="preserve">Statista. (2023). </w:t>
      </w:r>
      <w:r w:rsidRPr="00CF4F57">
        <w:rPr>
          <w:rFonts w:ascii="Times New Roman" w:hAnsi="Times New Roman" w:cs="Times New Roman"/>
          <w:i/>
          <w:iCs/>
        </w:rPr>
        <w:t>Production volume of chilies across India in financial year 2023, by state</w:t>
      </w:r>
      <w:r w:rsidRPr="00CF4F57">
        <w:rPr>
          <w:rFonts w:ascii="Times New Roman" w:hAnsi="Times New Roman" w:cs="Times New Roman"/>
        </w:rPr>
        <w:t>.</w:t>
      </w:r>
    </w:p>
    <w:p w14:paraId="1B211681" w14:textId="77777777" w:rsidR="008E7956" w:rsidRDefault="008E7956" w:rsidP="00DD27DC">
      <w:pPr>
        <w:spacing w:line="360" w:lineRule="auto"/>
        <w:ind w:left="450" w:hanging="450"/>
        <w:jc w:val="both"/>
        <w:rPr>
          <w:rFonts w:ascii="Times New Roman" w:hAnsi="Times New Roman" w:cs="Times New Roman"/>
        </w:rPr>
      </w:pPr>
      <w:r w:rsidRPr="00DD27DC">
        <w:rPr>
          <w:rFonts w:ascii="Times New Roman" w:hAnsi="Times New Roman" w:cs="Times New Roman"/>
        </w:rPr>
        <w:t xml:space="preserve">Tan, T. L., </w:t>
      </w:r>
      <w:proofErr w:type="spellStart"/>
      <w:r w:rsidRPr="00DD27DC">
        <w:rPr>
          <w:rFonts w:ascii="Times New Roman" w:hAnsi="Times New Roman" w:cs="Times New Roman"/>
        </w:rPr>
        <w:t>Nulit</w:t>
      </w:r>
      <w:proofErr w:type="spellEnd"/>
      <w:r w:rsidRPr="00DD27DC">
        <w:rPr>
          <w:rFonts w:ascii="Times New Roman" w:hAnsi="Times New Roman" w:cs="Times New Roman"/>
        </w:rPr>
        <w:t xml:space="preserve">, R., </w:t>
      </w:r>
      <w:proofErr w:type="spellStart"/>
      <w:r w:rsidRPr="00DD27DC">
        <w:rPr>
          <w:rFonts w:ascii="Times New Roman" w:hAnsi="Times New Roman" w:cs="Times New Roman"/>
        </w:rPr>
        <w:t>Jusoh</w:t>
      </w:r>
      <w:proofErr w:type="spellEnd"/>
      <w:r w:rsidRPr="00DD27DC">
        <w:rPr>
          <w:rFonts w:ascii="Times New Roman" w:hAnsi="Times New Roman" w:cs="Times New Roman"/>
        </w:rPr>
        <w:t>, M., &amp; Rashid, S. A. (2023). Recent developments, applications and challenges for carbon quantum dots as a photosynthesis enhancer in agriculture. </w:t>
      </w:r>
      <w:r w:rsidRPr="00DD27DC">
        <w:rPr>
          <w:rFonts w:ascii="Times New Roman" w:hAnsi="Times New Roman" w:cs="Times New Roman"/>
          <w:i/>
          <w:iCs/>
        </w:rPr>
        <w:t>RSC advances</w:t>
      </w:r>
      <w:r w:rsidRPr="00DD27DC">
        <w:rPr>
          <w:rFonts w:ascii="Times New Roman" w:hAnsi="Times New Roman" w:cs="Times New Roman"/>
        </w:rPr>
        <w:t>, </w:t>
      </w:r>
      <w:r w:rsidRPr="00DD27DC">
        <w:rPr>
          <w:rFonts w:ascii="Times New Roman" w:hAnsi="Times New Roman" w:cs="Times New Roman"/>
          <w:i/>
          <w:iCs/>
        </w:rPr>
        <w:t>13</w:t>
      </w:r>
      <w:r w:rsidRPr="00DD27DC">
        <w:rPr>
          <w:rFonts w:ascii="Times New Roman" w:hAnsi="Times New Roman" w:cs="Times New Roman"/>
        </w:rPr>
        <w:t>(36), 25093-25117.</w:t>
      </w:r>
    </w:p>
    <w:p w14:paraId="5F692655" w14:textId="77777777" w:rsidR="008E7956" w:rsidRDefault="008E7956" w:rsidP="0059588E">
      <w:pPr>
        <w:spacing w:line="360" w:lineRule="auto"/>
        <w:ind w:left="630" w:hanging="630"/>
        <w:jc w:val="both"/>
        <w:rPr>
          <w:rFonts w:ascii="Times New Roman" w:hAnsi="Times New Roman" w:cs="Times New Roman"/>
        </w:rPr>
      </w:pPr>
      <w:r w:rsidRPr="0059588E">
        <w:rPr>
          <w:rFonts w:ascii="Times New Roman" w:hAnsi="Times New Roman" w:cs="Times New Roman"/>
        </w:rPr>
        <w:t>Teixeira, G. C. M., de Mello Prado, R., Oliveira, K. S., D’Amico-</w:t>
      </w:r>
      <w:proofErr w:type="spellStart"/>
      <w:r w:rsidRPr="0059588E">
        <w:rPr>
          <w:rFonts w:ascii="Times New Roman" w:hAnsi="Times New Roman" w:cs="Times New Roman"/>
        </w:rPr>
        <w:t>Damião</w:t>
      </w:r>
      <w:proofErr w:type="spellEnd"/>
      <w:r w:rsidRPr="0059588E">
        <w:rPr>
          <w:rFonts w:ascii="Times New Roman" w:hAnsi="Times New Roman" w:cs="Times New Roman"/>
        </w:rPr>
        <w:t>, V., &amp; da Silveira Sousa Junior, G. (2020). Silicon increases leaf chlorophyll content and iron nutritional efficiency and reduces iron deficiency in sorghum plants. </w:t>
      </w:r>
      <w:r w:rsidRPr="0059588E">
        <w:rPr>
          <w:rFonts w:ascii="Times New Roman" w:hAnsi="Times New Roman" w:cs="Times New Roman"/>
          <w:i/>
          <w:iCs/>
        </w:rPr>
        <w:t>Journal of Soil Science and Plant Nutrition</w:t>
      </w:r>
      <w:r w:rsidRPr="0059588E">
        <w:rPr>
          <w:rFonts w:ascii="Times New Roman" w:hAnsi="Times New Roman" w:cs="Times New Roman"/>
        </w:rPr>
        <w:t>, </w:t>
      </w:r>
      <w:r w:rsidRPr="0059588E">
        <w:rPr>
          <w:rFonts w:ascii="Times New Roman" w:hAnsi="Times New Roman" w:cs="Times New Roman"/>
          <w:i/>
          <w:iCs/>
        </w:rPr>
        <w:t>20</w:t>
      </w:r>
      <w:r w:rsidRPr="0059588E">
        <w:rPr>
          <w:rFonts w:ascii="Times New Roman" w:hAnsi="Times New Roman" w:cs="Times New Roman"/>
        </w:rPr>
        <w:t>, 1311-1320.</w:t>
      </w:r>
    </w:p>
    <w:p w14:paraId="5FF0720E" w14:textId="77777777" w:rsidR="008E7956" w:rsidRDefault="008E7956" w:rsidP="0059588E">
      <w:pPr>
        <w:spacing w:line="360" w:lineRule="auto"/>
        <w:ind w:left="630" w:hanging="630"/>
        <w:jc w:val="both"/>
        <w:rPr>
          <w:rFonts w:ascii="Times New Roman" w:hAnsi="Times New Roman" w:cs="Times New Roman"/>
        </w:rPr>
      </w:pPr>
      <w:proofErr w:type="spellStart"/>
      <w:r w:rsidRPr="0059588E">
        <w:rPr>
          <w:rFonts w:ascii="Times New Roman" w:hAnsi="Times New Roman" w:cs="Times New Roman"/>
        </w:rPr>
        <w:t>Vimera</w:t>
      </w:r>
      <w:proofErr w:type="spellEnd"/>
      <w:r w:rsidRPr="0059588E">
        <w:rPr>
          <w:rFonts w:ascii="Times New Roman" w:hAnsi="Times New Roman" w:cs="Times New Roman"/>
        </w:rPr>
        <w:t xml:space="preserve">, K., </w:t>
      </w:r>
      <w:proofErr w:type="spellStart"/>
      <w:r w:rsidRPr="0059588E">
        <w:rPr>
          <w:rFonts w:ascii="Times New Roman" w:hAnsi="Times New Roman" w:cs="Times New Roman"/>
        </w:rPr>
        <w:t>Kanaujia</w:t>
      </w:r>
      <w:proofErr w:type="spellEnd"/>
      <w:r w:rsidRPr="0059588E">
        <w:rPr>
          <w:rFonts w:ascii="Times New Roman" w:hAnsi="Times New Roman" w:cs="Times New Roman"/>
        </w:rPr>
        <w:t xml:space="preserve">, S. P., Singh, V. B and Singh, P. K. (2012). Integrated </w:t>
      </w:r>
      <w:proofErr w:type="spellStart"/>
      <w:r w:rsidRPr="0059588E">
        <w:rPr>
          <w:rFonts w:ascii="Times New Roman" w:hAnsi="Times New Roman" w:cs="Times New Roman"/>
        </w:rPr>
        <w:t>nnutrient</w:t>
      </w:r>
      <w:proofErr w:type="spellEnd"/>
      <w:r w:rsidRPr="0059588E">
        <w:rPr>
          <w:rFonts w:ascii="Times New Roman" w:hAnsi="Times New Roman" w:cs="Times New Roman"/>
        </w:rPr>
        <w:t xml:space="preserve"> management for quality production of king </w:t>
      </w:r>
      <w:proofErr w:type="spellStart"/>
      <w:r w:rsidRPr="0059588E">
        <w:rPr>
          <w:rFonts w:ascii="Times New Roman" w:hAnsi="Times New Roman" w:cs="Times New Roman"/>
        </w:rPr>
        <w:t>chilli</w:t>
      </w:r>
      <w:proofErr w:type="spellEnd"/>
      <w:r w:rsidRPr="0059588E">
        <w:rPr>
          <w:rFonts w:ascii="Times New Roman" w:hAnsi="Times New Roman" w:cs="Times New Roman"/>
        </w:rPr>
        <w:t xml:space="preserve"> (</w:t>
      </w:r>
      <w:r w:rsidRPr="0059588E">
        <w:rPr>
          <w:rFonts w:ascii="Times New Roman" w:hAnsi="Times New Roman" w:cs="Times New Roman"/>
          <w:i/>
          <w:iCs/>
        </w:rPr>
        <w:t xml:space="preserve">Capsicum </w:t>
      </w:r>
      <w:proofErr w:type="spellStart"/>
      <w:r w:rsidRPr="0059588E">
        <w:rPr>
          <w:rFonts w:ascii="Times New Roman" w:hAnsi="Times New Roman" w:cs="Times New Roman"/>
          <w:i/>
          <w:iCs/>
        </w:rPr>
        <w:t>chinense</w:t>
      </w:r>
      <w:proofErr w:type="spellEnd"/>
      <w:r w:rsidRPr="0059588E">
        <w:rPr>
          <w:rFonts w:ascii="Times New Roman" w:hAnsi="Times New Roman" w:cs="Times New Roman"/>
          <w:i/>
          <w:iCs/>
        </w:rPr>
        <w:t xml:space="preserve"> </w:t>
      </w:r>
      <w:proofErr w:type="spellStart"/>
      <w:r w:rsidRPr="0059588E">
        <w:rPr>
          <w:rFonts w:ascii="Times New Roman" w:hAnsi="Times New Roman" w:cs="Times New Roman"/>
          <w:i/>
          <w:iCs/>
        </w:rPr>
        <w:t>Jackquin</w:t>
      </w:r>
      <w:proofErr w:type="spellEnd"/>
      <w:r w:rsidRPr="0059588E">
        <w:rPr>
          <w:rFonts w:ascii="Times New Roman" w:hAnsi="Times New Roman" w:cs="Times New Roman"/>
        </w:rPr>
        <w:t xml:space="preserve">) in an acid </w:t>
      </w:r>
      <w:proofErr w:type="spellStart"/>
      <w:r w:rsidRPr="0059588E">
        <w:rPr>
          <w:rFonts w:ascii="Times New Roman" w:hAnsi="Times New Roman" w:cs="Times New Roman"/>
        </w:rPr>
        <w:t>alfisol</w:t>
      </w:r>
      <w:proofErr w:type="spellEnd"/>
      <w:r w:rsidRPr="0059588E">
        <w:rPr>
          <w:rFonts w:ascii="Times New Roman" w:hAnsi="Times New Roman" w:cs="Times New Roman"/>
        </w:rPr>
        <w:t>. </w:t>
      </w:r>
      <w:r w:rsidRPr="0059588E">
        <w:rPr>
          <w:rFonts w:ascii="Times New Roman" w:hAnsi="Times New Roman" w:cs="Times New Roman"/>
          <w:i/>
          <w:iCs/>
        </w:rPr>
        <w:t>Journal of the Indian Society of Soil Science</w:t>
      </w:r>
      <w:r w:rsidRPr="0059588E">
        <w:rPr>
          <w:rFonts w:ascii="Times New Roman" w:hAnsi="Times New Roman" w:cs="Times New Roman"/>
        </w:rPr>
        <w:t>, </w:t>
      </w:r>
      <w:r w:rsidRPr="0059588E">
        <w:rPr>
          <w:rFonts w:ascii="Times New Roman" w:hAnsi="Times New Roman" w:cs="Times New Roman"/>
          <w:i/>
          <w:iCs/>
        </w:rPr>
        <w:t>60</w:t>
      </w:r>
      <w:r w:rsidRPr="0059588E">
        <w:rPr>
          <w:rFonts w:ascii="Times New Roman" w:hAnsi="Times New Roman" w:cs="Times New Roman"/>
        </w:rPr>
        <w:t>(1), 45-49.</w:t>
      </w:r>
    </w:p>
    <w:p w14:paraId="2654617F" w14:textId="77777777" w:rsidR="008E7956" w:rsidRDefault="008E7956" w:rsidP="0059588E">
      <w:pPr>
        <w:spacing w:line="360" w:lineRule="auto"/>
        <w:ind w:left="630" w:hanging="630"/>
        <w:jc w:val="both"/>
        <w:rPr>
          <w:rFonts w:ascii="Times New Roman" w:hAnsi="Times New Roman" w:cs="Times New Roman"/>
        </w:rPr>
      </w:pPr>
      <w:r w:rsidRPr="006C76FC">
        <w:rPr>
          <w:rFonts w:ascii="Times New Roman" w:hAnsi="Times New Roman" w:cs="Times New Roman"/>
        </w:rPr>
        <w:t xml:space="preserve">Zohaib, M., Ashraf, K., Fatima, K., Sultan, K., </w:t>
      </w:r>
      <w:proofErr w:type="spellStart"/>
      <w:r w:rsidRPr="006C76FC">
        <w:rPr>
          <w:rFonts w:ascii="Times New Roman" w:hAnsi="Times New Roman" w:cs="Times New Roman"/>
        </w:rPr>
        <w:t>Gaafar</w:t>
      </w:r>
      <w:proofErr w:type="spellEnd"/>
      <w:r w:rsidRPr="006C76FC">
        <w:rPr>
          <w:rFonts w:ascii="Times New Roman" w:hAnsi="Times New Roman" w:cs="Times New Roman"/>
        </w:rPr>
        <w:t xml:space="preserve">, A. R. Z., </w:t>
      </w:r>
      <w:proofErr w:type="spellStart"/>
      <w:r w:rsidRPr="006C76FC">
        <w:rPr>
          <w:rFonts w:ascii="Times New Roman" w:hAnsi="Times New Roman" w:cs="Times New Roman"/>
        </w:rPr>
        <w:t>Hodhod</w:t>
      </w:r>
      <w:proofErr w:type="spellEnd"/>
      <w:r w:rsidRPr="006C76FC">
        <w:rPr>
          <w:rFonts w:ascii="Times New Roman" w:hAnsi="Times New Roman" w:cs="Times New Roman"/>
        </w:rPr>
        <w:t xml:space="preserve">, M. S., &amp; Zaman, Q. U. (2023). </w:t>
      </w:r>
      <w:proofErr w:type="spellStart"/>
      <w:r w:rsidRPr="006C76FC">
        <w:rPr>
          <w:rFonts w:ascii="Times New Roman" w:hAnsi="Times New Roman" w:cs="Times New Roman"/>
        </w:rPr>
        <w:t>Humic</w:t>
      </w:r>
      <w:proofErr w:type="spellEnd"/>
      <w:r w:rsidRPr="006C76FC">
        <w:rPr>
          <w:rFonts w:ascii="Times New Roman" w:hAnsi="Times New Roman" w:cs="Times New Roman"/>
        </w:rPr>
        <w:t xml:space="preserve"> Acid and selenium supplementation modulate the growth and antioxidant potential of chili under cadmium stress. </w:t>
      </w:r>
      <w:r w:rsidRPr="006C76FC">
        <w:rPr>
          <w:rFonts w:ascii="Times New Roman" w:hAnsi="Times New Roman" w:cs="Times New Roman"/>
          <w:i/>
          <w:iCs/>
        </w:rPr>
        <w:t>Agronomy</w:t>
      </w:r>
      <w:r w:rsidRPr="006C76FC">
        <w:rPr>
          <w:rFonts w:ascii="Times New Roman" w:hAnsi="Times New Roman" w:cs="Times New Roman"/>
        </w:rPr>
        <w:t>, </w:t>
      </w:r>
      <w:r w:rsidRPr="006C76FC">
        <w:rPr>
          <w:rFonts w:ascii="Times New Roman" w:hAnsi="Times New Roman" w:cs="Times New Roman"/>
          <w:i/>
          <w:iCs/>
        </w:rPr>
        <w:t>13</w:t>
      </w:r>
      <w:r w:rsidRPr="006C76FC">
        <w:rPr>
          <w:rFonts w:ascii="Times New Roman" w:hAnsi="Times New Roman" w:cs="Times New Roman"/>
        </w:rPr>
        <w:t>(10), 2554.</w:t>
      </w:r>
    </w:p>
    <w:p w14:paraId="7346B749" w14:textId="77777777" w:rsidR="008E7956" w:rsidRDefault="008E7956" w:rsidP="00413027">
      <w:pPr>
        <w:spacing w:line="360" w:lineRule="auto"/>
        <w:ind w:left="630" w:hanging="630"/>
        <w:jc w:val="both"/>
        <w:rPr>
          <w:rFonts w:ascii="Times New Roman" w:hAnsi="Times New Roman" w:cs="Times New Roman"/>
          <w:b/>
          <w:bCs/>
        </w:rPr>
      </w:pPr>
    </w:p>
    <w:p w14:paraId="111DF04B" w14:textId="5138C023" w:rsidR="00A9217B" w:rsidRPr="00A9217B" w:rsidRDefault="00A9217B" w:rsidP="00DC61E7">
      <w:pPr>
        <w:spacing w:line="360" w:lineRule="auto"/>
        <w:jc w:val="both"/>
        <w:rPr>
          <w:rFonts w:ascii="Times New Roman" w:hAnsi="Times New Roman" w:cs="Times New Roman"/>
        </w:rPr>
      </w:pPr>
    </w:p>
    <w:sectPr w:rsidR="00A9217B" w:rsidRPr="00A9217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28081" w14:textId="77777777" w:rsidR="008370E6" w:rsidRDefault="008370E6" w:rsidP="00980677">
      <w:pPr>
        <w:spacing w:after="0" w:line="240" w:lineRule="auto"/>
      </w:pPr>
      <w:r>
        <w:separator/>
      </w:r>
    </w:p>
  </w:endnote>
  <w:endnote w:type="continuationSeparator" w:id="0">
    <w:p w14:paraId="6FFF5A18" w14:textId="77777777" w:rsidR="008370E6" w:rsidRDefault="008370E6" w:rsidP="0098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E278D" w14:textId="77777777" w:rsidR="00980677" w:rsidRDefault="00980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D4EF" w14:textId="77777777" w:rsidR="00980677" w:rsidRDefault="00980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0E02" w14:textId="77777777" w:rsidR="00980677" w:rsidRDefault="00980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BDB21" w14:textId="77777777" w:rsidR="008370E6" w:rsidRDefault="008370E6" w:rsidP="00980677">
      <w:pPr>
        <w:spacing w:after="0" w:line="240" w:lineRule="auto"/>
      </w:pPr>
      <w:r>
        <w:separator/>
      </w:r>
    </w:p>
  </w:footnote>
  <w:footnote w:type="continuationSeparator" w:id="0">
    <w:p w14:paraId="70EEA723" w14:textId="77777777" w:rsidR="008370E6" w:rsidRDefault="008370E6" w:rsidP="00980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10BA" w14:textId="22642434" w:rsidR="00980677" w:rsidRDefault="00980677">
    <w:pPr>
      <w:pStyle w:val="Header"/>
    </w:pPr>
    <w:r>
      <w:rPr>
        <w:noProof/>
      </w:rPr>
      <w:pict w14:anchorId="68FF3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0405" w14:textId="32264DAA" w:rsidR="00980677" w:rsidRDefault="00980677">
    <w:pPr>
      <w:pStyle w:val="Header"/>
    </w:pPr>
    <w:r>
      <w:rPr>
        <w:noProof/>
      </w:rPr>
      <w:pict w14:anchorId="32062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B00C" w14:textId="50E48625" w:rsidR="00980677" w:rsidRDefault="00980677">
    <w:pPr>
      <w:pStyle w:val="Header"/>
    </w:pPr>
    <w:r>
      <w:rPr>
        <w:noProof/>
      </w:rPr>
      <w:pict w14:anchorId="2186F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458A0"/>
    <w:multiLevelType w:val="multilevel"/>
    <w:tmpl w:val="502E8C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2C2DAD"/>
    <w:multiLevelType w:val="multilevel"/>
    <w:tmpl w:val="F620DBF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C8"/>
    <w:rsid w:val="00002F90"/>
    <w:rsid w:val="00042638"/>
    <w:rsid w:val="00065BA0"/>
    <w:rsid w:val="000E58B8"/>
    <w:rsid w:val="0012001E"/>
    <w:rsid w:val="00141632"/>
    <w:rsid w:val="001435C0"/>
    <w:rsid w:val="00147D49"/>
    <w:rsid w:val="00167A95"/>
    <w:rsid w:val="00171235"/>
    <w:rsid w:val="002225CA"/>
    <w:rsid w:val="002657C3"/>
    <w:rsid w:val="0031366C"/>
    <w:rsid w:val="00344106"/>
    <w:rsid w:val="003C30AE"/>
    <w:rsid w:val="00413027"/>
    <w:rsid w:val="00423FB1"/>
    <w:rsid w:val="0043470C"/>
    <w:rsid w:val="00473D1A"/>
    <w:rsid w:val="004C1F1C"/>
    <w:rsid w:val="005209C0"/>
    <w:rsid w:val="005310C8"/>
    <w:rsid w:val="0059118E"/>
    <w:rsid w:val="0059588E"/>
    <w:rsid w:val="00646FD8"/>
    <w:rsid w:val="006B02CE"/>
    <w:rsid w:val="006C76FC"/>
    <w:rsid w:val="00717762"/>
    <w:rsid w:val="00773069"/>
    <w:rsid w:val="007733CC"/>
    <w:rsid w:val="007B261C"/>
    <w:rsid w:val="008370E6"/>
    <w:rsid w:val="008E7956"/>
    <w:rsid w:val="00980677"/>
    <w:rsid w:val="009807A8"/>
    <w:rsid w:val="00A9217B"/>
    <w:rsid w:val="00AB346C"/>
    <w:rsid w:val="00AC3150"/>
    <w:rsid w:val="00AD25AC"/>
    <w:rsid w:val="00B41836"/>
    <w:rsid w:val="00B913D0"/>
    <w:rsid w:val="00BD52C4"/>
    <w:rsid w:val="00BE2A36"/>
    <w:rsid w:val="00C051A1"/>
    <w:rsid w:val="00C13EC9"/>
    <w:rsid w:val="00CF4F57"/>
    <w:rsid w:val="00DA1B66"/>
    <w:rsid w:val="00DC61E7"/>
    <w:rsid w:val="00DD27DC"/>
    <w:rsid w:val="00DE27C9"/>
    <w:rsid w:val="00E465E5"/>
    <w:rsid w:val="00E61A2E"/>
    <w:rsid w:val="00E63A3A"/>
    <w:rsid w:val="00F22D3E"/>
    <w:rsid w:val="00F651FC"/>
    <w:rsid w:val="00FE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338070"/>
  <w15:chartTrackingRefBased/>
  <w15:docId w15:val="{1578C9E6-E2D6-47E9-B2BF-709550C5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1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1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10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1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0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0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0C8"/>
    <w:rPr>
      <w:rFonts w:eastAsiaTheme="majorEastAsia" w:cstheme="majorBidi"/>
      <w:color w:val="272727" w:themeColor="text1" w:themeTint="D8"/>
    </w:rPr>
  </w:style>
  <w:style w:type="paragraph" w:styleId="Title">
    <w:name w:val="Title"/>
    <w:basedOn w:val="Normal"/>
    <w:next w:val="Normal"/>
    <w:link w:val="TitleChar"/>
    <w:uiPriority w:val="10"/>
    <w:qFormat/>
    <w:rsid w:val="00531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0C8"/>
    <w:pPr>
      <w:spacing w:before="160"/>
      <w:jc w:val="center"/>
    </w:pPr>
    <w:rPr>
      <w:i/>
      <w:iCs/>
      <w:color w:val="404040" w:themeColor="text1" w:themeTint="BF"/>
    </w:rPr>
  </w:style>
  <w:style w:type="character" w:customStyle="1" w:styleId="QuoteChar">
    <w:name w:val="Quote Char"/>
    <w:basedOn w:val="DefaultParagraphFont"/>
    <w:link w:val="Quote"/>
    <w:uiPriority w:val="29"/>
    <w:rsid w:val="005310C8"/>
    <w:rPr>
      <w:i/>
      <w:iCs/>
      <w:color w:val="404040" w:themeColor="text1" w:themeTint="BF"/>
    </w:rPr>
  </w:style>
  <w:style w:type="paragraph" w:styleId="ListParagraph">
    <w:name w:val="List Paragraph"/>
    <w:basedOn w:val="Normal"/>
    <w:uiPriority w:val="34"/>
    <w:qFormat/>
    <w:rsid w:val="005310C8"/>
    <w:pPr>
      <w:ind w:left="720"/>
      <w:contextualSpacing/>
    </w:pPr>
  </w:style>
  <w:style w:type="character" w:styleId="IntenseEmphasis">
    <w:name w:val="Intense Emphasis"/>
    <w:basedOn w:val="DefaultParagraphFont"/>
    <w:uiPriority w:val="21"/>
    <w:qFormat/>
    <w:rsid w:val="005310C8"/>
    <w:rPr>
      <w:i/>
      <w:iCs/>
      <w:color w:val="2F5496" w:themeColor="accent1" w:themeShade="BF"/>
    </w:rPr>
  </w:style>
  <w:style w:type="paragraph" w:styleId="IntenseQuote">
    <w:name w:val="Intense Quote"/>
    <w:basedOn w:val="Normal"/>
    <w:next w:val="Normal"/>
    <w:link w:val="IntenseQuoteChar"/>
    <w:uiPriority w:val="30"/>
    <w:qFormat/>
    <w:rsid w:val="00531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0C8"/>
    <w:rPr>
      <w:i/>
      <w:iCs/>
      <w:color w:val="2F5496" w:themeColor="accent1" w:themeShade="BF"/>
    </w:rPr>
  </w:style>
  <w:style w:type="character" w:styleId="IntenseReference">
    <w:name w:val="Intense Reference"/>
    <w:basedOn w:val="DefaultParagraphFont"/>
    <w:uiPriority w:val="32"/>
    <w:qFormat/>
    <w:rsid w:val="005310C8"/>
    <w:rPr>
      <w:b/>
      <w:bCs/>
      <w:smallCaps/>
      <w:color w:val="2F5496" w:themeColor="accent1" w:themeShade="BF"/>
      <w:spacing w:val="5"/>
    </w:rPr>
  </w:style>
  <w:style w:type="character" w:styleId="Hyperlink">
    <w:name w:val="Hyperlink"/>
    <w:basedOn w:val="DefaultParagraphFont"/>
    <w:uiPriority w:val="99"/>
    <w:unhideWhenUsed/>
    <w:rsid w:val="005310C8"/>
    <w:rPr>
      <w:color w:val="0563C1" w:themeColor="hyperlink"/>
      <w:u w:val="single"/>
    </w:rPr>
  </w:style>
  <w:style w:type="paragraph" w:styleId="NormalWeb">
    <w:name w:val="Normal (Web)"/>
    <w:basedOn w:val="Normal"/>
    <w:uiPriority w:val="99"/>
    <w:semiHidden/>
    <w:unhideWhenUsed/>
    <w:rsid w:val="00E61A2E"/>
    <w:rPr>
      <w:rFonts w:ascii="Times New Roman" w:hAnsi="Times New Roman" w:cs="Times New Roman"/>
    </w:rPr>
  </w:style>
  <w:style w:type="paragraph" w:customStyle="1" w:styleId="TableParagraph">
    <w:name w:val="Table Paragraph"/>
    <w:basedOn w:val="Normal"/>
    <w:uiPriority w:val="1"/>
    <w:qFormat/>
    <w:rsid w:val="00AB346C"/>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table" w:styleId="TableGrid">
    <w:name w:val="Table Grid"/>
    <w:basedOn w:val="TableNormal"/>
    <w:uiPriority w:val="39"/>
    <w:rsid w:val="00147D49"/>
    <w:pPr>
      <w:spacing w:after="0" w:line="240" w:lineRule="auto"/>
    </w:pPr>
    <w:rPr>
      <w:kern w:val="0"/>
      <w:sz w:val="22"/>
      <w:szCs w:val="20"/>
      <w:lang w:val="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473D1A"/>
    <w:pPr>
      <w:spacing w:before="36" w:after="36" w:line="240" w:lineRule="auto"/>
    </w:pPr>
    <w:rPr>
      <w:kern w:val="0"/>
      <w14:ligatures w14:val="none"/>
    </w:rPr>
  </w:style>
  <w:style w:type="paragraph" w:styleId="BodyText">
    <w:name w:val="Body Text"/>
    <w:basedOn w:val="Normal"/>
    <w:link w:val="BodyTextChar"/>
    <w:uiPriority w:val="99"/>
    <w:semiHidden/>
    <w:unhideWhenUsed/>
    <w:rsid w:val="00473D1A"/>
    <w:pPr>
      <w:spacing w:after="120"/>
    </w:pPr>
  </w:style>
  <w:style w:type="character" w:customStyle="1" w:styleId="BodyTextChar">
    <w:name w:val="Body Text Char"/>
    <w:basedOn w:val="DefaultParagraphFont"/>
    <w:link w:val="BodyText"/>
    <w:uiPriority w:val="99"/>
    <w:semiHidden/>
    <w:rsid w:val="00473D1A"/>
  </w:style>
  <w:style w:type="paragraph" w:styleId="Header">
    <w:name w:val="header"/>
    <w:basedOn w:val="Normal"/>
    <w:link w:val="HeaderChar"/>
    <w:uiPriority w:val="99"/>
    <w:unhideWhenUsed/>
    <w:rsid w:val="0098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677"/>
  </w:style>
  <w:style w:type="paragraph" w:styleId="Footer">
    <w:name w:val="footer"/>
    <w:basedOn w:val="Normal"/>
    <w:link w:val="FooterChar"/>
    <w:uiPriority w:val="99"/>
    <w:unhideWhenUsed/>
    <w:rsid w:val="0098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57003">
      <w:bodyDiv w:val="1"/>
      <w:marLeft w:val="0"/>
      <w:marRight w:val="0"/>
      <w:marTop w:val="0"/>
      <w:marBottom w:val="0"/>
      <w:divBdr>
        <w:top w:val="none" w:sz="0" w:space="0" w:color="auto"/>
        <w:left w:val="none" w:sz="0" w:space="0" w:color="auto"/>
        <w:bottom w:val="none" w:sz="0" w:space="0" w:color="auto"/>
        <w:right w:val="none" w:sz="0" w:space="0" w:color="auto"/>
      </w:divBdr>
    </w:div>
    <w:div w:id="488718087">
      <w:bodyDiv w:val="1"/>
      <w:marLeft w:val="0"/>
      <w:marRight w:val="0"/>
      <w:marTop w:val="0"/>
      <w:marBottom w:val="0"/>
      <w:divBdr>
        <w:top w:val="none" w:sz="0" w:space="0" w:color="auto"/>
        <w:left w:val="none" w:sz="0" w:space="0" w:color="auto"/>
        <w:bottom w:val="none" w:sz="0" w:space="0" w:color="auto"/>
        <w:right w:val="none" w:sz="0" w:space="0" w:color="auto"/>
      </w:divBdr>
      <w:divsChild>
        <w:div w:id="1772163124">
          <w:marLeft w:val="0"/>
          <w:marRight w:val="0"/>
          <w:marTop w:val="0"/>
          <w:marBottom w:val="0"/>
          <w:divBdr>
            <w:top w:val="none" w:sz="0" w:space="0" w:color="auto"/>
            <w:left w:val="none" w:sz="0" w:space="0" w:color="auto"/>
            <w:bottom w:val="none" w:sz="0" w:space="0" w:color="auto"/>
            <w:right w:val="none" w:sz="0" w:space="0" w:color="auto"/>
          </w:divBdr>
          <w:divsChild>
            <w:div w:id="1398361153">
              <w:marLeft w:val="0"/>
              <w:marRight w:val="0"/>
              <w:marTop w:val="0"/>
              <w:marBottom w:val="0"/>
              <w:divBdr>
                <w:top w:val="none" w:sz="0" w:space="0" w:color="auto"/>
                <w:left w:val="none" w:sz="0" w:space="0" w:color="auto"/>
                <w:bottom w:val="none" w:sz="0" w:space="0" w:color="auto"/>
                <w:right w:val="none" w:sz="0" w:space="0" w:color="auto"/>
              </w:divBdr>
              <w:divsChild>
                <w:div w:id="2023437955">
                  <w:marLeft w:val="0"/>
                  <w:marRight w:val="0"/>
                  <w:marTop w:val="0"/>
                  <w:marBottom w:val="0"/>
                  <w:divBdr>
                    <w:top w:val="none" w:sz="0" w:space="0" w:color="auto"/>
                    <w:left w:val="none" w:sz="0" w:space="0" w:color="auto"/>
                    <w:bottom w:val="none" w:sz="0" w:space="0" w:color="auto"/>
                    <w:right w:val="none" w:sz="0" w:space="0" w:color="auto"/>
                  </w:divBdr>
                  <w:divsChild>
                    <w:div w:id="7056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72791">
          <w:marLeft w:val="0"/>
          <w:marRight w:val="0"/>
          <w:marTop w:val="0"/>
          <w:marBottom w:val="0"/>
          <w:divBdr>
            <w:top w:val="none" w:sz="0" w:space="0" w:color="auto"/>
            <w:left w:val="none" w:sz="0" w:space="0" w:color="auto"/>
            <w:bottom w:val="none" w:sz="0" w:space="0" w:color="auto"/>
            <w:right w:val="none" w:sz="0" w:space="0" w:color="auto"/>
          </w:divBdr>
          <w:divsChild>
            <w:div w:id="1061753203">
              <w:marLeft w:val="0"/>
              <w:marRight w:val="0"/>
              <w:marTop w:val="0"/>
              <w:marBottom w:val="0"/>
              <w:divBdr>
                <w:top w:val="none" w:sz="0" w:space="0" w:color="auto"/>
                <w:left w:val="none" w:sz="0" w:space="0" w:color="auto"/>
                <w:bottom w:val="none" w:sz="0" w:space="0" w:color="auto"/>
                <w:right w:val="none" w:sz="0" w:space="0" w:color="auto"/>
              </w:divBdr>
              <w:divsChild>
                <w:div w:id="824660402">
                  <w:marLeft w:val="0"/>
                  <w:marRight w:val="0"/>
                  <w:marTop w:val="0"/>
                  <w:marBottom w:val="0"/>
                  <w:divBdr>
                    <w:top w:val="none" w:sz="0" w:space="0" w:color="auto"/>
                    <w:left w:val="none" w:sz="0" w:space="0" w:color="auto"/>
                    <w:bottom w:val="none" w:sz="0" w:space="0" w:color="auto"/>
                    <w:right w:val="none" w:sz="0" w:space="0" w:color="auto"/>
                  </w:divBdr>
                  <w:divsChild>
                    <w:div w:id="3613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16849">
      <w:bodyDiv w:val="1"/>
      <w:marLeft w:val="0"/>
      <w:marRight w:val="0"/>
      <w:marTop w:val="0"/>
      <w:marBottom w:val="0"/>
      <w:divBdr>
        <w:top w:val="none" w:sz="0" w:space="0" w:color="auto"/>
        <w:left w:val="none" w:sz="0" w:space="0" w:color="auto"/>
        <w:bottom w:val="none" w:sz="0" w:space="0" w:color="auto"/>
        <w:right w:val="none" w:sz="0" w:space="0" w:color="auto"/>
      </w:divBdr>
    </w:div>
    <w:div w:id="1068071610">
      <w:bodyDiv w:val="1"/>
      <w:marLeft w:val="0"/>
      <w:marRight w:val="0"/>
      <w:marTop w:val="0"/>
      <w:marBottom w:val="0"/>
      <w:divBdr>
        <w:top w:val="none" w:sz="0" w:space="0" w:color="auto"/>
        <w:left w:val="none" w:sz="0" w:space="0" w:color="auto"/>
        <w:bottom w:val="none" w:sz="0" w:space="0" w:color="auto"/>
        <w:right w:val="none" w:sz="0" w:space="0" w:color="auto"/>
      </w:divBdr>
      <w:divsChild>
        <w:div w:id="1895698042">
          <w:marLeft w:val="0"/>
          <w:marRight w:val="0"/>
          <w:marTop w:val="0"/>
          <w:marBottom w:val="0"/>
          <w:divBdr>
            <w:top w:val="none" w:sz="0" w:space="0" w:color="auto"/>
            <w:left w:val="none" w:sz="0" w:space="0" w:color="auto"/>
            <w:bottom w:val="none" w:sz="0" w:space="0" w:color="auto"/>
            <w:right w:val="none" w:sz="0" w:space="0" w:color="auto"/>
          </w:divBdr>
          <w:divsChild>
            <w:div w:id="2123069057">
              <w:marLeft w:val="0"/>
              <w:marRight w:val="0"/>
              <w:marTop w:val="0"/>
              <w:marBottom w:val="0"/>
              <w:divBdr>
                <w:top w:val="none" w:sz="0" w:space="0" w:color="auto"/>
                <w:left w:val="none" w:sz="0" w:space="0" w:color="auto"/>
                <w:bottom w:val="none" w:sz="0" w:space="0" w:color="auto"/>
                <w:right w:val="none" w:sz="0" w:space="0" w:color="auto"/>
              </w:divBdr>
              <w:divsChild>
                <w:div w:id="148330105">
                  <w:marLeft w:val="0"/>
                  <w:marRight w:val="0"/>
                  <w:marTop w:val="0"/>
                  <w:marBottom w:val="0"/>
                  <w:divBdr>
                    <w:top w:val="none" w:sz="0" w:space="0" w:color="auto"/>
                    <w:left w:val="none" w:sz="0" w:space="0" w:color="auto"/>
                    <w:bottom w:val="none" w:sz="0" w:space="0" w:color="auto"/>
                    <w:right w:val="none" w:sz="0" w:space="0" w:color="auto"/>
                  </w:divBdr>
                  <w:divsChild>
                    <w:div w:id="19739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34804">
          <w:marLeft w:val="0"/>
          <w:marRight w:val="0"/>
          <w:marTop w:val="0"/>
          <w:marBottom w:val="0"/>
          <w:divBdr>
            <w:top w:val="none" w:sz="0" w:space="0" w:color="auto"/>
            <w:left w:val="none" w:sz="0" w:space="0" w:color="auto"/>
            <w:bottom w:val="none" w:sz="0" w:space="0" w:color="auto"/>
            <w:right w:val="none" w:sz="0" w:space="0" w:color="auto"/>
          </w:divBdr>
          <w:divsChild>
            <w:div w:id="2087337230">
              <w:marLeft w:val="0"/>
              <w:marRight w:val="0"/>
              <w:marTop w:val="0"/>
              <w:marBottom w:val="0"/>
              <w:divBdr>
                <w:top w:val="none" w:sz="0" w:space="0" w:color="auto"/>
                <w:left w:val="none" w:sz="0" w:space="0" w:color="auto"/>
                <w:bottom w:val="none" w:sz="0" w:space="0" w:color="auto"/>
                <w:right w:val="none" w:sz="0" w:space="0" w:color="auto"/>
              </w:divBdr>
              <w:divsChild>
                <w:div w:id="549803788">
                  <w:marLeft w:val="0"/>
                  <w:marRight w:val="0"/>
                  <w:marTop w:val="0"/>
                  <w:marBottom w:val="0"/>
                  <w:divBdr>
                    <w:top w:val="none" w:sz="0" w:space="0" w:color="auto"/>
                    <w:left w:val="none" w:sz="0" w:space="0" w:color="auto"/>
                    <w:bottom w:val="none" w:sz="0" w:space="0" w:color="auto"/>
                    <w:right w:val="none" w:sz="0" w:space="0" w:color="auto"/>
                  </w:divBdr>
                  <w:divsChild>
                    <w:div w:id="19550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7669">
      <w:bodyDiv w:val="1"/>
      <w:marLeft w:val="0"/>
      <w:marRight w:val="0"/>
      <w:marTop w:val="0"/>
      <w:marBottom w:val="0"/>
      <w:divBdr>
        <w:top w:val="none" w:sz="0" w:space="0" w:color="auto"/>
        <w:left w:val="none" w:sz="0" w:space="0" w:color="auto"/>
        <w:bottom w:val="none" w:sz="0" w:space="0" w:color="auto"/>
        <w:right w:val="none" w:sz="0" w:space="0" w:color="auto"/>
      </w:divBdr>
      <w:divsChild>
        <w:div w:id="187112027">
          <w:marLeft w:val="0"/>
          <w:marRight w:val="0"/>
          <w:marTop w:val="0"/>
          <w:marBottom w:val="0"/>
          <w:divBdr>
            <w:top w:val="none" w:sz="0" w:space="0" w:color="auto"/>
            <w:left w:val="none" w:sz="0" w:space="0" w:color="auto"/>
            <w:bottom w:val="none" w:sz="0" w:space="0" w:color="auto"/>
            <w:right w:val="none" w:sz="0" w:space="0" w:color="auto"/>
          </w:divBdr>
          <w:divsChild>
            <w:div w:id="68036958">
              <w:marLeft w:val="0"/>
              <w:marRight w:val="0"/>
              <w:marTop w:val="0"/>
              <w:marBottom w:val="0"/>
              <w:divBdr>
                <w:top w:val="none" w:sz="0" w:space="0" w:color="auto"/>
                <w:left w:val="none" w:sz="0" w:space="0" w:color="auto"/>
                <w:bottom w:val="none" w:sz="0" w:space="0" w:color="auto"/>
                <w:right w:val="none" w:sz="0" w:space="0" w:color="auto"/>
              </w:divBdr>
              <w:divsChild>
                <w:div w:id="1300111022">
                  <w:marLeft w:val="0"/>
                  <w:marRight w:val="0"/>
                  <w:marTop w:val="0"/>
                  <w:marBottom w:val="0"/>
                  <w:divBdr>
                    <w:top w:val="none" w:sz="0" w:space="0" w:color="auto"/>
                    <w:left w:val="none" w:sz="0" w:space="0" w:color="auto"/>
                    <w:bottom w:val="none" w:sz="0" w:space="0" w:color="auto"/>
                    <w:right w:val="none" w:sz="0" w:space="0" w:color="auto"/>
                  </w:divBdr>
                  <w:divsChild>
                    <w:div w:id="725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7489">
          <w:marLeft w:val="0"/>
          <w:marRight w:val="0"/>
          <w:marTop w:val="0"/>
          <w:marBottom w:val="0"/>
          <w:divBdr>
            <w:top w:val="none" w:sz="0" w:space="0" w:color="auto"/>
            <w:left w:val="none" w:sz="0" w:space="0" w:color="auto"/>
            <w:bottom w:val="none" w:sz="0" w:space="0" w:color="auto"/>
            <w:right w:val="none" w:sz="0" w:space="0" w:color="auto"/>
          </w:divBdr>
          <w:divsChild>
            <w:div w:id="679887879">
              <w:marLeft w:val="0"/>
              <w:marRight w:val="0"/>
              <w:marTop w:val="0"/>
              <w:marBottom w:val="0"/>
              <w:divBdr>
                <w:top w:val="none" w:sz="0" w:space="0" w:color="auto"/>
                <w:left w:val="none" w:sz="0" w:space="0" w:color="auto"/>
                <w:bottom w:val="none" w:sz="0" w:space="0" w:color="auto"/>
                <w:right w:val="none" w:sz="0" w:space="0" w:color="auto"/>
              </w:divBdr>
              <w:divsChild>
                <w:div w:id="1948004209">
                  <w:marLeft w:val="0"/>
                  <w:marRight w:val="0"/>
                  <w:marTop w:val="0"/>
                  <w:marBottom w:val="0"/>
                  <w:divBdr>
                    <w:top w:val="none" w:sz="0" w:space="0" w:color="auto"/>
                    <w:left w:val="none" w:sz="0" w:space="0" w:color="auto"/>
                    <w:bottom w:val="none" w:sz="0" w:space="0" w:color="auto"/>
                    <w:right w:val="none" w:sz="0" w:space="0" w:color="auto"/>
                  </w:divBdr>
                  <w:divsChild>
                    <w:div w:id="5959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20341">
      <w:bodyDiv w:val="1"/>
      <w:marLeft w:val="0"/>
      <w:marRight w:val="0"/>
      <w:marTop w:val="0"/>
      <w:marBottom w:val="0"/>
      <w:divBdr>
        <w:top w:val="none" w:sz="0" w:space="0" w:color="auto"/>
        <w:left w:val="none" w:sz="0" w:space="0" w:color="auto"/>
        <w:bottom w:val="none" w:sz="0" w:space="0" w:color="auto"/>
        <w:right w:val="none" w:sz="0" w:space="0" w:color="auto"/>
      </w:divBdr>
      <w:divsChild>
        <w:div w:id="1386637742">
          <w:marLeft w:val="0"/>
          <w:marRight w:val="0"/>
          <w:marTop w:val="0"/>
          <w:marBottom w:val="0"/>
          <w:divBdr>
            <w:top w:val="none" w:sz="0" w:space="0" w:color="auto"/>
            <w:left w:val="none" w:sz="0" w:space="0" w:color="auto"/>
            <w:bottom w:val="none" w:sz="0" w:space="0" w:color="auto"/>
            <w:right w:val="none" w:sz="0" w:space="0" w:color="auto"/>
          </w:divBdr>
          <w:divsChild>
            <w:div w:id="1709841022">
              <w:marLeft w:val="0"/>
              <w:marRight w:val="0"/>
              <w:marTop w:val="0"/>
              <w:marBottom w:val="0"/>
              <w:divBdr>
                <w:top w:val="none" w:sz="0" w:space="0" w:color="auto"/>
                <w:left w:val="none" w:sz="0" w:space="0" w:color="auto"/>
                <w:bottom w:val="none" w:sz="0" w:space="0" w:color="auto"/>
                <w:right w:val="none" w:sz="0" w:space="0" w:color="auto"/>
              </w:divBdr>
              <w:divsChild>
                <w:div w:id="575209591">
                  <w:marLeft w:val="0"/>
                  <w:marRight w:val="0"/>
                  <w:marTop w:val="0"/>
                  <w:marBottom w:val="0"/>
                  <w:divBdr>
                    <w:top w:val="none" w:sz="0" w:space="0" w:color="auto"/>
                    <w:left w:val="none" w:sz="0" w:space="0" w:color="auto"/>
                    <w:bottom w:val="none" w:sz="0" w:space="0" w:color="auto"/>
                    <w:right w:val="none" w:sz="0" w:space="0" w:color="auto"/>
                  </w:divBdr>
                  <w:divsChild>
                    <w:div w:id="12824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6">
          <w:marLeft w:val="0"/>
          <w:marRight w:val="0"/>
          <w:marTop w:val="0"/>
          <w:marBottom w:val="0"/>
          <w:divBdr>
            <w:top w:val="none" w:sz="0" w:space="0" w:color="auto"/>
            <w:left w:val="none" w:sz="0" w:space="0" w:color="auto"/>
            <w:bottom w:val="none" w:sz="0" w:space="0" w:color="auto"/>
            <w:right w:val="none" w:sz="0" w:space="0" w:color="auto"/>
          </w:divBdr>
          <w:divsChild>
            <w:div w:id="1288658443">
              <w:marLeft w:val="0"/>
              <w:marRight w:val="0"/>
              <w:marTop w:val="0"/>
              <w:marBottom w:val="0"/>
              <w:divBdr>
                <w:top w:val="none" w:sz="0" w:space="0" w:color="auto"/>
                <w:left w:val="none" w:sz="0" w:space="0" w:color="auto"/>
                <w:bottom w:val="none" w:sz="0" w:space="0" w:color="auto"/>
                <w:right w:val="none" w:sz="0" w:space="0" w:color="auto"/>
              </w:divBdr>
              <w:divsChild>
                <w:div w:id="719861996">
                  <w:marLeft w:val="0"/>
                  <w:marRight w:val="0"/>
                  <w:marTop w:val="0"/>
                  <w:marBottom w:val="0"/>
                  <w:divBdr>
                    <w:top w:val="none" w:sz="0" w:space="0" w:color="auto"/>
                    <w:left w:val="none" w:sz="0" w:space="0" w:color="auto"/>
                    <w:bottom w:val="none" w:sz="0" w:space="0" w:color="auto"/>
                    <w:right w:val="none" w:sz="0" w:space="0" w:color="auto"/>
                  </w:divBdr>
                  <w:divsChild>
                    <w:div w:id="12893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27052">
      <w:bodyDiv w:val="1"/>
      <w:marLeft w:val="0"/>
      <w:marRight w:val="0"/>
      <w:marTop w:val="0"/>
      <w:marBottom w:val="0"/>
      <w:divBdr>
        <w:top w:val="none" w:sz="0" w:space="0" w:color="auto"/>
        <w:left w:val="none" w:sz="0" w:space="0" w:color="auto"/>
        <w:bottom w:val="none" w:sz="0" w:space="0" w:color="auto"/>
        <w:right w:val="none" w:sz="0" w:space="0" w:color="auto"/>
      </w:divBdr>
    </w:div>
    <w:div w:id="1379865369">
      <w:bodyDiv w:val="1"/>
      <w:marLeft w:val="0"/>
      <w:marRight w:val="0"/>
      <w:marTop w:val="0"/>
      <w:marBottom w:val="0"/>
      <w:divBdr>
        <w:top w:val="none" w:sz="0" w:space="0" w:color="auto"/>
        <w:left w:val="none" w:sz="0" w:space="0" w:color="auto"/>
        <w:bottom w:val="none" w:sz="0" w:space="0" w:color="auto"/>
        <w:right w:val="none" w:sz="0" w:space="0" w:color="auto"/>
      </w:divBdr>
      <w:divsChild>
        <w:div w:id="1446459117">
          <w:marLeft w:val="0"/>
          <w:marRight w:val="0"/>
          <w:marTop w:val="0"/>
          <w:marBottom w:val="0"/>
          <w:divBdr>
            <w:top w:val="none" w:sz="0" w:space="0" w:color="auto"/>
            <w:left w:val="none" w:sz="0" w:space="0" w:color="auto"/>
            <w:bottom w:val="none" w:sz="0" w:space="0" w:color="auto"/>
            <w:right w:val="none" w:sz="0" w:space="0" w:color="auto"/>
          </w:divBdr>
          <w:divsChild>
            <w:div w:id="61291029">
              <w:marLeft w:val="0"/>
              <w:marRight w:val="0"/>
              <w:marTop w:val="0"/>
              <w:marBottom w:val="0"/>
              <w:divBdr>
                <w:top w:val="none" w:sz="0" w:space="0" w:color="auto"/>
                <w:left w:val="none" w:sz="0" w:space="0" w:color="auto"/>
                <w:bottom w:val="none" w:sz="0" w:space="0" w:color="auto"/>
                <w:right w:val="none" w:sz="0" w:space="0" w:color="auto"/>
              </w:divBdr>
              <w:divsChild>
                <w:div w:id="1065378399">
                  <w:marLeft w:val="0"/>
                  <w:marRight w:val="0"/>
                  <w:marTop w:val="0"/>
                  <w:marBottom w:val="0"/>
                  <w:divBdr>
                    <w:top w:val="none" w:sz="0" w:space="0" w:color="auto"/>
                    <w:left w:val="none" w:sz="0" w:space="0" w:color="auto"/>
                    <w:bottom w:val="none" w:sz="0" w:space="0" w:color="auto"/>
                    <w:right w:val="none" w:sz="0" w:space="0" w:color="auto"/>
                  </w:divBdr>
                  <w:divsChild>
                    <w:div w:id="14699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462199">
          <w:marLeft w:val="0"/>
          <w:marRight w:val="0"/>
          <w:marTop w:val="0"/>
          <w:marBottom w:val="0"/>
          <w:divBdr>
            <w:top w:val="none" w:sz="0" w:space="0" w:color="auto"/>
            <w:left w:val="none" w:sz="0" w:space="0" w:color="auto"/>
            <w:bottom w:val="none" w:sz="0" w:space="0" w:color="auto"/>
            <w:right w:val="none" w:sz="0" w:space="0" w:color="auto"/>
          </w:divBdr>
          <w:divsChild>
            <w:div w:id="357044964">
              <w:marLeft w:val="0"/>
              <w:marRight w:val="0"/>
              <w:marTop w:val="0"/>
              <w:marBottom w:val="0"/>
              <w:divBdr>
                <w:top w:val="none" w:sz="0" w:space="0" w:color="auto"/>
                <w:left w:val="none" w:sz="0" w:space="0" w:color="auto"/>
                <w:bottom w:val="none" w:sz="0" w:space="0" w:color="auto"/>
                <w:right w:val="none" w:sz="0" w:space="0" w:color="auto"/>
              </w:divBdr>
              <w:divsChild>
                <w:div w:id="2074238002">
                  <w:marLeft w:val="0"/>
                  <w:marRight w:val="0"/>
                  <w:marTop w:val="0"/>
                  <w:marBottom w:val="0"/>
                  <w:divBdr>
                    <w:top w:val="none" w:sz="0" w:space="0" w:color="auto"/>
                    <w:left w:val="none" w:sz="0" w:space="0" w:color="auto"/>
                    <w:bottom w:val="none" w:sz="0" w:space="0" w:color="auto"/>
                    <w:right w:val="none" w:sz="0" w:space="0" w:color="auto"/>
                  </w:divBdr>
                  <w:divsChild>
                    <w:div w:id="7215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413412">
      <w:bodyDiv w:val="1"/>
      <w:marLeft w:val="0"/>
      <w:marRight w:val="0"/>
      <w:marTop w:val="0"/>
      <w:marBottom w:val="0"/>
      <w:divBdr>
        <w:top w:val="none" w:sz="0" w:space="0" w:color="auto"/>
        <w:left w:val="none" w:sz="0" w:space="0" w:color="auto"/>
        <w:bottom w:val="none" w:sz="0" w:space="0" w:color="auto"/>
        <w:right w:val="none" w:sz="0" w:space="0" w:color="auto"/>
      </w:divBdr>
      <w:divsChild>
        <w:div w:id="1626539719">
          <w:marLeft w:val="0"/>
          <w:marRight w:val="0"/>
          <w:marTop w:val="0"/>
          <w:marBottom w:val="0"/>
          <w:divBdr>
            <w:top w:val="none" w:sz="0" w:space="0" w:color="auto"/>
            <w:left w:val="none" w:sz="0" w:space="0" w:color="auto"/>
            <w:bottom w:val="none" w:sz="0" w:space="0" w:color="auto"/>
            <w:right w:val="none" w:sz="0" w:space="0" w:color="auto"/>
          </w:divBdr>
          <w:divsChild>
            <w:div w:id="417989244">
              <w:marLeft w:val="0"/>
              <w:marRight w:val="0"/>
              <w:marTop w:val="0"/>
              <w:marBottom w:val="0"/>
              <w:divBdr>
                <w:top w:val="none" w:sz="0" w:space="0" w:color="auto"/>
                <w:left w:val="none" w:sz="0" w:space="0" w:color="auto"/>
                <w:bottom w:val="none" w:sz="0" w:space="0" w:color="auto"/>
                <w:right w:val="none" w:sz="0" w:space="0" w:color="auto"/>
              </w:divBdr>
              <w:divsChild>
                <w:div w:id="2001884256">
                  <w:marLeft w:val="0"/>
                  <w:marRight w:val="0"/>
                  <w:marTop w:val="0"/>
                  <w:marBottom w:val="0"/>
                  <w:divBdr>
                    <w:top w:val="none" w:sz="0" w:space="0" w:color="auto"/>
                    <w:left w:val="none" w:sz="0" w:space="0" w:color="auto"/>
                    <w:bottom w:val="none" w:sz="0" w:space="0" w:color="auto"/>
                    <w:right w:val="none" w:sz="0" w:space="0" w:color="auto"/>
                  </w:divBdr>
                  <w:divsChild>
                    <w:div w:id="13826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8915">
          <w:marLeft w:val="0"/>
          <w:marRight w:val="0"/>
          <w:marTop w:val="0"/>
          <w:marBottom w:val="0"/>
          <w:divBdr>
            <w:top w:val="none" w:sz="0" w:space="0" w:color="auto"/>
            <w:left w:val="none" w:sz="0" w:space="0" w:color="auto"/>
            <w:bottom w:val="none" w:sz="0" w:space="0" w:color="auto"/>
            <w:right w:val="none" w:sz="0" w:space="0" w:color="auto"/>
          </w:divBdr>
          <w:divsChild>
            <w:div w:id="1265966000">
              <w:marLeft w:val="0"/>
              <w:marRight w:val="0"/>
              <w:marTop w:val="0"/>
              <w:marBottom w:val="0"/>
              <w:divBdr>
                <w:top w:val="none" w:sz="0" w:space="0" w:color="auto"/>
                <w:left w:val="none" w:sz="0" w:space="0" w:color="auto"/>
                <w:bottom w:val="none" w:sz="0" w:space="0" w:color="auto"/>
                <w:right w:val="none" w:sz="0" w:space="0" w:color="auto"/>
              </w:divBdr>
              <w:divsChild>
                <w:div w:id="907887035">
                  <w:marLeft w:val="0"/>
                  <w:marRight w:val="0"/>
                  <w:marTop w:val="0"/>
                  <w:marBottom w:val="0"/>
                  <w:divBdr>
                    <w:top w:val="none" w:sz="0" w:space="0" w:color="auto"/>
                    <w:left w:val="none" w:sz="0" w:space="0" w:color="auto"/>
                    <w:bottom w:val="none" w:sz="0" w:space="0" w:color="auto"/>
                    <w:right w:val="none" w:sz="0" w:space="0" w:color="auto"/>
                  </w:divBdr>
                  <w:divsChild>
                    <w:div w:id="20520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92763">
      <w:bodyDiv w:val="1"/>
      <w:marLeft w:val="0"/>
      <w:marRight w:val="0"/>
      <w:marTop w:val="0"/>
      <w:marBottom w:val="0"/>
      <w:divBdr>
        <w:top w:val="none" w:sz="0" w:space="0" w:color="auto"/>
        <w:left w:val="none" w:sz="0" w:space="0" w:color="auto"/>
        <w:bottom w:val="none" w:sz="0" w:space="0" w:color="auto"/>
        <w:right w:val="none" w:sz="0" w:space="0" w:color="auto"/>
      </w:divBdr>
      <w:divsChild>
        <w:div w:id="1633098183">
          <w:marLeft w:val="0"/>
          <w:marRight w:val="0"/>
          <w:marTop w:val="0"/>
          <w:marBottom w:val="0"/>
          <w:divBdr>
            <w:top w:val="none" w:sz="0" w:space="0" w:color="auto"/>
            <w:left w:val="none" w:sz="0" w:space="0" w:color="auto"/>
            <w:bottom w:val="none" w:sz="0" w:space="0" w:color="auto"/>
            <w:right w:val="none" w:sz="0" w:space="0" w:color="auto"/>
          </w:divBdr>
          <w:divsChild>
            <w:div w:id="2041590663">
              <w:marLeft w:val="0"/>
              <w:marRight w:val="0"/>
              <w:marTop w:val="0"/>
              <w:marBottom w:val="0"/>
              <w:divBdr>
                <w:top w:val="none" w:sz="0" w:space="0" w:color="auto"/>
                <w:left w:val="none" w:sz="0" w:space="0" w:color="auto"/>
                <w:bottom w:val="none" w:sz="0" w:space="0" w:color="auto"/>
                <w:right w:val="none" w:sz="0" w:space="0" w:color="auto"/>
              </w:divBdr>
              <w:divsChild>
                <w:div w:id="1265576993">
                  <w:marLeft w:val="0"/>
                  <w:marRight w:val="0"/>
                  <w:marTop w:val="0"/>
                  <w:marBottom w:val="0"/>
                  <w:divBdr>
                    <w:top w:val="none" w:sz="0" w:space="0" w:color="auto"/>
                    <w:left w:val="none" w:sz="0" w:space="0" w:color="auto"/>
                    <w:bottom w:val="none" w:sz="0" w:space="0" w:color="auto"/>
                    <w:right w:val="none" w:sz="0" w:space="0" w:color="auto"/>
                  </w:divBdr>
                  <w:divsChild>
                    <w:div w:id="4559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71278">
          <w:marLeft w:val="0"/>
          <w:marRight w:val="0"/>
          <w:marTop w:val="0"/>
          <w:marBottom w:val="0"/>
          <w:divBdr>
            <w:top w:val="none" w:sz="0" w:space="0" w:color="auto"/>
            <w:left w:val="none" w:sz="0" w:space="0" w:color="auto"/>
            <w:bottom w:val="none" w:sz="0" w:space="0" w:color="auto"/>
            <w:right w:val="none" w:sz="0" w:space="0" w:color="auto"/>
          </w:divBdr>
          <w:divsChild>
            <w:div w:id="881212486">
              <w:marLeft w:val="0"/>
              <w:marRight w:val="0"/>
              <w:marTop w:val="0"/>
              <w:marBottom w:val="0"/>
              <w:divBdr>
                <w:top w:val="none" w:sz="0" w:space="0" w:color="auto"/>
                <w:left w:val="none" w:sz="0" w:space="0" w:color="auto"/>
                <w:bottom w:val="none" w:sz="0" w:space="0" w:color="auto"/>
                <w:right w:val="none" w:sz="0" w:space="0" w:color="auto"/>
              </w:divBdr>
              <w:divsChild>
                <w:div w:id="161355262">
                  <w:marLeft w:val="0"/>
                  <w:marRight w:val="0"/>
                  <w:marTop w:val="0"/>
                  <w:marBottom w:val="0"/>
                  <w:divBdr>
                    <w:top w:val="none" w:sz="0" w:space="0" w:color="auto"/>
                    <w:left w:val="none" w:sz="0" w:space="0" w:color="auto"/>
                    <w:bottom w:val="none" w:sz="0" w:space="0" w:color="auto"/>
                    <w:right w:val="none" w:sz="0" w:space="0" w:color="auto"/>
                  </w:divBdr>
                  <w:divsChild>
                    <w:div w:id="21423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56910">
      <w:bodyDiv w:val="1"/>
      <w:marLeft w:val="0"/>
      <w:marRight w:val="0"/>
      <w:marTop w:val="0"/>
      <w:marBottom w:val="0"/>
      <w:divBdr>
        <w:top w:val="none" w:sz="0" w:space="0" w:color="auto"/>
        <w:left w:val="none" w:sz="0" w:space="0" w:color="auto"/>
        <w:bottom w:val="none" w:sz="0" w:space="0" w:color="auto"/>
        <w:right w:val="none" w:sz="0" w:space="0" w:color="auto"/>
      </w:divBdr>
    </w:div>
    <w:div w:id="1765372845">
      <w:bodyDiv w:val="1"/>
      <w:marLeft w:val="0"/>
      <w:marRight w:val="0"/>
      <w:marTop w:val="0"/>
      <w:marBottom w:val="0"/>
      <w:divBdr>
        <w:top w:val="none" w:sz="0" w:space="0" w:color="auto"/>
        <w:left w:val="none" w:sz="0" w:space="0" w:color="auto"/>
        <w:bottom w:val="none" w:sz="0" w:space="0" w:color="auto"/>
        <w:right w:val="none" w:sz="0" w:space="0" w:color="auto"/>
      </w:divBdr>
      <w:divsChild>
        <w:div w:id="116682495">
          <w:marLeft w:val="0"/>
          <w:marRight w:val="0"/>
          <w:marTop w:val="0"/>
          <w:marBottom w:val="0"/>
          <w:divBdr>
            <w:top w:val="none" w:sz="0" w:space="0" w:color="auto"/>
            <w:left w:val="none" w:sz="0" w:space="0" w:color="auto"/>
            <w:bottom w:val="none" w:sz="0" w:space="0" w:color="auto"/>
            <w:right w:val="none" w:sz="0" w:space="0" w:color="auto"/>
          </w:divBdr>
          <w:divsChild>
            <w:div w:id="2013678434">
              <w:marLeft w:val="0"/>
              <w:marRight w:val="0"/>
              <w:marTop w:val="0"/>
              <w:marBottom w:val="0"/>
              <w:divBdr>
                <w:top w:val="none" w:sz="0" w:space="0" w:color="auto"/>
                <w:left w:val="none" w:sz="0" w:space="0" w:color="auto"/>
                <w:bottom w:val="none" w:sz="0" w:space="0" w:color="auto"/>
                <w:right w:val="none" w:sz="0" w:space="0" w:color="auto"/>
              </w:divBdr>
              <w:divsChild>
                <w:div w:id="1026370159">
                  <w:marLeft w:val="0"/>
                  <w:marRight w:val="0"/>
                  <w:marTop w:val="0"/>
                  <w:marBottom w:val="0"/>
                  <w:divBdr>
                    <w:top w:val="none" w:sz="0" w:space="0" w:color="auto"/>
                    <w:left w:val="none" w:sz="0" w:space="0" w:color="auto"/>
                    <w:bottom w:val="none" w:sz="0" w:space="0" w:color="auto"/>
                    <w:right w:val="none" w:sz="0" w:space="0" w:color="auto"/>
                  </w:divBdr>
                  <w:divsChild>
                    <w:div w:id="10359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49083">
          <w:marLeft w:val="0"/>
          <w:marRight w:val="0"/>
          <w:marTop w:val="0"/>
          <w:marBottom w:val="0"/>
          <w:divBdr>
            <w:top w:val="none" w:sz="0" w:space="0" w:color="auto"/>
            <w:left w:val="none" w:sz="0" w:space="0" w:color="auto"/>
            <w:bottom w:val="none" w:sz="0" w:space="0" w:color="auto"/>
            <w:right w:val="none" w:sz="0" w:space="0" w:color="auto"/>
          </w:divBdr>
          <w:divsChild>
            <w:div w:id="805053617">
              <w:marLeft w:val="0"/>
              <w:marRight w:val="0"/>
              <w:marTop w:val="0"/>
              <w:marBottom w:val="0"/>
              <w:divBdr>
                <w:top w:val="none" w:sz="0" w:space="0" w:color="auto"/>
                <w:left w:val="none" w:sz="0" w:space="0" w:color="auto"/>
                <w:bottom w:val="none" w:sz="0" w:space="0" w:color="auto"/>
                <w:right w:val="none" w:sz="0" w:space="0" w:color="auto"/>
              </w:divBdr>
              <w:divsChild>
                <w:div w:id="856116718">
                  <w:marLeft w:val="0"/>
                  <w:marRight w:val="0"/>
                  <w:marTop w:val="0"/>
                  <w:marBottom w:val="0"/>
                  <w:divBdr>
                    <w:top w:val="none" w:sz="0" w:space="0" w:color="auto"/>
                    <w:left w:val="none" w:sz="0" w:space="0" w:color="auto"/>
                    <w:bottom w:val="none" w:sz="0" w:space="0" w:color="auto"/>
                    <w:right w:val="none" w:sz="0" w:space="0" w:color="auto"/>
                  </w:divBdr>
                  <w:divsChild>
                    <w:div w:id="14067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04549">
      <w:bodyDiv w:val="1"/>
      <w:marLeft w:val="0"/>
      <w:marRight w:val="0"/>
      <w:marTop w:val="0"/>
      <w:marBottom w:val="0"/>
      <w:divBdr>
        <w:top w:val="none" w:sz="0" w:space="0" w:color="auto"/>
        <w:left w:val="none" w:sz="0" w:space="0" w:color="auto"/>
        <w:bottom w:val="none" w:sz="0" w:space="0" w:color="auto"/>
        <w:right w:val="none" w:sz="0" w:space="0" w:color="auto"/>
      </w:divBdr>
      <w:divsChild>
        <w:div w:id="1634822075">
          <w:marLeft w:val="0"/>
          <w:marRight w:val="0"/>
          <w:marTop w:val="0"/>
          <w:marBottom w:val="0"/>
          <w:divBdr>
            <w:top w:val="none" w:sz="0" w:space="0" w:color="auto"/>
            <w:left w:val="none" w:sz="0" w:space="0" w:color="auto"/>
            <w:bottom w:val="none" w:sz="0" w:space="0" w:color="auto"/>
            <w:right w:val="none" w:sz="0" w:space="0" w:color="auto"/>
          </w:divBdr>
          <w:divsChild>
            <w:div w:id="1855072161">
              <w:marLeft w:val="0"/>
              <w:marRight w:val="0"/>
              <w:marTop w:val="0"/>
              <w:marBottom w:val="0"/>
              <w:divBdr>
                <w:top w:val="none" w:sz="0" w:space="0" w:color="auto"/>
                <w:left w:val="none" w:sz="0" w:space="0" w:color="auto"/>
                <w:bottom w:val="none" w:sz="0" w:space="0" w:color="auto"/>
                <w:right w:val="none" w:sz="0" w:space="0" w:color="auto"/>
              </w:divBdr>
              <w:divsChild>
                <w:div w:id="1453161724">
                  <w:marLeft w:val="0"/>
                  <w:marRight w:val="0"/>
                  <w:marTop w:val="0"/>
                  <w:marBottom w:val="0"/>
                  <w:divBdr>
                    <w:top w:val="none" w:sz="0" w:space="0" w:color="auto"/>
                    <w:left w:val="none" w:sz="0" w:space="0" w:color="auto"/>
                    <w:bottom w:val="none" w:sz="0" w:space="0" w:color="auto"/>
                    <w:right w:val="none" w:sz="0" w:space="0" w:color="auto"/>
                  </w:divBdr>
                  <w:divsChild>
                    <w:div w:id="9426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910">
          <w:marLeft w:val="0"/>
          <w:marRight w:val="0"/>
          <w:marTop w:val="0"/>
          <w:marBottom w:val="0"/>
          <w:divBdr>
            <w:top w:val="none" w:sz="0" w:space="0" w:color="auto"/>
            <w:left w:val="none" w:sz="0" w:space="0" w:color="auto"/>
            <w:bottom w:val="none" w:sz="0" w:space="0" w:color="auto"/>
            <w:right w:val="none" w:sz="0" w:space="0" w:color="auto"/>
          </w:divBdr>
          <w:divsChild>
            <w:div w:id="398332596">
              <w:marLeft w:val="0"/>
              <w:marRight w:val="0"/>
              <w:marTop w:val="0"/>
              <w:marBottom w:val="0"/>
              <w:divBdr>
                <w:top w:val="none" w:sz="0" w:space="0" w:color="auto"/>
                <w:left w:val="none" w:sz="0" w:space="0" w:color="auto"/>
                <w:bottom w:val="none" w:sz="0" w:space="0" w:color="auto"/>
                <w:right w:val="none" w:sz="0" w:space="0" w:color="auto"/>
              </w:divBdr>
              <w:divsChild>
                <w:div w:id="2025670605">
                  <w:marLeft w:val="0"/>
                  <w:marRight w:val="0"/>
                  <w:marTop w:val="0"/>
                  <w:marBottom w:val="0"/>
                  <w:divBdr>
                    <w:top w:val="none" w:sz="0" w:space="0" w:color="auto"/>
                    <w:left w:val="none" w:sz="0" w:space="0" w:color="auto"/>
                    <w:bottom w:val="none" w:sz="0" w:space="0" w:color="auto"/>
                    <w:right w:val="none" w:sz="0" w:space="0" w:color="auto"/>
                  </w:divBdr>
                  <w:divsChild>
                    <w:div w:id="5670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51282">
      <w:bodyDiv w:val="1"/>
      <w:marLeft w:val="0"/>
      <w:marRight w:val="0"/>
      <w:marTop w:val="0"/>
      <w:marBottom w:val="0"/>
      <w:divBdr>
        <w:top w:val="none" w:sz="0" w:space="0" w:color="auto"/>
        <w:left w:val="none" w:sz="0" w:space="0" w:color="auto"/>
        <w:bottom w:val="none" w:sz="0" w:space="0" w:color="auto"/>
        <w:right w:val="none" w:sz="0" w:space="0" w:color="auto"/>
      </w:divBdr>
      <w:divsChild>
        <w:div w:id="2122216615">
          <w:marLeft w:val="0"/>
          <w:marRight w:val="0"/>
          <w:marTop w:val="0"/>
          <w:marBottom w:val="0"/>
          <w:divBdr>
            <w:top w:val="none" w:sz="0" w:space="0" w:color="auto"/>
            <w:left w:val="none" w:sz="0" w:space="0" w:color="auto"/>
            <w:bottom w:val="none" w:sz="0" w:space="0" w:color="auto"/>
            <w:right w:val="none" w:sz="0" w:space="0" w:color="auto"/>
          </w:divBdr>
          <w:divsChild>
            <w:div w:id="1900090943">
              <w:marLeft w:val="0"/>
              <w:marRight w:val="0"/>
              <w:marTop w:val="0"/>
              <w:marBottom w:val="0"/>
              <w:divBdr>
                <w:top w:val="none" w:sz="0" w:space="0" w:color="auto"/>
                <w:left w:val="none" w:sz="0" w:space="0" w:color="auto"/>
                <w:bottom w:val="none" w:sz="0" w:space="0" w:color="auto"/>
                <w:right w:val="none" w:sz="0" w:space="0" w:color="auto"/>
              </w:divBdr>
              <w:divsChild>
                <w:div w:id="1777868702">
                  <w:marLeft w:val="0"/>
                  <w:marRight w:val="0"/>
                  <w:marTop w:val="0"/>
                  <w:marBottom w:val="0"/>
                  <w:divBdr>
                    <w:top w:val="none" w:sz="0" w:space="0" w:color="auto"/>
                    <w:left w:val="none" w:sz="0" w:space="0" w:color="auto"/>
                    <w:bottom w:val="none" w:sz="0" w:space="0" w:color="auto"/>
                    <w:right w:val="none" w:sz="0" w:space="0" w:color="auto"/>
                  </w:divBdr>
                  <w:divsChild>
                    <w:div w:id="15559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37333">
          <w:marLeft w:val="0"/>
          <w:marRight w:val="0"/>
          <w:marTop w:val="0"/>
          <w:marBottom w:val="0"/>
          <w:divBdr>
            <w:top w:val="none" w:sz="0" w:space="0" w:color="auto"/>
            <w:left w:val="none" w:sz="0" w:space="0" w:color="auto"/>
            <w:bottom w:val="none" w:sz="0" w:space="0" w:color="auto"/>
            <w:right w:val="none" w:sz="0" w:space="0" w:color="auto"/>
          </w:divBdr>
          <w:divsChild>
            <w:div w:id="715934914">
              <w:marLeft w:val="0"/>
              <w:marRight w:val="0"/>
              <w:marTop w:val="0"/>
              <w:marBottom w:val="0"/>
              <w:divBdr>
                <w:top w:val="none" w:sz="0" w:space="0" w:color="auto"/>
                <w:left w:val="none" w:sz="0" w:space="0" w:color="auto"/>
                <w:bottom w:val="none" w:sz="0" w:space="0" w:color="auto"/>
                <w:right w:val="none" w:sz="0" w:space="0" w:color="auto"/>
              </w:divBdr>
              <w:divsChild>
                <w:div w:id="433206927">
                  <w:marLeft w:val="0"/>
                  <w:marRight w:val="0"/>
                  <w:marTop w:val="0"/>
                  <w:marBottom w:val="0"/>
                  <w:divBdr>
                    <w:top w:val="none" w:sz="0" w:space="0" w:color="auto"/>
                    <w:left w:val="none" w:sz="0" w:space="0" w:color="auto"/>
                    <w:bottom w:val="none" w:sz="0" w:space="0" w:color="auto"/>
                    <w:right w:val="none" w:sz="0" w:space="0" w:color="auto"/>
                  </w:divBdr>
                  <w:divsChild>
                    <w:div w:id="11936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vanga\Desktop\Rough%20Work-Graphs-Navya%20Thesi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Compared to carbon nanodots control (T15)</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Sheet6!$L$39</c:f>
              <c:strCache>
                <c:ptCount val="1"/>
                <c:pt idx="0">
                  <c:v>0MAS</c:v>
                </c:pt>
              </c:strCache>
            </c:strRef>
          </c:tx>
          <c:spPr>
            <a:solidFill>
              <a:schemeClr val="accent1"/>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Sheet6!$L$40:$L$56</c:f>
              <c:numCache>
                <c:formatCode>General</c:formatCode>
                <c:ptCount val="17"/>
                <c:pt idx="0">
                  <c:v>0</c:v>
                </c:pt>
                <c:pt idx="1">
                  <c:v>0</c:v>
                </c:pt>
                <c:pt idx="2">
                  <c:v>-1</c:v>
                </c:pt>
                <c:pt idx="3">
                  <c:v>4</c:v>
                </c:pt>
                <c:pt idx="4">
                  <c:v>2</c:v>
                </c:pt>
                <c:pt idx="5">
                  <c:v>-2</c:v>
                </c:pt>
                <c:pt idx="6">
                  <c:v>2</c:v>
                </c:pt>
                <c:pt idx="7">
                  <c:v>4</c:v>
                </c:pt>
                <c:pt idx="8">
                  <c:v>-3</c:v>
                </c:pt>
                <c:pt idx="9">
                  <c:v>-3</c:v>
                </c:pt>
                <c:pt idx="10">
                  <c:v>-4</c:v>
                </c:pt>
                <c:pt idx="11">
                  <c:v>-3</c:v>
                </c:pt>
                <c:pt idx="12">
                  <c:v>-1</c:v>
                </c:pt>
                <c:pt idx="13">
                  <c:v>1</c:v>
                </c:pt>
                <c:pt idx="14">
                  <c:v>0</c:v>
                </c:pt>
                <c:pt idx="15">
                  <c:v>-3</c:v>
                </c:pt>
                <c:pt idx="16">
                  <c:v>-3</c:v>
                </c:pt>
              </c:numCache>
            </c:numRef>
          </c:val>
          <c:extLst>
            <c:ext xmlns:c16="http://schemas.microsoft.com/office/drawing/2014/chart" uri="{C3380CC4-5D6E-409C-BE32-E72D297353CC}">
              <c16:uniqueId val="{00000000-90A0-4A2A-9352-0215494412EA}"/>
            </c:ext>
          </c:extLst>
        </c:ser>
        <c:ser>
          <c:idx val="1"/>
          <c:order val="1"/>
          <c:tx>
            <c:strRef>
              <c:f>Sheet6!$M$39</c:f>
              <c:strCache>
                <c:ptCount val="1"/>
                <c:pt idx="0">
                  <c:v>2MAS</c:v>
                </c:pt>
              </c:strCache>
            </c:strRef>
          </c:tx>
          <c:spPr>
            <a:solidFill>
              <a:schemeClr val="accent2"/>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Sheet6!$M$40:$M$56</c:f>
              <c:numCache>
                <c:formatCode>General</c:formatCode>
                <c:ptCount val="17"/>
                <c:pt idx="0">
                  <c:v>2</c:v>
                </c:pt>
                <c:pt idx="1">
                  <c:v>0</c:v>
                </c:pt>
                <c:pt idx="2">
                  <c:v>0</c:v>
                </c:pt>
                <c:pt idx="3">
                  <c:v>8</c:v>
                </c:pt>
                <c:pt idx="4">
                  <c:v>5</c:v>
                </c:pt>
                <c:pt idx="5">
                  <c:v>0</c:v>
                </c:pt>
                <c:pt idx="6">
                  <c:v>4</c:v>
                </c:pt>
                <c:pt idx="7">
                  <c:v>6</c:v>
                </c:pt>
                <c:pt idx="8">
                  <c:v>-2</c:v>
                </c:pt>
                <c:pt idx="9">
                  <c:v>-1</c:v>
                </c:pt>
                <c:pt idx="10">
                  <c:v>-6</c:v>
                </c:pt>
                <c:pt idx="11">
                  <c:v>-5</c:v>
                </c:pt>
                <c:pt idx="12">
                  <c:v>0</c:v>
                </c:pt>
                <c:pt idx="13">
                  <c:v>0</c:v>
                </c:pt>
                <c:pt idx="14">
                  <c:v>0</c:v>
                </c:pt>
                <c:pt idx="15">
                  <c:v>-1</c:v>
                </c:pt>
                <c:pt idx="16">
                  <c:v>-2</c:v>
                </c:pt>
              </c:numCache>
            </c:numRef>
          </c:val>
          <c:extLst>
            <c:ext xmlns:c16="http://schemas.microsoft.com/office/drawing/2014/chart" uri="{C3380CC4-5D6E-409C-BE32-E72D297353CC}">
              <c16:uniqueId val="{00000001-90A0-4A2A-9352-0215494412EA}"/>
            </c:ext>
          </c:extLst>
        </c:ser>
        <c:ser>
          <c:idx val="2"/>
          <c:order val="2"/>
          <c:tx>
            <c:strRef>
              <c:f>Sheet6!$N$39</c:f>
              <c:strCache>
                <c:ptCount val="1"/>
                <c:pt idx="0">
                  <c:v>4MAS</c:v>
                </c:pt>
              </c:strCache>
            </c:strRef>
          </c:tx>
          <c:spPr>
            <a:solidFill>
              <a:schemeClr val="accent3"/>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Sheet6!$N$40:$N$56</c:f>
              <c:numCache>
                <c:formatCode>General</c:formatCode>
                <c:ptCount val="17"/>
                <c:pt idx="0">
                  <c:v>3</c:v>
                </c:pt>
                <c:pt idx="1">
                  <c:v>-3</c:v>
                </c:pt>
                <c:pt idx="2">
                  <c:v>-7</c:v>
                </c:pt>
                <c:pt idx="3">
                  <c:v>5</c:v>
                </c:pt>
                <c:pt idx="4">
                  <c:v>1</c:v>
                </c:pt>
                <c:pt idx="5">
                  <c:v>-4</c:v>
                </c:pt>
                <c:pt idx="6">
                  <c:v>5</c:v>
                </c:pt>
                <c:pt idx="7">
                  <c:v>3</c:v>
                </c:pt>
                <c:pt idx="8">
                  <c:v>-1</c:v>
                </c:pt>
                <c:pt idx="9">
                  <c:v>1</c:v>
                </c:pt>
                <c:pt idx="10">
                  <c:v>-6</c:v>
                </c:pt>
                <c:pt idx="11">
                  <c:v>-5</c:v>
                </c:pt>
                <c:pt idx="12">
                  <c:v>-4</c:v>
                </c:pt>
                <c:pt idx="13">
                  <c:v>-2</c:v>
                </c:pt>
                <c:pt idx="14">
                  <c:v>0</c:v>
                </c:pt>
                <c:pt idx="15">
                  <c:v>0</c:v>
                </c:pt>
                <c:pt idx="16">
                  <c:v>-2</c:v>
                </c:pt>
              </c:numCache>
            </c:numRef>
          </c:val>
          <c:extLst>
            <c:ext xmlns:c16="http://schemas.microsoft.com/office/drawing/2014/chart" uri="{C3380CC4-5D6E-409C-BE32-E72D297353CC}">
              <c16:uniqueId val="{00000002-90A0-4A2A-9352-0215494412EA}"/>
            </c:ext>
          </c:extLst>
        </c:ser>
        <c:ser>
          <c:idx val="3"/>
          <c:order val="3"/>
          <c:tx>
            <c:strRef>
              <c:f>Sheet6!$O$39</c:f>
              <c:strCache>
                <c:ptCount val="1"/>
                <c:pt idx="0">
                  <c:v>6MAS</c:v>
                </c:pt>
              </c:strCache>
            </c:strRef>
          </c:tx>
          <c:spPr>
            <a:solidFill>
              <a:schemeClr val="accent4"/>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Sheet6!$O$40:$O$56</c:f>
              <c:numCache>
                <c:formatCode>General</c:formatCode>
                <c:ptCount val="17"/>
                <c:pt idx="0">
                  <c:v>3</c:v>
                </c:pt>
                <c:pt idx="1">
                  <c:v>-6</c:v>
                </c:pt>
                <c:pt idx="2">
                  <c:v>-8</c:v>
                </c:pt>
                <c:pt idx="3">
                  <c:v>5</c:v>
                </c:pt>
                <c:pt idx="4">
                  <c:v>2</c:v>
                </c:pt>
                <c:pt idx="5">
                  <c:v>-2</c:v>
                </c:pt>
                <c:pt idx="6">
                  <c:v>4</c:v>
                </c:pt>
                <c:pt idx="7">
                  <c:v>4</c:v>
                </c:pt>
                <c:pt idx="8">
                  <c:v>-2</c:v>
                </c:pt>
                <c:pt idx="9">
                  <c:v>0</c:v>
                </c:pt>
                <c:pt idx="10">
                  <c:v>-5</c:v>
                </c:pt>
                <c:pt idx="11">
                  <c:v>-5</c:v>
                </c:pt>
                <c:pt idx="12">
                  <c:v>-4</c:v>
                </c:pt>
                <c:pt idx="13">
                  <c:v>-2</c:v>
                </c:pt>
                <c:pt idx="14">
                  <c:v>0</c:v>
                </c:pt>
                <c:pt idx="15">
                  <c:v>-1</c:v>
                </c:pt>
                <c:pt idx="16">
                  <c:v>-2</c:v>
                </c:pt>
              </c:numCache>
            </c:numRef>
          </c:val>
          <c:extLst>
            <c:ext xmlns:c16="http://schemas.microsoft.com/office/drawing/2014/chart" uri="{C3380CC4-5D6E-409C-BE32-E72D297353CC}">
              <c16:uniqueId val="{00000003-90A0-4A2A-9352-0215494412EA}"/>
            </c:ext>
          </c:extLst>
        </c:ser>
        <c:ser>
          <c:idx val="4"/>
          <c:order val="4"/>
          <c:tx>
            <c:strRef>
              <c:f>Sheet6!$P$39</c:f>
              <c:strCache>
                <c:ptCount val="1"/>
                <c:pt idx="0">
                  <c:v>8MAS</c:v>
                </c:pt>
              </c:strCache>
            </c:strRef>
          </c:tx>
          <c:spPr>
            <a:solidFill>
              <a:schemeClr val="accent5"/>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Sheet6!$P$40:$P$56</c:f>
              <c:numCache>
                <c:formatCode>General</c:formatCode>
                <c:ptCount val="17"/>
                <c:pt idx="0">
                  <c:v>6</c:v>
                </c:pt>
                <c:pt idx="1">
                  <c:v>-5</c:v>
                </c:pt>
                <c:pt idx="2">
                  <c:v>-6</c:v>
                </c:pt>
                <c:pt idx="3">
                  <c:v>6</c:v>
                </c:pt>
                <c:pt idx="4">
                  <c:v>3</c:v>
                </c:pt>
                <c:pt idx="5">
                  <c:v>0</c:v>
                </c:pt>
                <c:pt idx="6">
                  <c:v>5</c:v>
                </c:pt>
                <c:pt idx="7">
                  <c:v>6</c:v>
                </c:pt>
                <c:pt idx="8">
                  <c:v>0</c:v>
                </c:pt>
                <c:pt idx="9">
                  <c:v>-2</c:v>
                </c:pt>
                <c:pt idx="10">
                  <c:v>-3</c:v>
                </c:pt>
                <c:pt idx="11">
                  <c:v>-2</c:v>
                </c:pt>
                <c:pt idx="12">
                  <c:v>-3</c:v>
                </c:pt>
                <c:pt idx="13">
                  <c:v>-1</c:v>
                </c:pt>
                <c:pt idx="14">
                  <c:v>0</c:v>
                </c:pt>
                <c:pt idx="15">
                  <c:v>-1</c:v>
                </c:pt>
                <c:pt idx="16">
                  <c:v>-2</c:v>
                </c:pt>
              </c:numCache>
            </c:numRef>
          </c:val>
          <c:extLst>
            <c:ext xmlns:c16="http://schemas.microsoft.com/office/drawing/2014/chart" uri="{C3380CC4-5D6E-409C-BE32-E72D297353CC}">
              <c16:uniqueId val="{00000004-90A0-4A2A-9352-0215494412EA}"/>
            </c:ext>
          </c:extLst>
        </c:ser>
        <c:ser>
          <c:idx val="5"/>
          <c:order val="5"/>
          <c:tx>
            <c:strRef>
              <c:f>Sheet6!$Q$39</c:f>
              <c:strCache>
                <c:ptCount val="1"/>
                <c:pt idx="0">
                  <c:v>10MAS</c:v>
                </c:pt>
              </c:strCache>
            </c:strRef>
          </c:tx>
          <c:spPr>
            <a:solidFill>
              <a:schemeClr val="accent6"/>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Sheet6!$Q$40:$Q$56</c:f>
              <c:numCache>
                <c:formatCode>General</c:formatCode>
                <c:ptCount val="17"/>
                <c:pt idx="0">
                  <c:v>4</c:v>
                </c:pt>
                <c:pt idx="1">
                  <c:v>-4</c:v>
                </c:pt>
                <c:pt idx="2">
                  <c:v>-7</c:v>
                </c:pt>
                <c:pt idx="3">
                  <c:v>6</c:v>
                </c:pt>
                <c:pt idx="4">
                  <c:v>3</c:v>
                </c:pt>
                <c:pt idx="5">
                  <c:v>-1</c:v>
                </c:pt>
                <c:pt idx="6">
                  <c:v>5</c:v>
                </c:pt>
                <c:pt idx="7">
                  <c:v>4</c:v>
                </c:pt>
                <c:pt idx="8">
                  <c:v>0</c:v>
                </c:pt>
                <c:pt idx="9">
                  <c:v>2</c:v>
                </c:pt>
                <c:pt idx="10">
                  <c:v>-10</c:v>
                </c:pt>
                <c:pt idx="11">
                  <c:v>-2</c:v>
                </c:pt>
                <c:pt idx="12">
                  <c:v>-2</c:v>
                </c:pt>
                <c:pt idx="13">
                  <c:v>-2</c:v>
                </c:pt>
                <c:pt idx="14">
                  <c:v>0</c:v>
                </c:pt>
                <c:pt idx="15">
                  <c:v>-1</c:v>
                </c:pt>
                <c:pt idx="16">
                  <c:v>-3</c:v>
                </c:pt>
              </c:numCache>
            </c:numRef>
          </c:val>
          <c:extLst>
            <c:ext xmlns:c16="http://schemas.microsoft.com/office/drawing/2014/chart" uri="{C3380CC4-5D6E-409C-BE32-E72D297353CC}">
              <c16:uniqueId val="{00000005-90A0-4A2A-9352-0215494412EA}"/>
            </c:ext>
          </c:extLst>
        </c:ser>
        <c:ser>
          <c:idx val="6"/>
          <c:order val="6"/>
          <c:tx>
            <c:strRef>
              <c:f>Sheet6!$R$39</c:f>
              <c:strCache>
                <c:ptCount val="1"/>
                <c:pt idx="0">
                  <c:v>14MAS</c:v>
                </c:pt>
              </c:strCache>
            </c:strRef>
          </c:tx>
          <c:spPr>
            <a:solidFill>
              <a:schemeClr val="accent1">
                <a:lumMod val="60000"/>
              </a:schemeClr>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Sheet6!$R$40:$R$56</c:f>
              <c:numCache>
                <c:formatCode>General</c:formatCode>
                <c:ptCount val="17"/>
                <c:pt idx="0">
                  <c:v>0</c:v>
                </c:pt>
                <c:pt idx="1">
                  <c:v>-5</c:v>
                </c:pt>
                <c:pt idx="2">
                  <c:v>-7</c:v>
                </c:pt>
                <c:pt idx="3">
                  <c:v>6</c:v>
                </c:pt>
                <c:pt idx="4">
                  <c:v>0</c:v>
                </c:pt>
                <c:pt idx="5">
                  <c:v>-2</c:v>
                </c:pt>
                <c:pt idx="6">
                  <c:v>1</c:v>
                </c:pt>
                <c:pt idx="7">
                  <c:v>2</c:v>
                </c:pt>
                <c:pt idx="8">
                  <c:v>0</c:v>
                </c:pt>
                <c:pt idx="9">
                  <c:v>2</c:v>
                </c:pt>
                <c:pt idx="10">
                  <c:v>-10</c:v>
                </c:pt>
                <c:pt idx="11">
                  <c:v>-3</c:v>
                </c:pt>
                <c:pt idx="12">
                  <c:v>-3</c:v>
                </c:pt>
                <c:pt idx="13">
                  <c:v>-2</c:v>
                </c:pt>
                <c:pt idx="14">
                  <c:v>0</c:v>
                </c:pt>
                <c:pt idx="15">
                  <c:v>-2</c:v>
                </c:pt>
                <c:pt idx="16">
                  <c:v>-5</c:v>
                </c:pt>
              </c:numCache>
            </c:numRef>
          </c:val>
          <c:extLst>
            <c:ext xmlns:c16="http://schemas.microsoft.com/office/drawing/2014/chart" uri="{C3380CC4-5D6E-409C-BE32-E72D297353CC}">
              <c16:uniqueId val="{00000006-90A0-4A2A-9352-0215494412EA}"/>
            </c:ext>
          </c:extLst>
        </c:ser>
        <c:ser>
          <c:idx val="7"/>
          <c:order val="7"/>
          <c:tx>
            <c:strRef>
              <c:f>Sheet6!$S$39</c:f>
              <c:strCache>
                <c:ptCount val="1"/>
                <c:pt idx="0">
                  <c:v>18MAS</c:v>
                </c:pt>
              </c:strCache>
            </c:strRef>
          </c:tx>
          <c:spPr>
            <a:solidFill>
              <a:schemeClr val="accent2">
                <a:lumMod val="60000"/>
              </a:schemeClr>
            </a:solidFill>
            <a:ln>
              <a:noFill/>
            </a:ln>
            <a:effectLst/>
          </c:spPr>
          <c:invertIfNegative val="0"/>
          <c:cat>
            <c:strRef>
              <c:f>Sheet6!$K$40:$K$56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Sheet6!$S$40:$S$56</c:f>
              <c:numCache>
                <c:formatCode>General</c:formatCode>
                <c:ptCount val="17"/>
                <c:pt idx="0">
                  <c:v>0</c:v>
                </c:pt>
                <c:pt idx="1">
                  <c:v>-5</c:v>
                </c:pt>
                <c:pt idx="2">
                  <c:v>-8</c:v>
                </c:pt>
                <c:pt idx="3">
                  <c:v>4</c:v>
                </c:pt>
                <c:pt idx="4">
                  <c:v>-1</c:v>
                </c:pt>
                <c:pt idx="5">
                  <c:v>-1</c:v>
                </c:pt>
                <c:pt idx="6">
                  <c:v>1</c:v>
                </c:pt>
                <c:pt idx="7">
                  <c:v>2</c:v>
                </c:pt>
                <c:pt idx="8">
                  <c:v>-1</c:v>
                </c:pt>
                <c:pt idx="9">
                  <c:v>2</c:v>
                </c:pt>
                <c:pt idx="10">
                  <c:v>-12</c:v>
                </c:pt>
                <c:pt idx="11">
                  <c:v>-1</c:v>
                </c:pt>
                <c:pt idx="12">
                  <c:v>-2</c:v>
                </c:pt>
                <c:pt idx="13">
                  <c:v>-3</c:v>
                </c:pt>
                <c:pt idx="14">
                  <c:v>0</c:v>
                </c:pt>
                <c:pt idx="15">
                  <c:v>-2</c:v>
                </c:pt>
                <c:pt idx="16">
                  <c:v>-5</c:v>
                </c:pt>
              </c:numCache>
            </c:numRef>
          </c:val>
          <c:extLst>
            <c:ext xmlns:c16="http://schemas.microsoft.com/office/drawing/2014/chart" uri="{C3380CC4-5D6E-409C-BE32-E72D297353CC}">
              <c16:uniqueId val="{00000007-90A0-4A2A-9352-0215494412EA}"/>
            </c:ext>
          </c:extLst>
        </c:ser>
        <c:dLbls>
          <c:showLegendKey val="0"/>
          <c:showVal val="0"/>
          <c:showCatName val="0"/>
          <c:showSerName val="0"/>
          <c:showPercent val="0"/>
          <c:showBubbleSize val="0"/>
        </c:dLbls>
        <c:gapWidth val="219"/>
        <c:overlap val="-27"/>
        <c:axId val="639417727"/>
        <c:axId val="639435487"/>
      </c:barChart>
      <c:catAx>
        <c:axId val="63941772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Chilli seed</a:t>
                </a:r>
                <a:r>
                  <a:rPr lang="en-US" b="1" baseline="0"/>
                  <a:t> coating treatments</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35487"/>
        <c:crosses val="autoZero"/>
        <c:auto val="1"/>
        <c:lblAlgn val="ctr"/>
        <c:lblOffset val="100"/>
        <c:noMultiLvlLbl val="0"/>
      </c:catAx>
      <c:valAx>
        <c:axId val="63943548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 seed vigour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1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Compared to polymer control (T16)</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Sheet6!$L$20</c:f>
              <c:strCache>
                <c:ptCount val="1"/>
                <c:pt idx="0">
                  <c:v>0MAS</c:v>
                </c:pt>
              </c:strCache>
            </c:strRef>
          </c:tx>
          <c:spPr>
            <a:solidFill>
              <a:schemeClr val="accent1"/>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Sheet6!$L$21:$L$37</c:f>
              <c:numCache>
                <c:formatCode>General</c:formatCode>
                <c:ptCount val="17"/>
                <c:pt idx="0">
                  <c:v>3</c:v>
                </c:pt>
                <c:pt idx="1">
                  <c:v>3</c:v>
                </c:pt>
                <c:pt idx="2">
                  <c:v>2</c:v>
                </c:pt>
                <c:pt idx="3">
                  <c:v>7</c:v>
                </c:pt>
                <c:pt idx="4">
                  <c:v>5</c:v>
                </c:pt>
                <c:pt idx="5">
                  <c:v>1</c:v>
                </c:pt>
                <c:pt idx="6">
                  <c:v>5</c:v>
                </c:pt>
                <c:pt idx="7">
                  <c:v>7</c:v>
                </c:pt>
                <c:pt idx="8">
                  <c:v>0</c:v>
                </c:pt>
                <c:pt idx="9">
                  <c:v>0</c:v>
                </c:pt>
                <c:pt idx="10">
                  <c:v>-1</c:v>
                </c:pt>
                <c:pt idx="11">
                  <c:v>0</c:v>
                </c:pt>
                <c:pt idx="12">
                  <c:v>2</c:v>
                </c:pt>
                <c:pt idx="13">
                  <c:v>4</c:v>
                </c:pt>
                <c:pt idx="14">
                  <c:v>3</c:v>
                </c:pt>
                <c:pt idx="15">
                  <c:v>0</c:v>
                </c:pt>
                <c:pt idx="16">
                  <c:v>0</c:v>
                </c:pt>
              </c:numCache>
            </c:numRef>
          </c:val>
          <c:extLst>
            <c:ext xmlns:c16="http://schemas.microsoft.com/office/drawing/2014/chart" uri="{C3380CC4-5D6E-409C-BE32-E72D297353CC}">
              <c16:uniqueId val="{00000000-DB4F-40A6-8441-B14BE3C70184}"/>
            </c:ext>
          </c:extLst>
        </c:ser>
        <c:ser>
          <c:idx val="1"/>
          <c:order val="1"/>
          <c:tx>
            <c:strRef>
              <c:f>Sheet6!$M$20</c:f>
              <c:strCache>
                <c:ptCount val="1"/>
                <c:pt idx="0">
                  <c:v>2MAS</c:v>
                </c:pt>
              </c:strCache>
            </c:strRef>
          </c:tx>
          <c:spPr>
            <a:solidFill>
              <a:schemeClr val="accent2"/>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Sheet6!$M$21:$M$37</c:f>
              <c:numCache>
                <c:formatCode>General</c:formatCode>
                <c:ptCount val="17"/>
                <c:pt idx="0">
                  <c:v>3</c:v>
                </c:pt>
                <c:pt idx="1">
                  <c:v>1</c:v>
                </c:pt>
                <c:pt idx="2">
                  <c:v>1</c:v>
                </c:pt>
                <c:pt idx="3">
                  <c:v>9</c:v>
                </c:pt>
                <c:pt idx="4">
                  <c:v>6</c:v>
                </c:pt>
                <c:pt idx="5">
                  <c:v>1</c:v>
                </c:pt>
                <c:pt idx="6">
                  <c:v>5</c:v>
                </c:pt>
                <c:pt idx="7">
                  <c:v>7</c:v>
                </c:pt>
                <c:pt idx="8">
                  <c:v>-1</c:v>
                </c:pt>
                <c:pt idx="9">
                  <c:v>0</c:v>
                </c:pt>
                <c:pt idx="10">
                  <c:v>-5</c:v>
                </c:pt>
                <c:pt idx="11">
                  <c:v>-4</c:v>
                </c:pt>
                <c:pt idx="12">
                  <c:v>1</c:v>
                </c:pt>
                <c:pt idx="13">
                  <c:v>1</c:v>
                </c:pt>
                <c:pt idx="14">
                  <c:v>1</c:v>
                </c:pt>
                <c:pt idx="15">
                  <c:v>0</c:v>
                </c:pt>
                <c:pt idx="16">
                  <c:v>-1</c:v>
                </c:pt>
              </c:numCache>
            </c:numRef>
          </c:val>
          <c:extLst>
            <c:ext xmlns:c16="http://schemas.microsoft.com/office/drawing/2014/chart" uri="{C3380CC4-5D6E-409C-BE32-E72D297353CC}">
              <c16:uniqueId val="{00000001-DB4F-40A6-8441-B14BE3C70184}"/>
            </c:ext>
          </c:extLst>
        </c:ser>
        <c:ser>
          <c:idx val="2"/>
          <c:order val="2"/>
          <c:tx>
            <c:strRef>
              <c:f>Sheet6!$N$20</c:f>
              <c:strCache>
                <c:ptCount val="1"/>
                <c:pt idx="0">
                  <c:v>4MAS</c:v>
                </c:pt>
              </c:strCache>
            </c:strRef>
          </c:tx>
          <c:spPr>
            <a:solidFill>
              <a:schemeClr val="accent3"/>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Sheet6!$N$21:$N$37</c:f>
              <c:numCache>
                <c:formatCode>General</c:formatCode>
                <c:ptCount val="17"/>
                <c:pt idx="0">
                  <c:v>3</c:v>
                </c:pt>
                <c:pt idx="1">
                  <c:v>-3</c:v>
                </c:pt>
                <c:pt idx="2">
                  <c:v>-7</c:v>
                </c:pt>
                <c:pt idx="3">
                  <c:v>5</c:v>
                </c:pt>
                <c:pt idx="4">
                  <c:v>1</c:v>
                </c:pt>
                <c:pt idx="5">
                  <c:v>-4</c:v>
                </c:pt>
                <c:pt idx="6">
                  <c:v>5</c:v>
                </c:pt>
                <c:pt idx="7">
                  <c:v>3</c:v>
                </c:pt>
                <c:pt idx="8">
                  <c:v>-1</c:v>
                </c:pt>
                <c:pt idx="9">
                  <c:v>1</c:v>
                </c:pt>
                <c:pt idx="10">
                  <c:v>-6</c:v>
                </c:pt>
                <c:pt idx="11">
                  <c:v>-5</c:v>
                </c:pt>
                <c:pt idx="12">
                  <c:v>-4</c:v>
                </c:pt>
                <c:pt idx="13">
                  <c:v>-2</c:v>
                </c:pt>
                <c:pt idx="14">
                  <c:v>0</c:v>
                </c:pt>
                <c:pt idx="15">
                  <c:v>0</c:v>
                </c:pt>
                <c:pt idx="16">
                  <c:v>-2</c:v>
                </c:pt>
              </c:numCache>
            </c:numRef>
          </c:val>
          <c:extLst>
            <c:ext xmlns:c16="http://schemas.microsoft.com/office/drawing/2014/chart" uri="{C3380CC4-5D6E-409C-BE32-E72D297353CC}">
              <c16:uniqueId val="{00000002-DB4F-40A6-8441-B14BE3C70184}"/>
            </c:ext>
          </c:extLst>
        </c:ser>
        <c:ser>
          <c:idx val="3"/>
          <c:order val="3"/>
          <c:tx>
            <c:strRef>
              <c:f>Sheet6!$O$20</c:f>
              <c:strCache>
                <c:ptCount val="1"/>
                <c:pt idx="0">
                  <c:v>6MAS</c:v>
                </c:pt>
              </c:strCache>
            </c:strRef>
          </c:tx>
          <c:spPr>
            <a:solidFill>
              <a:schemeClr val="accent4"/>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Sheet6!$O$21:$O$37</c:f>
              <c:numCache>
                <c:formatCode>General</c:formatCode>
                <c:ptCount val="17"/>
                <c:pt idx="0">
                  <c:v>4</c:v>
                </c:pt>
                <c:pt idx="1">
                  <c:v>-5</c:v>
                </c:pt>
                <c:pt idx="2">
                  <c:v>-7</c:v>
                </c:pt>
                <c:pt idx="3">
                  <c:v>6</c:v>
                </c:pt>
                <c:pt idx="4">
                  <c:v>3</c:v>
                </c:pt>
                <c:pt idx="5">
                  <c:v>-1</c:v>
                </c:pt>
                <c:pt idx="6">
                  <c:v>5</c:v>
                </c:pt>
                <c:pt idx="7">
                  <c:v>5</c:v>
                </c:pt>
                <c:pt idx="8">
                  <c:v>-1</c:v>
                </c:pt>
                <c:pt idx="9">
                  <c:v>1</c:v>
                </c:pt>
                <c:pt idx="10">
                  <c:v>-4</c:v>
                </c:pt>
                <c:pt idx="11">
                  <c:v>-4</c:v>
                </c:pt>
                <c:pt idx="12">
                  <c:v>-3</c:v>
                </c:pt>
                <c:pt idx="13">
                  <c:v>-1</c:v>
                </c:pt>
                <c:pt idx="14">
                  <c:v>1</c:v>
                </c:pt>
                <c:pt idx="15">
                  <c:v>0</c:v>
                </c:pt>
                <c:pt idx="16">
                  <c:v>-1</c:v>
                </c:pt>
              </c:numCache>
            </c:numRef>
          </c:val>
          <c:extLst>
            <c:ext xmlns:c16="http://schemas.microsoft.com/office/drawing/2014/chart" uri="{C3380CC4-5D6E-409C-BE32-E72D297353CC}">
              <c16:uniqueId val="{00000003-DB4F-40A6-8441-B14BE3C70184}"/>
            </c:ext>
          </c:extLst>
        </c:ser>
        <c:ser>
          <c:idx val="4"/>
          <c:order val="4"/>
          <c:tx>
            <c:strRef>
              <c:f>Sheet6!$P$20</c:f>
              <c:strCache>
                <c:ptCount val="1"/>
                <c:pt idx="0">
                  <c:v>8MAS</c:v>
                </c:pt>
              </c:strCache>
            </c:strRef>
          </c:tx>
          <c:spPr>
            <a:solidFill>
              <a:schemeClr val="accent5"/>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Sheet6!$P$21:$P$37</c:f>
              <c:numCache>
                <c:formatCode>General</c:formatCode>
                <c:ptCount val="17"/>
                <c:pt idx="0">
                  <c:v>7</c:v>
                </c:pt>
                <c:pt idx="1">
                  <c:v>-4</c:v>
                </c:pt>
                <c:pt idx="2">
                  <c:v>-5</c:v>
                </c:pt>
                <c:pt idx="3">
                  <c:v>7</c:v>
                </c:pt>
                <c:pt idx="4">
                  <c:v>4</c:v>
                </c:pt>
                <c:pt idx="5">
                  <c:v>1</c:v>
                </c:pt>
                <c:pt idx="6">
                  <c:v>6</c:v>
                </c:pt>
                <c:pt idx="7">
                  <c:v>7</c:v>
                </c:pt>
                <c:pt idx="8">
                  <c:v>1</c:v>
                </c:pt>
                <c:pt idx="9">
                  <c:v>-1</c:v>
                </c:pt>
                <c:pt idx="10">
                  <c:v>-2</c:v>
                </c:pt>
                <c:pt idx="11">
                  <c:v>-1</c:v>
                </c:pt>
                <c:pt idx="12">
                  <c:v>-2</c:v>
                </c:pt>
                <c:pt idx="13">
                  <c:v>0</c:v>
                </c:pt>
                <c:pt idx="14">
                  <c:v>1</c:v>
                </c:pt>
                <c:pt idx="15">
                  <c:v>0</c:v>
                </c:pt>
                <c:pt idx="16">
                  <c:v>-1</c:v>
                </c:pt>
              </c:numCache>
            </c:numRef>
          </c:val>
          <c:extLst>
            <c:ext xmlns:c16="http://schemas.microsoft.com/office/drawing/2014/chart" uri="{C3380CC4-5D6E-409C-BE32-E72D297353CC}">
              <c16:uniqueId val="{00000004-DB4F-40A6-8441-B14BE3C70184}"/>
            </c:ext>
          </c:extLst>
        </c:ser>
        <c:ser>
          <c:idx val="5"/>
          <c:order val="5"/>
          <c:tx>
            <c:strRef>
              <c:f>Sheet6!$Q$20</c:f>
              <c:strCache>
                <c:ptCount val="1"/>
                <c:pt idx="0">
                  <c:v>10MAS</c:v>
                </c:pt>
              </c:strCache>
            </c:strRef>
          </c:tx>
          <c:spPr>
            <a:solidFill>
              <a:schemeClr val="accent6"/>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Sheet6!$Q$21:$Q$37</c:f>
              <c:numCache>
                <c:formatCode>General</c:formatCode>
                <c:ptCount val="17"/>
                <c:pt idx="0">
                  <c:v>5</c:v>
                </c:pt>
                <c:pt idx="1">
                  <c:v>-3</c:v>
                </c:pt>
                <c:pt idx="2">
                  <c:v>-6</c:v>
                </c:pt>
                <c:pt idx="3">
                  <c:v>7</c:v>
                </c:pt>
                <c:pt idx="4">
                  <c:v>4</c:v>
                </c:pt>
                <c:pt idx="5">
                  <c:v>0</c:v>
                </c:pt>
                <c:pt idx="6">
                  <c:v>6</c:v>
                </c:pt>
                <c:pt idx="7">
                  <c:v>5</c:v>
                </c:pt>
                <c:pt idx="8">
                  <c:v>1</c:v>
                </c:pt>
                <c:pt idx="9">
                  <c:v>3</c:v>
                </c:pt>
                <c:pt idx="10">
                  <c:v>-9</c:v>
                </c:pt>
                <c:pt idx="11">
                  <c:v>-1</c:v>
                </c:pt>
                <c:pt idx="12">
                  <c:v>-1</c:v>
                </c:pt>
                <c:pt idx="13">
                  <c:v>-1</c:v>
                </c:pt>
                <c:pt idx="14">
                  <c:v>1</c:v>
                </c:pt>
                <c:pt idx="15">
                  <c:v>0</c:v>
                </c:pt>
                <c:pt idx="16">
                  <c:v>-2</c:v>
                </c:pt>
              </c:numCache>
            </c:numRef>
          </c:val>
          <c:extLst>
            <c:ext xmlns:c16="http://schemas.microsoft.com/office/drawing/2014/chart" uri="{C3380CC4-5D6E-409C-BE32-E72D297353CC}">
              <c16:uniqueId val="{00000005-DB4F-40A6-8441-B14BE3C70184}"/>
            </c:ext>
          </c:extLst>
        </c:ser>
        <c:ser>
          <c:idx val="6"/>
          <c:order val="6"/>
          <c:tx>
            <c:strRef>
              <c:f>Sheet6!$R$20</c:f>
              <c:strCache>
                <c:ptCount val="1"/>
                <c:pt idx="0">
                  <c:v>14MAS</c:v>
                </c:pt>
              </c:strCache>
            </c:strRef>
          </c:tx>
          <c:spPr>
            <a:solidFill>
              <a:schemeClr val="accent1">
                <a:lumMod val="60000"/>
              </a:schemeClr>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Sheet6!$R$21:$R$37</c:f>
              <c:numCache>
                <c:formatCode>General</c:formatCode>
                <c:ptCount val="17"/>
                <c:pt idx="0">
                  <c:v>2</c:v>
                </c:pt>
                <c:pt idx="1">
                  <c:v>-3</c:v>
                </c:pt>
                <c:pt idx="2">
                  <c:v>-5</c:v>
                </c:pt>
                <c:pt idx="3">
                  <c:v>8</c:v>
                </c:pt>
                <c:pt idx="4">
                  <c:v>2</c:v>
                </c:pt>
                <c:pt idx="5">
                  <c:v>0</c:v>
                </c:pt>
                <c:pt idx="6">
                  <c:v>3</c:v>
                </c:pt>
                <c:pt idx="7">
                  <c:v>4</c:v>
                </c:pt>
                <c:pt idx="8">
                  <c:v>2</c:v>
                </c:pt>
                <c:pt idx="9">
                  <c:v>4</c:v>
                </c:pt>
                <c:pt idx="10">
                  <c:v>-8</c:v>
                </c:pt>
                <c:pt idx="11">
                  <c:v>-1</c:v>
                </c:pt>
                <c:pt idx="12">
                  <c:v>-1</c:v>
                </c:pt>
                <c:pt idx="13">
                  <c:v>0</c:v>
                </c:pt>
                <c:pt idx="14">
                  <c:v>2</c:v>
                </c:pt>
                <c:pt idx="15">
                  <c:v>0</c:v>
                </c:pt>
                <c:pt idx="16">
                  <c:v>-3</c:v>
                </c:pt>
              </c:numCache>
            </c:numRef>
          </c:val>
          <c:extLst>
            <c:ext xmlns:c16="http://schemas.microsoft.com/office/drawing/2014/chart" uri="{C3380CC4-5D6E-409C-BE32-E72D297353CC}">
              <c16:uniqueId val="{00000006-DB4F-40A6-8441-B14BE3C70184}"/>
            </c:ext>
          </c:extLst>
        </c:ser>
        <c:ser>
          <c:idx val="7"/>
          <c:order val="7"/>
          <c:tx>
            <c:strRef>
              <c:f>Sheet6!$S$20</c:f>
              <c:strCache>
                <c:ptCount val="1"/>
                <c:pt idx="0">
                  <c:v>18MAS</c:v>
                </c:pt>
              </c:strCache>
            </c:strRef>
          </c:tx>
          <c:spPr>
            <a:solidFill>
              <a:schemeClr val="accent2">
                <a:lumMod val="60000"/>
              </a:schemeClr>
            </a:solidFill>
            <a:ln>
              <a:noFill/>
            </a:ln>
            <a:effectLst/>
          </c:spPr>
          <c:invertIfNegative val="0"/>
          <c:cat>
            <c:strRef>
              <c:f>Sheet6!$K$21:$K$37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Sheet6!$S$21:$S$37</c:f>
              <c:numCache>
                <c:formatCode>General</c:formatCode>
                <c:ptCount val="17"/>
                <c:pt idx="0">
                  <c:v>2</c:v>
                </c:pt>
                <c:pt idx="1">
                  <c:v>-3</c:v>
                </c:pt>
                <c:pt idx="2">
                  <c:v>-6</c:v>
                </c:pt>
                <c:pt idx="3">
                  <c:v>6</c:v>
                </c:pt>
                <c:pt idx="4">
                  <c:v>1</c:v>
                </c:pt>
                <c:pt idx="5">
                  <c:v>1</c:v>
                </c:pt>
                <c:pt idx="6">
                  <c:v>3</c:v>
                </c:pt>
                <c:pt idx="7">
                  <c:v>4</c:v>
                </c:pt>
                <c:pt idx="8">
                  <c:v>1</c:v>
                </c:pt>
                <c:pt idx="9">
                  <c:v>4</c:v>
                </c:pt>
                <c:pt idx="10">
                  <c:v>-10</c:v>
                </c:pt>
                <c:pt idx="11">
                  <c:v>1</c:v>
                </c:pt>
                <c:pt idx="12">
                  <c:v>0</c:v>
                </c:pt>
                <c:pt idx="13">
                  <c:v>-1</c:v>
                </c:pt>
                <c:pt idx="14">
                  <c:v>2</c:v>
                </c:pt>
                <c:pt idx="15">
                  <c:v>0</c:v>
                </c:pt>
                <c:pt idx="16">
                  <c:v>-3</c:v>
                </c:pt>
              </c:numCache>
            </c:numRef>
          </c:val>
          <c:extLst>
            <c:ext xmlns:c16="http://schemas.microsoft.com/office/drawing/2014/chart" uri="{C3380CC4-5D6E-409C-BE32-E72D297353CC}">
              <c16:uniqueId val="{00000007-DB4F-40A6-8441-B14BE3C70184}"/>
            </c:ext>
          </c:extLst>
        </c:ser>
        <c:dLbls>
          <c:showLegendKey val="0"/>
          <c:showVal val="0"/>
          <c:showCatName val="0"/>
          <c:showSerName val="0"/>
          <c:showPercent val="0"/>
          <c:showBubbleSize val="0"/>
        </c:dLbls>
        <c:gapWidth val="219"/>
        <c:overlap val="-27"/>
        <c:axId val="639449407"/>
        <c:axId val="639447967"/>
      </c:barChart>
      <c:catAx>
        <c:axId val="639449407"/>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Chilli seed coating 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47967"/>
        <c:crosses val="autoZero"/>
        <c:auto val="1"/>
        <c:lblAlgn val="ctr"/>
        <c:lblOffset val="100"/>
        <c:noMultiLvlLbl val="0"/>
      </c:catAx>
      <c:valAx>
        <c:axId val="63944796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 change in seed vigour</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49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kern="1200" spc="0" baseline="0">
                <a:solidFill>
                  <a:sysClr val="windowText" lastClr="000000"/>
                </a:solidFill>
                <a:latin typeface="Times New Roman" panose="02020603050405020304" pitchFamily="18" charset="0"/>
                <a:cs typeface="Times New Roman" panose="02020603050405020304" pitchFamily="18" charset="0"/>
              </a:rPr>
              <a:t>Compared to untreated control (T17</a:t>
            </a:r>
            <a:r>
              <a:rPr lang="en-US" sz="1200" b="1" i="0" u="none" strike="noStrike" kern="1200" spc="0" baseline="0">
                <a:solidFill>
                  <a:sysClr val="windowText" lastClr="000000"/>
                </a:solidFill>
              </a:rPr>
              <a:t>)</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Sheet6!$L$1</c:f>
              <c:strCache>
                <c:ptCount val="1"/>
                <c:pt idx="0">
                  <c:v>0MAS</c:v>
                </c:pt>
              </c:strCache>
            </c:strRef>
          </c:tx>
          <c:spPr>
            <a:solidFill>
              <a:schemeClr val="accent1"/>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Sheet6!$L$2:$L$18</c:f>
              <c:numCache>
                <c:formatCode>General</c:formatCode>
                <c:ptCount val="17"/>
                <c:pt idx="0">
                  <c:v>3</c:v>
                </c:pt>
                <c:pt idx="1">
                  <c:v>3</c:v>
                </c:pt>
                <c:pt idx="2">
                  <c:v>2</c:v>
                </c:pt>
                <c:pt idx="3">
                  <c:v>7</c:v>
                </c:pt>
                <c:pt idx="4">
                  <c:v>5</c:v>
                </c:pt>
                <c:pt idx="5">
                  <c:v>1</c:v>
                </c:pt>
                <c:pt idx="6">
                  <c:v>5</c:v>
                </c:pt>
                <c:pt idx="7">
                  <c:v>7</c:v>
                </c:pt>
                <c:pt idx="8">
                  <c:v>0</c:v>
                </c:pt>
                <c:pt idx="9">
                  <c:v>0</c:v>
                </c:pt>
                <c:pt idx="10">
                  <c:v>-1</c:v>
                </c:pt>
                <c:pt idx="11">
                  <c:v>0</c:v>
                </c:pt>
                <c:pt idx="12">
                  <c:v>2</c:v>
                </c:pt>
                <c:pt idx="13">
                  <c:v>4</c:v>
                </c:pt>
                <c:pt idx="14">
                  <c:v>3</c:v>
                </c:pt>
                <c:pt idx="15">
                  <c:v>0</c:v>
                </c:pt>
                <c:pt idx="16">
                  <c:v>0</c:v>
                </c:pt>
              </c:numCache>
            </c:numRef>
          </c:val>
          <c:extLst>
            <c:ext xmlns:c16="http://schemas.microsoft.com/office/drawing/2014/chart" uri="{C3380CC4-5D6E-409C-BE32-E72D297353CC}">
              <c16:uniqueId val="{00000000-75DB-4803-B1D2-9549F70D2C6D}"/>
            </c:ext>
          </c:extLst>
        </c:ser>
        <c:ser>
          <c:idx val="1"/>
          <c:order val="1"/>
          <c:tx>
            <c:strRef>
              <c:f>Sheet6!$M$1</c:f>
              <c:strCache>
                <c:ptCount val="1"/>
                <c:pt idx="0">
                  <c:v>2MAS</c:v>
                </c:pt>
              </c:strCache>
            </c:strRef>
          </c:tx>
          <c:spPr>
            <a:solidFill>
              <a:schemeClr val="accent2"/>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Sheet6!$M$2:$M$18</c:f>
              <c:numCache>
                <c:formatCode>General</c:formatCode>
                <c:ptCount val="17"/>
                <c:pt idx="0">
                  <c:v>4</c:v>
                </c:pt>
                <c:pt idx="1">
                  <c:v>2</c:v>
                </c:pt>
                <c:pt idx="2">
                  <c:v>2</c:v>
                </c:pt>
                <c:pt idx="3">
                  <c:v>10</c:v>
                </c:pt>
                <c:pt idx="4">
                  <c:v>7</c:v>
                </c:pt>
                <c:pt idx="5">
                  <c:v>2</c:v>
                </c:pt>
                <c:pt idx="6">
                  <c:v>6</c:v>
                </c:pt>
                <c:pt idx="7">
                  <c:v>8</c:v>
                </c:pt>
                <c:pt idx="8">
                  <c:v>0</c:v>
                </c:pt>
                <c:pt idx="9">
                  <c:v>1</c:v>
                </c:pt>
                <c:pt idx="10">
                  <c:v>-4</c:v>
                </c:pt>
                <c:pt idx="11">
                  <c:v>-3</c:v>
                </c:pt>
                <c:pt idx="12">
                  <c:v>2</c:v>
                </c:pt>
                <c:pt idx="13">
                  <c:v>2</c:v>
                </c:pt>
                <c:pt idx="14">
                  <c:v>2</c:v>
                </c:pt>
                <c:pt idx="15">
                  <c:v>1</c:v>
                </c:pt>
                <c:pt idx="16">
                  <c:v>0</c:v>
                </c:pt>
              </c:numCache>
            </c:numRef>
          </c:val>
          <c:extLst>
            <c:ext xmlns:c16="http://schemas.microsoft.com/office/drawing/2014/chart" uri="{C3380CC4-5D6E-409C-BE32-E72D297353CC}">
              <c16:uniqueId val="{00000001-75DB-4803-B1D2-9549F70D2C6D}"/>
            </c:ext>
          </c:extLst>
        </c:ser>
        <c:ser>
          <c:idx val="2"/>
          <c:order val="2"/>
          <c:tx>
            <c:strRef>
              <c:f>Sheet6!$N$1</c:f>
              <c:strCache>
                <c:ptCount val="1"/>
                <c:pt idx="0">
                  <c:v>4MAS</c:v>
                </c:pt>
              </c:strCache>
            </c:strRef>
          </c:tx>
          <c:spPr>
            <a:solidFill>
              <a:schemeClr val="accent3"/>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Sheet6!$N$2:$N$18</c:f>
              <c:numCache>
                <c:formatCode>General</c:formatCode>
                <c:ptCount val="17"/>
                <c:pt idx="0">
                  <c:v>5</c:v>
                </c:pt>
                <c:pt idx="1">
                  <c:v>-1</c:v>
                </c:pt>
                <c:pt idx="2">
                  <c:v>-5</c:v>
                </c:pt>
                <c:pt idx="3">
                  <c:v>7</c:v>
                </c:pt>
                <c:pt idx="4">
                  <c:v>3</c:v>
                </c:pt>
                <c:pt idx="5">
                  <c:v>-2</c:v>
                </c:pt>
                <c:pt idx="6">
                  <c:v>7</c:v>
                </c:pt>
                <c:pt idx="7">
                  <c:v>5</c:v>
                </c:pt>
                <c:pt idx="8">
                  <c:v>1</c:v>
                </c:pt>
                <c:pt idx="9">
                  <c:v>3</c:v>
                </c:pt>
                <c:pt idx="10">
                  <c:v>-4</c:v>
                </c:pt>
                <c:pt idx="11">
                  <c:v>-3</c:v>
                </c:pt>
                <c:pt idx="12">
                  <c:v>-2</c:v>
                </c:pt>
                <c:pt idx="13">
                  <c:v>0</c:v>
                </c:pt>
                <c:pt idx="14">
                  <c:v>2</c:v>
                </c:pt>
                <c:pt idx="15">
                  <c:v>2</c:v>
                </c:pt>
                <c:pt idx="16">
                  <c:v>0</c:v>
                </c:pt>
              </c:numCache>
            </c:numRef>
          </c:val>
          <c:extLst>
            <c:ext xmlns:c16="http://schemas.microsoft.com/office/drawing/2014/chart" uri="{C3380CC4-5D6E-409C-BE32-E72D297353CC}">
              <c16:uniqueId val="{00000002-75DB-4803-B1D2-9549F70D2C6D}"/>
            </c:ext>
          </c:extLst>
        </c:ser>
        <c:ser>
          <c:idx val="3"/>
          <c:order val="3"/>
          <c:tx>
            <c:strRef>
              <c:f>Sheet6!$O$1</c:f>
              <c:strCache>
                <c:ptCount val="1"/>
                <c:pt idx="0">
                  <c:v>6MAS</c:v>
                </c:pt>
              </c:strCache>
            </c:strRef>
          </c:tx>
          <c:spPr>
            <a:solidFill>
              <a:schemeClr val="accent4"/>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Sheet6!$O$2:$O$18</c:f>
              <c:numCache>
                <c:formatCode>General</c:formatCode>
                <c:ptCount val="17"/>
                <c:pt idx="0">
                  <c:v>5</c:v>
                </c:pt>
                <c:pt idx="1">
                  <c:v>-4</c:v>
                </c:pt>
                <c:pt idx="2">
                  <c:v>-6</c:v>
                </c:pt>
                <c:pt idx="3">
                  <c:v>7</c:v>
                </c:pt>
                <c:pt idx="4">
                  <c:v>4</c:v>
                </c:pt>
                <c:pt idx="5">
                  <c:v>0</c:v>
                </c:pt>
                <c:pt idx="6">
                  <c:v>6</c:v>
                </c:pt>
                <c:pt idx="7">
                  <c:v>6</c:v>
                </c:pt>
                <c:pt idx="8">
                  <c:v>0</c:v>
                </c:pt>
                <c:pt idx="9">
                  <c:v>2</c:v>
                </c:pt>
                <c:pt idx="10">
                  <c:v>-3</c:v>
                </c:pt>
                <c:pt idx="11">
                  <c:v>-3</c:v>
                </c:pt>
                <c:pt idx="12">
                  <c:v>-2</c:v>
                </c:pt>
                <c:pt idx="13">
                  <c:v>0</c:v>
                </c:pt>
                <c:pt idx="14">
                  <c:v>2</c:v>
                </c:pt>
                <c:pt idx="15">
                  <c:v>1</c:v>
                </c:pt>
                <c:pt idx="16">
                  <c:v>0</c:v>
                </c:pt>
              </c:numCache>
            </c:numRef>
          </c:val>
          <c:extLst>
            <c:ext xmlns:c16="http://schemas.microsoft.com/office/drawing/2014/chart" uri="{C3380CC4-5D6E-409C-BE32-E72D297353CC}">
              <c16:uniqueId val="{00000003-75DB-4803-B1D2-9549F70D2C6D}"/>
            </c:ext>
          </c:extLst>
        </c:ser>
        <c:ser>
          <c:idx val="4"/>
          <c:order val="4"/>
          <c:tx>
            <c:strRef>
              <c:f>Sheet6!$P$1</c:f>
              <c:strCache>
                <c:ptCount val="1"/>
                <c:pt idx="0">
                  <c:v>8MAS</c:v>
                </c:pt>
              </c:strCache>
            </c:strRef>
          </c:tx>
          <c:spPr>
            <a:solidFill>
              <a:schemeClr val="accent5"/>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Sheet6!$P$2:$P$18</c:f>
              <c:numCache>
                <c:formatCode>General</c:formatCode>
                <c:ptCount val="17"/>
                <c:pt idx="0">
                  <c:v>8</c:v>
                </c:pt>
                <c:pt idx="1">
                  <c:v>-3</c:v>
                </c:pt>
                <c:pt idx="2">
                  <c:v>-4</c:v>
                </c:pt>
                <c:pt idx="3">
                  <c:v>8</c:v>
                </c:pt>
                <c:pt idx="4">
                  <c:v>5</c:v>
                </c:pt>
                <c:pt idx="5">
                  <c:v>2</c:v>
                </c:pt>
                <c:pt idx="6">
                  <c:v>7</c:v>
                </c:pt>
                <c:pt idx="7">
                  <c:v>8</c:v>
                </c:pt>
                <c:pt idx="8">
                  <c:v>2</c:v>
                </c:pt>
                <c:pt idx="9">
                  <c:v>0</c:v>
                </c:pt>
                <c:pt idx="10">
                  <c:v>-1</c:v>
                </c:pt>
                <c:pt idx="11">
                  <c:v>0</c:v>
                </c:pt>
                <c:pt idx="12">
                  <c:v>-1</c:v>
                </c:pt>
                <c:pt idx="13">
                  <c:v>1</c:v>
                </c:pt>
                <c:pt idx="14">
                  <c:v>2</c:v>
                </c:pt>
                <c:pt idx="15">
                  <c:v>1</c:v>
                </c:pt>
                <c:pt idx="16">
                  <c:v>0</c:v>
                </c:pt>
              </c:numCache>
            </c:numRef>
          </c:val>
          <c:extLst>
            <c:ext xmlns:c16="http://schemas.microsoft.com/office/drawing/2014/chart" uri="{C3380CC4-5D6E-409C-BE32-E72D297353CC}">
              <c16:uniqueId val="{00000004-75DB-4803-B1D2-9549F70D2C6D}"/>
            </c:ext>
          </c:extLst>
        </c:ser>
        <c:ser>
          <c:idx val="5"/>
          <c:order val="5"/>
          <c:tx>
            <c:strRef>
              <c:f>Sheet6!$Q$1</c:f>
              <c:strCache>
                <c:ptCount val="1"/>
                <c:pt idx="0">
                  <c:v>10MAS</c:v>
                </c:pt>
              </c:strCache>
            </c:strRef>
          </c:tx>
          <c:spPr>
            <a:solidFill>
              <a:schemeClr val="accent6"/>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Sheet6!$Q$2:$Q$18</c:f>
              <c:numCache>
                <c:formatCode>General</c:formatCode>
                <c:ptCount val="17"/>
                <c:pt idx="0">
                  <c:v>7</c:v>
                </c:pt>
                <c:pt idx="1">
                  <c:v>-1</c:v>
                </c:pt>
                <c:pt idx="2">
                  <c:v>-4</c:v>
                </c:pt>
                <c:pt idx="3">
                  <c:v>9</c:v>
                </c:pt>
                <c:pt idx="4">
                  <c:v>6</c:v>
                </c:pt>
                <c:pt idx="5">
                  <c:v>2</c:v>
                </c:pt>
                <c:pt idx="6">
                  <c:v>8</c:v>
                </c:pt>
                <c:pt idx="7">
                  <c:v>7</c:v>
                </c:pt>
                <c:pt idx="8">
                  <c:v>3</c:v>
                </c:pt>
                <c:pt idx="9">
                  <c:v>5</c:v>
                </c:pt>
                <c:pt idx="10">
                  <c:v>-7</c:v>
                </c:pt>
                <c:pt idx="11">
                  <c:v>1</c:v>
                </c:pt>
                <c:pt idx="12">
                  <c:v>1</c:v>
                </c:pt>
                <c:pt idx="13">
                  <c:v>1</c:v>
                </c:pt>
                <c:pt idx="14">
                  <c:v>3</c:v>
                </c:pt>
                <c:pt idx="15">
                  <c:v>2</c:v>
                </c:pt>
                <c:pt idx="16">
                  <c:v>0</c:v>
                </c:pt>
              </c:numCache>
            </c:numRef>
          </c:val>
          <c:extLst>
            <c:ext xmlns:c16="http://schemas.microsoft.com/office/drawing/2014/chart" uri="{C3380CC4-5D6E-409C-BE32-E72D297353CC}">
              <c16:uniqueId val="{00000005-75DB-4803-B1D2-9549F70D2C6D}"/>
            </c:ext>
          </c:extLst>
        </c:ser>
        <c:ser>
          <c:idx val="6"/>
          <c:order val="6"/>
          <c:tx>
            <c:strRef>
              <c:f>Sheet6!$R$1</c:f>
              <c:strCache>
                <c:ptCount val="1"/>
                <c:pt idx="0">
                  <c:v>14MAS</c:v>
                </c:pt>
              </c:strCache>
            </c:strRef>
          </c:tx>
          <c:spPr>
            <a:solidFill>
              <a:schemeClr val="accent1">
                <a:lumMod val="60000"/>
              </a:schemeClr>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Sheet6!$R$2:$R$18</c:f>
              <c:numCache>
                <c:formatCode>General</c:formatCode>
                <c:ptCount val="17"/>
                <c:pt idx="0">
                  <c:v>5</c:v>
                </c:pt>
                <c:pt idx="1">
                  <c:v>0</c:v>
                </c:pt>
                <c:pt idx="2">
                  <c:v>-2</c:v>
                </c:pt>
                <c:pt idx="3">
                  <c:v>11</c:v>
                </c:pt>
                <c:pt idx="4">
                  <c:v>5</c:v>
                </c:pt>
                <c:pt idx="5">
                  <c:v>3</c:v>
                </c:pt>
                <c:pt idx="6">
                  <c:v>6</c:v>
                </c:pt>
                <c:pt idx="7">
                  <c:v>7</c:v>
                </c:pt>
                <c:pt idx="8">
                  <c:v>5</c:v>
                </c:pt>
                <c:pt idx="9">
                  <c:v>7</c:v>
                </c:pt>
                <c:pt idx="10">
                  <c:v>-5</c:v>
                </c:pt>
                <c:pt idx="11">
                  <c:v>2</c:v>
                </c:pt>
                <c:pt idx="12">
                  <c:v>2</c:v>
                </c:pt>
                <c:pt idx="13">
                  <c:v>3</c:v>
                </c:pt>
                <c:pt idx="14">
                  <c:v>5</c:v>
                </c:pt>
                <c:pt idx="15">
                  <c:v>3</c:v>
                </c:pt>
                <c:pt idx="16">
                  <c:v>0</c:v>
                </c:pt>
              </c:numCache>
            </c:numRef>
          </c:val>
          <c:extLst>
            <c:ext xmlns:c16="http://schemas.microsoft.com/office/drawing/2014/chart" uri="{C3380CC4-5D6E-409C-BE32-E72D297353CC}">
              <c16:uniqueId val="{00000006-75DB-4803-B1D2-9549F70D2C6D}"/>
            </c:ext>
          </c:extLst>
        </c:ser>
        <c:ser>
          <c:idx val="7"/>
          <c:order val="7"/>
          <c:tx>
            <c:strRef>
              <c:f>Sheet6!$S$1</c:f>
              <c:strCache>
                <c:ptCount val="1"/>
                <c:pt idx="0">
                  <c:v>18MAS</c:v>
                </c:pt>
              </c:strCache>
            </c:strRef>
          </c:tx>
          <c:spPr>
            <a:solidFill>
              <a:schemeClr val="accent2">
                <a:lumMod val="60000"/>
              </a:schemeClr>
            </a:solidFill>
            <a:ln>
              <a:noFill/>
            </a:ln>
            <a:effectLst/>
          </c:spPr>
          <c:invertIfNegative val="0"/>
          <c:cat>
            <c:strRef>
              <c:f>Sheet6!$K$2:$K$18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Sheet6!$S$2:$S$18</c:f>
              <c:numCache>
                <c:formatCode>General</c:formatCode>
                <c:ptCount val="17"/>
                <c:pt idx="0">
                  <c:v>5</c:v>
                </c:pt>
                <c:pt idx="1">
                  <c:v>0</c:v>
                </c:pt>
                <c:pt idx="2">
                  <c:v>-3</c:v>
                </c:pt>
                <c:pt idx="3">
                  <c:v>9</c:v>
                </c:pt>
                <c:pt idx="4">
                  <c:v>4</c:v>
                </c:pt>
                <c:pt idx="5">
                  <c:v>4</c:v>
                </c:pt>
                <c:pt idx="6">
                  <c:v>6</c:v>
                </c:pt>
                <c:pt idx="7">
                  <c:v>7</c:v>
                </c:pt>
                <c:pt idx="8">
                  <c:v>4</c:v>
                </c:pt>
                <c:pt idx="9">
                  <c:v>7</c:v>
                </c:pt>
                <c:pt idx="10">
                  <c:v>-7</c:v>
                </c:pt>
                <c:pt idx="11">
                  <c:v>4</c:v>
                </c:pt>
                <c:pt idx="12">
                  <c:v>3</c:v>
                </c:pt>
                <c:pt idx="13">
                  <c:v>2</c:v>
                </c:pt>
                <c:pt idx="14">
                  <c:v>5</c:v>
                </c:pt>
                <c:pt idx="15">
                  <c:v>3</c:v>
                </c:pt>
                <c:pt idx="16">
                  <c:v>0</c:v>
                </c:pt>
              </c:numCache>
            </c:numRef>
          </c:val>
          <c:extLst>
            <c:ext xmlns:c16="http://schemas.microsoft.com/office/drawing/2014/chart" uri="{C3380CC4-5D6E-409C-BE32-E72D297353CC}">
              <c16:uniqueId val="{00000007-75DB-4803-B1D2-9549F70D2C6D}"/>
            </c:ext>
          </c:extLst>
        </c:ser>
        <c:dLbls>
          <c:showLegendKey val="0"/>
          <c:showVal val="0"/>
          <c:showCatName val="0"/>
          <c:showSerName val="0"/>
          <c:showPercent val="0"/>
          <c:showBubbleSize val="0"/>
        </c:dLbls>
        <c:gapWidth val="219"/>
        <c:overlap val="-27"/>
        <c:axId val="708954703"/>
        <c:axId val="708977743"/>
      </c:barChart>
      <c:catAx>
        <c:axId val="70895470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77743"/>
        <c:crosses val="autoZero"/>
        <c:auto val="1"/>
        <c:lblAlgn val="ctr"/>
        <c:lblOffset val="100"/>
        <c:noMultiLvlLbl val="0"/>
      </c:catAx>
      <c:valAx>
        <c:axId val="70897774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 seed vigour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8954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Compared to carbon nanodots control (T15)</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Sheet7!$L$39</c:f>
              <c:strCache>
                <c:ptCount val="1"/>
                <c:pt idx="0">
                  <c:v>0MAS</c:v>
                </c:pt>
              </c:strCache>
            </c:strRef>
          </c:tx>
          <c:spPr>
            <a:solidFill>
              <a:schemeClr val="accent1"/>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Sheet7!$L$40:$L$56</c:f>
              <c:numCache>
                <c:formatCode>General</c:formatCode>
                <c:ptCount val="17"/>
                <c:pt idx="0">
                  <c:v>10</c:v>
                </c:pt>
                <c:pt idx="1">
                  <c:v>-9</c:v>
                </c:pt>
                <c:pt idx="2">
                  <c:v>-13</c:v>
                </c:pt>
                <c:pt idx="3">
                  <c:v>20</c:v>
                </c:pt>
                <c:pt idx="4">
                  <c:v>14</c:v>
                </c:pt>
                <c:pt idx="5">
                  <c:v>19</c:v>
                </c:pt>
                <c:pt idx="6">
                  <c:v>16</c:v>
                </c:pt>
                <c:pt idx="7">
                  <c:v>19</c:v>
                </c:pt>
                <c:pt idx="8">
                  <c:v>2</c:v>
                </c:pt>
                <c:pt idx="9">
                  <c:v>13</c:v>
                </c:pt>
                <c:pt idx="10">
                  <c:v>-4</c:v>
                </c:pt>
                <c:pt idx="11">
                  <c:v>0</c:v>
                </c:pt>
                <c:pt idx="12">
                  <c:v>9</c:v>
                </c:pt>
                <c:pt idx="13">
                  <c:v>-10</c:v>
                </c:pt>
                <c:pt idx="14">
                  <c:v>0</c:v>
                </c:pt>
                <c:pt idx="15">
                  <c:v>-2</c:v>
                </c:pt>
                <c:pt idx="16">
                  <c:v>-4</c:v>
                </c:pt>
              </c:numCache>
            </c:numRef>
          </c:val>
          <c:extLst>
            <c:ext xmlns:c16="http://schemas.microsoft.com/office/drawing/2014/chart" uri="{C3380CC4-5D6E-409C-BE32-E72D297353CC}">
              <c16:uniqueId val="{00000000-2298-4B01-96A5-0BBDF9221E0B}"/>
            </c:ext>
          </c:extLst>
        </c:ser>
        <c:ser>
          <c:idx val="1"/>
          <c:order val="1"/>
          <c:tx>
            <c:strRef>
              <c:f>Sheet7!$M$39</c:f>
              <c:strCache>
                <c:ptCount val="1"/>
                <c:pt idx="0">
                  <c:v>2MAS</c:v>
                </c:pt>
              </c:strCache>
            </c:strRef>
          </c:tx>
          <c:spPr>
            <a:solidFill>
              <a:schemeClr val="accent2"/>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Sheet7!$M$40:$M$56</c:f>
              <c:numCache>
                <c:formatCode>General</c:formatCode>
                <c:ptCount val="17"/>
                <c:pt idx="0">
                  <c:v>7</c:v>
                </c:pt>
                <c:pt idx="1">
                  <c:v>-10</c:v>
                </c:pt>
                <c:pt idx="2">
                  <c:v>-13</c:v>
                </c:pt>
                <c:pt idx="3">
                  <c:v>17</c:v>
                </c:pt>
                <c:pt idx="4">
                  <c:v>1</c:v>
                </c:pt>
                <c:pt idx="5">
                  <c:v>10</c:v>
                </c:pt>
                <c:pt idx="6">
                  <c:v>8</c:v>
                </c:pt>
                <c:pt idx="7">
                  <c:v>19</c:v>
                </c:pt>
                <c:pt idx="8">
                  <c:v>1</c:v>
                </c:pt>
                <c:pt idx="9">
                  <c:v>8</c:v>
                </c:pt>
                <c:pt idx="10">
                  <c:v>-3</c:v>
                </c:pt>
                <c:pt idx="11">
                  <c:v>-2</c:v>
                </c:pt>
                <c:pt idx="12">
                  <c:v>7</c:v>
                </c:pt>
                <c:pt idx="13">
                  <c:v>-9</c:v>
                </c:pt>
                <c:pt idx="14">
                  <c:v>0</c:v>
                </c:pt>
                <c:pt idx="15">
                  <c:v>-4</c:v>
                </c:pt>
                <c:pt idx="16">
                  <c:v>-5</c:v>
                </c:pt>
              </c:numCache>
            </c:numRef>
          </c:val>
          <c:extLst>
            <c:ext xmlns:c16="http://schemas.microsoft.com/office/drawing/2014/chart" uri="{C3380CC4-5D6E-409C-BE32-E72D297353CC}">
              <c16:uniqueId val="{00000001-2298-4B01-96A5-0BBDF9221E0B}"/>
            </c:ext>
          </c:extLst>
        </c:ser>
        <c:ser>
          <c:idx val="2"/>
          <c:order val="2"/>
          <c:tx>
            <c:strRef>
              <c:f>Sheet7!$N$39</c:f>
              <c:strCache>
                <c:ptCount val="1"/>
                <c:pt idx="0">
                  <c:v>4MAS</c:v>
                </c:pt>
              </c:strCache>
            </c:strRef>
          </c:tx>
          <c:spPr>
            <a:solidFill>
              <a:schemeClr val="accent3"/>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Sheet7!$N$40:$N$56</c:f>
              <c:numCache>
                <c:formatCode>General</c:formatCode>
                <c:ptCount val="17"/>
                <c:pt idx="0">
                  <c:v>7</c:v>
                </c:pt>
                <c:pt idx="1">
                  <c:v>-10</c:v>
                </c:pt>
                <c:pt idx="2">
                  <c:v>-13</c:v>
                </c:pt>
                <c:pt idx="3">
                  <c:v>16</c:v>
                </c:pt>
                <c:pt idx="4">
                  <c:v>-5</c:v>
                </c:pt>
                <c:pt idx="5">
                  <c:v>-3</c:v>
                </c:pt>
                <c:pt idx="6">
                  <c:v>5</c:v>
                </c:pt>
                <c:pt idx="7">
                  <c:v>19</c:v>
                </c:pt>
                <c:pt idx="8">
                  <c:v>2</c:v>
                </c:pt>
                <c:pt idx="9">
                  <c:v>6</c:v>
                </c:pt>
                <c:pt idx="10">
                  <c:v>-4</c:v>
                </c:pt>
                <c:pt idx="11">
                  <c:v>-4</c:v>
                </c:pt>
                <c:pt idx="12">
                  <c:v>5</c:v>
                </c:pt>
                <c:pt idx="13">
                  <c:v>-7</c:v>
                </c:pt>
                <c:pt idx="14">
                  <c:v>0</c:v>
                </c:pt>
                <c:pt idx="15">
                  <c:v>-3</c:v>
                </c:pt>
                <c:pt idx="16">
                  <c:v>-3</c:v>
                </c:pt>
              </c:numCache>
            </c:numRef>
          </c:val>
          <c:extLst>
            <c:ext xmlns:c16="http://schemas.microsoft.com/office/drawing/2014/chart" uri="{C3380CC4-5D6E-409C-BE32-E72D297353CC}">
              <c16:uniqueId val="{00000002-2298-4B01-96A5-0BBDF9221E0B}"/>
            </c:ext>
          </c:extLst>
        </c:ser>
        <c:ser>
          <c:idx val="3"/>
          <c:order val="3"/>
          <c:tx>
            <c:strRef>
              <c:f>Sheet7!$O$39</c:f>
              <c:strCache>
                <c:ptCount val="1"/>
                <c:pt idx="0">
                  <c:v>6MAS</c:v>
                </c:pt>
              </c:strCache>
            </c:strRef>
          </c:tx>
          <c:spPr>
            <a:solidFill>
              <a:schemeClr val="accent4"/>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Sheet7!$O$40:$O$56</c:f>
              <c:numCache>
                <c:formatCode>General</c:formatCode>
                <c:ptCount val="17"/>
                <c:pt idx="0">
                  <c:v>9</c:v>
                </c:pt>
                <c:pt idx="1">
                  <c:v>-9</c:v>
                </c:pt>
                <c:pt idx="2">
                  <c:v>-13</c:v>
                </c:pt>
                <c:pt idx="3">
                  <c:v>19</c:v>
                </c:pt>
                <c:pt idx="4">
                  <c:v>-4</c:v>
                </c:pt>
                <c:pt idx="5">
                  <c:v>0</c:v>
                </c:pt>
                <c:pt idx="6">
                  <c:v>8</c:v>
                </c:pt>
                <c:pt idx="7">
                  <c:v>20</c:v>
                </c:pt>
                <c:pt idx="8">
                  <c:v>2</c:v>
                </c:pt>
                <c:pt idx="9">
                  <c:v>7</c:v>
                </c:pt>
                <c:pt idx="10">
                  <c:v>-6</c:v>
                </c:pt>
                <c:pt idx="11">
                  <c:v>-3</c:v>
                </c:pt>
                <c:pt idx="12">
                  <c:v>1</c:v>
                </c:pt>
                <c:pt idx="13">
                  <c:v>-6</c:v>
                </c:pt>
                <c:pt idx="14">
                  <c:v>0</c:v>
                </c:pt>
                <c:pt idx="15">
                  <c:v>0</c:v>
                </c:pt>
                <c:pt idx="16">
                  <c:v>-1</c:v>
                </c:pt>
              </c:numCache>
            </c:numRef>
          </c:val>
          <c:extLst>
            <c:ext xmlns:c16="http://schemas.microsoft.com/office/drawing/2014/chart" uri="{C3380CC4-5D6E-409C-BE32-E72D297353CC}">
              <c16:uniqueId val="{00000003-2298-4B01-96A5-0BBDF9221E0B}"/>
            </c:ext>
          </c:extLst>
        </c:ser>
        <c:ser>
          <c:idx val="4"/>
          <c:order val="4"/>
          <c:tx>
            <c:strRef>
              <c:f>Sheet7!$P$39</c:f>
              <c:strCache>
                <c:ptCount val="1"/>
                <c:pt idx="0">
                  <c:v>8MAS</c:v>
                </c:pt>
              </c:strCache>
            </c:strRef>
          </c:tx>
          <c:spPr>
            <a:solidFill>
              <a:schemeClr val="accent5"/>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Sheet7!$P$40:$P$56</c:f>
              <c:numCache>
                <c:formatCode>General</c:formatCode>
                <c:ptCount val="17"/>
                <c:pt idx="0">
                  <c:v>5</c:v>
                </c:pt>
                <c:pt idx="1">
                  <c:v>-14</c:v>
                </c:pt>
                <c:pt idx="2">
                  <c:v>-14</c:v>
                </c:pt>
                <c:pt idx="3">
                  <c:v>15</c:v>
                </c:pt>
                <c:pt idx="4">
                  <c:v>-6</c:v>
                </c:pt>
                <c:pt idx="5">
                  <c:v>-3</c:v>
                </c:pt>
                <c:pt idx="6">
                  <c:v>6</c:v>
                </c:pt>
                <c:pt idx="7">
                  <c:v>18</c:v>
                </c:pt>
                <c:pt idx="8">
                  <c:v>-2</c:v>
                </c:pt>
                <c:pt idx="9">
                  <c:v>0</c:v>
                </c:pt>
                <c:pt idx="10">
                  <c:v>-7</c:v>
                </c:pt>
                <c:pt idx="11">
                  <c:v>-8</c:v>
                </c:pt>
                <c:pt idx="12">
                  <c:v>-4</c:v>
                </c:pt>
                <c:pt idx="13">
                  <c:v>-11</c:v>
                </c:pt>
                <c:pt idx="14">
                  <c:v>0</c:v>
                </c:pt>
                <c:pt idx="15">
                  <c:v>-1</c:v>
                </c:pt>
                <c:pt idx="16">
                  <c:v>-2</c:v>
                </c:pt>
              </c:numCache>
            </c:numRef>
          </c:val>
          <c:extLst>
            <c:ext xmlns:c16="http://schemas.microsoft.com/office/drawing/2014/chart" uri="{C3380CC4-5D6E-409C-BE32-E72D297353CC}">
              <c16:uniqueId val="{00000004-2298-4B01-96A5-0BBDF9221E0B}"/>
            </c:ext>
          </c:extLst>
        </c:ser>
        <c:ser>
          <c:idx val="5"/>
          <c:order val="5"/>
          <c:tx>
            <c:strRef>
              <c:f>Sheet7!$Q$39</c:f>
              <c:strCache>
                <c:ptCount val="1"/>
                <c:pt idx="0">
                  <c:v>10MAS</c:v>
                </c:pt>
              </c:strCache>
            </c:strRef>
          </c:tx>
          <c:spPr>
            <a:solidFill>
              <a:schemeClr val="accent6"/>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Sheet7!$Q$40:$Q$56</c:f>
              <c:numCache>
                <c:formatCode>General</c:formatCode>
                <c:ptCount val="17"/>
                <c:pt idx="0">
                  <c:v>4</c:v>
                </c:pt>
                <c:pt idx="1">
                  <c:v>-15</c:v>
                </c:pt>
                <c:pt idx="2">
                  <c:v>-15</c:v>
                </c:pt>
                <c:pt idx="3">
                  <c:v>16</c:v>
                </c:pt>
                <c:pt idx="4">
                  <c:v>-9</c:v>
                </c:pt>
                <c:pt idx="5">
                  <c:v>-8</c:v>
                </c:pt>
                <c:pt idx="6">
                  <c:v>5</c:v>
                </c:pt>
                <c:pt idx="7">
                  <c:v>18</c:v>
                </c:pt>
                <c:pt idx="8">
                  <c:v>-3</c:v>
                </c:pt>
                <c:pt idx="9">
                  <c:v>0</c:v>
                </c:pt>
                <c:pt idx="10">
                  <c:v>-9</c:v>
                </c:pt>
                <c:pt idx="11">
                  <c:v>-9</c:v>
                </c:pt>
                <c:pt idx="12">
                  <c:v>-4</c:v>
                </c:pt>
                <c:pt idx="13">
                  <c:v>-14</c:v>
                </c:pt>
                <c:pt idx="14">
                  <c:v>0</c:v>
                </c:pt>
                <c:pt idx="15">
                  <c:v>-1</c:v>
                </c:pt>
                <c:pt idx="16">
                  <c:v>-5</c:v>
                </c:pt>
              </c:numCache>
            </c:numRef>
          </c:val>
          <c:extLst>
            <c:ext xmlns:c16="http://schemas.microsoft.com/office/drawing/2014/chart" uri="{C3380CC4-5D6E-409C-BE32-E72D297353CC}">
              <c16:uniqueId val="{00000005-2298-4B01-96A5-0BBDF9221E0B}"/>
            </c:ext>
          </c:extLst>
        </c:ser>
        <c:ser>
          <c:idx val="6"/>
          <c:order val="6"/>
          <c:tx>
            <c:strRef>
              <c:f>Sheet7!$R$39</c:f>
              <c:strCache>
                <c:ptCount val="1"/>
                <c:pt idx="0">
                  <c:v>14MAS</c:v>
                </c:pt>
              </c:strCache>
            </c:strRef>
          </c:tx>
          <c:spPr>
            <a:solidFill>
              <a:schemeClr val="accent1">
                <a:lumMod val="60000"/>
              </a:schemeClr>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Sheet7!$R$40:$R$56</c:f>
              <c:numCache>
                <c:formatCode>General</c:formatCode>
                <c:ptCount val="17"/>
                <c:pt idx="0">
                  <c:v>4</c:v>
                </c:pt>
                <c:pt idx="1">
                  <c:v>-15</c:v>
                </c:pt>
                <c:pt idx="2">
                  <c:v>-13</c:v>
                </c:pt>
                <c:pt idx="3">
                  <c:v>17</c:v>
                </c:pt>
                <c:pt idx="4">
                  <c:v>-10</c:v>
                </c:pt>
                <c:pt idx="5">
                  <c:v>-6</c:v>
                </c:pt>
                <c:pt idx="6">
                  <c:v>8</c:v>
                </c:pt>
                <c:pt idx="7">
                  <c:v>17</c:v>
                </c:pt>
                <c:pt idx="8">
                  <c:v>-1</c:v>
                </c:pt>
                <c:pt idx="9">
                  <c:v>0</c:v>
                </c:pt>
                <c:pt idx="10">
                  <c:v>-8</c:v>
                </c:pt>
                <c:pt idx="11">
                  <c:v>-8</c:v>
                </c:pt>
                <c:pt idx="12">
                  <c:v>-2</c:v>
                </c:pt>
                <c:pt idx="13">
                  <c:v>-16</c:v>
                </c:pt>
                <c:pt idx="14">
                  <c:v>0</c:v>
                </c:pt>
                <c:pt idx="15">
                  <c:v>-3</c:v>
                </c:pt>
                <c:pt idx="16">
                  <c:v>-7</c:v>
                </c:pt>
              </c:numCache>
            </c:numRef>
          </c:val>
          <c:extLst>
            <c:ext xmlns:c16="http://schemas.microsoft.com/office/drawing/2014/chart" uri="{C3380CC4-5D6E-409C-BE32-E72D297353CC}">
              <c16:uniqueId val="{00000006-2298-4B01-96A5-0BBDF9221E0B}"/>
            </c:ext>
          </c:extLst>
        </c:ser>
        <c:ser>
          <c:idx val="7"/>
          <c:order val="7"/>
          <c:tx>
            <c:strRef>
              <c:f>Sheet7!$S$39</c:f>
              <c:strCache>
                <c:ptCount val="1"/>
                <c:pt idx="0">
                  <c:v>18MAS</c:v>
                </c:pt>
              </c:strCache>
            </c:strRef>
          </c:tx>
          <c:spPr>
            <a:solidFill>
              <a:schemeClr val="accent2">
                <a:lumMod val="60000"/>
              </a:schemeClr>
            </a:solidFill>
            <a:ln>
              <a:noFill/>
            </a:ln>
            <a:effectLst/>
          </c:spPr>
          <c:invertIfNegative val="0"/>
          <c:cat>
            <c:strRef>
              <c:f>Sheet7!$K$40:$K$56</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Sheet7!$S$40:$S$56</c:f>
              <c:numCache>
                <c:formatCode>General</c:formatCode>
                <c:ptCount val="17"/>
                <c:pt idx="0">
                  <c:v>8</c:v>
                </c:pt>
                <c:pt idx="1">
                  <c:v>-10</c:v>
                </c:pt>
                <c:pt idx="2">
                  <c:v>-10</c:v>
                </c:pt>
                <c:pt idx="3">
                  <c:v>20</c:v>
                </c:pt>
                <c:pt idx="4">
                  <c:v>-10</c:v>
                </c:pt>
                <c:pt idx="5">
                  <c:v>-4</c:v>
                </c:pt>
                <c:pt idx="6">
                  <c:v>4</c:v>
                </c:pt>
                <c:pt idx="7">
                  <c:v>21</c:v>
                </c:pt>
                <c:pt idx="8">
                  <c:v>3</c:v>
                </c:pt>
                <c:pt idx="9">
                  <c:v>0</c:v>
                </c:pt>
                <c:pt idx="10">
                  <c:v>-4</c:v>
                </c:pt>
                <c:pt idx="11">
                  <c:v>-8</c:v>
                </c:pt>
                <c:pt idx="12">
                  <c:v>0</c:v>
                </c:pt>
                <c:pt idx="13">
                  <c:v>-10</c:v>
                </c:pt>
                <c:pt idx="14">
                  <c:v>0</c:v>
                </c:pt>
                <c:pt idx="15">
                  <c:v>-6</c:v>
                </c:pt>
                <c:pt idx="16">
                  <c:v>-7</c:v>
                </c:pt>
              </c:numCache>
            </c:numRef>
          </c:val>
          <c:extLst>
            <c:ext xmlns:c16="http://schemas.microsoft.com/office/drawing/2014/chart" uri="{C3380CC4-5D6E-409C-BE32-E72D297353CC}">
              <c16:uniqueId val="{00000007-2298-4B01-96A5-0BBDF9221E0B}"/>
            </c:ext>
          </c:extLst>
        </c:ser>
        <c:dLbls>
          <c:showLegendKey val="0"/>
          <c:showVal val="0"/>
          <c:showCatName val="0"/>
          <c:showSerName val="0"/>
          <c:showPercent val="0"/>
          <c:showBubbleSize val="0"/>
        </c:dLbls>
        <c:gapWidth val="219"/>
        <c:overlap val="-27"/>
        <c:axId val="817078335"/>
        <c:axId val="817084095"/>
      </c:barChart>
      <c:catAx>
        <c:axId val="81707833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7084095"/>
        <c:crosses val="autoZero"/>
        <c:auto val="1"/>
        <c:lblAlgn val="ctr"/>
        <c:lblOffset val="100"/>
        <c:noMultiLvlLbl val="0"/>
      </c:catAx>
      <c:valAx>
        <c:axId val="81708409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percentage change in field emergence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7078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Compared to polymer control (T16)</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Sheet7!$L$20</c:f>
              <c:strCache>
                <c:ptCount val="1"/>
                <c:pt idx="0">
                  <c:v>0MAS</c:v>
                </c:pt>
              </c:strCache>
            </c:strRef>
          </c:tx>
          <c:spPr>
            <a:solidFill>
              <a:schemeClr val="accent1"/>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Sheet7!$L$21:$L$37</c:f>
              <c:numCache>
                <c:formatCode>General</c:formatCode>
                <c:ptCount val="17"/>
                <c:pt idx="0">
                  <c:v>12</c:v>
                </c:pt>
                <c:pt idx="1">
                  <c:v>-7</c:v>
                </c:pt>
                <c:pt idx="2">
                  <c:v>-11</c:v>
                </c:pt>
                <c:pt idx="3">
                  <c:v>22</c:v>
                </c:pt>
                <c:pt idx="4">
                  <c:v>16</c:v>
                </c:pt>
                <c:pt idx="5">
                  <c:v>21</c:v>
                </c:pt>
                <c:pt idx="6">
                  <c:v>18</c:v>
                </c:pt>
                <c:pt idx="7">
                  <c:v>21</c:v>
                </c:pt>
                <c:pt idx="8">
                  <c:v>4</c:v>
                </c:pt>
                <c:pt idx="9">
                  <c:v>15</c:v>
                </c:pt>
                <c:pt idx="10">
                  <c:v>-2</c:v>
                </c:pt>
                <c:pt idx="11">
                  <c:v>2</c:v>
                </c:pt>
                <c:pt idx="12">
                  <c:v>11</c:v>
                </c:pt>
                <c:pt idx="13">
                  <c:v>-8</c:v>
                </c:pt>
                <c:pt idx="14">
                  <c:v>2</c:v>
                </c:pt>
                <c:pt idx="15">
                  <c:v>0</c:v>
                </c:pt>
                <c:pt idx="16">
                  <c:v>-2</c:v>
                </c:pt>
              </c:numCache>
            </c:numRef>
          </c:val>
          <c:extLst>
            <c:ext xmlns:c16="http://schemas.microsoft.com/office/drawing/2014/chart" uri="{C3380CC4-5D6E-409C-BE32-E72D297353CC}">
              <c16:uniqueId val="{00000000-45F4-4202-BAAD-7BBBF4CB74DE}"/>
            </c:ext>
          </c:extLst>
        </c:ser>
        <c:ser>
          <c:idx val="1"/>
          <c:order val="1"/>
          <c:tx>
            <c:strRef>
              <c:f>Sheet7!$M$20</c:f>
              <c:strCache>
                <c:ptCount val="1"/>
                <c:pt idx="0">
                  <c:v>2MAS</c:v>
                </c:pt>
              </c:strCache>
            </c:strRef>
          </c:tx>
          <c:spPr>
            <a:solidFill>
              <a:schemeClr val="accent2"/>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Sheet7!$M$21:$M$37</c:f>
              <c:numCache>
                <c:formatCode>General</c:formatCode>
                <c:ptCount val="17"/>
                <c:pt idx="0">
                  <c:v>11</c:v>
                </c:pt>
                <c:pt idx="1">
                  <c:v>-6</c:v>
                </c:pt>
                <c:pt idx="2">
                  <c:v>-9</c:v>
                </c:pt>
                <c:pt idx="3">
                  <c:v>21</c:v>
                </c:pt>
                <c:pt idx="4">
                  <c:v>5</c:v>
                </c:pt>
                <c:pt idx="5">
                  <c:v>14</c:v>
                </c:pt>
                <c:pt idx="6">
                  <c:v>12</c:v>
                </c:pt>
                <c:pt idx="7">
                  <c:v>23</c:v>
                </c:pt>
                <c:pt idx="8">
                  <c:v>5</c:v>
                </c:pt>
                <c:pt idx="9">
                  <c:v>12</c:v>
                </c:pt>
                <c:pt idx="10">
                  <c:v>1</c:v>
                </c:pt>
                <c:pt idx="11">
                  <c:v>2</c:v>
                </c:pt>
                <c:pt idx="12">
                  <c:v>11</c:v>
                </c:pt>
                <c:pt idx="13">
                  <c:v>-5</c:v>
                </c:pt>
                <c:pt idx="14">
                  <c:v>4</c:v>
                </c:pt>
                <c:pt idx="15">
                  <c:v>0</c:v>
                </c:pt>
                <c:pt idx="16">
                  <c:v>-1</c:v>
                </c:pt>
              </c:numCache>
            </c:numRef>
          </c:val>
          <c:extLst>
            <c:ext xmlns:c16="http://schemas.microsoft.com/office/drawing/2014/chart" uri="{C3380CC4-5D6E-409C-BE32-E72D297353CC}">
              <c16:uniqueId val="{00000001-45F4-4202-BAAD-7BBBF4CB74DE}"/>
            </c:ext>
          </c:extLst>
        </c:ser>
        <c:ser>
          <c:idx val="2"/>
          <c:order val="2"/>
          <c:tx>
            <c:strRef>
              <c:f>Sheet7!$N$20</c:f>
              <c:strCache>
                <c:ptCount val="1"/>
                <c:pt idx="0">
                  <c:v>4MAS</c:v>
                </c:pt>
              </c:strCache>
            </c:strRef>
          </c:tx>
          <c:spPr>
            <a:solidFill>
              <a:schemeClr val="accent3"/>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Sheet7!$N$21:$N$37</c:f>
              <c:numCache>
                <c:formatCode>General</c:formatCode>
                <c:ptCount val="17"/>
                <c:pt idx="0">
                  <c:v>10</c:v>
                </c:pt>
                <c:pt idx="1">
                  <c:v>-7</c:v>
                </c:pt>
                <c:pt idx="2">
                  <c:v>-10</c:v>
                </c:pt>
                <c:pt idx="3">
                  <c:v>19</c:v>
                </c:pt>
                <c:pt idx="4">
                  <c:v>-2</c:v>
                </c:pt>
                <c:pt idx="5">
                  <c:v>0</c:v>
                </c:pt>
                <c:pt idx="6">
                  <c:v>8</c:v>
                </c:pt>
                <c:pt idx="7">
                  <c:v>22</c:v>
                </c:pt>
                <c:pt idx="8">
                  <c:v>5</c:v>
                </c:pt>
                <c:pt idx="9">
                  <c:v>9</c:v>
                </c:pt>
                <c:pt idx="10">
                  <c:v>-1</c:v>
                </c:pt>
                <c:pt idx="11">
                  <c:v>-1</c:v>
                </c:pt>
                <c:pt idx="12">
                  <c:v>8</c:v>
                </c:pt>
                <c:pt idx="13">
                  <c:v>-4</c:v>
                </c:pt>
                <c:pt idx="14">
                  <c:v>3</c:v>
                </c:pt>
                <c:pt idx="15">
                  <c:v>0</c:v>
                </c:pt>
                <c:pt idx="16">
                  <c:v>0</c:v>
                </c:pt>
              </c:numCache>
            </c:numRef>
          </c:val>
          <c:extLst>
            <c:ext xmlns:c16="http://schemas.microsoft.com/office/drawing/2014/chart" uri="{C3380CC4-5D6E-409C-BE32-E72D297353CC}">
              <c16:uniqueId val="{00000002-45F4-4202-BAAD-7BBBF4CB74DE}"/>
            </c:ext>
          </c:extLst>
        </c:ser>
        <c:ser>
          <c:idx val="3"/>
          <c:order val="3"/>
          <c:tx>
            <c:strRef>
              <c:f>Sheet7!$O$20</c:f>
              <c:strCache>
                <c:ptCount val="1"/>
                <c:pt idx="0">
                  <c:v>6MAS</c:v>
                </c:pt>
              </c:strCache>
            </c:strRef>
          </c:tx>
          <c:spPr>
            <a:solidFill>
              <a:schemeClr val="accent4"/>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Sheet7!$O$21:$O$37</c:f>
              <c:numCache>
                <c:formatCode>General</c:formatCode>
                <c:ptCount val="17"/>
                <c:pt idx="0">
                  <c:v>9</c:v>
                </c:pt>
                <c:pt idx="1">
                  <c:v>-9</c:v>
                </c:pt>
                <c:pt idx="2">
                  <c:v>-13</c:v>
                </c:pt>
                <c:pt idx="3">
                  <c:v>19</c:v>
                </c:pt>
                <c:pt idx="4">
                  <c:v>-4</c:v>
                </c:pt>
                <c:pt idx="5">
                  <c:v>0</c:v>
                </c:pt>
                <c:pt idx="6">
                  <c:v>8</c:v>
                </c:pt>
                <c:pt idx="7">
                  <c:v>20</c:v>
                </c:pt>
                <c:pt idx="8">
                  <c:v>2</c:v>
                </c:pt>
                <c:pt idx="9">
                  <c:v>7</c:v>
                </c:pt>
                <c:pt idx="10">
                  <c:v>-6</c:v>
                </c:pt>
                <c:pt idx="11">
                  <c:v>-3</c:v>
                </c:pt>
                <c:pt idx="12">
                  <c:v>1</c:v>
                </c:pt>
                <c:pt idx="13">
                  <c:v>-6</c:v>
                </c:pt>
                <c:pt idx="14">
                  <c:v>0</c:v>
                </c:pt>
                <c:pt idx="15">
                  <c:v>0</c:v>
                </c:pt>
                <c:pt idx="16">
                  <c:v>-1</c:v>
                </c:pt>
              </c:numCache>
            </c:numRef>
          </c:val>
          <c:extLst>
            <c:ext xmlns:c16="http://schemas.microsoft.com/office/drawing/2014/chart" uri="{C3380CC4-5D6E-409C-BE32-E72D297353CC}">
              <c16:uniqueId val="{00000003-45F4-4202-BAAD-7BBBF4CB74DE}"/>
            </c:ext>
          </c:extLst>
        </c:ser>
        <c:ser>
          <c:idx val="4"/>
          <c:order val="4"/>
          <c:tx>
            <c:strRef>
              <c:f>Sheet7!$P$20</c:f>
              <c:strCache>
                <c:ptCount val="1"/>
                <c:pt idx="0">
                  <c:v>8MAS</c:v>
                </c:pt>
              </c:strCache>
            </c:strRef>
          </c:tx>
          <c:spPr>
            <a:solidFill>
              <a:schemeClr val="accent5"/>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Sheet7!$P$21:$P$37</c:f>
              <c:numCache>
                <c:formatCode>General</c:formatCode>
                <c:ptCount val="17"/>
                <c:pt idx="0">
                  <c:v>6</c:v>
                </c:pt>
                <c:pt idx="1">
                  <c:v>-13</c:v>
                </c:pt>
                <c:pt idx="2">
                  <c:v>-13</c:v>
                </c:pt>
                <c:pt idx="3">
                  <c:v>16</c:v>
                </c:pt>
                <c:pt idx="4">
                  <c:v>-5</c:v>
                </c:pt>
                <c:pt idx="5">
                  <c:v>-2</c:v>
                </c:pt>
                <c:pt idx="6">
                  <c:v>7</c:v>
                </c:pt>
                <c:pt idx="7">
                  <c:v>19</c:v>
                </c:pt>
                <c:pt idx="8">
                  <c:v>-1</c:v>
                </c:pt>
                <c:pt idx="9">
                  <c:v>1</c:v>
                </c:pt>
                <c:pt idx="10">
                  <c:v>-6</c:v>
                </c:pt>
                <c:pt idx="11">
                  <c:v>-7</c:v>
                </c:pt>
                <c:pt idx="12">
                  <c:v>-3</c:v>
                </c:pt>
                <c:pt idx="13">
                  <c:v>-10</c:v>
                </c:pt>
                <c:pt idx="14">
                  <c:v>1</c:v>
                </c:pt>
                <c:pt idx="15">
                  <c:v>0</c:v>
                </c:pt>
                <c:pt idx="16">
                  <c:v>-1</c:v>
                </c:pt>
              </c:numCache>
            </c:numRef>
          </c:val>
          <c:extLst>
            <c:ext xmlns:c16="http://schemas.microsoft.com/office/drawing/2014/chart" uri="{C3380CC4-5D6E-409C-BE32-E72D297353CC}">
              <c16:uniqueId val="{00000004-45F4-4202-BAAD-7BBBF4CB74DE}"/>
            </c:ext>
          </c:extLst>
        </c:ser>
        <c:ser>
          <c:idx val="5"/>
          <c:order val="5"/>
          <c:tx>
            <c:strRef>
              <c:f>Sheet7!$Q$20</c:f>
              <c:strCache>
                <c:ptCount val="1"/>
                <c:pt idx="0">
                  <c:v>10MAS</c:v>
                </c:pt>
              </c:strCache>
            </c:strRef>
          </c:tx>
          <c:spPr>
            <a:solidFill>
              <a:schemeClr val="accent6"/>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Sheet7!$Q$21:$Q$37</c:f>
              <c:numCache>
                <c:formatCode>General</c:formatCode>
                <c:ptCount val="17"/>
                <c:pt idx="0">
                  <c:v>5</c:v>
                </c:pt>
                <c:pt idx="1">
                  <c:v>-14</c:v>
                </c:pt>
                <c:pt idx="2">
                  <c:v>-14</c:v>
                </c:pt>
                <c:pt idx="3">
                  <c:v>17</c:v>
                </c:pt>
                <c:pt idx="4">
                  <c:v>-8</c:v>
                </c:pt>
                <c:pt idx="5">
                  <c:v>-7</c:v>
                </c:pt>
                <c:pt idx="6">
                  <c:v>6</c:v>
                </c:pt>
                <c:pt idx="7">
                  <c:v>19</c:v>
                </c:pt>
                <c:pt idx="8">
                  <c:v>-2</c:v>
                </c:pt>
                <c:pt idx="9">
                  <c:v>1</c:v>
                </c:pt>
                <c:pt idx="10">
                  <c:v>-8</c:v>
                </c:pt>
                <c:pt idx="11">
                  <c:v>-8</c:v>
                </c:pt>
                <c:pt idx="12">
                  <c:v>-3</c:v>
                </c:pt>
                <c:pt idx="13">
                  <c:v>-13</c:v>
                </c:pt>
                <c:pt idx="14">
                  <c:v>1</c:v>
                </c:pt>
                <c:pt idx="15">
                  <c:v>0</c:v>
                </c:pt>
                <c:pt idx="16">
                  <c:v>-4</c:v>
                </c:pt>
              </c:numCache>
            </c:numRef>
          </c:val>
          <c:extLst>
            <c:ext xmlns:c16="http://schemas.microsoft.com/office/drawing/2014/chart" uri="{C3380CC4-5D6E-409C-BE32-E72D297353CC}">
              <c16:uniqueId val="{00000005-45F4-4202-BAAD-7BBBF4CB74DE}"/>
            </c:ext>
          </c:extLst>
        </c:ser>
        <c:ser>
          <c:idx val="6"/>
          <c:order val="6"/>
          <c:tx>
            <c:strRef>
              <c:f>Sheet7!$R$20</c:f>
              <c:strCache>
                <c:ptCount val="1"/>
                <c:pt idx="0">
                  <c:v>14MAS</c:v>
                </c:pt>
              </c:strCache>
            </c:strRef>
          </c:tx>
          <c:spPr>
            <a:solidFill>
              <a:schemeClr val="accent1">
                <a:lumMod val="60000"/>
              </a:schemeClr>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Sheet7!$R$21:$R$37</c:f>
              <c:numCache>
                <c:formatCode>General</c:formatCode>
                <c:ptCount val="17"/>
                <c:pt idx="0">
                  <c:v>7</c:v>
                </c:pt>
                <c:pt idx="1">
                  <c:v>-12</c:v>
                </c:pt>
                <c:pt idx="2">
                  <c:v>-10</c:v>
                </c:pt>
                <c:pt idx="3">
                  <c:v>20</c:v>
                </c:pt>
                <c:pt idx="4">
                  <c:v>-7</c:v>
                </c:pt>
                <c:pt idx="5">
                  <c:v>-3</c:v>
                </c:pt>
                <c:pt idx="6">
                  <c:v>11</c:v>
                </c:pt>
                <c:pt idx="7">
                  <c:v>20</c:v>
                </c:pt>
                <c:pt idx="8">
                  <c:v>2</c:v>
                </c:pt>
                <c:pt idx="9">
                  <c:v>3</c:v>
                </c:pt>
                <c:pt idx="10">
                  <c:v>-5</c:v>
                </c:pt>
                <c:pt idx="11">
                  <c:v>-5</c:v>
                </c:pt>
                <c:pt idx="12">
                  <c:v>1</c:v>
                </c:pt>
                <c:pt idx="13">
                  <c:v>-13</c:v>
                </c:pt>
                <c:pt idx="14">
                  <c:v>3</c:v>
                </c:pt>
                <c:pt idx="15">
                  <c:v>0</c:v>
                </c:pt>
                <c:pt idx="16">
                  <c:v>-4</c:v>
                </c:pt>
              </c:numCache>
            </c:numRef>
          </c:val>
          <c:extLst>
            <c:ext xmlns:c16="http://schemas.microsoft.com/office/drawing/2014/chart" uri="{C3380CC4-5D6E-409C-BE32-E72D297353CC}">
              <c16:uniqueId val="{00000006-45F4-4202-BAAD-7BBBF4CB74DE}"/>
            </c:ext>
          </c:extLst>
        </c:ser>
        <c:ser>
          <c:idx val="7"/>
          <c:order val="7"/>
          <c:tx>
            <c:strRef>
              <c:f>Sheet7!$S$20</c:f>
              <c:strCache>
                <c:ptCount val="1"/>
                <c:pt idx="0">
                  <c:v>18MAS</c:v>
                </c:pt>
              </c:strCache>
            </c:strRef>
          </c:tx>
          <c:spPr>
            <a:solidFill>
              <a:schemeClr val="accent2">
                <a:lumMod val="60000"/>
              </a:schemeClr>
            </a:solidFill>
            <a:ln>
              <a:noFill/>
            </a:ln>
            <a:effectLst/>
          </c:spPr>
          <c:invertIfNegative val="0"/>
          <c:cat>
            <c:strRef>
              <c:f>Sheet7!$K$21:$K$37</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Sheet7!$S$21:$S$37</c:f>
              <c:numCache>
                <c:formatCode>General</c:formatCode>
                <c:ptCount val="17"/>
                <c:pt idx="0">
                  <c:v>14</c:v>
                </c:pt>
                <c:pt idx="1">
                  <c:v>-4</c:v>
                </c:pt>
                <c:pt idx="2">
                  <c:v>-4</c:v>
                </c:pt>
                <c:pt idx="3">
                  <c:v>26</c:v>
                </c:pt>
                <c:pt idx="4">
                  <c:v>-4</c:v>
                </c:pt>
                <c:pt idx="5">
                  <c:v>2</c:v>
                </c:pt>
                <c:pt idx="6">
                  <c:v>10</c:v>
                </c:pt>
                <c:pt idx="7">
                  <c:v>27</c:v>
                </c:pt>
                <c:pt idx="8">
                  <c:v>9</c:v>
                </c:pt>
                <c:pt idx="9">
                  <c:v>6</c:v>
                </c:pt>
                <c:pt idx="10">
                  <c:v>2</c:v>
                </c:pt>
                <c:pt idx="11">
                  <c:v>-2</c:v>
                </c:pt>
                <c:pt idx="12">
                  <c:v>6</c:v>
                </c:pt>
                <c:pt idx="13">
                  <c:v>-4</c:v>
                </c:pt>
                <c:pt idx="14">
                  <c:v>6</c:v>
                </c:pt>
                <c:pt idx="15">
                  <c:v>0</c:v>
                </c:pt>
                <c:pt idx="16">
                  <c:v>-1</c:v>
                </c:pt>
              </c:numCache>
            </c:numRef>
          </c:val>
          <c:extLst>
            <c:ext xmlns:c16="http://schemas.microsoft.com/office/drawing/2014/chart" uri="{C3380CC4-5D6E-409C-BE32-E72D297353CC}">
              <c16:uniqueId val="{00000007-45F4-4202-BAAD-7BBBF4CB74DE}"/>
            </c:ext>
          </c:extLst>
        </c:ser>
        <c:dLbls>
          <c:showLegendKey val="0"/>
          <c:showVal val="0"/>
          <c:showCatName val="0"/>
          <c:showSerName val="0"/>
          <c:showPercent val="0"/>
          <c:showBubbleSize val="0"/>
        </c:dLbls>
        <c:gapWidth val="219"/>
        <c:overlap val="-27"/>
        <c:axId val="639446527"/>
        <c:axId val="639419167"/>
      </c:barChart>
      <c:catAx>
        <c:axId val="63944652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19167"/>
        <c:crosses val="autoZero"/>
        <c:auto val="1"/>
        <c:lblAlgn val="ctr"/>
        <c:lblOffset val="100"/>
        <c:noMultiLvlLbl val="0"/>
      </c:catAx>
      <c:valAx>
        <c:axId val="63941916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percentage change in field emergence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9446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Compared to untreated control (T17)</a:t>
            </a:r>
          </a:p>
        </c:rich>
      </c:tx>
      <c:overlay val="0"/>
      <c:spPr>
        <a:noFill/>
        <a:ln>
          <a:noFill/>
        </a:ln>
        <a:effectLst/>
      </c:spPr>
      <c:txPr>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Sheet7!$L$1</c:f>
              <c:strCache>
                <c:ptCount val="1"/>
                <c:pt idx="0">
                  <c:v>0MAS</c:v>
                </c:pt>
              </c:strCache>
            </c:strRef>
          </c:tx>
          <c:spPr>
            <a:solidFill>
              <a:schemeClr val="accent1"/>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Sheet7!$L$2:$L$18</c:f>
              <c:numCache>
                <c:formatCode>General</c:formatCode>
                <c:ptCount val="17"/>
                <c:pt idx="0">
                  <c:v>14</c:v>
                </c:pt>
                <c:pt idx="1">
                  <c:v>-5</c:v>
                </c:pt>
                <c:pt idx="2">
                  <c:v>-9</c:v>
                </c:pt>
                <c:pt idx="3">
                  <c:v>24</c:v>
                </c:pt>
                <c:pt idx="4">
                  <c:v>18</c:v>
                </c:pt>
                <c:pt idx="5">
                  <c:v>23</c:v>
                </c:pt>
                <c:pt idx="6">
                  <c:v>20</c:v>
                </c:pt>
                <c:pt idx="7">
                  <c:v>23</c:v>
                </c:pt>
                <c:pt idx="8">
                  <c:v>6</c:v>
                </c:pt>
                <c:pt idx="9">
                  <c:v>17</c:v>
                </c:pt>
                <c:pt idx="10">
                  <c:v>0</c:v>
                </c:pt>
                <c:pt idx="11">
                  <c:v>4</c:v>
                </c:pt>
                <c:pt idx="12">
                  <c:v>13</c:v>
                </c:pt>
                <c:pt idx="13">
                  <c:v>-6</c:v>
                </c:pt>
                <c:pt idx="14">
                  <c:v>4</c:v>
                </c:pt>
                <c:pt idx="15">
                  <c:v>2</c:v>
                </c:pt>
                <c:pt idx="16">
                  <c:v>0</c:v>
                </c:pt>
              </c:numCache>
            </c:numRef>
          </c:val>
          <c:extLst>
            <c:ext xmlns:c16="http://schemas.microsoft.com/office/drawing/2014/chart" uri="{C3380CC4-5D6E-409C-BE32-E72D297353CC}">
              <c16:uniqueId val="{00000000-73B6-4266-BA0A-0528C3FA1FC3}"/>
            </c:ext>
          </c:extLst>
        </c:ser>
        <c:ser>
          <c:idx val="1"/>
          <c:order val="1"/>
          <c:tx>
            <c:strRef>
              <c:f>Sheet7!$M$1</c:f>
              <c:strCache>
                <c:ptCount val="1"/>
                <c:pt idx="0">
                  <c:v>2MAS</c:v>
                </c:pt>
              </c:strCache>
            </c:strRef>
          </c:tx>
          <c:spPr>
            <a:solidFill>
              <a:schemeClr val="accent2"/>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Sheet7!$M$2:$M$18</c:f>
              <c:numCache>
                <c:formatCode>General</c:formatCode>
                <c:ptCount val="17"/>
                <c:pt idx="0">
                  <c:v>12</c:v>
                </c:pt>
                <c:pt idx="1">
                  <c:v>-5</c:v>
                </c:pt>
                <c:pt idx="2">
                  <c:v>-8</c:v>
                </c:pt>
                <c:pt idx="3">
                  <c:v>22</c:v>
                </c:pt>
                <c:pt idx="4">
                  <c:v>6</c:v>
                </c:pt>
                <c:pt idx="5">
                  <c:v>15</c:v>
                </c:pt>
                <c:pt idx="6">
                  <c:v>13</c:v>
                </c:pt>
                <c:pt idx="7">
                  <c:v>24</c:v>
                </c:pt>
                <c:pt idx="8">
                  <c:v>6</c:v>
                </c:pt>
                <c:pt idx="9">
                  <c:v>13</c:v>
                </c:pt>
                <c:pt idx="10">
                  <c:v>2</c:v>
                </c:pt>
                <c:pt idx="11">
                  <c:v>3</c:v>
                </c:pt>
                <c:pt idx="12">
                  <c:v>12</c:v>
                </c:pt>
                <c:pt idx="13">
                  <c:v>-4</c:v>
                </c:pt>
                <c:pt idx="14">
                  <c:v>5</c:v>
                </c:pt>
                <c:pt idx="15">
                  <c:v>1</c:v>
                </c:pt>
                <c:pt idx="16">
                  <c:v>0</c:v>
                </c:pt>
              </c:numCache>
            </c:numRef>
          </c:val>
          <c:extLst>
            <c:ext xmlns:c16="http://schemas.microsoft.com/office/drawing/2014/chart" uri="{C3380CC4-5D6E-409C-BE32-E72D297353CC}">
              <c16:uniqueId val="{00000001-73B6-4266-BA0A-0528C3FA1FC3}"/>
            </c:ext>
          </c:extLst>
        </c:ser>
        <c:ser>
          <c:idx val="2"/>
          <c:order val="2"/>
          <c:tx>
            <c:strRef>
              <c:f>Sheet7!$N$1</c:f>
              <c:strCache>
                <c:ptCount val="1"/>
                <c:pt idx="0">
                  <c:v>4MAS</c:v>
                </c:pt>
              </c:strCache>
            </c:strRef>
          </c:tx>
          <c:spPr>
            <a:solidFill>
              <a:schemeClr val="accent3"/>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Sheet7!$N$2:$N$18</c:f>
              <c:numCache>
                <c:formatCode>General</c:formatCode>
                <c:ptCount val="17"/>
                <c:pt idx="0">
                  <c:v>10</c:v>
                </c:pt>
                <c:pt idx="1">
                  <c:v>-7</c:v>
                </c:pt>
                <c:pt idx="2">
                  <c:v>-10</c:v>
                </c:pt>
                <c:pt idx="3">
                  <c:v>19</c:v>
                </c:pt>
                <c:pt idx="4">
                  <c:v>-2</c:v>
                </c:pt>
                <c:pt idx="5">
                  <c:v>0</c:v>
                </c:pt>
                <c:pt idx="6">
                  <c:v>8</c:v>
                </c:pt>
                <c:pt idx="7">
                  <c:v>22</c:v>
                </c:pt>
                <c:pt idx="8">
                  <c:v>5</c:v>
                </c:pt>
                <c:pt idx="9">
                  <c:v>9</c:v>
                </c:pt>
                <c:pt idx="10">
                  <c:v>-1</c:v>
                </c:pt>
                <c:pt idx="11">
                  <c:v>-1</c:v>
                </c:pt>
                <c:pt idx="12">
                  <c:v>8</c:v>
                </c:pt>
                <c:pt idx="13">
                  <c:v>-4</c:v>
                </c:pt>
                <c:pt idx="14">
                  <c:v>3</c:v>
                </c:pt>
                <c:pt idx="15">
                  <c:v>0</c:v>
                </c:pt>
                <c:pt idx="16">
                  <c:v>0</c:v>
                </c:pt>
              </c:numCache>
            </c:numRef>
          </c:val>
          <c:extLst>
            <c:ext xmlns:c16="http://schemas.microsoft.com/office/drawing/2014/chart" uri="{C3380CC4-5D6E-409C-BE32-E72D297353CC}">
              <c16:uniqueId val="{00000002-73B6-4266-BA0A-0528C3FA1FC3}"/>
            </c:ext>
          </c:extLst>
        </c:ser>
        <c:ser>
          <c:idx val="3"/>
          <c:order val="3"/>
          <c:tx>
            <c:strRef>
              <c:f>Sheet7!$O$1</c:f>
              <c:strCache>
                <c:ptCount val="1"/>
                <c:pt idx="0">
                  <c:v>6MAS</c:v>
                </c:pt>
              </c:strCache>
            </c:strRef>
          </c:tx>
          <c:spPr>
            <a:solidFill>
              <a:schemeClr val="accent4"/>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Sheet7!$O$2:$O$18</c:f>
              <c:numCache>
                <c:formatCode>General</c:formatCode>
                <c:ptCount val="17"/>
                <c:pt idx="0">
                  <c:v>10</c:v>
                </c:pt>
                <c:pt idx="1">
                  <c:v>-8</c:v>
                </c:pt>
                <c:pt idx="2">
                  <c:v>-12</c:v>
                </c:pt>
                <c:pt idx="3">
                  <c:v>20</c:v>
                </c:pt>
                <c:pt idx="4">
                  <c:v>-3</c:v>
                </c:pt>
                <c:pt idx="5">
                  <c:v>1</c:v>
                </c:pt>
                <c:pt idx="6">
                  <c:v>9</c:v>
                </c:pt>
                <c:pt idx="7">
                  <c:v>21</c:v>
                </c:pt>
                <c:pt idx="8">
                  <c:v>3</c:v>
                </c:pt>
                <c:pt idx="9">
                  <c:v>8</c:v>
                </c:pt>
                <c:pt idx="10">
                  <c:v>-5</c:v>
                </c:pt>
                <c:pt idx="11">
                  <c:v>-2</c:v>
                </c:pt>
                <c:pt idx="12">
                  <c:v>2</c:v>
                </c:pt>
                <c:pt idx="13">
                  <c:v>-5</c:v>
                </c:pt>
                <c:pt idx="14">
                  <c:v>1</c:v>
                </c:pt>
                <c:pt idx="15">
                  <c:v>1</c:v>
                </c:pt>
                <c:pt idx="16">
                  <c:v>0</c:v>
                </c:pt>
              </c:numCache>
            </c:numRef>
          </c:val>
          <c:extLst>
            <c:ext xmlns:c16="http://schemas.microsoft.com/office/drawing/2014/chart" uri="{C3380CC4-5D6E-409C-BE32-E72D297353CC}">
              <c16:uniqueId val="{00000003-73B6-4266-BA0A-0528C3FA1FC3}"/>
            </c:ext>
          </c:extLst>
        </c:ser>
        <c:ser>
          <c:idx val="4"/>
          <c:order val="4"/>
          <c:tx>
            <c:strRef>
              <c:f>Sheet7!$P$1</c:f>
              <c:strCache>
                <c:ptCount val="1"/>
                <c:pt idx="0">
                  <c:v>8MAS</c:v>
                </c:pt>
              </c:strCache>
            </c:strRef>
          </c:tx>
          <c:spPr>
            <a:solidFill>
              <a:schemeClr val="accent5"/>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Sheet7!$P$2:$P$18</c:f>
              <c:numCache>
                <c:formatCode>General</c:formatCode>
                <c:ptCount val="17"/>
                <c:pt idx="0">
                  <c:v>7</c:v>
                </c:pt>
                <c:pt idx="1">
                  <c:v>-12</c:v>
                </c:pt>
                <c:pt idx="2">
                  <c:v>-12</c:v>
                </c:pt>
                <c:pt idx="3">
                  <c:v>17</c:v>
                </c:pt>
                <c:pt idx="4">
                  <c:v>-4</c:v>
                </c:pt>
                <c:pt idx="5">
                  <c:v>-1</c:v>
                </c:pt>
                <c:pt idx="6">
                  <c:v>8</c:v>
                </c:pt>
                <c:pt idx="7">
                  <c:v>20</c:v>
                </c:pt>
                <c:pt idx="8">
                  <c:v>0</c:v>
                </c:pt>
                <c:pt idx="9">
                  <c:v>2</c:v>
                </c:pt>
                <c:pt idx="10">
                  <c:v>-5</c:v>
                </c:pt>
                <c:pt idx="11">
                  <c:v>-6</c:v>
                </c:pt>
                <c:pt idx="12">
                  <c:v>-2</c:v>
                </c:pt>
                <c:pt idx="13">
                  <c:v>-9</c:v>
                </c:pt>
                <c:pt idx="14">
                  <c:v>2</c:v>
                </c:pt>
                <c:pt idx="15">
                  <c:v>1</c:v>
                </c:pt>
                <c:pt idx="16">
                  <c:v>0</c:v>
                </c:pt>
              </c:numCache>
            </c:numRef>
          </c:val>
          <c:extLst>
            <c:ext xmlns:c16="http://schemas.microsoft.com/office/drawing/2014/chart" uri="{C3380CC4-5D6E-409C-BE32-E72D297353CC}">
              <c16:uniqueId val="{00000004-73B6-4266-BA0A-0528C3FA1FC3}"/>
            </c:ext>
          </c:extLst>
        </c:ser>
        <c:ser>
          <c:idx val="5"/>
          <c:order val="5"/>
          <c:tx>
            <c:strRef>
              <c:f>Sheet7!$Q$1</c:f>
              <c:strCache>
                <c:ptCount val="1"/>
                <c:pt idx="0">
                  <c:v>10MAS</c:v>
                </c:pt>
              </c:strCache>
            </c:strRef>
          </c:tx>
          <c:spPr>
            <a:solidFill>
              <a:schemeClr val="accent6"/>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Sheet7!$Q$2:$Q$18</c:f>
              <c:numCache>
                <c:formatCode>General</c:formatCode>
                <c:ptCount val="17"/>
                <c:pt idx="0">
                  <c:v>9</c:v>
                </c:pt>
                <c:pt idx="1">
                  <c:v>-10</c:v>
                </c:pt>
                <c:pt idx="2">
                  <c:v>-10</c:v>
                </c:pt>
                <c:pt idx="3">
                  <c:v>21</c:v>
                </c:pt>
                <c:pt idx="4">
                  <c:v>-4</c:v>
                </c:pt>
                <c:pt idx="5">
                  <c:v>-3</c:v>
                </c:pt>
                <c:pt idx="6">
                  <c:v>10</c:v>
                </c:pt>
                <c:pt idx="7">
                  <c:v>23</c:v>
                </c:pt>
                <c:pt idx="8">
                  <c:v>2</c:v>
                </c:pt>
                <c:pt idx="9">
                  <c:v>5</c:v>
                </c:pt>
                <c:pt idx="10">
                  <c:v>-4</c:v>
                </c:pt>
                <c:pt idx="11">
                  <c:v>-4</c:v>
                </c:pt>
                <c:pt idx="12">
                  <c:v>1</c:v>
                </c:pt>
                <c:pt idx="13">
                  <c:v>-9</c:v>
                </c:pt>
                <c:pt idx="14">
                  <c:v>5</c:v>
                </c:pt>
                <c:pt idx="15">
                  <c:v>4</c:v>
                </c:pt>
                <c:pt idx="16">
                  <c:v>0</c:v>
                </c:pt>
              </c:numCache>
            </c:numRef>
          </c:val>
          <c:extLst>
            <c:ext xmlns:c16="http://schemas.microsoft.com/office/drawing/2014/chart" uri="{C3380CC4-5D6E-409C-BE32-E72D297353CC}">
              <c16:uniqueId val="{00000005-73B6-4266-BA0A-0528C3FA1FC3}"/>
            </c:ext>
          </c:extLst>
        </c:ser>
        <c:ser>
          <c:idx val="6"/>
          <c:order val="6"/>
          <c:tx>
            <c:strRef>
              <c:f>Sheet7!$R$1</c:f>
              <c:strCache>
                <c:ptCount val="1"/>
                <c:pt idx="0">
                  <c:v>14MAS</c:v>
                </c:pt>
              </c:strCache>
            </c:strRef>
          </c:tx>
          <c:spPr>
            <a:solidFill>
              <a:schemeClr val="accent1">
                <a:lumMod val="60000"/>
              </a:schemeClr>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Sheet7!$R$2:$R$18</c:f>
              <c:numCache>
                <c:formatCode>General</c:formatCode>
                <c:ptCount val="17"/>
                <c:pt idx="0">
                  <c:v>11</c:v>
                </c:pt>
                <c:pt idx="1">
                  <c:v>-8</c:v>
                </c:pt>
                <c:pt idx="2">
                  <c:v>-6</c:v>
                </c:pt>
                <c:pt idx="3">
                  <c:v>24</c:v>
                </c:pt>
                <c:pt idx="4">
                  <c:v>-3</c:v>
                </c:pt>
                <c:pt idx="5">
                  <c:v>1</c:v>
                </c:pt>
                <c:pt idx="6">
                  <c:v>15</c:v>
                </c:pt>
                <c:pt idx="7">
                  <c:v>24</c:v>
                </c:pt>
                <c:pt idx="8">
                  <c:v>6</c:v>
                </c:pt>
                <c:pt idx="9">
                  <c:v>7</c:v>
                </c:pt>
                <c:pt idx="10">
                  <c:v>-1</c:v>
                </c:pt>
                <c:pt idx="11">
                  <c:v>-1</c:v>
                </c:pt>
                <c:pt idx="12">
                  <c:v>5</c:v>
                </c:pt>
                <c:pt idx="13">
                  <c:v>-9</c:v>
                </c:pt>
                <c:pt idx="14">
                  <c:v>7</c:v>
                </c:pt>
                <c:pt idx="15">
                  <c:v>4</c:v>
                </c:pt>
                <c:pt idx="16">
                  <c:v>0</c:v>
                </c:pt>
              </c:numCache>
            </c:numRef>
          </c:val>
          <c:extLst>
            <c:ext xmlns:c16="http://schemas.microsoft.com/office/drawing/2014/chart" uri="{C3380CC4-5D6E-409C-BE32-E72D297353CC}">
              <c16:uniqueId val="{00000006-73B6-4266-BA0A-0528C3FA1FC3}"/>
            </c:ext>
          </c:extLst>
        </c:ser>
        <c:ser>
          <c:idx val="7"/>
          <c:order val="7"/>
          <c:tx>
            <c:strRef>
              <c:f>Sheet7!$S$1</c:f>
              <c:strCache>
                <c:ptCount val="1"/>
                <c:pt idx="0">
                  <c:v>18MAS</c:v>
                </c:pt>
              </c:strCache>
            </c:strRef>
          </c:tx>
          <c:spPr>
            <a:solidFill>
              <a:schemeClr val="accent2">
                <a:lumMod val="60000"/>
              </a:schemeClr>
            </a:solidFill>
            <a:ln>
              <a:noFill/>
            </a:ln>
            <a:effectLst/>
          </c:spPr>
          <c:invertIfNegative val="0"/>
          <c:cat>
            <c:strRef>
              <c:f>Sheet7!$K$2:$K$18</c:f>
              <c:strCache>
                <c:ptCount val="17"/>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strCache>
            </c:strRef>
          </c:cat>
          <c:val>
            <c:numRef>
              <c:f>Sheet7!$S$2:$S$18</c:f>
              <c:numCache>
                <c:formatCode>General</c:formatCode>
                <c:ptCount val="17"/>
                <c:pt idx="0">
                  <c:v>15</c:v>
                </c:pt>
                <c:pt idx="1">
                  <c:v>-3</c:v>
                </c:pt>
                <c:pt idx="2">
                  <c:v>-3</c:v>
                </c:pt>
                <c:pt idx="3">
                  <c:v>27</c:v>
                </c:pt>
                <c:pt idx="4">
                  <c:v>-3</c:v>
                </c:pt>
                <c:pt idx="5">
                  <c:v>3</c:v>
                </c:pt>
                <c:pt idx="6">
                  <c:v>11</c:v>
                </c:pt>
                <c:pt idx="7">
                  <c:v>28</c:v>
                </c:pt>
                <c:pt idx="8">
                  <c:v>10</c:v>
                </c:pt>
                <c:pt idx="9">
                  <c:v>7</c:v>
                </c:pt>
                <c:pt idx="10">
                  <c:v>3</c:v>
                </c:pt>
                <c:pt idx="11">
                  <c:v>-1</c:v>
                </c:pt>
                <c:pt idx="12">
                  <c:v>7</c:v>
                </c:pt>
                <c:pt idx="13">
                  <c:v>-3</c:v>
                </c:pt>
                <c:pt idx="14">
                  <c:v>7</c:v>
                </c:pt>
                <c:pt idx="15">
                  <c:v>1</c:v>
                </c:pt>
                <c:pt idx="16">
                  <c:v>0</c:v>
                </c:pt>
              </c:numCache>
            </c:numRef>
          </c:val>
          <c:extLst>
            <c:ext xmlns:c16="http://schemas.microsoft.com/office/drawing/2014/chart" uri="{C3380CC4-5D6E-409C-BE32-E72D297353CC}">
              <c16:uniqueId val="{00000007-73B6-4266-BA0A-0528C3FA1FC3}"/>
            </c:ext>
          </c:extLst>
        </c:ser>
        <c:dLbls>
          <c:showLegendKey val="0"/>
          <c:showVal val="0"/>
          <c:showCatName val="0"/>
          <c:showSerName val="0"/>
          <c:showPercent val="0"/>
          <c:showBubbleSize val="0"/>
        </c:dLbls>
        <c:gapWidth val="219"/>
        <c:overlap val="-27"/>
        <c:axId val="839353775"/>
        <c:axId val="839355695"/>
      </c:barChart>
      <c:catAx>
        <c:axId val="8393537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Chilli seed coating 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9355695"/>
        <c:crosses val="autoZero"/>
        <c:auto val="1"/>
        <c:lblAlgn val="ctr"/>
        <c:lblOffset val="100"/>
        <c:noMultiLvlLbl val="0"/>
      </c:catAx>
      <c:valAx>
        <c:axId val="83935569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change in field emergence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9353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71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18</Pages>
  <Words>4974</Words>
  <Characters>28354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Navya Vangala</dc:creator>
  <cp:keywords/>
  <dc:description/>
  <cp:lastModifiedBy>SDI 1084</cp:lastModifiedBy>
  <cp:revision>24</cp:revision>
  <dcterms:created xsi:type="dcterms:W3CDTF">2025-03-10T10:32:00Z</dcterms:created>
  <dcterms:modified xsi:type="dcterms:W3CDTF">2025-06-11T07:40:00Z</dcterms:modified>
</cp:coreProperties>
</file>