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D9317" w14:textId="77777777" w:rsidR="001A15E5" w:rsidRDefault="001A15E5" w:rsidP="00661B1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814EC8">
        <w:rPr>
          <w:rFonts w:ascii="Times New Roman" w:hAnsi="Times New Roman" w:cs="Times New Roman"/>
          <w:b/>
          <w:bCs/>
          <w:sz w:val="36"/>
          <w:szCs w:val="36"/>
        </w:rPr>
        <w:t>case</w:t>
      </w:r>
      <w:proofErr w:type="gramEnd"/>
      <w:r w:rsidRPr="00814EC8">
        <w:rPr>
          <w:rFonts w:ascii="Times New Roman" w:hAnsi="Times New Roman" w:cs="Times New Roman"/>
          <w:b/>
          <w:bCs/>
          <w:sz w:val="36"/>
          <w:szCs w:val="36"/>
        </w:rPr>
        <w:t xml:space="preserve"> report </w:t>
      </w:r>
    </w:p>
    <w:p w14:paraId="20275B1F" w14:textId="6BD9D7ED" w:rsidR="00661B12" w:rsidRDefault="00661B12" w:rsidP="0066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61B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An </w:t>
      </w:r>
      <w:proofErr w:type="spellStart"/>
      <w:r w:rsidRPr="00661B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atypical</w:t>
      </w:r>
      <w:proofErr w:type="spellEnd"/>
      <w:r w:rsidRPr="00661B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choroidal</w:t>
      </w:r>
      <w:proofErr w:type="spellEnd"/>
      <w:r w:rsidRPr="00661B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melanoma</w:t>
      </w:r>
      <w:proofErr w:type="spellEnd"/>
      <w:r w:rsidR="00814EC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 : </w:t>
      </w:r>
      <w:r w:rsidR="00814EC8" w:rsidRPr="00814EC8">
        <w:rPr>
          <w:rFonts w:ascii="Times New Roman" w:hAnsi="Times New Roman" w:cs="Times New Roman"/>
          <w:b/>
          <w:bCs/>
          <w:sz w:val="36"/>
          <w:szCs w:val="36"/>
        </w:rPr>
        <w:t xml:space="preserve">case report and </w:t>
      </w:r>
      <w:proofErr w:type="spellStart"/>
      <w:r w:rsidR="00814EC8" w:rsidRPr="00814EC8">
        <w:rPr>
          <w:rFonts w:ascii="Times New Roman" w:hAnsi="Times New Roman" w:cs="Times New Roman"/>
          <w:b/>
          <w:bCs/>
          <w:sz w:val="36"/>
          <w:szCs w:val="36"/>
        </w:rPr>
        <w:t>literature</w:t>
      </w:r>
      <w:proofErr w:type="spellEnd"/>
      <w:r w:rsidR="00814EC8" w:rsidRPr="00814EC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814EC8" w:rsidRPr="00814EC8">
        <w:rPr>
          <w:rFonts w:ascii="Times New Roman" w:hAnsi="Times New Roman" w:cs="Times New Roman"/>
          <w:b/>
          <w:bCs/>
          <w:sz w:val="36"/>
          <w:szCs w:val="36"/>
        </w:rPr>
        <w:t>review</w:t>
      </w:r>
      <w:proofErr w:type="spellEnd"/>
    </w:p>
    <w:p w14:paraId="20DF736E" w14:textId="77777777" w:rsidR="005E4DB7" w:rsidRPr="00661B12" w:rsidRDefault="005E4DB7" w:rsidP="0066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0ECD7A42" w14:textId="77777777" w:rsidR="00661B12" w:rsidRPr="00661B12" w:rsidRDefault="00661B12" w:rsidP="0066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661B1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Abstract </w:t>
      </w:r>
    </w:p>
    <w:p w14:paraId="7BD7F357" w14:textId="77777777" w:rsidR="00661B12" w:rsidRDefault="00661B12" w:rsidP="0066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intraocular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melanocytes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rare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especially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young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people.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poor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prognosis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inaccessibility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biopsy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leads to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enucleation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addition,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masked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intraocular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inflammation,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could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delay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Increasingly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powerful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multimodal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imaging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techniques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useful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diagnosing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treating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possible.</w:t>
      </w:r>
    </w:p>
    <w:p w14:paraId="5BCC1C58" w14:textId="77777777" w:rsidR="00CE2E42" w:rsidRDefault="00CE2E42" w:rsidP="0066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1D7D8F" w14:textId="77777777" w:rsidR="00CE2E42" w:rsidRPr="00661B12" w:rsidRDefault="00CE2E42" w:rsidP="00CE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61B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Keywords</w:t>
      </w:r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masquerade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syndrome,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evisceration</w:t>
      </w:r>
      <w:proofErr w:type="spellEnd"/>
    </w:p>
    <w:p w14:paraId="57B8A2F5" w14:textId="77777777" w:rsidR="00545AFC" w:rsidRDefault="00545AFC" w:rsidP="0066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479016AB" w14:textId="5750F44A" w:rsidR="00661B12" w:rsidRPr="00661B12" w:rsidRDefault="00661B12" w:rsidP="0066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661B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Introduction</w:t>
      </w:r>
    </w:p>
    <w:p w14:paraId="7DC2855E" w14:textId="77777777" w:rsidR="00661B12" w:rsidRPr="00661B12" w:rsidRDefault="00661B12" w:rsidP="0066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malignant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intraocular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adults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young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rare </w:t>
      </w:r>
      <w:r w:rsidRPr="00545AFC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fr-FR"/>
        </w:rPr>
        <w:t>[1]</w:t>
      </w:r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observation highlights the importance of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performing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examination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inflammatory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signs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mask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serious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, life-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threatening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conditions.</w:t>
      </w:r>
    </w:p>
    <w:p w14:paraId="7CC6F58E" w14:textId="77777777" w:rsidR="00767C34" w:rsidRDefault="00767C34" w:rsidP="0066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proofErr w:type="gramStart"/>
      <w:r w:rsidRPr="00767C3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case</w:t>
      </w:r>
      <w:proofErr w:type="gramEnd"/>
      <w:r w:rsidRPr="00767C3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Pr="00767C3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presentation</w:t>
      </w:r>
      <w:proofErr w:type="spellEnd"/>
      <w:r w:rsidRPr="00767C3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2A8372E4" w14:textId="195F6C35" w:rsidR="00661B12" w:rsidRPr="00661B12" w:rsidRDefault="00661B12" w:rsidP="0066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61B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Observation</w:t>
      </w:r>
      <w:r w:rsidRPr="00661B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0FDB6587" w14:textId="309E8EA8" w:rsidR="00661B12" w:rsidRDefault="00661B12" w:rsidP="0066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the case of a 30-year-old patient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amblyopia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right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eye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presented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progressive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acuity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eye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Ophthalmological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examination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painless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white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eye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side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acuity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limited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finger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movement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the</w:t>
      </w:r>
      <w:proofErr w:type="gram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</w:t>
      </w:r>
      <w:r w:rsidR="00545AFC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nex</w:t>
      </w:r>
      <w:r w:rsidR="00545AFC">
        <w:rPr>
          <w:rFonts w:ascii="Times New Roman" w:eastAsia="Times New Roman" w:hAnsi="Times New Roman" w:cs="Times New Roman"/>
          <w:sz w:val="24"/>
          <w:szCs w:val="24"/>
          <w:lang w:eastAsia="fr-FR"/>
        </w:rPr>
        <w:t>es</w:t>
      </w:r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anterior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segment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unremarkable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intraocular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pressure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17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mmHg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the fundus </w:t>
      </w:r>
      <w:r w:rsidRPr="00545AFC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fr-FR"/>
        </w:rPr>
        <w:t xml:space="preserve">(Image 1)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moderate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hyalitis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discreetly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concealing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heterogeneous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superior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temporal mass, lifting the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entire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upper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 of the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retina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Examination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right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eye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unremarkable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ED2B791" w14:textId="77777777" w:rsidR="00EE6314" w:rsidRDefault="00EE6314" w:rsidP="00EE6314">
      <w:pPr>
        <w:pStyle w:val="NormalWeb"/>
      </w:pPr>
      <w:r>
        <w:t xml:space="preserve">B-mode </w:t>
      </w:r>
      <w:proofErr w:type="spellStart"/>
      <w:r>
        <w:t>ultrasound</w:t>
      </w:r>
      <w:proofErr w:type="spellEnd"/>
      <w:r>
        <w:t xml:space="preserve"> </w:t>
      </w:r>
      <w:r w:rsidRPr="00545AFC">
        <w:rPr>
          <w:color w:val="4472C4" w:themeColor="accent1"/>
        </w:rPr>
        <w:t xml:space="preserve">(Image 2) </w:t>
      </w:r>
      <w:r>
        <w:t xml:space="preserve">of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a </w:t>
      </w:r>
      <w:proofErr w:type="spellStart"/>
      <w:r>
        <w:t>heterogeneous</w:t>
      </w:r>
      <w:proofErr w:type="spellEnd"/>
      <w:r>
        <w:t xml:space="preserve"> </w:t>
      </w:r>
      <w:proofErr w:type="spellStart"/>
      <w:r>
        <w:t>dome-shaped</w:t>
      </w:r>
      <w:proofErr w:type="spellEnd"/>
      <w:r>
        <w:t xml:space="preserve"> </w:t>
      </w:r>
      <w:proofErr w:type="spellStart"/>
      <w:r>
        <w:t>choroidal</w:t>
      </w:r>
      <w:proofErr w:type="spellEnd"/>
      <w:r>
        <w:t xml:space="preserve"> mass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retinal</w:t>
      </w:r>
      <w:proofErr w:type="spellEnd"/>
      <w:r>
        <w:t xml:space="preserve"> </w:t>
      </w:r>
      <w:proofErr w:type="spellStart"/>
      <w:r>
        <w:t>detachment</w:t>
      </w:r>
      <w:proofErr w:type="spellEnd"/>
      <w:r>
        <w:t xml:space="preserve">,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suggesting</w:t>
      </w:r>
      <w:proofErr w:type="spellEnd"/>
      <w:r>
        <w:t xml:space="preserve"> a medium-</w:t>
      </w:r>
      <w:proofErr w:type="spellStart"/>
      <w:r>
        <w:t>sized</w:t>
      </w:r>
      <w:proofErr w:type="spellEnd"/>
      <w:r>
        <w:t xml:space="preserve">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. Orbital </w:t>
      </w:r>
      <w:proofErr w:type="spellStart"/>
      <w:r>
        <w:t>brain</w:t>
      </w:r>
      <w:proofErr w:type="spellEnd"/>
      <w:r>
        <w:t xml:space="preserve"> MRI </w:t>
      </w:r>
      <w:r w:rsidRPr="00545AFC">
        <w:rPr>
          <w:color w:val="4472C4" w:themeColor="accent1"/>
        </w:rPr>
        <w:t>(Image 3)</w:t>
      </w:r>
      <w:r>
        <w:t xml:space="preserve"> </w:t>
      </w:r>
      <w:proofErr w:type="spellStart"/>
      <w:r>
        <w:t>revealed</w:t>
      </w:r>
      <w:proofErr w:type="spellEnd"/>
      <w:r>
        <w:t xml:space="preserve"> a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 in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no </w:t>
      </w:r>
      <w:proofErr w:type="spellStart"/>
      <w:r>
        <w:t>locoregional</w:t>
      </w:r>
      <w:proofErr w:type="spellEnd"/>
      <w:r>
        <w:t xml:space="preserve"> spread, and the </w:t>
      </w:r>
      <w:proofErr w:type="spellStart"/>
      <w:r>
        <w:t>thoracoabdominal</w:t>
      </w:r>
      <w:proofErr w:type="spellEnd"/>
      <w:r>
        <w:t xml:space="preserve"> </w:t>
      </w:r>
      <w:proofErr w:type="spellStart"/>
      <w:r>
        <w:t>pelvic</w:t>
      </w:r>
      <w:proofErr w:type="spellEnd"/>
      <w:r>
        <w:t xml:space="preserve"> CT scan </w:t>
      </w:r>
      <w:proofErr w:type="spellStart"/>
      <w:r>
        <w:t>showed</w:t>
      </w:r>
      <w:proofErr w:type="spellEnd"/>
      <w:r>
        <w:t xml:space="preserve"> no distant </w:t>
      </w:r>
      <w:proofErr w:type="spellStart"/>
      <w:r>
        <w:t>tumor</w:t>
      </w:r>
      <w:proofErr w:type="spellEnd"/>
      <w:r>
        <w:t xml:space="preserve"> spread. </w:t>
      </w:r>
      <w:proofErr w:type="spellStart"/>
      <w:r>
        <w:t>After</w:t>
      </w:r>
      <w:proofErr w:type="spellEnd"/>
      <w:r>
        <w:t xml:space="preserve"> consultation in a </w:t>
      </w:r>
      <w:proofErr w:type="spellStart"/>
      <w:r>
        <w:t>multidisciplinary</w:t>
      </w:r>
      <w:proofErr w:type="spellEnd"/>
      <w:r>
        <w:t xml:space="preserve"> meeting, </w:t>
      </w:r>
      <w:proofErr w:type="spellStart"/>
      <w:r>
        <w:t>enucleation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the size and location of the </w:t>
      </w:r>
      <w:proofErr w:type="spellStart"/>
      <w:r>
        <w:t>tumor</w:t>
      </w:r>
      <w:proofErr w:type="spellEnd"/>
      <w:r>
        <w:t xml:space="preserve">. The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complications and the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specimen</w:t>
      </w:r>
      <w:proofErr w:type="spellEnd"/>
      <w:r>
        <w:t xml:space="preserve"> </w:t>
      </w:r>
      <w:r w:rsidRPr="001E0ACB">
        <w:rPr>
          <w:color w:val="4472C4" w:themeColor="accent1"/>
        </w:rPr>
        <w:t>(Image 4)</w:t>
      </w:r>
      <w:r>
        <w:t xml:space="preserve"> </w:t>
      </w:r>
      <w:proofErr w:type="spellStart"/>
      <w:r>
        <w:t>was</w:t>
      </w:r>
      <w:proofErr w:type="spellEnd"/>
      <w:r>
        <w:t xml:space="preserve"> sent for </w:t>
      </w:r>
      <w:proofErr w:type="spellStart"/>
      <w:r>
        <w:t>histological</w:t>
      </w:r>
      <w:proofErr w:type="spellEnd"/>
      <w:r>
        <w:t xml:space="preserve"> confirmation. </w:t>
      </w:r>
      <w:proofErr w:type="spellStart"/>
      <w:r>
        <w:t>Pathological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lastRenderedPageBreak/>
        <w:t>confirmed</w:t>
      </w:r>
      <w:proofErr w:type="spellEnd"/>
      <w:r>
        <w:t xml:space="preserve"> the </w:t>
      </w:r>
      <w:proofErr w:type="spellStart"/>
      <w:r>
        <w:t>diagnosis</w:t>
      </w:r>
      <w:proofErr w:type="spellEnd"/>
      <w:r>
        <w:t xml:space="preserve"> of mixed-type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. One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, the silicone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spontaneously</w:t>
      </w:r>
      <w:proofErr w:type="spellEnd"/>
      <w:r>
        <w:t xml:space="preserve"> </w:t>
      </w:r>
      <w:proofErr w:type="spellStart"/>
      <w:r>
        <w:t>expelled</w:t>
      </w:r>
      <w:proofErr w:type="spellEnd"/>
      <w:r>
        <w:t xml:space="preserve">, </w:t>
      </w:r>
      <w:proofErr w:type="spellStart"/>
      <w:r>
        <w:t>requiring</w:t>
      </w:r>
      <w:proofErr w:type="spellEnd"/>
      <w:r>
        <w:t xml:space="preserve"> a second </w:t>
      </w:r>
      <w:proofErr w:type="spellStart"/>
      <w:r>
        <w:t>procedure</w:t>
      </w:r>
      <w:proofErr w:type="spellEnd"/>
      <w:r>
        <w:t>.</w:t>
      </w:r>
    </w:p>
    <w:p w14:paraId="24D9397A" w14:textId="77777777" w:rsidR="00EE6314" w:rsidRDefault="00EE6314" w:rsidP="00EE6314"/>
    <w:p w14:paraId="3C7EC447" w14:textId="77777777" w:rsidR="00EE6314" w:rsidRPr="00661B12" w:rsidRDefault="00EE6314" w:rsidP="0066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3CB228" w14:textId="77777777" w:rsidR="00661B12" w:rsidRPr="005E4DB7" w:rsidRDefault="00661B12" w:rsidP="00661B12">
      <w:pPr>
        <w:pStyle w:val="NormalWeb"/>
        <w:rPr>
          <w:b/>
          <w:bCs/>
          <w:sz w:val="28"/>
          <w:szCs w:val="28"/>
        </w:rPr>
      </w:pPr>
      <w:r w:rsidRPr="005E4DB7">
        <w:rPr>
          <w:b/>
          <w:bCs/>
          <w:sz w:val="28"/>
          <w:szCs w:val="28"/>
        </w:rPr>
        <w:t>Discussion</w:t>
      </w:r>
    </w:p>
    <w:p w14:paraId="418B849E" w14:textId="767ED6CD" w:rsidR="00661B12" w:rsidRDefault="00661B12" w:rsidP="00661B12">
      <w:pPr>
        <w:pStyle w:val="NormalWeb"/>
      </w:pP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malignant</w:t>
      </w:r>
      <w:proofErr w:type="spellEnd"/>
      <w:r>
        <w:t xml:space="preserve"> </w:t>
      </w:r>
      <w:proofErr w:type="spellStart"/>
      <w:r>
        <w:t>intraocular</w:t>
      </w:r>
      <w:proofErr w:type="spellEnd"/>
      <w:r>
        <w:t xml:space="preserve"> </w:t>
      </w:r>
      <w:proofErr w:type="spellStart"/>
      <w:r>
        <w:t>tumor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melanocytes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in the </w:t>
      </w:r>
      <w:proofErr w:type="spellStart"/>
      <w:r>
        <w:t>choroid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tumor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metastatic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malignant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tumor</w:t>
      </w:r>
      <w:proofErr w:type="spellEnd"/>
      <w:r>
        <w:t xml:space="preserve"> in </w:t>
      </w:r>
      <w:proofErr w:type="spellStart"/>
      <w:r>
        <w:t>adults</w:t>
      </w:r>
      <w:proofErr w:type="spellEnd"/>
      <w:r>
        <w:t xml:space="preserve"> </w:t>
      </w:r>
      <w:r w:rsidRPr="001E0ACB">
        <w:rPr>
          <w:color w:val="4472C4" w:themeColor="accent1"/>
        </w:rPr>
        <w:t>[2]</w:t>
      </w:r>
      <w:r>
        <w:t xml:space="preserve">. Risk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over the </w:t>
      </w:r>
      <w:proofErr w:type="spellStart"/>
      <w:r>
        <w:t>age</w:t>
      </w:r>
      <w:proofErr w:type="spellEnd"/>
      <w:r>
        <w:t xml:space="preserve"> of </w:t>
      </w:r>
      <w:proofErr w:type="gramStart"/>
      <w:r>
        <w:t>50,  male</w:t>
      </w:r>
      <w:proofErr w:type="gramEnd"/>
      <w:r>
        <w:t xml:space="preserve">,  </w:t>
      </w:r>
      <w:proofErr w:type="spellStart"/>
      <w:r>
        <w:t>Caucasian</w:t>
      </w:r>
      <w:proofErr w:type="spellEnd"/>
      <w:r>
        <w:t>, light-</w:t>
      </w:r>
      <w:proofErr w:type="spellStart"/>
      <w:r>
        <w:t>colored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, </w:t>
      </w:r>
      <w:proofErr w:type="spellStart"/>
      <w:r>
        <w:t>sun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, </w:t>
      </w:r>
      <w:proofErr w:type="spellStart"/>
      <w:r>
        <w:t>occupational</w:t>
      </w:r>
      <w:proofErr w:type="spellEnd"/>
      <w:r>
        <w:t>/</w:t>
      </w:r>
      <w:proofErr w:type="spellStart"/>
      <w:r>
        <w:t>toxic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,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of cancer, not </w:t>
      </w:r>
      <w:proofErr w:type="spellStart"/>
      <w:r>
        <w:t>wearing</w:t>
      </w:r>
      <w:proofErr w:type="spellEnd"/>
      <w:r>
        <w:t xml:space="preserve"> UV glasses, </w:t>
      </w:r>
      <w:proofErr w:type="spellStart"/>
      <w:r>
        <w:t>congenital</w:t>
      </w:r>
      <w:proofErr w:type="spellEnd"/>
      <w:r>
        <w:t xml:space="preserve"> </w:t>
      </w:r>
      <w:proofErr w:type="spellStart"/>
      <w:r>
        <w:t>melanocytosis</w:t>
      </w:r>
      <w:proofErr w:type="spellEnd"/>
      <w:r>
        <w:t xml:space="preserve">,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nevus</w:t>
      </w:r>
      <w:proofErr w:type="spellEnd"/>
      <w:r>
        <w:t xml:space="preserve">, and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: GNAQ, GNAQ11, BAP1, and CYSLTR2 mutations </w:t>
      </w:r>
      <w:r w:rsidRPr="001E0ACB">
        <w:rPr>
          <w:color w:val="4472C4" w:themeColor="accent1"/>
        </w:rPr>
        <w:t>[3]</w:t>
      </w:r>
      <w:r>
        <w:t xml:space="preserve">. </w:t>
      </w:r>
    </w:p>
    <w:p w14:paraId="206B844E" w14:textId="77777777" w:rsidR="00661B12" w:rsidRDefault="00661B12" w:rsidP="00661B12">
      <w:pPr>
        <w:pStyle w:val="NormalWeb"/>
      </w:pPr>
      <w:r>
        <w:t xml:space="preserve">The patient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pain, </w:t>
      </w:r>
      <w:proofErr w:type="spellStart"/>
      <w:r>
        <w:t>decreased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acuity</w:t>
      </w:r>
      <w:proofErr w:type="spellEnd"/>
      <w:r>
        <w:t xml:space="preserve">, </w:t>
      </w:r>
      <w:proofErr w:type="spellStart"/>
      <w:r>
        <w:t>phosphenes</w:t>
      </w:r>
      <w:proofErr w:type="spellEnd"/>
      <w:r>
        <w:t xml:space="preserve">, </w:t>
      </w:r>
      <w:proofErr w:type="spellStart"/>
      <w:r>
        <w:t>myodesopsia</w:t>
      </w:r>
      <w:proofErr w:type="spellEnd"/>
      <w:r>
        <w:t xml:space="preserve">, or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asymptomatic</w:t>
      </w:r>
      <w:proofErr w:type="spellEnd"/>
      <w:r>
        <w:t xml:space="preserve">. The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suspected</w:t>
      </w:r>
      <w:proofErr w:type="spellEnd"/>
      <w:r>
        <w:t xml:space="preserve"> </w:t>
      </w:r>
      <w:proofErr w:type="spellStart"/>
      <w:r>
        <w:t>clinically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by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tests </w:t>
      </w:r>
      <w:r w:rsidRPr="001E0ACB">
        <w:rPr>
          <w:color w:val="4472C4" w:themeColor="accent1"/>
        </w:rPr>
        <w:t>[4]</w:t>
      </w:r>
      <w:r>
        <w:t xml:space="preserve">. At the back of the </w:t>
      </w:r>
      <w:proofErr w:type="spellStart"/>
      <w:r>
        <w:t>eye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as a </w:t>
      </w:r>
      <w:proofErr w:type="spellStart"/>
      <w:r>
        <w:t>pigmented</w:t>
      </w:r>
      <w:proofErr w:type="spellEnd"/>
      <w:r>
        <w:t xml:space="preserve"> </w:t>
      </w:r>
      <w:proofErr w:type="spellStart"/>
      <w:r>
        <w:t>subretinal</w:t>
      </w:r>
      <w:proofErr w:type="spellEnd"/>
      <w:r>
        <w:t xml:space="preserve"> mass </w:t>
      </w:r>
      <w:proofErr w:type="spellStart"/>
      <w:r>
        <w:t>protruding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vitreous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, or as an </w:t>
      </w:r>
      <w:proofErr w:type="spellStart"/>
      <w:r>
        <w:t>achromatic</w:t>
      </w:r>
      <w:proofErr w:type="spellEnd"/>
      <w:r>
        <w:t xml:space="preserve">, </w:t>
      </w:r>
      <w:proofErr w:type="spellStart"/>
      <w:r>
        <w:t>indurated</w:t>
      </w:r>
      <w:proofErr w:type="spellEnd"/>
      <w:r>
        <w:t xml:space="preserve"> </w:t>
      </w:r>
      <w:proofErr w:type="spellStart"/>
      <w:r>
        <w:t>lesion</w:t>
      </w:r>
      <w:proofErr w:type="spellEnd"/>
      <w:r>
        <w:t xml:space="preserve">. It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discovered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intraocular</w:t>
      </w:r>
      <w:proofErr w:type="spellEnd"/>
      <w:r>
        <w:t xml:space="preserve"> inflammation, </w:t>
      </w:r>
      <w:proofErr w:type="spellStart"/>
      <w:r>
        <w:t>which</w:t>
      </w:r>
      <w:proofErr w:type="spellEnd"/>
      <w:r>
        <w:t xml:space="preserve"> can </w:t>
      </w:r>
      <w:proofErr w:type="spellStart"/>
      <w:r>
        <w:t>initially</w:t>
      </w:r>
      <w:proofErr w:type="spellEnd"/>
      <w:r>
        <w:t xml:space="preserve"> obscure the </w:t>
      </w:r>
      <w:proofErr w:type="spellStart"/>
      <w:r>
        <w:t>diagnosis</w:t>
      </w:r>
      <w:proofErr w:type="spellEnd"/>
      <w:r>
        <w:t xml:space="preserve">, as </w:t>
      </w:r>
      <w:proofErr w:type="spellStart"/>
      <w:r>
        <w:t>was</w:t>
      </w:r>
      <w:proofErr w:type="spellEnd"/>
      <w:r>
        <w:t xml:space="preserve"> the case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patient, </w:t>
      </w:r>
      <w:proofErr w:type="spellStart"/>
      <w:r>
        <w:t>known</w:t>
      </w:r>
      <w:proofErr w:type="spellEnd"/>
      <w:r>
        <w:t xml:space="preserve"> as </w:t>
      </w:r>
      <w:proofErr w:type="spellStart"/>
      <w:r>
        <w:t>masquerade</w:t>
      </w:r>
      <w:proofErr w:type="spellEnd"/>
      <w:r>
        <w:t xml:space="preserve"> syndrome </w:t>
      </w:r>
      <w:r w:rsidRPr="001E0ACB">
        <w:rPr>
          <w:color w:val="4472C4" w:themeColor="accent1"/>
        </w:rPr>
        <w:t>[5]</w:t>
      </w:r>
      <w:r>
        <w:t xml:space="preserve">. </w:t>
      </w:r>
    </w:p>
    <w:p w14:paraId="57BF752F" w14:textId="77777777" w:rsidR="00EE6314" w:rsidRDefault="00661B12" w:rsidP="00EE6314">
      <w:pPr>
        <w:pStyle w:val="NormalWeb"/>
      </w:pPr>
      <w:r>
        <w:t xml:space="preserve">On B-mode </w:t>
      </w:r>
      <w:proofErr w:type="spellStart"/>
      <w:r>
        <w:t>ultrasound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as a </w:t>
      </w:r>
      <w:proofErr w:type="spellStart"/>
      <w:r>
        <w:t>dome</w:t>
      </w:r>
      <w:proofErr w:type="spellEnd"/>
      <w:r>
        <w:t xml:space="preserve">, </w:t>
      </w:r>
      <w:proofErr w:type="spellStart"/>
      <w:r>
        <w:t>mushroom</w:t>
      </w:r>
      <w:proofErr w:type="spellEnd"/>
      <w:r>
        <w:t xml:space="preserve">, </w:t>
      </w:r>
      <w:proofErr w:type="spellStart"/>
      <w:r>
        <w:t>multilobular</w:t>
      </w:r>
      <w:proofErr w:type="spellEnd"/>
      <w:r>
        <w:t xml:space="preserve">, or flat and diffuse </w:t>
      </w:r>
      <w:r w:rsidRPr="001E0ACB">
        <w:rPr>
          <w:color w:val="4472C4" w:themeColor="accent1"/>
        </w:rPr>
        <w:t>[6]</w:t>
      </w:r>
      <w:r>
        <w:t xml:space="preserve">, of </w:t>
      </w:r>
      <w:proofErr w:type="spellStart"/>
      <w:r>
        <w:t>varying</w:t>
      </w:r>
      <w:proofErr w:type="spellEnd"/>
      <w:r>
        <w:t xml:space="preserve"> dimensions, </w:t>
      </w:r>
      <w:proofErr w:type="spellStart"/>
      <w:r>
        <w:t>hypoechoic</w:t>
      </w:r>
      <w:proofErr w:type="spellEnd"/>
      <w:r>
        <w:t xml:space="preserve">, and </w:t>
      </w:r>
      <w:proofErr w:type="spellStart"/>
      <w:r>
        <w:t>homogeneous</w:t>
      </w:r>
      <w:proofErr w:type="spellEnd"/>
      <w:r>
        <w:t xml:space="preserve">. A </w:t>
      </w:r>
      <w:proofErr w:type="spellStart"/>
      <w:r>
        <w:t>thickness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3 mm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suspicious</w:t>
      </w:r>
      <w:proofErr w:type="spellEnd"/>
      <w:r>
        <w:t xml:space="preserve"> for </w:t>
      </w:r>
      <w:proofErr w:type="spellStart"/>
      <w:r>
        <w:t>malignancy</w:t>
      </w:r>
      <w:proofErr w:type="spellEnd"/>
      <w:r>
        <w:t xml:space="preserve">. The </w:t>
      </w:r>
      <w:proofErr w:type="spellStart"/>
      <w:r>
        <w:t>mushroom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pathognomonic</w:t>
      </w:r>
      <w:proofErr w:type="spellEnd"/>
      <w:r>
        <w:t xml:space="preserve"> of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. In </w:t>
      </w:r>
      <w:proofErr w:type="spellStart"/>
      <w:r>
        <w:t>our</w:t>
      </w:r>
      <w:proofErr w:type="spellEnd"/>
      <w:r>
        <w:t xml:space="preserve"> patient, the </w:t>
      </w:r>
      <w:proofErr w:type="spellStart"/>
      <w:r>
        <w:t>appearance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heterogeneous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hyperechoic</w:t>
      </w:r>
      <w:proofErr w:type="spellEnd"/>
      <w:r>
        <w:t xml:space="preserve"> areas,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due to intra-tumoral </w:t>
      </w:r>
      <w:proofErr w:type="spellStart"/>
      <w:r>
        <w:t>hemorrhage</w:t>
      </w:r>
      <w:proofErr w:type="spellEnd"/>
      <w:r>
        <w:t xml:space="preserve"> or </w:t>
      </w:r>
      <w:proofErr w:type="spellStart"/>
      <w:r>
        <w:t>necrosis</w:t>
      </w:r>
      <w:proofErr w:type="spellEnd"/>
      <w:r>
        <w:t xml:space="preserve">. B-mode </w:t>
      </w:r>
      <w:proofErr w:type="spellStart"/>
      <w:r>
        <w:t>ultrasound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detected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retinal</w:t>
      </w:r>
      <w:proofErr w:type="spellEnd"/>
      <w:r>
        <w:t xml:space="preserve"> </w:t>
      </w:r>
      <w:proofErr w:type="spellStart"/>
      <w:r>
        <w:t>detachment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patient. The </w:t>
      </w:r>
      <w:proofErr w:type="spellStart"/>
      <w:r>
        <w:t>multilobular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, </w:t>
      </w:r>
      <w:proofErr w:type="spellStart"/>
      <w:r>
        <w:t>detectable</w:t>
      </w:r>
      <w:proofErr w:type="spellEnd"/>
      <w:r>
        <w:t xml:space="preserve"> on </w:t>
      </w:r>
      <w:proofErr w:type="spellStart"/>
      <w:r>
        <w:t>ultrasound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metastasis</w:t>
      </w:r>
      <w:proofErr w:type="spellEnd"/>
      <w:r>
        <w:t xml:space="preserve"> and </w:t>
      </w:r>
      <w:proofErr w:type="spellStart"/>
      <w:r>
        <w:t>mortality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of the initial </w:t>
      </w:r>
      <w:proofErr w:type="spellStart"/>
      <w:r>
        <w:t>tumor</w:t>
      </w:r>
      <w:proofErr w:type="spellEnd"/>
      <w:r>
        <w:t xml:space="preserve"> size. </w:t>
      </w:r>
      <w:proofErr w:type="spellStart"/>
      <w:r>
        <w:t>Fluorescein</w:t>
      </w:r>
      <w:proofErr w:type="spellEnd"/>
      <w:r>
        <w:t xml:space="preserve"> </w:t>
      </w:r>
      <w:proofErr w:type="spellStart"/>
      <w:r>
        <w:t>angiography</w:t>
      </w:r>
      <w:proofErr w:type="spellEnd"/>
      <w:r>
        <w:t xml:space="preserve"> </w:t>
      </w:r>
      <w:proofErr w:type="spellStart"/>
      <w:r>
        <w:t>reveals</w:t>
      </w:r>
      <w:proofErr w:type="spellEnd"/>
      <w:r>
        <w:t xml:space="preserve"> double circulation and a </w:t>
      </w:r>
      <w:proofErr w:type="spellStart"/>
      <w:r>
        <w:t>pinpoint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>.</w:t>
      </w:r>
      <w:r w:rsidR="00EE6314" w:rsidRPr="00EE6314">
        <w:t xml:space="preserve"> </w:t>
      </w:r>
      <w:r w:rsidR="00EE6314">
        <w:t xml:space="preserve">On orbital MRI, </w:t>
      </w:r>
      <w:proofErr w:type="spellStart"/>
      <w:r w:rsidR="00EE6314">
        <w:t>choroidal</w:t>
      </w:r>
      <w:proofErr w:type="spellEnd"/>
      <w:r w:rsidR="00EE6314">
        <w:t xml:space="preserve"> </w:t>
      </w:r>
      <w:proofErr w:type="spellStart"/>
      <w:r w:rsidR="00EE6314">
        <w:t>melanoma</w:t>
      </w:r>
      <w:proofErr w:type="spellEnd"/>
      <w:r w:rsidR="00EE6314">
        <w:t xml:space="preserve"> shows </w:t>
      </w:r>
      <w:proofErr w:type="spellStart"/>
      <w:r w:rsidR="00EE6314">
        <w:t>hyperintensity</w:t>
      </w:r>
      <w:proofErr w:type="spellEnd"/>
      <w:r w:rsidR="00EE6314">
        <w:t xml:space="preserve"> on T1-weighted images and </w:t>
      </w:r>
      <w:proofErr w:type="spellStart"/>
      <w:r w:rsidR="00EE6314">
        <w:t>hypointensity</w:t>
      </w:r>
      <w:proofErr w:type="spellEnd"/>
      <w:r w:rsidR="00EE6314">
        <w:t xml:space="preserve"> on T2-weighted images </w:t>
      </w:r>
      <w:proofErr w:type="spellStart"/>
      <w:r w:rsidR="00EE6314">
        <w:t>with</w:t>
      </w:r>
      <w:proofErr w:type="spellEnd"/>
      <w:r w:rsidR="00EE6314">
        <w:t xml:space="preserve"> gadolinium </w:t>
      </w:r>
      <w:proofErr w:type="spellStart"/>
      <w:r w:rsidR="00EE6314">
        <w:t>enhancement</w:t>
      </w:r>
      <w:proofErr w:type="spellEnd"/>
      <w:r w:rsidR="00EE6314">
        <w:t xml:space="preserve">, and </w:t>
      </w:r>
      <w:proofErr w:type="spellStart"/>
      <w:r w:rsidR="00EE6314">
        <w:t>also</w:t>
      </w:r>
      <w:proofErr w:type="spellEnd"/>
      <w:r w:rsidR="00EE6314">
        <w:t xml:space="preserve"> </w:t>
      </w:r>
      <w:proofErr w:type="spellStart"/>
      <w:r w:rsidR="00EE6314">
        <w:t>allows</w:t>
      </w:r>
      <w:proofErr w:type="spellEnd"/>
      <w:r w:rsidR="00EE6314">
        <w:t xml:space="preserve"> for the </w:t>
      </w:r>
      <w:proofErr w:type="spellStart"/>
      <w:r w:rsidR="00EE6314">
        <w:t>assessment</w:t>
      </w:r>
      <w:proofErr w:type="spellEnd"/>
      <w:r w:rsidR="00EE6314">
        <w:t xml:space="preserve"> of </w:t>
      </w:r>
      <w:proofErr w:type="spellStart"/>
      <w:r w:rsidR="00EE6314">
        <w:t>locoregional</w:t>
      </w:r>
      <w:proofErr w:type="spellEnd"/>
      <w:r w:rsidR="00EE6314">
        <w:t xml:space="preserve"> spread </w:t>
      </w:r>
      <w:r w:rsidR="00EE6314" w:rsidRPr="001E0ACB">
        <w:rPr>
          <w:color w:val="4472C4" w:themeColor="accent1"/>
        </w:rPr>
        <w:t>[7,8]</w:t>
      </w:r>
      <w:r w:rsidR="00EE6314">
        <w:t xml:space="preserve">. </w:t>
      </w:r>
      <w:proofErr w:type="spellStart"/>
      <w:r w:rsidR="00EE6314">
        <w:t>Thoracoabdominal-pelvic</w:t>
      </w:r>
      <w:proofErr w:type="spellEnd"/>
      <w:r w:rsidR="00EE6314">
        <w:t xml:space="preserve"> CT </w:t>
      </w:r>
      <w:proofErr w:type="spellStart"/>
      <w:r w:rsidR="00EE6314">
        <w:t>is</w:t>
      </w:r>
      <w:proofErr w:type="spellEnd"/>
      <w:r w:rsidR="00EE6314">
        <w:t xml:space="preserve"> </w:t>
      </w:r>
      <w:proofErr w:type="spellStart"/>
      <w:r w:rsidR="00EE6314">
        <w:t>used</w:t>
      </w:r>
      <w:proofErr w:type="spellEnd"/>
      <w:r w:rsidR="00EE6314">
        <w:t xml:space="preserve"> to </w:t>
      </w:r>
      <w:proofErr w:type="spellStart"/>
      <w:r w:rsidR="00EE6314">
        <w:t>assess</w:t>
      </w:r>
      <w:proofErr w:type="spellEnd"/>
      <w:r w:rsidR="00EE6314">
        <w:t xml:space="preserve"> distant spread, or </w:t>
      </w:r>
      <w:proofErr w:type="spellStart"/>
      <w:r w:rsidR="00EE6314">
        <w:t>even</w:t>
      </w:r>
      <w:proofErr w:type="spellEnd"/>
      <w:r w:rsidR="00EE6314">
        <w:t xml:space="preserve"> PET scan if </w:t>
      </w:r>
      <w:proofErr w:type="spellStart"/>
      <w:r w:rsidR="00EE6314">
        <w:t>there</w:t>
      </w:r>
      <w:proofErr w:type="spellEnd"/>
      <w:r w:rsidR="00EE6314">
        <w:t xml:space="preserve"> are warning </w:t>
      </w:r>
      <w:proofErr w:type="spellStart"/>
      <w:r w:rsidR="00EE6314">
        <w:t>signs</w:t>
      </w:r>
      <w:proofErr w:type="spellEnd"/>
      <w:r w:rsidR="00EE6314">
        <w:t>.</w:t>
      </w:r>
    </w:p>
    <w:p w14:paraId="66FF6589" w14:textId="77777777" w:rsidR="00EE6314" w:rsidRDefault="00EE6314" w:rsidP="00EE6314">
      <w:pPr>
        <w:pStyle w:val="NormalWeb"/>
      </w:pPr>
      <w:r>
        <w:t xml:space="preserve">The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in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coherence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 (OCT) of </w:t>
      </w:r>
      <w:proofErr w:type="spellStart"/>
      <w:r>
        <w:t>subretinal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 </w:t>
      </w:r>
      <w:proofErr w:type="spellStart"/>
      <w:r>
        <w:t>vary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tumor</w:t>
      </w:r>
      <w:proofErr w:type="spellEnd"/>
      <w:r>
        <w:t xml:space="preserve"> </w:t>
      </w:r>
      <w:proofErr w:type="gramStart"/>
      <w:r>
        <w:t>size:</w:t>
      </w:r>
      <w:proofErr w:type="gramEnd"/>
      <w:r>
        <w:t xml:space="preserve"> large </w:t>
      </w:r>
      <w:proofErr w:type="spellStart"/>
      <w:r>
        <w:t>tumors</w:t>
      </w:r>
      <w:proofErr w:type="spellEnd"/>
      <w:r>
        <w:t xml:space="preserve"> show a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of </w:t>
      </w:r>
      <w:proofErr w:type="spellStart"/>
      <w:r>
        <w:t>subretinal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,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tumors</w:t>
      </w:r>
      <w:proofErr w:type="spellEnd"/>
      <w:r>
        <w:t xml:space="preserve"> show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alteration</w:t>
      </w:r>
      <w:proofErr w:type="spellEnd"/>
      <w:r>
        <w:t xml:space="preserve"> of the </w:t>
      </w:r>
      <w:proofErr w:type="spellStart"/>
      <w:r>
        <w:t>ellipsoid</w:t>
      </w:r>
      <w:proofErr w:type="spellEnd"/>
      <w:r>
        <w:t xml:space="preserve"> zone, </w:t>
      </w:r>
      <w:proofErr w:type="spellStart"/>
      <w:r>
        <w:t>while</w:t>
      </w:r>
      <w:proofErr w:type="spellEnd"/>
      <w:r>
        <w:t xml:space="preserve"> medium-</w:t>
      </w:r>
      <w:proofErr w:type="spellStart"/>
      <w:r>
        <w:t>sized</w:t>
      </w:r>
      <w:proofErr w:type="spellEnd"/>
      <w:r>
        <w:t xml:space="preserve"> </w:t>
      </w:r>
      <w:proofErr w:type="spellStart"/>
      <w:r>
        <w:t>tumors</w:t>
      </w:r>
      <w:proofErr w:type="spellEnd"/>
      <w:r>
        <w:t xml:space="preserve"> more </w:t>
      </w:r>
      <w:proofErr w:type="spellStart"/>
      <w:r>
        <w:t>frequently</w:t>
      </w:r>
      <w:proofErr w:type="spellEnd"/>
      <w:r>
        <w:t xml:space="preserve"> show </w:t>
      </w:r>
      <w:proofErr w:type="spellStart"/>
      <w:r>
        <w:t>detachment</w:t>
      </w:r>
      <w:proofErr w:type="spellEnd"/>
      <w:r>
        <w:t xml:space="preserve"> of the </w:t>
      </w:r>
      <w:proofErr w:type="spellStart"/>
      <w:r>
        <w:t>bacillary</w:t>
      </w:r>
      <w:proofErr w:type="spellEnd"/>
      <w:r>
        <w:t xml:space="preserve"> layer </w:t>
      </w:r>
      <w:r w:rsidRPr="001E0ACB">
        <w:rPr>
          <w:color w:val="4472C4" w:themeColor="accent1"/>
        </w:rPr>
        <w:t>[9]</w:t>
      </w:r>
      <w:r>
        <w:t>.</w:t>
      </w:r>
    </w:p>
    <w:p w14:paraId="6EE73453" w14:textId="77777777" w:rsidR="00EE6314" w:rsidRDefault="00EE6314" w:rsidP="00EE6314">
      <w:pPr>
        <w:pStyle w:val="NormalWeb"/>
      </w:pPr>
      <w:proofErr w:type="spellStart"/>
      <w:r>
        <w:t>Histological</w:t>
      </w:r>
      <w:proofErr w:type="spellEnd"/>
      <w:r>
        <w:t xml:space="preserve"> confirmation </w:t>
      </w:r>
      <w:proofErr w:type="spellStart"/>
      <w:r>
        <w:t>is</w:t>
      </w:r>
      <w:proofErr w:type="spellEnd"/>
      <w:r>
        <w:t xml:space="preserve"> crucial in </w:t>
      </w:r>
      <w:proofErr w:type="spellStart"/>
      <w:r>
        <w:t>oncology</w:t>
      </w:r>
      <w:proofErr w:type="spellEnd"/>
      <w:r>
        <w:t xml:space="preserve"> </w:t>
      </w:r>
      <w:r w:rsidRPr="001E0ACB">
        <w:rPr>
          <w:color w:val="4472C4" w:themeColor="accent1"/>
        </w:rPr>
        <w:t>[3]</w:t>
      </w:r>
      <w:r>
        <w:t xml:space="preserve">. In </w:t>
      </w:r>
      <w:proofErr w:type="spellStart"/>
      <w:r>
        <w:t>some</w:t>
      </w:r>
      <w:proofErr w:type="spellEnd"/>
      <w:r>
        <w:t xml:space="preserve"> cases, </w:t>
      </w:r>
      <w:proofErr w:type="spellStart"/>
      <w:r>
        <w:t>such</w:t>
      </w:r>
      <w:proofErr w:type="spellEnd"/>
      <w:r>
        <w:t xml:space="preserve"> as ours,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enucleation</w:t>
      </w:r>
      <w:proofErr w:type="spellEnd"/>
      <w:r>
        <w:t xml:space="preserve">. </w:t>
      </w:r>
      <w:proofErr w:type="spellStart"/>
      <w:r>
        <w:t>Cell</w:t>
      </w:r>
      <w:proofErr w:type="spellEnd"/>
      <w:r>
        <w:t xml:space="preserve"> types (</w:t>
      </w:r>
      <w:proofErr w:type="spellStart"/>
      <w:r>
        <w:t>spindle</w:t>
      </w:r>
      <w:proofErr w:type="spellEnd"/>
      <w:r>
        <w:t xml:space="preserve">, </w:t>
      </w:r>
      <w:proofErr w:type="spellStart"/>
      <w:r>
        <w:t>epithelioid</w:t>
      </w:r>
      <w:proofErr w:type="spellEnd"/>
      <w:r>
        <w:t xml:space="preserve">, mixed), rare variants (diffuse,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, </w:t>
      </w:r>
      <w:proofErr w:type="spellStart"/>
      <w:r>
        <w:t>balloon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), as </w:t>
      </w:r>
      <w:proofErr w:type="spellStart"/>
      <w:r>
        <w:t>well</w:t>
      </w:r>
      <w:proofErr w:type="spellEnd"/>
      <w:r>
        <w:t xml:space="preserve"> as essential </w:t>
      </w:r>
      <w:proofErr w:type="spellStart"/>
      <w:r>
        <w:t>immunohistochemical</w:t>
      </w:r>
      <w:proofErr w:type="spellEnd"/>
      <w:r>
        <w:t xml:space="preserve"> </w:t>
      </w:r>
      <w:proofErr w:type="spellStart"/>
      <w:r>
        <w:t>biomarkers</w:t>
      </w:r>
      <w:proofErr w:type="spellEnd"/>
      <w:r>
        <w:t xml:space="preserve"> (HMB45, S-100, </w:t>
      </w:r>
      <w:proofErr w:type="spellStart"/>
      <w:r>
        <w:t>Melan</w:t>
      </w:r>
      <w:proofErr w:type="spellEnd"/>
      <w:r>
        <w:t xml:space="preserve">-A, MITF, tyrosinase) </w:t>
      </w:r>
      <w:r w:rsidRPr="001E0ACB">
        <w:rPr>
          <w:color w:val="4472C4" w:themeColor="accent1"/>
        </w:rPr>
        <w:t>[10]</w:t>
      </w:r>
    </w:p>
    <w:p w14:paraId="36CF4226" w14:textId="77777777" w:rsidR="00EE6314" w:rsidRDefault="00EE6314" w:rsidP="00EE6314">
      <w:pPr>
        <w:pStyle w:val="NormalWeb"/>
      </w:pPr>
      <w:r>
        <w:t xml:space="preserve">The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benign</w:t>
      </w:r>
      <w:proofErr w:type="spellEnd"/>
      <w:r>
        <w:t xml:space="preserve"> </w:t>
      </w:r>
      <w:proofErr w:type="spellStart"/>
      <w:r>
        <w:t>tumors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nevus</w:t>
      </w:r>
      <w:proofErr w:type="spellEnd"/>
      <w:r>
        <w:t xml:space="preserve">, </w:t>
      </w:r>
      <w:proofErr w:type="spellStart"/>
      <w:r>
        <w:t>hemangioma</w:t>
      </w:r>
      <w:proofErr w:type="spellEnd"/>
      <w:r>
        <w:t xml:space="preserve">, </w:t>
      </w:r>
      <w:proofErr w:type="spellStart"/>
      <w:r>
        <w:t>schwannoma</w:t>
      </w:r>
      <w:proofErr w:type="spellEnd"/>
      <w:r>
        <w:t xml:space="preserve">, </w:t>
      </w:r>
      <w:proofErr w:type="spellStart"/>
      <w:r>
        <w:t>osteoma</w:t>
      </w:r>
      <w:proofErr w:type="spellEnd"/>
      <w:r>
        <w:t xml:space="preserve">, </w:t>
      </w:r>
      <w:proofErr w:type="spellStart"/>
      <w:r>
        <w:t>retinal</w:t>
      </w:r>
      <w:proofErr w:type="spellEnd"/>
      <w:r>
        <w:t xml:space="preserve"> pigment </w:t>
      </w:r>
      <w:proofErr w:type="spellStart"/>
      <w:r>
        <w:t>epithelial</w:t>
      </w:r>
      <w:proofErr w:type="spellEnd"/>
      <w:r>
        <w:t xml:space="preserve"> </w:t>
      </w:r>
      <w:proofErr w:type="spellStart"/>
      <w:r>
        <w:t>hypertrophy</w:t>
      </w:r>
      <w:proofErr w:type="spellEnd"/>
      <w:r>
        <w:t xml:space="preserve">, </w:t>
      </w:r>
      <w:proofErr w:type="spellStart"/>
      <w:r>
        <w:t>melanocytoma</w:t>
      </w:r>
      <w:proofErr w:type="spellEnd"/>
      <w:r>
        <w:t xml:space="preserve">,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detachment</w:t>
      </w:r>
      <w:proofErr w:type="spellEnd"/>
      <w:r>
        <w:t xml:space="preserve">, and </w:t>
      </w:r>
      <w:proofErr w:type="spellStart"/>
      <w:r>
        <w:t>malignant</w:t>
      </w:r>
      <w:proofErr w:type="spellEnd"/>
      <w:r>
        <w:t xml:space="preserve"> </w:t>
      </w:r>
      <w:proofErr w:type="spellStart"/>
      <w:r>
        <w:t>tumors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metastases</w:t>
      </w:r>
      <w:proofErr w:type="spellEnd"/>
    </w:p>
    <w:p w14:paraId="48297828" w14:textId="77777777" w:rsidR="00EE6314" w:rsidRDefault="00EE6314" w:rsidP="00EE6314">
      <w:pPr>
        <w:pStyle w:val="NormalWeb"/>
      </w:pPr>
      <w:r>
        <w:lastRenderedPageBreak/>
        <w:t xml:space="preserve">The </w:t>
      </w:r>
      <w:proofErr w:type="spellStart"/>
      <w:r>
        <w:t>natural</w:t>
      </w:r>
      <w:proofErr w:type="spellEnd"/>
      <w:r>
        <w:t xml:space="preserve"> progression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invasion of </w:t>
      </w:r>
      <w:proofErr w:type="spellStart"/>
      <w:r>
        <w:t>intraocular</w:t>
      </w:r>
      <w:proofErr w:type="spellEnd"/>
      <w:r>
        <w:t xml:space="preserve"> tissues, </w:t>
      </w:r>
      <w:proofErr w:type="spellStart"/>
      <w:r>
        <w:t>then</w:t>
      </w:r>
      <w:proofErr w:type="spellEnd"/>
      <w:r>
        <w:t xml:space="preserve"> spread to orbital structures and distant extension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metastases</w:t>
      </w:r>
      <w:proofErr w:type="spellEnd"/>
      <w:r>
        <w:t xml:space="preserve"> </w:t>
      </w:r>
      <w:r w:rsidRPr="001E0ACB">
        <w:rPr>
          <w:color w:val="4472C4" w:themeColor="accent1"/>
        </w:rPr>
        <w:t>[11]</w:t>
      </w:r>
      <w:r>
        <w:t xml:space="preserve">, </w:t>
      </w:r>
      <w:proofErr w:type="spellStart"/>
      <w:r>
        <w:t>mainly</w:t>
      </w:r>
      <w:proofErr w:type="spellEnd"/>
      <w:r>
        <w:t xml:space="preserve"> to the </w:t>
      </w:r>
      <w:proofErr w:type="spellStart"/>
      <w:r>
        <w:t>liver</w:t>
      </w:r>
      <w:proofErr w:type="spellEnd"/>
      <w:r>
        <w:t xml:space="preserve"> </w:t>
      </w:r>
      <w:r w:rsidRPr="001E0ACB">
        <w:rPr>
          <w:color w:val="4472C4" w:themeColor="accent1"/>
        </w:rPr>
        <w:t>[12]</w:t>
      </w:r>
      <w:r>
        <w:t>.</w:t>
      </w:r>
    </w:p>
    <w:p w14:paraId="79F373E4" w14:textId="77777777" w:rsidR="00EE6314" w:rsidRDefault="00EE6314" w:rsidP="00EE6314">
      <w:pPr>
        <w:pStyle w:val="NormalWeb"/>
      </w:pPr>
      <w:proofErr w:type="spellStart"/>
      <w:r>
        <w:t>Increasingly</w:t>
      </w:r>
      <w:proofErr w:type="spellEnd"/>
      <w:r>
        <w:t xml:space="preserve"> conservative </w:t>
      </w:r>
      <w:proofErr w:type="spellStart"/>
      <w:r>
        <w:t>treatments</w:t>
      </w:r>
      <w:proofErr w:type="spellEnd"/>
      <w:r>
        <w:t xml:space="preserve"> are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attempted</w:t>
      </w:r>
      <w:proofErr w:type="spellEnd"/>
      <w:r>
        <w:t xml:space="preserve"> in the </w:t>
      </w:r>
      <w:proofErr w:type="spellStart"/>
      <w:r>
        <w:t>early</w:t>
      </w:r>
      <w:proofErr w:type="spellEnd"/>
      <w:r>
        <w:t xml:space="preserve"> stages of the </w:t>
      </w:r>
      <w:proofErr w:type="spellStart"/>
      <w:r>
        <w:t>disease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brachytherapy</w:t>
      </w:r>
      <w:proofErr w:type="spellEnd"/>
      <w:r>
        <w:t xml:space="preserve">, proton </w:t>
      </w:r>
      <w:proofErr w:type="spellStart"/>
      <w:r>
        <w:t>therapy</w:t>
      </w:r>
      <w:proofErr w:type="spellEnd"/>
      <w:r>
        <w:t xml:space="preserve">, </w:t>
      </w:r>
      <w:proofErr w:type="spellStart"/>
      <w:r>
        <w:t>choroidectomy</w:t>
      </w:r>
      <w:proofErr w:type="spellEnd"/>
      <w:r>
        <w:t xml:space="preserve">, and </w:t>
      </w:r>
      <w:proofErr w:type="spellStart"/>
      <w:r>
        <w:t>thermotherapy</w:t>
      </w:r>
      <w:proofErr w:type="spellEnd"/>
      <w:r>
        <w:t xml:space="preserve"> </w:t>
      </w:r>
      <w:r w:rsidRPr="001E0ACB">
        <w:rPr>
          <w:color w:val="4472C4" w:themeColor="accent1"/>
        </w:rPr>
        <w:t>[2, 13,14]</w:t>
      </w:r>
      <w:r>
        <w:t xml:space="preserve">. </w:t>
      </w:r>
      <w:proofErr w:type="spellStart"/>
      <w:r>
        <w:t>Enucleation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has </w:t>
      </w:r>
      <w:proofErr w:type="spellStart"/>
      <w:r>
        <w:t>its</w:t>
      </w:r>
      <w:proofErr w:type="spellEnd"/>
      <w:r>
        <w:t xml:space="preserve"> place,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advanced</w:t>
      </w:r>
      <w:proofErr w:type="spellEnd"/>
      <w:r>
        <w:t xml:space="preserve"> stages (</w:t>
      </w:r>
      <w:proofErr w:type="spellStart"/>
      <w:r>
        <w:t>diameter</w:t>
      </w:r>
      <w:proofErr w:type="spellEnd"/>
      <w:r>
        <w:t xml:space="preserve"> &gt; 20 mm, </w:t>
      </w:r>
      <w:proofErr w:type="spellStart"/>
      <w:r>
        <w:t>thickness</w:t>
      </w:r>
      <w:proofErr w:type="spellEnd"/>
      <w:r>
        <w:t xml:space="preserve"> &gt; 12 mm),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combination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treatments</w:t>
      </w:r>
      <w:proofErr w:type="spellEnd"/>
      <w:proofErr w:type="gramStart"/>
      <w:r>
        <w:t>. ,</w:t>
      </w:r>
      <w:proofErr w:type="gramEnd"/>
      <w:r>
        <w:t xml:space="preserve"> and </w:t>
      </w:r>
      <w:proofErr w:type="spellStart"/>
      <w:r>
        <w:t>thermotherapy</w:t>
      </w:r>
      <w:proofErr w:type="spellEnd"/>
      <w:r>
        <w:t xml:space="preserve"> </w:t>
      </w:r>
      <w:r w:rsidRPr="001E0ACB">
        <w:rPr>
          <w:color w:val="4472C4" w:themeColor="accent1"/>
        </w:rPr>
        <w:t>[2, 13,14]</w:t>
      </w:r>
      <w:r>
        <w:t xml:space="preserve">. </w:t>
      </w:r>
      <w:proofErr w:type="spellStart"/>
      <w:r>
        <w:t>Enucleation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advanced</w:t>
      </w:r>
      <w:proofErr w:type="spellEnd"/>
      <w:r>
        <w:t xml:space="preserve"> stages (</w:t>
      </w:r>
      <w:proofErr w:type="spellStart"/>
      <w:r>
        <w:t>diameter</w:t>
      </w:r>
      <w:proofErr w:type="spellEnd"/>
      <w:r>
        <w:t xml:space="preserve"> &gt; 20 mm, </w:t>
      </w:r>
      <w:proofErr w:type="spellStart"/>
      <w:r>
        <w:t>thickness</w:t>
      </w:r>
      <w:proofErr w:type="spellEnd"/>
      <w:r>
        <w:t xml:space="preserve"> &gt; 12 mm),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painful</w:t>
      </w:r>
      <w:proofErr w:type="spellEnd"/>
      <w:r>
        <w:t xml:space="preserve"> </w:t>
      </w:r>
      <w:proofErr w:type="spellStart"/>
      <w:r>
        <w:t>glaucoma</w:t>
      </w:r>
      <w:proofErr w:type="spellEnd"/>
      <w:r>
        <w:t xml:space="preserve"> or total vision </w:t>
      </w:r>
      <w:proofErr w:type="spellStart"/>
      <w:r>
        <w:t>loss</w:t>
      </w:r>
      <w:proofErr w:type="spellEnd"/>
      <w:r>
        <w:t xml:space="preserve">, and cases </w:t>
      </w:r>
      <w:proofErr w:type="spellStart"/>
      <w:r>
        <w:t>with</w:t>
      </w:r>
      <w:proofErr w:type="spellEnd"/>
      <w:r>
        <w:t xml:space="preserve"> orbital invasion </w:t>
      </w:r>
      <w:r w:rsidRPr="001E0ACB">
        <w:rPr>
          <w:color w:val="4472C4" w:themeColor="accent1"/>
        </w:rPr>
        <w:t>[15]</w:t>
      </w:r>
      <w:r>
        <w:t>.</w:t>
      </w:r>
    </w:p>
    <w:p w14:paraId="0BB1D81C" w14:textId="77777777" w:rsidR="00EE6314" w:rsidRDefault="00EE6314" w:rsidP="00EE6314">
      <w:pPr>
        <w:pStyle w:val="NormalWeb"/>
      </w:pPr>
      <w:r>
        <w:t xml:space="preserve">This case </w:t>
      </w:r>
      <w:proofErr w:type="spellStart"/>
      <w:r>
        <w:t>illustrates</w:t>
      </w:r>
      <w:proofErr w:type="spellEnd"/>
      <w:r>
        <w:t xml:space="preserve"> the importance of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avoid</w:t>
      </w:r>
      <w:proofErr w:type="spellEnd"/>
      <w:r>
        <w:t xml:space="preserve"> radical </w:t>
      </w:r>
      <w:proofErr w:type="spellStart"/>
      <w:r>
        <w:t>surgery</w:t>
      </w:r>
      <w:proofErr w:type="spellEnd"/>
      <w:r>
        <w:t xml:space="preserve">.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enucleation</w:t>
      </w:r>
      <w:proofErr w:type="spellEnd"/>
      <w:r>
        <w:t xml:space="preserve">, </w:t>
      </w:r>
      <w:proofErr w:type="spellStart"/>
      <w:r>
        <w:t>given</w:t>
      </w:r>
      <w:proofErr w:type="spellEnd"/>
      <w:r>
        <w:t xml:space="preserve"> the location and </w:t>
      </w:r>
      <w:proofErr w:type="spellStart"/>
      <w:r>
        <w:t>aggressive</w:t>
      </w:r>
      <w:proofErr w:type="spellEnd"/>
      <w:r>
        <w:t xml:space="preserve"> nature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tumor</w:t>
      </w:r>
      <w:proofErr w:type="spellEnd"/>
      <w:r>
        <w:t xml:space="preserve">. Conservative </w:t>
      </w:r>
      <w:proofErr w:type="spellStart"/>
      <w:r>
        <w:t>treatments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proton </w:t>
      </w:r>
      <w:proofErr w:type="spellStart"/>
      <w:r>
        <w:t>therapy</w:t>
      </w:r>
      <w:proofErr w:type="spellEnd"/>
      <w:r>
        <w:t xml:space="preserve">, </w:t>
      </w:r>
      <w:proofErr w:type="spellStart"/>
      <w:r>
        <w:t>brachytherapy</w:t>
      </w:r>
      <w:proofErr w:type="spellEnd"/>
      <w:r>
        <w:t xml:space="preserve">, or </w:t>
      </w:r>
      <w:proofErr w:type="spellStart"/>
      <w:r>
        <w:t>phototherapy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for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lesions</w:t>
      </w:r>
      <w:proofErr w:type="spellEnd"/>
      <w:r>
        <w:t xml:space="preserve">. </w:t>
      </w:r>
    </w:p>
    <w:p w14:paraId="40BC5B66" w14:textId="77777777" w:rsidR="00EE6314" w:rsidRPr="00060D1D" w:rsidRDefault="00EE6314" w:rsidP="00EE63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4DB7">
        <w:rPr>
          <w:rFonts w:ascii="Times New Roman" w:hAnsi="Times New Roman" w:cs="Times New Roman"/>
          <w:b/>
          <w:bCs/>
          <w:sz w:val="28"/>
          <w:szCs w:val="28"/>
        </w:rPr>
        <w:t>Conclusion</w:t>
      </w:r>
      <w:r w:rsidRPr="00060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80B06C" w14:textId="77777777" w:rsidR="001E0ACB" w:rsidRPr="001E0ACB" w:rsidRDefault="001E0ACB" w:rsidP="001E0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to know how to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an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stage. The management of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young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adults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individualized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case highlights the importance of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optimize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vital </w:t>
      </w:r>
      <w:proofErr w:type="spellStart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prognosis</w:t>
      </w:r>
      <w:proofErr w:type="spellEnd"/>
      <w:r w:rsidRPr="001E0AC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B77397D" w14:textId="77777777" w:rsidR="00EE6314" w:rsidRDefault="00EE6314" w:rsidP="00EE6314">
      <w:pPr>
        <w:rPr>
          <w:rFonts w:ascii="Times New Roman" w:hAnsi="Times New Roman" w:cs="Times New Roman"/>
        </w:rPr>
      </w:pPr>
    </w:p>
    <w:p w14:paraId="57E559C2" w14:textId="77777777" w:rsidR="00EE6314" w:rsidRPr="00060D1D" w:rsidRDefault="00EE6314" w:rsidP="00EE6314">
      <w:pPr>
        <w:rPr>
          <w:rFonts w:ascii="Times New Roman" w:hAnsi="Times New Roman" w:cs="Times New Roman"/>
        </w:rPr>
      </w:pPr>
    </w:p>
    <w:p w14:paraId="14B1504E" w14:textId="77777777" w:rsidR="00EE6314" w:rsidRDefault="00EE6314" w:rsidP="00EE6314">
      <w:pPr>
        <w:rPr>
          <w:rFonts w:ascii="Times New Roman" w:hAnsi="Times New Roman" w:cs="Times New Roman"/>
        </w:rPr>
      </w:pPr>
    </w:p>
    <w:p w14:paraId="7162783B" w14:textId="77777777" w:rsidR="005E4DB7" w:rsidRDefault="005E4DB7" w:rsidP="00EE6314">
      <w:pPr>
        <w:rPr>
          <w:rFonts w:ascii="Times New Roman" w:hAnsi="Times New Roman" w:cs="Times New Roman"/>
        </w:rPr>
      </w:pPr>
    </w:p>
    <w:p w14:paraId="3B3D0595" w14:textId="77777777" w:rsidR="005E4DB7" w:rsidRDefault="005E4DB7" w:rsidP="00EE6314">
      <w:pPr>
        <w:rPr>
          <w:rFonts w:ascii="Times New Roman" w:hAnsi="Times New Roman" w:cs="Times New Roman"/>
        </w:rPr>
      </w:pPr>
    </w:p>
    <w:p w14:paraId="2F0BE738" w14:textId="77777777" w:rsidR="005E4DB7" w:rsidRDefault="005E4DB7" w:rsidP="00EE6314">
      <w:pPr>
        <w:rPr>
          <w:rFonts w:ascii="Times New Roman" w:hAnsi="Times New Roman" w:cs="Times New Roman"/>
        </w:rPr>
      </w:pPr>
    </w:p>
    <w:p w14:paraId="76B20AC2" w14:textId="77777777" w:rsidR="005E4DB7" w:rsidRPr="00060D1D" w:rsidRDefault="005E4DB7" w:rsidP="00EE6314">
      <w:pPr>
        <w:rPr>
          <w:rFonts w:ascii="Times New Roman" w:hAnsi="Times New Roman" w:cs="Times New Roman"/>
        </w:rPr>
      </w:pPr>
    </w:p>
    <w:tbl>
      <w:tblPr>
        <w:tblStyle w:val="TableGrid"/>
        <w:tblW w:w="11040" w:type="dxa"/>
        <w:tblInd w:w="-856" w:type="dxa"/>
        <w:tblLook w:val="04A0" w:firstRow="1" w:lastRow="0" w:firstColumn="1" w:lastColumn="0" w:noHBand="0" w:noVBand="1"/>
      </w:tblPr>
      <w:tblGrid>
        <w:gridCol w:w="5316"/>
        <w:gridCol w:w="5724"/>
      </w:tblGrid>
      <w:tr w:rsidR="00EE6314" w:rsidRPr="00060D1D" w14:paraId="428A8F32" w14:textId="77777777" w:rsidTr="00597D28">
        <w:trPr>
          <w:trHeight w:val="5273"/>
        </w:trPr>
        <w:tc>
          <w:tcPr>
            <w:tcW w:w="5262" w:type="dxa"/>
          </w:tcPr>
          <w:p w14:paraId="2753B641" w14:textId="77777777" w:rsidR="00EE6314" w:rsidRPr="00060D1D" w:rsidRDefault="00EE6314" w:rsidP="00597D28">
            <w:pPr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D34B7A" wp14:editId="1D0369EE">
                      <wp:simplePos x="0" y="0"/>
                      <wp:positionH relativeFrom="column">
                        <wp:posOffset>2736311</wp:posOffset>
                      </wp:positionH>
                      <wp:positionV relativeFrom="paragraph">
                        <wp:posOffset>2670505</wp:posOffset>
                      </wp:positionV>
                      <wp:extent cx="399326" cy="474562"/>
                      <wp:effectExtent l="0" t="0" r="0" b="19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326" cy="4745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1AFC9C" w14:textId="77777777" w:rsidR="00EE6314" w:rsidRPr="00B57EC7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B57EC7"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34B7A" id="Rectangle 12" o:spid="_x0000_s1026" style="position:absolute;margin-left:215.45pt;margin-top:210.3pt;width:31.45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" filled="f" stroked="f" strokeweight="1pt">
                      <v:textbox>
                        <w:txbxContent>
                          <w:p w14:paraId="281AFC9C" w14:textId="77777777" w:rsidR="00EE6314" w:rsidRPr="00B57EC7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57EC7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038470" wp14:editId="4CFC8046">
                  <wp:extent cx="3234008" cy="3206750"/>
                  <wp:effectExtent l="0" t="0" r="508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t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393" cy="3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14:paraId="5183A62B" w14:textId="77777777" w:rsidR="00EE6314" w:rsidRPr="00060D1D" w:rsidRDefault="00EE6314" w:rsidP="00597D28">
            <w:pPr>
              <w:jc w:val="center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D1D121" wp14:editId="45508E58">
                      <wp:simplePos x="0" y="0"/>
                      <wp:positionH relativeFrom="column">
                        <wp:posOffset>2724037</wp:posOffset>
                      </wp:positionH>
                      <wp:positionV relativeFrom="paragraph">
                        <wp:posOffset>2618258</wp:posOffset>
                      </wp:positionV>
                      <wp:extent cx="520861" cy="445167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861" cy="4451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244122" w14:textId="77777777" w:rsidR="00EE6314" w:rsidRPr="00B57EC7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B57EC7"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1D121" id="Rectangle 13" o:spid="_x0000_s1027" style="position:absolute;left:0;text-align:left;margin-left:214.5pt;margin-top:206.15pt;width:41pt;height: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" filled="f" stroked="f" strokeweight="1pt">
                      <v:textbox>
                        <w:txbxContent>
                          <w:p w14:paraId="45244122" w14:textId="77777777" w:rsidR="00EE6314" w:rsidRPr="00B57EC7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57EC7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719804" wp14:editId="26E1A753">
                  <wp:extent cx="3186430" cy="3109548"/>
                  <wp:effectExtent l="635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t 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46774" cy="336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24E6D07C" w14:textId="77777777" w:rsidTr="00597D28">
        <w:tc>
          <w:tcPr>
            <w:tcW w:w="11040" w:type="dxa"/>
            <w:gridSpan w:val="2"/>
          </w:tcPr>
          <w:p w14:paraId="58A44741" w14:textId="77777777" w:rsidR="00EE6314" w:rsidRPr="00060D1D" w:rsidRDefault="00EE6314" w:rsidP="00597D28">
            <w:pPr>
              <w:rPr>
                <w:rFonts w:ascii="Times New Roman" w:hAnsi="Times New Roman" w:cs="Times New Roman"/>
              </w:rPr>
            </w:pPr>
          </w:p>
          <w:p w14:paraId="314E7D81" w14:textId="77777777" w:rsidR="00EE6314" w:rsidRDefault="00EE6314" w:rsidP="00EE6314">
            <w:pPr>
              <w:pStyle w:val="NormalWeb"/>
            </w:pPr>
            <w:r w:rsidRPr="00060D1D">
              <w:rPr>
                <w:color w:val="2E74B5" w:themeColor="accent5" w:themeShade="BF"/>
              </w:rPr>
              <w:t>Image 1</w:t>
            </w:r>
            <w:r>
              <w:t xml:space="preserve"> (A and B</w:t>
            </w:r>
            <w:proofErr w:type="gramStart"/>
            <w:r>
              <w:t>):</w:t>
            </w:r>
            <w:proofErr w:type="gramEnd"/>
            <w:r>
              <w:t xml:space="preserve"> </w:t>
            </w:r>
            <w:proofErr w:type="spellStart"/>
            <w:r>
              <w:t>Retinophotograph</w:t>
            </w:r>
            <w:proofErr w:type="spellEnd"/>
            <w:r>
              <w:t xml:space="preserve"> of the </w:t>
            </w:r>
            <w:proofErr w:type="spellStart"/>
            <w:r>
              <w:t>left</w:t>
            </w:r>
            <w:proofErr w:type="spellEnd"/>
            <w:r>
              <w:t xml:space="preserve"> </w:t>
            </w:r>
            <w:proofErr w:type="spellStart"/>
            <w:r>
              <w:t>eye</w:t>
            </w:r>
            <w:proofErr w:type="spellEnd"/>
            <w:r>
              <w:t xml:space="preserve">, </w:t>
            </w:r>
            <w:proofErr w:type="spellStart"/>
            <w:r>
              <w:t>showing</w:t>
            </w:r>
            <w:proofErr w:type="spellEnd"/>
            <w:r>
              <w:t xml:space="preserve"> the </w:t>
            </w:r>
            <w:proofErr w:type="spellStart"/>
            <w:r>
              <w:t>superotemporal</w:t>
            </w:r>
            <w:proofErr w:type="spellEnd"/>
            <w:r>
              <w:t xml:space="preserve"> </w:t>
            </w:r>
            <w:proofErr w:type="spellStart"/>
            <w:r>
              <w:t>tumor</w:t>
            </w:r>
            <w:proofErr w:type="spellEnd"/>
            <w:r>
              <w:t xml:space="preserve"> mass lifting the </w:t>
            </w:r>
            <w:proofErr w:type="spellStart"/>
            <w:r>
              <w:t>retina</w:t>
            </w:r>
            <w:proofErr w:type="spellEnd"/>
            <w:r>
              <w:t xml:space="preserve"> </w:t>
            </w:r>
            <w:proofErr w:type="spellStart"/>
            <w:r>
              <w:t>associated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hyalitis</w:t>
            </w:r>
            <w:proofErr w:type="spellEnd"/>
            <w:r>
              <w:t>.</w:t>
            </w:r>
          </w:p>
          <w:p w14:paraId="2B317F21" w14:textId="77777777" w:rsidR="00EE6314" w:rsidRPr="00060D1D" w:rsidRDefault="00EE6314" w:rsidP="00EE6314">
            <w:pPr>
              <w:rPr>
                <w:rFonts w:ascii="Times New Roman" w:hAnsi="Times New Roman" w:cs="Times New Roman"/>
              </w:rPr>
            </w:pPr>
          </w:p>
        </w:tc>
      </w:tr>
    </w:tbl>
    <w:p w14:paraId="45D8E110" w14:textId="77777777" w:rsidR="00EE6314" w:rsidRPr="00060D1D" w:rsidRDefault="00EE6314" w:rsidP="00EE6314">
      <w:pPr>
        <w:rPr>
          <w:rFonts w:ascii="Times New Roman" w:hAnsi="Times New Roman" w:cs="Times New Roman"/>
        </w:rPr>
      </w:pPr>
    </w:p>
    <w:p w14:paraId="2C3F0F9C" w14:textId="77777777" w:rsidR="00EE6314" w:rsidRPr="00060D1D" w:rsidRDefault="00EE6314" w:rsidP="00EE6314">
      <w:pPr>
        <w:rPr>
          <w:rFonts w:ascii="Times New Roman" w:hAnsi="Times New Roman" w:cs="Times New Roman"/>
        </w:rPr>
      </w:pPr>
    </w:p>
    <w:p w14:paraId="0A46A3A0" w14:textId="77777777" w:rsidR="00EE6314" w:rsidRPr="00060D1D" w:rsidRDefault="00EE6314" w:rsidP="00EE631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6314" w:rsidRPr="00060D1D" w14:paraId="3CDAE62A" w14:textId="77777777" w:rsidTr="00597D28">
        <w:tc>
          <w:tcPr>
            <w:tcW w:w="9062" w:type="dxa"/>
          </w:tcPr>
          <w:p w14:paraId="52FFDD55" w14:textId="77777777" w:rsidR="00EE6314" w:rsidRPr="00060D1D" w:rsidRDefault="00EE6314" w:rsidP="00597D28">
            <w:pPr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DCD4C6" wp14:editId="67DB7D8E">
                      <wp:simplePos x="0" y="0"/>
                      <wp:positionH relativeFrom="column">
                        <wp:posOffset>2334943</wp:posOffset>
                      </wp:positionH>
                      <wp:positionV relativeFrom="paragraph">
                        <wp:posOffset>2256107</wp:posOffset>
                      </wp:positionV>
                      <wp:extent cx="544419" cy="100869"/>
                      <wp:effectExtent l="19050" t="19050" r="27305" b="9017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419" cy="100869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4A424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4" o:spid="_x0000_s1026" type="#_x0000_t32" style="position:absolute;margin-left:183.85pt;margin-top:177.65pt;width:42.85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" strokecolor="#2e74b5 [2408]" strokeweight="3pt">
                      <v:stroke endarrow="block" joinstyle="miter"/>
                    </v:shape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A6C9151" wp14:editId="620FBD5F">
                  <wp:extent cx="5685183" cy="318957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cho 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3602" cy="328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42C89EF1" w14:textId="77777777" w:rsidTr="00597D28">
        <w:tc>
          <w:tcPr>
            <w:tcW w:w="9062" w:type="dxa"/>
          </w:tcPr>
          <w:p w14:paraId="34BC9C65" w14:textId="77777777" w:rsidR="00EE6314" w:rsidRPr="00060D1D" w:rsidRDefault="00EE6314" w:rsidP="00597D28">
            <w:pPr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10E0C366" wp14:editId="19B4EA63">
                  <wp:extent cx="5674611" cy="3347720"/>
                  <wp:effectExtent l="0" t="0" r="2540" b="508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ch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394" cy="340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2688EE80" w14:textId="77777777" w:rsidTr="00597D28">
        <w:tc>
          <w:tcPr>
            <w:tcW w:w="9062" w:type="dxa"/>
          </w:tcPr>
          <w:p w14:paraId="25864BA2" w14:textId="77777777" w:rsidR="00EE6314" w:rsidRPr="00060D1D" w:rsidRDefault="00EE6314" w:rsidP="00597D28">
            <w:pPr>
              <w:rPr>
                <w:rFonts w:ascii="Times New Roman" w:hAnsi="Times New Roman" w:cs="Times New Roman"/>
              </w:rPr>
            </w:pPr>
          </w:p>
          <w:p w14:paraId="2C1055A7" w14:textId="77777777" w:rsidR="00EE6314" w:rsidRPr="00060D1D" w:rsidRDefault="00EE6314" w:rsidP="000616FE">
            <w:pPr>
              <w:pStyle w:val="NormalWeb"/>
            </w:pPr>
            <w:r w:rsidRPr="00060D1D">
              <w:rPr>
                <w:color w:val="2E74B5" w:themeColor="accent5" w:themeShade="BF"/>
                <w:sz w:val="28"/>
                <w:szCs w:val="28"/>
              </w:rPr>
              <w:t>Image 2</w:t>
            </w:r>
            <w:r w:rsidRPr="00060D1D">
              <w:rPr>
                <w:sz w:val="28"/>
                <w:szCs w:val="28"/>
              </w:rPr>
              <w:t xml:space="preserve"> : </w:t>
            </w:r>
            <w:r w:rsidR="000616FE">
              <w:t xml:space="preserve">B-mode </w:t>
            </w:r>
            <w:proofErr w:type="spellStart"/>
            <w:r w:rsidR="000616FE">
              <w:t>ocular</w:t>
            </w:r>
            <w:proofErr w:type="spellEnd"/>
            <w:r w:rsidR="000616FE">
              <w:t xml:space="preserve"> </w:t>
            </w:r>
            <w:proofErr w:type="spellStart"/>
            <w:r w:rsidR="000616FE">
              <w:t>ultrasound</w:t>
            </w:r>
            <w:proofErr w:type="spellEnd"/>
            <w:r w:rsidR="000616FE">
              <w:t xml:space="preserve"> of the </w:t>
            </w:r>
            <w:proofErr w:type="spellStart"/>
            <w:r w:rsidR="000616FE">
              <w:t>left</w:t>
            </w:r>
            <w:proofErr w:type="spellEnd"/>
            <w:r w:rsidR="000616FE">
              <w:t xml:space="preserve"> </w:t>
            </w:r>
            <w:proofErr w:type="spellStart"/>
            <w:r w:rsidR="000616FE">
              <w:t>eye</w:t>
            </w:r>
            <w:proofErr w:type="spellEnd"/>
            <w:r w:rsidR="000616FE">
              <w:t xml:space="preserve"> </w:t>
            </w:r>
            <w:proofErr w:type="spellStart"/>
            <w:r w:rsidR="000616FE">
              <w:t>showing</w:t>
            </w:r>
            <w:proofErr w:type="spellEnd"/>
            <w:r w:rsidR="000616FE">
              <w:t xml:space="preserve"> a </w:t>
            </w:r>
            <w:proofErr w:type="spellStart"/>
            <w:r w:rsidR="000616FE">
              <w:t>dome-shaped</w:t>
            </w:r>
            <w:proofErr w:type="spellEnd"/>
            <w:r w:rsidR="000616FE">
              <w:t xml:space="preserve">, </w:t>
            </w:r>
            <w:proofErr w:type="spellStart"/>
            <w:r w:rsidR="000616FE">
              <w:t>heterogeneous</w:t>
            </w:r>
            <w:proofErr w:type="spellEnd"/>
            <w:r w:rsidR="000616FE">
              <w:t xml:space="preserve">, </w:t>
            </w:r>
            <w:proofErr w:type="spellStart"/>
            <w:r w:rsidR="000616FE">
              <w:t>oval</w:t>
            </w:r>
            <w:proofErr w:type="spellEnd"/>
            <w:r w:rsidR="000616FE">
              <w:t xml:space="preserve"> mass </w:t>
            </w:r>
            <w:proofErr w:type="spellStart"/>
            <w:r w:rsidR="000616FE">
              <w:t>with</w:t>
            </w:r>
            <w:proofErr w:type="spellEnd"/>
            <w:r w:rsidR="000616FE">
              <w:t xml:space="preserve"> </w:t>
            </w:r>
            <w:proofErr w:type="spellStart"/>
            <w:r w:rsidR="000616FE">
              <w:t>choroidal</w:t>
            </w:r>
            <w:proofErr w:type="spellEnd"/>
            <w:r w:rsidR="000616FE">
              <w:t xml:space="preserve"> insertion, </w:t>
            </w:r>
            <w:proofErr w:type="spellStart"/>
            <w:r w:rsidR="000616FE">
              <w:t>measuring</w:t>
            </w:r>
            <w:proofErr w:type="spellEnd"/>
            <w:r w:rsidR="000616FE">
              <w:t xml:space="preserve"> 15.66 mm at </w:t>
            </w:r>
            <w:proofErr w:type="spellStart"/>
            <w:r w:rsidR="000616FE">
              <w:t>its</w:t>
            </w:r>
            <w:proofErr w:type="spellEnd"/>
            <w:r w:rsidR="000616FE">
              <w:t xml:space="preserve"> base and 11.47 mm </w:t>
            </w:r>
            <w:proofErr w:type="spellStart"/>
            <w:r w:rsidR="000616FE">
              <w:t>thick</w:t>
            </w:r>
            <w:proofErr w:type="spellEnd"/>
            <w:r w:rsidR="000616FE">
              <w:t xml:space="preserve">, lifting the </w:t>
            </w:r>
            <w:proofErr w:type="spellStart"/>
            <w:r w:rsidR="000616FE">
              <w:t>retina</w:t>
            </w:r>
            <w:proofErr w:type="spellEnd"/>
            <w:r w:rsidR="000616FE">
              <w:t xml:space="preserve"> (</w:t>
            </w:r>
            <w:proofErr w:type="spellStart"/>
            <w:r w:rsidR="000616FE">
              <w:t>blue</w:t>
            </w:r>
            <w:proofErr w:type="spellEnd"/>
            <w:r w:rsidR="000616FE">
              <w:t xml:space="preserve"> </w:t>
            </w:r>
            <w:proofErr w:type="spellStart"/>
            <w:r w:rsidR="000616FE">
              <w:t>arrow</w:t>
            </w:r>
            <w:proofErr w:type="spellEnd"/>
            <w:r w:rsidR="000616FE">
              <w:t>).</w:t>
            </w:r>
          </w:p>
          <w:p w14:paraId="09B2AC4E" w14:textId="77777777" w:rsidR="00EE6314" w:rsidRPr="00060D1D" w:rsidRDefault="00EE6314" w:rsidP="00597D28">
            <w:pPr>
              <w:rPr>
                <w:rFonts w:ascii="Times New Roman" w:hAnsi="Times New Roman" w:cs="Times New Roman"/>
              </w:rPr>
            </w:pPr>
          </w:p>
        </w:tc>
      </w:tr>
    </w:tbl>
    <w:p w14:paraId="6E3266E2" w14:textId="77777777" w:rsidR="00EE6314" w:rsidRPr="00060D1D" w:rsidRDefault="00EE6314" w:rsidP="00EE6314">
      <w:pPr>
        <w:rPr>
          <w:rFonts w:ascii="Times New Roman" w:hAnsi="Times New Roman" w:cs="Times New Roman"/>
        </w:rPr>
      </w:pPr>
    </w:p>
    <w:p w14:paraId="1EA1E9C2" w14:textId="77777777" w:rsidR="00EE6314" w:rsidRPr="00060D1D" w:rsidRDefault="00EE6314" w:rsidP="00EE6314">
      <w:pPr>
        <w:rPr>
          <w:rFonts w:ascii="Times New Roman" w:hAnsi="Times New Roman" w:cs="Times New Roman"/>
        </w:rPr>
      </w:pPr>
    </w:p>
    <w:p w14:paraId="4491827B" w14:textId="77777777" w:rsidR="00EE6314" w:rsidRPr="00060D1D" w:rsidRDefault="00EE6314" w:rsidP="00EE6314">
      <w:pPr>
        <w:rPr>
          <w:rFonts w:ascii="Times New Roman" w:hAnsi="Times New Roman" w:cs="Times New Roman"/>
        </w:rPr>
      </w:pPr>
    </w:p>
    <w:tbl>
      <w:tblPr>
        <w:tblStyle w:val="TableGrid"/>
        <w:tblW w:w="11342" w:type="dxa"/>
        <w:tblInd w:w="-998" w:type="dxa"/>
        <w:tblLook w:val="04A0" w:firstRow="1" w:lastRow="0" w:firstColumn="1" w:lastColumn="0" w:noHBand="0" w:noVBand="1"/>
      </w:tblPr>
      <w:tblGrid>
        <w:gridCol w:w="5776"/>
        <w:gridCol w:w="5566"/>
      </w:tblGrid>
      <w:tr w:rsidR="00EE6314" w:rsidRPr="00060D1D" w14:paraId="6B495208" w14:textId="77777777" w:rsidTr="00597D28">
        <w:tc>
          <w:tcPr>
            <w:tcW w:w="5776" w:type="dxa"/>
          </w:tcPr>
          <w:p w14:paraId="1D477BB5" w14:textId="77777777" w:rsidR="00EE6314" w:rsidRPr="00060D1D" w:rsidRDefault="00EE6314" w:rsidP="00597D28">
            <w:pPr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9092A2" wp14:editId="6156334E">
                      <wp:simplePos x="0" y="0"/>
                      <wp:positionH relativeFrom="column">
                        <wp:posOffset>2891250</wp:posOffset>
                      </wp:positionH>
                      <wp:positionV relativeFrom="paragraph">
                        <wp:posOffset>2037568</wp:posOffset>
                      </wp:positionV>
                      <wp:extent cx="533841" cy="359417"/>
                      <wp:effectExtent l="0" t="0" r="0" b="25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41" cy="3594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49C45D" w14:textId="77777777" w:rsidR="00EE6314" w:rsidRPr="00F21CEE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</w:pPr>
                                  <w:r w:rsidRPr="00F21CEE"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092A2" id="Rectangle 15" o:spid="_x0000_s1028" style="position:absolute;margin-left:227.65pt;margin-top:160.45pt;width:42.0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" filled="f" stroked="f" strokeweight="1pt">
                      <v:textbox>
                        <w:txbxContent>
                          <w:p w14:paraId="2649C45D" w14:textId="77777777" w:rsidR="00EE6314" w:rsidRPr="00F21CEE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 w:rsidRPr="00F21CEE"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A1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FB2B1A" wp14:editId="38B15046">
                  <wp:extent cx="3530851" cy="249872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m 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716" cy="259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</w:tcPr>
          <w:p w14:paraId="5A618C1E" w14:textId="77777777" w:rsidR="00EE6314" w:rsidRPr="00060D1D" w:rsidRDefault="00EE6314" w:rsidP="00597D28">
            <w:pPr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616061" wp14:editId="03BB1FA4">
                      <wp:simplePos x="0" y="0"/>
                      <wp:positionH relativeFrom="margin">
                        <wp:posOffset>-88371</wp:posOffset>
                      </wp:positionH>
                      <wp:positionV relativeFrom="paragraph">
                        <wp:posOffset>4569118</wp:posOffset>
                      </wp:positionV>
                      <wp:extent cx="665480" cy="390525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13331" w14:textId="77777777" w:rsidR="00EE6314" w:rsidRPr="00F21CEE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B2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16061" id="Rectangle 18" o:spid="_x0000_s1029" style="position:absolute;margin-left:-6.95pt;margin-top:359.75pt;width:52.4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" filled="f" stroked="f" strokeweight="1pt">
                      <v:textbox>
                        <w:txbxContent>
                          <w:p w14:paraId="2CB13331" w14:textId="77777777" w:rsidR="00EE6314" w:rsidRPr="00F21CEE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B2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B9851C" wp14:editId="3434554B">
                      <wp:simplePos x="0" y="0"/>
                      <wp:positionH relativeFrom="column">
                        <wp:posOffset>5172</wp:posOffset>
                      </wp:positionH>
                      <wp:positionV relativeFrom="paragraph">
                        <wp:posOffset>2051927</wp:posOffset>
                      </wp:positionV>
                      <wp:extent cx="533841" cy="359417"/>
                      <wp:effectExtent l="0" t="0" r="0" b="25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41" cy="3594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226FF2" w14:textId="77777777" w:rsidR="00EE6314" w:rsidRPr="00F21CEE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B</w:t>
                                  </w:r>
                                  <w:r w:rsidRPr="00F21CEE"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9851C" id="Rectangle 19" o:spid="_x0000_s1030" style="position:absolute;margin-left:.4pt;margin-top:161.55pt;width:42.0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" filled="f" stroked="f" strokeweight="1pt">
                      <v:textbox>
                        <w:txbxContent>
                          <w:p w14:paraId="63226FF2" w14:textId="77777777" w:rsidR="00EE6314" w:rsidRPr="00F21CEE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B</w:t>
                            </w:r>
                            <w:r w:rsidRPr="00F21CEE"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B8FB15" wp14:editId="1185307F">
                  <wp:extent cx="3340100" cy="249809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rm 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8568" cy="259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7D274A84" w14:textId="77777777" w:rsidTr="00597D28">
        <w:trPr>
          <w:trHeight w:val="3981"/>
        </w:trPr>
        <w:tc>
          <w:tcPr>
            <w:tcW w:w="5776" w:type="dxa"/>
          </w:tcPr>
          <w:p w14:paraId="76DCF5C3" w14:textId="77777777" w:rsidR="00EE6314" w:rsidRPr="00060D1D" w:rsidRDefault="00EE6314" w:rsidP="00597D28">
            <w:pPr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21FC6" wp14:editId="0FA9CC25">
                      <wp:simplePos x="0" y="0"/>
                      <wp:positionH relativeFrom="column">
                        <wp:posOffset>2669411</wp:posOffset>
                      </wp:positionH>
                      <wp:positionV relativeFrom="paragraph">
                        <wp:posOffset>1979721</wp:posOffset>
                      </wp:positionV>
                      <wp:extent cx="1009540" cy="665980"/>
                      <wp:effectExtent l="0" t="0" r="0" b="12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540" cy="665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DB2751" w14:textId="77777777" w:rsidR="00EE6314" w:rsidRPr="00F21CEE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</w:pPr>
                                  <w:r w:rsidRPr="00F21CEE"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21FC6" id="Rectangle 17" o:spid="_x0000_s1031" style="position:absolute;margin-left:210.2pt;margin-top:155.9pt;width:79.5pt;height:5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" filled="f" stroked="f" strokeweight="1pt">
                      <v:textbox>
                        <w:txbxContent>
                          <w:p w14:paraId="59DB2751" w14:textId="77777777" w:rsidR="00EE6314" w:rsidRPr="00F21CEE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 w:rsidRPr="00F21CEE"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09596C" wp14:editId="01B83DA2">
                  <wp:extent cx="3503691" cy="2462530"/>
                  <wp:effectExtent l="0" t="0" r="190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rm 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714" cy="255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</w:tcPr>
          <w:p w14:paraId="15CD3998" w14:textId="77777777" w:rsidR="00EE6314" w:rsidRPr="00060D1D" w:rsidRDefault="00EE6314" w:rsidP="00597D28">
            <w:pPr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212894" wp14:editId="571E63CA">
                  <wp:extent cx="3397806" cy="2471420"/>
                  <wp:effectExtent l="0" t="0" r="0" b="508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m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744" cy="256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29A262AB" w14:textId="77777777" w:rsidTr="00597D28">
        <w:tc>
          <w:tcPr>
            <w:tcW w:w="11342" w:type="dxa"/>
            <w:gridSpan w:val="2"/>
          </w:tcPr>
          <w:p w14:paraId="6762A309" w14:textId="77777777" w:rsidR="000616FE" w:rsidRDefault="00EE6314" w:rsidP="000616FE">
            <w:pPr>
              <w:pStyle w:val="NormalWeb"/>
            </w:pPr>
            <w:r w:rsidRPr="00060D1D">
              <w:rPr>
                <w:rStyle w:val="Strong"/>
                <w:color w:val="2E74B5" w:themeColor="accent5" w:themeShade="BF"/>
                <w:sz w:val="32"/>
                <w:szCs w:val="32"/>
              </w:rPr>
              <w:t>I</w:t>
            </w:r>
            <w:r w:rsidRPr="00060D1D">
              <w:rPr>
                <w:rStyle w:val="Strong"/>
                <w:color w:val="2E74B5" w:themeColor="accent5" w:themeShade="BF"/>
                <w:sz w:val="28"/>
                <w:szCs w:val="28"/>
              </w:rPr>
              <w:t>mage 3 </w:t>
            </w:r>
            <w:r w:rsidRPr="00060D1D">
              <w:rPr>
                <w:rStyle w:val="Strong"/>
              </w:rPr>
              <w:t xml:space="preserve">: </w:t>
            </w:r>
            <w:r w:rsidR="000616FE">
              <w:t xml:space="preserve">Coronal (A) and transverse (B) MRI scans of the </w:t>
            </w:r>
            <w:proofErr w:type="spellStart"/>
            <w:proofErr w:type="gramStart"/>
            <w:r w:rsidR="000616FE">
              <w:t>brain</w:t>
            </w:r>
            <w:proofErr w:type="spellEnd"/>
            <w:r w:rsidR="000616FE">
              <w:t>:</w:t>
            </w:r>
            <w:proofErr w:type="gramEnd"/>
            <w:r w:rsidR="000616FE">
              <w:t xml:space="preserve"> </w:t>
            </w:r>
            <w:proofErr w:type="spellStart"/>
            <w:r w:rsidR="000616FE">
              <w:t>Left</w:t>
            </w:r>
            <w:proofErr w:type="spellEnd"/>
            <w:r w:rsidR="000616FE">
              <w:t xml:space="preserve"> </w:t>
            </w:r>
            <w:proofErr w:type="spellStart"/>
            <w:r w:rsidR="000616FE">
              <w:t>posteromedial</w:t>
            </w:r>
            <w:proofErr w:type="spellEnd"/>
            <w:r w:rsidR="000616FE">
              <w:t xml:space="preserve"> </w:t>
            </w:r>
            <w:proofErr w:type="spellStart"/>
            <w:r w:rsidR="000616FE">
              <w:t>intraocular</w:t>
            </w:r>
            <w:proofErr w:type="spellEnd"/>
            <w:r w:rsidR="000616FE">
              <w:t xml:space="preserve"> mass, </w:t>
            </w:r>
            <w:proofErr w:type="spellStart"/>
            <w:r w:rsidR="000616FE">
              <w:t>well</w:t>
            </w:r>
            <w:proofErr w:type="spellEnd"/>
            <w:r w:rsidR="000616FE">
              <w:t xml:space="preserve"> </w:t>
            </w:r>
            <w:proofErr w:type="spellStart"/>
            <w:r w:rsidR="000616FE">
              <w:t>defined</w:t>
            </w:r>
            <w:proofErr w:type="spellEnd"/>
            <w:r w:rsidR="000616FE">
              <w:t xml:space="preserve">, T1 hypersignal (A1, B1) and T2 hyposignal (A2, B2) </w:t>
            </w:r>
            <w:proofErr w:type="spellStart"/>
            <w:r w:rsidR="000616FE">
              <w:t>with</w:t>
            </w:r>
            <w:proofErr w:type="spellEnd"/>
            <w:r w:rsidR="000616FE">
              <w:t xml:space="preserve"> post-injection </w:t>
            </w:r>
            <w:proofErr w:type="spellStart"/>
            <w:r w:rsidR="000616FE">
              <w:t>enhancement</w:t>
            </w:r>
            <w:proofErr w:type="spellEnd"/>
            <w:r w:rsidR="000616FE">
              <w:t xml:space="preserve">, </w:t>
            </w:r>
            <w:proofErr w:type="spellStart"/>
            <w:r w:rsidR="000616FE">
              <w:t>measuring</w:t>
            </w:r>
            <w:proofErr w:type="spellEnd"/>
            <w:r w:rsidR="000616FE">
              <w:t xml:space="preserve"> </w:t>
            </w:r>
            <w:proofErr w:type="spellStart"/>
            <w:r w:rsidR="000616FE">
              <w:t>approximately</w:t>
            </w:r>
            <w:proofErr w:type="spellEnd"/>
            <w:r w:rsidR="000616FE">
              <w:t xml:space="preserve"> 15 mm at the base, </w:t>
            </w:r>
            <w:proofErr w:type="spellStart"/>
            <w:r w:rsidR="000616FE">
              <w:t>with</w:t>
            </w:r>
            <w:proofErr w:type="spellEnd"/>
            <w:r w:rsidR="000616FE">
              <w:t xml:space="preserve"> no </w:t>
            </w:r>
            <w:proofErr w:type="spellStart"/>
            <w:r w:rsidR="000616FE">
              <w:t>signs</w:t>
            </w:r>
            <w:proofErr w:type="spellEnd"/>
            <w:r w:rsidR="000616FE">
              <w:t xml:space="preserve"> of </w:t>
            </w:r>
            <w:proofErr w:type="spellStart"/>
            <w:r w:rsidR="000616FE">
              <w:t>extraocular</w:t>
            </w:r>
            <w:proofErr w:type="spellEnd"/>
            <w:r w:rsidR="000616FE">
              <w:t xml:space="preserve"> extension, consistent </w:t>
            </w:r>
            <w:proofErr w:type="spellStart"/>
            <w:r w:rsidR="000616FE">
              <w:t>with</w:t>
            </w:r>
            <w:proofErr w:type="spellEnd"/>
            <w:r w:rsidR="000616FE">
              <w:t xml:space="preserve"> </w:t>
            </w:r>
            <w:proofErr w:type="spellStart"/>
            <w:r w:rsidR="000616FE">
              <w:t>choroidal</w:t>
            </w:r>
            <w:proofErr w:type="spellEnd"/>
            <w:r w:rsidR="000616FE">
              <w:t xml:space="preserve"> </w:t>
            </w:r>
            <w:proofErr w:type="spellStart"/>
            <w:r w:rsidR="000616FE">
              <w:t>melanoma</w:t>
            </w:r>
            <w:proofErr w:type="spellEnd"/>
            <w:r w:rsidR="000616FE">
              <w:t xml:space="preserve">. No invasion of the </w:t>
            </w:r>
            <w:proofErr w:type="spellStart"/>
            <w:r w:rsidR="000616FE">
              <w:t>optic</w:t>
            </w:r>
            <w:proofErr w:type="spellEnd"/>
            <w:r w:rsidR="000616FE">
              <w:t xml:space="preserve"> nerve or orbital tissues. Right globe </w:t>
            </w:r>
            <w:proofErr w:type="spellStart"/>
            <w:r w:rsidR="000616FE">
              <w:t>without</w:t>
            </w:r>
            <w:proofErr w:type="spellEnd"/>
            <w:r w:rsidR="000616FE">
              <w:t xml:space="preserve"> </w:t>
            </w:r>
            <w:proofErr w:type="spellStart"/>
            <w:r w:rsidR="000616FE">
              <w:t>abnormality</w:t>
            </w:r>
            <w:proofErr w:type="spellEnd"/>
            <w:r w:rsidR="000616FE">
              <w:t xml:space="preserve">. </w:t>
            </w:r>
          </w:p>
          <w:p w14:paraId="4E157E7D" w14:textId="77777777" w:rsidR="00EE6314" w:rsidRPr="00060D1D" w:rsidRDefault="00EE6314" w:rsidP="00597D28">
            <w:pPr>
              <w:pStyle w:val="NormalWeb"/>
              <w:rPr>
                <w:sz w:val="28"/>
                <w:szCs w:val="28"/>
              </w:rPr>
            </w:pPr>
          </w:p>
        </w:tc>
      </w:tr>
    </w:tbl>
    <w:p w14:paraId="55B00B1E" w14:textId="77777777" w:rsidR="00EE6314" w:rsidRPr="00060D1D" w:rsidRDefault="00EE6314" w:rsidP="00EE6314">
      <w:pPr>
        <w:rPr>
          <w:rFonts w:ascii="Times New Roman" w:hAnsi="Times New Roman" w:cs="Times New Roman"/>
        </w:rPr>
      </w:pPr>
    </w:p>
    <w:p w14:paraId="5DA7654C" w14:textId="77777777" w:rsidR="00EE6314" w:rsidRPr="00060D1D" w:rsidRDefault="00EE6314" w:rsidP="00EE6314">
      <w:pPr>
        <w:rPr>
          <w:rFonts w:ascii="Times New Roman" w:hAnsi="Times New Roman" w:cs="Times New Roman"/>
        </w:rPr>
      </w:pPr>
    </w:p>
    <w:p w14:paraId="79E607EC" w14:textId="77777777" w:rsidR="00EE6314" w:rsidRPr="00060D1D" w:rsidRDefault="00EE6314" w:rsidP="00EE6314">
      <w:pPr>
        <w:rPr>
          <w:rFonts w:ascii="Times New Roman" w:hAnsi="Times New Roman" w:cs="Times New Roman"/>
        </w:rPr>
      </w:pPr>
    </w:p>
    <w:p w14:paraId="08CAD77B" w14:textId="77777777" w:rsidR="00EE6314" w:rsidRPr="00060D1D" w:rsidRDefault="00EE6314" w:rsidP="00EE6314">
      <w:pPr>
        <w:rPr>
          <w:rFonts w:ascii="Times New Roman" w:hAnsi="Times New Roman" w:cs="Times New Roman"/>
        </w:rPr>
      </w:pPr>
    </w:p>
    <w:p w14:paraId="68B94F24" w14:textId="77777777" w:rsidR="00EE6314" w:rsidRPr="00060D1D" w:rsidRDefault="00EE6314" w:rsidP="00EE6314">
      <w:pPr>
        <w:rPr>
          <w:rFonts w:ascii="Times New Roman" w:hAnsi="Times New Roman" w:cs="Times New Roman"/>
        </w:rPr>
      </w:pPr>
    </w:p>
    <w:p w14:paraId="281E0088" w14:textId="77777777" w:rsidR="00EE6314" w:rsidRPr="00060D1D" w:rsidRDefault="00EE6314" w:rsidP="00EE6314">
      <w:pPr>
        <w:rPr>
          <w:rFonts w:ascii="Times New Roman" w:hAnsi="Times New Roman" w:cs="Times New Roman"/>
        </w:rPr>
      </w:pPr>
      <w:r w:rsidRPr="00060D1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7229B" wp14:editId="15275CFE">
                <wp:simplePos x="0" y="0"/>
                <wp:positionH relativeFrom="column">
                  <wp:posOffset>4682577</wp:posOffset>
                </wp:positionH>
                <wp:positionV relativeFrom="paragraph">
                  <wp:posOffset>2040175</wp:posOffset>
                </wp:positionV>
                <wp:extent cx="673743" cy="104558"/>
                <wp:effectExtent l="38100" t="19050" r="12065" b="8636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743" cy="104558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59FDE6C" id="Connecteur droit avec flèche 5" o:spid="_x0000_s1026" type="#_x0000_t32" style="position:absolute;margin-left:368.7pt;margin-top:160.65pt;width:53.05pt;height:8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" strokecolor="#4472c4 [3204]" strokeweight="3pt">
                <v:stroke endarrow="block" joinstyle="miter"/>
              </v:shape>
            </w:pict>
          </mc:Fallback>
        </mc:AlternateContent>
      </w:r>
      <w:r w:rsidRPr="00060D1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73718" wp14:editId="55795DBF">
                <wp:simplePos x="0" y="0"/>
                <wp:positionH relativeFrom="column">
                  <wp:posOffset>3821590</wp:posOffset>
                </wp:positionH>
                <wp:positionV relativeFrom="paragraph">
                  <wp:posOffset>1252525</wp:posOffset>
                </wp:positionV>
                <wp:extent cx="596096" cy="515073"/>
                <wp:effectExtent l="19050" t="19050" r="71120" b="5651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096" cy="515073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3B1ABBF" id="Connecteur droit avec flèche 2" o:spid="_x0000_s1026" type="#_x0000_t32" style="position:absolute;margin-left:300.9pt;margin-top:98.6pt;width:46.95pt;height:4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" strokecolor="#ed7d31 [3205]" strokeweight="3pt">
                <v:stroke endarrow="block" joinstyle="miter"/>
              </v:shape>
            </w:pict>
          </mc:Fallback>
        </mc:AlternateContent>
      </w:r>
      <w:r w:rsidRPr="00060D1D">
        <w:rPr>
          <w:rFonts w:ascii="Times New Roman" w:hAnsi="Times New Roman" w:cs="Times New Roman"/>
          <w:noProof/>
        </w:rPr>
        <w:drawing>
          <wp:inline distT="0" distB="0" distL="0" distR="0" wp14:anchorId="2C0E53E9" wp14:editId="3CB5DE39">
            <wp:extent cx="5417688" cy="328453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462" cy="333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71CD4" w14:textId="77777777" w:rsidR="000616FE" w:rsidRDefault="000616FE" w:rsidP="000616FE">
      <w:pPr>
        <w:pStyle w:val="NormalWeb"/>
      </w:pPr>
      <w:r>
        <w:t xml:space="preserve">Image </w:t>
      </w:r>
      <w:proofErr w:type="gramStart"/>
      <w:r>
        <w:t>4:</w:t>
      </w:r>
      <w:proofErr w:type="gramEnd"/>
      <w:r>
        <w:t xml:space="preserve"> Cross-section of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enucleation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a </w:t>
      </w:r>
      <w:proofErr w:type="spellStart"/>
      <w:r>
        <w:t>homogeneous</w:t>
      </w:r>
      <w:proofErr w:type="spellEnd"/>
      <w:r>
        <w:t xml:space="preserve"> black </w:t>
      </w:r>
      <w:proofErr w:type="spellStart"/>
      <w:r>
        <w:t>lesion</w:t>
      </w:r>
      <w:proofErr w:type="spellEnd"/>
      <w:r>
        <w:t xml:space="preserve"> (orange </w:t>
      </w:r>
      <w:proofErr w:type="spellStart"/>
      <w:r>
        <w:t>arrow</w:t>
      </w:r>
      <w:proofErr w:type="spellEnd"/>
      <w:r>
        <w:t xml:space="preserve">) </w:t>
      </w:r>
      <w:proofErr w:type="spellStart"/>
      <w:r>
        <w:t>measuring</w:t>
      </w:r>
      <w:proofErr w:type="spellEnd"/>
      <w:r>
        <w:t xml:space="preserve"> 1.8 cm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longest</w:t>
      </w:r>
      <w:proofErr w:type="spellEnd"/>
      <w:r>
        <w:t xml:space="preserve"> axis. The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, </w:t>
      </w:r>
      <w:proofErr w:type="spellStart"/>
      <w:r>
        <w:t>almost</w:t>
      </w:r>
      <w:proofErr w:type="spellEnd"/>
      <w:r>
        <w:t xml:space="preserve"> black </w:t>
      </w:r>
      <w:proofErr w:type="spellStart"/>
      <w:r>
        <w:lastRenderedPageBreak/>
        <w:t>appearance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of </w:t>
      </w:r>
      <w:proofErr w:type="spellStart"/>
      <w:r>
        <w:t>melanin-rich</w:t>
      </w:r>
      <w:proofErr w:type="spellEnd"/>
      <w:r>
        <w:t xml:space="preserve"> </w:t>
      </w:r>
      <w:proofErr w:type="spellStart"/>
      <w:r>
        <w:t>melanocytic</w:t>
      </w:r>
      <w:proofErr w:type="spellEnd"/>
      <w:r>
        <w:t xml:space="preserve"> </w:t>
      </w:r>
      <w:proofErr w:type="spellStart"/>
      <w:r>
        <w:t>proliferation</w:t>
      </w:r>
      <w:proofErr w:type="spellEnd"/>
      <w:r>
        <w:t xml:space="preserve">. The </w:t>
      </w:r>
      <w:proofErr w:type="spellStart"/>
      <w:r>
        <w:t>sclera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intact and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extrascleral</w:t>
      </w:r>
      <w:proofErr w:type="spellEnd"/>
      <w:r>
        <w:t xml:space="preserve"> extension (</w:t>
      </w:r>
      <w:proofErr w:type="spellStart"/>
      <w:r>
        <w:t>blue</w:t>
      </w:r>
      <w:proofErr w:type="spellEnd"/>
      <w:r>
        <w:t xml:space="preserve"> </w:t>
      </w:r>
      <w:proofErr w:type="spellStart"/>
      <w:r>
        <w:t>arrow</w:t>
      </w:r>
      <w:proofErr w:type="spellEnd"/>
      <w:r>
        <w:t>).</w:t>
      </w:r>
    </w:p>
    <w:p w14:paraId="05E9A612" w14:textId="77777777" w:rsidR="00EE6314" w:rsidRDefault="00EE6314" w:rsidP="00EE6314">
      <w:pPr>
        <w:rPr>
          <w:rFonts w:ascii="Times New Roman" w:hAnsi="Times New Roman" w:cs="Times New Roman"/>
        </w:rPr>
      </w:pPr>
    </w:p>
    <w:p w14:paraId="6F94A4BA" w14:textId="77777777" w:rsidR="000616FE" w:rsidRDefault="000616FE" w:rsidP="00EE6314">
      <w:pPr>
        <w:rPr>
          <w:rFonts w:ascii="Times New Roman" w:hAnsi="Times New Roman" w:cs="Times New Roman"/>
        </w:rPr>
      </w:pPr>
    </w:p>
    <w:p w14:paraId="34806982" w14:textId="77777777" w:rsidR="000616FE" w:rsidRPr="00060D1D" w:rsidRDefault="000616FE" w:rsidP="000616FE">
      <w:pPr>
        <w:rPr>
          <w:rStyle w:val="Strong"/>
          <w:rFonts w:ascii="Times New Roman" w:hAnsi="Times New Roman" w:cs="Times New Roman"/>
          <w:sz w:val="28"/>
          <w:szCs w:val="28"/>
        </w:rPr>
      </w:pPr>
      <w:r w:rsidRPr="00060D1D">
        <w:rPr>
          <w:rStyle w:val="Strong"/>
          <w:rFonts w:ascii="Times New Roman" w:hAnsi="Times New Roman" w:cs="Times New Roman"/>
          <w:sz w:val="28"/>
          <w:szCs w:val="28"/>
        </w:rPr>
        <w:t>Bibliography</w:t>
      </w:r>
    </w:p>
    <w:p w14:paraId="3D5C7678" w14:textId="77777777" w:rsidR="000616FE" w:rsidRPr="00060D1D" w:rsidRDefault="000616FE" w:rsidP="000616F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hAnsi="Times New Roman" w:cs="Times New Roman"/>
        </w:rPr>
        <w:t>[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1]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Zako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</w:t>
      </w:r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Nisanova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A, Weinberg V, Scholey J,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Swason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Afshar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Quivey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Daftari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IK,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Tsai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Park SS,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Seider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Johnson RN, Char DH,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Mishra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KK</w:t>
      </w:r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Long-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term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outcomes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adolescent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young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adult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uveal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treated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proton-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beam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helium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-ion radiation.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Ophthalmology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2025;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132(5):1012-1020. </w:t>
      </w:r>
    </w:p>
    <w:p w14:paraId="1F39B60F" w14:textId="77777777" w:rsidR="000616FE" w:rsidRPr="00060D1D" w:rsidRDefault="000616FE" w:rsidP="000616F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[2]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Solnik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Paduszyńska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Czarnecka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Synoradzki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KJ, Yousef YA,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Chorągiewicz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et al. Imaging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uveal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standard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Cancers (Basel).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2022;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14(13):3147.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doi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10.3390/cancers14133147. </w:t>
      </w:r>
    </w:p>
    <w:p w14:paraId="040A1679" w14:textId="77777777" w:rsidR="000616FE" w:rsidRPr="00060D1D" w:rsidRDefault="000616FE" w:rsidP="000616FE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[3]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Nisanova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A, Park SS, Amin A,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Zako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C, Wilson MD, Scholey J,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Afshar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AR,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Tsai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T, Char DH,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Mishra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KK. Novel Risk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Factors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for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Uveal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Melanoma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in Adolescent and Young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Adult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Patients: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A 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Comprehensive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Case-Control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Analysis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Ophthalmol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Sci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. 2024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Dec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24;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5(4):100687. </w:t>
      </w:r>
      <w:proofErr w:type="spellStart"/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10.1016/j.xops.2024.100687.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PMID: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40242369; PMCID: PMC12002997.</w:t>
      </w:r>
    </w:p>
    <w:p w14:paraId="120CDC34" w14:textId="77777777" w:rsidR="000616FE" w:rsidRPr="00060D1D" w:rsidRDefault="000616FE" w:rsidP="000616F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[4] Soliman N.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Mini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Cureus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2023;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15(5):e39085.</w:t>
      </w:r>
    </w:p>
    <w:p w14:paraId="12686BDE" w14:textId="77777777" w:rsidR="000616FE" w:rsidRPr="00060D1D" w:rsidRDefault="000616FE" w:rsidP="000616F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FEE73C" w14:textId="77777777" w:rsidR="000616FE" w:rsidRPr="00060D1D" w:rsidRDefault="000616FE" w:rsidP="000616FE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bookmarkStart w:id="0" w:name="_Hlk212445416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bookmarkEnd w:id="0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Dutta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Majumder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P,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Khetan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V,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Biswas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J.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Masquerade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syndrome: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A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review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of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uveitic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imposters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. Asia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Pac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J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Ophthalmol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(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Phila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). 2024 Mar-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Apr;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13(2):100054. </w:t>
      </w:r>
      <w:proofErr w:type="spellStart"/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10.1016/j.apjo.2024.100054.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Epub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2024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Apr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5.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PMID: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38583526.</w:t>
      </w:r>
    </w:p>
    <w:p w14:paraId="2FF9BC7E" w14:textId="77777777" w:rsidR="000616FE" w:rsidRPr="00060D1D" w:rsidRDefault="000616FE" w:rsidP="000616F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" w:name="_Hlk212445483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[6] </w:t>
      </w:r>
      <w:bookmarkEnd w:id="1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Ramos-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Dávila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Dalvin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LA, et al.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Clinical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Implications of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Ultrasound-Based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Morphology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Choroidal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Ophthalmology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Retina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, avril 2025.</w:t>
      </w:r>
    </w:p>
    <w:p w14:paraId="1AC1037E" w14:textId="77777777" w:rsidR="000616FE" w:rsidRPr="00060D1D" w:rsidRDefault="000616FE" w:rsidP="000616FE">
      <w:pPr>
        <w:rPr>
          <w:rFonts w:ascii="Times New Roman" w:hAnsi="Times New Roman" w:cs="Times New Roman"/>
        </w:rPr>
      </w:pPr>
      <w:bookmarkStart w:id="2" w:name="_Hlk210717923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[7] </w:t>
      </w:r>
      <w:r w:rsidRPr="00060D1D">
        <w:rPr>
          <w:rFonts w:ascii="Times New Roman" w:hAnsi="Times New Roman" w:cs="Times New Roman"/>
        </w:rPr>
        <w:t>Ferreira</w:t>
      </w:r>
      <w:bookmarkEnd w:id="2"/>
      <w:r w:rsidRPr="00060D1D">
        <w:rPr>
          <w:rFonts w:ascii="Times New Roman" w:hAnsi="Times New Roman" w:cs="Times New Roman"/>
        </w:rPr>
        <w:t xml:space="preserve"> TA, </w:t>
      </w:r>
      <w:proofErr w:type="spellStart"/>
      <w:r w:rsidRPr="00060D1D">
        <w:rPr>
          <w:rFonts w:ascii="Times New Roman" w:hAnsi="Times New Roman" w:cs="Times New Roman"/>
        </w:rPr>
        <w:t>Jaarsma-Coes</w:t>
      </w:r>
      <w:proofErr w:type="spellEnd"/>
      <w:r w:rsidRPr="00060D1D">
        <w:rPr>
          <w:rFonts w:ascii="Times New Roman" w:hAnsi="Times New Roman" w:cs="Times New Roman"/>
        </w:rPr>
        <w:t xml:space="preserve"> MG, </w:t>
      </w:r>
      <w:proofErr w:type="spellStart"/>
      <w:r w:rsidRPr="00060D1D">
        <w:rPr>
          <w:rFonts w:ascii="Times New Roman" w:hAnsi="Times New Roman" w:cs="Times New Roman"/>
        </w:rPr>
        <w:t>Marinkovic</w:t>
      </w:r>
      <w:proofErr w:type="spellEnd"/>
      <w:r w:rsidRPr="00060D1D">
        <w:rPr>
          <w:rFonts w:ascii="Times New Roman" w:hAnsi="Times New Roman" w:cs="Times New Roman"/>
        </w:rPr>
        <w:t xml:space="preserve"> M, et al. MR </w:t>
      </w:r>
      <w:proofErr w:type="spellStart"/>
      <w:r w:rsidRPr="00060D1D">
        <w:rPr>
          <w:rFonts w:ascii="Times New Roman" w:hAnsi="Times New Roman" w:cs="Times New Roman"/>
        </w:rPr>
        <w:t>imaging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characteristics</w:t>
      </w:r>
      <w:proofErr w:type="spellEnd"/>
      <w:r w:rsidRPr="00060D1D">
        <w:rPr>
          <w:rFonts w:ascii="Times New Roman" w:hAnsi="Times New Roman" w:cs="Times New Roman"/>
        </w:rPr>
        <w:t xml:space="preserve"> of </w:t>
      </w:r>
      <w:proofErr w:type="spellStart"/>
      <w:r w:rsidRPr="00060D1D">
        <w:rPr>
          <w:rFonts w:ascii="Times New Roman" w:hAnsi="Times New Roman" w:cs="Times New Roman"/>
        </w:rPr>
        <w:t>uveal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melanoma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with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histopathological</w:t>
      </w:r>
      <w:proofErr w:type="spellEnd"/>
      <w:r w:rsidRPr="00060D1D">
        <w:rPr>
          <w:rFonts w:ascii="Times New Roman" w:hAnsi="Times New Roman" w:cs="Times New Roman"/>
        </w:rPr>
        <w:t xml:space="preserve"> validation. </w:t>
      </w:r>
      <w:proofErr w:type="spellStart"/>
      <w:r w:rsidRPr="00060D1D">
        <w:rPr>
          <w:rStyle w:val="Emphasis"/>
          <w:rFonts w:ascii="Times New Roman" w:hAnsi="Times New Roman" w:cs="Times New Roman"/>
        </w:rPr>
        <w:t>Neuroradiology</w:t>
      </w:r>
      <w:proofErr w:type="spellEnd"/>
      <w:r w:rsidRPr="00060D1D">
        <w:rPr>
          <w:rFonts w:ascii="Times New Roman" w:hAnsi="Times New Roman" w:cs="Times New Roman"/>
        </w:rPr>
        <w:t xml:space="preserve">. </w:t>
      </w:r>
      <w:proofErr w:type="gramStart"/>
      <w:r w:rsidRPr="00060D1D">
        <w:rPr>
          <w:rFonts w:ascii="Times New Roman" w:hAnsi="Times New Roman" w:cs="Times New Roman"/>
        </w:rPr>
        <w:t>2022;</w:t>
      </w:r>
      <w:proofErr w:type="gramEnd"/>
      <w:r w:rsidRPr="00060D1D">
        <w:rPr>
          <w:rFonts w:ascii="Times New Roman" w:hAnsi="Times New Roman" w:cs="Times New Roman"/>
        </w:rPr>
        <w:t>64(1):171-184.</w:t>
      </w:r>
    </w:p>
    <w:p w14:paraId="79AFCAD1" w14:textId="77777777" w:rsidR="000616FE" w:rsidRPr="00060D1D" w:rsidRDefault="000616FE" w:rsidP="000616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3" w:name="_Hlk211239733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[8]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Boussif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Benbouzid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Akesbi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Elalami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Elbenaye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Boudhas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A, et al.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Radiologic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assessment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Integrating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MRI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ultrasonography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correlations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Sch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 Med Case Rep.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2025;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13(5):1171-4</w:t>
      </w:r>
    </w:p>
    <w:p w14:paraId="6804B028" w14:textId="77777777" w:rsidR="000616FE" w:rsidRPr="00060D1D" w:rsidRDefault="000616FE" w:rsidP="000616FE">
      <w:pPr>
        <w:rPr>
          <w:rFonts w:ascii="Times New Roman" w:hAnsi="Times New Roman" w:cs="Times New Roman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[9] </w:t>
      </w:r>
      <w:proofErr w:type="spellStart"/>
      <w:r w:rsidRPr="00060D1D">
        <w:rPr>
          <w:rFonts w:ascii="Times New Roman" w:hAnsi="Times New Roman" w:cs="Times New Roman"/>
        </w:rPr>
        <w:t>Guner</w:t>
      </w:r>
      <w:bookmarkEnd w:id="3"/>
      <w:proofErr w:type="spellEnd"/>
      <w:r w:rsidRPr="00060D1D">
        <w:rPr>
          <w:rFonts w:ascii="Times New Roman" w:hAnsi="Times New Roman" w:cs="Times New Roman"/>
        </w:rPr>
        <w:t xml:space="preserve">, Melis </w:t>
      </w:r>
      <w:proofErr w:type="spellStart"/>
      <w:r w:rsidRPr="00060D1D">
        <w:rPr>
          <w:rFonts w:ascii="Times New Roman" w:hAnsi="Times New Roman" w:cs="Times New Roman"/>
        </w:rPr>
        <w:t>Kabaalioglu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gramStart"/>
      <w:r w:rsidRPr="00060D1D">
        <w:rPr>
          <w:rFonts w:ascii="Times New Roman" w:hAnsi="Times New Roman" w:cs="Times New Roman"/>
        </w:rPr>
        <w:t>MD;</w:t>
      </w:r>
      <w:proofErr w:type="gram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Ferenchak</w:t>
      </w:r>
      <w:proofErr w:type="spellEnd"/>
      <w:r w:rsidRPr="00060D1D">
        <w:rPr>
          <w:rFonts w:ascii="Times New Roman" w:hAnsi="Times New Roman" w:cs="Times New Roman"/>
        </w:rPr>
        <w:t xml:space="preserve">, Kevin MD; Olsen, Timothy W. MD; </w:t>
      </w:r>
      <w:proofErr w:type="spellStart"/>
      <w:r w:rsidRPr="00060D1D">
        <w:rPr>
          <w:rFonts w:ascii="Times New Roman" w:hAnsi="Times New Roman" w:cs="Times New Roman"/>
        </w:rPr>
        <w:t>Dalvin</w:t>
      </w:r>
      <w:proofErr w:type="spellEnd"/>
      <w:r w:rsidRPr="00060D1D">
        <w:rPr>
          <w:rFonts w:ascii="Times New Roman" w:hAnsi="Times New Roman" w:cs="Times New Roman"/>
        </w:rPr>
        <w:t xml:space="preserve">, Lauren A. MD. OPTICAL COHERENCE TOMOGRAPHY FINDINGS IN CHOROIDAL MELANOMA-ASSOCIATED SUBRETINAL FLUID. </w:t>
      </w:r>
      <w:proofErr w:type="spellStart"/>
      <w:r w:rsidRPr="00060D1D">
        <w:rPr>
          <w:rFonts w:ascii="Times New Roman" w:hAnsi="Times New Roman" w:cs="Times New Roman"/>
        </w:rPr>
        <w:t>Retina</w:t>
      </w:r>
      <w:proofErr w:type="spellEnd"/>
      <w:r w:rsidRPr="00060D1D">
        <w:rPr>
          <w:rFonts w:ascii="Times New Roman" w:hAnsi="Times New Roman" w:cs="Times New Roman"/>
        </w:rPr>
        <w:t xml:space="preserve"> 42(11</w:t>
      </w:r>
      <w:proofErr w:type="gramStart"/>
      <w:r w:rsidRPr="00060D1D">
        <w:rPr>
          <w:rFonts w:ascii="Times New Roman" w:hAnsi="Times New Roman" w:cs="Times New Roman"/>
        </w:rPr>
        <w:t>):p</w:t>
      </w:r>
      <w:proofErr w:type="gramEnd"/>
      <w:r w:rsidRPr="00060D1D">
        <w:rPr>
          <w:rFonts w:ascii="Times New Roman" w:hAnsi="Times New Roman" w:cs="Times New Roman"/>
        </w:rPr>
        <w:t xml:space="preserve"> 2159-2168, </w:t>
      </w:r>
      <w:proofErr w:type="spellStart"/>
      <w:r w:rsidRPr="00060D1D">
        <w:rPr>
          <w:rFonts w:ascii="Times New Roman" w:hAnsi="Times New Roman" w:cs="Times New Roman"/>
        </w:rPr>
        <w:t>November</w:t>
      </w:r>
      <w:proofErr w:type="spellEnd"/>
      <w:r w:rsidRPr="00060D1D">
        <w:rPr>
          <w:rFonts w:ascii="Times New Roman" w:hAnsi="Times New Roman" w:cs="Times New Roman"/>
        </w:rPr>
        <w:t xml:space="preserve"> 2022. | </w:t>
      </w:r>
      <w:proofErr w:type="gramStart"/>
      <w:r w:rsidRPr="00060D1D">
        <w:rPr>
          <w:rFonts w:ascii="Times New Roman" w:hAnsi="Times New Roman" w:cs="Times New Roman"/>
        </w:rPr>
        <w:t>DOI:</w:t>
      </w:r>
      <w:proofErr w:type="gramEnd"/>
      <w:r w:rsidRPr="00060D1D">
        <w:rPr>
          <w:rFonts w:ascii="Times New Roman" w:hAnsi="Times New Roman" w:cs="Times New Roman"/>
        </w:rPr>
        <w:t xml:space="preserve"> 10.1097/IAE.0000000000003578</w:t>
      </w:r>
    </w:p>
    <w:p w14:paraId="16E6CEAB" w14:textId="77777777" w:rsidR="000616FE" w:rsidRPr="00060D1D" w:rsidRDefault="000616FE" w:rsidP="00061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[10]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Broggi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Russo A,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Reibaldi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Russo D,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Varricchio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Bonfiglio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Spatola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Barbagallo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Foti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PV,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Avitabile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Longo A,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Caltabiano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Histopathology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biomarkers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Applied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Sciences (Basel)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2020;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10(22):8570.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10.3390/app10228081.</w:t>
      </w:r>
    </w:p>
    <w:p w14:paraId="2F932B52" w14:textId="77777777" w:rsidR="000616FE" w:rsidRPr="00060D1D" w:rsidRDefault="000616FE" w:rsidP="000616FE">
      <w:pPr>
        <w:rPr>
          <w:rFonts w:ascii="Times New Roman" w:hAnsi="Times New Roman" w:cs="Times New Roman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[11] </w:t>
      </w:r>
      <w:proofErr w:type="spellStart"/>
      <w:r w:rsidRPr="00060D1D">
        <w:rPr>
          <w:rFonts w:ascii="Times New Roman" w:hAnsi="Times New Roman" w:cs="Times New Roman"/>
        </w:rPr>
        <w:t>Gkiala</w:t>
      </w:r>
      <w:proofErr w:type="spellEnd"/>
      <w:r w:rsidRPr="00060D1D">
        <w:rPr>
          <w:rFonts w:ascii="Times New Roman" w:hAnsi="Times New Roman" w:cs="Times New Roman"/>
        </w:rPr>
        <w:t xml:space="preserve"> A, </w:t>
      </w:r>
      <w:proofErr w:type="spellStart"/>
      <w:r w:rsidRPr="00060D1D">
        <w:rPr>
          <w:rFonts w:ascii="Times New Roman" w:hAnsi="Times New Roman" w:cs="Times New Roman"/>
        </w:rPr>
        <w:t>Sevas</w:t>
      </w:r>
      <w:proofErr w:type="spellEnd"/>
      <w:r w:rsidRPr="00060D1D">
        <w:rPr>
          <w:rFonts w:ascii="Times New Roman" w:hAnsi="Times New Roman" w:cs="Times New Roman"/>
        </w:rPr>
        <w:t xml:space="preserve"> V, Mitropoulos P, </w:t>
      </w:r>
      <w:proofErr w:type="spellStart"/>
      <w:r w:rsidRPr="00060D1D">
        <w:rPr>
          <w:rFonts w:ascii="Times New Roman" w:hAnsi="Times New Roman" w:cs="Times New Roman"/>
        </w:rPr>
        <w:t>Androudi</w:t>
      </w:r>
      <w:proofErr w:type="spellEnd"/>
      <w:r w:rsidRPr="00060D1D">
        <w:rPr>
          <w:rFonts w:ascii="Times New Roman" w:hAnsi="Times New Roman" w:cs="Times New Roman"/>
        </w:rPr>
        <w:t xml:space="preserve"> S. </w:t>
      </w:r>
      <w:proofErr w:type="spellStart"/>
      <w:r w:rsidRPr="00060D1D">
        <w:rPr>
          <w:rFonts w:ascii="Times New Roman" w:hAnsi="Times New Roman" w:cs="Times New Roman"/>
        </w:rPr>
        <w:t>Uveal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60D1D">
        <w:rPr>
          <w:rFonts w:ascii="Times New Roman" w:hAnsi="Times New Roman" w:cs="Times New Roman"/>
        </w:rPr>
        <w:t>Melanoma</w:t>
      </w:r>
      <w:proofErr w:type="spellEnd"/>
      <w:r w:rsidRPr="00060D1D">
        <w:rPr>
          <w:rFonts w:ascii="Times New Roman" w:hAnsi="Times New Roman" w:cs="Times New Roman"/>
        </w:rPr>
        <w:t>:</w:t>
      </w:r>
      <w:proofErr w:type="gram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Comprehensive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Review</w:t>
      </w:r>
      <w:proofErr w:type="spellEnd"/>
      <w:r w:rsidRPr="00060D1D">
        <w:rPr>
          <w:rFonts w:ascii="Times New Roman" w:hAnsi="Times New Roman" w:cs="Times New Roman"/>
        </w:rPr>
        <w:t xml:space="preserve"> of </w:t>
      </w:r>
      <w:proofErr w:type="spellStart"/>
      <w:r w:rsidRPr="00060D1D">
        <w:rPr>
          <w:rFonts w:ascii="Times New Roman" w:hAnsi="Times New Roman" w:cs="Times New Roman"/>
        </w:rPr>
        <w:t>Its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Pathophysiology</w:t>
      </w:r>
      <w:proofErr w:type="spellEnd"/>
      <w:r w:rsidRPr="00060D1D">
        <w:rPr>
          <w:rFonts w:ascii="Times New Roman" w:hAnsi="Times New Roman" w:cs="Times New Roman"/>
        </w:rPr>
        <w:t xml:space="preserve">, </w:t>
      </w:r>
      <w:proofErr w:type="spellStart"/>
      <w:r w:rsidRPr="00060D1D">
        <w:rPr>
          <w:rFonts w:ascii="Times New Roman" w:hAnsi="Times New Roman" w:cs="Times New Roman"/>
        </w:rPr>
        <w:t>Diagnosis</w:t>
      </w:r>
      <w:proofErr w:type="spellEnd"/>
      <w:r w:rsidRPr="00060D1D">
        <w:rPr>
          <w:rFonts w:ascii="Times New Roman" w:hAnsi="Times New Roman" w:cs="Times New Roman"/>
        </w:rPr>
        <w:t xml:space="preserve">, </w:t>
      </w:r>
      <w:proofErr w:type="spellStart"/>
      <w:r w:rsidRPr="00060D1D">
        <w:rPr>
          <w:rFonts w:ascii="Times New Roman" w:hAnsi="Times New Roman" w:cs="Times New Roman"/>
        </w:rPr>
        <w:t>Treatment</w:t>
      </w:r>
      <w:proofErr w:type="spellEnd"/>
      <w:r w:rsidRPr="00060D1D">
        <w:rPr>
          <w:rFonts w:ascii="Times New Roman" w:hAnsi="Times New Roman" w:cs="Times New Roman"/>
        </w:rPr>
        <w:t xml:space="preserve">, and Future Perspectives. </w:t>
      </w:r>
      <w:proofErr w:type="spellStart"/>
      <w:r w:rsidRPr="00060D1D">
        <w:rPr>
          <w:rStyle w:val="Emphasis"/>
          <w:rFonts w:ascii="Times New Roman" w:hAnsi="Times New Roman" w:cs="Times New Roman"/>
        </w:rPr>
        <w:t>Biomedicines</w:t>
      </w:r>
      <w:proofErr w:type="spellEnd"/>
      <w:r w:rsidRPr="00060D1D">
        <w:rPr>
          <w:rFonts w:ascii="Times New Roman" w:hAnsi="Times New Roman" w:cs="Times New Roman"/>
        </w:rPr>
        <w:t xml:space="preserve">. 2024 </w:t>
      </w:r>
      <w:proofErr w:type="spellStart"/>
      <w:r w:rsidRPr="00060D1D">
        <w:rPr>
          <w:rFonts w:ascii="Times New Roman" w:hAnsi="Times New Roman" w:cs="Times New Roman"/>
        </w:rPr>
        <w:t>Aug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gramStart"/>
      <w:r w:rsidRPr="00060D1D">
        <w:rPr>
          <w:rFonts w:ascii="Times New Roman" w:hAnsi="Times New Roman" w:cs="Times New Roman"/>
        </w:rPr>
        <w:t>5;</w:t>
      </w:r>
      <w:proofErr w:type="gramEnd"/>
      <w:r w:rsidRPr="00060D1D">
        <w:rPr>
          <w:rFonts w:ascii="Times New Roman" w:hAnsi="Times New Roman" w:cs="Times New Roman"/>
        </w:rPr>
        <w:t xml:space="preserve">12(8):1758. </w:t>
      </w:r>
      <w:proofErr w:type="gramStart"/>
      <w:r w:rsidRPr="00060D1D">
        <w:rPr>
          <w:rFonts w:ascii="Times New Roman" w:hAnsi="Times New Roman" w:cs="Times New Roman"/>
        </w:rPr>
        <w:t>doi:</w:t>
      </w:r>
      <w:proofErr w:type="gramEnd"/>
      <w:r w:rsidRPr="00060D1D">
        <w:rPr>
          <w:rFonts w:ascii="Times New Roman" w:hAnsi="Times New Roman" w:cs="Times New Roman"/>
        </w:rPr>
        <w:t xml:space="preserve">10.3390/biomedicines12081758. </w:t>
      </w:r>
      <w:proofErr w:type="gramStart"/>
      <w:r w:rsidRPr="00060D1D">
        <w:rPr>
          <w:rFonts w:ascii="Times New Roman" w:hAnsi="Times New Roman" w:cs="Times New Roman"/>
        </w:rPr>
        <w:t>PMID:</w:t>
      </w:r>
      <w:proofErr w:type="gramEnd"/>
      <w:r w:rsidRPr="00060D1D">
        <w:rPr>
          <w:rFonts w:ascii="Times New Roman" w:hAnsi="Times New Roman" w:cs="Times New Roman"/>
        </w:rPr>
        <w:t xml:space="preserve"> 39177729; PMCID: PMC11352094.</w:t>
      </w:r>
    </w:p>
    <w:p w14:paraId="3BF1C148" w14:textId="77777777" w:rsidR="000616FE" w:rsidRPr="00060D1D" w:rsidRDefault="000616FE" w:rsidP="000616FE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[12] </w:t>
      </w:r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Diener-West M, Reynolds SM,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Agugliaro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DJ, Caldwell R,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Cumming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K,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Earle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JD, Green DL, Hawkins BS,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Hayman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J,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Jaiyesimi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I, Kirkwood JM, Koh WJ, Robertson DM, Shaw JM,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Thoma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J;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Collaborative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Ocular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Melanoma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Study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Group Report 23. Screening for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metastasis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from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choroidal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melanoma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the Collaborative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Ocular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Melanoma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Study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Group Report 23. J Clin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Oncol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. 2004 Jun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15;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22(12):2438-44. </w:t>
      </w:r>
      <w:proofErr w:type="spellStart"/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10.1200/JCO.2004.08.194.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PMID: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15197206.</w:t>
      </w:r>
    </w:p>
    <w:p w14:paraId="4490AE7D" w14:textId="77777777" w:rsidR="000616FE" w:rsidRPr="00060D1D" w:rsidRDefault="000616FE" w:rsidP="00061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[1</w:t>
      </w:r>
      <w:r w:rsidRPr="00060D1D">
        <w:rPr>
          <w:rFonts w:ascii="Times New Roman" w:hAnsi="Times New Roman" w:cs="Times New Roman"/>
        </w:rPr>
        <w:t>3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 Weis E,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Surgeoner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Salopek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TG, Cheng T,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Hyrcza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Kostaras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X, et al. Management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uveal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Updated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Cancer Care Alberta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practice guideline.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Curr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Oncol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2024;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31(1):24–41.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doi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10.3390/curroncol31010002.</w:t>
      </w:r>
    </w:p>
    <w:p w14:paraId="7D82C840" w14:textId="77777777" w:rsidR="000616FE" w:rsidRPr="00060D1D" w:rsidRDefault="000616FE" w:rsidP="000616FE">
      <w:pPr>
        <w:pStyle w:val="NormalWeb"/>
      </w:pPr>
      <w:r w:rsidRPr="00060D1D">
        <w:t xml:space="preserve">[14] Ou Y, Li Y, Cao X, </w:t>
      </w:r>
      <w:proofErr w:type="spellStart"/>
      <w:r w:rsidRPr="00060D1D">
        <w:t>Kuang</w:t>
      </w:r>
      <w:proofErr w:type="spellEnd"/>
      <w:r w:rsidRPr="00060D1D">
        <w:t xml:space="preserve"> G. The </w:t>
      </w:r>
      <w:proofErr w:type="spellStart"/>
      <w:r w:rsidRPr="00060D1D">
        <w:t>surgical</w:t>
      </w:r>
      <w:proofErr w:type="spellEnd"/>
      <w:r w:rsidRPr="00060D1D">
        <w:t xml:space="preserve"> </w:t>
      </w:r>
      <w:proofErr w:type="spellStart"/>
      <w:r w:rsidRPr="00060D1D">
        <w:t>effect</w:t>
      </w:r>
      <w:proofErr w:type="spellEnd"/>
      <w:r w:rsidRPr="00060D1D">
        <w:t xml:space="preserve"> and </w:t>
      </w:r>
      <w:proofErr w:type="spellStart"/>
      <w:r w:rsidRPr="00060D1D">
        <w:t>safety</w:t>
      </w:r>
      <w:proofErr w:type="spellEnd"/>
      <w:r w:rsidRPr="00060D1D">
        <w:t xml:space="preserve"> of a </w:t>
      </w:r>
      <w:proofErr w:type="spellStart"/>
      <w:r w:rsidRPr="00060D1D">
        <w:t>novel</w:t>
      </w:r>
      <w:proofErr w:type="spellEnd"/>
      <w:r w:rsidRPr="00060D1D">
        <w:t xml:space="preserve"> </w:t>
      </w:r>
      <w:proofErr w:type="spellStart"/>
      <w:r w:rsidRPr="00060D1D">
        <w:t>intraocular</w:t>
      </w:r>
      <w:proofErr w:type="spellEnd"/>
      <w:r w:rsidRPr="00060D1D">
        <w:t xml:space="preserve"> </w:t>
      </w:r>
      <w:proofErr w:type="spellStart"/>
      <w:r w:rsidRPr="00060D1D">
        <w:t>choroidal</w:t>
      </w:r>
      <w:proofErr w:type="spellEnd"/>
      <w:r w:rsidRPr="00060D1D">
        <w:t xml:space="preserve"> </w:t>
      </w:r>
      <w:proofErr w:type="spellStart"/>
      <w:r w:rsidRPr="00060D1D">
        <w:t>melanoma</w:t>
      </w:r>
      <w:proofErr w:type="spellEnd"/>
      <w:r w:rsidRPr="00060D1D">
        <w:t xml:space="preserve"> </w:t>
      </w:r>
      <w:proofErr w:type="spellStart"/>
      <w:r w:rsidRPr="00060D1D">
        <w:t>resection</w:t>
      </w:r>
      <w:proofErr w:type="spellEnd"/>
      <w:r w:rsidRPr="00060D1D">
        <w:t xml:space="preserve">. </w:t>
      </w:r>
      <w:r w:rsidRPr="00060D1D">
        <w:rPr>
          <w:rStyle w:val="Emphasis"/>
          <w:rFonts w:eastAsiaTheme="majorEastAsia"/>
        </w:rPr>
        <w:t>Front Med (Lausanne)</w:t>
      </w:r>
      <w:r w:rsidRPr="00060D1D">
        <w:t xml:space="preserve">. 2025 May </w:t>
      </w:r>
      <w:proofErr w:type="gramStart"/>
      <w:r w:rsidRPr="00060D1D">
        <w:t>30;</w:t>
      </w:r>
      <w:proofErr w:type="gramEnd"/>
      <w:r w:rsidRPr="00060D1D">
        <w:t xml:space="preserve">12:1554581. </w:t>
      </w:r>
      <w:proofErr w:type="gramStart"/>
      <w:r w:rsidRPr="00060D1D">
        <w:t>doi:</w:t>
      </w:r>
      <w:proofErr w:type="gramEnd"/>
      <w:r w:rsidRPr="00060D1D">
        <w:t>10.3389/fmed.2025.1554581</w:t>
      </w:r>
    </w:p>
    <w:p w14:paraId="1D492D19" w14:textId="77777777" w:rsidR="000616FE" w:rsidRPr="005E4DB7" w:rsidRDefault="000616FE" w:rsidP="005E4DB7">
      <w:p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[15] Bai Y, Yin H, Hou JJ.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management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uveal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Clin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Exp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Ophthalmol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2023;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51(2):164–175.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10.1111/ceo.14214.</w:t>
      </w:r>
    </w:p>
    <w:p w14:paraId="1B53D6A6" w14:textId="77777777" w:rsidR="000616FE" w:rsidRPr="00060D1D" w:rsidRDefault="000616FE" w:rsidP="000616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60D1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Déclarations</w:t>
      </w:r>
    </w:p>
    <w:p w14:paraId="7A5E6B7A" w14:textId="2B0525A0" w:rsidR="00661B12" w:rsidRPr="005E4DB7" w:rsidRDefault="000616FE" w:rsidP="005E4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Declaration</w:t>
      </w:r>
      <w:proofErr w:type="spellEnd"/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patient </w:t>
      </w:r>
      <w:proofErr w:type="gramStart"/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consent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obtained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appropriate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 consent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patient has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consented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his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images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 to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journal.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bookmarkStart w:id="4" w:name="_GoBack"/>
      <w:bookmarkEnd w:id="4"/>
      <w:proofErr w:type="spellStart"/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Conflicts</w:t>
      </w:r>
      <w:proofErr w:type="spellEnd"/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interest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There are no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conflicts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</w:t>
      </w:r>
      <w:r w:rsidR="005E4DB7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proofErr w:type="spellEnd"/>
    </w:p>
    <w:p w14:paraId="134E2AF9" w14:textId="77777777" w:rsidR="00661B12" w:rsidRPr="00661B12" w:rsidRDefault="00661B12" w:rsidP="00661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661B12" w:rsidRPr="00661B1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E1565" w14:textId="77777777" w:rsidR="003B6D46" w:rsidRDefault="003B6D46" w:rsidP="001677D8">
      <w:pPr>
        <w:spacing w:after="0" w:line="240" w:lineRule="auto"/>
      </w:pPr>
      <w:r>
        <w:separator/>
      </w:r>
    </w:p>
  </w:endnote>
  <w:endnote w:type="continuationSeparator" w:id="0">
    <w:p w14:paraId="2C0EF17A" w14:textId="77777777" w:rsidR="003B6D46" w:rsidRDefault="003B6D46" w:rsidP="0016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BC4CF" w14:textId="77777777" w:rsidR="001677D8" w:rsidRDefault="00167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264DA" w14:textId="77777777" w:rsidR="001677D8" w:rsidRDefault="001677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79357" w14:textId="77777777" w:rsidR="001677D8" w:rsidRDefault="00167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A94E9" w14:textId="77777777" w:rsidR="003B6D46" w:rsidRDefault="003B6D46" w:rsidP="001677D8">
      <w:pPr>
        <w:spacing w:after="0" w:line="240" w:lineRule="auto"/>
      </w:pPr>
      <w:r>
        <w:separator/>
      </w:r>
    </w:p>
  </w:footnote>
  <w:footnote w:type="continuationSeparator" w:id="0">
    <w:p w14:paraId="61981952" w14:textId="77777777" w:rsidR="003B6D46" w:rsidRDefault="003B6D46" w:rsidP="0016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31861" w14:textId="2C11ACFE" w:rsidR="001677D8" w:rsidRDefault="001677D8">
    <w:pPr>
      <w:pStyle w:val="Header"/>
    </w:pPr>
    <w:r>
      <w:rPr>
        <w:noProof/>
      </w:rPr>
      <w:pict w14:anchorId="6ECF91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827891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D0C1" w14:textId="5CE52F8D" w:rsidR="001677D8" w:rsidRDefault="001677D8">
    <w:pPr>
      <w:pStyle w:val="Header"/>
    </w:pPr>
    <w:r>
      <w:rPr>
        <w:noProof/>
      </w:rPr>
      <w:pict w14:anchorId="31B08B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827892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30721" w14:textId="62CD6455" w:rsidR="001677D8" w:rsidRDefault="001677D8">
    <w:pPr>
      <w:pStyle w:val="Header"/>
    </w:pPr>
    <w:r>
      <w:rPr>
        <w:noProof/>
      </w:rPr>
      <w:pict w14:anchorId="3A4421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827890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12"/>
    <w:rsid w:val="000616FE"/>
    <w:rsid w:val="001677D8"/>
    <w:rsid w:val="001A15E5"/>
    <w:rsid w:val="001E0ACB"/>
    <w:rsid w:val="003730FA"/>
    <w:rsid w:val="003B6D46"/>
    <w:rsid w:val="004D019B"/>
    <w:rsid w:val="004E30DB"/>
    <w:rsid w:val="00545AFC"/>
    <w:rsid w:val="005E4DB7"/>
    <w:rsid w:val="005F4A6E"/>
    <w:rsid w:val="00661B12"/>
    <w:rsid w:val="00767C34"/>
    <w:rsid w:val="00814EC8"/>
    <w:rsid w:val="00C51D2A"/>
    <w:rsid w:val="00CE2E42"/>
    <w:rsid w:val="00E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622501"/>
  <w15:chartTrackingRefBased/>
  <w15:docId w15:val="{87A94AC1-D339-4CE6-B4D6-E31A6C7C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661B12"/>
    <w:rPr>
      <w:color w:val="0000FF"/>
      <w:u w:val="single"/>
    </w:rPr>
  </w:style>
  <w:style w:type="table" w:styleId="TableGrid">
    <w:name w:val="Table Grid"/>
    <w:basedOn w:val="TableNormal"/>
    <w:uiPriority w:val="39"/>
    <w:rsid w:val="00EE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E6314"/>
    <w:rPr>
      <w:b/>
      <w:bCs/>
    </w:rPr>
  </w:style>
  <w:style w:type="character" w:styleId="Emphasis">
    <w:name w:val="Emphasis"/>
    <w:basedOn w:val="DefaultParagraphFont"/>
    <w:uiPriority w:val="20"/>
    <w:qFormat/>
    <w:rsid w:val="000616F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F4A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7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7D8"/>
  </w:style>
  <w:style w:type="paragraph" w:styleId="Footer">
    <w:name w:val="footer"/>
    <w:basedOn w:val="Normal"/>
    <w:link w:val="FooterChar"/>
    <w:uiPriority w:val="99"/>
    <w:unhideWhenUsed/>
    <w:rsid w:val="00167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 Oumarou</dc:creator>
  <cp:keywords/>
  <dc:description/>
  <cp:lastModifiedBy>SDI 1084</cp:lastModifiedBy>
  <cp:revision>11</cp:revision>
  <dcterms:created xsi:type="dcterms:W3CDTF">2025-11-02T08:36:00Z</dcterms:created>
  <dcterms:modified xsi:type="dcterms:W3CDTF">2025-11-03T09:50:00Z</dcterms:modified>
</cp:coreProperties>
</file>