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1AFE6" w14:textId="77777777" w:rsidR="00B70D07" w:rsidRPr="00B70D07" w:rsidRDefault="00B70D07" w:rsidP="00B70D07">
      <w:pPr>
        <w:pStyle w:val="Heading1"/>
        <w:rPr>
          <w:i/>
          <w:iCs/>
          <w:u w:val="single"/>
        </w:rPr>
      </w:pPr>
      <w:bookmarkStart w:id="0" w:name="_GoBack"/>
      <w:bookmarkEnd w:id="0"/>
      <w:r w:rsidRPr="00B70D07">
        <w:rPr>
          <w:i/>
          <w:iCs/>
          <w:u w:val="single"/>
        </w:rPr>
        <w:t>Review Article</w:t>
      </w:r>
    </w:p>
    <w:p w14:paraId="2DCAED98" w14:textId="77777777" w:rsidR="008A4BFC" w:rsidRPr="002778DD" w:rsidRDefault="00D71250" w:rsidP="003B035B">
      <w:pPr>
        <w:pStyle w:val="Heading1"/>
        <w:rPr>
          <w:lang w:val="en-GB"/>
        </w:rPr>
      </w:pPr>
      <w:bookmarkStart w:id="1" w:name="_Hlk216692570"/>
      <w:r w:rsidRPr="00D71250">
        <w:rPr>
          <w:lang w:val="en-GB"/>
        </w:rPr>
        <w:t>Microplastic Occurrence Pathways and Toxicological Impacts in Freshwater Ecosystems and Fish Species</w:t>
      </w:r>
    </w:p>
    <w:bookmarkEnd w:id="1"/>
    <w:p w14:paraId="5D099A96" w14:textId="77777777" w:rsidR="003B035B" w:rsidRPr="002778DD" w:rsidRDefault="003B035B" w:rsidP="003B035B"/>
    <w:p w14:paraId="547C5970"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Abstract</w:t>
      </w:r>
    </w:p>
    <w:p w14:paraId="417FFB93"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Microplastics (MPs; commonly defined as plastic particles &lt;5 mm) have become pervasive contaminants in rivers, lakes, reservoirs, wetlands, and aquaculture ponds, where they co-occur with complex chemical mixtures and biological stressors. Freshwater fish are exposed through multiple routes, including direct ingestion from the water column and sediments, trophic transfer via prey, and interactions at the gill–water interface. Field surveys increasingly report MPs in gastrointestinal tracts of diverse freshwater species and link ingestion patterns to habitat use, feeding guild, local anthropogenic pressure, and polymer/shape profiles. Beyond simple presence/absence, the central scientific concern is how environmentally realistic MP exposures translate into adverse biological effects. Laboratory evidence indicates that MPs can disrupt gut physiology, induce oxidative stress and inflammatory responses, impair immune regulation, and alter metabolic and microbiome composition; in some cases, particles or associated chemicals are implicated in tissue injury and organ-level pathology. Early-life stages may be especially sensitive due to developmental windows, high feeding rates, and limited detoxification capacity. Importantly, MPs rarely occur alone in the environment; they can sorb persistent organic pollutants and metals, carry biofilms, and co-exist with pesticides or hydrocarbons, creating mixture-toxicity scenarios that challenge classical single-stressor ecotoxicology. This review synthesizes current knowledge on MP occurrence in freshwater fish, mechanistic pathways from exposure to internal dose, and toxicological outcomes spanning molecular biomarkers to organismal performance. It also evaluates methodological constraints (sampling contamination, digestion protocols, polymer confirmation, and reporting units) that limit cross-study comparability and risk assessment. Finally, it identifies research priorities to improve environmental realism, harmonize analytical workflows, and connect biomarker shifts to population-relevant endpoints needed for robust freshwater management and food-safety decisions. </w:t>
      </w:r>
    </w:p>
    <w:p w14:paraId="65E300BB"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b/>
          <w:bCs/>
          <w:sz w:val="24"/>
          <w:szCs w:val="24"/>
          <w:lang w:val="en-US"/>
        </w:rPr>
        <w:t>Keywords:</w:t>
      </w:r>
      <w:r w:rsidRPr="00D71250">
        <w:rPr>
          <w:rFonts w:ascii="Times New Roman" w:eastAsia="Times New Roman" w:hAnsi="Times New Roman" w:cs="Times New Roman"/>
          <w:sz w:val="24"/>
          <w:szCs w:val="24"/>
          <w:lang w:val="en-US"/>
        </w:rPr>
        <w:t xml:space="preserve"> microplastics; freshwater fish; trophic transfer; gill exposure; oxidative stress; immunotoxicity; gut microbiome; mixture toxicity</w:t>
      </w:r>
    </w:p>
    <w:p w14:paraId="509FE6F7"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216C7430"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 Introduction</w:t>
      </w:r>
    </w:p>
    <w:p w14:paraId="58B222D6"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Plastic production and use have increased the diversity and volume of polymer-containing materials entering freshwater landscapes. Rivers and stormwater networks act as efficient conveyors of plastic debris from land-based sources into inland waters, where fragmentation, </w:t>
      </w:r>
      <w:r w:rsidRPr="00D71250">
        <w:rPr>
          <w:rFonts w:ascii="Times New Roman" w:eastAsia="Times New Roman" w:hAnsi="Times New Roman" w:cs="Times New Roman"/>
          <w:sz w:val="24"/>
          <w:szCs w:val="24"/>
          <w:lang w:val="en-US"/>
        </w:rPr>
        <w:lastRenderedPageBreak/>
        <w:t>UV weathering, mechanical abrasion, and microbial activity generate MPs spanning fibers, fragments, films, foams, and spheres. Freshwater ecosystems are not merely conduits to the ocean; they are biologically rich systems where plastics can be retained, resuspended, and redistributed across habitats, creating chronic exposure for resident organisms, including fish. Monitoring studies and syntheses now consistently show that fish from freshwater environments ingest MPs, but reported prevalence and burden vary widely due to differences in local sources, hydrology, feeding ecology, and—critically—methodological inconsistencies in sampling and identification (Collard et al., 2019).</w:t>
      </w:r>
    </w:p>
    <w:p w14:paraId="44EF5DEF"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Fish are central to the freshwater microplastics problem for three reasons. First, they integrate exposure across time and space through feeding and movement, making them practical indicators of ecological contamination. Second, their physiology—particularly the gut and gills—creates plausible routes for particle interaction, retention, and potential translocation. Third, many freshwater fish are directly relevant to human nutrition and livelihoods via capture fisheries and aquaculture. Recent evidence indicates that fish-associated MP contamination can represent a pathway for human exposure, especially when small particles are present in edible tissues or when contamination occurs during processing and preparation.</w:t>
      </w:r>
    </w:p>
    <w:p w14:paraId="2DF36CC5"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At the same time, translating </w:t>
      </w:r>
      <w:proofErr w:type="gramStart"/>
      <w:r w:rsidRPr="00D71250">
        <w:rPr>
          <w:rFonts w:ascii="Times New Roman" w:eastAsia="Times New Roman" w:hAnsi="Times New Roman" w:cs="Times New Roman"/>
          <w:sz w:val="24"/>
          <w:szCs w:val="24"/>
          <w:lang w:val="en-US"/>
        </w:rPr>
        <w:t>“ Elliott</w:t>
      </w:r>
      <w:proofErr w:type="gramEnd"/>
      <w:r w:rsidRPr="00D71250">
        <w:rPr>
          <w:rFonts w:ascii="Times New Roman" w:eastAsia="Times New Roman" w:hAnsi="Times New Roman" w:cs="Times New Roman"/>
          <w:sz w:val="24"/>
          <w:szCs w:val="24"/>
          <w:lang w:val="en-US"/>
        </w:rPr>
        <w:t>”—the presence of MPs in fish—into actionable ecological and public-health conclusions requires clarity about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occurrence patterns in realistic freshwater settings, (ii) exposure pathways from environment to fish internal dose, and (iii) toxicological impacts that are biologically meaningful and not artifacts of experimental design. The field is also moving beyond single-stressor effects to consider interactions with co-occurring pollutants and ecological stressors, which may amplify or sometimes mask MP-related impacts.</w:t>
      </w:r>
    </w:p>
    <w:p w14:paraId="6EA09E53"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1.1 Scope and objectives</w:t>
      </w:r>
    </w:p>
    <w:p w14:paraId="22E6D169"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This review focuses on freshwater fish species and synthesizes evidence across three connected themes: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occurrence and characteristics of MPs in freshwater ecosystems and fish; (ii) pathways of exposure and internal distribution (including trophic transfer and gill interaction); and (iii) toxicological impacts spanning oxidative stress, inflammation, immune dysregulation, metabolic and microbiome disturbance, developmental toxicity, and mixture toxicity. In addition, it critically examines methodological drivers of uncertainty and outlines priorities for improved risk assessment and monitoring.</w:t>
      </w:r>
    </w:p>
    <w:p w14:paraId="0BFC7B58"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70149C68"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2. Methods for literature selection</w:t>
      </w:r>
    </w:p>
    <w:p w14:paraId="61C13FE2"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2.1 Databases and search strategy</w:t>
      </w:r>
    </w:p>
    <w:p w14:paraId="4DBCB5EA"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 structured literature search was conducted across Web of Science Core Collection, Scopus, PubMed, and Google Scholar for peer-reviewed publications primarily from </w:t>
      </w:r>
      <w:r w:rsidRPr="00D71250">
        <w:rPr>
          <w:rFonts w:ascii="Times New Roman" w:eastAsia="Times New Roman" w:hAnsi="Times New Roman" w:cs="Times New Roman"/>
          <w:b/>
          <w:bCs/>
          <w:sz w:val="24"/>
          <w:szCs w:val="24"/>
          <w:lang w:val="en-US"/>
        </w:rPr>
        <w:t>January 2015 to October 2025</w:t>
      </w:r>
      <w:r w:rsidRPr="00D71250">
        <w:rPr>
          <w:rFonts w:ascii="Times New Roman" w:eastAsia="Times New Roman" w:hAnsi="Times New Roman" w:cs="Times New Roman"/>
          <w:sz w:val="24"/>
          <w:szCs w:val="24"/>
          <w:lang w:val="en-US"/>
        </w:rPr>
        <w:t xml:space="preserve">, emphasizing the most recent mechanistic and field evidence. Search strings combined terms for plastics, habitats, fish, and endpoints, for example: “microplastic* OR </w:t>
      </w:r>
      <w:proofErr w:type="spellStart"/>
      <w:r w:rsidRPr="00D71250">
        <w:rPr>
          <w:rFonts w:ascii="Times New Roman" w:eastAsia="Times New Roman" w:hAnsi="Times New Roman" w:cs="Times New Roman"/>
          <w:sz w:val="24"/>
          <w:szCs w:val="24"/>
          <w:lang w:val="en-US"/>
        </w:rPr>
        <w:t>nanoplastic</w:t>
      </w:r>
      <w:proofErr w:type="spellEnd"/>
      <w:r w:rsidRPr="00D71250">
        <w:rPr>
          <w:rFonts w:ascii="Times New Roman" w:eastAsia="Times New Roman" w:hAnsi="Times New Roman" w:cs="Times New Roman"/>
          <w:sz w:val="24"/>
          <w:szCs w:val="24"/>
          <w:lang w:val="en-US"/>
        </w:rPr>
        <w:t xml:space="preserve">*” AND “freshwater OR river OR lake OR reservoir” AND “fish OR zebrafish OR carp OR tilapia” AND “toxicity OR oxidative stress OR inflammation OR immune OR microbiome OR histopathology OR bioaccumulation OR trophic transfer.” Reference lists of </w:t>
      </w:r>
      <w:r w:rsidRPr="00D71250">
        <w:rPr>
          <w:rFonts w:ascii="Times New Roman" w:eastAsia="Times New Roman" w:hAnsi="Times New Roman" w:cs="Times New Roman"/>
          <w:sz w:val="24"/>
          <w:szCs w:val="24"/>
          <w:lang w:val="en-US"/>
        </w:rPr>
        <w:lastRenderedPageBreak/>
        <w:t xml:space="preserve">key reviews and high-impact primary papers were also screened to identify additional relevant studies and methodological guidance. </w:t>
      </w:r>
    </w:p>
    <w:p w14:paraId="5B9BB2AA"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2.2 Inclusion and exclusion logic</w:t>
      </w:r>
    </w:p>
    <w:p w14:paraId="7F2209BB"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Studies were included if they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examined freshwater fish in field surveys or controlled exposures relevant to freshwater species, (ii) reported MPs/NPs presence with at least one confirmatory polymer identification approach (e.g., FTIR, Raman, pyrolysis-GC/MS) or clearly justified validated identification, and/or (iii) reported toxicological endpoints (biochemical, molecular, histological, behavioral, developmental, or performance-related). Studies were excluded if they were exclusively marine without freshwater relevance, lacked sufficient analytical detail to evaluate contamination control, or did not distinguish synthetic polymers from natural fibers when claiming MP burdens. Method papers and risk-assessment frameworks were included when directly relevant to fish or freshwater biota.</w:t>
      </w:r>
    </w:p>
    <w:p w14:paraId="57DC534D"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2.3 Synthesis approach</w:t>
      </w:r>
    </w:p>
    <w:p w14:paraId="3A74A14A"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Evidence was synthesized narratively, prioritizing convergent findings across independent studies and giving weight to studies with stronger quality assurance/quality control (QA/QC), realistic exposure design, and clear reporting units. Where available, meta-analytic findings and cross-study patterns were used to interpret variability and identify robust signals.</w:t>
      </w:r>
    </w:p>
    <w:p w14:paraId="275C7870"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21853163" w14:textId="77777777" w:rsidR="00870945" w:rsidRDefault="00870945" w:rsidP="007D38FC">
      <w:pPr>
        <w:pStyle w:val="Heading2"/>
      </w:pPr>
      <w:r>
        <w:t>3. Occurrence of microplastics in freshwater ecosystems and fish</w:t>
      </w:r>
    </w:p>
    <w:p w14:paraId="0DC46E7F" w14:textId="77777777" w:rsidR="00870945" w:rsidRDefault="00870945" w:rsidP="007D38FC">
      <w:pPr>
        <w:pStyle w:val="Heading3"/>
      </w:pPr>
      <w:r>
        <w:t>3.1. Environmental occurrence across freshwater compartments</w:t>
      </w:r>
    </w:p>
    <w:p w14:paraId="43CFB536" w14:textId="77777777" w:rsidR="00870945" w:rsidRDefault="00870945" w:rsidP="00870945">
      <w:pPr>
        <w:pStyle w:val="NormalWeb"/>
      </w:pPr>
      <w:r>
        <w:t xml:space="preserve">Microplastics are now routinely detected across the main freshwater “compartments” that determine fish exposure—surface waters, the water column, nearshore zones, sediments, and biota—yet reported concentrations and particle profiles remain highly site-specific. River–lake networks act as both conduits and sinks: buoyant polymers can persist in surface layers, while denser particles and biofilm-fouled fragments increasingly partition to deeper water and sediments, creating a spatially stratified exposure field for pelagic versus benthic fish guilds (Park et al., 2020). At the ecosystem scale, this means that “occurrence” cannot be represented as a single number; it is better understood as a dynamic mosaic shaped by hydrodynamics, seasonal discharge, shoreline use, and proximity to point and diffuse sources (Collard et al., 2019). </w:t>
      </w:r>
    </w:p>
    <w:p w14:paraId="12679F81" w14:textId="77777777" w:rsidR="00870945" w:rsidRDefault="00870945" w:rsidP="007D38FC">
      <w:pPr>
        <w:pStyle w:val="Heading3"/>
      </w:pPr>
      <w:r>
        <w:t>3.2. Source-linked gradients and local hotspots</w:t>
      </w:r>
    </w:p>
    <w:p w14:paraId="2C5EC4E6" w14:textId="77777777" w:rsidR="00870945" w:rsidRDefault="00870945" w:rsidP="00870945">
      <w:pPr>
        <w:pStyle w:val="NormalWeb"/>
      </w:pPr>
      <w:r>
        <w:t xml:space="preserve">Field observations repeatedly show higher microplastic burdens in urbanized reaches, downstream of wastewater inputs, and near shoreline activity zones (Park et al., 2020). Such patterns are consistent with the dominance of secondary microplastics from fragmentation plus the steady release of synthetic fibers associated with laundering and wastewater pathways (Collard et al., 2019). However, freshwater systems often exhibit “micro-hotspots” driven by local retention: low-flow </w:t>
      </w:r>
      <w:proofErr w:type="spellStart"/>
      <w:r>
        <w:t>embayments</w:t>
      </w:r>
      <w:proofErr w:type="spellEnd"/>
      <w:r>
        <w:t xml:space="preserve">, macrophyte beds, weir/pool sequences, and </w:t>
      </w:r>
      <w:r>
        <w:lastRenderedPageBreak/>
        <w:t xml:space="preserve">sedimentation zones can concentrate particles and periodically re-suspend them during storms, redistributing exposure over short time windows. In practical terms, fish sampled even within the same river basin may experience very different microplastic regimes depending on home-range, habitat preference, and the timing of sampling relative to hydrologic events (Collard et al., 2019). </w:t>
      </w:r>
    </w:p>
    <w:p w14:paraId="4AB46566" w14:textId="77777777" w:rsidR="00870945" w:rsidRDefault="00870945" w:rsidP="007D38FC">
      <w:pPr>
        <w:pStyle w:val="Heading3"/>
      </w:pPr>
      <w:r>
        <w:t>3.3. Occurrence in fish: ingestion prevalence and interspecific variability</w:t>
      </w:r>
    </w:p>
    <w:p w14:paraId="05A2DC97" w14:textId="77777777" w:rsidR="00870945" w:rsidRDefault="00870945" w:rsidP="00870945">
      <w:pPr>
        <w:pStyle w:val="NormalWeb"/>
      </w:pPr>
      <w:r>
        <w:t xml:space="preserve">Freshwater fish contamination is most commonly characterized through gastrointestinal tract (GIT) content, with prevalence shaped by feeding ecology (planktivory, </w:t>
      </w:r>
      <w:proofErr w:type="spellStart"/>
      <w:r>
        <w:t>benthivory</w:t>
      </w:r>
      <w:proofErr w:type="spellEnd"/>
      <w:r>
        <w:t xml:space="preserve">, </w:t>
      </w:r>
      <w:proofErr w:type="spellStart"/>
      <w:r>
        <w:t>omnivory</w:t>
      </w:r>
      <w:proofErr w:type="spellEnd"/>
      <w:r>
        <w:t>), habitat use, and local particle availability (Collard et al., 2019). For example, a river survey in South Korea reported microplastics in fish intestines across multiple species, and highlighted that habitat and sampling location can explain patterns at least as strongly as broad feeding categories (Park et al., 2020). In contrast, a lake-focused study in Finland—using validated imaging FTIR workflows—reported comparatively low proportions of individuals containing plastics, while still demonstrating that detectable ingestion occurs in common wild species and may differ sharply among sampling sites (</w:t>
      </w:r>
      <w:proofErr w:type="spellStart"/>
      <w:r>
        <w:t>Uurasjärvi</w:t>
      </w:r>
      <w:proofErr w:type="spellEnd"/>
      <w:r>
        <w:t xml:space="preserve"> et al., 2021). Together, these studies underscore a key interpretation point: “absence” in a subset of fish does not indicate an uncontaminated system; rather, it reflects patchy exposure, short gut residence times, and strong among-individual variability (Collard et al., 2019). </w:t>
      </w:r>
    </w:p>
    <w:p w14:paraId="53F53ADC" w14:textId="77777777" w:rsidR="00870945" w:rsidRDefault="00870945" w:rsidP="007D38FC">
      <w:pPr>
        <w:pStyle w:val="Heading3"/>
      </w:pPr>
      <w:r>
        <w:t>3.4. Particle traits reported from freshwater fish (shape, polymer, size)</w:t>
      </w:r>
    </w:p>
    <w:p w14:paraId="01DFF7FF" w14:textId="77777777" w:rsidR="00870945" w:rsidRDefault="00870945" w:rsidP="00870945">
      <w:pPr>
        <w:pStyle w:val="NormalWeb"/>
      </w:pPr>
      <w:r>
        <w:t>Across freshwater fish datasets, fibers and fragments frequently dominate, but the balance between these categories is not fixed. A multi-site investigation of freshwater fishes in southern Italy found fibers to be prevalent while also detecting fragments/films/foams and reporting common polymers such as PE, PET, PS, and PP (Forgione et al., 2023). In Korean river fish, fragments were reported as a large share of recovered particles, with polymer identification indicating a mixture of consumer- and industrial-associated materials (Park et al., 2020). Importantly, higher-resolution approaches tend to reveal a substantial contribution from small particles (tens to hundreds of micrometers), which may be missed by coarser visual screening (</w:t>
      </w:r>
      <w:proofErr w:type="spellStart"/>
      <w:r>
        <w:t>Uurasjärvi</w:t>
      </w:r>
      <w:proofErr w:type="spellEnd"/>
      <w:r>
        <w:t xml:space="preserve"> et al., 2021). From an occurrence standpoint, this size dependence matters because it shifts the perceived exposure distribution and can influence which feeding modes (filter-feeding, planktivory, sediment probing) appear most affected. </w:t>
      </w:r>
    </w:p>
    <w:p w14:paraId="08399E99" w14:textId="77777777" w:rsidR="00870945" w:rsidRDefault="00870945" w:rsidP="007D38FC">
      <w:pPr>
        <w:pStyle w:val="Heading3"/>
      </w:pPr>
      <w:r>
        <w:t>3.5. Method dependence, QA/QC, and comparability of occurrence estimates</w:t>
      </w:r>
    </w:p>
    <w:p w14:paraId="25860676" w14:textId="77777777" w:rsidR="00870945" w:rsidRDefault="00870945" w:rsidP="00870945">
      <w:pPr>
        <w:pStyle w:val="NormalWeb"/>
      </w:pPr>
      <w:r>
        <w:t>A major reason occurrence estimates vary across studies is methodological divergence—sampling design, digestion chemistry, density separation, contamination control, polymer confirmation, and reporting units. Guidance reviews emphasize that airborne fiber contamination, losses during handling, and inconsistent confirmation of polymer identity can inflate or distort reported occurrence (Lusher et al., 2017). Collard et al. (2019) similarly caution that discrepancies in extraction and identification protocols hinder cross-study comparison and can lead to misleading ecological inferences if not explicitly accounted for. As a result, the most informative occurrence studies increasingly pair robust QA/QC (procedural blanks, contamination mitigation, recovery tests) with spectroscopic confirmation (FTIR/Raman) and transparent reporting of size thresholds and exclusion criteria (</w:t>
      </w:r>
      <w:proofErr w:type="spellStart"/>
      <w:r>
        <w:t>Uurasjärvi</w:t>
      </w:r>
      <w:proofErr w:type="spellEnd"/>
      <w:r>
        <w:t xml:space="preserve"> et al., 2021; Lusher et al., 2017). </w:t>
      </w:r>
    </w:p>
    <w:p w14:paraId="21B2B427"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5FB5F7D9" w14:textId="77777777" w:rsidR="00870945" w:rsidRDefault="00870945" w:rsidP="007D38FC">
      <w:pPr>
        <w:pStyle w:val="Heading2"/>
      </w:pPr>
      <w:r>
        <w:lastRenderedPageBreak/>
        <w:t>4. Pathways of microplastics into freshwater fish</w:t>
      </w:r>
    </w:p>
    <w:p w14:paraId="62F22073" w14:textId="77777777" w:rsidR="00870945" w:rsidRDefault="00870945" w:rsidP="007D38FC">
      <w:pPr>
        <w:pStyle w:val="Heading3"/>
      </w:pPr>
      <w:r>
        <w:t>4.1. Direct dietary intake during feeding and foraging</w:t>
      </w:r>
    </w:p>
    <w:p w14:paraId="7DD3D169" w14:textId="77777777" w:rsidR="00870945" w:rsidRDefault="00870945" w:rsidP="00870945">
      <w:pPr>
        <w:pStyle w:val="NormalWeb"/>
      </w:pPr>
      <w:r>
        <w:t xml:space="preserve">The most consistently supported pathway for microplastics entering freshwater fish is direct ingestion during routine feeding. In wild settings, ingestion may be deliberate when particles visually resemble prey items, or incidental when plastics are encountered in the same microhabitats as food (Collard et al., 2019; Parker et al., 2021). Controlled work comparing species with different foraging modes indicates that visually oriented feeders are more likely to actively pick up particles that “look like” food, whereas chemosensory-oriented foragers can reject non-food items more effectively, although accidental intake still occurs across strategies—particularly when plastics and genuine food co-occur and feeding intensity is high (Roch et al., 2020). </w:t>
      </w:r>
    </w:p>
    <w:p w14:paraId="4215B017" w14:textId="77777777" w:rsidR="00870945" w:rsidRDefault="00870945" w:rsidP="00870945">
      <w:pPr>
        <w:pStyle w:val="NormalWeb"/>
      </w:pPr>
      <w:r>
        <w:t xml:space="preserve">Incidental ingestion is also expected during benthic and detrital feeding, where fish ingest sediment, biofilms, and organic aggregates that can retain microplastics. This pathway is strongly habitat-dependent because microplastics can be concentrated at the sediment–water interface and within littoral zones that are heavily used as feeding grounds. Evidence from field tissue comparisons further suggests that “feeding selectivity” can shape gut burdens more than gill burdens, consistent with the idea that the gut integrates dietary exposure over meals while gills reflect more immediate contact with ambient water (Yin et al., 2022). </w:t>
      </w:r>
    </w:p>
    <w:p w14:paraId="55114170" w14:textId="77777777" w:rsidR="00870945" w:rsidRDefault="00870945" w:rsidP="007D38FC">
      <w:pPr>
        <w:pStyle w:val="Heading3"/>
      </w:pPr>
      <w:r>
        <w:t>4.2. Trophic transfer through prey and food-web processes</w:t>
      </w:r>
    </w:p>
    <w:p w14:paraId="120852C9" w14:textId="77777777" w:rsidR="00870945" w:rsidRDefault="00870945" w:rsidP="00870945">
      <w:pPr>
        <w:pStyle w:val="NormalWeb"/>
      </w:pPr>
      <w:r>
        <w:t xml:space="preserve">Microplastics can move into fish via trophic transfer when prey organisms (e.g., zooplankton, insect larvae, amphipods, and small fish) ingest or retain particles that are subsequently consumed by predators (Collard et al., 2019; Parker et al., 2021). In a freshwater microcosm, Mateos-Cárdenas and colleagues demonstrated trophic transfer from lower to higher consumers and reported consumer responses consistent with continued feeding despite plastic presence, highlighting how routine predator–prey interactions can sustain exposure even if fish do not directly “target” plastics (Mateos-Cárdenas et al., 2022). </w:t>
      </w:r>
    </w:p>
    <w:p w14:paraId="645CAE7A" w14:textId="77777777" w:rsidR="00870945" w:rsidRDefault="00870945" w:rsidP="00870945">
      <w:pPr>
        <w:pStyle w:val="NormalWeb"/>
      </w:pPr>
      <w:r>
        <w:t xml:space="preserve">A key implication is that trophic transfer can decouple fish exposure from the immediate plastic concentration in surrounding water. Fish may encounter concentrated particle loads through prey that have been feeding in retention zones (e.g., vegetated margins, benthic biofilms, depositional sediments). This pathway can also interact with feeding ecology: </w:t>
      </w:r>
      <w:proofErr w:type="spellStart"/>
      <w:r>
        <w:t>planktivores</w:t>
      </w:r>
      <w:proofErr w:type="spellEnd"/>
      <w:r>
        <w:t xml:space="preserve"> and insectivores may experience frequent, low-dose exposures through many prey items, whereas piscivores may experience less frequent but potentially episodic exposures if prey species carry higher gut burdens. Overall, trophic transfer provides a mechanistic bridge between microplastic occurrence in lower trophic levels and chronic exposure in fish, especially where food webs are dominated by prey taxa that readily ingest small particles (Collard et al., 2019; Roch et al., 2020). </w:t>
      </w:r>
    </w:p>
    <w:p w14:paraId="529E66C5" w14:textId="77777777" w:rsidR="00870945" w:rsidRDefault="00870945" w:rsidP="007D38FC">
      <w:pPr>
        <w:pStyle w:val="Heading3"/>
      </w:pPr>
      <w:r>
        <w:t>4.3. Branchial contact, adhesion, and potential uptake at the gills</w:t>
      </w:r>
    </w:p>
    <w:p w14:paraId="21D9755A" w14:textId="77777777" w:rsidR="00870945" w:rsidRDefault="00870945" w:rsidP="00870945">
      <w:pPr>
        <w:pStyle w:val="NormalWeb"/>
      </w:pPr>
      <w:r>
        <w:t>Because fish continuously ventilate water across gill surfaces, the gills represent a major interface for microplastic contact and short-term retention. Field data from a large lake study showed microplastics in both guts and gills across multiple species and argued that gill-</w:t>
      </w:r>
      <w:r>
        <w:lastRenderedPageBreak/>
        <w:t xml:space="preserve">associated particles may be relatively “non-selective,” reflecting real-time abundance in the water rather than feeding preferences (Yin et al., 2022). </w:t>
      </w:r>
    </w:p>
    <w:p w14:paraId="2E77B2BF" w14:textId="77777777" w:rsidR="00870945" w:rsidRDefault="00870945" w:rsidP="00870945">
      <w:pPr>
        <w:pStyle w:val="NormalWeb"/>
      </w:pPr>
      <w:r>
        <w:t xml:space="preserve">Laboratory evidence further supports the plausibility of branchial deposition and size-dependent distribution, with polystyrene microplastics reported to accumulate in zebrafish gills following exposure (Lu et al., 2016). At the tissue-response level, transcriptomic and physiological signals of gill stress following microplastic exposure reinforce that gills are not merely passive contact surfaces, but biologically responsive organs where particle interactions can plausibly translate into impaired ion regulation and respiration-related functions (Xue et al., 2022). While “uptake” across intact gill epithelia remains more firmly established for smaller particles (including </w:t>
      </w:r>
      <w:proofErr w:type="spellStart"/>
      <w:r>
        <w:t>nanoplastics</w:t>
      </w:r>
      <w:proofErr w:type="spellEnd"/>
      <w:r>
        <w:t>), the occurrence of gill-associated particles is already sufficient to treat the branchial route as an exposure pathway with potential downstream consequences (Ma et al., 2021</w:t>
      </w:r>
      <w:r w:rsidR="007D38FC">
        <w:t xml:space="preserve">; </w:t>
      </w:r>
      <w:r w:rsidR="007D38FC" w:rsidRPr="00E20962">
        <w:rPr>
          <w:color w:val="222222"/>
          <w:shd w:val="clear" w:color="auto" w:fill="FFFFFF"/>
        </w:rPr>
        <w:t>Hamed</w:t>
      </w:r>
      <w:r w:rsidR="007D38FC">
        <w:rPr>
          <w:color w:val="222222"/>
          <w:shd w:val="clear" w:color="auto" w:fill="FFFFFF"/>
        </w:rPr>
        <w:t xml:space="preserve"> </w:t>
      </w:r>
      <w:r w:rsidR="007D38FC">
        <w:t>et al., 2020</w:t>
      </w:r>
      <w:r>
        <w:t xml:space="preserve">). </w:t>
      </w:r>
    </w:p>
    <w:p w14:paraId="411113F1" w14:textId="77777777" w:rsidR="00870945" w:rsidRDefault="00870945" w:rsidP="007D38FC">
      <w:pPr>
        <w:pStyle w:val="Heading3"/>
      </w:pPr>
      <w:r>
        <w:t>4.4. Early-life and reproductive-associated pathways</w:t>
      </w:r>
    </w:p>
    <w:p w14:paraId="4736D420" w14:textId="77777777" w:rsidR="00870945" w:rsidRDefault="00870945" w:rsidP="00870945">
      <w:pPr>
        <w:pStyle w:val="NormalWeb"/>
      </w:pPr>
      <w:r>
        <w:t xml:space="preserve">Early developmental stages may experience distinct pathways because embryos and larvae occupy different microhabitats, have different feeding modes, and may interact with particles through adhesion to external surfaces before active feeding begins. Reviews synthesizing fish distribution and translocation evidence emphasize that very small particles can access early life stages via adherence and entry through developing biological openings and that, under some conditions, particle presence can extend beyond the gut compartment (Ma et al., 2021). </w:t>
      </w:r>
    </w:p>
    <w:p w14:paraId="1D74A5B8" w14:textId="77777777" w:rsidR="00870945" w:rsidRDefault="00870945" w:rsidP="00870945">
      <w:pPr>
        <w:pStyle w:val="NormalWeb"/>
      </w:pPr>
      <w:r>
        <w:t xml:space="preserve">In addition, the transition from endogenous to exogenous feeding can create a vulnerable window where larvae begin capturing particles in the same size domain as natural prey, increasing the chance of mistaken identity or incidental intake. Even where residence time in the gut is short, repeated exposures across rapid feeding cycles may elevate cumulative contact with intestinal epithelia, setting the stage for translocation processes that are strongly influenced by particle size and surface properties (Ma et al., 2021; Roch et al., 2020). </w:t>
      </w:r>
    </w:p>
    <w:p w14:paraId="1F06525F" w14:textId="77777777" w:rsidR="00870945" w:rsidRDefault="00870945" w:rsidP="007D38FC">
      <w:pPr>
        <w:pStyle w:val="Heading3"/>
      </w:pPr>
      <w:r>
        <w:t>4.5. Post-ingestion translocation beyond the gastrointestinal tract</w:t>
      </w:r>
    </w:p>
    <w:p w14:paraId="5092C7C6" w14:textId="77777777" w:rsidR="00870945" w:rsidRDefault="00870945" w:rsidP="00870945">
      <w:pPr>
        <w:pStyle w:val="NormalWeb"/>
      </w:pPr>
      <w:r>
        <w:t xml:space="preserve">Once ingested, micro- and </w:t>
      </w:r>
      <w:proofErr w:type="spellStart"/>
      <w:r>
        <w:t>nanoplastics</w:t>
      </w:r>
      <w:proofErr w:type="spellEnd"/>
      <w:r>
        <w:t xml:space="preserve"> can be retained, egested, or—depending on size and biological context—move across intestinal barriers into internal compartments. Evidence summarized across laboratory and field studies indicates that extraintestinal distribution has been reported in multiple organs, with smaller particles (and especially </w:t>
      </w:r>
      <w:proofErr w:type="spellStart"/>
      <w:r>
        <w:t>nanoplastics</w:t>
      </w:r>
      <w:proofErr w:type="spellEnd"/>
      <w:r>
        <w:t xml:space="preserve">) showing greater potential for barrier crossing and systemic circulation (Ma et al., 2021). Experimental zebrafish work also illustrates size-dependent patterns of organ distribution, with smaller microplastics reaching internal tissues more readily than larger particles (Lu et al., 2016). These processes are central to pathway assessment because they determine whether exposure remains largely luminal (gut-contained) or becomes systemic (organ-associated), which has direct implications for toxicological interpretation (Ma et al., 2021; Parker et al., 2021). </w:t>
      </w:r>
    </w:p>
    <w:p w14:paraId="2A06D8CA" w14:textId="77777777" w:rsidR="00870945" w:rsidRDefault="00870945" w:rsidP="007D38FC">
      <w:pPr>
        <w:pStyle w:val="Heading3"/>
      </w:pPr>
      <w:r>
        <w:t>4.6. Determinants controlling which pathway dominates</w:t>
      </w:r>
    </w:p>
    <w:p w14:paraId="63B77966" w14:textId="77777777" w:rsidR="00870945" w:rsidRDefault="00870945" w:rsidP="00870945">
      <w:pPr>
        <w:pStyle w:val="NormalWeb"/>
      </w:pPr>
      <w:r>
        <w:t>Which pathway dominates in a given freshwater fish population depends on particle traits, ecosystem conditions, and fish biology. Particle size, shape (fibers versus fragments), and density influence where plastics reside in the water column and how easily they are captured or avoided during feeding, while biofouling can alter buoyancy and surface cues in ways that change encounter rates and palatability (Collard et al., 2019; Roch et al., 2020). Fish traits—</w:t>
      </w:r>
      <w:r>
        <w:lastRenderedPageBreak/>
        <w:t xml:space="preserve">especially foraging mode (visual versus chemosensory), habitat (benthic versus pelagic), and feeding intensity—modulate the balance between active selection and incidental uptake (Roch et al., 2020). Finally, tissue contrasts from field studies imply that gut burdens often encode longer integration over meals, whereas gill burdens may reflect shorter, water-mediated exposure pulses, reinforcing the need to interpret “pathway” as a context-dependent combination rather than a single route (Yin et al., 2022; Parker et al., 2021). </w:t>
      </w:r>
    </w:p>
    <w:p w14:paraId="10B92ADB"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2AADBD25"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5. Analytical approaches and methodological constraints in fish studies</w:t>
      </w:r>
    </w:p>
    <w:p w14:paraId="663E0703"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Reliable inference about MP effects depends on robust quantification and polymer confirmation. Key vulnerability points include airborne fiber contamination during dissection, contamination from laboratory clothing or consumables, and losses or fragmentation during chemical digestion. Methodological reviews of MP extraction and identification in fish and other biota highlight the importance of procedural blanks, clean-air practices, and confirmatory spectroscopy to avoid inflated counts and misclassification of natural fibers as synthetic MPs.</w:t>
      </w:r>
    </w:p>
    <w:p w14:paraId="749FDE5F"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Risk assessment is further complicated because many toxicology studies use pristine spherical polystyrene beads at concentrations above typical environmental levels, whereas freshwater fish in the wild often encounter weathered fibers and fragments with adsorbed chemicals and biofilms. A quality-criteria framework for microplastic effect studies proposed systematic evaluation of particle characterization, exposure confirmation, endpoints, and reporting transparency to improve comparability and regulatory relevance (de </w:t>
      </w:r>
      <w:proofErr w:type="spellStart"/>
      <w:r w:rsidRPr="00D71250">
        <w:rPr>
          <w:rFonts w:ascii="Times New Roman" w:eastAsia="Times New Roman" w:hAnsi="Times New Roman" w:cs="Times New Roman"/>
          <w:sz w:val="24"/>
          <w:szCs w:val="24"/>
          <w:lang w:val="en-US"/>
        </w:rPr>
        <w:t>Ruijter</w:t>
      </w:r>
      <w:proofErr w:type="spellEnd"/>
      <w:r w:rsidRPr="00D71250">
        <w:rPr>
          <w:rFonts w:ascii="Times New Roman" w:eastAsia="Times New Roman" w:hAnsi="Times New Roman" w:cs="Times New Roman"/>
          <w:sz w:val="24"/>
          <w:szCs w:val="24"/>
          <w:lang w:val="en-US"/>
        </w:rPr>
        <w:t xml:space="preserve"> et al., 2020).</w:t>
      </w:r>
    </w:p>
    <w:p w14:paraId="3422CC03"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35F95F57"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6. Toxicological impacts of microplastics on freshwater fish</w:t>
      </w:r>
    </w:p>
    <w:p w14:paraId="3ACB54B0"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6.1 Gut injury, inflammation, and barrier dysfunction</w:t>
      </w:r>
    </w:p>
    <w:p w14:paraId="257CB3BD"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The gastrointestinal tract is often the first tissue to experience sustained particle contact. Laboratory evidence in zebrafish indicates that MPs can cause intestinal inflammation, oxidative stress, and disturbances in metabolome and microbiome composition, suggesting a coupled “gut stress–dysbiosis–metabolic disruption” axis that could influence growth and resilience (Qiao et al., 2019).</w:t>
      </w:r>
    </w:p>
    <w:p w14:paraId="3C081E4C"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Mechanistically, MPs may contribute to epithelial abrasion, mucus layer changes, altered tight-junction integrity, and local immune activation. These processes can increase energetic costs of maintenance and reduce nutrient assimilation efficiency, potentially lowering condition and fitness under chronic exposure. Such gut-centered effects are important because they can propagate to systemic outcomes via inflammatory mediators, endocrine signaling, and microbiome-derived metabolites.</w:t>
      </w:r>
    </w:p>
    <w:p w14:paraId="1E7F0BC6"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lastRenderedPageBreak/>
        <w:t>6.2 Oxidative stress and redox imbalance</w:t>
      </w:r>
    </w:p>
    <w:p w14:paraId="0AF36D52"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Oxidative stress is among the most frequently reported responses in fish exposed to MPs/NPs. Elevated reactive oxygen species (ROS) and altered antioxidant enzyme activities are repeatedly observed across designs and species, reflecting a general cellular stress response to particle interaction, immune activation, and possible chemical leachates. In juvenile tilapia, chronic microplastic exposure has been associated with oxidative stress-linked intestinal pathology and inflammatory changes, consistent with a redox-mediated injury pathway (</w:t>
      </w:r>
      <w:proofErr w:type="spellStart"/>
      <w:r w:rsidRPr="00D71250">
        <w:rPr>
          <w:rFonts w:ascii="Times New Roman" w:eastAsia="Times New Roman" w:hAnsi="Times New Roman" w:cs="Times New Roman"/>
          <w:sz w:val="24"/>
          <w:szCs w:val="24"/>
          <w:lang w:val="en-US"/>
        </w:rPr>
        <w:t>Kardgar</w:t>
      </w:r>
      <w:proofErr w:type="spellEnd"/>
      <w:r w:rsidRPr="00D71250">
        <w:rPr>
          <w:rFonts w:ascii="Times New Roman" w:eastAsia="Times New Roman" w:hAnsi="Times New Roman" w:cs="Times New Roman"/>
          <w:sz w:val="24"/>
          <w:szCs w:val="24"/>
          <w:lang w:val="en-US"/>
        </w:rPr>
        <w:t xml:space="preserve"> et al., 2024).</w:t>
      </w:r>
    </w:p>
    <w:p w14:paraId="37B593B8"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Oxidative stress signals are not inherently adverse unless they exceed compensatory capacity or persist long enough to cause macromolecular damage. The challenge for the field is to map biomarker shifts to functional endpoints such as feeding performance, growth, immune competence, or reproductive success, and to distinguish responses driven by particle physicality from those driven by additives or sorbed pollutants.</w:t>
      </w:r>
    </w:p>
    <w:p w14:paraId="4BF0C4C6"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6.3 Immunotoxicity and organ-level pathology</w:t>
      </w:r>
    </w:p>
    <w:p w14:paraId="6EB9ABFB"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Immune disruption can occur locally in the gut and systemically via altered cytokine signaling and immune organ stress. A chronic dietary exposure study in carp larvae reported increased ROS, elevated pro-inflammatory cytokines (e.g., IL-6, IL-8, TNF-α), altered immune enzyme activities, and histopathological damage in multiple organs following PVC microplastic exposure (Liu et al., 2023). These observations support an immunotoxicity pathway in which persistent particle exposure contributes to inflammatory injury and immune imbalance that may increase susceptibility to pathogens or reduce tolerance to other stressors.</w:t>
      </w:r>
    </w:p>
    <w:p w14:paraId="6407A408"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Field studies also imply that immunotoxicity may be environmentally relevant because fish often encounter MPs alongside complex contaminant mixtures. For instance, correlations between MPs/microfibers and pollutant profiles (PAHs/PCBs) in freshwater fish suggest that plastics may co-vary with chemical stress in impacted habitats, making it difficult—and ecologically unnecessary—to treat MPs as an isolated hazard (Forgione et al., 2023).</w:t>
      </w:r>
    </w:p>
    <w:p w14:paraId="142CBDD2"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6.4 Developmental toxicity and early-life sensitivity</w:t>
      </w:r>
    </w:p>
    <w:p w14:paraId="137ADEE2"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Early-life stages (embryos and larvae) can be disproportionately sensitive to MPs/NPs because developmental processes depend on tightly regulated signaling and barrier formation. </w:t>
      </w:r>
      <w:proofErr w:type="spellStart"/>
      <w:r w:rsidRPr="00D71250">
        <w:rPr>
          <w:rFonts w:ascii="Times New Roman" w:eastAsia="Times New Roman" w:hAnsi="Times New Roman" w:cs="Times New Roman"/>
          <w:sz w:val="24"/>
          <w:szCs w:val="24"/>
          <w:lang w:val="en-US"/>
        </w:rPr>
        <w:t>Nanoplastics</w:t>
      </w:r>
      <w:proofErr w:type="spellEnd"/>
      <w:r w:rsidRPr="00D71250">
        <w:rPr>
          <w:rFonts w:ascii="Times New Roman" w:eastAsia="Times New Roman" w:hAnsi="Times New Roman" w:cs="Times New Roman"/>
          <w:sz w:val="24"/>
          <w:szCs w:val="24"/>
          <w:lang w:val="en-US"/>
        </w:rPr>
        <w:t xml:space="preserve">, due to their small size and high surface reactivity, may pose specific risks for developmental endpoints. In zebrafish, polystyrene </w:t>
      </w:r>
      <w:proofErr w:type="spellStart"/>
      <w:r w:rsidRPr="00D71250">
        <w:rPr>
          <w:rFonts w:ascii="Times New Roman" w:eastAsia="Times New Roman" w:hAnsi="Times New Roman" w:cs="Times New Roman"/>
          <w:sz w:val="24"/>
          <w:szCs w:val="24"/>
          <w:lang w:val="en-US"/>
        </w:rPr>
        <w:t>nanoplastic</w:t>
      </w:r>
      <w:proofErr w:type="spellEnd"/>
      <w:r w:rsidRPr="00D71250">
        <w:rPr>
          <w:rFonts w:ascii="Times New Roman" w:eastAsia="Times New Roman" w:hAnsi="Times New Roman" w:cs="Times New Roman"/>
          <w:sz w:val="24"/>
          <w:szCs w:val="24"/>
          <w:lang w:val="en-US"/>
        </w:rPr>
        <w:t xml:space="preserve"> exposure has been reported to induce developmental toxicity and alter gene expression patterns linked to growth and physiological regulation (Feng et al., 2022). Such findings emphasize the need for environmentally realistic particle types and doses when extrapolating to wild freshwater recruitment dynamics.</w:t>
      </w:r>
    </w:p>
    <w:p w14:paraId="6BC5436A" w14:textId="77777777" w:rsidR="00D71250" w:rsidRPr="00D71250" w:rsidRDefault="00D71250" w:rsidP="00D7125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6.5 Mixture toxicity with co-existing pollutants</w:t>
      </w:r>
    </w:p>
    <w:p w14:paraId="09B82602"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In real freshwater systems, MPs coexist with metals, pesticides, petroleum-derived hydrocarbons, pharmaceuticals, and natural stressors (temperature variability, hypoxia, pathogens). Meta-analytic evidence indicates that MPs can modify the toxicity of co-existing pollutants, although the direction and magnitude of interaction vary by chemical class, </w:t>
      </w:r>
      <w:r w:rsidRPr="00D71250">
        <w:rPr>
          <w:rFonts w:ascii="Times New Roman" w:eastAsia="Times New Roman" w:hAnsi="Times New Roman" w:cs="Times New Roman"/>
          <w:sz w:val="24"/>
          <w:szCs w:val="24"/>
          <w:lang w:val="en-US"/>
        </w:rPr>
        <w:lastRenderedPageBreak/>
        <w:t>particle properties, and endpoint (Yuan et al., 2023). This variability implies that regulatory and ecological risk frameworks should incorporate mixture logic rather than assuming uniform “vector” amplification.</w:t>
      </w:r>
    </w:p>
    <w:p w14:paraId="7896CECC"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 complementary synthesis focusing on multiple stressors concluded that microplastic–stressor responses in freshwater fish are </w:t>
      </w:r>
      <w:r w:rsidRPr="00D71250">
        <w:rPr>
          <w:rFonts w:ascii="Times New Roman" w:eastAsia="Times New Roman" w:hAnsi="Times New Roman" w:cs="Times New Roman"/>
          <w:b/>
          <w:bCs/>
          <w:sz w:val="24"/>
          <w:szCs w:val="24"/>
          <w:lang w:val="en-US"/>
        </w:rPr>
        <w:t>rarely synergistic</w:t>
      </w:r>
      <w:r w:rsidRPr="00D71250">
        <w:rPr>
          <w:rFonts w:ascii="Times New Roman" w:eastAsia="Times New Roman" w:hAnsi="Times New Roman" w:cs="Times New Roman"/>
          <w:sz w:val="24"/>
          <w:szCs w:val="24"/>
          <w:lang w:val="en-US"/>
        </w:rPr>
        <w:t>, suggesting that additive or less-than-additive outcomes may be common under some experimental conditions (Parker et al., 2024). However, “rarely synergistic” does not mean “safe,” because additive chronic stress across systems can still depress growth, immunity, and reproduction at the population level, especially in already-degraded freshwater habitats.</w:t>
      </w:r>
    </w:p>
    <w:p w14:paraId="4C887187"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297826FB"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7. Ecological implications for freshwater fish populations and food webs</w:t>
      </w:r>
    </w:p>
    <w:p w14:paraId="017C23FC"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The most policy-relevant question is not whether MPs can trigger biomarkers in laboratory fish, but whether environmentally realistic exposures can affect survival, growth, behavior, reproduction, and ultimately population trajectories. The current literature suggests several plausible pathways to population relevance: reduced feeding efficiency via gut irritation, chronic inflammatory costs lowering energy available for growth, immune dysregulation increasing infection risk, and developmental sensitivity reducing recruitment under contaminated conditions. Yet, these outcomes remain challenging to quantify in the wild because MP exposure covaries with multiple stressors and because fish often clear some fraction of ingested particles over time.</w:t>
      </w:r>
    </w:p>
    <w:p w14:paraId="127D21E3"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Food-web processes matter because trophic transfer can shape exposure hot spots even when ambient water concentrations appear modest. Experimental evidence of trophic transfer in freshwater model systems supports the idea that predator fish exposure may be amplified by diet composition and prey contamination (Mateos-Cárdenas et al., 2022). In practice, this means that management actions focusing only on surface-water MP counts may overlook sedimentary or prey-mediated exposure routes relevant to benthic and piscivorous species.</w:t>
      </w:r>
    </w:p>
    <w:p w14:paraId="6589C2CD"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710326CC"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8. Risk assessment, monitoring, and management relevance</w:t>
      </w:r>
    </w:p>
    <w:p w14:paraId="20F44D0F"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Risk assessment for MPs in freshwater fish is currently constrained by three gaps. First, exposure characterization is inconsistent, with heterogeneous reporting units and variable lower size limits, making cross-study dose–response synthesis difficult (Collard et al., 2019). Second, hazard characterization often relies on pristine particles that may not represent weathered environmental MPs. Third, linking mechanistic biomarkers (oxidative stress, cytokines, enzyme activities) to adverse outcome pathways and population-level endpoints is still in early stages. A quality-criteria framework for MP effect studies provides a practical foundation for improving study design, transparency, and risk relevance (de </w:t>
      </w:r>
      <w:proofErr w:type="spellStart"/>
      <w:r w:rsidRPr="00D71250">
        <w:rPr>
          <w:rFonts w:ascii="Times New Roman" w:eastAsia="Times New Roman" w:hAnsi="Times New Roman" w:cs="Times New Roman"/>
          <w:sz w:val="24"/>
          <w:szCs w:val="24"/>
          <w:lang w:val="en-US"/>
        </w:rPr>
        <w:t>Ruijter</w:t>
      </w:r>
      <w:proofErr w:type="spellEnd"/>
      <w:r w:rsidRPr="00D71250">
        <w:rPr>
          <w:rFonts w:ascii="Times New Roman" w:eastAsia="Times New Roman" w:hAnsi="Times New Roman" w:cs="Times New Roman"/>
          <w:sz w:val="24"/>
          <w:szCs w:val="24"/>
          <w:lang w:val="en-US"/>
        </w:rPr>
        <w:t xml:space="preserve"> et al., 2020).</w:t>
      </w:r>
    </w:p>
    <w:p w14:paraId="573CF01F"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lastRenderedPageBreak/>
        <w:t>From a management perspective, priority interventions in freshwater basins generally include upstream source reduction (waste management and plastic leakage control), improved wastewater and stormwater treatment for fiber-rich inputs, targeted mitigation of high-load urban runoff corridors, and standardized biomonitoring protocols using fish and complementary taxa. Importantly, because MPs often track broader pollutant pressure, MP mitigation may yield co-benefits by reducing associated chemical stress, but monitoring designs should explicitly evaluate mixture contexts rather than attributing all health effects to plastics alone.</w:t>
      </w:r>
    </w:p>
    <w:p w14:paraId="57D4AD87"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1511ECD6"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9. Future research directions</w:t>
      </w:r>
    </w:p>
    <w:p w14:paraId="6BB78A95"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The next phase of freshwater fish microplastics research should prioritize environmental realism and comparability. This includes using weathered fibers/fragments and mixtures that reflect field particle profiles; adopting harmonized QA/QC with strict contamination control; reporting size distributions and polymer confirmation rates; and integrating endpoints that bridge mechanistic signals to fitness-relevant outcomes (growth trajectories, pathogen challenge tests, reproductive metrics, and behavioral ecology). Mixture toxicity requires study designs that explicitly test interactions with common freshwater stressors and contaminants, building on recent meta-analytic evidence while acknowledging variability across contexts (Yuan et al., 2023; Parker et al., 2024). Finally, advancing detection of small MPs and </w:t>
      </w:r>
      <w:proofErr w:type="spellStart"/>
      <w:r w:rsidRPr="00D71250">
        <w:rPr>
          <w:rFonts w:ascii="Times New Roman" w:eastAsia="Times New Roman" w:hAnsi="Times New Roman" w:cs="Times New Roman"/>
          <w:sz w:val="24"/>
          <w:szCs w:val="24"/>
          <w:lang w:val="en-US"/>
        </w:rPr>
        <w:t>nanoplastics</w:t>
      </w:r>
      <w:proofErr w:type="spellEnd"/>
      <w:r w:rsidRPr="00D71250">
        <w:rPr>
          <w:rFonts w:ascii="Times New Roman" w:eastAsia="Times New Roman" w:hAnsi="Times New Roman" w:cs="Times New Roman"/>
          <w:sz w:val="24"/>
          <w:szCs w:val="24"/>
          <w:lang w:val="en-US"/>
        </w:rPr>
        <w:t xml:space="preserve"> in tissues—without inflating false positives—remains essential for credible assessment of internal dose and potential food-chain transfer.</w:t>
      </w:r>
    </w:p>
    <w:p w14:paraId="7B4C62D9"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3C790E40"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10. Conclusions</w:t>
      </w:r>
    </w:p>
    <w:p w14:paraId="0B248AFD" w14:textId="77777777" w:rsidR="00E20962" w:rsidRDefault="00E20962" w:rsidP="007D38FC">
      <w:pPr>
        <w:pStyle w:val="NormalWeb"/>
        <w:numPr>
          <w:ilvl w:val="0"/>
          <w:numId w:val="1"/>
        </w:numPr>
      </w:pPr>
      <w:r>
        <w:t>Microplastics are now persistent, multi-compartment contaminants in freshwater ecosystems, occurring in surface waters, the water column, sediments, and biota. Freshwater fish are therefore continuously exposed across habitats, seasons, and hydrological conditions.</w:t>
      </w:r>
    </w:p>
    <w:p w14:paraId="13F4C84E" w14:textId="77777777" w:rsidR="00E20962" w:rsidRDefault="00E20962" w:rsidP="007D38FC">
      <w:pPr>
        <w:pStyle w:val="NormalWeb"/>
        <w:numPr>
          <w:ilvl w:val="0"/>
          <w:numId w:val="1"/>
        </w:numPr>
      </w:pPr>
      <w:r>
        <w:t>Fish encounter microplastics through multiple pathways, including direct ingestion during feeding, incidental intake with sediment and detritus, trophic transfer via contaminated prey, and contact at the gill surface where particles may adhere to mucus and contribute to localized stress.</w:t>
      </w:r>
    </w:p>
    <w:p w14:paraId="30B51B40" w14:textId="77777777" w:rsidR="00E20962" w:rsidRDefault="00E20962" w:rsidP="007D38FC">
      <w:pPr>
        <w:pStyle w:val="NormalWeb"/>
        <w:numPr>
          <w:ilvl w:val="0"/>
          <w:numId w:val="1"/>
        </w:numPr>
      </w:pPr>
      <w:r>
        <w:t>Field observations consistently show microplastics in gastrointestinal tracts of diverse freshwater fish, with burden patterns shaped by local waste inputs, wastewater and stormwater influence, feeding guild, and habitat use. The dominance of fibers and weathered fragments highlights the need to treat “environmental microplastics” as heterogeneous rather than a single exposure type.</w:t>
      </w:r>
    </w:p>
    <w:p w14:paraId="2EE32198" w14:textId="77777777" w:rsidR="00E20962" w:rsidRDefault="00E20962" w:rsidP="007D38FC">
      <w:pPr>
        <w:pStyle w:val="NormalWeb"/>
        <w:numPr>
          <w:ilvl w:val="0"/>
          <w:numId w:val="1"/>
        </w:numPr>
      </w:pPr>
      <w:r>
        <w:t>Toxicological evidence supports biologically plausible harm pathways in fish, most commonly involving intestinal irritation, oxidative stress, inflammatory signaling, immune modulation, and metabolic disturbance. These processes can create chronic physiological costs that may reduce resilience under additional environmental pressures.</w:t>
      </w:r>
    </w:p>
    <w:p w14:paraId="5A8C98A9" w14:textId="77777777" w:rsidR="00E20962" w:rsidRDefault="00E20962" w:rsidP="007D38FC">
      <w:pPr>
        <w:pStyle w:val="NormalWeb"/>
        <w:numPr>
          <w:ilvl w:val="0"/>
          <w:numId w:val="1"/>
        </w:numPr>
      </w:pPr>
      <w:r>
        <w:t xml:space="preserve">Early life stages are likely to be particularly vulnerable because developmental processes are highly sensitive to stressors, exposure can be proportionally higher, and </w:t>
      </w:r>
      <w:r>
        <w:lastRenderedPageBreak/>
        <w:t>compensatory capacity may be limited. Impacts during embryonic and larval windows can plausibly translate into altered growth trajectories and recruitment outcomes.</w:t>
      </w:r>
    </w:p>
    <w:p w14:paraId="5EC9806E" w14:textId="77777777" w:rsidR="00E20962" w:rsidRDefault="00E20962" w:rsidP="007D38FC">
      <w:pPr>
        <w:pStyle w:val="NormalWeb"/>
        <w:numPr>
          <w:ilvl w:val="0"/>
          <w:numId w:val="1"/>
        </w:numPr>
      </w:pPr>
      <w:r>
        <w:t>Microplastics rarely act in isolation. In realistic freshwater environments, they co-occur with metals, hydrocarbons, pesticides, pharmaceuticals, and other stressors, making mixture effects and cumulative burden more relevant to risk than single-stressor assumptions.</w:t>
      </w:r>
    </w:p>
    <w:p w14:paraId="7350F185" w14:textId="77777777" w:rsidR="00E20962" w:rsidRDefault="00E20962" w:rsidP="007D38FC">
      <w:pPr>
        <w:pStyle w:val="NormalWeb"/>
        <w:numPr>
          <w:ilvl w:val="0"/>
          <w:numId w:val="1"/>
        </w:numPr>
      </w:pPr>
      <w:r>
        <w:t>Major uncertainty remains because studies vary widely in particle types, size detection limits, contamination controls, extraction procedures, and reporting metrics. These inconsistencies can inflate or obscure true occurrence patterns and complicate cross-study comparisons.</w:t>
      </w:r>
    </w:p>
    <w:p w14:paraId="034E7B4C" w14:textId="77777777" w:rsidR="00E20962" w:rsidRDefault="00E20962" w:rsidP="007D38FC">
      <w:pPr>
        <w:pStyle w:val="NormalWeb"/>
        <w:numPr>
          <w:ilvl w:val="0"/>
          <w:numId w:val="1"/>
        </w:numPr>
      </w:pPr>
      <w:r>
        <w:t>Progress in ecological risk assessment will depend on harmonized analytical protocols, stronger contamination QA/QC, and exposure designs that reflect environmentally weathered particles, realistic concentrations, and representative mixtures.</w:t>
      </w:r>
    </w:p>
    <w:p w14:paraId="74DCCF60" w14:textId="77777777" w:rsidR="00E20962" w:rsidRDefault="00E20962" w:rsidP="007D38FC">
      <w:pPr>
        <w:pStyle w:val="NormalWeb"/>
        <w:numPr>
          <w:ilvl w:val="0"/>
          <w:numId w:val="1"/>
        </w:numPr>
      </w:pPr>
      <w:r>
        <w:t>The most policy-relevant next step is linking molecular and tissue-level responses to performance endpoints such as feeding efficiency, growth, disease susceptibility, reproductive output, and survival under stress, enabling clearer inference about population-level consequences.</w:t>
      </w:r>
    </w:p>
    <w:p w14:paraId="560C7BA1" w14:textId="77777777" w:rsidR="00E20962" w:rsidRDefault="00E20962" w:rsidP="007D38FC">
      <w:pPr>
        <w:pStyle w:val="NormalWeb"/>
        <w:numPr>
          <w:ilvl w:val="0"/>
          <w:numId w:val="1"/>
        </w:numPr>
      </w:pPr>
      <w:r>
        <w:t>Overall, the evidence indicates that microplastics constitute a credible and growing hazard for freshwater fish health, particularly in human-impacted catchments, and that prevention-focused source reduction combined with standardized monitoring is the most defensible pathway to protecting freshwater biodiversity and fisheries sustainability.</w:t>
      </w:r>
    </w:p>
    <w:p w14:paraId="37EFB3AB" w14:textId="77777777" w:rsidR="00D71250" w:rsidRPr="00D71250" w:rsidRDefault="00D71250" w:rsidP="00D71250">
      <w:pPr>
        <w:spacing w:after="0" w:line="240" w:lineRule="auto"/>
        <w:rPr>
          <w:rFonts w:ascii="Times New Roman" w:eastAsia="Times New Roman" w:hAnsi="Times New Roman" w:cs="Times New Roman"/>
          <w:sz w:val="24"/>
          <w:szCs w:val="24"/>
          <w:lang w:val="en-US"/>
        </w:rPr>
      </w:pPr>
    </w:p>
    <w:p w14:paraId="01CC7B58"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11. Limitations</w:t>
      </w:r>
    </w:p>
    <w:p w14:paraId="1CA498BE" w14:textId="77777777" w:rsidR="003F6E91" w:rsidRDefault="003F6E91" w:rsidP="003F6E91">
      <w:pPr>
        <w:pStyle w:val="NormalWeb"/>
      </w:pPr>
      <w:proofErr w:type="gramStart"/>
      <w:r>
        <w:rPr>
          <w:rFonts w:hAnsi="Symbol"/>
        </w:rPr>
        <w:t></w:t>
      </w:r>
      <w:r>
        <w:t xml:space="preserve">  This</w:t>
      </w:r>
      <w:proofErr w:type="gramEnd"/>
      <w:r>
        <w:t xml:space="preserve"> review relies on a literature base with substantial variability in sampling design, fish species selection, habitat context, and reporting units, which limits direct comparability of microplastic prevalence and burden across studies.</w:t>
      </w:r>
    </w:p>
    <w:p w14:paraId="71846639" w14:textId="77777777" w:rsidR="003F6E91" w:rsidRDefault="003F6E91" w:rsidP="003F6E91">
      <w:pPr>
        <w:pStyle w:val="NormalWeb"/>
      </w:pPr>
      <w:proofErr w:type="gramStart"/>
      <w:r>
        <w:rPr>
          <w:rFonts w:hAnsi="Symbol"/>
        </w:rPr>
        <w:t></w:t>
      </w:r>
      <w:r>
        <w:t xml:space="preserve">  Many</w:t>
      </w:r>
      <w:proofErr w:type="gramEnd"/>
      <w:r>
        <w:t xml:space="preserve"> field studies quantify particles primarily in gastrointestinal tracts, while evidence for gill retention and tissue translocation is less consistently assessed; this may underrepresent non-dietary exposure routes and internal distribution.</w:t>
      </w:r>
    </w:p>
    <w:p w14:paraId="7F528832" w14:textId="77777777" w:rsidR="003F6E91" w:rsidRDefault="003F6E91" w:rsidP="003F6E91">
      <w:pPr>
        <w:pStyle w:val="NormalWeb"/>
      </w:pPr>
      <w:proofErr w:type="gramStart"/>
      <w:r>
        <w:rPr>
          <w:rFonts w:hAnsi="Symbol"/>
        </w:rPr>
        <w:t></w:t>
      </w:r>
      <w:r>
        <w:t xml:space="preserve">  Analytical</w:t>
      </w:r>
      <w:proofErr w:type="gramEnd"/>
      <w:r>
        <w:t xml:space="preserve"> workflows differ widely across publications, including digestion reagents, filtration pore sizes, polymer confirmation methods, and quality-control practices; these differences can lead to false positives, false negatives, or biased particle-size profiles.</w:t>
      </w:r>
    </w:p>
    <w:p w14:paraId="1C3FF129" w14:textId="77777777" w:rsidR="003F6E91" w:rsidRDefault="003F6E91" w:rsidP="003F6E91">
      <w:pPr>
        <w:pStyle w:val="NormalWeb"/>
      </w:pPr>
      <w:proofErr w:type="gramStart"/>
      <w:r>
        <w:rPr>
          <w:rFonts w:hAnsi="Symbol"/>
        </w:rPr>
        <w:t></w:t>
      </w:r>
      <w:r>
        <w:t xml:space="preserve">  Detection</w:t>
      </w:r>
      <w:proofErr w:type="gramEnd"/>
      <w:r>
        <w:t xml:space="preserve"> limits are often not low enough to capture the smallest microplastics and </w:t>
      </w:r>
      <w:proofErr w:type="spellStart"/>
      <w:r>
        <w:t>nanoplastics</w:t>
      </w:r>
      <w:proofErr w:type="spellEnd"/>
      <w:r>
        <w:t xml:space="preserve"> that may have higher biological reactivity, creating uncertainty about true internal dose and the relative importance of small particles.</w:t>
      </w:r>
    </w:p>
    <w:p w14:paraId="5C136345" w14:textId="77777777" w:rsidR="003F6E91" w:rsidRDefault="003F6E91" w:rsidP="003F6E91">
      <w:pPr>
        <w:pStyle w:val="NormalWeb"/>
      </w:pPr>
      <w:proofErr w:type="gramStart"/>
      <w:r>
        <w:rPr>
          <w:rFonts w:hAnsi="Symbol"/>
        </w:rPr>
        <w:t></w:t>
      </w:r>
      <w:r>
        <w:t xml:space="preserve">  A</w:t>
      </w:r>
      <w:proofErr w:type="gramEnd"/>
      <w:r>
        <w:t xml:space="preserve"> notable portion of laboratory evidence is derived from pristine, uniform plastic spheres and exposure concentrations that may not reflect the weathered fibers, fragments, and mixed polymers typical of freshwater environments.</w:t>
      </w:r>
    </w:p>
    <w:p w14:paraId="6ED442CD" w14:textId="77777777" w:rsidR="003F6E91" w:rsidRDefault="003F6E91" w:rsidP="003F6E91">
      <w:pPr>
        <w:pStyle w:val="NormalWeb"/>
      </w:pPr>
      <w:r>
        <w:rPr>
          <w:rFonts w:hAnsi="Symbol"/>
        </w:rPr>
        <w:lastRenderedPageBreak/>
        <w:t></w:t>
      </w:r>
      <w:r>
        <w:t xml:space="preserve">  Toxicological endpoints frequently emphasize biomarkers (oxidative stress, inflammation, enzyme activities, gene expression) without consistent linkage to fitness-relevant outcomes such as long-term growth, reproduction, survival, or disease resistance.</w:t>
      </w:r>
    </w:p>
    <w:p w14:paraId="6013B286" w14:textId="77777777" w:rsidR="003F6E91" w:rsidRDefault="003F6E91" w:rsidP="003F6E91">
      <w:pPr>
        <w:pStyle w:val="NormalWeb"/>
      </w:pPr>
      <w:proofErr w:type="gramStart"/>
      <w:r>
        <w:rPr>
          <w:rFonts w:hAnsi="Symbol"/>
        </w:rPr>
        <w:t></w:t>
      </w:r>
      <w:r>
        <w:t xml:space="preserve">  Mixture</w:t>
      </w:r>
      <w:proofErr w:type="gramEnd"/>
      <w:r>
        <w:t xml:space="preserve"> scenarios are complex and context dependent; studies differ in how they model co-exposures with metals, pesticides, or hydrocarbons, making it difficult to generalize interaction patterns across ecosystems.</w:t>
      </w:r>
    </w:p>
    <w:p w14:paraId="6EB4A8DA" w14:textId="77777777" w:rsidR="003F6E91" w:rsidRDefault="003F6E91" w:rsidP="003F6E91">
      <w:pPr>
        <w:pStyle w:val="NormalWeb"/>
      </w:pPr>
      <w:proofErr w:type="gramStart"/>
      <w:r>
        <w:rPr>
          <w:rFonts w:hAnsi="Symbol"/>
        </w:rPr>
        <w:t></w:t>
      </w:r>
      <w:r>
        <w:t xml:space="preserve">  Confounding</w:t>
      </w:r>
      <w:proofErr w:type="gramEnd"/>
      <w:r>
        <w:t xml:space="preserve"> by co-occurring pollutants and habitat degradation is difficult to fully control in field studies, so attributing observed health effects solely to microplastics can be uncertain.</w:t>
      </w:r>
    </w:p>
    <w:p w14:paraId="23BE9BCC" w14:textId="77777777" w:rsidR="003F6E91" w:rsidRDefault="003F6E91" w:rsidP="003F6E91">
      <w:pPr>
        <w:pStyle w:val="NormalWeb"/>
      </w:pPr>
      <w:proofErr w:type="gramStart"/>
      <w:r>
        <w:rPr>
          <w:rFonts w:hAnsi="Symbol"/>
        </w:rPr>
        <w:t></w:t>
      </w:r>
      <w:r>
        <w:t xml:space="preserve">  Population</w:t>
      </w:r>
      <w:proofErr w:type="gramEnd"/>
      <w:r>
        <w:t>-level and multi-generational evidence remains limited, especially for wild freshwater fish, restricting inference about long-term ecological consequences.</w:t>
      </w:r>
    </w:p>
    <w:p w14:paraId="626BAA76" w14:textId="77777777" w:rsidR="003F6E91" w:rsidRDefault="003F6E91" w:rsidP="003F6E91">
      <w:pPr>
        <w:pStyle w:val="NormalWeb"/>
      </w:pPr>
      <w:proofErr w:type="gramStart"/>
      <w:r>
        <w:rPr>
          <w:rFonts w:hAnsi="Symbol"/>
        </w:rPr>
        <w:t></w:t>
      </w:r>
      <w:r>
        <w:t xml:space="preserve">  Finally</w:t>
      </w:r>
      <w:proofErr w:type="gramEnd"/>
      <w:r>
        <w:t>, publication bias toward reporting positive effects and the scarcity of standardized negative-control reporting can distort the apparent consistency and magnitude of microplastic impacts.</w:t>
      </w:r>
    </w:p>
    <w:p w14:paraId="57776A66" w14:textId="77777777" w:rsidR="003F6E91" w:rsidRDefault="003F6E91"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14:paraId="1B39BCB9" w14:textId="77777777" w:rsidR="00D71250" w:rsidRPr="00D71250" w:rsidRDefault="00D71250" w:rsidP="00D7125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 xml:space="preserve">References </w:t>
      </w:r>
    </w:p>
    <w:p w14:paraId="1109CDBE" w14:textId="77777777" w:rsidR="007D38FC" w:rsidRPr="00E20962" w:rsidRDefault="007D38FC" w:rsidP="007D38FC">
      <w:pPr>
        <w:pStyle w:val="NormalWeb"/>
      </w:pPr>
      <w:r w:rsidRPr="00E20962">
        <w:t xml:space="preserve">Collard, F., Gasperi, J., Gabrielsen, G. W., &amp; Tassin, B. (2019). Plastic particle ingestion by wild freshwater fish: A critical review. </w:t>
      </w:r>
      <w:r w:rsidRPr="00E20962">
        <w:rPr>
          <w:rStyle w:val="Emphasis"/>
        </w:rPr>
        <w:t>Environmental Science &amp; Technology, 53</w:t>
      </w:r>
      <w:r w:rsidRPr="00E20962">
        <w:t xml:space="preserve">(22), 12974–12988. </w:t>
      </w:r>
      <w:hyperlink r:id="rId8" w:tgtFrame="_new" w:history="1">
        <w:r w:rsidRPr="00E20962">
          <w:rPr>
            <w:rStyle w:val="Hyperlink"/>
          </w:rPr>
          <w:t>https://doi.org/10.1021/acs.est.9b03083</w:t>
        </w:r>
      </w:hyperlink>
    </w:p>
    <w:p w14:paraId="40269EE8" w14:textId="77777777" w:rsidR="007D38FC" w:rsidRPr="00E20962" w:rsidRDefault="007D38FC" w:rsidP="007D38FC">
      <w:pPr>
        <w:pStyle w:val="NormalWeb"/>
      </w:pPr>
      <w:r w:rsidRPr="00E20962">
        <w:t xml:space="preserve">de </w:t>
      </w:r>
      <w:proofErr w:type="spellStart"/>
      <w:r w:rsidRPr="00E20962">
        <w:t>Ruijter</w:t>
      </w:r>
      <w:proofErr w:type="spellEnd"/>
      <w:r w:rsidRPr="00E20962">
        <w:t>, V. N., Redondo-</w:t>
      </w:r>
      <w:proofErr w:type="spellStart"/>
      <w:r w:rsidRPr="00E20962">
        <w:t>Hasselerharm</w:t>
      </w:r>
      <w:proofErr w:type="spellEnd"/>
      <w:r w:rsidRPr="00E20962">
        <w:t xml:space="preserve">, P. E., Gouin, T., &amp; </w:t>
      </w:r>
      <w:proofErr w:type="spellStart"/>
      <w:r w:rsidRPr="00E20962">
        <w:t>Koelmans</w:t>
      </w:r>
      <w:proofErr w:type="spellEnd"/>
      <w:r w:rsidRPr="00E20962">
        <w:t xml:space="preserve">, A. A. (2020). Quality criteria for microplastic effect studies in the context of risk assessment: A critical review. </w:t>
      </w:r>
      <w:r w:rsidRPr="00E20962">
        <w:rPr>
          <w:rStyle w:val="Emphasis"/>
        </w:rPr>
        <w:t>Environmental Science &amp; Technology, 54</w:t>
      </w:r>
      <w:r w:rsidRPr="00E20962">
        <w:t xml:space="preserve">(19), 11692–11705. </w:t>
      </w:r>
      <w:hyperlink r:id="rId9" w:tgtFrame="_new" w:history="1">
        <w:r w:rsidRPr="00E20962">
          <w:rPr>
            <w:rStyle w:val="Hyperlink"/>
          </w:rPr>
          <w:t>https://doi.org/10.1021/acs.est.0c03057</w:t>
        </w:r>
      </w:hyperlink>
    </w:p>
    <w:p w14:paraId="24AAFC8E" w14:textId="77777777" w:rsidR="007D38FC" w:rsidRPr="00E20962" w:rsidRDefault="007D38FC" w:rsidP="007D38FC">
      <w:pPr>
        <w:pStyle w:val="NormalWeb"/>
      </w:pPr>
      <w:proofErr w:type="spellStart"/>
      <w:r w:rsidRPr="00E20962">
        <w:t>Dichgans</w:t>
      </w:r>
      <w:proofErr w:type="spellEnd"/>
      <w:r w:rsidRPr="00E20962">
        <w:t xml:space="preserve">, F., Boos, J.-P., Ahmadi, P., Frei, S., &amp; Fleckenstein, J. H. (2023). Integrated numerical modeling to quantify transport and fate of microplastics in the hyporheic zone. </w:t>
      </w:r>
      <w:r w:rsidRPr="00E20962">
        <w:rPr>
          <w:rStyle w:val="Emphasis"/>
        </w:rPr>
        <w:t>Water Research, 243</w:t>
      </w:r>
      <w:r w:rsidRPr="00E20962">
        <w:t xml:space="preserve">, 120349. </w:t>
      </w:r>
      <w:hyperlink r:id="rId10" w:tgtFrame="_new" w:history="1">
        <w:r w:rsidRPr="00E20962">
          <w:rPr>
            <w:rStyle w:val="Hyperlink"/>
          </w:rPr>
          <w:t>https://doi.org/10.1016/j.watres.2023.120349</w:t>
        </w:r>
      </w:hyperlink>
    </w:p>
    <w:p w14:paraId="4EA797FF" w14:textId="77777777" w:rsidR="007D38FC" w:rsidRPr="00E20962" w:rsidRDefault="007D38FC" w:rsidP="007D38FC">
      <w:pPr>
        <w:pStyle w:val="NormalWeb"/>
      </w:pPr>
      <w:r w:rsidRPr="00E20962">
        <w:t xml:space="preserve">Feng, M., Lei, Q., Jiang, X., Zhang, W., &amp; Zhao, L. (2022). Polystyrene </w:t>
      </w:r>
      <w:proofErr w:type="spellStart"/>
      <w:r w:rsidRPr="00E20962">
        <w:t>nanoplastic</w:t>
      </w:r>
      <w:proofErr w:type="spellEnd"/>
      <w:r w:rsidRPr="00E20962">
        <w:t xml:space="preserve"> exposure induces developmental toxicity by activating the oxidative stress response and base excision repair pathway in zebrafish (</w:t>
      </w:r>
      <w:r w:rsidRPr="00E20962">
        <w:rPr>
          <w:rStyle w:val="Emphasis"/>
        </w:rPr>
        <w:t>Danio rerio</w:t>
      </w:r>
      <w:r w:rsidRPr="00E20962">
        <w:t xml:space="preserve">). </w:t>
      </w:r>
      <w:r w:rsidRPr="00E20962">
        <w:rPr>
          <w:rStyle w:val="Emphasis"/>
        </w:rPr>
        <w:t>ACS Omega, 7</w:t>
      </w:r>
      <w:r w:rsidRPr="00E20962">
        <w:t xml:space="preserve">(36), 32153–32163. </w:t>
      </w:r>
      <w:hyperlink r:id="rId11" w:tgtFrame="_new" w:history="1">
        <w:r w:rsidRPr="00E20962">
          <w:rPr>
            <w:rStyle w:val="Hyperlink"/>
          </w:rPr>
          <w:t>https://doi.org/10.1021/acsomega.2c03378</w:t>
        </w:r>
      </w:hyperlink>
    </w:p>
    <w:p w14:paraId="0E7EE543" w14:textId="77777777" w:rsidR="007D38FC" w:rsidRPr="00E20962" w:rsidRDefault="007D38FC" w:rsidP="007D38FC">
      <w:pPr>
        <w:pStyle w:val="NormalWeb"/>
      </w:pPr>
      <w:r w:rsidRPr="00E20962">
        <w:t xml:space="preserve">Forgione, G., Izzo, F., Mercurio, M., Cicchella, D., Dini, L., </w:t>
      </w:r>
      <w:proofErr w:type="spellStart"/>
      <w:r w:rsidRPr="00E20962">
        <w:t>Giancane</w:t>
      </w:r>
      <w:proofErr w:type="spellEnd"/>
      <w:r w:rsidRPr="00E20962">
        <w:t xml:space="preserve">, G., &amp; Paolucci, M. (2023). Microplastics pollution in freshwater fishes in the south of Italy: Characterization, distribution, and correlation with environmental pollutants. </w:t>
      </w:r>
      <w:r w:rsidRPr="00E20962">
        <w:rPr>
          <w:rStyle w:val="Emphasis"/>
        </w:rPr>
        <w:t>Science of the Total Environment, 864</w:t>
      </w:r>
      <w:r w:rsidRPr="00E20962">
        <w:t xml:space="preserve">, 161032. </w:t>
      </w:r>
      <w:hyperlink r:id="rId12" w:tgtFrame="_new" w:history="1">
        <w:r w:rsidRPr="00E20962">
          <w:rPr>
            <w:rStyle w:val="Hyperlink"/>
          </w:rPr>
          <w:t>https://doi.org/10.1016/j.scitotenv.2022.161032</w:t>
        </w:r>
      </w:hyperlink>
    </w:p>
    <w:p w14:paraId="352DE3BA" w14:textId="77777777" w:rsidR="007D38FC" w:rsidRPr="00E20962" w:rsidRDefault="007D38FC" w:rsidP="007D38FC">
      <w:pPr>
        <w:pStyle w:val="NormalWeb"/>
        <w:rPr>
          <w:color w:val="222222"/>
          <w:shd w:val="clear" w:color="auto" w:fill="FFFFFF"/>
        </w:rPr>
      </w:pPr>
      <w:r w:rsidRPr="00E20962">
        <w:rPr>
          <w:color w:val="222222"/>
          <w:shd w:val="clear" w:color="auto" w:fill="FFFFFF"/>
        </w:rPr>
        <w:t>Hamed, M., Soliman, H. A., Osman, A. G., &amp; Sayed, A. E. D. H. (2020). Antioxidants and molecular damage in Nile Tilapia (Oreochromis niloticus) after exposure to microplastics. </w:t>
      </w:r>
      <w:r w:rsidRPr="00E20962">
        <w:rPr>
          <w:i/>
          <w:iCs/>
          <w:color w:val="222222"/>
          <w:shd w:val="clear" w:color="auto" w:fill="FFFFFF"/>
        </w:rPr>
        <w:t>Environmental Science and Pollution Research</w:t>
      </w:r>
      <w:r w:rsidRPr="00E20962">
        <w:rPr>
          <w:color w:val="222222"/>
          <w:shd w:val="clear" w:color="auto" w:fill="FFFFFF"/>
        </w:rPr>
        <w:t>, </w:t>
      </w:r>
      <w:r w:rsidRPr="00E20962">
        <w:rPr>
          <w:i/>
          <w:iCs/>
          <w:color w:val="222222"/>
          <w:shd w:val="clear" w:color="auto" w:fill="FFFFFF"/>
        </w:rPr>
        <w:t>27</w:t>
      </w:r>
      <w:r w:rsidRPr="00E20962">
        <w:rPr>
          <w:color w:val="222222"/>
          <w:shd w:val="clear" w:color="auto" w:fill="FFFFFF"/>
        </w:rPr>
        <w:t xml:space="preserve">(13), 14581-14588. </w:t>
      </w:r>
      <w:hyperlink r:id="rId13" w:history="1">
        <w:r w:rsidRPr="00E20962">
          <w:rPr>
            <w:rStyle w:val="Hyperlink"/>
            <w:shd w:val="clear" w:color="auto" w:fill="FFFFFF"/>
          </w:rPr>
          <w:t>https://doi.org/10.1007/s11356-020-07898-y</w:t>
        </w:r>
      </w:hyperlink>
      <w:r w:rsidRPr="00E20962">
        <w:rPr>
          <w:color w:val="222222"/>
          <w:shd w:val="clear" w:color="auto" w:fill="FFFFFF"/>
        </w:rPr>
        <w:t xml:space="preserve"> </w:t>
      </w:r>
    </w:p>
    <w:p w14:paraId="3C862CBD" w14:textId="77777777" w:rsidR="007D38FC" w:rsidRPr="00E20962" w:rsidRDefault="007D38FC" w:rsidP="007D38FC">
      <w:pPr>
        <w:pStyle w:val="NormalWeb"/>
      </w:pPr>
      <w:proofErr w:type="spellStart"/>
      <w:r w:rsidRPr="00E20962">
        <w:rPr>
          <w:color w:val="222222"/>
          <w:shd w:val="clear" w:color="auto" w:fill="FFFFFF"/>
        </w:rPr>
        <w:lastRenderedPageBreak/>
        <w:t>Kardgar</w:t>
      </w:r>
      <w:proofErr w:type="spellEnd"/>
      <w:r w:rsidRPr="00E20962">
        <w:rPr>
          <w:color w:val="222222"/>
          <w:shd w:val="clear" w:color="auto" w:fill="FFFFFF"/>
        </w:rPr>
        <w:t xml:space="preserve">, A. K., Doyle, D., Warwas, N., Hjelleset, T., Sundh, H., &amp; </w:t>
      </w:r>
      <w:proofErr w:type="spellStart"/>
      <w:r w:rsidRPr="00E20962">
        <w:rPr>
          <w:color w:val="222222"/>
          <w:shd w:val="clear" w:color="auto" w:fill="FFFFFF"/>
        </w:rPr>
        <w:t>Almroth</w:t>
      </w:r>
      <w:proofErr w:type="spellEnd"/>
      <w:r w:rsidRPr="00E20962">
        <w:rPr>
          <w:color w:val="222222"/>
          <w:shd w:val="clear" w:color="auto" w:fill="FFFFFF"/>
        </w:rPr>
        <w:t>, B. C. (2024). Microplastics in aquaculture-Potential impacts on inflammatory processes in Nile tilapia. </w:t>
      </w:r>
      <w:proofErr w:type="spellStart"/>
      <w:r w:rsidRPr="00E20962">
        <w:rPr>
          <w:i/>
          <w:iCs/>
          <w:color w:val="222222"/>
          <w:shd w:val="clear" w:color="auto" w:fill="FFFFFF"/>
        </w:rPr>
        <w:t>Heliyon</w:t>
      </w:r>
      <w:proofErr w:type="spellEnd"/>
      <w:r w:rsidRPr="00E20962">
        <w:rPr>
          <w:color w:val="222222"/>
          <w:shd w:val="clear" w:color="auto" w:fill="FFFFFF"/>
        </w:rPr>
        <w:t>, </w:t>
      </w:r>
      <w:r w:rsidRPr="00E20962">
        <w:rPr>
          <w:i/>
          <w:iCs/>
          <w:color w:val="222222"/>
          <w:shd w:val="clear" w:color="auto" w:fill="FFFFFF"/>
        </w:rPr>
        <w:t>10</w:t>
      </w:r>
      <w:r w:rsidRPr="00E20962">
        <w:rPr>
          <w:color w:val="222222"/>
          <w:shd w:val="clear" w:color="auto" w:fill="FFFFFF"/>
        </w:rPr>
        <w:t xml:space="preserve">(9). </w:t>
      </w:r>
      <w:hyperlink r:id="rId14" w:history="1">
        <w:r w:rsidRPr="00E20962">
          <w:rPr>
            <w:rStyle w:val="Hyperlink"/>
            <w:shd w:val="clear" w:color="auto" w:fill="FFFFFF"/>
          </w:rPr>
          <w:t>https://doi.org/10.1016/j.heliyon.2024.e30403</w:t>
        </w:r>
      </w:hyperlink>
      <w:r w:rsidRPr="00E20962">
        <w:rPr>
          <w:color w:val="222222"/>
          <w:shd w:val="clear" w:color="auto" w:fill="FFFFFF"/>
        </w:rPr>
        <w:t xml:space="preserve"> </w:t>
      </w:r>
    </w:p>
    <w:p w14:paraId="026F2428" w14:textId="77777777" w:rsidR="007D38FC" w:rsidRPr="00E20962" w:rsidRDefault="007D38FC" w:rsidP="007D38FC">
      <w:pPr>
        <w:pStyle w:val="NormalWeb"/>
      </w:pPr>
      <w:r w:rsidRPr="00E20962">
        <w:t xml:space="preserve">Liu, X., Liang, C., Zhou, M., Chang, Z., &amp; Li, L. (2023). Exposure of </w:t>
      </w:r>
      <w:r w:rsidRPr="00E20962">
        <w:rPr>
          <w:rStyle w:val="Emphasis"/>
        </w:rPr>
        <w:t>Cyprinus carpio</w:t>
      </w:r>
      <w:r w:rsidRPr="00E20962">
        <w:t xml:space="preserve"> var. larvae to PVC microplastics reveals significant immunological alterations and irreversible histological organ damage. </w:t>
      </w:r>
      <w:r w:rsidRPr="00E20962">
        <w:rPr>
          <w:rStyle w:val="Emphasis"/>
        </w:rPr>
        <w:t>Ecotoxicology and Environmental Safety, 249</w:t>
      </w:r>
      <w:r w:rsidRPr="00E20962">
        <w:t xml:space="preserve">, 114377. </w:t>
      </w:r>
      <w:hyperlink r:id="rId15" w:tgtFrame="_new" w:history="1">
        <w:r w:rsidRPr="00E20962">
          <w:rPr>
            <w:rStyle w:val="Hyperlink"/>
          </w:rPr>
          <w:t>https://doi.org/10.1016/j.ecoenv.2022.114377</w:t>
        </w:r>
      </w:hyperlink>
      <w:r w:rsidRPr="00E20962">
        <w:t xml:space="preserve"> </w:t>
      </w:r>
    </w:p>
    <w:p w14:paraId="7CCACFAB" w14:textId="77777777" w:rsidR="007D38FC" w:rsidRPr="00E20962" w:rsidRDefault="007D38FC" w:rsidP="007D38FC">
      <w:pPr>
        <w:pStyle w:val="NormalWeb"/>
      </w:pPr>
      <w:r w:rsidRPr="00E20962">
        <w:t xml:space="preserve">Lusher, A. L., Welden, N. A., Sobral, P., &amp; Cole, M. (2017). Sampling, isolating and identifying microplastics ingested by fish and invertebrates: A review and guidance. </w:t>
      </w:r>
      <w:r w:rsidRPr="00E20962">
        <w:rPr>
          <w:rStyle w:val="Emphasis"/>
        </w:rPr>
        <w:t>Analytical Methods, 9</w:t>
      </w:r>
      <w:r w:rsidRPr="00E20962">
        <w:t xml:space="preserve">(9), 1346–1360. </w:t>
      </w:r>
      <w:hyperlink r:id="rId16" w:tgtFrame="_new" w:history="1">
        <w:r w:rsidRPr="00E20962">
          <w:rPr>
            <w:rStyle w:val="Hyperlink"/>
          </w:rPr>
          <w:t>https://doi.org/10.1039/C6AY02415G</w:t>
        </w:r>
      </w:hyperlink>
    </w:p>
    <w:p w14:paraId="0B8DDBB9" w14:textId="77777777" w:rsidR="007D38FC" w:rsidRPr="00E20962" w:rsidRDefault="007D38FC" w:rsidP="007D38FC">
      <w:pPr>
        <w:pStyle w:val="NormalWeb"/>
      </w:pPr>
      <w:r w:rsidRPr="00E20962">
        <w:rPr>
          <w:color w:val="222222"/>
          <w:shd w:val="clear" w:color="auto" w:fill="FFFFFF"/>
        </w:rPr>
        <w:t xml:space="preserve">Ma, C., Chen, Q., Li, J., Li, B., Liang, W., Su, L., &amp; Shi, H. (2021). Distribution and translocation of micro-and </w:t>
      </w:r>
      <w:proofErr w:type="spellStart"/>
      <w:r w:rsidRPr="00E20962">
        <w:rPr>
          <w:color w:val="222222"/>
          <w:shd w:val="clear" w:color="auto" w:fill="FFFFFF"/>
        </w:rPr>
        <w:t>nanoplastics</w:t>
      </w:r>
      <w:proofErr w:type="spellEnd"/>
      <w:r w:rsidRPr="00E20962">
        <w:rPr>
          <w:color w:val="222222"/>
          <w:shd w:val="clear" w:color="auto" w:fill="FFFFFF"/>
        </w:rPr>
        <w:t xml:space="preserve"> in fish. </w:t>
      </w:r>
      <w:r w:rsidRPr="00E20962">
        <w:rPr>
          <w:i/>
          <w:iCs/>
          <w:color w:val="222222"/>
          <w:shd w:val="clear" w:color="auto" w:fill="FFFFFF"/>
        </w:rPr>
        <w:t>Critical Reviews in Toxicology</w:t>
      </w:r>
      <w:r w:rsidRPr="00E20962">
        <w:rPr>
          <w:color w:val="222222"/>
          <w:shd w:val="clear" w:color="auto" w:fill="FFFFFF"/>
        </w:rPr>
        <w:t>, </w:t>
      </w:r>
      <w:r w:rsidRPr="00E20962">
        <w:rPr>
          <w:i/>
          <w:iCs/>
          <w:color w:val="222222"/>
          <w:shd w:val="clear" w:color="auto" w:fill="FFFFFF"/>
        </w:rPr>
        <w:t>51</w:t>
      </w:r>
      <w:r w:rsidRPr="00E20962">
        <w:rPr>
          <w:color w:val="222222"/>
          <w:shd w:val="clear" w:color="auto" w:fill="FFFFFF"/>
        </w:rPr>
        <w:t xml:space="preserve">(9), 740-753. </w:t>
      </w:r>
      <w:hyperlink r:id="rId17" w:history="1">
        <w:r w:rsidRPr="00E20962">
          <w:rPr>
            <w:rStyle w:val="Hyperlink"/>
            <w:shd w:val="clear" w:color="auto" w:fill="FFFFFF"/>
          </w:rPr>
          <w:t>https://doi.org/10.1080/10408444.2021.2024495</w:t>
        </w:r>
      </w:hyperlink>
      <w:r w:rsidRPr="00E20962">
        <w:rPr>
          <w:color w:val="222222"/>
          <w:shd w:val="clear" w:color="auto" w:fill="FFFFFF"/>
        </w:rPr>
        <w:t xml:space="preserve"> </w:t>
      </w:r>
    </w:p>
    <w:p w14:paraId="5C32F157" w14:textId="77777777" w:rsidR="007D38FC" w:rsidRPr="00E20962" w:rsidRDefault="007D38FC" w:rsidP="007D38FC">
      <w:pPr>
        <w:pStyle w:val="NormalWeb"/>
      </w:pPr>
      <w:r w:rsidRPr="00E20962">
        <w:t xml:space="preserve">Mateos-Cárdenas, A., von der </w:t>
      </w:r>
      <w:proofErr w:type="spellStart"/>
      <w:r w:rsidRPr="00E20962">
        <w:t>Geest</w:t>
      </w:r>
      <w:proofErr w:type="spellEnd"/>
      <w:r w:rsidRPr="00E20962">
        <w:t xml:space="preserve"> Moroney, A., van Pelt, F. N. A. M., O’Halloran, J., &amp; Jansen, M. A. K. (2022). Trophic transfer of microplastics in a model freshwater microcosm; lack of a consumer avoidance response. </w:t>
      </w:r>
      <w:r w:rsidRPr="00E20962">
        <w:rPr>
          <w:rStyle w:val="Emphasis"/>
        </w:rPr>
        <w:t>Food Webs, 31</w:t>
      </w:r>
      <w:r w:rsidRPr="00E20962">
        <w:t xml:space="preserve">, e00228. </w:t>
      </w:r>
      <w:hyperlink r:id="rId18" w:tgtFrame="_new" w:history="1">
        <w:r w:rsidRPr="00E20962">
          <w:rPr>
            <w:rStyle w:val="Hyperlink"/>
          </w:rPr>
          <w:t>https://doi.org/10.1016/j.fooweb.2022.e00228</w:t>
        </w:r>
      </w:hyperlink>
    </w:p>
    <w:p w14:paraId="29618C18" w14:textId="77777777" w:rsidR="007D38FC" w:rsidRPr="00E20962" w:rsidRDefault="007D38FC" w:rsidP="007D38FC">
      <w:pPr>
        <w:pStyle w:val="NormalWeb"/>
      </w:pPr>
      <w:r w:rsidRPr="00E20962">
        <w:t xml:space="preserve">Neelavannan, K., &amp; Sen, I. S. (2023). Microplastics in freshwater ecosystems of India: Current trends and future perspectives. </w:t>
      </w:r>
      <w:r w:rsidRPr="00E20962">
        <w:rPr>
          <w:rStyle w:val="Emphasis"/>
        </w:rPr>
        <w:t>ACS Omega, 8</w:t>
      </w:r>
      <w:r w:rsidRPr="00E20962">
        <w:t xml:space="preserve">(38), 34235–34248. </w:t>
      </w:r>
      <w:hyperlink r:id="rId19" w:tgtFrame="_new" w:history="1">
        <w:r w:rsidRPr="00E20962">
          <w:rPr>
            <w:rStyle w:val="Hyperlink"/>
          </w:rPr>
          <w:t>https://doi.org/10.1021/acsomega.3c01214</w:t>
        </w:r>
      </w:hyperlink>
    </w:p>
    <w:p w14:paraId="1E48475E" w14:textId="77777777" w:rsidR="007D38FC" w:rsidRDefault="007D38FC" w:rsidP="007D38FC">
      <w:pPr>
        <w:pStyle w:val="NormalWeb"/>
      </w:pPr>
      <w:r>
        <w:t xml:space="preserve">Park, T.-J., Lee, S.-H., Lee, M.-S., Lee, J.-K., Lee, S.-H., &amp; Zoh, K.-D. (2020). Occurrence of microplastics in the Han River and riverine fish in South Korea. </w:t>
      </w:r>
      <w:r>
        <w:rPr>
          <w:rStyle w:val="Emphasis"/>
        </w:rPr>
        <w:t>Science of the Total Environment, 708</w:t>
      </w:r>
      <w:r>
        <w:t xml:space="preserve">, 134535. </w:t>
      </w:r>
      <w:hyperlink r:id="rId20" w:history="1">
        <w:r w:rsidRPr="000A7385">
          <w:rPr>
            <w:rStyle w:val="Hyperlink"/>
          </w:rPr>
          <w:t>https://doi.org/10.1016/j.scitotenv.2019.134535</w:t>
        </w:r>
      </w:hyperlink>
      <w:r>
        <w:t xml:space="preserve"> </w:t>
      </w:r>
    </w:p>
    <w:p w14:paraId="55E6A209" w14:textId="77777777" w:rsidR="007D38FC" w:rsidRPr="00E20962" w:rsidRDefault="007D38FC" w:rsidP="007D38FC">
      <w:pPr>
        <w:pStyle w:val="NormalWeb"/>
      </w:pPr>
      <w:r w:rsidRPr="00E20962">
        <w:t xml:space="preserve">Parker, B., Andreou, D., Green, I. D., &amp; Britton, J. R. (2021). Microplastics in freshwater fishes: Occurrence, impacts and future perspectives. </w:t>
      </w:r>
      <w:r w:rsidRPr="00E20962">
        <w:rPr>
          <w:rStyle w:val="Emphasis"/>
        </w:rPr>
        <w:t>Fish and Fisheries, 22</w:t>
      </w:r>
      <w:r w:rsidRPr="00E20962">
        <w:t xml:space="preserve">, 467–488. </w:t>
      </w:r>
      <w:hyperlink r:id="rId21" w:tgtFrame="_new" w:history="1">
        <w:r w:rsidRPr="00E20962">
          <w:rPr>
            <w:rStyle w:val="Hyperlink"/>
          </w:rPr>
          <w:t>https://doi.org/10.1111/faf.12528</w:t>
        </w:r>
      </w:hyperlink>
      <w:r w:rsidRPr="00E20962">
        <w:t xml:space="preserve"> </w:t>
      </w:r>
    </w:p>
    <w:p w14:paraId="0BE318A7" w14:textId="77777777" w:rsidR="007D38FC" w:rsidRPr="00E20962" w:rsidRDefault="007D38FC" w:rsidP="007D38FC">
      <w:pPr>
        <w:pStyle w:val="NormalWeb"/>
      </w:pPr>
      <w:r w:rsidRPr="00E20962">
        <w:t xml:space="preserve">Parker, B., </w:t>
      </w:r>
      <w:r w:rsidRPr="00E20962">
        <w:rPr>
          <w:rStyle w:val="Emphasis"/>
        </w:rPr>
        <w:t>et al.</w:t>
      </w:r>
      <w:r w:rsidRPr="00E20962">
        <w:t xml:space="preserve"> (2024). Microplastic-stressor responses are rarely synergistic in freshwater fishes: A meta-analysis. </w:t>
      </w:r>
      <w:r w:rsidRPr="00E20962">
        <w:rPr>
          <w:rStyle w:val="Emphasis"/>
        </w:rPr>
        <w:t>Science of the Total Environment</w:t>
      </w:r>
      <w:r w:rsidRPr="00E20962">
        <w:t xml:space="preserve">. Advance online publication. </w:t>
      </w:r>
      <w:hyperlink r:id="rId22" w:tgtFrame="_new" w:history="1">
        <w:r w:rsidRPr="00E20962">
          <w:rPr>
            <w:rStyle w:val="Hyperlink"/>
          </w:rPr>
          <w:t>https://doi.org/10.1016/j.scitotenv.2024.171672</w:t>
        </w:r>
      </w:hyperlink>
    </w:p>
    <w:p w14:paraId="223568EE" w14:textId="77777777" w:rsidR="007D38FC" w:rsidRPr="00E20962" w:rsidRDefault="007D38FC" w:rsidP="007D38FC">
      <w:pPr>
        <w:pStyle w:val="NormalWeb"/>
      </w:pPr>
      <w:r w:rsidRPr="00E20962">
        <w:t xml:space="preserve">Qiao, R., Cheng, S., Lu, Y., Zhang, Y., Ren, H., &amp; Lemos, B. (2019). Microplastics induce intestinal inflammation, oxidative stress, and disorders of metabolome and microbiome in zebrafish. </w:t>
      </w:r>
      <w:r w:rsidRPr="00E20962">
        <w:rPr>
          <w:rStyle w:val="Emphasis"/>
        </w:rPr>
        <w:t>Science of the Total Environment, 662</w:t>
      </w:r>
      <w:r w:rsidRPr="00E20962">
        <w:t xml:space="preserve">, 246–253. </w:t>
      </w:r>
      <w:hyperlink r:id="rId23" w:tgtFrame="_new" w:history="1">
        <w:r w:rsidRPr="00E20962">
          <w:rPr>
            <w:rStyle w:val="Hyperlink"/>
          </w:rPr>
          <w:t>https://doi.org/10.1016/j.scitotenv.2019.01.245</w:t>
        </w:r>
      </w:hyperlink>
    </w:p>
    <w:p w14:paraId="76073704" w14:textId="77777777" w:rsidR="007D38FC" w:rsidRPr="00E20962" w:rsidRDefault="007D38FC" w:rsidP="007D38FC">
      <w:pPr>
        <w:pStyle w:val="NormalWeb"/>
      </w:pPr>
      <w:r w:rsidRPr="00E20962">
        <w:t>Rahman, R.-</w:t>
      </w:r>
      <w:proofErr w:type="spellStart"/>
      <w:r w:rsidRPr="00E20962">
        <w:t>Rafiul</w:t>
      </w:r>
      <w:proofErr w:type="spellEnd"/>
      <w:r w:rsidRPr="00E20962">
        <w:t xml:space="preserve">, </w:t>
      </w:r>
      <w:proofErr w:type="spellStart"/>
      <w:r w:rsidRPr="00E20962">
        <w:t>Baqee</w:t>
      </w:r>
      <w:proofErr w:type="spellEnd"/>
      <w:r w:rsidRPr="00E20962">
        <w:t xml:space="preserve">, A., Alam, M., Khan, M. W., Muhib, M. I., &amp; Kabir, A. (2024). Organ-specific bioaccumulation of microplastics in market fish of Dhaka and size-dependent impacts of PVC microplastics on growth of </w:t>
      </w:r>
      <w:r w:rsidRPr="00E20962">
        <w:rPr>
          <w:rStyle w:val="Emphasis"/>
        </w:rPr>
        <w:t xml:space="preserve">Anabas </w:t>
      </w:r>
      <w:proofErr w:type="spellStart"/>
      <w:r w:rsidRPr="00E20962">
        <w:rPr>
          <w:rStyle w:val="Emphasis"/>
        </w:rPr>
        <w:t>testudineus</w:t>
      </w:r>
      <w:proofErr w:type="spellEnd"/>
      <w:r w:rsidRPr="00E20962">
        <w:t xml:space="preserve">. </w:t>
      </w:r>
      <w:r w:rsidRPr="00E20962">
        <w:rPr>
          <w:rStyle w:val="Emphasis"/>
        </w:rPr>
        <w:t>Environmental Pollution, 361</w:t>
      </w:r>
      <w:r w:rsidRPr="00E20962">
        <w:t xml:space="preserve">, 124807. </w:t>
      </w:r>
      <w:hyperlink r:id="rId24" w:tgtFrame="_new" w:history="1">
        <w:r w:rsidRPr="00E20962">
          <w:rPr>
            <w:rStyle w:val="Hyperlink"/>
          </w:rPr>
          <w:t>https://doi.org/10.1016/j.envpol.2024.124807</w:t>
        </w:r>
      </w:hyperlink>
    </w:p>
    <w:p w14:paraId="0DD69C60" w14:textId="77777777" w:rsidR="007D38FC" w:rsidRDefault="007D38FC" w:rsidP="007D38FC">
      <w:pPr>
        <w:pStyle w:val="NormalWeb"/>
      </w:pPr>
      <w:r>
        <w:lastRenderedPageBreak/>
        <w:t xml:space="preserve">Roch, S., Friedrich, C., &amp; Brinker, A. (2020). Uptake routes of microplastics in fishes: Practical and theoretical approaches to test existing theories. </w:t>
      </w:r>
      <w:r>
        <w:rPr>
          <w:rStyle w:val="Emphasis"/>
        </w:rPr>
        <w:t>Scientific Reports, 10</w:t>
      </w:r>
      <w:r>
        <w:t xml:space="preserve">, 3896. </w:t>
      </w:r>
      <w:hyperlink r:id="rId25" w:history="1">
        <w:r w:rsidRPr="000A7385">
          <w:rPr>
            <w:rStyle w:val="Hyperlink"/>
          </w:rPr>
          <w:t>https://doi.org/10.1038/s41598-020-60630-1</w:t>
        </w:r>
      </w:hyperlink>
      <w:r>
        <w:t xml:space="preserve"> </w:t>
      </w:r>
    </w:p>
    <w:p w14:paraId="7D39D587" w14:textId="77777777" w:rsidR="007D38FC" w:rsidRDefault="007D38FC" w:rsidP="007D38FC">
      <w:pPr>
        <w:pStyle w:val="NormalWeb"/>
      </w:pPr>
      <w:proofErr w:type="spellStart"/>
      <w:r>
        <w:t>Uurasjärvi</w:t>
      </w:r>
      <w:proofErr w:type="spellEnd"/>
      <w:r>
        <w:t xml:space="preserve">, E., Sainio, E., Setälä, O., </w:t>
      </w:r>
      <w:proofErr w:type="spellStart"/>
      <w:r>
        <w:t>Lehtiniemi</w:t>
      </w:r>
      <w:proofErr w:type="spellEnd"/>
      <w:r>
        <w:t>, M., &amp; Koistinen, A. (2021). Validation of an imaging FTIR spectroscopic method for analyzing microplastics ingestion by Finnish lake fish (</w:t>
      </w:r>
      <w:r>
        <w:rPr>
          <w:rStyle w:val="Emphasis"/>
        </w:rPr>
        <w:t xml:space="preserve">Perca </w:t>
      </w:r>
      <w:proofErr w:type="spellStart"/>
      <w:r>
        <w:rPr>
          <w:rStyle w:val="Emphasis"/>
        </w:rPr>
        <w:t>fluviatilis</w:t>
      </w:r>
      <w:proofErr w:type="spellEnd"/>
      <w:r>
        <w:t xml:space="preserve"> and </w:t>
      </w:r>
      <w:proofErr w:type="spellStart"/>
      <w:r>
        <w:rPr>
          <w:rStyle w:val="Emphasis"/>
        </w:rPr>
        <w:t>Coregonus</w:t>
      </w:r>
      <w:proofErr w:type="spellEnd"/>
      <w:r>
        <w:rPr>
          <w:rStyle w:val="Emphasis"/>
        </w:rPr>
        <w:t xml:space="preserve"> </w:t>
      </w:r>
      <w:proofErr w:type="spellStart"/>
      <w:r>
        <w:rPr>
          <w:rStyle w:val="Emphasis"/>
        </w:rPr>
        <w:t>albula</w:t>
      </w:r>
      <w:proofErr w:type="spellEnd"/>
      <w:r>
        <w:t xml:space="preserve">). </w:t>
      </w:r>
      <w:r>
        <w:rPr>
          <w:rStyle w:val="Emphasis"/>
        </w:rPr>
        <w:t>Environmental Pollution, 288</w:t>
      </w:r>
      <w:r>
        <w:t xml:space="preserve">, 117780. </w:t>
      </w:r>
      <w:hyperlink r:id="rId26" w:history="1">
        <w:r w:rsidRPr="000A7385">
          <w:rPr>
            <w:rStyle w:val="Hyperlink"/>
          </w:rPr>
          <w:t>https://doi.org/10.1016/j.envpol.2021.117780</w:t>
        </w:r>
      </w:hyperlink>
      <w:r>
        <w:t xml:space="preserve"> </w:t>
      </w:r>
    </w:p>
    <w:p w14:paraId="2EC1A743" w14:textId="77777777" w:rsidR="007D38FC" w:rsidRDefault="007D38FC" w:rsidP="007D38FC">
      <w:pPr>
        <w:pStyle w:val="NormalWeb"/>
      </w:pPr>
      <w:r>
        <w:t xml:space="preserve">Xue, Y.-H., Jia, T., Yang, N., Sun, Z.-X., Xu, Z.-Y., Wen, X.-L., &amp; Feng, L.-S. (2022). Transcriptome alterations in zebrafish gill after exposure to different sizes of microplastics. </w:t>
      </w:r>
      <w:r>
        <w:rPr>
          <w:rStyle w:val="Emphasis"/>
        </w:rPr>
        <w:t>Journal of Environmental Science and Health, Part A, 57</w:t>
      </w:r>
      <w:r>
        <w:t xml:space="preserve">(6), 347–356. </w:t>
      </w:r>
      <w:hyperlink r:id="rId27" w:history="1">
        <w:r w:rsidRPr="000A7385">
          <w:rPr>
            <w:rStyle w:val="Hyperlink"/>
          </w:rPr>
          <w:t>https://doi.org/10.1080/10934529.2022.2064668</w:t>
        </w:r>
      </w:hyperlink>
      <w:r>
        <w:t xml:space="preserve">   </w:t>
      </w:r>
    </w:p>
    <w:p w14:paraId="563A7BB2" w14:textId="77777777" w:rsidR="007D38FC" w:rsidRDefault="007D38FC" w:rsidP="007D38FC">
      <w:pPr>
        <w:pStyle w:val="NormalWeb"/>
      </w:pPr>
      <w:r>
        <w:t xml:space="preserve">Yin, X., Wu, J., Liu, Y., Chen, X., Xie, C., Liang, Y., Li, J., &amp; Jiang, Z. (2022). Accumulation of microplastics in fish guts and gills from a large natural lake: Selective or non-selective? </w:t>
      </w:r>
      <w:r>
        <w:rPr>
          <w:rStyle w:val="Emphasis"/>
        </w:rPr>
        <w:t>Environmental Pollution, 309</w:t>
      </w:r>
      <w:r>
        <w:t xml:space="preserve">, 119785. </w:t>
      </w:r>
      <w:hyperlink r:id="rId28" w:history="1">
        <w:r w:rsidRPr="000A7385">
          <w:rPr>
            <w:rStyle w:val="Hyperlink"/>
          </w:rPr>
          <w:t>https://doi.org/10.1016/j.envpol.2022.119785</w:t>
        </w:r>
      </w:hyperlink>
      <w:r>
        <w:t xml:space="preserve">  </w:t>
      </w:r>
    </w:p>
    <w:p w14:paraId="1CA84B03" w14:textId="77777777" w:rsidR="007D38FC" w:rsidRDefault="007D38FC" w:rsidP="007D38FC">
      <w:pPr>
        <w:pStyle w:val="NormalWeb"/>
        <w:rPr>
          <w:rFonts w:ascii="Arial" w:hAnsi="Arial" w:cs="Arial"/>
          <w:color w:val="222222"/>
          <w:sz w:val="16"/>
          <w:szCs w:val="16"/>
          <w:shd w:val="clear" w:color="auto" w:fill="FFFFFF"/>
        </w:rPr>
      </w:pPr>
      <w:r w:rsidRPr="00E20962">
        <w:rPr>
          <w:color w:val="222222"/>
          <w:shd w:val="clear" w:color="auto" w:fill="FFFFFF"/>
        </w:rPr>
        <w:t>Yuan, F., Chen, H., Ding, Y., Wang, Y., Liao, Q., Wang, T., ... &amp; Zou, X. (2023). Effects of microplastics on the toxicity of co-existing pollutants to fish: a meta-analysis. </w:t>
      </w:r>
      <w:r w:rsidRPr="00E20962">
        <w:rPr>
          <w:i/>
          <w:iCs/>
          <w:color w:val="222222"/>
          <w:shd w:val="clear" w:color="auto" w:fill="FFFFFF"/>
        </w:rPr>
        <w:t>Water Research</w:t>
      </w:r>
      <w:r w:rsidRPr="00E20962">
        <w:rPr>
          <w:color w:val="222222"/>
          <w:shd w:val="clear" w:color="auto" w:fill="FFFFFF"/>
        </w:rPr>
        <w:t>, </w:t>
      </w:r>
      <w:r w:rsidRPr="00E20962">
        <w:rPr>
          <w:i/>
          <w:iCs/>
          <w:color w:val="222222"/>
          <w:shd w:val="clear" w:color="auto" w:fill="FFFFFF"/>
        </w:rPr>
        <w:t>240</w:t>
      </w:r>
      <w:r w:rsidRPr="00E20962">
        <w:rPr>
          <w:color w:val="222222"/>
          <w:shd w:val="clear" w:color="auto" w:fill="FFFFFF"/>
        </w:rPr>
        <w:t xml:space="preserve">, 120113. </w:t>
      </w:r>
      <w:hyperlink r:id="rId29" w:history="1">
        <w:r w:rsidRPr="00E20962">
          <w:rPr>
            <w:rStyle w:val="Hyperlink"/>
            <w:shd w:val="clear" w:color="auto" w:fill="FFFFFF"/>
          </w:rPr>
          <w:t>https://doi.org/10.1016/j.watres.2023.120113</w:t>
        </w:r>
      </w:hyperlink>
      <w:r>
        <w:rPr>
          <w:rFonts w:ascii="Arial" w:hAnsi="Arial" w:cs="Arial"/>
          <w:color w:val="222222"/>
          <w:sz w:val="16"/>
          <w:szCs w:val="16"/>
          <w:shd w:val="clear" w:color="auto" w:fill="FFFFFF"/>
        </w:rPr>
        <w:t xml:space="preserve"> </w:t>
      </w:r>
    </w:p>
    <w:p w14:paraId="7F52626A" w14:textId="77777777" w:rsidR="00870945" w:rsidRDefault="00870945" w:rsidP="00E20962">
      <w:pPr>
        <w:pStyle w:val="NormalWeb"/>
      </w:pPr>
    </w:p>
    <w:p w14:paraId="169682C8" w14:textId="77777777" w:rsidR="006B66BC" w:rsidRPr="006B66BC" w:rsidRDefault="006B66BC" w:rsidP="00D71250">
      <w:pPr>
        <w:pStyle w:val="NormalWeb"/>
        <w:rPr>
          <w:rStyle w:val="Emphasis"/>
          <w:i w:val="0"/>
        </w:rPr>
      </w:pPr>
    </w:p>
    <w:p w14:paraId="2723F951" w14:textId="77777777" w:rsidR="00D71250" w:rsidRPr="00D71250" w:rsidRDefault="00D71250" w:rsidP="00D71250">
      <w:pPr>
        <w:spacing w:before="100" w:beforeAutospacing="1" w:after="100" w:afterAutospacing="1" w:line="240" w:lineRule="auto"/>
        <w:rPr>
          <w:rFonts w:ascii="Times New Roman" w:eastAsia="Times New Roman" w:hAnsi="Times New Roman" w:cs="Times New Roman"/>
          <w:sz w:val="24"/>
          <w:szCs w:val="24"/>
          <w:lang w:val="en-US"/>
        </w:rPr>
      </w:pPr>
    </w:p>
    <w:p w14:paraId="2A2056EB" w14:textId="77777777" w:rsidR="003B035B" w:rsidRPr="004615AF" w:rsidRDefault="004615AF" w:rsidP="004615AF">
      <w:pPr>
        <w:tabs>
          <w:tab w:val="left" w:pos="7200"/>
        </w:tabs>
      </w:pPr>
      <w:r>
        <w:tab/>
      </w:r>
    </w:p>
    <w:sectPr w:rsidR="003B035B" w:rsidRPr="004615AF"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3E8DF" w14:textId="77777777" w:rsidR="00565F37" w:rsidRDefault="00565F37" w:rsidP="009D7F53">
      <w:pPr>
        <w:spacing w:after="0" w:line="240" w:lineRule="auto"/>
      </w:pPr>
      <w:r>
        <w:separator/>
      </w:r>
    </w:p>
  </w:endnote>
  <w:endnote w:type="continuationSeparator" w:id="0">
    <w:p w14:paraId="254A0D2C" w14:textId="77777777" w:rsidR="00565F37" w:rsidRDefault="00565F37" w:rsidP="009D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7606" w14:textId="77777777" w:rsidR="009D7F53" w:rsidRDefault="009D7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4E2" w14:textId="77777777" w:rsidR="009D7F53" w:rsidRDefault="009D7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F58" w14:textId="77777777" w:rsidR="009D7F53" w:rsidRDefault="009D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ABED" w14:textId="77777777" w:rsidR="00565F37" w:rsidRDefault="00565F37" w:rsidP="009D7F53">
      <w:pPr>
        <w:spacing w:after="0" w:line="240" w:lineRule="auto"/>
      </w:pPr>
      <w:r>
        <w:separator/>
      </w:r>
    </w:p>
  </w:footnote>
  <w:footnote w:type="continuationSeparator" w:id="0">
    <w:p w14:paraId="07F0749B" w14:textId="77777777" w:rsidR="00565F37" w:rsidRDefault="00565F37" w:rsidP="009D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D4B1" w14:textId="18CDCBD8" w:rsidR="009D7F53" w:rsidRDefault="009D7F53">
    <w:pPr>
      <w:pStyle w:val="Header"/>
    </w:pPr>
    <w:r>
      <w:rPr>
        <w:noProof/>
      </w:rPr>
      <w:pict w14:anchorId="36C75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EC70" w14:textId="47AD911D" w:rsidR="009D7F53" w:rsidRDefault="009D7F53">
    <w:pPr>
      <w:pStyle w:val="Header"/>
    </w:pPr>
    <w:r>
      <w:rPr>
        <w:noProof/>
      </w:rPr>
      <w:pict w14:anchorId="5EE3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4287" w14:textId="59D19E89" w:rsidR="009D7F53" w:rsidRDefault="009D7F53">
    <w:pPr>
      <w:pStyle w:val="Header"/>
    </w:pPr>
    <w:r>
      <w:rPr>
        <w:noProof/>
      </w:rPr>
      <w:pict w14:anchorId="0A723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131EE"/>
    <w:rsid w:val="000425DD"/>
    <w:rsid w:val="00053D7A"/>
    <w:rsid w:val="0006037D"/>
    <w:rsid w:val="0006413B"/>
    <w:rsid w:val="000643E7"/>
    <w:rsid w:val="000A0EB4"/>
    <w:rsid w:val="000C4F0E"/>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71A26"/>
    <w:rsid w:val="002778DD"/>
    <w:rsid w:val="00284F1F"/>
    <w:rsid w:val="002A4C47"/>
    <w:rsid w:val="002B76E6"/>
    <w:rsid w:val="002C48BB"/>
    <w:rsid w:val="002F4C0C"/>
    <w:rsid w:val="00307595"/>
    <w:rsid w:val="0031286E"/>
    <w:rsid w:val="003664CE"/>
    <w:rsid w:val="003975AE"/>
    <w:rsid w:val="003A104D"/>
    <w:rsid w:val="003A4787"/>
    <w:rsid w:val="003B035B"/>
    <w:rsid w:val="003B3553"/>
    <w:rsid w:val="003B400E"/>
    <w:rsid w:val="003B6CCD"/>
    <w:rsid w:val="003C31E9"/>
    <w:rsid w:val="003F02C5"/>
    <w:rsid w:val="003F6E91"/>
    <w:rsid w:val="00405181"/>
    <w:rsid w:val="004132B1"/>
    <w:rsid w:val="004148F5"/>
    <w:rsid w:val="00416C8C"/>
    <w:rsid w:val="00456E20"/>
    <w:rsid w:val="004615AF"/>
    <w:rsid w:val="004A5427"/>
    <w:rsid w:val="004C1A63"/>
    <w:rsid w:val="004C6306"/>
    <w:rsid w:val="004E7311"/>
    <w:rsid w:val="00516AA1"/>
    <w:rsid w:val="0052448D"/>
    <w:rsid w:val="0054487D"/>
    <w:rsid w:val="0056389E"/>
    <w:rsid w:val="00564FB4"/>
    <w:rsid w:val="00565F37"/>
    <w:rsid w:val="00571246"/>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B66BC"/>
    <w:rsid w:val="006D455D"/>
    <w:rsid w:val="006E4B0A"/>
    <w:rsid w:val="006F708E"/>
    <w:rsid w:val="00711B14"/>
    <w:rsid w:val="00713825"/>
    <w:rsid w:val="00720F41"/>
    <w:rsid w:val="00755BDC"/>
    <w:rsid w:val="00761CB6"/>
    <w:rsid w:val="0078275D"/>
    <w:rsid w:val="0078784E"/>
    <w:rsid w:val="007B437D"/>
    <w:rsid w:val="007C7951"/>
    <w:rsid w:val="007D03BC"/>
    <w:rsid w:val="007D38FC"/>
    <w:rsid w:val="007E249F"/>
    <w:rsid w:val="007F1928"/>
    <w:rsid w:val="00804929"/>
    <w:rsid w:val="008107F6"/>
    <w:rsid w:val="00812006"/>
    <w:rsid w:val="0083179B"/>
    <w:rsid w:val="008374C4"/>
    <w:rsid w:val="00856AFD"/>
    <w:rsid w:val="00870945"/>
    <w:rsid w:val="008811F8"/>
    <w:rsid w:val="00883166"/>
    <w:rsid w:val="008A4BFC"/>
    <w:rsid w:val="008E71C6"/>
    <w:rsid w:val="008F3850"/>
    <w:rsid w:val="00951A3D"/>
    <w:rsid w:val="009929A7"/>
    <w:rsid w:val="00992B92"/>
    <w:rsid w:val="00994A4A"/>
    <w:rsid w:val="009B3A8A"/>
    <w:rsid w:val="009B55DE"/>
    <w:rsid w:val="009D0B9D"/>
    <w:rsid w:val="009D5BA5"/>
    <w:rsid w:val="009D7F53"/>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70D07"/>
    <w:rsid w:val="00B84C19"/>
    <w:rsid w:val="00BB6828"/>
    <w:rsid w:val="00BC43AE"/>
    <w:rsid w:val="00BD22E5"/>
    <w:rsid w:val="00BF0896"/>
    <w:rsid w:val="00BF26BF"/>
    <w:rsid w:val="00C13468"/>
    <w:rsid w:val="00C3420C"/>
    <w:rsid w:val="00C40318"/>
    <w:rsid w:val="00C404E0"/>
    <w:rsid w:val="00C57B8F"/>
    <w:rsid w:val="00C6694F"/>
    <w:rsid w:val="00C7136B"/>
    <w:rsid w:val="00C93A8A"/>
    <w:rsid w:val="00C955E0"/>
    <w:rsid w:val="00CB6EB6"/>
    <w:rsid w:val="00CE0C42"/>
    <w:rsid w:val="00CE5BFA"/>
    <w:rsid w:val="00D07932"/>
    <w:rsid w:val="00D40796"/>
    <w:rsid w:val="00D63323"/>
    <w:rsid w:val="00D71250"/>
    <w:rsid w:val="00D75C9D"/>
    <w:rsid w:val="00D9293B"/>
    <w:rsid w:val="00DC6BC2"/>
    <w:rsid w:val="00DF20BB"/>
    <w:rsid w:val="00DF5AB4"/>
    <w:rsid w:val="00E125DA"/>
    <w:rsid w:val="00E20962"/>
    <w:rsid w:val="00E643E8"/>
    <w:rsid w:val="00E7044C"/>
    <w:rsid w:val="00E76785"/>
    <w:rsid w:val="00EA45FD"/>
    <w:rsid w:val="00EC4D6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7E287"/>
  <w15:docId w15:val="{2BADE991-72AB-4F9F-82F8-0E3B451E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D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53"/>
  </w:style>
  <w:style w:type="paragraph" w:styleId="Footer">
    <w:name w:val="footer"/>
    <w:basedOn w:val="Normal"/>
    <w:link w:val="FooterChar"/>
    <w:uiPriority w:val="99"/>
    <w:unhideWhenUsed/>
    <w:rsid w:val="009D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56-020-07898-y" TargetMode="External"/><Relationship Id="rId18" Type="http://schemas.openxmlformats.org/officeDocument/2006/relationships/hyperlink" Target="https://doi.org/10.1016/j.fooweb.2022.e00228" TargetMode="External"/><Relationship Id="rId26" Type="http://schemas.openxmlformats.org/officeDocument/2006/relationships/hyperlink" Target="https://doi.org/10.1016/j.envpol.2021.117780" TargetMode="External"/><Relationship Id="rId21" Type="http://schemas.openxmlformats.org/officeDocument/2006/relationships/hyperlink" Target="https://doi.org/10.1111/faf.12528"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scitotenv.2022.161032" TargetMode="External"/><Relationship Id="rId17" Type="http://schemas.openxmlformats.org/officeDocument/2006/relationships/hyperlink" Target="https://doi.org/10.1080/10408444.2021.2024495" TargetMode="External"/><Relationship Id="rId25" Type="http://schemas.openxmlformats.org/officeDocument/2006/relationships/hyperlink" Target="https://doi.org/10.1038/s41598-020-6063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39/C6AY02415G" TargetMode="External"/><Relationship Id="rId20" Type="http://schemas.openxmlformats.org/officeDocument/2006/relationships/hyperlink" Target="https://doi.org/10.1016/j.scitotenv.2019.134535" TargetMode="External"/><Relationship Id="rId29" Type="http://schemas.openxmlformats.org/officeDocument/2006/relationships/hyperlink" Target="https://doi.org/10.1016/j.watres.2023.120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omega.2c03378" TargetMode="External"/><Relationship Id="rId24" Type="http://schemas.openxmlformats.org/officeDocument/2006/relationships/hyperlink" Target="https://doi.org/10.1016/j.envpol.2024.12480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env.2022.114377?utm_source=chatgpt.com" TargetMode="External"/><Relationship Id="rId23" Type="http://schemas.openxmlformats.org/officeDocument/2006/relationships/hyperlink" Target="https://doi.org/10.1016/j.scitotenv.2019.01.245" TargetMode="External"/><Relationship Id="rId28" Type="http://schemas.openxmlformats.org/officeDocument/2006/relationships/hyperlink" Target="https://doi.org/10.1016/j.envpol.2022.119785" TargetMode="External"/><Relationship Id="rId36" Type="http://schemas.openxmlformats.org/officeDocument/2006/relationships/fontTable" Target="fontTable.xml"/><Relationship Id="rId10" Type="http://schemas.openxmlformats.org/officeDocument/2006/relationships/hyperlink" Target="https://doi.org/10.1016/j.watres.2023.120349" TargetMode="External"/><Relationship Id="rId19" Type="http://schemas.openxmlformats.org/officeDocument/2006/relationships/hyperlink" Target="https://doi.org/10.1021/acsomega.3c0121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21/acs.est.0c03057" TargetMode="External"/><Relationship Id="rId14" Type="http://schemas.openxmlformats.org/officeDocument/2006/relationships/hyperlink" Target="https://doi.org/10.1016/j.heliyon.2024.e30403" TargetMode="External"/><Relationship Id="rId22" Type="http://schemas.openxmlformats.org/officeDocument/2006/relationships/hyperlink" Target="https://doi.org/10.1016/j.scitotenv.2024.171672" TargetMode="External"/><Relationship Id="rId27" Type="http://schemas.openxmlformats.org/officeDocument/2006/relationships/hyperlink" Target="https://doi.org/10.1080/10934529.2022.206466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21/acs.est.9b0308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6A888-5A10-4736-864B-E628062E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14</Pages>
  <Words>6387</Words>
  <Characters>36410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47</cp:revision>
  <cp:lastPrinted>2025-12-13T07:14:00Z</cp:lastPrinted>
  <dcterms:created xsi:type="dcterms:W3CDTF">2025-09-24T12:44:00Z</dcterms:created>
  <dcterms:modified xsi:type="dcterms:W3CDTF">2025-12-15T09:56:00Z</dcterms:modified>
</cp:coreProperties>
</file>