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45EDA" w14:textId="77777777" w:rsidR="00610291" w:rsidRDefault="00610291" w:rsidP="00610291">
      <w:pPr>
        <w:jc w:val="both"/>
        <w:rPr>
          <w:rFonts w:ascii="Times New Roman" w:hAnsi="Times New Roman"/>
          <w:b/>
          <w:sz w:val="24"/>
          <w:szCs w:val="24"/>
        </w:rPr>
      </w:pPr>
      <w:bookmarkStart w:id="0" w:name="_Hlk204533032"/>
      <w:bookmarkStart w:id="1" w:name="_Hlk214806247"/>
      <w:r w:rsidRPr="007757AF">
        <w:rPr>
          <w:rFonts w:ascii="Times New Roman" w:hAnsi="Times New Roman"/>
          <w:b/>
          <w:sz w:val="24"/>
          <w:szCs w:val="24"/>
        </w:rPr>
        <w:t>Measuring Academic Achievements Based on Exam Scores of Six Courses: A Factor</w:t>
      </w:r>
    </w:p>
    <w:p w14:paraId="2E07AD0F" w14:textId="2BC21550" w:rsidR="00610291" w:rsidRDefault="00610291" w:rsidP="00610291">
      <w:pPr>
        <w:jc w:val="both"/>
        <w:rPr>
          <w:rFonts w:ascii="Times New Roman" w:hAnsi="Times New Roman"/>
          <w:b/>
          <w:sz w:val="24"/>
          <w:szCs w:val="24"/>
        </w:rPr>
      </w:pPr>
      <w:r>
        <w:rPr>
          <w:rFonts w:ascii="Times New Roman" w:hAnsi="Times New Roman"/>
          <w:b/>
          <w:sz w:val="24"/>
          <w:szCs w:val="24"/>
        </w:rPr>
        <w:t xml:space="preserve"> </w:t>
      </w:r>
      <w:r w:rsidRPr="007757AF">
        <w:rPr>
          <w:rFonts w:ascii="Times New Roman" w:hAnsi="Times New Roman"/>
          <w:b/>
          <w:sz w:val="24"/>
          <w:szCs w:val="24"/>
        </w:rPr>
        <w:t>Analysis Approach</w:t>
      </w:r>
    </w:p>
    <w:p w14:paraId="7786E672" w14:textId="77777777" w:rsidR="00610291" w:rsidRDefault="00610291" w:rsidP="00610291">
      <w:pPr>
        <w:jc w:val="both"/>
        <w:rPr>
          <w:rFonts w:ascii="Times New Roman" w:hAnsi="Times New Roman"/>
          <w:b/>
          <w:sz w:val="24"/>
          <w:szCs w:val="24"/>
        </w:rPr>
      </w:pPr>
    </w:p>
    <w:bookmarkEnd w:id="0"/>
    <w:p w14:paraId="50E7EA33" w14:textId="77777777" w:rsidR="00610291" w:rsidRDefault="00610291" w:rsidP="00610291">
      <w:pPr>
        <w:jc w:val="both"/>
        <w:rPr>
          <w:rFonts w:ascii="Times New Roman" w:hAnsi="Times New Roman"/>
          <w:sz w:val="24"/>
          <w:szCs w:val="24"/>
        </w:rPr>
      </w:pPr>
    </w:p>
    <w:p w14:paraId="6C1074C0" w14:textId="77777777" w:rsidR="00610291" w:rsidRDefault="00610291" w:rsidP="00610291">
      <w:pPr>
        <w:jc w:val="both"/>
        <w:rPr>
          <w:rFonts w:ascii="Times New Roman" w:hAnsi="Times New Roman"/>
          <w:sz w:val="24"/>
          <w:szCs w:val="24"/>
        </w:rPr>
      </w:pPr>
    </w:p>
    <w:p w14:paraId="4E5BDBDE" w14:textId="77777777" w:rsidR="00610291" w:rsidRDefault="00610291" w:rsidP="00610291">
      <w:pPr>
        <w:jc w:val="both"/>
        <w:rPr>
          <w:rFonts w:ascii="Times New Roman" w:hAnsi="Times New Roman"/>
          <w:sz w:val="24"/>
          <w:szCs w:val="24"/>
        </w:rPr>
      </w:pPr>
    </w:p>
    <w:p w14:paraId="350E9FB4" w14:textId="77777777" w:rsidR="00610291" w:rsidRDefault="00610291" w:rsidP="00610291">
      <w:pPr>
        <w:jc w:val="both"/>
        <w:rPr>
          <w:rFonts w:ascii="Times New Roman" w:hAnsi="Times New Roman"/>
          <w:b/>
          <w:sz w:val="24"/>
          <w:szCs w:val="24"/>
        </w:rPr>
      </w:pPr>
    </w:p>
    <w:p w14:paraId="0D117DE2" w14:textId="77777777" w:rsidR="00610291" w:rsidRPr="00FB6F32" w:rsidRDefault="00610291" w:rsidP="00610291">
      <w:pPr>
        <w:pStyle w:val="NoSpacing"/>
        <w:jc w:val="both"/>
        <w:rPr>
          <w:rFonts w:ascii="Times New Roman" w:hAnsi="Times New Roman" w:cs="Times New Roman"/>
          <w:sz w:val="24"/>
          <w:szCs w:val="24"/>
        </w:rPr>
      </w:pPr>
      <w:bookmarkStart w:id="2" w:name="_Hlk204533653"/>
      <w:r w:rsidRPr="00FB6F32">
        <w:rPr>
          <w:rStyle w:val="Strong"/>
          <w:rFonts w:ascii="Times New Roman" w:hAnsi="Times New Roman" w:cs="Times New Roman"/>
          <w:sz w:val="24"/>
          <w:szCs w:val="24"/>
        </w:rPr>
        <w:t>Abstract</w:t>
      </w:r>
    </w:p>
    <w:p w14:paraId="7316F122" w14:textId="77777777" w:rsidR="00610291" w:rsidRPr="00610291" w:rsidRDefault="00610291" w:rsidP="00610291">
      <w:pPr>
        <w:pStyle w:val="NoSpacing"/>
        <w:jc w:val="both"/>
        <w:rPr>
          <w:rFonts w:ascii="Times New Roman" w:hAnsi="Times New Roman" w:cs="Times New Roman"/>
          <w:sz w:val="24"/>
          <w:szCs w:val="24"/>
        </w:rPr>
      </w:pPr>
      <w:r w:rsidRPr="00610291">
        <w:rPr>
          <w:rFonts w:ascii="Times New Roman" w:hAnsi="Times New Roman" w:cs="Times New Roman"/>
          <w:sz w:val="24"/>
          <w:szCs w:val="24"/>
        </w:rPr>
        <w:t>This study investigates the underlying dimensions of academic achievement among students in the Faculty of Computing, University of Calabar, using a factor analysis approach. A dataset comprising the examination scores of 500 students across six core computing courses; System Analysis, Structured Programming, Object Oriented Programming, Numerical Analysis, Distributed Computing, and Algorithm &amp; Complexity Analysis, served as variables to assess performance. The primary objective was to identify latent constructs that account for performance variations and offer insights beyond traditional grading systems. Preliminary tests confirmed the dataset's suitability: the Kaiser-Meyer-Olkin (KMO) measure yielded a value of 0.85, and Bartlett’s Test of Sphericity was highly significant (p &lt; .001), validating the correlation matrix.</w:t>
      </w:r>
      <w:r>
        <w:rPr>
          <w:rFonts w:ascii="Times New Roman" w:hAnsi="Times New Roman" w:cs="Times New Roman"/>
          <w:sz w:val="24"/>
          <w:szCs w:val="24"/>
        </w:rPr>
        <w:t xml:space="preserve"> </w:t>
      </w:r>
      <w:r w:rsidRPr="00610291">
        <w:rPr>
          <w:rFonts w:ascii="Times New Roman" w:hAnsi="Times New Roman" w:cs="Times New Roman"/>
          <w:sz w:val="24"/>
          <w:szCs w:val="24"/>
        </w:rPr>
        <w:t>Principal Component Analysis extracted two components accounting for 75.7% of the total variance. The scree plot revealed a clear “elbow” at Component 2, supporting the decision to retain two factors. Varimax rotation enhanced interpretability, clustering the courses into two meaningful dimensions: programming and analytical proficiency, and systems and computational complexity. These insights reflect distinct cognitive domains within computing education.</w:t>
      </w:r>
    </w:p>
    <w:p w14:paraId="522DA1BB" w14:textId="77777777" w:rsidR="00610291" w:rsidRPr="00610291" w:rsidRDefault="00610291" w:rsidP="00610291">
      <w:pPr>
        <w:pStyle w:val="NoSpacing"/>
        <w:jc w:val="both"/>
        <w:rPr>
          <w:rFonts w:ascii="Times New Roman" w:hAnsi="Times New Roman" w:cs="Times New Roman"/>
          <w:sz w:val="24"/>
          <w:szCs w:val="24"/>
        </w:rPr>
      </w:pPr>
      <w:r w:rsidRPr="00610291">
        <w:rPr>
          <w:rFonts w:ascii="Times New Roman" w:hAnsi="Times New Roman" w:cs="Times New Roman"/>
          <w:sz w:val="24"/>
          <w:szCs w:val="24"/>
        </w:rPr>
        <w:t>Findings highlight the value of data-driven curriculum design, suggesting that instructional strategies should align with the structure of student performance. By grouping courses according to dominant skill sets, educators can optimize teaching pathways and enhance learning outcomes. This research contributes to academic analytics by demonstrating how factor analysis can uncover hidden structures in educational outcomes and guide more effective academic interventions.</w:t>
      </w:r>
    </w:p>
    <w:bookmarkEnd w:id="2"/>
    <w:p w14:paraId="3BA270DB" w14:textId="77777777" w:rsidR="00610291" w:rsidRPr="00171327" w:rsidRDefault="00610291" w:rsidP="00610291">
      <w:pPr>
        <w:jc w:val="both"/>
        <w:rPr>
          <w:rFonts w:ascii="Times New Roman" w:hAnsi="Times New Roman"/>
          <w:b/>
          <w:sz w:val="24"/>
          <w:szCs w:val="24"/>
        </w:rPr>
      </w:pPr>
    </w:p>
    <w:p w14:paraId="61D046F1" w14:textId="77777777" w:rsidR="00610291" w:rsidRPr="00171327" w:rsidRDefault="00610291" w:rsidP="00610291">
      <w:pPr>
        <w:jc w:val="both"/>
        <w:rPr>
          <w:rFonts w:ascii="Times New Roman" w:hAnsi="Times New Roman"/>
          <w:sz w:val="24"/>
          <w:szCs w:val="24"/>
        </w:rPr>
      </w:pPr>
      <w:r w:rsidRPr="00171327">
        <w:rPr>
          <w:rFonts w:ascii="Times New Roman" w:hAnsi="Times New Roman"/>
          <w:b/>
          <w:sz w:val="24"/>
          <w:szCs w:val="24"/>
        </w:rPr>
        <w:t xml:space="preserve">Keywords: </w:t>
      </w:r>
      <w:bookmarkStart w:id="3" w:name="_Hlk204533730"/>
      <w:r w:rsidRPr="00171327">
        <w:rPr>
          <w:rFonts w:ascii="Times New Roman" w:hAnsi="Times New Roman"/>
          <w:sz w:val="24"/>
          <w:szCs w:val="24"/>
        </w:rPr>
        <w:t>Factor loading, varimax rotation, dimensionality, latent structures, correlation</w:t>
      </w:r>
      <w:bookmarkEnd w:id="3"/>
      <w:r w:rsidRPr="00171327">
        <w:rPr>
          <w:rFonts w:ascii="Times New Roman" w:hAnsi="Times New Roman"/>
          <w:sz w:val="24"/>
          <w:szCs w:val="24"/>
        </w:rPr>
        <w:t>.</w:t>
      </w:r>
    </w:p>
    <w:p w14:paraId="0E3E6D09" w14:textId="77777777" w:rsidR="00610291" w:rsidRPr="00171327" w:rsidRDefault="00610291" w:rsidP="00610291">
      <w:pPr>
        <w:jc w:val="both"/>
        <w:rPr>
          <w:rFonts w:ascii="Times New Roman" w:hAnsi="Times New Roman"/>
          <w:sz w:val="24"/>
          <w:szCs w:val="24"/>
        </w:rPr>
      </w:pPr>
    </w:p>
    <w:p w14:paraId="0BE9B1D0" w14:textId="77777777" w:rsidR="00610291" w:rsidRPr="00171327" w:rsidRDefault="00610291" w:rsidP="00610291">
      <w:pPr>
        <w:pStyle w:val="NoSpacing"/>
        <w:jc w:val="both"/>
        <w:rPr>
          <w:rFonts w:ascii="Times New Roman" w:hAnsi="Times New Roman" w:cs="Times New Roman"/>
          <w:b/>
          <w:sz w:val="24"/>
          <w:szCs w:val="24"/>
        </w:rPr>
      </w:pPr>
      <w:bookmarkStart w:id="4" w:name="_Hlk204533885"/>
      <w:r>
        <w:rPr>
          <w:rFonts w:ascii="Times New Roman" w:hAnsi="Times New Roman" w:cs="Times New Roman"/>
          <w:b/>
          <w:sz w:val="24"/>
          <w:szCs w:val="24"/>
        </w:rPr>
        <w:t>1</w:t>
      </w:r>
      <w:r w:rsidR="00936674">
        <w:rPr>
          <w:rFonts w:ascii="Times New Roman" w:hAnsi="Times New Roman" w:cs="Times New Roman"/>
          <w:b/>
          <w:sz w:val="24"/>
          <w:szCs w:val="24"/>
        </w:rPr>
        <w:t xml:space="preserve"> </w:t>
      </w:r>
      <w:r w:rsidRPr="00171327">
        <w:rPr>
          <w:rFonts w:ascii="Times New Roman" w:hAnsi="Times New Roman" w:cs="Times New Roman"/>
          <w:b/>
          <w:sz w:val="24"/>
          <w:szCs w:val="24"/>
        </w:rPr>
        <w:t>Introduction</w:t>
      </w:r>
    </w:p>
    <w:p w14:paraId="1F572D3D" w14:textId="77777777" w:rsidR="00610291" w:rsidRPr="00171327" w:rsidRDefault="00610291" w:rsidP="00610291">
      <w:pPr>
        <w:pStyle w:val="NoSpacing"/>
        <w:jc w:val="both"/>
        <w:rPr>
          <w:rFonts w:ascii="Times New Roman" w:eastAsia="Times New Roman" w:hAnsi="Times New Roman" w:cs="Times New Roman"/>
          <w:sz w:val="24"/>
          <w:szCs w:val="24"/>
        </w:rPr>
      </w:pPr>
      <w:r w:rsidRPr="00171327">
        <w:rPr>
          <w:rFonts w:ascii="Times New Roman" w:eastAsia="Times New Roman" w:hAnsi="Times New Roman" w:cs="Times New Roman"/>
          <w:sz w:val="24"/>
          <w:szCs w:val="24"/>
        </w:rPr>
        <w:t xml:space="preserve"> Academic achievement has long been a central concern in education, but recent discourse emphasizes that achievement is shaped by both cognitive and non-cognitive traits. </w:t>
      </w:r>
      <w:r>
        <w:rPr>
          <w:rFonts w:ascii="Times New Roman" w:eastAsia="Times New Roman" w:hAnsi="Times New Roman" w:cs="Times New Roman"/>
          <w:sz w:val="24"/>
          <w:szCs w:val="24"/>
        </w:rPr>
        <w:t>[1]</w:t>
      </w:r>
      <w:r w:rsidRPr="00171327">
        <w:rPr>
          <w:rFonts w:ascii="Times New Roman" w:eastAsia="Times New Roman" w:hAnsi="Times New Roman" w:cs="Times New Roman"/>
          <w:sz w:val="24"/>
          <w:szCs w:val="24"/>
        </w:rPr>
        <w:t xml:space="preserve"> highlighted the strong predictive value of personality traits such as conscientiousness and emotional stability, sometimes rivaling cognitive intelligence in explaining student outcomes. Similarly, </w:t>
      </w:r>
      <w:r>
        <w:rPr>
          <w:rFonts w:ascii="Times New Roman" w:eastAsia="Times New Roman" w:hAnsi="Times New Roman" w:cs="Times New Roman"/>
          <w:sz w:val="24"/>
          <w:szCs w:val="24"/>
        </w:rPr>
        <w:t>[2]</w:t>
      </w:r>
      <w:r w:rsidRPr="00171327">
        <w:rPr>
          <w:rFonts w:ascii="Times New Roman" w:eastAsia="Times New Roman" w:hAnsi="Times New Roman" w:cs="Times New Roman"/>
          <w:sz w:val="24"/>
          <w:szCs w:val="24"/>
        </w:rPr>
        <w:t xml:space="preserve"> assert</w:t>
      </w:r>
      <w:r>
        <w:rPr>
          <w:rFonts w:ascii="Times New Roman" w:eastAsia="Times New Roman" w:hAnsi="Times New Roman" w:cs="Times New Roman"/>
          <w:sz w:val="24"/>
          <w:szCs w:val="24"/>
        </w:rPr>
        <w:t>ed</w:t>
      </w:r>
      <w:r w:rsidRPr="00171327">
        <w:rPr>
          <w:rFonts w:ascii="Times New Roman" w:eastAsia="Times New Roman" w:hAnsi="Times New Roman" w:cs="Times New Roman"/>
          <w:sz w:val="24"/>
          <w:szCs w:val="24"/>
        </w:rPr>
        <w:t xml:space="preserve"> that factors like motivation, time management, and learning strategies significantly influence academic performance. </w:t>
      </w:r>
      <w:r w:rsidRPr="00FA028C">
        <w:rPr>
          <w:rFonts w:ascii="Times New Roman" w:hAnsi="Times New Roman" w:cs="Times New Roman"/>
          <w:sz w:val="24"/>
          <w:szCs w:val="24"/>
        </w:rPr>
        <w:t>In the context of computing education, academic achievement is also influenced by students’ ability to integrate logical thinking with practical implementation skills (</w:t>
      </w:r>
      <w:r>
        <w:rPr>
          <w:rFonts w:ascii="Times New Roman" w:hAnsi="Times New Roman" w:cs="Times New Roman"/>
          <w:sz w:val="24"/>
          <w:szCs w:val="24"/>
        </w:rPr>
        <w:t>[3]</w:t>
      </w:r>
      <w:r w:rsidRPr="00FA028C">
        <w:rPr>
          <w:rFonts w:ascii="Times New Roman" w:hAnsi="Times New Roman" w:cs="Times New Roman"/>
          <w:sz w:val="24"/>
          <w:szCs w:val="24"/>
        </w:rPr>
        <w:t xml:space="preserve">; </w:t>
      </w:r>
      <w:r>
        <w:rPr>
          <w:rFonts w:ascii="Times New Roman" w:hAnsi="Times New Roman" w:cs="Times New Roman"/>
          <w:sz w:val="24"/>
          <w:szCs w:val="24"/>
        </w:rPr>
        <w:t>[4]</w:t>
      </w:r>
      <w:r w:rsidRPr="00FA028C">
        <w:rPr>
          <w:rFonts w:ascii="Times New Roman" w:hAnsi="Times New Roman" w:cs="Times New Roman"/>
          <w:sz w:val="24"/>
          <w:szCs w:val="24"/>
        </w:rPr>
        <w:t>)</w:t>
      </w:r>
      <w:r>
        <w:t>.</w:t>
      </w:r>
      <w:r w:rsidRPr="00171327">
        <w:rPr>
          <w:rFonts w:ascii="Times New Roman" w:eastAsia="Times New Roman" w:hAnsi="Times New Roman" w:cs="Times New Roman"/>
          <w:sz w:val="24"/>
          <w:szCs w:val="24"/>
        </w:rPr>
        <w:t xml:space="preserve">  Therefore, understanding the hidden dimensions underlying student performance is crucial for curriculum improvement and learner support.</w:t>
      </w:r>
    </w:p>
    <w:p w14:paraId="6E6F4B3C"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 xml:space="preserve">In the Faculty of Computing at the University of Calabar, students typically engage with a suite of core technical courses such as Object-Oriented Programming, Structured Programming, System Analysis, Numerical Analysis, Distributed Computing, and Algorithm &amp; Complexity Analysis. These courses collectively test diverse dimensions of computing competence, including problem-solving, systems thinking, and programming logic. While each course provides unique evaluative </w:t>
      </w:r>
      <w:r w:rsidRPr="00171327">
        <w:rPr>
          <w:rFonts w:ascii="Times New Roman" w:hAnsi="Times New Roman"/>
          <w:sz w:val="24"/>
          <w:szCs w:val="24"/>
        </w:rPr>
        <w:lastRenderedPageBreak/>
        <w:t>outcomes, a unidimensional interpretation may obscure the interrelated cognitive skills or academic constructs being tested. Therefore, identifying the latent factors that underpin scores across these courses is crucial for understanding the broader picture of academic achievement.</w:t>
      </w:r>
    </w:p>
    <w:p w14:paraId="3EA620FA"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 xml:space="preserve">While multiple approaches exist to evaluate academic success, few studies in the Nigerian tertiary education context, especially in computing faculties have utilized </w:t>
      </w:r>
      <w:r w:rsidRPr="00171327">
        <w:rPr>
          <w:rFonts w:ascii="Times New Roman" w:hAnsi="Times New Roman"/>
          <w:bCs/>
          <w:sz w:val="24"/>
          <w:szCs w:val="24"/>
        </w:rPr>
        <w:t>factor analysis</w:t>
      </w:r>
      <w:r w:rsidRPr="00171327">
        <w:rPr>
          <w:rFonts w:ascii="Times New Roman" w:hAnsi="Times New Roman"/>
          <w:sz w:val="24"/>
          <w:szCs w:val="24"/>
        </w:rPr>
        <w:t xml:space="preserve"> to investigate the structure underlying student performance across multiple courses. This gap presents a challenge in developing integrated assessment strategies that go beyond mere averages or Grade Point Average (GPA) metrics. There is a pressing need to identify whether students' performance is influenced by a single dominant intellectual factor (such as programming skill) or multiple distinct competencies. Without this understanding, interventions aimed at improving learning outcomes may lack precision and efficacy (</w:t>
      </w:r>
      <w:r>
        <w:rPr>
          <w:rFonts w:ascii="Times New Roman" w:hAnsi="Times New Roman"/>
          <w:sz w:val="24"/>
          <w:szCs w:val="24"/>
        </w:rPr>
        <w:t>[5]</w:t>
      </w:r>
      <w:r w:rsidRPr="00171327">
        <w:rPr>
          <w:rFonts w:ascii="Times New Roman" w:hAnsi="Times New Roman"/>
          <w:sz w:val="24"/>
          <w:szCs w:val="24"/>
        </w:rPr>
        <w:t>).</w:t>
      </w:r>
    </w:p>
    <w:p w14:paraId="064BEB1E"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Factor analysis has emerged as one of the most powerful multivariate statistical techniques in educational research, especially when the aim is to uncover the latent structures behind observed variables such as student scores across multiple subjects. It is particularly suited for investigating complex constructs like academic achievement, where multiple indicators, such as subject-based examination scores, may reflect underlying dimensions of student ability, learning styles, or knowledge domains. In the context of the Department of Computer Science at the University of Calabar, the application of factor analysis to students' examination scores can reveal whether performance is governed by general academic competence, subject-specific abilities, or a combination of both. This method allows for a deeper interpretation of student achievement data beyond mere aggregation or ranking.</w:t>
      </w:r>
    </w:p>
    <w:p w14:paraId="29879EA3"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 xml:space="preserve">At its core, factor analysis is a technique used to identify unobserved variables often referred to as latent variables or factors that influence observed variables. It is grounded in the assumption that multiple observed indicators are reflections of fewer underlying constructs. For instance, a student’s performance in Data Structures, Object-Oriented Programming, Software Engineering, and Database Management may all be influenced by a common latent factor such as logical reasoning or algorithmic thinking.  </w:t>
      </w:r>
      <w:r>
        <w:rPr>
          <w:rFonts w:ascii="Times New Roman" w:hAnsi="Times New Roman"/>
          <w:sz w:val="24"/>
          <w:szCs w:val="24"/>
        </w:rPr>
        <w:t>[6]</w:t>
      </w:r>
      <w:r w:rsidRPr="00171327">
        <w:rPr>
          <w:rFonts w:ascii="Times New Roman" w:hAnsi="Times New Roman"/>
          <w:sz w:val="24"/>
          <w:szCs w:val="24"/>
        </w:rPr>
        <w:t xml:space="preserve"> is often credited with laying the theoretical foundation for factor analysis through his concept of the general intelligence factor ("g"), which he proposed as the underlying source of performance across different cognitive tasks.</w:t>
      </w:r>
    </w:p>
    <w:p w14:paraId="52DDAAA8"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Exploratory Factor Analysis (EFA) and Confirmatory Factor Analysis (CFA) are the two primary approaches within the broader methodological framework of factor analysis. EFA is typically employed in the initial stages of research when the factor structure is not well understood. It enables researchers to explore potential dimensions and determine how observed variables load onto different factors. This method is particularly relevant for assessing exam scores in a setting where the underlying cognitive domains are not predefined or when the goal is to understand how different courses cluster in terms of student performance. CFA, on the other hand, is used when the researcher has a hypothesized model, often grounded in theory or prior empirical evidence, and seeks to test whether the data fit that model. In academic settings, CFA is often applied to validate whether a proposed structure such as one comprising practical, theoretical, and programming-related competencies accurately reflects the actual performance data (</w:t>
      </w:r>
      <w:r>
        <w:rPr>
          <w:rFonts w:ascii="Times New Roman" w:hAnsi="Times New Roman"/>
          <w:sz w:val="24"/>
          <w:szCs w:val="24"/>
        </w:rPr>
        <w:t>[7]</w:t>
      </w:r>
      <w:r w:rsidRPr="00171327">
        <w:rPr>
          <w:rFonts w:ascii="Times New Roman" w:hAnsi="Times New Roman"/>
          <w:sz w:val="24"/>
          <w:szCs w:val="24"/>
        </w:rPr>
        <w:t xml:space="preserve">; </w:t>
      </w:r>
      <w:r>
        <w:rPr>
          <w:rFonts w:ascii="Times New Roman" w:hAnsi="Times New Roman"/>
          <w:sz w:val="24"/>
          <w:szCs w:val="24"/>
        </w:rPr>
        <w:t>[8]</w:t>
      </w:r>
      <w:r w:rsidRPr="00171327">
        <w:rPr>
          <w:rFonts w:ascii="Times New Roman" w:hAnsi="Times New Roman"/>
          <w:sz w:val="24"/>
          <w:szCs w:val="24"/>
        </w:rPr>
        <w:t>).</w:t>
      </w:r>
    </w:p>
    <w:p w14:paraId="1CE8C7E6"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lastRenderedPageBreak/>
        <w:t xml:space="preserve">The application of factor analysis in educational research has grown significantly in recent years, facilitated by advances in statistical software such as SPSS, AMOS, LISREL, and R. These tools allow for the estimation of complex models, computation of fit indices, and refinement of measurement models through iterative testing. According to </w:t>
      </w:r>
      <w:r>
        <w:rPr>
          <w:rFonts w:ascii="Times New Roman" w:hAnsi="Times New Roman"/>
          <w:sz w:val="24"/>
          <w:szCs w:val="24"/>
        </w:rPr>
        <w:t>[9]</w:t>
      </w:r>
      <w:r w:rsidRPr="00171327">
        <w:rPr>
          <w:rFonts w:ascii="Times New Roman" w:hAnsi="Times New Roman"/>
          <w:sz w:val="24"/>
          <w:szCs w:val="24"/>
        </w:rPr>
        <w:t xml:space="preserve">, these advancements have not only increased the accessibility of factor analytic techniques but have also improved the rigor with which educational constructs are examined. In the Nigerian context, </w:t>
      </w:r>
      <w:r>
        <w:rPr>
          <w:rFonts w:ascii="Times New Roman" w:hAnsi="Times New Roman"/>
          <w:sz w:val="24"/>
          <w:szCs w:val="24"/>
        </w:rPr>
        <w:t>[10]</w:t>
      </w:r>
      <w:r w:rsidRPr="00171327">
        <w:rPr>
          <w:rFonts w:ascii="Times New Roman" w:hAnsi="Times New Roman"/>
          <w:sz w:val="24"/>
          <w:szCs w:val="24"/>
        </w:rPr>
        <w:t xml:space="preserve"> explored programming achievement among university students using decision trees and linear regression but concluded that performance variability often stems from "hidden factors" not captured by conventional metrics, however, the use of these sophisticated tools is still developing. Many studies focus on simple regression or descriptive statistics, leaving a methodological gap that this research aims to fill by applying factor analysis to real academic data from the Computer Science department of the University of Calabar.</w:t>
      </w:r>
    </w:p>
    <w:p w14:paraId="2949865E"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 xml:space="preserve">In the international context, several studies have applied factor analysis to educational performance data to uncover latent constructs that govern academic achievement. For example, </w:t>
      </w:r>
      <w:r>
        <w:rPr>
          <w:rFonts w:ascii="Times New Roman" w:hAnsi="Times New Roman"/>
          <w:sz w:val="24"/>
          <w:szCs w:val="24"/>
        </w:rPr>
        <w:t>[11]</w:t>
      </w:r>
      <w:r w:rsidRPr="00171327">
        <w:rPr>
          <w:rFonts w:ascii="Times New Roman" w:hAnsi="Times New Roman"/>
          <w:sz w:val="24"/>
          <w:szCs w:val="24"/>
        </w:rPr>
        <w:t xml:space="preserve"> developed a hierarchical model using factor analysis that positioned general cognitive ability at the top and subject-specific abilities like mathematical reasoning and verbal comprehension beneath it. Their approach demonstrated that while a common factor may underlie performance in various subjects, domain-specific factors still exert considerable influence. This insight has substantial implications for curriculum design, assessment structuring, and student support strategies, as it underscores the importance of both general and specialized abilities in academic success.</w:t>
      </w:r>
    </w:p>
    <w:p w14:paraId="04B48664"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 xml:space="preserve">A more recent study by </w:t>
      </w:r>
      <w:r>
        <w:rPr>
          <w:rFonts w:ascii="Times New Roman" w:hAnsi="Times New Roman"/>
          <w:sz w:val="24"/>
          <w:szCs w:val="24"/>
        </w:rPr>
        <w:t>[12]</w:t>
      </w:r>
      <w:r w:rsidRPr="00171327">
        <w:rPr>
          <w:rFonts w:ascii="Times New Roman" w:hAnsi="Times New Roman"/>
          <w:sz w:val="24"/>
          <w:szCs w:val="24"/>
        </w:rPr>
        <w:t xml:space="preserve"> analyzed subject-specific performance in the UK's General Certificate of Secondary Education (GCSE) using bifactor models, a form of CFA that allows for the simultaneous estimation of general and specific factors. Their findings suggested that while general academic ability was a significant predictor of overall performance, there were substantial domain-specific influences that could not be ignored. Applying a similar approach in the University of Calabar’s Computer Science department could reveal how general academic traits—such as analytical thinking or logical reasoning—interact with course-specific demands in areas like programming, networks, and information systems.</w:t>
      </w:r>
    </w:p>
    <w:p w14:paraId="1C944D52"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 xml:space="preserve">One of the significant advantages of factor analysis is its ability to handle measurement error, a persistent challenge in educational assessment. Unlike traditional correlation or regression analysis, which assumes that observed variables are error-free, factor analysis models partition observed scores into true-score and error components, resulting in more accurate estimations of relationships among constructs. This is particularly important in exam-based assessments, where inconsistencies in marking schemes, subjective interpretation of responses, and student-specific situational variables can introduce noise. </w:t>
      </w:r>
      <w:r>
        <w:rPr>
          <w:rFonts w:ascii="Times New Roman" w:hAnsi="Times New Roman"/>
          <w:sz w:val="24"/>
          <w:szCs w:val="24"/>
        </w:rPr>
        <w:t>[13]</w:t>
      </w:r>
      <w:r w:rsidRPr="00171327">
        <w:rPr>
          <w:rFonts w:ascii="Times New Roman" w:hAnsi="Times New Roman"/>
          <w:sz w:val="24"/>
          <w:szCs w:val="24"/>
        </w:rPr>
        <w:t xml:space="preserve"> argue that by isolating the true-score variance, factor analysis enhances the reliability of educational inferences.</w:t>
      </w:r>
    </w:p>
    <w:p w14:paraId="006715F7"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Despite its strengths, the application of factor analysis is not without limitations and challenges. One of the most common issues involves determining the number of factors to retain. Many researchers rely on the eigenvalue-greater-than-one rule or the visual inspection of scree plots, both of which are heuristic and potentially unreliable methods. More robust procedures, such as parallel analysis or the Minimum Average Partial (MAP) test, have been advocated in the literature as superior alternatives (</w:t>
      </w:r>
      <w:r>
        <w:rPr>
          <w:rFonts w:ascii="Times New Roman" w:hAnsi="Times New Roman"/>
          <w:sz w:val="24"/>
          <w:szCs w:val="24"/>
        </w:rPr>
        <w:t>14</w:t>
      </w:r>
      <w:r w:rsidRPr="00171327">
        <w:rPr>
          <w:rFonts w:ascii="Times New Roman" w:hAnsi="Times New Roman"/>
          <w:sz w:val="24"/>
          <w:szCs w:val="24"/>
        </w:rPr>
        <w:t xml:space="preserve">; </w:t>
      </w:r>
      <w:r>
        <w:rPr>
          <w:rFonts w:ascii="Times New Roman" w:hAnsi="Times New Roman"/>
          <w:sz w:val="24"/>
          <w:szCs w:val="24"/>
        </w:rPr>
        <w:t>15</w:t>
      </w:r>
      <w:r w:rsidRPr="00171327">
        <w:rPr>
          <w:rFonts w:ascii="Times New Roman" w:hAnsi="Times New Roman"/>
          <w:sz w:val="24"/>
          <w:szCs w:val="24"/>
        </w:rPr>
        <w:t xml:space="preserve">), yet their adoption remains limited, particularly in studies </w:t>
      </w:r>
      <w:r w:rsidRPr="00171327">
        <w:rPr>
          <w:rFonts w:ascii="Times New Roman" w:hAnsi="Times New Roman"/>
          <w:sz w:val="24"/>
          <w:szCs w:val="24"/>
        </w:rPr>
        <w:lastRenderedPageBreak/>
        <w:t>conducted in African academic contexts. This indicates the need for methodological education and rigor in applying such techniques to real data in settings like the University of Calabar.</w:t>
      </w:r>
    </w:p>
    <w:p w14:paraId="0DC249AC"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 xml:space="preserve">Another methodological issue is the interpretation of factor loadings, which requires both statistical literacy and domain knowledge. In a Computer Science curriculum, for instance, interpreting a high loading of certain courses on a latent factor may suggest the presence of a programming-centric competency, but without contextual understanding of the course content and pedagogical approach, such interpretations may be misleading. According to </w:t>
      </w:r>
      <w:r>
        <w:rPr>
          <w:rFonts w:ascii="Times New Roman" w:hAnsi="Times New Roman"/>
          <w:sz w:val="24"/>
          <w:szCs w:val="24"/>
        </w:rPr>
        <w:t>[16]</w:t>
      </w:r>
      <w:r w:rsidRPr="00171327">
        <w:rPr>
          <w:rFonts w:ascii="Times New Roman" w:hAnsi="Times New Roman"/>
          <w:sz w:val="24"/>
          <w:szCs w:val="24"/>
        </w:rPr>
        <w:t>, the subjective nature of factor labeling introduces a potential for bias, and researchers must tread carefully in defining the nature of extracted factors.</w:t>
      </w:r>
    </w:p>
    <w:p w14:paraId="71911404"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 xml:space="preserve">Moreover, a crucial area in factor analytic research is testing for measurement invariance, which determines whether the same factor structure holds across different subgroups, such as gender, year of study, or prior academic background. Without establishing measurement invariance, it is risky to compare factor scores across groups. </w:t>
      </w:r>
      <w:r>
        <w:rPr>
          <w:rFonts w:ascii="Times New Roman" w:hAnsi="Times New Roman"/>
          <w:sz w:val="24"/>
          <w:szCs w:val="24"/>
        </w:rPr>
        <w:t>[17]</w:t>
      </w:r>
      <w:r w:rsidRPr="00171327">
        <w:rPr>
          <w:rFonts w:ascii="Times New Roman" w:hAnsi="Times New Roman"/>
          <w:sz w:val="24"/>
          <w:szCs w:val="24"/>
        </w:rPr>
        <w:t xml:space="preserve"> emphasize that overlooking this step can result in flawed conclusions about differences in achievement. </w:t>
      </w:r>
    </w:p>
    <w:p w14:paraId="65B9BF10"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In the specific context of Computer Science education, the application of factor analysis has the potential to answer several important questions. For example, are there distinct latent factors that differentiate theoretical knowledge (as tested in courses like Automata Theory and Algorithms) from practical competencies (as tested in courses like Web Development and Systems Programming)? Do courses that rely heavily on mathematical reasoning load onto a different factor compared to those emphasizing user interface design or software lifecycle management? Exploring such questions through factor analysis could lead to a more differentiated understanding of what constitutes academic achievement in Computer Science and how it can be meaningfully assessed.</w:t>
      </w:r>
    </w:p>
    <w:p w14:paraId="21E3C485" w14:textId="77777777" w:rsidR="00610291" w:rsidRPr="00171327" w:rsidRDefault="00610291" w:rsidP="00610291">
      <w:pPr>
        <w:spacing w:before="100" w:beforeAutospacing="1" w:after="100" w:afterAutospacing="1"/>
        <w:jc w:val="both"/>
        <w:rPr>
          <w:rFonts w:ascii="Times New Roman" w:hAnsi="Times New Roman"/>
          <w:sz w:val="24"/>
          <w:szCs w:val="24"/>
        </w:rPr>
      </w:pPr>
      <w:r>
        <w:rPr>
          <w:rFonts w:ascii="Times New Roman" w:hAnsi="Times New Roman"/>
          <w:bCs/>
          <w:sz w:val="24"/>
          <w:szCs w:val="24"/>
        </w:rPr>
        <w:t>[18]</w:t>
      </w:r>
      <w:r w:rsidRPr="00171327">
        <w:rPr>
          <w:rFonts w:ascii="Times New Roman" w:hAnsi="Times New Roman"/>
          <w:sz w:val="24"/>
          <w:szCs w:val="24"/>
        </w:rPr>
        <w:t xml:space="preserve"> provided a modern take on factor analysis with a focus on principal component analysis (PCA) and its relationship with factor models. Their work, </w:t>
      </w:r>
      <w:r w:rsidRPr="00171327">
        <w:rPr>
          <w:rFonts w:ascii="Times New Roman" w:hAnsi="Times New Roman"/>
          <w:i/>
          <w:iCs/>
          <w:sz w:val="24"/>
          <w:szCs w:val="24"/>
        </w:rPr>
        <w:t>Principal Component Analysis</w:t>
      </w:r>
      <w:r w:rsidRPr="00171327">
        <w:rPr>
          <w:rFonts w:ascii="Times New Roman" w:hAnsi="Times New Roman"/>
          <w:sz w:val="24"/>
          <w:szCs w:val="24"/>
        </w:rPr>
        <w:t>, explains how factor analysis can reduce dimensionality in educational data while retaining interpretability of key components affecting academic performance. Their study is notable for its application to large-scale educational datasets, offering strategies for variable selection, normalization, and rotation. However, PCA is primarily a data-reduction technique, and while it overlaps with EFA, it doesn’t offer the same explanatory power for latent constructs. Therefore, while useful in identifying high-variance subjects, PCA lacks the theoretical depth necessary for interpreting underlying academic traits, particularly in nuanced subject-specific performance data.</w:t>
      </w:r>
    </w:p>
    <w:p w14:paraId="39F6F7E3" w14:textId="77777777" w:rsidR="00610291" w:rsidRPr="00171327" w:rsidRDefault="00610291" w:rsidP="00610291">
      <w:pPr>
        <w:spacing w:before="100" w:beforeAutospacing="1" w:after="100" w:afterAutospacing="1"/>
        <w:jc w:val="both"/>
        <w:rPr>
          <w:rFonts w:ascii="Times New Roman" w:hAnsi="Times New Roman"/>
          <w:sz w:val="24"/>
          <w:szCs w:val="24"/>
        </w:rPr>
      </w:pPr>
      <w:r>
        <w:rPr>
          <w:rFonts w:ascii="Times New Roman" w:hAnsi="Times New Roman"/>
          <w:bCs/>
          <w:sz w:val="24"/>
          <w:szCs w:val="24"/>
        </w:rPr>
        <w:t>[19]</w:t>
      </w:r>
      <w:r w:rsidRPr="00171327">
        <w:rPr>
          <w:rFonts w:ascii="Times New Roman" w:hAnsi="Times New Roman"/>
          <w:sz w:val="24"/>
          <w:szCs w:val="24"/>
        </w:rPr>
        <w:t xml:space="preserve"> conducted a landmark study comparing the methodological rigor of various factor analysis applications in educational and psychological research. They found that many published studies suffer from poor extraction methods, inadequate sample sizes, and misinterpretation of factor loadings. Their analysis emphasized the need for clear criteria in factor retention (e.g., using parallel analysis or scree plots), and they advocated for reporting communalities and reliability indices. While their study was a wake-up call for improving methodological rigor, it did not apply factor analysis to discipline-specific academic data such as computer science exams, where unique skill domains (e.g., programming logic, algorithms, and systems analysis) may form distinct clusters.</w:t>
      </w:r>
    </w:p>
    <w:p w14:paraId="52908393"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lastRenderedPageBreak/>
        <w:t xml:space="preserve"> In Factor Analysis of Academic Performance in Nigerian STEM Programs, </w:t>
      </w:r>
      <w:r>
        <w:rPr>
          <w:rFonts w:ascii="Times New Roman" w:hAnsi="Times New Roman"/>
          <w:sz w:val="24"/>
          <w:szCs w:val="24"/>
        </w:rPr>
        <w:t xml:space="preserve">[20] </w:t>
      </w:r>
      <w:r w:rsidRPr="00171327">
        <w:rPr>
          <w:rFonts w:ascii="Times New Roman" w:hAnsi="Times New Roman"/>
          <w:sz w:val="24"/>
          <w:szCs w:val="24"/>
        </w:rPr>
        <w:t>conducted a CFA on 300 Nigerian engineering students, identifying “mathematical foundation” and “practical application” as key factors. Although groundbreaking for its local context, the study conflated engineering and CS metrics, failing to isolate CS-specific competencies. For example, software design principles were grouped under “practical application,” neglecting their theoretical underpinnings. This conflation highlights the need for domain-specific FA models in Nigerian CS departments.</w:t>
      </w:r>
    </w:p>
    <w:p w14:paraId="0D147C84" w14:textId="77777777" w:rsidR="00610291" w:rsidRPr="00171327" w:rsidRDefault="00610291" w:rsidP="00610291">
      <w:pPr>
        <w:spacing w:before="100" w:beforeAutospacing="1" w:after="100" w:afterAutospacing="1"/>
        <w:jc w:val="both"/>
        <w:rPr>
          <w:rFonts w:ascii="Times New Roman" w:hAnsi="Times New Roman"/>
          <w:sz w:val="24"/>
          <w:szCs w:val="24"/>
        </w:rPr>
      </w:pPr>
      <w:r>
        <w:rPr>
          <w:rFonts w:ascii="Times New Roman" w:hAnsi="Times New Roman"/>
          <w:bCs/>
          <w:sz w:val="24"/>
          <w:szCs w:val="24"/>
        </w:rPr>
        <w:t>[21]</w:t>
      </w:r>
      <w:r w:rsidRPr="00171327">
        <w:rPr>
          <w:rFonts w:ascii="Times New Roman" w:hAnsi="Times New Roman"/>
          <w:sz w:val="24"/>
          <w:szCs w:val="24"/>
        </w:rPr>
        <w:t xml:space="preserve"> examined the relationship between students’ academic performance and school-based factors using factor analysis in secondary schools in Nigeria. His work, though not directly focused on tertiary education, provides a regional perspective and emphasizes factors such as teacher quality, school infrastructure, and curriculum adequacy. The study utilized EFA to reveal that certain latent factors like school culture and teacher experience significantly influenced academic performance. Adeyemi’s study, while contextually relevant, focuses on broader environmental factors rather than subject-specific academic scores. Furthermore, it lacks the granularity required for analysis within specialized departments like computer science, where intrinsic cognitive and skill-based components may dominate.</w:t>
      </w:r>
    </w:p>
    <w:p w14:paraId="65F98CD2"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Despite these advances, one glaring gap in the literature is the lack of longitudinal factor analysis in higher education, particularly in the African context. Most studies rely on cross-sectional data, thereby limiting their ability to track how academic competencies evolve over time. Incorporating longitudinal CFA or latent growth modeling could allow researchers to observe how factors influencing achievement change across different academic years, potentially offering insight into curriculum effectiveness and the timing of pedagogical interventions.</w:t>
      </w:r>
    </w:p>
    <w:p w14:paraId="319C4F53" w14:textId="77777777" w:rsidR="00610291" w:rsidRPr="00171327" w:rsidRDefault="00610291" w:rsidP="00610291">
      <w:pPr>
        <w:spacing w:before="100" w:beforeAutospacing="1" w:after="100" w:afterAutospacing="1"/>
        <w:jc w:val="both"/>
        <w:rPr>
          <w:rFonts w:ascii="Times New Roman" w:hAnsi="Times New Roman"/>
          <w:sz w:val="24"/>
          <w:szCs w:val="24"/>
        </w:rPr>
      </w:pPr>
      <w:r w:rsidRPr="00171327">
        <w:rPr>
          <w:rFonts w:ascii="Times New Roman" w:hAnsi="Times New Roman"/>
          <w:sz w:val="24"/>
          <w:szCs w:val="24"/>
        </w:rPr>
        <w:t xml:space="preserve">The selection of courses included in a factor analysis also has important implications for the interpretation of results. In the Department of Computer Science at the University of Calabar, the curriculum spans diverse areas such as Artificial Intelligence, Operating Systems, Networking, Human-Computer Interaction, and Information Security. A thoughtful inclusion of these courses in the factor model can help in identifying whether certain clusters of subjects align with distinct cognitive demands or professional competencies. This, in turn, can inform targeted academic support services, including tutoring in specific knowledge domains or restructuring of the assessment architecture to better reflect student strengths. The growing integration of computational thinking and ICT tools into curricula also affects academic achievement. In a meta-analysis by </w:t>
      </w:r>
      <w:r>
        <w:rPr>
          <w:rFonts w:ascii="Times New Roman" w:hAnsi="Times New Roman"/>
          <w:sz w:val="24"/>
          <w:szCs w:val="24"/>
        </w:rPr>
        <w:t>[22]</w:t>
      </w:r>
      <w:r w:rsidRPr="00171327">
        <w:rPr>
          <w:rFonts w:ascii="Times New Roman" w:hAnsi="Times New Roman"/>
          <w:sz w:val="24"/>
          <w:szCs w:val="24"/>
        </w:rPr>
        <w:t>, involving 34 studies and nearly 9,000 learners, ICT-enhanced instruction was positively correlated with performance across disciplines. Moreover, integration of ICT in problem-based tasks yielded higher academic gains (effect sizes between 0.36 and 0.47) than traditional instructional settings (</w:t>
      </w:r>
      <w:r>
        <w:rPr>
          <w:rFonts w:ascii="Times New Roman" w:hAnsi="Times New Roman"/>
          <w:sz w:val="24"/>
          <w:szCs w:val="24"/>
        </w:rPr>
        <w:t>[23]</w:t>
      </w:r>
      <w:r w:rsidRPr="00171327">
        <w:rPr>
          <w:rFonts w:ascii="Times New Roman" w:hAnsi="Times New Roman"/>
          <w:sz w:val="24"/>
          <w:szCs w:val="24"/>
        </w:rPr>
        <w:t>).</w:t>
      </w:r>
    </w:p>
    <w:p w14:paraId="549BE05E" w14:textId="77777777" w:rsidR="00610291" w:rsidRPr="00171327" w:rsidRDefault="00936674" w:rsidP="00610291">
      <w:pPr>
        <w:pStyle w:val="NoSpacing"/>
        <w:jc w:val="both"/>
        <w:rPr>
          <w:rFonts w:ascii="Times New Roman" w:hAnsi="Times New Roman" w:cs="Times New Roman"/>
          <w:sz w:val="24"/>
          <w:szCs w:val="24"/>
        </w:rPr>
      </w:pPr>
      <w:r>
        <w:rPr>
          <w:rFonts w:ascii="Times New Roman" w:hAnsi="Times New Roman" w:cs="Times New Roman"/>
          <w:sz w:val="24"/>
          <w:szCs w:val="24"/>
        </w:rPr>
        <w:t>Even though there is evidence of abundant research on</w:t>
      </w:r>
      <w:r w:rsidR="00610291" w:rsidRPr="00171327">
        <w:rPr>
          <w:rFonts w:ascii="Times New Roman" w:hAnsi="Times New Roman" w:cs="Times New Roman"/>
          <w:sz w:val="24"/>
          <w:szCs w:val="24"/>
        </w:rPr>
        <w:t xml:space="preserve"> academic performance,</w:t>
      </w:r>
      <w:r>
        <w:rPr>
          <w:rFonts w:ascii="Times New Roman" w:hAnsi="Times New Roman" w:cs="Times New Roman"/>
          <w:sz w:val="24"/>
          <w:szCs w:val="24"/>
        </w:rPr>
        <w:t xml:space="preserve"> there are still </w:t>
      </w:r>
      <w:r w:rsidR="00610291" w:rsidRPr="00171327">
        <w:rPr>
          <w:rFonts w:ascii="Times New Roman" w:hAnsi="Times New Roman" w:cs="Times New Roman"/>
          <w:sz w:val="24"/>
          <w:szCs w:val="24"/>
        </w:rPr>
        <w:t>significant gaps</w:t>
      </w:r>
      <w:r>
        <w:rPr>
          <w:rFonts w:ascii="Times New Roman" w:hAnsi="Times New Roman" w:cs="Times New Roman"/>
          <w:sz w:val="24"/>
          <w:szCs w:val="24"/>
        </w:rPr>
        <w:t>. They are:</w:t>
      </w:r>
    </w:p>
    <w:p w14:paraId="7AFB5F58" w14:textId="77777777" w:rsidR="00610291" w:rsidRPr="00171327" w:rsidRDefault="00936674"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w:t>
      </w:r>
      <w:r w:rsidR="00610291" w:rsidRPr="00171327">
        <w:rPr>
          <w:rFonts w:ascii="Times New Roman" w:hAnsi="Times New Roman" w:cs="Times New Roman"/>
          <w:sz w:val="24"/>
          <w:szCs w:val="24"/>
        </w:rPr>
        <w:t>There is limited use of PCA in modeling performance within Nigerian computing faculties.</w:t>
      </w:r>
    </w:p>
    <w:p w14:paraId="1885B413" w14:textId="77777777" w:rsidR="00610291" w:rsidRPr="00171327" w:rsidRDefault="00936674"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(b) </w:t>
      </w:r>
      <w:r w:rsidR="00610291" w:rsidRPr="00171327">
        <w:rPr>
          <w:rFonts w:ascii="Times New Roman" w:hAnsi="Times New Roman" w:cs="Times New Roman"/>
          <w:sz w:val="24"/>
          <w:szCs w:val="24"/>
        </w:rPr>
        <w:t>Few studies integrate psychological and technical variables into a unified factor structure.</w:t>
      </w:r>
    </w:p>
    <w:p w14:paraId="5C59EF2E" w14:textId="77777777" w:rsidR="00610291" w:rsidRPr="00171327" w:rsidRDefault="00936674"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(c) </w:t>
      </w:r>
      <w:r w:rsidR="00610291" w:rsidRPr="00171327">
        <w:rPr>
          <w:rFonts w:ascii="Times New Roman" w:hAnsi="Times New Roman" w:cs="Times New Roman"/>
          <w:sz w:val="24"/>
          <w:szCs w:val="24"/>
        </w:rPr>
        <w:t>The latent relationships among programming, mathematics, and system analysis skills remain</w:t>
      </w:r>
    </w:p>
    <w:p w14:paraId="01398CFC" w14:textId="77777777" w:rsidR="00936674"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  </w:t>
      </w:r>
      <w:r w:rsidR="00936674">
        <w:rPr>
          <w:rFonts w:ascii="Times New Roman" w:hAnsi="Times New Roman" w:cs="Times New Roman"/>
          <w:sz w:val="24"/>
          <w:szCs w:val="24"/>
        </w:rPr>
        <w:t xml:space="preserve">    </w:t>
      </w:r>
      <w:r w:rsidRPr="00171327">
        <w:rPr>
          <w:rFonts w:ascii="Times New Roman" w:hAnsi="Times New Roman" w:cs="Times New Roman"/>
          <w:sz w:val="24"/>
          <w:szCs w:val="24"/>
        </w:rPr>
        <w:t xml:space="preserve">underexplored. </w:t>
      </w:r>
    </w:p>
    <w:p w14:paraId="17E247C9" w14:textId="77777777" w:rsidR="00610291" w:rsidRPr="00171327" w:rsidRDefault="00610291" w:rsidP="00610291">
      <w:pPr>
        <w:pStyle w:val="NoSpacing"/>
        <w:jc w:val="both"/>
        <w:rPr>
          <w:rFonts w:ascii="Times New Roman" w:eastAsia="Times New Roman" w:hAnsi="Times New Roman" w:cs="Times New Roman"/>
          <w:sz w:val="24"/>
          <w:szCs w:val="24"/>
        </w:rPr>
      </w:pPr>
      <w:r w:rsidRPr="00171327">
        <w:rPr>
          <w:rFonts w:ascii="Times New Roman" w:eastAsia="Times New Roman" w:hAnsi="Times New Roman" w:cs="Times New Roman"/>
          <w:sz w:val="24"/>
          <w:szCs w:val="24"/>
        </w:rPr>
        <w:lastRenderedPageBreak/>
        <w:t xml:space="preserve">This study aims to address these gaps by applying a robust PCA approach to </w:t>
      </w:r>
      <w:r>
        <w:rPr>
          <w:rFonts w:ascii="Times New Roman" w:eastAsia="Times New Roman" w:hAnsi="Times New Roman" w:cs="Times New Roman"/>
          <w:sz w:val="24"/>
          <w:szCs w:val="24"/>
        </w:rPr>
        <w:t xml:space="preserve">  </w:t>
      </w:r>
      <w:r w:rsidRPr="00171327">
        <w:rPr>
          <w:rFonts w:ascii="Times New Roman" w:eastAsia="Times New Roman" w:hAnsi="Times New Roman" w:cs="Times New Roman"/>
          <w:sz w:val="24"/>
          <w:szCs w:val="24"/>
        </w:rPr>
        <w:t>examination scores in six core computing courses at the University of Calabar. The results are expected to uncover hidden academic dimensions that explain observed performance patterns and guide future interventions.</w:t>
      </w:r>
    </w:p>
    <w:p w14:paraId="5EE8B240" w14:textId="77777777" w:rsidR="00610291" w:rsidRDefault="00610291" w:rsidP="00610291">
      <w:pPr>
        <w:pStyle w:val="NoSpacing"/>
        <w:jc w:val="both"/>
        <w:rPr>
          <w:rStyle w:val="Strong"/>
          <w:rFonts w:ascii="Times New Roman" w:hAnsi="Times New Roman" w:cs="Times New Roman"/>
          <w:b w:val="0"/>
          <w:bCs w:val="0"/>
          <w:sz w:val="24"/>
          <w:szCs w:val="24"/>
        </w:rPr>
      </w:pPr>
    </w:p>
    <w:p w14:paraId="286951AA" w14:textId="77777777" w:rsidR="00610291" w:rsidRDefault="00610291" w:rsidP="00610291">
      <w:pPr>
        <w:pStyle w:val="NoSpacing"/>
        <w:jc w:val="both"/>
        <w:rPr>
          <w:rStyle w:val="Strong"/>
          <w:rFonts w:ascii="Times New Roman" w:hAnsi="Times New Roman" w:cs="Times New Roman"/>
          <w:sz w:val="24"/>
          <w:szCs w:val="24"/>
        </w:rPr>
      </w:pPr>
      <w:bookmarkStart w:id="5" w:name="_Hlk204534049"/>
      <w:bookmarkEnd w:id="4"/>
    </w:p>
    <w:p w14:paraId="6B6EB7E7" w14:textId="77777777" w:rsidR="00610291" w:rsidRDefault="00610291" w:rsidP="00610291">
      <w:pPr>
        <w:pStyle w:val="NoSpacing"/>
        <w:jc w:val="both"/>
        <w:rPr>
          <w:rStyle w:val="Strong"/>
          <w:rFonts w:ascii="Times New Roman" w:hAnsi="Times New Roman" w:cs="Times New Roman"/>
          <w:sz w:val="24"/>
          <w:szCs w:val="24"/>
        </w:rPr>
      </w:pPr>
    </w:p>
    <w:p w14:paraId="11920E42" w14:textId="77777777" w:rsidR="00610291" w:rsidRDefault="00610291" w:rsidP="00610291">
      <w:pPr>
        <w:pStyle w:val="NoSpacing"/>
        <w:jc w:val="both"/>
        <w:rPr>
          <w:rStyle w:val="Strong"/>
          <w:rFonts w:ascii="Times New Roman" w:hAnsi="Times New Roman" w:cs="Times New Roman"/>
          <w:sz w:val="24"/>
          <w:szCs w:val="24"/>
        </w:rPr>
      </w:pPr>
    </w:p>
    <w:p w14:paraId="2B39BED6" w14:textId="77777777" w:rsidR="00610291" w:rsidRDefault="009E288B" w:rsidP="00610291">
      <w:pPr>
        <w:pStyle w:val="NoSpacing"/>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2 </w:t>
      </w:r>
      <w:r w:rsidR="00610291">
        <w:rPr>
          <w:rStyle w:val="Strong"/>
          <w:rFonts w:ascii="Times New Roman" w:hAnsi="Times New Roman" w:cs="Times New Roman"/>
          <w:sz w:val="24"/>
          <w:szCs w:val="24"/>
        </w:rPr>
        <w:t xml:space="preserve">Material and </w:t>
      </w:r>
      <w:r w:rsidR="00610291" w:rsidRPr="00171327">
        <w:rPr>
          <w:rStyle w:val="Strong"/>
          <w:rFonts w:ascii="Times New Roman" w:hAnsi="Times New Roman" w:cs="Times New Roman"/>
          <w:sz w:val="24"/>
          <w:szCs w:val="24"/>
        </w:rPr>
        <w:t>Method</w:t>
      </w:r>
      <w:r w:rsidR="00610291">
        <w:rPr>
          <w:rStyle w:val="Strong"/>
          <w:rFonts w:ascii="Times New Roman" w:hAnsi="Times New Roman" w:cs="Times New Roman"/>
          <w:sz w:val="24"/>
          <w:szCs w:val="24"/>
        </w:rPr>
        <w:t>s</w:t>
      </w:r>
    </w:p>
    <w:p w14:paraId="615AEECF" w14:textId="77777777" w:rsidR="009E288B" w:rsidRPr="00171327" w:rsidRDefault="009E288B" w:rsidP="00610291">
      <w:pPr>
        <w:pStyle w:val="NoSpacing"/>
        <w:jc w:val="both"/>
        <w:rPr>
          <w:rStyle w:val="Strong"/>
          <w:rFonts w:ascii="Times New Roman" w:hAnsi="Times New Roman" w:cs="Times New Roman"/>
          <w:bCs w:val="0"/>
          <w:sz w:val="24"/>
          <w:szCs w:val="24"/>
        </w:rPr>
      </w:pPr>
    </w:p>
    <w:p w14:paraId="78885795" w14:textId="77777777" w:rsidR="00610291" w:rsidRPr="00171327" w:rsidRDefault="009E288B" w:rsidP="00610291">
      <w:pPr>
        <w:pStyle w:val="NoSpacing"/>
        <w:jc w:val="both"/>
        <w:rPr>
          <w:rFonts w:ascii="Times New Roman" w:eastAsia="Times New Roman" w:hAnsi="Times New Roman" w:cs="Times New Roman"/>
          <w:sz w:val="24"/>
          <w:szCs w:val="24"/>
        </w:rPr>
      </w:pPr>
      <w:r>
        <w:rPr>
          <w:rStyle w:val="Strong"/>
          <w:rFonts w:ascii="Times New Roman" w:hAnsi="Times New Roman" w:cs="Times New Roman"/>
          <w:sz w:val="24"/>
          <w:szCs w:val="24"/>
        </w:rPr>
        <w:t>2.1</w:t>
      </w:r>
      <w:r w:rsidR="00610291" w:rsidRPr="00171327">
        <w:rPr>
          <w:rStyle w:val="Strong"/>
          <w:rFonts w:ascii="Times New Roman" w:hAnsi="Times New Roman" w:cs="Times New Roman"/>
          <w:sz w:val="24"/>
          <w:szCs w:val="24"/>
        </w:rPr>
        <w:t xml:space="preserve"> Data Set</w:t>
      </w:r>
    </w:p>
    <w:p w14:paraId="2194EDE9" w14:textId="77777777" w:rsidR="00610291" w:rsidRPr="00171327" w:rsidRDefault="00610291" w:rsidP="00610291">
      <w:pPr>
        <w:pStyle w:val="NormalWeb"/>
        <w:jc w:val="both"/>
      </w:pPr>
      <w:r w:rsidRPr="00171327">
        <w:t xml:space="preserve">This study utilizes a dataset comprising </w:t>
      </w:r>
      <w:r w:rsidRPr="00610291">
        <w:rPr>
          <w:rStyle w:val="Strong"/>
          <w:b w:val="0"/>
        </w:rPr>
        <w:t>exam scores of 500 students</w:t>
      </w:r>
      <w:r w:rsidRPr="00171327">
        <w:t xml:space="preserve"> enrolled in the Faculty of Computing at the </w:t>
      </w:r>
      <w:r w:rsidRPr="00610291">
        <w:rPr>
          <w:rStyle w:val="Strong"/>
          <w:b w:val="0"/>
        </w:rPr>
        <w:t>University of Calabar</w:t>
      </w:r>
      <w:r w:rsidRPr="00171327">
        <w:t xml:space="preserve">. The dataset includes scores from </w:t>
      </w:r>
      <w:r w:rsidRPr="00610291">
        <w:rPr>
          <w:rStyle w:val="Strong"/>
          <w:b w:val="0"/>
        </w:rPr>
        <w:t>six courses</w:t>
      </w:r>
      <w:r w:rsidRPr="00171327">
        <w:t>, providing a comprehensive view of student performance across multiple subjects. Factor analysis is employed to identify latent variables that influence academic achievement.</w:t>
      </w:r>
    </w:p>
    <w:p w14:paraId="6977C401" w14:textId="77777777" w:rsidR="00610291" w:rsidRPr="00171327" w:rsidRDefault="009E288B" w:rsidP="00610291">
      <w:pPr>
        <w:pStyle w:val="NoSpacing"/>
        <w:jc w:val="both"/>
      </w:pPr>
      <w:proofErr w:type="gramStart"/>
      <w:r>
        <w:rPr>
          <w:rStyle w:val="Strong"/>
          <w:rFonts w:ascii="Times New Roman" w:hAnsi="Times New Roman" w:cs="Times New Roman"/>
          <w:sz w:val="24"/>
          <w:szCs w:val="24"/>
        </w:rPr>
        <w:t xml:space="preserve">2.2 </w:t>
      </w:r>
      <w:r w:rsidR="00610291" w:rsidRPr="00171327">
        <w:rPr>
          <w:rStyle w:val="Strong"/>
          <w:rFonts w:ascii="Times New Roman" w:hAnsi="Times New Roman" w:cs="Times New Roman"/>
          <w:sz w:val="24"/>
          <w:szCs w:val="24"/>
        </w:rPr>
        <w:t xml:space="preserve"> Factor</w:t>
      </w:r>
      <w:proofErr w:type="gramEnd"/>
      <w:r w:rsidR="00610291" w:rsidRPr="00171327">
        <w:rPr>
          <w:rStyle w:val="Strong"/>
          <w:rFonts w:ascii="Times New Roman" w:hAnsi="Times New Roman" w:cs="Times New Roman"/>
          <w:sz w:val="24"/>
          <w:szCs w:val="24"/>
        </w:rPr>
        <w:t xml:space="preserve"> Analysis Assumptions</w:t>
      </w:r>
    </w:p>
    <w:p w14:paraId="32A75BB1"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To ensure the suitability of factor analysis, two key statistical tests are conducted:</w:t>
      </w:r>
    </w:p>
    <w:p w14:paraId="59755C68" w14:textId="77777777" w:rsidR="00610291" w:rsidRPr="00171327" w:rsidRDefault="00610291" w:rsidP="00610291">
      <w:pPr>
        <w:pStyle w:val="NoSpacing"/>
        <w:jc w:val="both"/>
        <w:rPr>
          <w:rFonts w:ascii="Times New Roman" w:hAnsi="Times New Roman" w:cs="Times New Roman"/>
          <w:sz w:val="24"/>
          <w:szCs w:val="24"/>
        </w:rPr>
      </w:pPr>
      <w:r w:rsidRPr="00171327">
        <w:rPr>
          <w:rStyle w:val="Strong"/>
          <w:rFonts w:ascii="Times New Roman" w:hAnsi="Times New Roman" w:cs="Times New Roman"/>
          <w:sz w:val="24"/>
          <w:szCs w:val="24"/>
        </w:rPr>
        <w:t>(</w:t>
      </w:r>
      <w:proofErr w:type="spellStart"/>
      <w:r w:rsidRPr="00171327">
        <w:rPr>
          <w:rStyle w:val="Strong"/>
          <w:rFonts w:ascii="Times New Roman" w:hAnsi="Times New Roman" w:cs="Times New Roman"/>
          <w:sz w:val="24"/>
          <w:szCs w:val="24"/>
        </w:rPr>
        <w:t>i</w:t>
      </w:r>
      <w:proofErr w:type="spellEnd"/>
      <w:r w:rsidRPr="00171327">
        <w:rPr>
          <w:rStyle w:val="Strong"/>
          <w:rFonts w:ascii="Times New Roman" w:hAnsi="Times New Roman" w:cs="Times New Roman"/>
          <w:sz w:val="24"/>
          <w:szCs w:val="24"/>
        </w:rPr>
        <w:t xml:space="preserve">) </w:t>
      </w:r>
      <w:r w:rsidRPr="00610291">
        <w:rPr>
          <w:rStyle w:val="Strong"/>
          <w:rFonts w:ascii="Times New Roman" w:hAnsi="Times New Roman" w:cs="Times New Roman"/>
          <w:b w:val="0"/>
          <w:sz w:val="24"/>
          <w:szCs w:val="24"/>
        </w:rPr>
        <w:t>Kaiser-Meyer-Olkin (KMO) Test</w:t>
      </w:r>
      <w:r w:rsidRPr="00171327">
        <w:rPr>
          <w:rFonts w:ascii="Times New Roman" w:hAnsi="Times New Roman" w:cs="Times New Roman"/>
          <w:sz w:val="24"/>
          <w:szCs w:val="24"/>
        </w:rPr>
        <w:t xml:space="preserve">: Measures sampling adequacy. A KMO value above </w:t>
      </w:r>
      <w:r w:rsidRPr="00610291">
        <w:rPr>
          <w:rStyle w:val="Strong"/>
          <w:rFonts w:ascii="Times New Roman" w:hAnsi="Times New Roman" w:cs="Times New Roman"/>
          <w:b w:val="0"/>
          <w:sz w:val="24"/>
          <w:szCs w:val="24"/>
        </w:rPr>
        <w:t>0.6</w:t>
      </w:r>
      <w:r w:rsidRPr="00171327">
        <w:rPr>
          <w:rFonts w:ascii="Times New Roman" w:hAnsi="Times New Roman" w:cs="Times New Roman"/>
          <w:sz w:val="24"/>
          <w:szCs w:val="24"/>
        </w:rPr>
        <w:t xml:space="preserve"> is considered acceptable, while values above </w:t>
      </w:r>
      <w:r w:rsidRPr="00610291">
        <w:rPr>
          <w:rStyle w:val="Strong"/>
          <w:rFonts w:ascii="Times New Roman" w:hAnsi="Times New Roman" w:cs="Times New Roman"/>
          <w:b w:val="0"/>
          <w:sz w:val="24"/>
          <w:szCs w:val="24"/>
        </w:rPr>
        <w:t>0.8</w:t>
      </w:r>
      <w:r w:rsidRPr="00171327">
        <w:rPr>
          <w:rFonts w:ascii="Times New Roman" w:hAnsi="Times New Roman" w:cs="Times New Roman"/>
          <w:sz w:val="24"/>
          <w:szCs w:val="24"/>
        </w:rPr>
        <w:t xml:space="preserve"> indicate strong suitability for factor analysis (</w:t>
      </w:r>
      <w:r>
        <w:rPr>
          <w:rFonts w:ascii="Times New Roman" w:hAnsi="Times New Roman" w:cs="Times New Roman"/>
          <w:sz w:val="24"/>
          <w:szCs w:val="24"/>
        </w:rPr>
        <w:t>[23]</w:t>
      </w:r>
      <w:r w:rsidRPr="00171327">
        <w:rPr>
          <w:rFonts w:ascii="Times New Roman" w:hAnsi="Times New Roman" w:cs="Times New Roman"/>
          <w:sz w:val="24"/>
          <w:szCs w:val="24"/>
        </w:rPr>
        <w:t xml:space="preserve">). KMO = </w:t>
      </w:r>
      <w:r w:rsidRPr="00171327">
        <w:rPr>
          <w:rFonts w:ascii="Times New Roman" w:hAnsi="Times New Roman" w:cs="Times New Roman"/>
          <w:position w:val="-48"/>
          <w:sz w:val="24"/>
          <w:szCs w:val="24"/>
        </w:rPr>
        <w:object w:dxaOrig="2060" w:dyaOrig="999" w14:anchorId="3C523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50.1pt" o:ole="">
            <v:imagedata r:id="rId7" o:title=""/>
          </v:shape>
          <o:OLEObject Type="Embed" ProgID="Equation.3" ShapeID="_x0000_i1025" DrawAspect="Content" ObjectID="_1825493694" r:id="rId8"/>
        </w:object>
      </w:r>
      <w:r>
        <w:rPr>
          <w:rFonts w:ascii="Times New Roman" w:hAnsi="Times New Roman" w:cs="Times New Roman"/>
          <w:sz w:val="24"/>
          <w:szCs w:val="24"/>
        </w:rPr>
        <w:t>,</w:t>
      </w:r>
      <w:r w:rsidRPr="00171327">
        <w:rPr>
          <w:rFonts w:ascii="Times New Roman" w:hAnsi="Times New Roman" w:cs="Times New Roman"/>
          <w:sz w:val="24"/>
          <w:szCs w:val="24"/>
        </w:rPr>
        <w:t xml:space="preserve"> where </w:t>
      </w:r>
      <w:r w:rsidRPr="00171327">
        <w:rPr>
          <w:rFonts w:ascii="Times New Roman" w:hAnsi="Times New Roman" w:cs="Times New Roman"/>
          <w:position w:val="-16"/>
          <w:sz w:val="24"/>
          <w:szCs w:val="24"/>
        </w:rPr>
        <w:object w:dxaOrig="320" w:dyaOrig="400" w14:anchorId="399A2314">
          <v:shape id="_x0000_i1026" type="#_x0000_t75" style="width:15.05pt;height:20.05pt" o:ole="">
            <v:imagedata r:id="rId9" o:title=""/>
          </v:shape>
          <o:OLEObject Type="Embed" ProgID="Equation.3" ShapeID="_x0000_i1026" DrawAspect="Content" ObjectID="_1825493695" r:id="rId10"/>
        </w:object>
      </w:r>
      <w:r w:rsidRPr="00171327">
        <w:rPr>
          <w:rFonts w:ascii="Times New Roman" w:hAnsi="Times New Roman" w:cs="Times New Roman"/>
          <w:sz w:val="24"/>
          <w:szCs w:val="24"/>
        </w:rPr>
        <w:t xml:space="preserve">= correlation coefficient between variable </w:t>
      </w:r>
      <w:proofErr w:type="spellStart"/>
      <w:r w:rsidRPr="00171327">
        <w:rPr>
          <w:rFonts w:ascii="Times New Roman" w:hAnsi="Times New Roman" w:cs="Times New Roman"/>
          <w:sz w:val="24"/>
          <w:szCs w:val="24"/>
        </w:rPr>
        <w:t>i</w:t>
      </w:r>
      <w:proofErr w:type="spellEnd"/>
      <w:r w:rsidRPr="00171327">
        <w:rPr>
          <w:rFonts w:ascii="Times New Roman" w:hAnsi="Times New Roman" w:cs="Times New Roman"/>
          <w:sz w:val="24"/>
          <w:szCs w:val="24"/>
        </w:rPr>
        <w:t xml:space="preserve"> and j, </w:t>
      </w:r>
    </w:p>
    <w:p w14:paraId="0666EA16"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position w:val="-20"/>
          <w:sz w:val="24"/>
          <w:szCs w:val="24"/>
        </w:rPr>
        <w:object w:dxaOrig="400" w:dyaOrig="480" w14:anchorId="6940780D">
          <v:shape id="_x0000_i1027" type="#_x0000_t75" style="width:20.05pt;height:23.8pt" o:ole="">
            <v:imagedata r:id="rId11" o:title=""/>
          </v:shape>
          <o:OLEObject Type="Embed" ProgID="Equation.3" ShapeID="_x0000_i1027" DrawAspect="Content" ObjectID="_1825493696" r:id="rId12"/>
        </w:object>
      </w:r>
      <w:r w:rsidRPr="00171327">
        <w:rPr>
          <w:rFonts w:ascii="Times New Roman" w:hAnsi="Times New Roman" w:cs="Times New Roman"/>
          <w:sz w:val="24"/>
          <w:szCs w:val="24"/>
        </w:rPr>
        <w:t xml:space="preserve">= partial correlation coefficient between variable </w:t>
      </w:r>
      <w:proofErr w:type="spellStart"/>
      <w:r w:rsidRPr="00171327">
        <w:rPr>
          <w:rFonts w:ascii="Times New Roman" w:hAnsi="Times New Roman" w:cs="Times New Roman"/>
          <w:sz w:val="24"/>
          <w:szCs w:val="24"/>
        </w:rPr>
        <w:t>i</w:t>
      </w:r>
      <w:proofErr w:type="spellEnd"/>
      <w:r w:rsidRPr="00171327">
        <w:rPr>
          <w:rFonts w:ascii="Times New Roman" w:hAnsi="Times New Roman" w:cs="Times New Roman"/>
          <w:sz w:val="24"/>
          <w:szCs w:val="24"/>
        </w:rPr>
        <w:t xml:space="preserve"> and variable j, </w:t>
      </w:r>
    </w:p>
    <w:p w14:paraId="352EFB7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The summation  </w:t>
      </w:r>
      <w:r w:rsidRPr="00171327">
        <w:rPr>
          <w:rFonts w:ascii="Times New Roman" w:hAnsi="Times New Roman"/>
          <w:position w:val="-14"/>
          <w:sz w:val="24"/>
          <w:szCs w:val="24"/>
        </w:rPr>
        <w:object w:dxaOrig="760" w:dyaOrig="400" w14:anchorId="694A76FE">
          <v:shape id="_x0000_i1028" type="#_x0000_t75" style="width:38.2pt;height:20.05pt" o:ole="">
            <v:imagedata r:id="rId13" o:title=""/>
          </v:shape>
          <o:OLEObject Type="Embed" ProgID="Equation.3" ShapeID="_x0000_i1028" DrawAspect="Content" ObjectID="_1825493697" r:id="rId14"/>
        </w:object>
      </w:r>
      <w:r w:rsidRPr="00171327">
        <w:rPr>
          <w:rFonts w:ascii="Times New Roman" w:hAnsi="Times New Roman"/>
          <w:sz w:val="24"/>
          <w:szCs w:val="24"/>
        </w:rPr>
        <w:t xml:space="preserve">runs over all pairs </w:t>
      </w:r>
      <w:proofErr w:type="spellStart"/>
      <w:r w:rsidRPr="00171327">
        <w:rPr>
          <w:rFonts w:ascii="Times New Roman" w:hAnsi="Times New Roman"/>
          <w:sz w:val="24"/>
          <w:szCs w:val="24"/>
        </w:rPr>
        <w:t>i</w:t>
      </w:r>
      <w:proofErr w:type="spellEnd"/>
      <w:r w:rsidRPr="00171327">
        <w:rPr>
          <w:rFonts w:ascii="Times New Roman" w:hAnsi="Times New Roman"/>
          <w:position w:val="-4"/>
          <w:sz w:val="24"/>
          <w:szCs w:val="24"/>
        </w:rPr>
        <w:object w:dxaOrig="220" w:dyaOrig="220" w14:anchorId="68C3DA2B">
          <v:shape id="_x0000_i1029" type="#_x0000_t75" style="width:11.25pt;height:11.25pt" o:ole="">
            <v:imagedata r:id="rId15" o:title=""/>
          </v:shape>
          <o:OLEObject Type="Embed" ProgID="Equation.3" ShapeID="_x0000_i1029" DrawAspect="Content" ObjectID="_1825493698" r:id="rId16"/>
        </w:object>
      </w:r>
      <w:r w:rsidRPr="00171327">
        <w:rPr>
          <w:rFonts w:ascii="Times New Roman" w:hAnsi="Times New Roman"/>
          <w:sz w:val="24"/>
          <w:szCs w:val="24"/>
        </w:rPr>
        <w:t>j</w:t>
      </w:r>
    </w:p>
    <w:p w14:paraId="6672349C" w14:textId="77777777" w:rsidR="00610291" w:rsidRPr="00171327" w:rsidRDefault="00610291" w:rsidP="00610291">
      <w:pPr>
        <w:jc w:val="both"/>
        <w:rPr>
          <w:rFonts w:ascii="Times New Roman" w:hAnsi="Times New Roman"/>
          <w:sz w:val="24"/>
          <w:szCs w:val="24"/>
        </w:rPr>
      </w:pPr>
      <w:r w:rsidRPr="00171327">
        <w:rPr>
          <w:rFonts w:ascii="Times New Roman" w:hAnsi="Times New Roman"/>
          <w:position w:val="-16"/>
          <w:sz w:val="24"/>
          <w:szCs w:val="24"/>
        </w:rPr>
        <w:object w:dxaOrig="320" w:dyaOrig="460" w14:anchorId="3C95930A">
          <v:shape id="_x0000_i1030" type="#_x0000_t75" style="width:15.05pt;height:23.15pt" o:ole="">
            <v:imagedata r:id="rId17" o:title=""/>
          </v:shape>
          <o:OLEObject Type="Embed" ProgID="Equation.3" ShapeID="_x0000_i1030" DrawAspect="Content" ObjectID="_1825493699" r:id="rId18"/>
        </w:object>
      </w:r>
      <w:r w:rsidRPr="00171327">
        <w:rPr>
          <w:rFonts w:ascii="Times New Roman" w:hAnsi="Times New Roman"/>
          <w:sz w:val="24"/>
          <w:szCs w:val="24"/>
        </w:rPr>
        <w:t xml:space="preserve"> = is the proportion of variance shared between variables (correlation)</w:t>
      </w:r>
    </w:p>
    <w:p w14:paraId="465934D7" w14:textId="77777777" w:rsidR="00610291" w:rsidRPr="00171327" w:rsidRDefault="00610291" w:rsidP="00610291">
      <w:pPr>
        <w:jc w:val="both"/>
        <w:rPr>
          <w:rFonts w:ascii="Times New Roman" w:hAnsi="Times New Roman"/>
          <w:sz w:val="24"/>
          <w:szCs w:val="24"/>
        </w:rPr>
      </w:pPr>
      <w:r w:rsidRPr="00171327">
        <w:rPr>
          <w:rFonts w:ascii="Times New Roman" w:hAnsi="Times New Roman"/>
          <w:position w:val="-20"/>
          <w:sz w:val="24"/>
          <w:szCs w:val="24"/>
        </w:rPr>
        <w:object w:dxaOrig="400" w:dyaOrig="540" w14:anchorId="5136C44B">
          <v:shape id="_x0000_i1031" type="#_x0000_t75" style="width:20.05pt;height:26.9pt" o:ole="">
            <v:imagedata r:id="rId19" o:title=""/>
          </v:shape>
          <o:OLEObject Type="Embed" ProgID="Equation.3" ShapeID="_x0000_i1031" DrawAspect="Content" ObjectID="_1825493700" r:id="rId20"/>
        </w:object>
      </w:r>
      <w:r w:rsidRPr="00171327">
        <w:rPr>
          <w:rFonts w:ascii="Times New Roman" w:hAnsi="Times New Roman"/>
          <w:sz w:val="24"/>
          <w:szCs w:val="24"/>
        </w:rPr>
        <w:t xml:space="preserve"> = is the proportion of variance not shared (partial correlation).</w:t>
      </w:r>
    </w:p>
    <w:p w14:paraId="674CF2B8" w14:textId="77777777" w:rsidR="00610291" w:rsidRDefault="00610291" w:rsidP="00610291">
      <w:pPr>
        <w:jc w:val="both"/>
        <w:rPr>
          <w:rFonts w:ascii="Times New Roman" w:hAnsi="Times New Roman"/>
          <w:sz w:val="24"/>
          <w:szCs w:val="24"/>
        </w:rPr>
      </w:pPr>
    </w:p>
    <w:p w14:paraId="0E087C26" w14:textId="77777777" w:rsidR="00610291" w:rsidRDefault="00610291" w:rsidP="00610291">
      <w:pPr>
        <w:jc w:val="both"/>
        <w:rPr>
          <w:rFonts w:ascii="Times New Roman" w:hAnsi="Times New Roman"/>
          <w:sz w:val="24"/>
          <w:szCs w:val="24"/>
        </w:rPr>
      </w:pPr>
    </w:p>
    <w:p w14:paraId="768F8895" w14:textId="77777777" w:rsidR="00610291" w:rsidRDefault="00610291" w:rsidP="00610291">
      <w:pPr>
        <w:jc w:val="both"/>
        <w:rPr>
          <w:rFonts w:ascii="Times New Roman" w:hAnsi="Times New Roman"/>
          <w:sz w:val="24"/>
          <w:szCs w:val="24"/>
        </w:rPr>
      </w:pPr>
    </w:p>
    <w:p w14:paraId="7B77A09B" w14:textId="77777777" w:rsidR="00610291" w:rsidRPr="002D7B54" w:rsidRDefault="00610291" w:rsidP="00610291">
      <w:pPr>
        <w:jc w:val="both"/>
        <w:rPr>
          <w:rFonts w:ascii="Times New Roman" w:hAnsi="Times New Roman"/>
          <w:sz w:val="24"/>
          <w:szCs w:val="24"/>
        </w:rPr>
      </w:pPr>
      <w:proofErr w:type="gramStart"/>
      <w:r w:rsidRPr="00171327">
        <w:rPr>
          <w:rFonts w:ascii="Times New Roman" w:hAnsi="Times New Roman"/>
          <w:sz w:val="24"/>
          <w:szCs w:val="24"/>
        </w:rPr>
        <w:t>So</w:t>
      </w:r>
      <w:proofErr w:type="gramEnd"/>
      <w:r w:rsidRPr="00171327">
        <w:rPr>
          <w:rFonts w:ascii="Times New Roman" w:hAnsi="Times New Roman"/>
          <w:sz w:val="24"/>
          <w:szCs w:val="24"/>
        </w:rPr>
        <w:t xml:space="preserve"> the KMO statistic is the ratio of the sum of squared correlations to the sum of squared correlations plus sum of squared partial correlations.</w:t>
      </w:r>
    </w:p>
    <w:p w14:paraId="37594A7A" w14:textId="46A8523D" w:rsidR="00610291" w:rsidRPr="00171327" w:rsidRDefault="003254E4" w:rsidP="00610291">
      <w:pPr>
        <w:jc w:val="both"/>
        <w:rPr>
          <w:rFonts w:ascii="Times New Roman" w:hAnsi="Times New Roman"/>
          <w:b/>
          <w:sz w:val="24"/>
          <w:szCs w:val="24"/>
        </w:rPr>
      </w:pPr>
      <w:r>
        <w:rPr>
          <w:rFonts w:ascii="Times New Roman" w:hAnsi="Times New Roman"/>
          <w:b/>
          <w:sz w:val="24"/>
          <w:szCs w:val="24"/>
        </w:rPr>
        <w:t>List 1-</w:t>
      </w:r>
      <w:r w:rsidR="00610291" w:rsidRPr="00171327">
        <w:rPr>
          <w:rFonts w:ascii="Times New Roman" w:hAnsi="Times New Roman"/>
          <w:b/>
          <w:sz w:val="24"/>
          <w:szCs w:val="24"/>
        </w:rPr>
        <w:t>KMO VALUE INTERPRETATION TABLE</w:t>
      </w:r>
    </w:p>
    <w:p w14:paraId="778B0102" w14:textId="77777777" w:rsidR="00610291" w:rsidRPr="00171327" w:rsidRDefault="00610291" w:rsidP="00610291">
      <w:pPr>
        <w:jc w:val="both"/>
        <w:rPr>
          <w:rFonts w:ascii="Times New Roman" w:hAnsi="Times New Roman"/>
          <w:b/>
          <w:sz w:val="24"/>
          <w:szCs w:val="24"/>
        </w:rPr>
      </w:pPr>
      <w:r w:rsidRPr="00171327">
        <w:rPr>
          <w:rFonts w:ascii="Times New Roman" w:hAnsi="Times New Roman"/>
          <w:b/>
          <w:sz w:val="24"/>
          <w:szCs w:val="24"/>
          <w:u w:val="single"/>
        </w:rPr>
        <w:t>KMO Value Range</w:t>
      </w:r>
      <w:r w:rsidRPr="00171327">
        <w:rPr>
          <w:rFonts w:ascii="Times New Roman" w:hAnsi="Times New Roman"/>
          <w:b/>
          <w:sz w:val="24"/>
          <w:szCs w:val="24"/>
        </w:rPr>
        <w:t xml:space="preserve">                        Interpretation</w:t>
      </w:r>
    </w:p>
    <w:p w14:paraId="2AB2B000"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0.9 – 1.00                                           Very Suitable</w:t>
      </w:r>
    </w:p>
    <w:p w14:paraId="2416B6A9"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0.8 – 0.89                                           Meritorious</w:t>
      </w:r>
    </w:p>
    <w:p w14:paraId="166A2FE3"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 – 0.79                                           Middling</w:t>
      </w:r>
    </w:p>
    <w:p w14:paraId="02BBDDAD"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 – 0.69                                           Mediocre</w:t>
      </w:r>
    </w:p>
    <w:p w14:paraId="7C33F0E3"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0.5 – 0.59                                           Miserable</w:t>
      </w:r>
    </w:p>
    <w:p w14:paraId="6FAD39C3"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below 0.5                                           Unacceptable</w:t>
      </w:r>
    </w:p>
    <w:p w14:paraId="638DE400" w14:textId="77777777" w:rsidR="00610291" w:rsidRPr="00171327" w:rsidRDefault="00610291" w:rsidP="00610291">
      <w:pPr>
        <w:jc w:val="both"/>
        <w:rPr>
          <w:rFonts w:ascii="Times New Roman" w:hAnsi="Times New Roman"/>
          <w:sz w:val="24"/>
          <w:szCs w:val="24"/>
        </w:rPr>
      </w:pPr>
      <w:proofErr w:type="gramStart"/>
      <w:r w:rsidRPr="00171327">
        <w:rPr>
          <w:rFonts w:ascii="Times New Roman" w:hAnsi="Times New Roman"/>
          <w:sz w:val="24"/>
          <w:szCs w:val="24"/>
        </w:rPr>
        <w:t>A  KMO</w:t>
      </w:r>
      <w:proofErr w:type="gramEnd"/>
      <w:r w:rsidRPr="00171327">
        <w:rPr>
          <w:rFonts w:ascii="Times New Roman" w:hAnsi="Times New Roman"/>
          <w:sz w:val="24"/>
          <w:szCs w:val="24"/>
        </w:rPr>
        <w:t xml:space="preserve"> </w:t>
      </w:r>
      <w:r w:rsidRPr="00171327">
        <w:rPr>
          <w:rFonts w:ascii="Times New Roman" w:hAnsi="Times New Roman"/>
          <w:position w:val="-10"/>
          <w:sz w:val="24"/>
          <w:szCs w:val="24"/>
        </w:rPr>
        <w:object w:dxaOrig="560" w:dyaOrig="320" w14:anchorId="3D154D09">
          <v:shape id="_x0000_i1032" type="#_x0000_t75" style="width:27.55pt;height:15.05pt" o:ole="">
            <v:imagedata r:id="rId21" o:title=""/>
          </v:shape>
          <o:OLEObject Type="Embed" ProgID="Equation.3" ShapeID="_x0000_i1032" DrawAspect="Content" ObjectID="_1825493701" r:id="rId22"/>
        </w:object>
      </w:r>
      <w:r w:rsidRPr="00171327">
        <w:rPr>
          <w:rFonts w:ascii="Times New Roman" w:hAnsi="Times New Roman"/>
          <w:sz w:val="24"/>
          <w:szCs w:val="24"/>
        </w:rPr>
        <w:t xml:space="preserve"> is generally the minimum threshold for factor analysis to be appropriate.</w:t>
      </w:r>
    </w:p>
    <w:p w14:paraId="5570BF12" w14:textId="77777777" w:rsidR="00610291" w:rsidRPr="00171327" w:rsidRDefault="00610291" w:rsidP="00610291">
      <w:pPr>
        <w:jc w:val="both"/>
        <w:rPr>
          <w:rFonts w:ascii="Times New Roman" w:hAnsi="Times New Roman"/>
          <w:sz w:val="24"/>
          <w:szCs w:val="24"/>
        </w:rPr>
      </w:pPr>
      <w:r w:rsidRPr="00171327">
        <w:rPr>
          <w:rStyle w:val="Strong"/>
          <w:rFonts w:ascii="Times New Roman" w:hAnsi="Times New Roman"/>
          <w:sz w:val="24"/>
          <w:szCs w:val="24"/>
        </w:rPr>
        <w:lastRenderedPageBreak/>
        <w:t>(ii) Bartlett’s Test of Sphericity</w:t>
      </w:r>
      <w:r w:rsidRPr="00171327">
        <w:rPr>
          <w:rFonts w:ascii="Times New Roman" w:hAnsi="Times New Roman"/>
          <w:sz w:val="24"/>
          <w:szCs w:val="24"/>
        </w:rPr>
        <w:t>: Bartlett’s test of Sphericity checks whether your correlation matrix is significantly different from identity matrix, that, whether your variables are sufficiently correlated to justify the use of factor analysis.</w:t>
      </w:r>
    </w:p>
    <w:p w14:paraId="615F0508" w14:textId="77777777" w:rsidR="00610291" w:rsidRPr="00171327" w:rsidRDefault="00610291" w:rsidP="00610291">
      <w:pPr>
        <w:jc w:val="both"/>
        <w:rPr>
          <w:rFonts w:ascii="Times New Roman" w:hAnsi="Times New Roman"/>
          <w:sz w:val="24"/>
          <w:szCs w:val="24"/>
        </w:rPr>
      </w:pPr>
      <w:r w:rsidRPr="00171327">
        <w:rPr>
          <w:rFonts w:ascii="Times New Roman" w:hAnsi="Times New Roman"/>
          <w:position w:val="-16"/>
          <w:sz w:val="24"/>
          <w:szCs w:val="24"/>
        </w:rPr>
        <w:object w:dxaOrig="400" w:dyaOrig="499" w14:anchorId="7539194C">
          <v:shape id="_x0000_i1033" type="#_x0000_t75" style="width:20.05pt;height:25.05pt" o:ole="">
            <v:imagedata r:id="rId23" o:title=""/>
          </v:shape>
          <o:OLEObject Type="Embed" ProgID="Equation.3" ShapeID="_x0000_i1033" DrawAspect="Content" ObjectID="_1825493702" r:id="rId24"/>
        </w:object>
      </w:r>
      <w:proofErr w:type="gramStart"/>
      <w:r w:rsidRPr="00171327">
        <w:rPr>
          <w:rFonts w:ascii="Times New Roman" w:hAnsi="Times New Roman"/>
          <w:sz w:val="24"/>
          <w:szCs w:val="24"/>
        </w:rPr>
        <w:t>=  -</w:t>
      </w:r>
      <w:proofErr w:type="gramEnd"/>
      <w:r w:rsidRPr="00171327">
        <w:rPr>
          <w:rFonts w:ascii="Times New Roman" w:hAnsi="Times New Roman"/>
          <w:sz w:val="24"/>
          <w:szCs w:val="24"/>
        </w:rPr>
        <w:t xml:space="preserve"> </w:t>
      </w:r>
      <w:r w:rsidRPr="00171327">
        <w:rPr>
          <w:rFonts w:ascii="Times New Roman" w:hAnsi="Times New Roman"/>
          <w:position w:val="-28"/>
          <w:sz w:val="24"/>
          <w:szCs w:val="24"/>
        </w:rPr>
        <w:object w:dxaOrig="2340" w:dyaOrig="680" w14:anchorId="2A8C804E">
          <v:shape id="_x0000_i1034" type="#_x0000_t75" style="width:117.1pt;height:33.8pt" o:ole="">
            <v:imagedata r:id="rId25" o:title=""/>
          </v:shape>
          <o:OLEObject Type="Embed" ProgID="Equation.3" ShapeID="_x0000_i1034" DrawAspect="Content" ObjectID="_1825493703" r:id="rId26"/>
        </w:object>
      </w:r>
      <w:r w:rsidRPr="00171327">
        <w:rPr>
          <w:rFonts w:ascii="Times New Roman" w:hAnsi="Times New Roman"/>
          <w:sz w:val="24"/>
          <w:szCs w:val="24"/>
        </w:rPr>
        <w:t xml:space="preserve">,  where </w:t>
      </w:r>
      <w:r w:rsidRPr="00171327">
        <w:rPr>
          <w:rFonts w:ascii="Times New Roman" w:hAnsi="Times New Roman"/>
          <w:position w:val="-16"/>
          <w:sz w:val="24"/>
          <w:szCs w:val="24"/>
        </w:rPr>
        <w:object w:dxaOrig="400" w:dyaOrig="499" w14:anchorId="6B230860">
          <v:shape id="_x0000_i1035" type="#_x0000_t75" style="width:20.05pt;height:25.05pt" o:ole="">
            <v:imagedata r:id="rId23" o:title=""/>
          </v:shape>
          <o:OLEObject Type="Embed" ProgID="Equation.3" ShapeID="_x0000_i1035" DrawAspect="Content" ObjectID="_1825493704" r:id="rId27"/>
        </w:object>
      </w:r>
      <w:r w:rsidRPr="00171327">
        <w:rPr>
          <w:rFonts w:ascii="Times New Roman" w:hAnsi="Times New Roman"/>
          <w:sz w:val="24"/>
          <w:szCs w:val="24"/>
        </w:rPr>
        <w:t>=  Bartlett’s test statistic (follows a chi-square distribution)</w:t>
      </w:r>
    </w:p>
    <w:p w14:paraId="1550E88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n = number of observations (sample size)</w:t>
      </w:r>
    </w:p>
    <w:p w14:paraId="5BF5A76F" w14:textId="77777777" w:rsidR="00610291" w:rsidRPr="00171327" w:rsidRDefault="00610291" w:rsidP="00610291">
      <w:pPr>
        <w:jc w:val="both"/>
        <w:rPr>
          <w:rFonts w:ascii="Times New Roman" w:hAnsi="Times New Roman"/>
          <w:sz w:val="24"/>
          <w:szCs w:val="24"/>
        </w:rPr>
      </w:pPr>
      <w:r w:rsidRPr="00171327">
        <w:rPr>
          <w:rFonts w:ascii="Times New Roman" w:hAnsi="Times New Roman"/>
          <w:position w:val="-6"/>
          <w:sz w:val="24"/>
          <w:szCs w:val="24"/>
        </w:rPr>
        <w:object w:dxaOrig="300" w:dyaOrig="279" w14:anchorId="3A053520">
          <v:shape id="_x0000_i1036" type="#_x0000_t75" style="width:15.05pt;height:14.4pt" o:ole="">
            <v:imagedata r:id="rId28" o:title=""/>
          </v:shape>
          <o:OLEObject Type="Embed" ProgID="Equation.3" ShapeID="_x0000_i1036" DrawAspect="Content" ObjectID="_1825493705" r:id="rId29"/>
        </w:object>
      </w:r>
      <w:r w:rsidRPr="00171327">
        <w:rPr>
          <w:rFonts w:ascii="Times New Roman" w:hAnsi="Times New Roman"/>
          <w:sz w:val="24"/>
          <w:szCs w:val="24"/>
        </w:rPr>
        <w:t xml:space="preserve"> = natural logarithm</w:t>
      </w:r>
    </w:p>
    <w:p w14:paraId="7A253B17"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H</w:t>
      </w:r>
      <w:r w:rsidRPr="00171327">
        <w:rPr>
          <w:rFonts w:ascii="Times New Roman" w:hAnsi="Times New Roman"/>
          <w:sz w:val="24"/>
          <w:szCs w:val="24"/>
          <w:vertAlign w:val="subscript"/>
        </w:rPr>
        <w:t>0</w:t>
      </w:r>
      <w:r w:rsidRPr="00171327">
        <w:rPr>
          <w:rFonts w:ascii="Times New Roman" w:hAnsi="Times New Roman"/>
          <w:sz w:val="24"/>
          <w:szCs w:val="24"/>
        </w:rPr>
        <w:t>: The correlation matrix is an identity matrix</w:t>
      </w:r>
    </w:p>
    <w:p w14:paraId="0158E588"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H</w:t>
      </w:r>
      <w:r w:rsidRPr="00171327">
        <w:rPr>
          <w:rFonts w:ascii="Times New Roman" w:hAnsi="Times New Roman"/>
          <w:sz w:val="24"/>
          <w:szCs w:val="24"/>
          <w:vertAlign w:val="subscript"/>
        </w:rPr>
        <w:t>1</w:t>
      </w:r>
      <w:r w:rsidRPr="00171327">
        <w:rPr>
          <w:rFonts w:ascii="Times New Roman" w:hAnsi="Times New Roman"/>
          <w:sz w:val="24"/>
          <w:szCs w:val="24"/>
        </w:rPr>
        <w:t>:  The correlation matrix is not identity matrix</w:t>
      </w:r>
    </w:p>
    <w:p w14:paraId="4A6A55C4" w14:textId="77777777" w:rsidR="00610291" w:rsidRDefault="00610291" w:rsidP="00610291">
      <w:pPr>
        <w:jc w:val="both"/>
        <w:rPr>
          <w:rFonts w:ascii="Times New Roman" w:hAnsi="Times New Roman"/>
          <w:sz w:val="24"/>
          <w:szCs w:val="24"/>
        </w:rPr>
      </w:pPr>
      <w:r w:rsidRPr="00171327">
        <w:rPr>
          <w:rFonts w:ascii="Times New Roman" w:hAnsi="Times New Roman"/>
          <w:sz w:val="24"/>
          <w:szCs w:val="24"/>
        </w:rPr>
        <w:t xml:space="preserve">If  </w:t>
      </w:r>
      <w:r w:rsidRPr="00171327">
        <w:rPr>
          <w:rFonts w:ascii="Times New Roman" w:hAnsi="Times New Roman"/>
          <w:position w:val="-16"/>
          <w:sz w:val="24"/>
          <w:szCs w:val="24"/>
        </w:rPr>
        <w:object w:dxaOrig="400" w:dyaOrig="499" w14:anchorId="74D3D5FA">
          <v:shape id="_x0000_i1037" type="#_x0000_t75" style="width:20.05pt;height:25.05pt" o:ole="">
            <v:imagedata r:id="rId23" o:title=""/>
          </v:shape>
          <o:OLEObject Type="Embed" ProgID="Equation.3" ShapeID="_x0000_i1037" DrawAspect="Content" ObjectID="_1825493706" r:id="rId30"/>
        </w:object>
      </w:r>
      <w:r w:rsidRPr="00171327">
        <w:rPr>
          <w:rFonts w:ascii="Times New Roman" w:hAnsi="Times New Roman"/>
          <w:sz w:val="24"/>
          <w:szCs w:val="24"/>
        </w:rPr>
        <w:t>value is significant (</w:t>
      </w:r>
      <w:proofErr w:type="spellStart"/>
      <w:r w:rsidRPr="00171327">
        <w:rPr>
          <w:rFonts w:ascii="Times New Roman" w:hAnsi="Times New Roman"/>
          <w:sz w:val="24"/>
          <w:szCs w:val="24"/>
        </w:rPr>
        <w:t>i.e</w:t>
      </w:r>
      <w:proofErr w:type="spellEnd"/>
      <w:r w:rsidRPr="00171327">
        <w:rPr>
          <w:rFonts w:ascii="Times New Roman" w:hAnsi="Times New Roman"/>
          <w:sz w:val="24"/>
          <w:szCs w:val="24"/>
        </w:rPr>
        <w:t xml:space="preserve"> p-value &lt; 0.05), you reject H</w:t>
      </w:r>
      <w:r w:rsidRPr="00171327">
        <w:rPr>
          <w:rFonts w:ascii="Times New Roman" w:hAnsi="Times New Roman"/>
          <w:sz w:val="24"/>
          <w:szCs w:val="24"/>
          <w:vertAlign w:val="subscript"/>
        </w:rPr>
        <w:t>0</w:t>
      </w:r>
      <w:r w:rsidRPr="00171327">
        <w:rPr>
          <w:rFonts w:ascii="Times New Roman" w:hAnsi="Times New Roman"/>
          <w:sz w:val="24"/>
          <w:szCs w:val="24"/>
        </w:rPr>
        <w:t xml:space="preserve"> and conclude that the data is suitable for factor analysis. Additionally, the </w:t>
      </w:r>
      <w:r w:rsidRPr="00171327">
        <w:rPr>
          <w:rStyle w:val="Strong"/>
          <w:rFonts w:ascii="Times New Roman" w:hAnsi="Times New Roman"/>
          <w:sz w:val="24"/>
          <w:szCs w:val="24"/>
        </w:rPr>
        <w:t>correlation matrix</w:t>
      </w:r>
      <w:r w:rsidRPr="00171327">
        <w:rPr>
          <w:rFonts w:ascii="Times New Roman" w:hAnsi="Times New Roman"/>
          <w:sz w:val="24"/>
          <w:szCs w:val="24"/>
        </w:rPr>
        <w:t xml:space="preserve"> is examined to ensure that variables exhibit sufficient interrelationships for factor extraction.</w:t>
      </w:r>
    </w:p>
    <w:p w14:paraId="6C69255B" w14:textId="77777777" w:rsidR="00610291" w:rsidRPr="00C917F4" w:rsidRDefault="00610291" w:rsidP="00610291">
      <w:pPr>
        <w:jc w:val="both"/>
        <w:rPr>
          <w:rFonts w:ascii="Times New Roman" w:hAnsi="Times New Roman"/>
          <w:sz w:val="24"/>
          <w:szCs w:val="24"/>
        </w:rPr>
      </w:pPr>
    </w:p>
    <w:p w14:paraId="18CB019B" w14:textId="77777777" w:rsidR="00610291" w:rsidRPr="00171327" w:rsidRDefault="009E288B" w:rsidP="00610291">
      <w:pPr>
        <w:pStyle w:val="NoSpacing"/>
        <w:jc w:val="both"/>
        <w:rPr>
          <w:rFonts w:ascii="Times New Roman" w:hAnsi="Times New Roman" w:cs="Times New Roman"/>
          <w:sz w:val="24"/>
          <w:szCs w:val="24"/>
        </w:rPr>
      </w:pPr>
      <w:proofErr w:type="gramStart"/>
      <w:r>
        <w:rPr>
          <w:rStyle w:val="Strong"/>
          <w:rFonts w:ascii="Times New Roman" w:hAnsi="Times New Roman" w:cs="Times New Roman"/>
          <w:sz w:val="24"/>
          <w:szCs w:val="24"/>
        </w:rPr>
        <w:t xml:space="preserve">2.3 </w:t>
      </w:r>
      <w:r w:rsidR="00610291" w:rsidRPr="00171327">
        <w:rPr>
          <w:rStyle w:val="Strong"/>
          <w:rFonts w:ascii="Times New Roman" w:hAnsi="Times New Roman" w:cs="Times New Roman"/>
          <w:sz w:val="24"/>
          <w:szCs w:val="24"/>
        </w:rPr>
        <w:t xml:space="preserve"> Communalities</w:t>
      </w:r>
      <w:proofErr w:type="gramEnd"/>
      <w:r w:rsidR="00610291" w:rsidRPr="00171327">
        <w:rPr>
          <w:rStyle w:val="Strong"/>
          <w:rFonts w:ascii="Times New Roman" w:hAnsi="Times New Roman" w:cs="Times New Roman"/>
          <w:sz w:val="24"/>
          <w:szCs w:val="24"/>
        </w:rPr>
        <w:t xml:space="preserve"> &amp; Extraction Method (PCA)</w:t>
      </w:r>
    </w:p>
    <w:p w14:paraId="3F09605D" w14:textId="77777777" w:rsidR="00610291" w:rsidRPr="00171327" w:rsidRDefault="00610291" w:rsidP="00610291">
      <w:pPr>
        <w:pStyle w:val="NoSpacing"/>
        <w:jc w:val="both"/>
        <w:rPr>
          <w:rFonts w:ascii="Times New Roman" w:hAnsi="Times New Roman" w:cs="Times New Roman"/>
          <w:sz w:val="24"/>
          <w:szCs w:val="24"/>
        </w:rPr>
      </w:pPr>
      <w:r w:rsidRPr="00171327">
        <w:rPr>
          <w:rStyle w:val="Strong"/>
          <w:rFonts w:ascii="Times New Roman" w:hAnsi="Times New Roman" w:cs="Times New Roman"/>
          <w:sz w:val="24"/>
          <w:szCs w:val="24"/>
        </w:rPr>
        <w:t xml:space="preserve"> </w:t>
      </w:r>
      <w:r w:rsidRPr="00C917F4">
        <w:rPr>
          <w:rStyle w:val="Strong"/>
          <w:rFonts w:ascii="Times New Roman" w:hAnsi="Times New Roman" w:cs="Times New Roman"/>
          <w:i/>
          <w:sz w:val="24"/>
          <w:szCs w:val="24"/>
        </w:rPr>
        <w:t>(</w:t>
      </w:r>
      <w:proofErr w:type="spellStart"/>
      <w:r w:rsidRPr="00C917F4">
        <w:rPr>
          <w:rStyle w:val="Strong"/>
          <w:rFonts w:ascii="Times New Roman" w:hAnsi="Times New Roman" w:cs="Times New Roman"/>
          <w:i/>
          <w:sz w:val="24"/>
          <w:szCs w:val="24"/>
        </w:rPr>
        <w:t>i</w:t>
      </w:r>
      <w:proofErr w:type="spellEnd"/>
      <w:r w:rsidRPr="00C917F4">
        <w:rPr>
          <w:rStyle w:val="Strong"/>
          <w:rFonts w:ascii="Times New Roman" w:hAnsi="Times New Roman" w:cs="Times New Roman"/>
          <w:i/>
          <w:sz w:val="24"/>
          <w:szCs w:val="24"/>
        </w:rPr>
        <w:t xml:space="preserve">) </w:t>
      </w:r>
      <w:r w:rsidRPr="009E288B">
        <w:rPr>
          <w:rStyle w:val="Strong"/>
          <w:rFonts w:ascii="Times New Roman" w:hAnsi="Times New Roman" w:cs="Times New Roman"/>
          <w:i/>
          <w:sz w:val="24"/>
          <w:szCs w:val="24"/>
        </w:rPr>
        <w:t>Communalities</w:t>
      </w:r>
      <w:r w:rsidRPr="009E288B">
        <w:rPr>
          <w:rFonts w:ascii="Times New Roman" w:hAnsi="Times New Roman" w:cs="Times New Roman"/>
          <w:sz w:val="24"/>
          <w:szCs w:val="24"/>
        </w:rPr>
        <w:t>:</w:t>
      </w:r>
      <w:r w:rsidRPr="00171327">
        <w:rPr>
          <w:rFonts w:ascii="Times New Roman" w:hAnsi="Times New Roman" w:cs="Times New Roman"/>
          <w:sz w:val="24"/>
          <w:szCs w:val="24"/>
        </w:rPr>
        <w:t xml:space="preserve"> Represent the proportion of variance in each variable explained by the extracted factors. Higher communalities indicate strong factor representation.</w:t>
      </w:r>
    </w:p>
    <w:p w14:paraId="65C2AD72" w14:textId="77777777" w:rsidR="00610291" w:rsidRPr="009E288B" w:rsidRDefault="00610291" w:rsidP="00610291">
      <w:pPr>
        <w:pStyle w:val="NoSpacing"/>
        <w:jc w:val="both"/>
        <w:rPr>
          <w:rFonts w:ascii="Times New Roman" w:hAnsi="Times New Roman" w:cs="Times New Roman"/>
          <w:b/>
          <w:i/>
          <w:sz w:val="24"/>
          <w:szCs w:val="24"/>
        </w:rPr>
      </w:pPr>
      <w:r w:rsidRPr="00C917F4">
        <w:rPr>
          <w:rFonts w:ascii="Times New Roman" w:hAnsi="Times New Roman" w:cs="Times New Roman"/>
          <w:i/>
          <w:sz w:val="24"/>
          <w:szCs w:val="24"/>
        </w:rPr>
        <w:t xml:space="preserve"> </w:t>
      </w:r>
      <w:r w:rsidRPr="009E288B">
        <w:rPr>
          <w:rStyle w:val="Strong"/>
          <w:rFonts w:ascii="Times New Roman" w:hAnsi="Times New Roman" w:cs="Times New Roman"/>
          <w:b w:val="0"/>
          <w:i/>
          <w:sz w:val="24"/>
          <w:szCs w:val="24"/>
        </w:rPr>
        <w:t>Initial Communality</w:t>
      </w:r>
    </w:p>
    <w:p w14:paraId="7884CA33"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Before extraction, the </w:t>
      </w:r>
      <w:r w:rsidRPr="009E288B">
        <w:rPr>
          <w:rStyle w:val="Strong"/>
          <w:rFonts w:ascii="Times New Roman" w:hAnsi="Times New Roman" w:cs="Times New Roman"/>
          <w:b w:val="0"/>
          <w:sz w:val="24"/>
          <w:szCs w:val="24"/>
        </w:rPr>
        <w:t>initial communalities</w:t>
      </w:r>
      <w:r w:rsidRPr="00171327">
        <w:rPr>
          <w:rFonts w:ascii="Times New Roman" w:hAnsi="Times New Roman" w:cs="Times New Roman"/>
          <w:sz w:val="24"/>
          <w:szCs w:val="24"/>
        </w:rPr>
        <w:t xml:space="preserve"> are usually set to </w:t>
      </w:r>
      <w:r w:rsidRPr="009E288B">
        <w:rPr>
          <w:rStyle w:val="Strong"/>
          <w:rFonts w:ascii="Times New Roman" w:hAnsi="Times New Roman" w:cs="Times New Roman"/>
          <w:b w:val="0"/>
          <w:sz w:val="24"/>
          <w:szCs w:val="24"/>
        </w:rPr>
        <w:t>1.0</w:t>
      </w:r>
      <w:r w:rsidRPr="00171327">
        <w:rPr>
          <w:rFonts w:ascii="Times New Roman" w:hAnsi="Times New Roman" w:cs="Times New Roman"/>
          <w:sz w:val="24"/>
          <w:szCs w:val="24"/>
        </w:rPr>
        <w:t xml:space="preserve"> (if using Principal Component Analysis), or to the </w:t>
      </w:r>
      <w:r w:rsidRPr="009E288B">
        <w:rPr>
          <w:rStyle w:val="Strong"/>
          <w:rFonts w:ascii="Times New Roman" w:hAnsi="Times New Roman" w:cs="Times New Roman"/>
          <w:b w:val="0"/>
          <w:sz w:val="24"/>
          <w:szCs w:val="24"/>
        </w:rPr>
        <w:t>squared multiple correlation (SMC)</w:t>
      </w:r>
      <w:r w:rsidRPr="00171327">
        <w:rPr>
          <w:rFonts w:ascii="Times New Roman" w:hAnsi="Times New Roman" w:cs="Times New Roman"/>
          <w:sz w:val="24"/>
          <w:szCs w:val="24"/>
        </w:rPr>
        <w:t xml:space="preserve"> of each variable with all others (if using Principal Axis Factoring or other methods).</w:t>
      </w:r>
    </w:p>
    <w:p w14:paraId="194DF3ED" w14:textId="77777777" w:rsidR="00610291" w:rsidRPr="00171327" w:rsidRDefault="00610291" w:rsidP="00610291">
      <w:pPr>
        <w:pStyle w:val="NoSpacing"/>
        <w:jc w:val="both"/>
        <w:rPr>
          <w:rStyle w:val="Strong"/>
          <w:rFonts w:ascii="Times New Roman" w:hAnsi="Times New Roman" w:cs="Times New Roman"/>
          <w:b w:val="0"/>
          <w:bCs w:val="0"/>
          <w:sz w:val="24"/>
          <w:szCs w:val="24"/>
        </w:rPr>
      </w:pPr>
    </w:p>
    <w:p w14:paraId="5E938611" w14:textId="77777777" w:rsidR="00610291" w:rsidRPr="009E288B" w:rsidRDefault="00610291" w:rsidP="00610291">
      <w:pPr>
        <w:pStyle w:val="NoSpacing"/>
        <w:jc w:val="both"/>
        <w:rPr>
          <w:rFonts w:ascii="Times New Roman" w:hAnsi="Times New Roman" w:cs="Times New Roman"/>
          <w:b/>
          <w:i/>
          <w:sz w:val="24"/>
          <w:szCs w:val="24"/>
        </w:rPr>
      </w:pPr>
      <w:r w:rsidRPr="009E288B">
        <w:rPr>
          <w:rStyle w:val="Strong"/>
          <w:rFonts w:ascii="Times New Roman" w:hAnsi="Times New Roman" w:cs="Times New Roman"/>
          <w:b w:val="0"/>
          <w:i/>
          <w:sz w:val="24"/>
          <w:szCs w:val="24"/>
        </w:rPr>
        <w:t>Extracted Communality</w:t>
      </w:r>
    </w:p>
    <w:p w14:paraId="5C8B1224"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After factor extraction, the </w:t>
      </w:r>
      <w:r w:rsidRPr="00171327">
        <w:rPr>
          <w:rStyle w:val="Strong"/>
          <w:rFonts w:ascii="Times New Roman" w:hAnsi="Times New Roman" w:cs="Times New Roman"/>
          <w:sz w:val="24"/>
          <w:szCs w:val="24"/>
        </w:rPr>
        <w:t>extracted communality</w:t>
      </w:r>
      <w:r w:rsidRPr="00171327">
        <w:rPr>
          <w:rFonts w:ascii="Times New Roman" w:hAnsi="Times New Roman" w:cs="Times New Roman"/>
          <w:sz w:val="24"/>
          <w:szCs w:val="24"/>
        </w:rPr>
        <w:t xml:space="preserve"> for each variable is calculated as:</w:t>
      </w:r>
    </w:p>
    <w:p w14:paraId="5E43D25B"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Communalities = </w:t>
      </w:r>
      <w:r w:rsidRPr="00171327">
        <w:rPr>
          <w:rFonts w:ascii="Times New Roman" w:eastAsia="Calibri" w:hAnsi="Times New Roman"/>
          <w:position w:val="-32"/>
          <w:sz w:val="24"/>
          <w:szCs w:val="24"/>
        </w:rPr>
        <w:object w:dxaOrig="885" w:dyaOrig="720" w14:anchorId="7DC4D15A">
          <v:shape id="_x0000_i1038" type="#_x0000_t75" style="width:44.45pt;height:36.95pt" o:ole="">
            <v:imagedata r:id="rId31" o:title=""/>
          </v:shape>
          <o:OLEObject Type="Embed" ProgID="Equation.3" ShapeID="_x0000_i1038" DrawAspect="Content" ObjectID="_1825493707" r:id="rId32"/>
        </w:object>
      </w:r>
      <w:r w:rsidRPr="00171327">
        <w:rPr>
          <w:rFonts w:ascii="Times New Roman" w:hAnsi="Times New Roman"/>
          <w:sz w:val="24"/>
          <w:szCs w:val="24"/>
        </w:rPr>
        <w:t xml:space="preserve">, where </w:t>
      </w:r>
      <w:r w:rsidRPr="00171327">
        <w:rPr>
          <w:rFonts w:ascii="Times New Roman" w:eastAsia="Calibri" w:hAnsi="Times New Roman"/>
          <w:position w:val="-14"/>
          <w:sz w:val="24"/>
          <w:szCs w:val="24"/>
        </w:rPr>
        <w:object w:dxaOrig="300" w:dyaOrig="375" w14:anchorId="02A05B84">
          <v:shape id="_x0000_i1039" type="#_x0000_t75" style="width:15.05pt;height:18.8pt" o:ole="">
            <v:imagedata r:id="rId33" o:title=""/>
          </v:shape>
          <o:OLEObject Type="Embed" ProgID="Equation.3" ShapeID="_x0000_i1039" DrawAspect="Content" ObjectID="_1825493708" r:id="rId34"/>
        </w:object>
      </w:r>
      <w:r w:rsidRPr="00171327">
        <w:rPr>
          <w:rFonts w:ascii="Times New Roman" w:hAnsi="Times New Roman"/>
          <w:sz w:val="24"/>
          <w:szCs w:val="24"/>
        </w:rPr>
        <w:t xml:space="preserve"> is the loading of variable </w:t>
      </w:r>
      <w:proofErr w:type="spellStart"/>
      <w:r w:rsidRPr="00171327">
        <w:rPr>
          <w:rFonts w:ascii="Times New Roman" w:hAnsi="Times New Roman"/>
          <w:sz w:val="24"/>
          <w:szCs w:val="24"/>
        </w:rPr>
        <w:t>i</w:t>
      </w:r>
      <w:proofErr w:type="spellEnd"/>
      <w:r w:rsidRPr="00171327">
        <w:rPr>
          <w:rFonts w:ascii="Times New Roman" w:hAnsi="Times New Roman"/>
          <w:sz w:val="24"/>
          <w:szCs w:val="24"/>
        </w:rPr>
        <w:t xml:space="preserve"> on factor j, </w:t>
      </w:r>
    </w:p>
    <w:p w14:paraId="6AE9E0BF"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m is the number of retained factors (based on eigenvalues, scree plots, or other criteria)</w:t>
      </w:r>
    </w:p>
    <w:p w14:paraId="295FEA9C" w14:textId="77777777" w:rsidR="00610291" w:rsidRPr="00171327" w:rsidRDefault="00610291" w:rsidP="00610291">
      <w:pPr>
        <w:pStyle w:val="NoSpacing"/>
        <w:jc w:val="both"/>
        <w:rPr>
          <w:rFonts w:ascii="Times New Roman" w:hAnsi="Times New Roman" w:cs="Times New Roman"/>
          <w:sz w:val="24"/>
          <w:szCs w:val="24"/>
        </w:rPr>
      </w:pPr>
      <w:r w:rsidRPr="00C917F4">
        <w:rPr>
          <w:rStyle w:val="Strong"/>
          <w:rFonts w:ascii="Times New Roman" w:hAnsi="Times New Roman" w:cs="Times New Roman"/>
          <w:i/>
          <w:sz w:val="24"/>
          <w:szCs w:val="24"/>
        </w:rPr>
        <w:t>(ii) Principal Component Analysis (PCA</w:t>
      </w:r>
      <w:r w:rsidRPr="00171327">
        <w:rPr>
          <w:rStyle w:val="Strong"/>
          <w:rFonts w:ascii="Times New Roman" w:hAnsi="Times New Roman" w:cs="Times New Roman"/>
          <w:sz w:val="24"/>
          <w:szCs w:val="24"/>
        </w:rPr>
        <w:t>)</w:t>
      </w:r>
      <w:r w:rsidRPr="00171327">
        <w:rPr>
          <w:rFonts w:ascii="Times New Roman" w:hAnsi="Times New Roman" w:cs="Times New Roman"/>
          <w:sz w:val="24"/>
          <w:szCs w:val="24"/>
        </w:rPr>
        <w:t>:</w:t>
      </w:r>
    </w:p>
    <w:p w14:paraId="5FB839D0"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 Principal Component Analysis (PCA) is a dimensionality reduction technique that transforms a set of possibly correlated variables into a set of linearly uncorrelated variables called principal components. To get the principal component analysis, the following are obtained:</w:t>
      </w:r>
    </w:p>
    <w:p w14:paraId="398EC3EB" w14:textId="77777777" w:rsidR="00610291" w:rsidRPr="00C917F4" w:rsidRDefault="00610291" w:rsidP="00610291">
      <w:pPr>
        <w:pStyle w:val="NoSpacing"/>
        <w:numPr>
          <w:ilvl w:val="0"/>
          <w:numId w:val="5"/>
        </w:numPr>
        <w:jc w:val="both"/>
        <w:rPr>
          <w:rFonts w:ascii="Times New Roman" w:hAnsi="Times New Roman" w:cs="Times New Roman"/>
          <w:i/>
          <w:sz w:val="24"/>
          <w:szCs w:val="24"/>
        </w:rPr>
      </w:pPr>
      <w:r w:rsidRPr="00C917F4">
        <w:rPr>
          <w:rFonts w:ascii="Times New Roman" w:hAnsi="Times New Roman" w:cs="Times New Roman"/>
          <w:i/>
          <w:sz w:val="24"/>
          <w:szCs w:val="24"/>
        </w:rPr>
        <w:t>Standardization of Data</w:t>
      </w:r>
    </w:p>
    <w:p w14:paraId="34FEE2AB" w14:textId="77777777" w:rsidR="00610291" w:rsidRPr="00171327" w:rsidRDefault="00610291" w:rsidP="00610291">
      <w:pPr>
        <w:pStyle w:val="NoSpacing"/>
        <w:ind w:left="360"/>
        <w:jc w:val="both"/>
        <w:rPr>
          <w:rFonts w:ascii="Times New Roman" w:hAnsi="Times New Roman" w:cs="Times New Roman"/>
          <w:sz w:val="24"/>
          <w:szCs w:val="24"/>
        </w:rPr>
      </w:pPr>
      <w:r w:rsidRPr="00171327">
        <w:rPr>
          <w:rFonts w:ascii="Times New Roman" w:hAnsi="Times New Roman" w:cs="Times New Roman"/>
          <w:sz w:val="24"/>
          <w:szCs w:val="24"/>
        </w:rPr>
        <w:t>If variables are measured on different scales, standardize data:</w:t>
      </w:r>
    </w:p>
    <w:p w14:paraId="314A7ADC" w14:textId="77777777" w:rsidR="00610291" w:rsidRPr="00C917F4" w:rsidRDefault="00610291" w:rsidP="00610291">
      <w:pPr>
        <w:pStyle w:val="NoSpacing"/>
        <w:numPr>
          <w:ilvl w:val="0"/>
          <w:numId w:val="5"/>
        </w:numPr>
        <w:jc w:val="both"/>
        <w:rPr>
          <w:rFonts w:ascii="Times New Roman" w:hAnsi="Times New Roman" w:cs="Times New Roman"/>
          <w:i/>
          <w:sz w:val="24"/>
          <w:szCs w:val="24"/>
        </w:rPr>
      </w:pPr>
      <w:r w:rsidRPr="00C917F4">
        <w:rPr>
          <w:rFonts w:ascii="Times New Roman" w:hAnsi="Times New Roman" w:cs="Times New Roman"/>
          <w:i/>
          <w:sz w:val="24"/>
          <w:szCs w:val="24"/>
        </w:rPr>
        <w:t>Covariance or Correlation Matrix</w:t>
      </w:r>
    </w:p>
    <w:p w14:paraId="1158215E" w14:textId="77777777" w:rsidR="00610291" w:rsidRPr="00171327" w:rsidRDefault="00610291" w:rsidP="00610291">
      <w:pPr>
        <w:pStyle w:val="NoSpacing"/>
        <w:ind w:left="360"/>
        <w:jc w:val="both"/>
        <w:rPr>
          <w:rFonts w:ascii="Times New Roman" w:hAnsi="Times New Roman" w:cs="Times New Roman"/>
          <w:sz w:val="24"/>
          <w:szCs w:val="24"/>
        </w:rPr>
      </w:pPr>
      <w:r w:rsidRPr="00171327">
        <w:rPr>
          <w:rFonts w:ascii="Times New Roman" w:hAnsi="Times New Roman" w:cs="Times New Roman"/>
          <w:sz w:val="24"/>
          <w:szCs w:val="24"/>
        </w:rPr>
        <w:t>Z =</w:t>
      </w:r>
      <w:r w:rsidRPr="00171327">
        <w:rPr>
          <w:rFonts w:ascii="Times New Roman" w:eastAsia="Calibri" w:hAnsi="Times New Roman" w:cs="Times New Roman"/>
          <w:position w:val="-32"/>
          <w:sz w:val="24"/>
          <w:szCs w:val="24"/>
        </w:rPr>
        <w:object w:dxaOrig="975" w:dyaOrig="780" w14:anchorId="5CE38721">
          <v:shape id="_x0000_i1040" type="#_x0000_t75" style="width:48.85pt;height:38.8pt" o:ole="">
            <v:imagedata r:id="rId35" o:title=""/>
          </v:shape>
          <o:OLEObject Type="Embed" ProgID="Equation.3" ShapeID="_x0000_i1040" DrawAspect="Content" ObjectID="_1825493709" r:id="rId36"/>
        </w:object>
      </w:r>
      <w:r w:rsidRPr="00171327">
        <w:rPr>
          <w:rFonts w:ascii="Times New Roman" w:hAnsi="Times New Roman" w:cs="Times New Roman"/>
          <w:sz w:val="24"/>
          <w:szCs w:val="24"/>
        </w:rPr>
        <w:t xml:space="preserve"> , where  </w:t>
      </w:r>
      <w:r w:rsidRPr="00171327">
        <w:rPr>
          <w:rFonts w:ascii="Times New Roman" w:eastAsia="Calibri" w:hAnsi="Times New Roman" w:cs="Times New Roman"/>
          <w:position w:val="-14"/>
          <w:sz w:val="24"/>
          <w:szCs w:val="24"/>
        </w:rPr>
        <w:object w:dxaOrig="360" w:dyaOrig="375" w14:anchorId="1FC3F554">
          <v:shape id="_x0000_i1041" type="#_x0000_t75" style="width:18.15pt;height:18.8pt" o:ole="">
            <v:imagedata r:id="rId37" o:title=""/>
          </v:shape>
          <o:OLEObject Type="Embed" ProgID="Equation.3" ShapeID="_x0000_i1041" DrawAspect="Content" ObjectID="_1825493710" r:id="rId38"/>
        </w:object>
      </w:r>
      <w:r w:rsidRPr="00171327">
        <w:rPr>
          <w:rFonts w:ascii="Times New Roman" w:hAnsi="Times New Roman" w:cs="Times New Roman"/>
          <w:sz w:val="24"/>
          <w:szCs w:val="24"/>
        </w:rPr>
        <w:t xml:space="preserve"> is the value of variable j for observation </w:t>
      </w:r>
      <w:proofErr w:type="spellStart"/>
      <w:r w:rsidRPr="00171327">
        <w:rPr>
          <w:rFonts w:ascii="Times New Roman" w:hAnsi="Times New Roman" w:cs="Times New Roman"/>
          <w:sz w:val="24"/>
          <w:szCs w:val="24"/>
        </w:rPr>
        <w:t>i</w:t>
      </w:r>
      <w:proofErr w:type="spellEnd"/>
      <w:r w:rsidRPr="00171327">
        <w:rPr>
          <w:rFonts w:ascii="Times New Roman" w:hAnsi="Times New Roman" w:cs="Times New Roman"/>
          <w:sz w:val="24"/>
          <w:szCs w:val="24"/>
        </w:rPr>
        <w:t>,</w:t>
      </w:r>
    </w:p>
    <w:p w14:paraId="7D04C5A6" w14:textId="77777777" w:rsidR="00610291" w:rsidRPr="00171327" w:rsidRDefault="00610291" w:rsidP="00610291">
      <w:pPr>
        <w:pStyle w:val="NoSpacing"/>
        <w:ind w:left="360"/>
        <w:jc w:val="both"/>
        <w:rPr>
          <w:rFonts w:ascii="Times New Roman" w:hAnsi="Times New Roman" w:cs="Times New Roman"/>
          <w:sz w:val="24"/>
          <w:szCs w:val="24"/>
        </w:rPr>
      </w:pPr>
      <w:r w:rsidRPr="00171327">
        <w:rPr>
          <w:rFonts w:ascii="Times New Roman" w:eastAsia="Calibri" w:hAnsi="Times New Roman" w:cs="Times New Roman"/>
          <w:position w:val="-10"/>
          <w:sz w:val="24"/>
          <w:szCs w:val="24"/>
        </w:rPr>
        <w:object w:dxaOrig="375" w:dyaOrig="375" w14:anchorId="3BA7570E">
          <v:shape id="_x0000_i1042" type="#_x0000_t75" style="width:18.8pt;height:18.8pt" o:ole="">
            <v:imagedata r:id="rId39" o:title=""/>
          </v:shape>
          <o:OLEObject Type="Embed" ProgID="Equation.3" ShapeID="_x0000_i1042" DrawAspect="Content" ObjectID="_1825493711" r:id="rId40"/>
        </w:object>
      </w:r>
      <w:r w:rsidRPr="00171327">
        <w:rPr>
          <w:rFonts w:ascii="Times New Roman" w:hAnsi="Times New Roman" w:cs="Times New Roman"/>
          <w:sz w:val="24"/>
          <w:szCs w:val="24"/>
        </w:rPr>
        <w:t xml:space="preserve"> = mean of variable j,</w:t>
      </w:r>
    </w:p>
    <w:p w14:paraId="3B1F5B7B" w14:textId="77777777" w:rsidR="00610291" w:rsidRPr="00171327" w:rsidRDefault="00610291" w:rsidP="00610291">
      <w:pPr>
        <w:pStyle w:val="NoSpacing"/>
        <w:ind w:left="360"/>
        <w:jc w:val="both"/>
        <w:rPr>
          <w:rFonts w:ascii="Times New Roman" w:hAnsi="Times New Roman" w:cs="Times New Roman"/>
          <w:sz w:val="24"/>
          <w:szCs w:val="24"/>
        </w:rPr>
      </w:pPr>
      <w:r w:rsidRPr="00171327">
        <w:rPr>
          <w:rFonts w:ascii="Times New Roman" w:eastAsia="Calibri" w:hAnsi="Times New Roman" w:cs="Times New Roman"/>
          <w:position w:val="-14"/>
          <w:sz w:val="24"/>
          <w:szCs w:val="24"/>
        </w:rPr>
        <w:object w:dxaOrig="300" w:dyaOrig="375" w14:anchorId="1DC38F20">
          <v:shape id="_x0000_i1043" type="#_x0000_t75" style="width:15.05pt;height:18.8pt" o:ole="">
            <v:imagedata r:id="rId41" o:title=""/>
          </v:shape>
          <o:OLEObject Type="Embed" ProgID="Equation.3" ShapeID="_x0000_i1043" DrawAspect="Content" ObjectID="_1825493712" r:id="rId42"/>
        </w:object>
      </w:r>
      <w:r w:rsidRPr="00171327">
        <w:rPr>
          <w:rFonts w:ascii="Times New Roman" w:hAnsi="Times New Roman" w:cs="Times New Roman"/>
          <w:sz w:val="24"/>
          <w:szCs w:val="24"/>
        </w:rPr>
        <w:t>= standard deviation of variable j</w:t>
      </w:r>
    </w:p>
    <w:p w14:paraId="3D053FFF" w14:textId="77777777" w:rsidR="00610291" w:rsidRPr="00171327" w:rsidRDefault="00610291" w:rsidP="00610291">
      <w:pPr>
        <w:pStyle w:val="NoSpacing"/>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The covariance or correlation matrix, </w:t>
      </w:r>
      <w:r w:rsidRPr="00171327">
        <w:rPr>
          <w:rFonts w:ascii="Times New Roman" w:eastAsia="Calibri" w:hAnsi="Times New Roman" w:cs="Times New Roman"/>
          <w:position w:val="-4"/>
          <w:sz w:val="24"/>
          <w:szCs w:val="24"/>
        </w:rPr>
        <w:object w:dxaOrig="225" w:dyaOrig="240" w14:anchorId="72568CB3">
          <v:shape id="_x0000_i1044" type="#_x0000_t75" style="width:11.25pt;height:11.9pt" o:ole="">
            <v:imagedata r:id="rId43" o:title=""/>
          </v:shape>
          <o:OLEObject Type="Embed" ProgID="Equation.3" ShapeID="_x0000_i1044" DrawAspect="Content" ObjectID="_1825493713" r:id="rId44"/>
        </w:object>
      </w:r>
      <w:r w:rsidRPr="00171327">
        <w:rPr>
          <w:rFonts w:ascii="Times New Roman" w:hAnsi="Times New Roman" w:cs="Times New Roman"/>
          <w:sz w:val="24"/>
          <w:szCs w:val="24"/>
        </w:rPr>
        <w:t>, if data is in the same scale, or the correlation matrix R if variables were standardized;</w:t>
      </w:r>
    </w:p>
    <w:p w14:paraId="0D74E9F7"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eastAsia="Calibri" w:hAnsi="Times New Roman" w:cs="Times New Roman"/>
          <w:position w:val="-4"/>
          <w:sz w:val="24"/>
          <w:szCs w:val="24"/>
        </w:rPr>
        <w:object w:dxaOrig="225" w:dyaOrig="240" w14:anchorId="7D609334">
          <v:shape id="_x0000_i1045" type="#_x0000_t75" style="width:11.25pt;height:11.9pt" o:ole="">
            <v:imagedata r:id="rId43" o:title=""/>
          </v:shape>
          <o:OLEObject Type="Embed" ProgID="Equation.3" ShapeID="_x0000_i1045" DrawAspect="Content" ObjectID="_1825493714" r:id="rId45"/>
        </w:object>
      </w:r>
      <w:r w:rsidRPr="00171327">
        <w:rPr>
          <w:rFonts w:ascii="Times New Roman" w:hAnsi="Times New Roman" w:cs="Times New Roman"/>
          <w:sz w:val="24"/>
          <w:szCs w:val="24"/>
        </w:rPr>
        <w:t xml:space="preserve"> = </w:t>
      </w:r>
      <w:r w:rsidRPr="00171327">
        <w:rPr>
          <w:rFonts w:ascii="Times New Roman" w:eastAsia="Calibri" w:hAnsi="Times New Roman" w:cs="Times New Roman"/>
          <w:position w:val="-24"/>
          <w:sz w:val="24"/>
          <w:szCs w:val="24"/>
        </w:rPr>
        <w:object w:dxaOrig="1020" w:dyaOrig="615" w14:anchorId="7CFC2C8B">
          <v:shape id="_x0000_i1046" type="#_x0000_t75" style="width:50.7pt;height:30.7pt" o:ole="">
            <v:imagedata r:id="rId46" o:title=""/>
          </v:shape>
          <o:OLEObject Type="Embed" ProgID="Equation.3" ShapeID="_x0000_i1046" DrawAspect="Content" ObjectID="_1825493715" r:id="rId47"/>
        </w:object>
      </w:r>
    </w:p>
    <w:p w14:paraId="5940516A" w14:textId="77777777" w:rsidR="00610291" w:rsidRPr="00C917F4" w:rsidRDefault="00610291" w:rsidP="00610291">
      <w:pPr>
        <w:pStyle w:val="NoSpacing"/>
        <w:tabs>
          <w:tab w:val="left" w:pos="2805"/>
        </w:tabs>
        <w:ind w:left="360"/>
        <w:jc w:val="both"/>
        <w:rPr>
          <w:rFonts w:ascii="Times New Roman" w:hAnsi="Times New Roman" w:cs="Times New Roman"/>
          <w:i/>
          <w:sz w:val="24"/>
          <w:szCs w:val="24"/>
        </w:rPr>
      </w:pPr>
      <w:r w:rsidRPr="00C917F4">
        <w:rPr>
          <w:rFonts w:ascii="Times New Roman" w:hAnsi="Times New Roman" w:cs="Times New Roman"/>
          <w:i/>
          <w:sz w:val="24"/>
          <w:szCs w:val="24"/>
        </w:rPr>
        <w:t>(c)  Eigenvalues Decomposition</w:t>
      </w:r>
      <w:r w:rsidRPr="00C917F4">
        <w:rPr>
          <w:rFonts w:ascii="Times New Roman" w:hAnsi="Times New Roman" w:cs="Times New Roman"/>
          <w:i/>
          <w:sz w:val="24"/>
          <w:szCs w:val="24"/>
        </w:rPr>
        <w:tab/>
      </w:r>
    </w:p>
    <w:p w14:paraId="1380418D"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b/>
          <w:sz w:val="24"/>
          <w:szCs w:val="24"/>
        </w:rPr>
        <w:lastRenderedPageBreak/>
        <w:t xml:space="preserve"> </w:t>
      </w:r>
      <w:r w:rsidRPr="00171327">
        <w:rPr>
          <w:rFonts w:ascii="Times New Roman" w:hAnsi="Times New Roman" w:cs="Times New Roman"/>
          <w:sz w:val="24"/>
          <w:szCs w:val="24"/>
        </w:rPr>
        <w:t xml:space="preserve">Solve the eigenvalue problem RV= </w:t>
      </w:r>
      <w:r w:rsidRPr="00171327">
        <w:rPr>
          <w:rFonts w:ascii="Times New Roman" w:eastAsia="Calibri" w:hAnsi="Times New Roman" w:cs="Times New Roman"/>
          <w:position w:val="-6"/>
          <w:sz w:val="24"/>
          <w:szCs w:val="24"/>
        </w:rPr>
        <w:object w:dxaOrig="375" w:dyaOrig="285" w14:anchorId="7145DE08">
          <v:shape id="_x0000_i1047" type="#_x0000_t75" style="width:18.8pt;height:14.4pt" o:ole="">
            <v:imagedata r:id="rId48" o:title=""/>
          </v:shape>
          <o:OLEObject Type="Embed" ProgID="Equation.3" ShapeID="_x0000_i1047" DrawAspect="Content" ObjectID="_1825493716" r:id="rId49"/>
        </w:object>
      </w:r>
      <w:r w:rsidRPr="00171327">
        <w:rPr>
          <w:rFonts w:ascii="Times New Roman" w:hAnsi="Times New Roman" w:cs="Times New Roman"/>
          <w:sz w:val="24"/>
          <w:szCs w:val="24"/>
        </w:rPr>
        <w:t>,</w:t>
      </w:r>
    </w:p>
    <w:p w14:paraId="3A5F833B"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where </w:t>
      </w:r>
      <w:r w:rsidRPr="00171327">
        <w:rPr>
          <w:rFonts w:ascii="Times New Roman" w:eastAsia="Calibri" w:hAnsi="Times New Roman" w:cs="Times New Roman"/>
          <w:position w:val="-6"/>
          <w:sz w:val="24"/>
          <w:szCs w:val="24"/>
        </w:rPr>
        <w:object w:dxaOrig="225" w:dyaOrig="285" w14:anchorId="2063DDC2">
          <v:shape id="_x0000_i1048" type="#_x0000_t75" style="width:11.25pt;height:14.4pt" o:ole="">
            <v:imagedata r:id="rId50" o:title=""/>
          </v:shape>
          <o:OLEObject Type="Embed" ProgID="Equation.3" ShapeID="_x0000_i1048" DrawAspect="Content" ObjectID="_1825493717" r:id="rId51"/>
        </w:object>
      </w:r>
      <w:r w:rsidRPr="00171327">
        <w:rPr>
          <w:rFonts w:ascii="Times New Roman" w:hAnsi="Times New Roman" w:cs="Times New Roman"/>
          <w:sz w:val="24"/>
          <w:szCs w:val="24"/>
        </w:rPr>
        <w:t>= eigenvalue (represents variance explained by each principal component)</w:t>
      </w:r>
    </w:p>
    <w:p w14:paraId="7D3A536F"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V = eigenvector (the coefficients of the linear combination)</w:t>
      </w:r>
    </w:p>
    <w:p w14:paraId="419FC3D5" w14:textId="77777777" w:rsidR="00610291" w:rsidRPr="00C917F4" w:rsidRDefault="00610291" w:rsidP="00610291">
      <w:pPr>
        <w:pStyle w:val="NoSpacing"/>
        <w:tabs>
          <w:tab w:val="left" w:pos="2805"/>
        </w:tabs>
        <w:ind w:left="360"/>
        <w:jc w:val="both"/>
        <w:rPr>
          <w:rFonts w:ascii="Times New Roman" w:hAnsi="Times New Roman" w:cs="Times New Roman"/>
          <w:i/>
          <w:sz w:val="24"/>
          <w:szCs w:val="24"/>
        </w:rPr>
      </w:pPr>
      <w:r w:rsidRPr="00C917F4">
        <w:rPr>
          <w:rFonts w:ascii="Times New Roman" w:hAnsi="Times New Roman" w:cs="Times New Roman"/>
          <w:i/>
          <w:sz w:val="24"/>
          <w:szCs w:val="24"/>
        </w:rPr>
        <w:t>(d)  Principal Components</w:t>
      </w:r>
    </w:p>
    <w:p w14:paraId="29289B9F"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b/>
          <w:sz w:val="24"/>
          <w:szCs w:val="24"/>
        </w:rPr>
        <w:t xml:space="preserve"> </w:t>
      </w:r>
      <w:r w:rsidRPr="00171327">
        <w:rPr>
          <w:rFonts w:ascii="Times New Roman" w:hAnsi="Times New Roman" w:cs="Times New Roman"/>
          <w:sz w:val="24"/>
          <w:szCs w:val="24"/>
        </w:rPr>
        <w:t xml:space="preserve">Each principal component </w:t>
      </w:r>
      <w:r w:rsidRPr="00171327">
        <w:rPr>
          <w:rFonts w:ascii="Times New Roman" w:eastAsia="Calibri" w:hAnsi="Times New Roman" w:cs="Times New Roman"/>
          <w:position w:val="-12"/>
          <w:sz w:val="24"/>
          <w:szCs w:val="24"/>
        </w:rPr>
        <w:object w:dxaOrig="420" w:dyaOrig="360" w14:anchorId="323F10E7">
          <v:shape id="_x0000_i1049" type="#_x0000_t75" style="width:21.3pt;height:18.15pt" o:ole="">
            <v:imagedata r:id="rId52" o:title=""/>
          </v:shape>
          <o:OLEObject Type="Embed" ProgID="Equation.3" ShapeID="_x0000_i1049" DrawAspect="Content" ObjectID="_1825493718" r:id="rId53"/>
        </w:object>
      </w:r>
      <w:r w:rsidRPr="00171327">
        <w:rPr>
          <w:rFonts w:ascii="Times New Roman" w:hAnsi="Times New Roman" w:cs="Times New Roman"/>
          <w:sz w:val="24"/>
          <w:szCs w:val="24"/>
        </w:rPr>
        <w:t>is a linear combination of the original variables:</w:t>
      </w:r>
    </w:p>
    <w:p w14:paraId="15E6E30E"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w:t>
      </w:r>
      <w:r w:rsidRPr="00171327">
        <w:rPr>
          <w:rFonts w:ascii="Times New Roman" w:eastAsia="Calibri" w:hAnsi="Times New Roman" w:cs="Times New Roman"/>
          <w:position w:val="-12"/>
          <w:sz w:val="24"/>
          <w:szCs w:val="24"/>
        </w:rPr>
        <w:object w:dxaOrig="420" w:dyaOrig="360" w14:anchorId="387834F3">
          <v:shape id="_x0000_i1050" type="#_x0000_t75" style="width:21.3pt;height:18.15pt" o:ole="">
            <v:imagedata r:id="rId52" o:title=""/>
          </v:shape>
          <o:OLEObject Type="Embed" ProgID="Equation.3" ShapeID="_x0000_i1050" DrawAspect="Content" ObjectID="_1825493719" r:id="rId54"/>
        </w:object>
      </w:r>
      <w:r w:rsidRPr="00171327">
        <w:rPr>
          <w:rFonts w:ascii="Times New Roman" w:hAnsi="Times New Roman" w:cs="Times New Roman"/>
          <w:sz w:val="24"/>
          <w:szCs w:val="24"/>
        </w:rPr>
        <w:t xml:space="preserve">= </w:t>
      </w:r>
      <w:r w:rsidRPr="00171327">
        <w:rPr>
          <w:rFonts w:ascii="Times New Roman" w:eastAsia="Calibri" w:hAnsi="Times New Roman" w:cs="Times New Roman"/>
          <w:position w:val="-14"/>
          <w:sz w:val="24"/>
          <w:szCs w:val="24"/>
        </w:rPr>
        <w:object w:dxaOrig="3915" w:dyaOrig="375" w14:anchorId="76942F9B">
          <v:shape id="_x0000_i1051" type="#_x0000_t75" style="width:195.95pt;height:18.8pt" o:ole="">
            <v:imagedata r:id="rId55" o:title=""/>
          </v:shape>
          <o:OLEObject Type="Embed" ProgID="Equation.3" ShapeID="_x0000_i1051" DrawAspect="Content" ObjectID="_1825493720" r:id="rId56"/>
        </w:object>
      </w:r>
      <w:r w:rsidRPr="00171327">
        <w:rPr>
          <w:rFonts w:ascii="Times New Roman" w:hAnsi="Times New Roman" w:cs="Times New Roman"/>
          <w:sz w:val="24"/>
          <w:szCs w:val="24"/>
        </w:rPr>
        <w:t xml:space="preserve"> </w:t>
      </w:r>
      <w:proofErr w:type="gramStart"/>
      <w:r w:rsidRPr="00171327">
        <w:rPr>
          <w:rFonts w:ascii="Times New Roman" w:hAnsi="Times New Roman" w:cs="Times New Roman"/>
          <w:sz w:val="24"/>
          <w:szCs w:val="24"/>
        </w:rPr>
        <w:t>or  in</w:t>
      </w:r>
      <w:proofErr w:type="gramEnd"/>
      <w:r w:rsidRPr="00171327">
        <w:rPr>
          <w:rFonts w:ascii="Times New Roman" w:hAnsi="Times New Roman" w:cs="Times New Roman"/>
          <w:sz w:val="24"/>
          <w:szCs w:val="24"/>
        </w:rPr>
        <w:t xml:space="preserve"> matrix notation:</w:t>
      </w:r>
    </w:p>
    <w:p w14:paraId="55A13DB7" w14:textId="77777777" w:rsidR="00610291" w:rsidRPr="00171327" w:rsidRDefault="00610291" w:rsidP="00610291">
      <w:pPr>
        <w:pStyle w:val="NoSpacing"/>
        <w:tabs>
          <w:tab w:val="left" w:pos="223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PC = Z. A,</w:t>
      </w:r>
      <w:r w:rsidRPr="00171327">
        <w:rPr>
          <w:rFonts w:ascii="Times New Roman" w:hAnsi="Times New Roman" w:cs="Times New Roman"/>
          <w:sz w:val="24"/>
          <w:szCs w:val="24"/>
        </w:rPr>
        <w:tab/>
      </w:r>
    </w:p>
    <w:p w14:paraId="25C98713"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proofErr w:type="gramStart"/>
      <w:r w:rsidRPr="00171327">
        <w:rPr>
          <w:rFonts w:ascii="Times New Roman" w:hAnsi="Times New Roman" w:cs="Times New Roman"/>
          <w:sz w:val="24"/>
          <w:szCs w:val="24"/>
        </w:rPr>
        <w:t>where  Z</w:t>
      </w:r>
      <w:proofErr w:type="gramEnd"/>
      <w:r w:rsidRPr="00171327">
        <w:rPr>
          <w:rFonts w:ascii="Times New Roman" w:hAnsi="Times New Roman" w:cs="Times New Roman"/>
          <w:sz w:val="24"/>
          <w:szCs w:val="24"/>
        </w:rPr>
        <w:t xml:space="preserve">   = standardized data matrix (</w:t>
      </w:r>
      <w:proofErr w:type="spellStart"/>
      <w:r w:rsidRPr="00171327">
        <w:rPr>
          <w:rFonts w:ascii="Times New Roman" w:hAnsi="Times New Roman" w:cs="Times New Roman"/>
          <w:sz w:val="24"/>
          <w:szCs w:val="24"/>
        </w:rPr>
        <w:t>nxp</w:t>
      </w:r>
      <w:proofErr w:type="spellEnd"/>
      <w:r w:rsidRPr="00171327">
        <w:rPr>
          <w:rFonts w:ascii="Times New Roman" w:hAnsi="Times New Roman" w:cs="Times New Roman"/>
          <w:sz w:val="24"/>
          <w:szCs w:val="24"/>
        </w:rPr>
        <w:t xml:space="preserve">), </w:t>
      </w:r>
    </w:p>
    <w:p w14:paraId="3F4FA577"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A   = matrix of eigenvectors (</w:t>
      </w:r>
      <w:proofErr w:type="spellStart"/>
      <w:r w:rsidRPr="00171327">
        <w:rPr>
          <w:rFonts w:ascii="Times New Roman" w:hAnsi="Times New Roman" w:cs="Times New Roman"/>
          <w:sz w:val="24"/>
          <w:szCs w:val="24"/>
        </w:rPr>
        <w:t>pxp</w:t>
      </w:r>
      <w:proofErr w:type="spellEnd"/>
      <w:r w:rsidRPr="00171327">
        <w:rPr>
          <w:rFonts w:ascii="Times New Roman" w:hAnsi="Times New Roman" w:cs="Times New Roman"/>
          <w:sz w:val="24"/>
          <w:szCs w:val="24"/>
        </w:rPr>
        <w:t>),</w:t>
      </w:r>
    </w:p>
    <w:p w14:paraId="6D8B9D98"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           PC = principal component scores (</w:t>
      </w:r>
      <w:proofErr w:type="spellStart"/>
      <w:r w:rsidRPr="00171327">
        <w:rPr>
          <w:rFonts w:ascii="Times New Roman" w:hAnsi="Times New Roman" w:cs="Times New Roman"/>
          <w:sz w:val="24"/>
          <w:szCs w:val="24"/>
        </w:rPr>
        <w:t>nxp</w:t>
      </w:r>
      <w:proofErr w:type="spellEnd"/>
    </w:p>
    <w:p w14:paraId="2029C87B" w14:textId="77777777" w:rsidR="00610291" w:rsidRPr="00171327" w:rsidRDefault="00610291" w:rsidP="00610291">
      <w:pPr>
        <w:pStyle w:val="NoSpacing"/>
        <w:jc w:val="both"/>
        <w:rPr>
          <w:rStyle w:val="Strong"/>
          <w:rFonts w:ascii="Times New Roman" w:hAnsi="Times New Roman" w:cs="Times New Roman"/>
          <w:sz w:val="24"/>
          <w:szCs w:val="24"/>
        </w:rPr>
      </w:pPr>
    </w:p>
    <w:p w14:paraId="7DFCDEB0" w14:textId="77777777" w:rsidR="00610291" w:rsidRDefault="00610291" w:rsidP="00610291">
      <w:pPr>
        <w:pStyle w:val="NoSpacing"/>
        <w:jc w:val="both"/>
        <w:rPr>
          <w:rStyle w:val="Strong"/>
          <w:rFonts w:ascii="Times New Roman" w:hAnsi="Times New Roman" w:cs="Times New Roman"/>
          <w:sz w:val="24"/>
          <w:szCs w:val="24"/>
        </w:rPr>
      </w:pPr>
    </w:p>
    <w:p w14:paraId="68F7F521" w14:textId="77777777" w:rsidR="00610291" w:rsidRDefault="00610291" w:rsidP="00610291">
      <w:pPr>
        <w:pStyle w:val="NoSpacing"/>
        <w:jc w:val="both"/>
        <w:rPr>
          <w:rStyle w:val="Strong"/>
          <w:rFonts w:ascii="Times New Roman" w:hAnsi="Times New Roman" w:cs="Times New Roman"/>
          <w:sz w:val="24"/>
          <w:szCs w:val="24"/>
        </w:rPr>
      </w:pPr>
    </w:p>
    <w:p w14:paraId="0B83E21C" w14:textId="77777777" w:rsidR="00610291" w:rsidRPr="00171327" w:rsidRDefault="00610291" w:rsidP="00610291">
      <w:pPr>
        <w:pStyle w:val="NoSpacing"/>
        <w:jc w:val="both"/>
        <w:rPr>
          <w:rFonts w:ascii="Times New Roman" w:hAnsi="Times New Roman" w:cs="Times New Roman"/>
          <w:sz w:val="24"/>
          <w:szCs w:val="24"/>
        </w:rPr>
      </w:pPr>
      <w:r w:rsidRPr="00171327">
        <w:rPr>
          <w:rStyle w:val="Strong"/>
          <w:rFonts w:ascii="Times New Roman" w:hAnsi="Times New Roman" w:cs="Times New Roman"/>
          <w:sz w:val="24"/>
          <w:szCs w:val="24"/>
        </w:rPr>
        <w:t>(iii) Component Matrix &amp; Rotated Component Matrix</w:t>
      </w:r>
      <w:r w:rsidRPr="00171327">
        <w:rPr>
          <w:rFonts w:ascii="Times New Roman" w:hAnsi="Times New Roman" w:cs="Times New Roman"/>
          <w:sz w:val="24"/>
          <w:szCs w:val="24"/>
        </w:rPr>
        <w:t xml:space="preserve">: </w:t>
      </w:r>
    </w:p>
    <w:p w14:paraId="5D860DF5" w14:textId="77777777" w:rsidR="00610291" w:rsidRPr="00C917F4" w:rsidRDefault="00610291" w:rsidP="00610291">
      <w:pPr>
        <w:pStyle w:val="NoSpacing"/>
        <w:numPr>
          <w:ilvl w:val="0"/>
          <w:numId w:val="6"/>
        </w:numPr>
        <w:jc w:val="both"/>
        <w:rPr>
          <w:rStyle w:val="Strong"/>
          <w:rFonts w:ascii="Times New Roman" w:hAnsi="Times New Roman" w:cs="Times New Roman"/>
          <w:b w:val="0"/>
          <w:i/>
          <w:sz w:val="24"/>
          <w:szCs w:val="24"/>
        </w:rPr>
      </w:pPr>
      <w:r w:rsidRPr="00C917F4">
        <w:rPr>
          <w:rStyle w:val="Strong"/>
          <w:rFonts w:ascii="Times New Roman" w:hAnsi="Times New Roman" w:cs="Times New Roman"/>
          <w:i/>
          <w:sz w:val="24"/>
          <w:szCs w:val="24"/>
        </w:rPr>
        <w:t xml:space="preserve">Component Matrix </w:t>
      </w:r>
    </w:p>
    <w:p w14:paraId="7AD25C46" w14:textId="77777777" w:rsidR="00610291" w:rsidRPr="00171327" w:rsidRDefault="00610291" w:rsidP="00610291">
      <w:pPr>
        <w:pStyle w:val="NoSpacing"/>
        <w:ind w:left="720"/>
        <w:jc w:val="both"/>
        <w:rPr>
          <w:rFonts w:ascii="Times New Roman" w:hAnsi="Times New Roman" w:cs="Times New Roman"/>
          <w:sz w:val="24"/>
          <w:szCs w:val="24"/>
        </w:rPr>
      </w:pPr>
      <w:r w:rsidRPr="00171327">
        <w:rPr>
          <w:rFonts w:ascii="Times New Roman" w:hAnsi="Times New Roman" w:cs="Times New Roman"/>
          <w:sz w:val="24"/>
          <w:szCs w:val="24"/>
        </w:rPr>
        <w:t>The component matrix displays factor loadings before rotation, while the rotated matrix enhances interpretability by aligning variables with distinct factors</w:t>
      </w:r>
      <w:r w:rsidRPr="00171327">
        <w:rPr>
          <w:rStyle w:val="mx-05"/>
          <w:rFonts w:ascii="Times New Roman" w:hAnsi="Times New Roman" w:cs="Times New Roman"/>
          <w:sz w:val="24"/>
          <w:szCs w:val="24"/>
        </w:rPr>
        <w:t>.</w:t>
      </w:r>
      <w:r>
        <w:rPr>
          <w:rStyle w:val="mx-05"/>
          <w:rFonts w:ascii="Times New Roman" w:hAnsi="Times New Roman" w:cs="Times New Roman"/>
          <w:sz w:val="24"/>
          <w:szCs w:val="24"/>
        </w:rPr>
        <w:t xml:space="preserve"> </w:t>
      </w:r>
      <w:r w:rsidRPr="00171327">
        <w:rPr>
          <w:rFonts w:ascii="Times New Roman" w:hAnsi="Times New Roman" w:cs="Times New Roman"/>
          <w:sz w:val="24"/>
          <w:szCs w:val="24"/>
        </w:rPr>
        <w:t xml:space="preserve">The component matrix (loading matrix) shows the correlations (loadings) between the original variables and the extracted components (principal components). Each element in the component matrix is a factor loading, and it is calculated as </w:t>
      </w:r>
      <w:r w:rsidRPr="00171327">
        <w:rPr>
          <w:rFonts w:ascii="Times New Roman" w:eastAsia="Calibri" w:hAnsi="Times New Roman" w:cs="Times New Roman"/>
          <w:position w:val="-14"/>
          <w:sz w:val="24"/>
          <w:szCs w:val="24"/>
        </w:rPr>
        <w:object w:dxaOrig="300" w:dyaOrig="375" w14:anchorId="2DF34BA4">
          <v:shape id="_x0000_i1052" type="#_x0000_t75" style="width:15.05pt;height:18.8pt" o:ole="">
            <v:imagedata r:id="rId33" o:title=""/>
          </v:shape>
          <o:OLEObject Type="Embed" ProgID="Equation.3" ShapeID="_x0000_i1052" DrawAspect="Content" ObjectID="_1825493721" r:id="rId57"/>
        </w:object>
      </w:r>
      <w:r w:rsidRPr="00171327">
        <w:rPr>
          <w:rFonts w:ascii="Times New Roman" w:hAnsi="Times New Roman" w:cs="Times New Roman"/>
          <w:sz w:val="24"/>
          <w:szCs w:val="24"/>
        </w:rPr>
        <w:t>=</w:t>
      </w:r>
      <w:r w:rsidRPr="00171327">
        <w:rPr>
          <w:rFonts w:ascii="Times New Roman" w:eastAsia="Calibri" w:hAnsi="Times New Roman" w:cs="Times New Roman"/>
          <w:position w:val="-16"/>
          <w:sz w:val="24"/>
          <w:szCs w:val="24"/>
        </w:rPr>
        <w:object w:dxaOrig="495" w:dyaOrig="435" w14:anchorId="69A98FA4">
          <v:shape id="_x0000_i1053" type="#_x0000_t75" style="width:25.05pt;height:21.9pt" o:ole="">
            <v:imagedata r:id="rId58" o:title=""/>
          </v:shape>
          <o:OLEObject Type="Embed" ProgID="Equation.3" ShapeID="_x0000_i1053" DrawAspect="Content" ObjectID="_1825493722" r:id="rId59"/>
        </w:object>
      </w:r>
      <w:r w:rsidRPr="00171327">
        <w:rPr>
          <w:rFonts w:ascii="Times New Roman" w:hAnsi="Times New Roman" w:cs="Times New Roman"/>
          <w:sz w:val="24"/>
          <w:szCs w:val="24"/>
        </w:rPr>
        <w:t>.</w:t>
      </w:r>
      <w:r w:rsidRPr="00171327">
        <w:rPr>
          <w:rFonts w:ascii="Times New Roman" w:eastAsia="Calibri" w:hAnsi="Times New Roman" w:cs="Times New Roman"/>
          <w:position w:val="-14"/>
          <w:sz w:val="24"/>
          <w:szCs w:val="24"/>
        </w:rPr>
        <w:object w:dxaOrig="285" w:dyaOrig="375" w14:anchorId="28F88835">
          <v:shape id="_x0000_i1054" type="#_x0000_t75" style="width:14.4pt;height:18.8pt" o:ole="">
            <v:imagedata r:id="rId60" o:title=""/>
          </v:shape>
          <o:OLEObject Type="Embed" ProgID="Equation.3" ShapeID="_x0000_i1054" DrawAspect="Content" ObjectID="_1825493723" r:id="rId61"/>
        </w:object>
      </w:r>
      <w:r w:rsidRPr="00171327">
        <w:rPr>
          <w:rFonts w:ascii="Times New Roman" w:hAnsi="Times New Roman" w:cs="Times New Roman"/>
          <w:sz w:val="24"/>
          <w:szCs w:val="24"/>
        </w:rPr>
        <w:t>,</w:t>
      </w:r>
    </w:p>
    <w:p w14:paraId="732AD553"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where </w:t>
      </w:r>
      <w:r w:rsidRPr="00171327">
        <w:rPr>
          <w:rFonts w:ascii="Times New Roman" w:eastAsia="Calibri" w:hAnsi="Times New Roman" w:cs="Times New Roman"/>
          <w:position w:val="-14"/>
          <w:sz w:val="24"/>
          <w:szCs w:val="24"/>
        </w:rPr>
        <w:object w:dxaOrig="300" w:dyaOrig="375" w14:anchorId="618E15DF">
          <v:shape id="_x0000_i1055" type="#_x0000_t75" style="width:15.05pt;height:18.8pt" o:ole="">
            <v:imagedata r:id="rId33" o:title=""/>
          </v:shape>
          <o:OLEObject Type="Embed" ProgID="Equation.3" ShapeID="_x0000_i1055" DrawAspect="Content" ObjectID="_1825493724" r:id="rId62"/>
        </w:object>
      </w:r>
      <w:r w:rsidRPr="00171327">
        <w:rPr>
          <w:rFonts w:ascii="Times New Roman" w:hAnsi="Times New Roman" w:cs="Times New Roman"/>
          <w:sz w:val="24"/>
          <w:szCs w:val="24"/>
        </w:rPr>
        <w:t xml:space="preserve">= loading of variable </w:t>
      </w:r>
      <w:proofErr w:type="spellStart"/>
      <w:r w:rsidRPr="00171327">
        <w:rPr>
          <w:rFonts w:ascii="Times New Roman" w:hAnsi="Times New Roman" w:cs="Times New Roman"/>
          <w:sz w:val="24"/>
          <w:szCs w:val="24"/>
        </w:rPr>
        <w:t>i</w:t>
      </w:r>
      <w:proofErr w:type="spellEnd"/>
      <w:r w:rsidRPr="00171327">
        <w:rPr>
          <w:rFonts w:ascii="Times New Roman" w:hAnsi="Times New Roman" w:cs="Times New Roman"/>
          <w:sz w:val="24"/>
          <w:szCs w:val="24"/>
        </w:rPr>
        <w:t xml:space="preserve"> on component j,</w:t>
      </w:r>
    </w:p>
    <w:p w14:paraId="4D46C092"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w:t>
      </w:r>
      <w:r w:rsidRPr="00171327">
        <w:rPr>
          <w:rFonts w:ascii="Times New Roman" w:eastAsia="Calibri" w:hAnsi="Times New Roman" w:cs="Times New Roman"/>
          <w:position w:val="-14"/>
          <w:sz w:val="24"/>
          <w:szCs w:val="24"/>
        </w:rPr>
        <w:object w:dxaOrig="285" w:dyaOrig="375" w14:anchorId="22E9E3D4">
          <v:shape id="_x0000_i1056" type="#_x0000_t75" style="width:14.4pt;height:18.8pt" o:ole="">
            <v:imagedata r:id="rId63" o:title=""/>
          </v:shape>
          <o:OLEObject Type="Embed" ProgID="Equation.3" ShapeID="_x0000_i1056" DrawAspect="Content" ObjectID="_1825493725" r:id="rId64"/>
        </w:object>
      </w:r>
      <w:r w:rsidRPr="00171327">
        <w:rPr>
          <w:rFonts w:ascii="Times New Roman" w:hAnsi="Times New Roman" w:cs="Times New Roman"/>
          <w:sz w:val="24"/>
          <w:szCs w:val="24"/>
        </w:rPr>
        <w:t>= eigenvalue of component j,</w:t>
      </w:r>
    </w:p>
    <w:p w14:paraId="2E567EC7"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w:t>
      </w:r>
      <w:r w:rsidRPr="00171327">
        <w:rPr>
          <w:rFonts w:ascii="Times New Roman" w:eastAsia="Calibri" w:hAnsi="Times New Roman" w:cs="Times New Roman"/>
          <w:position w:val="-14"/>
          <w:sz w:val="24"/>
          <w:szCs w:val="24"/>
        </w:rPr>
        <w:object w:dxaOrig="285" w:dyaOrig="375" w14:anchorId="01D6115D">
          <v:shape id="_x0000_i1057" type="#_x0000_t75" style="width:14.4pt;height:18.8pt" o:ole="">
            <v:imagedata r:id="rId60" o:title=""/>
          </v:shape>
          <o:OLEObject Type="Embed" ProgID="Equation.3" ShapeID="_x0000_i1057" DrawAspect="Content" ObjectID="_1825493726" r:id="rId65"/>
        </w:object>
      </w:r>
      <w:r w:rsidRPr="00171327">
        <w:rPr>
          <w:rFonts w:ascii="Times New Roman" w:hAnsi="Times New Roman" w:cs="Times New Roman"/>
          <w:sz w:val="24"/>
          <w:szCs w:val="24"/>
        </w:rPr>
        <w:t xml:space="preserve">= element </w:t>
      </w:r>
      <w:proofErr w:type="spellStart"/>
      <w:r w:rsidRPr="00171327">
        <w:rPr>
          <w:rFonts w:ascii="Times New Roman" w:hAnsi="Times New Roman" w:cs="Times New Roman"/>
          <w:sz w:val="24"/>
          <w:szCs w:val="24"/>
        </w:rPr>
        <w:t>i</w:t>
      </w:r>
      <w:proofErr w:type="spellEnd"/>
      <w:r w:rsidRPr="00171327">
        <w:rPr>
          <w:rFonts w:ascii="Times New Roman" w:hAnsi="Times New Roman" w:cs="Times New Roman"/>
          <w:sz w:val="24"/>
          <w:szCs w:val="24"/>
        </w:rPr>
        <w:t xml:space="preserve"> of the eigenvector j</w:t>
      </w:r>
    </w:p>
    <w:p w14:paraId="474A54AF"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If the PCA is performed on the correlation matrix, the component matrix, L, </w:t>
      </w:r>
      <w:proofErr w:type="gramStart"/>
      <w:r w:rsidRPr="00171327">
        <w:rPr>
          <w:rFonts w:ascii="Times New Roman" w:hAnsi="Times New Roman" w:cs="Times New Roman"/>
          <w:sz w:val="24"/>
          <w:szCs w:val="24"/>
        </w:rPr>
        <w:t>is  L</w:t>
      </w:r>
      <w:proofErr w:type="gramEnd"/>
      <w:r w:rsidRPr="00171327">
        <w:rPr>
          <w:rFonts w:ascii="Times New Roman" w:hAnsi="Times New Roman" w:cs="Times New Roman"/>
          <w:sz w:val="24"/>
          <w:szCs w:val="24"/>
        </w:rPr>
        <w:t xml:space="preserve"> = V.</w:t>
      </w:r>
      <w:r w:rsidRPr="00171327">
        <w:rPr>
          <w:rFonts w:ascii="Times New Roman" w:eastAsia="Calibri" w:hAnsi="Times New Roman" w:cs="Times New Roman"/>
          <w:position w:val="-4"/>
          <w:sz w:val="24"/>
          <w:szCs w:val="24"/>
        </w:rPr>
        <w:object w:dxaOrig="315" w:dyaOrig="480" w14:anchorId="0C64CBFE">
          <v:shape id="_x0000_i1058" type="#_x0000_t75" style="width:15.05pt;height:23.8pt" o:ole="">
            <v:imagedata r:id="rId66" o:title=""/>
          </v:shape>
          <o:OLEObject Type="Embed" ProgID="Equation.3" ShapeID="_x0000_i1058" DrawAspect="Content" ObjectID="_1825493727" r:id="rId67"/>
        </w:object>
      </w:r>
      <w:r w:rsidRPr="00171327">
        <w:rPr>
          <w:rFonts w:ascii="Times New Roman" w:hAnsi="Times New Roman" w:cs="Times New Roman"/>
          <w:sz w:val="24"/>
          <w:szCs w:val="24"/>
        </w:rPr>
        <w:t>,</w:t>
      </w:r>
    </w:p>
    <w:p w14:paraId="099FA6DA"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where V = matrix of eigenvectors (each column is an eigenvector)</w:t>
      </w:r>
    </w:p>
    <w:p w14:paraId="4CD0B48A"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b/>
          <w:sz w:val="24"/>
          <w:szCs w:val="24"/>
        </w:rPr>
        <w:t xml:space="preserve">    </w:t>
      </w:r>
      <w:r w:rsidRPr="00171327">
        <w:rPr>
          <w:rFonts w:ascii="Times New Roman" w:eastAsia="Calibri" w:hAnsi="Times New Roman" w:cs="Times New Roman"/>
          <w:position w:val="-4"/>
          <w:sz w:val="24"/>
          <w:szCs w:val="24"/>
        </w:rPr>
        <w:object w:dxaOrig="315" w:dyaOrig="480" w14:anchorId="11F29364">
          <v:shape id="_x0000_i1059" type="#_x0000_t75" style="width:15.05pt;height:23.8pt" o:ole="">
            <v:imagedata r:id="rId66" o:title=""/>
          </v:shape>
          <o:OLEObject Type="Embed" ProgID="Equation.3" ShapeID="_x0000_i1059" DrawAspect="Content" ObjectID="_1825493728" r:id="rId68"/>
        </w:object>
      </w:r>
      <w:r w:rsidRPr="00171327">
        <w:rPr>
          <w:rFonts w:ascii="Times New Roman" w:hAnsi="Times New Roman" w:cs="Times New Roman"/>
          <w:sz w:val="24"/>
          <w:szCs w:val="24"/>
        </w:rPr>
        <w:t xml:space="preserve"> = diagonal matrix with square roots of eigenvalues.</w:t>
      </w:r>
    </w:p>
    <w:p w14:paraId="7DAAE693"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Each row of L represents a variable, and each column represents a component (principal </w:t>
      </w:r>
    </w:p>
    <w:p w14:paraId="205C8A71"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axis).</w:t>
      </w:r>
    </w:p>
    <w:p w14:paraId="1937E067" w14:textId="77777777" w:rsidR="00610291" w:rsidRPr="00C917F4" w:rsidRDefault="00610291" w:rsidP="00610291">
      <w:pPr>
        <w:pStyle w:val="NoSpacing"/>
        <w:tabs>
          <w:tab w:val="left" w:pos="2805"/>
        </w:tabs>
        <w:ind w:left="360"/>
        <w:jc w:val="both"/>
        <w:rPr>
          <w:rFonts w:ascii="Times New Roman" w:hAnsi="Times New Roman" w:cs="Times New Roman"/>
          <w:b/>
          <w:i/>
          <w:sz w:val="24"/>
          <w:szCs w:val="24"/>
        </w:rPr>
      </w:pPr>
      <w:r w:rsidRPr="00171327">
        <w:rPr>
          <w:rFonts w:ascii="Times New Roman" w:eastAsia="Times New Roman" w:hAnsi="Times New Roman" w:cs="Times New Roman"/>
          <w:sz w:val="24"/>
          <w:szCs w:val="24"/>
        </w:rPr>
        <w:t xml:space="preserve">  </w:t>
      </w:r>
      <w:r w:rsidRPr="00C917F4">
        <w:rPr>
          <w:rFonts w:ascii="Times New Roman" w:eastAsia="Times New Roman" w:hAnsi="Times New Roman" w:cs="Times New Roman"/>
          <w:i/>
          <w:sz w:val="24"/>
          <w:szCs w:val="24"/>
        </w:rPr>
        <w:t xml:space="preserve"> (b) </w:t>
      </w:r>
      <w:r w:rsidRPr="00C917F4">
        <w:rPr>
          <w:rFonts w:ascii="Times New Roman" w:hAnsi="Times New Roman" w:cs="Times New Roman"/>
          <w:i/>
          <w:sz w:val="24"/>
          <w:szCs w:val="24"/>
        </w:rPr>
        <w:t>Rotated Component Matrix</w:t>
      </w:r>
    </w:p>
    <w:p w14:paraId="0FA8909C"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In principal component analysis or factor analysis, the rotated component matrix displays</w:t>
      </w:r>
    </w:p>
    <w:p w14:paraId="50C06532"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simplified </w:t>
      </w:r>
      <w:proofErr w:type="gramStart"/>
      <w:r w:rsidRPr="00171327">
        <w:rPr>
          <w:rFonts w:ascii="Times New Roman" w:hAnsi="Times New Roman" w:cs="Times New Roman"/>
          <w:sz w:val="24"/>
          <w:szCs w:val="24"/>
        </w:rPr>
        <w:t>and  more</w:t>
      </w:r>
      <w:proofErr w:type="gramEnd"/>
      <w:r w:rsidRPr="00171327">
        <w:rPr>
          <w:rFonts w:ascii="Times New Roman" w:hAnsi="Times New Roman" w:cs="Times New Roman"/>
          <w:sz w:val="24"/>
          <w:szCs w:val="24"/>
        </w:rPr>
        <w:t xml:space="preserve"> interpretable factor loadings after a rotation (typical Varimax, </w:t>
      </w:r>
    </w:p>
    <w:p w14:paraId="7FF715AA"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w:t>
      </w:r>
      <w:proofErr w:type="spellStart"/>
      <w:r w:rsidRPr="00171327">
        <w:rPr>
          <w:rFonts w:ascii="Times New Roman" w:hAnsi="Times New Roman" w:cs="Times New Roman"/>
          <w:sz w:val="24"/>
          <w:szCs w:val="24"/>
        </w:rPr>
        <w:t>Oblimin</w:t>
      </w:r>
      <w:proofErr w:type="spellEnd"/>
      <w:r w:rsidRPr="00171327">
        <w:rPr>
          <w:rFonts w:ascii="Times New Roman" w:hAnsi="Times New Roman" w:cs="Times New Roman"/>
          <w:sz w:val="24"/>
          <w:szCs w:val="24"/>
        </w:rPr>
        <w:t xml:space="preserve">, </w:t>
      </w:r>
      <w:proofErr w:type="spellStart"/>
      <w:r w:rsidRPr="00171327">
        <w:rPr>
          <w:rFonts w:ascii="Times New Roman" w:hAnsi="Times New Roman" w:cs="Times New Roman"/>
          <w:sz w:val="24"/>
          <w:szCs w:val="24"/>
        </w:rPr>
        <w:t>etc</w:t>
      </w:r>
      <w:proofErr w:type="spellEnd"/>
      <w:r w:rsidRPr="00171327">
        <w:rPr>
          <w:rFonts w:ascii="Times New Roman" w:hAnsi="Times New Roman" w:cs="Times New Roman"/>
          <w:sz w:val="24"/>
          <w:szCs w:val="24"/>
        </w:rPr>
        <w:t xml:space="preserve">). Rotation redistributes the variance among factors to achieve a simpler and </w:t>
      </w:r>
    </w:p>
    <w:p w14:paraId="4507072E"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clearer structure, </w:t>
      </w:r>
      <w:proofErr w:type="spellStart"/>
      <w:proofErr w:type="gramStart"/>
      <w:r w:rsidRPr="00171327">
        <w:rPr>
          <w:rFonts w:ascii="Times New Roman" w:hAnsi="Times New Roman" w:cs="Times New Roman"/>
          <w:sz w:val="24"/>
          <w:szCs w:val="24"/>
        </w:rPr>
        <w:t>i.e</w:t>
      </w:r>
      <w:proofErr w:type="spellEnd"/>
      <w:r w:rsidRPr="00171327">
        <w:rPr>
          <w:rFonts w:ascii="Times New Roman" w:hAnsi="Times New Roman" w:cs="Times New Roman"/>
          <w:sz w:val="24"/>
          <w:szCs w:val="24"/>
        </w:rPr>
        <w:t xml:space="preserve"> ,</w:t>
      </w:r>
      <w:proofErr w:type="gramEnd"/>
      <w:r w:rsidRPr="00171327">
        <w:rPr>
          <w:rFonts w:ascii="Times New Roman" w:hAnsi="Times New Roman" w:cs="Times New Roman"/>
          <w:sz w:val="24"/>
          <w:szCs w:val="24"/>
        </w:rPr>
        <w:t xml:space="preserve"> each variable loads strongly on one component and weakly on others. </w:t>
      </w:r>
    </w:p>
    <w:p w14:paraId="39AB4342"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If you have the unrotated component matrix</w:t>
      </w:r>
      <w:r w:rsidRPr="00171327">
        <w:rPr>
          <w:rFonts w:ascii="Times New Roman" w:eastAsia="Calibri" w:hAnsi="Times New Roman" w:cs="Times New Roman"/>
          <w:position w:val="-4"/>
          <w:sz w:val="24"/>
          <w:szCs w:val="24"/>
        </w:rPr>
        <w:object w:dxaOrig="285" w:dyaOrig="300" w14:anchorId="220D0BB5">
          <v:shape id="_x0000_i1060" type="#_x0000_t75" style="width:14.4pt;height:15.05pt" o:ole="">
            <v:imagedata r:id="rId69" o:title=""/>
          </v:shape>
          <o:OLEObject Type="Embed" ProgID="Equation.3" ShapeID="_x0000_i1060" DrawAspect="Content" ObjectID="_1825493729" r:id="rId70"/>
        </w:object>
      </w:r>
      <w:r w:rsidRPr="00171327">
        <w:rPr>
          <w:rFonts w:ascii="Times New Roman" w:hAnsi="Times New Roman" w:cs="Times New Roman"/>
          <w:sz w:val="24"/>
          <w:szCs w:val="24"/>
        </w:rPr>
        <w:t xml:space="preserve">is given by  </w:t>
      </w:r>
      <w:r w:rsidRPr="00171327">
        <w:rPr>
          <w:rFonts w:ascii="Times New Roman" w:eastAsia="Calibri" w:hAnsi="Times New Roman" w:cs="Times New Roman"/>
          <w:position w:val="-4"/>
          <w:sz w:val="24"/>
          <w:szCs w:val="24"/>
        </w:rPr>
        <w:object w:dxaOrig="285" w:dyaOrig="300" w14:anchorId="6986E5AC">
          <v:shape id="_x0000_i1061" type="#_x0000_t75" style="width:14.4pt;height:15.05pt" o:ole="">
            <v:imagedata r:id="rId71" o:title=""/>
          </v:shape>
          <o:OLEObject Type="Embed" ProgID="Equation.3" ShapeID="_x0000_i1061" DrawAspect="Content" ObjectID="_1825493730" r:id="rId72"/>
        </w:object>
      </w:r>
      <w:r w:rsidRPr="00171327">
        <w:rPr>
          <w:rFonts w:ascii="Times New Roman" w:hAnsi="Times New Roman" w:cs="Times New Roman"/>
          <w:sz w:val="24"/>
          <w:szCs w:val="24"/>
        </w:rPr>
        <w:t xml:space="preserve"> = L.T, </w:t>
      </w:r>
    </w:p>
    <w:p w14:paraId="7A4002C1"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w:t>
      </w:r>
      <w:proofErr w:type="gramStart"/>
      <w:r w:rsidRPr="00171327">
        <w:rPr>
          <w:rFonts w:ascii="Times New Roman" w:hAnsi="Times New Roman" w:cs="Times New Roman"/>
          <w:sz w:val="24"/>
          <w:szCs w:val="24"/>
        </w:rPr>
        <w:t>where  L</w:t>
      </w:r>
      <w:proofErr w:type="gramEnd"/>
      <w:r w:rsidRPr="00171327">
        <w:rPr>
          <w:rFonts w:ascii="Times New Roman" w:hAnsi="Times New Roman" w:cs="Times New Roman"/>
          <w:sz w:val="24"/>
          <w:szCs w:val="24"/>
        </w:rPr>
        <w:t xml:space="preserve"> = initial (unrotated) loading matrix (variables x components)</w:t>
      </w:r>
    </w:p>
    <w:p w14:paraId="04B6A6C5" w14:textId="77777777" w:rsidR="00610291" w:rsidRPr="00171327"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T = rotation matrix (components x components)</w:t>
      </w:r>
    </w:p>
    <w:p w14:paraId="6E288265" w14:textId="77777777" w:rsidR="00610291" w:rsidRDefault="00610291" w:rsidP="00610291">
      <w:pPr>
        <w:pStyle w:val="NoSpacing"/>
        <w:tabs>
          <w:tab w:val="left" w:pos="2805"/>
        </w:tabs>
        <w:ind w:left="360"/>
        <w:jc w:val="both"/>
        <w:rPr>
          <w:rFonts w:ascii="Times New Roman" w:hAnsi="Times New Roman" w:cs="Times New Roman"/>
          <w:sz w:val="24"/>
          <w:szCs w:val="24"/>
        </w:rPr>
      </w:pPr>
      <w:r w:rsidRPr="00171327">
        <w:rPr>
          <w:rFonts w:ascii="Times New Roman" w:hAnsi="Times New Roman" w:cs="Times New Roman"/>
          <w:sz w:val="24"/>
          <w:szCs w:val="24"/>
        </w:rPr>
        <w:t xml:space="preserve">     </w:t>
      </w:r>
      <w:r w:rsidRPr="00171327">
        <w:rPr>
          <w:rFonts w:ascii="Times New Roman" w:eastAsia="Calibri" w:hAnsi="Times New Roman" w:cs="Times New Roman"/>
          <w:position w:val="-4"/>
          <w:sz w:val="24"/>
          <w:szCs w:val="24"/>
        </w:rPr>
        <w:object w:dxaOrig="285" w:dyaOrig="300" w14:anchorId="7725E18B">
          <v:shape id="_x0000_i1062" type="#_x0000_t75" style="width:14.4pt;height:15.05pt" o:ole="">
            <v:imagedata r:id="rId69" o:title=""/>
          </v:shape>
          <o:OLEObject Type="Embed" ProgID="Equation.3" ShapeID="_x0000_i1062" DrawAspect="Content" ObjectID="_1825493731" r:id="rId73"/>
        </w:object>
      </w:r>
      <w:r w:rsidRPr="00171327">
        <w:rPr>
          <w:rFonts w:ascii="Times New Roman" w:hAnsi="Times New Roman" w:cs="Times New Roman"/>
          <w:sz w:val="24"/>
          <w:szCs w:val="24"/>
        </w:rPr>
        <w:t>= rotated loading matrix (rotated component matrix)</w:t>
      </w:r>
    </w:p>
    <w:p w14:paraId="231F4AB0" w14:textId="77777777" w:rsidR="00610291" w:rsidRDefault="00610291" w:rsidP="00610291">
      <w:pPr>
        <w:pStyle w:val="NoSpacing"/>
        <w:tabs>
          <w:tab w:val="left" w:pos="2805"/>
        </w:tabs>
        <w:ind w:left="360"/>
        <w:jc w:val="both"/>
        <w:rPr>
          <w:rFonts w:ascii="Times New Roman" w:hAnsi="Times New Roman" w:cs="Times New Roman"/>
          <w:sz w:val="24"/>
          <w:szCs w:val="24"/>
        </w:rPr>
      </w:pPr>
    </w:p>
    <w:p w14:paraId="02810E4B" w14:textId="77777777" w:rsidR="00610291" w:rsidRPr="00C917F4" w:rsidRDefault="00610291" w:rsidP="00610291">
      <w:pPr>
        <w:pStyle w:val="NoSpacing"/>
        <w:tabs>
          <w:tab w:val="left" w:pos="2805"/>
        </w:tabs>
        <w:ind w:left="360"/>
        <w:jc w:val="both"/>
        <w:rPr>
          <w:rFonts w:ascii="Times New Roman" w:hAnsi="Times New Roman" w:cs="Times New Roman"/>
          <w:sz w:val="24"/>
          <w:szCs w:val="24"/>
        </w:rPr>
      </w:pPr>
    </w:p>
    <w:p w14:paraId="2C0E0A3F" w14:textId="77777777" w:rsidR="00695E45" w:rsidRDefault="00610291" w:rsidP="00610291">
      <w:pPr>
        <w:pStyle w:val="NoSpacing"/>
        <w:jc w:val="both"/>
        <w:rPr>
          <w:rFonts w:ascii="Times New Roman" w:hAnsi="Times New Roman" w:cs="Times New Roman"/>
          <w:b/>
          <w:sz w:val="24"/>
          <w:szCs w:val="24"/>
        </w:rPr>
      </w:pPr>
      <w:bookmarkStart w:id="6" w:name="_Hlk204534851"/>
      <w:bookmarkEnd w:id="5"/>
      <w:r>
        <w:rPr>
          <w:rFonts w:ascii="Times New Roman" w:hAnsi="Times New Roman" w:cs="Times New Roman"/>
          <w:b/>
          <w:sz w:val="24"/>
          <w:szCs w:val="24"/>
        </w:rPr>
        <w:t xml:space="preserve">      </w:t>
      </w:r>
    </w:p>
    <w:p w14:paraId="31ABD2CE" w14:textId="77777777" w:rsidR="00695E45" w:rsidRDefault="00695E45" w:rsidP="00610291">
      <w:pPr>
        <w:pStyle w:val="NoSpacing"/>
        <w:jc w:val="both"/>
        <w:rPr>
          <w:rFonts w:ascii="Times New Roman" w:hAnsi="Times New Roman" w:cs="Times New Roman"/>
          <w:b/>
          <w:sz w:val="24"/>
          <w:szCs w:val="24"/>
        </w:rPr>
      </w:pPr>
    </w:p>
    <w:p w14:paraId="27C2F0FE" w14:textId="77777777" w:rsidR="00695E45" w:rsidRDefault="00695E45" w:rsidP="00610291">
      <w:pPr>
        <w:pStyle w:val="NoSpacing"/>
        <w:jc w:val="both"/>
        <w:rPr>
          <w:rFonts w:ascii="Times New Roman" w:hAnsi="Times New Roman" w:cs="Times New Roman"/>
          <w:b/>
          <w:sz w:val="24"/>
          <w:szCs w:val="24"/>
        </w:rPr>
      </w:pPr>
    </w:p>
    <w:p w14:paraId="7CA41709" w14:textId="77777777" w:rsidR="00695E45" w:rsidRDefault="00695E45" w:rsidP="00610291">
      <w:pPr>
        <w:pStyle w:val="NoSpacing"/>
        <w:jc w:val="both"/>
        <w:rPr>
          <w:rFonts w:ascii="Times New Roman" w:hAnsi="Times New Roman" w:cs="Times New Roman"/>
          <w:b/>
          <w:sz w:val="24"/>
          <w:szCs w:val="24"/>
        </w:rPr>
      </w:pPr>
    </w:p>
    <w:p w14:paraId="3E14C183" w14:textId="77777777" w:rsidR="00695E45" w:rsidRDefault="00695E45" w:rsidP="00610291">
      <w:pPr>
        <w:pStyle w:val="NoSpacing"/>
        <w:jc w:val="both"/>
        <w:rPr>
          <w:rFonts w:ascii="Times New Roman" w:hAnsi="Times New Roman" w:cs="Times New Roman"/>
          <w:b/>
          <w:sz w:val="24"/>
          <w:szCs w:val="24"/>
        </w:rPr>
      </w:pPr>
    </w:p>
    <w:p w14:paraId="3D508134" w14:textId="77777777" w:rsidR="00695E45" w:rsidRDefault="00695E45" w:rsidP="00610291">
      <w:pPr>
        <w:pStyle w:val="NoSpacing"/>
        <w:jc w:val="both"/>
        <w:rPr>
          <w:rFonts w:ascii="Times New Roman" w:hAnsi="Times New Roman" w:cs="Times New Roman"/>
          <w:b/>
          <w:sz w:val="24"/>
          <w:szCs w:val="24"/>
        </w:rPr>
      </w:pPr>
    </w:p>
    <w:p w14:paraId="54796DB9" w14:textId="77777777" w:rsidR="00695E45" w:rsidRDefault="00695E45" w:rsidP="00610291">
      <w:pPr>
        <w:pStyle w:val="NoSpacing"/>
        <w:jc w:val="both"/>
        <w:rPr>
          <w:rFonts w:ascii="Times New Roman" w:hAnsi="Times New Roman" w:cs="Times New Roman"/>
          <w:b/>
          <w:sz w:val="24"/>
          <w:szCs w:val="24"/>
        </w:rPr>
      </w:pPr>
    </w:p>
    <w:p w14:paraId="51733722" w14:textId="77777777" w:rsidR="00695E45" w:rsidRDefault="00695E45" w:rsidP="00610291">
      <w:pPr>
        <w:pStyle w:val="NoSpacing"/>
        <w:jc w:val="both"/>
        <w:rPr>
          <w:rFonts w:ascii="Times New Roman" w:hAnsi="Times New Roman" w:cs="Times New Roman"/>
          <w:b/>
          <w:sz w:val="24"/>
          <w:szCs w:val="24"/>
        </w:rPr>
      </w:pPr>
    </w:p>
    <w:p w14:paraId="4C1706E4" w14:textId="77777777" w:rsidR="00695E45" w:rsidRDefault="00695E45" w:rsidP="00610291">
      <w:pPr>
        <w:pStyle w:val="NoSpacing"/>
        <w:jc w:val="both"/>
        <w:rPr>
          <w:rFonts w:ascii="Times New Roman" w:hAnsi="Times New Roman" w:cs="Times New Roman"/>
          <w:b/>
          <w:sz w:val="24"/>
          <w:szCs w:val="24"/>
        </w:rPr>
      </w:pPr>
    </w:p>
    <w:p w14:paraId="2A70361E" w14:textId="77777777" w:rsidR="00610291" w:rsidRDefault="000F0D59" w:rsidP="00610291">
      <w:pPr>
        <w:pStyle w:val="NoSpacing"/>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3 </w:t>
      </w:r>
      <w:r w:rsidR="00610291">
        <w:rPr>
          <w:rFonts w:ascii="Times New Roman" w:hAnsi="Times New Roman" w:cs="Times New Roman"/>
          <w:b/>
          <w:sz w:val="24"/>
          <w:szCs w:val="24"/>
        </w:rPr>
        <w:t xml:space="preserve"> </w:t>
      </w:r>
      <w:r w:rsidR="00610291" w:rsidRPr="004639FD">
        <w:rPr>
          <w:rFonts w:ascii="Times New Roman" w:hAnsi="Times New Roman" w:cs="Times New Roman"/>
          <w:b/>
          <w:sz w:val="24"/>
          <w:szCs w:val="24"/>
        </w:rPr>
        <w:t>Results</w:t>
      </w:r>
      <w:proofErr w:type="gramEnd"/>
      <w:r w:rsidR="00610291" w:rsidRPr="004639FD">
        <w:rPr>
          <w:rFonts w:ascii="Times New Roman" w:hAnsi="Times New Roman" w:cs="Times New Roman"/>
          <w:b/>
          <w:sz w:val="24"/>
          <w:szCs w:val="24"/>
        </w:rPr>
        <w:t xml:space="preserve"> </w:t>
      </w:r>
    </w:p>
    <w:p w14:paraId="2DD8D5D8" w14:textId="77777777" w:rsidR="00695E45" w:rsidRPr="004639FD" w:rsidRDefault="00695E45" w:rsidP="00610291">
      <w:pPr>
        <w:pStyle w:val="NoSpacing"/>
        <w:jc w:val="both"/>
        <w:rPr>
          <w:rFonts w:ascii="Times New Roman" w:hAnsi="Times New Roman" w:cs="Times New Roman"/>
          <w:b/>
          <w:sz w:val="24"/>
          <w:szCs w:val="24"/>
        </w:rPr>
      </w:pPr>
    </w:p>
    <w:p w14:paraId="72909B1A" w14:textId="77777777" w:rsidR="00610291" w:rsidRDefault="00610291" w:rsidP="00610291">
      <w:pPr>
        <w:pStyle w:val="NoSpacing"/>
        <w:jc w:val="both"/>
        <w:rPr>
          <w:rFonts w:ascii="Times New Roman" w:hAnsi="Times New Roman" w:cs="Times New Roman"/>
          <w:b/>
          <w:bCs/>
          <w:sz w:val="24"/>
          <w:szCs w:val="24"/>
        </w:rPr>
      </w:pPr>
      <w:r w:rsidRPr="004639FD">
        <w:rPr>
          <w:rFonts w:ascii="Times New Roman" w:hAnsi="Times New Roman" w:cs="Times New Roman"/>
          <w:b/>
          <w:sz w:val="24"/>
          <w:szCs w:val="24"/>
        </w:rPr>
        <w:t xml:space="preserve">Table 1: </w:t>
      </w:r>
      <w:r w:rsidRPr="004639FD">
        <w:rPr>
          <w:rFonts w:ascii="Times New Roman" w:hAnsi="Times New Roman" w:cs="Times New Roman"/>
          <w:b/>
          <w:bCs/>
          <w:sz w:val="24"/>
          <w:szCs w:val="24"/>
        </w:rPr>
        <w:t>KMO &amp; Bartlett’s Test of Sphericity</w:t>
      </w:r>
    </w:p>
    <w:p w14:paraId="309B3A45" w14:textId="77777777" w:rsidR="00695E45" w:rsidRPr="004639FD" w:rsidRDefault="00695E45" w:rsidP="00610291">
      <w:pPr>
        <w:pStyle w:val="NoSpacing"/>
        <w:jc w:val="both"/>
        <w:rPr>
          <w:rFonts w:ascii="Times New Roman" w:hAnsi="Times New Roman" w:cs="Times New Roman"/>
          <w:b/>
          <w:sz w:val="24"/>
          <w:szCs w:val="24"/>
        </w:rPr>
      </w:pPr>
    </w:p>
    <w:tbl>
      <w:tblPr>
        <w:tblW w:w="10255" w:type="dxa"/>
        <w:tblLook w:val="04A0" w:firstRow="1" w:lastRow="0" w:firstColumn="1" w:lastColumn="0" w:noHBand="0" w:noVBand="1"/>
      </w:tblPr>
      <w:tblGrid>
        <w:gridCol w:w="3106"/>
        <w:gridCol w:w="1119"/>
        <w:gridCol w:w="6030"/>
      </w:tblGrid>
      <w:tr w:rsidR="00610291" w:rsidRPr="00171327" w14:paraId="30B0CD4D" w14:textId="77777777" w:rsidTr="00610291">
        <w:tc>
          <w:tcPr>
            <w:tcW w:w="0" w:type="auto"/>
            <w:hideMark/>
          </w:tcPr>
          <w:p w14:paraId="4E172C6D"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Test</w:t>
            </w:r>
          </w:p>
        </w:tc>
        <w:tc>
          <w:tcPr>
            <w:tcW w:w="1119" w:type="dxa"/>
            <w:hideMark/>
          </w:tcPr>
          <w:p w14:paraId="6A1036C0"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 xml:space="preserve"> Value</w:t>
            </w:r>
          </w:p>
        </w:tc>
        <w:tc>
          <w:tcPr>
            <w:tcW w:w="6030" w:type="dxa"/>
            <w:hideMark/>
          </w:tcPr>
          <w:p w14:paraId="0B1145D6"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 xml:space="preserve">  </w:t>
            </w:r>
            <w:r w:rsidR="00695E45">
              <w:rPr>
                <w:rFonts w:ascii="Times New Roman" w:hAnsi="Times New Roman"/>
                <w:b/>
                <w:bCs/>
                <w:sz w:val="24"/>
                <w:szCs w:val="24"/>
              </w:rPr>
              <w:t xml:space="preserve">      </w:t>
            </w:r>
            <w:r w:rsidRPr="00171327">
              <w:rPr>
                <w:rFonts w:ascii="Times New Roman" w:hAnsi="Times New Roman"/>
                <w:b/>
                <w:bCs/>
                <w:sz w:val="24"/>
                <w:szCs w:val="24"/>
              </w:rPr>
              <w:t>Interpretation</w:t>
            </w:r>
          </w:p>
        </w:tc>
      </w:tr>
      <w:tr w:rsidR="00610291" w:rsidRPr="00171327" w14:paraId="4F982155" w14:textId="77777777" w:rsidTr="00610291">
        <w:tc>
          <w:tcPr>
            <w:tcW w:w="0" w:type="auto"/>
            <w:hideMark/>
          </w:tcPr>
          <w:p w14:paraId="09C0E369" w14:textId="77777777" w:rsidR="00610291" w:rsidRPr="00171327" w:rsidRDefault="00610291" w:rsidP="00610291">
            <w:pPr>
              <w:jc w:val="both"/>
              <w:rPr>
                <w:rFonts w:ascii="Times New Roman" w:hAnsi="Times New Roman"/>
                <w:sz w:val="24"/>
                <w:szCs w:val="24"/>
              </w:rPr>
            </w:pPr>
            <w:r w:rsidRPr="00171327">
              <w:rPr>
                <w:rFonts w:ascii="Times New Roman" w:hAnsi="Times New Roman"/>
                <w:bCs/>
                <w:sz w:val="24"/>
                <w:szCs w:val="24"/>
              </w:rPr>
              <w:t>Kaiser-Meyer-Olkin (KMO) Measure</w:t>
            </w:r>
          </w:p>
        </w:tc>
        <w:tc>
          <w:tcPr>
            <w:tcW w:w="1119" w:type="dxa"/>
            <w:hideMark/>
          </w:tcPr>
          <w:p w14:paraId="47E0DDD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w:t>
            </w:r>
          </w:p>
          <w:p w14:paraId="18ABE291" w14:textId="77777777" w:rsidR="00610291" w:rsidRPr="00171327" w:rsidRDefault="00695E45" w:rsidP="00610291">
            <w:pPr>
              <w:jc w:val="both"/>
              <w:rPr>
                <w:rFonts w:ascii="Times New Roman" w:hAnsi="Times New Roman"/>
                <w:sz w:val="24"/>
                <w:szCs w:val="24"/>
              </w:rPr>
            </w:pPr>
            <w:r>
              <w:rPr>
                <w:rFonts w:ascii="Times New Roman" w:hAnsi="Times New Roman"/>
                <w:sz w:val="24"/>
                <w:szCs w:val="24"/>
              </w:rPr>
              <w:t xml:space="preserve">  </w:t>
            </w:r>
            <w:r w:rsidR="00610291" w:rsidRPr="00171327">
              <w:rPr>
                <w:rFonts w:ascii="Times New Roman" w:hAnsi="Times New Roman"/>
                <w:sz w:val="24"/>
                <w:szCs w:val="24"/>
              </w:rPr>
              <w:t>0.85</w:t>
            </w:r>
          </w:p>
        </w:tc>
        <w:tc>
          <w:tcPr>
            <w:tcW w:w="6030" w:type="dxa"/>
            <w:hideMark/>
          </w:tcPr>
          <w:p w14:paraId="151F9D82" w14:textId="77777777" w:rsidR="00695E45" w:rsidRDefault="00610291" w:rsidP="00610291">
            <w:pPr>
              <w:jc w:val="both"/>
              <w:rPr>
                <w:rFonts w:ascii="Times New Roman" w:hAnsi="Times New Roman"/>
                <w:sz w:val="24"/>
                <w:szCs w:val="24"/>
              </w:rPr>
            </w:pPr>
            <w:r w:rsidRPr="00171327">
              <w:rPr>
                <w:rFonts w:ascii="Times New Roman" w:hAnsi="Times New Roman"/>
                <w:sz w:val="24"/>
                <w:szCs w:val="24"/>
              </w:rPr>
              <w:t xml:space="preserve"> </w:t>
            </w:r>
            <w:r w:rsidR="00695E45">
              <w:rPr>
                <w:rFonts w:ascii="Times New Roman" w:hAnsi="Times New Roman"/>
                <w:sz w:val="24"/>
                <w:szCs w:val="24"/>
              </w:rPr>
              <w:t xml:space="preserve">       </w:t>
            </w:r>
            <w:r w:rsidRPr="00171327">
              <w:rPr>
                <w:rFonts w:ascii="Times New Roman" w:hAnsi="Times New Roman"/>
                <w:sz w:val="24"/>
                <w:szCs w:val="24"/>
              </w:rPr>
              <w:t>Very good sampling adequacy; suitable for factor</w:t>
            </w:r>
          </w:p>
          <w:p w14:paraId="78EA4CFB" w14:textId="77777777" w:rsidR="00610291" w:rsidRPr="00171327" w:rsidRDefault="00695E45" w:rsidP="00610291">
            <w:pPr>
              <w:jc w:val="both"/>
              <w:rPr>
                <w:rFonts w:ascii="Times New Roman" w:hAnsi="Times New Roman"/>
                <w:sz w:val="24"/>
                <w:szCs w:val="24"/>
              </w:rPr>
            </w:pPr>
            <w:r>
              <w:rPr>
                <w:rFonts w:ascii="Times New Roman" w:hAnsi="Times New Roman"/>
                <w:sz w:val="24"/>
                <w:szCs w:val="24"/>
              </w:rPr>
              <w:t xml:space="preserve">       </w:t>
            </w:r>
            <w:r w:rsidR="00610291" w:rsidRPr="00171327">
              <w:rPr>
                <w:rFonts w:ascii="Times New Roman" w:hAnsi="Times New Roman"/>
                <w:sz w:val="24"/>
                <w:szCs w:val="24"/>
              </w:rPr>
              <w:t xml:space="preserve"> </w:t>
            </w:r>
            <w:r>
              <w:rPr>
                <w:rFonts w:ascii="Times New Roman" w:hAnsi="Times New Roman"/>
                <w:sz w:val="24"/>
                <w:szCs w:val="24"/>
              </w:rPr>
              <w:t xml:space="preserve"> </w:t>
            </w:r>
            <w:r w:rsidR="00610291" w:rsidRPr="00171327">
              <w:rPr>
                <w:rFonts w:ascii="Times New Roman" w:hAnsi="Times New Roman"/>
                <w:sz w:val="24"/>
                <w:szCs w:val="24"/>
              </w:rPr>
              <w:t>analysis</w:t>
            </w:r>
          </w:p>
        </w:tc>
      </w:tr>
      <w:tr w:rsidR="00610291" w:rsidRPr="00171327" w14:paraId="1087A726" w14:textId="77777777" w:rsidTr="00610291">
        <w:tc>
          <w:tcPr>
            <w:tcW w:w="0" w:type="auto"/>
            <w:hideMark/>
          </w:tcPr>
          <w:p w14:paraId="1A43A64E" w14:textId="77777777" w:rsidR="00610291" w:rsidRPr="00171327" w:rsidRDefault="00610291" w:rsidP="00610291">
            <w:pPr>
              <w:jc w:val="both"/>
              <w:rPr>
                <w:rFonts w:ascii="Times New Roman" w:hAnsi="Times New Roman"/>
                <w:sz w:val="24"/>
                <w:szCs w:val="24"/>
              </w:rPr>
            </w:pPr>
            <w:r w:rsidRPr="00171327">
              <w:rPr>
                <w:rFonts w:ascii="Times New Roman" w:hAnsi="Times New Roman"/>
                <w:bCs/>
                <w:sz w:val="24"/>
                <w:szCs w:val="24"/>
              </w:rPr>
              <w:t xml:space="preserve">Bartlett’s Test of Sphericity </w:t>
            </w:r>
            <w:proofErr w:type="gramStart"/>
            <w:r w:rsidR="00695E45">
              <w:rPr>
                <w:rFonts w:ascii="Times New Roman" w:hAnsi="Times New Roman"/>
                <w:bCs/>
                <w:sz w:val="24"/>
                <w:szCs w:val="24"/>
              </w:rPr>
              <w:t xml:space="preserve">   </w:t>
            </w:r>
            <w:r w:rsidRPr="00171327">
              <w:rPr>
                <w:rFonts w:ascii="Times New Roman" w:hAnsi="Times New Roman"/>
                <w:bCs/>
                <w:sz w:val="24"/>
                <w:szCs w:val="24"/>
              </w:rPr>
              <w:t>(</w:t>
            </w:r>
            <w:proofErr w:type="gramEnd"/>
            <w:r w:rsidRPr="00171327">
              <w:rPr>
                <w:rFonts w:ascii="Times New Roman" w:hAnsi="Times New Roman"/>
                <w:bCs/>
                <w:sz w:val="24"/>
                <w:szCs w:val="24"/>
              </w:rPr>
              <w:t>Chi-Square)</w:t>
            </w:r>
          </w:p>
        </w:tc>
        <w:tc>
          <w:tcPr>
            <w:tcW w:w="1119" w:type="dxa"/>
            <w:hideMark/>
          </w:tcPr>
          <w:p w14:paraId="304FAB72" w14:textId="77777777" w:rsidR="00610291" w:rsidRPr="00171327" w:rsidRDefault="00610291" w:rsidP="00610291">
            <w:pPr>
              <w:jc w:val="both"/>
              <w:rPr>
                <w:rFonts w:ascii="Times New Roman" w:hAnsi="Times New Roman"/>
                <w:sz w:val="24"/>
                <w:szCs w:val="24"/>
              </w:rPr>
            </w:pPr>
          </w:p>
          <w:p w14:paraId="7B70F539" w14:textId="77777777" w:rsidR="00610291" w:rsidRPr="00171327" w:rsidRDefault="00695E45" w:rsidP="00610291">
            <w:pPr>
              <w:jc w:val="both"/>
              <w:rPr>
                <w:rFonts w:ascii="Times New Roman" w:hAnsi="Times New Roman"/>
                <w:sz w:val="24"/>
                <w:szCs w:val="24"/>
              </w:rPr>
            </w:pPr>
            <w:r>
              <w:rPr>
                <w:rFonts w:ascii="Times New Roman" w:hAnsi="Times New Roman"/>
                <w:sz w:val="24"/>
                <w:szCs w:val="24"/>
              </w:rPr>
              <w:t xml:space="preserve"> </w:t>
            </w:r>
            <w:r w:rsidR="00610291" w:rsidRPr="00171327">
              <w:rPr>
                <w:rFonts w:ascii="Times New Roman" w:hAnsi="Times New Roman"/>
                <w:sz w:val="24"/>
                <w:szCs w:val="24"/>
              </w:rPr>
              <w:t>932.45</w:t>
            </w:r>
          </w:p>
        </w:tc>
        <w:tc>
          <w:tcPr>
            <w:tcW w:w="6030" w:type="dxa"/>
            <w:hideMark/>
          </w:tcPr>
          <w:p w14:paraId="377C907B"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w:t>
            </w:r>
          </w:p>
          <w:p w14:paraId="40BF936E"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w:t>
            </w:r>
            <w:r w:rsidR="00695E45">
              <w:rPr>
                <w:rFonts w:ascii="Times New Roman" w:hAnsi="Times New Roman"/>
                <w:sz w:val="24"/>
                <w:szCs w:val="24"/>
              </w:rPr>
              <w:t xml:space="preserve">   </w:t>
            </w:r>
            <w:r w:rsidRPr="00171327">
              <w:rPr>
                <w:rFonts w:ascii="Times New Roman" w:hAnsi="Times New Roman"/>
                <w:sz w:val="24"/>
                <w:szCs w:val="24"/>
              </w:rPr>
              <w:t>Significant correlation among variables</w:t>
            </w:r>
          </w:p>
        </w:tc>
      </w:tr>
      <w:tr w:rsidR="00610291" w:rsidRPr="00171327" w14:paraId="7E90C2D3" w14:textId="77777777" w:rsidTr="00610291">
        <w:tc>
          <w:tcPr>
            <w:tcW w:w="0" w:type="auto"/>
            <w:hideMark/>
          </w:tcPr>
          <w:p w14:paraId="3F241B85" w14:textId="77777777" w:rsidR="00610291" w:rsidRPr="00171327" w:rsidRDefault="00610291" w:rsidP="00610291">
            <w:pPr>
              <w:jc w:val="both"/>
              <w:rPr>
                <w:rFonts w:ascii="Times New Roman" w:hAnsi="Times New Roman"/>
                <w:sz w:val="24"/>
                <w:szCs w:val="24"/>
              </w:rPr>
            </w:pPr>
            <w:r w:rsidRPr="00171327">
              <w:rPr>
                <w:rFonts w:ascii="Times New Roman" w:hAnsi="Times New Roman"/>
                <w:bCs/>
                <w:sz w:val="24"/>
                <w:szCs w:val="24"/>
              </w:rPr>
              <w:t>Bartlett’s Test Significance (p-value)</w:t>
            </w:r>
          </w:p>
        </w:tc>
        <w:tc>
          <w:tcPr>
            <w:tcW w:w="1119" w:type="dxa"/>
            <w:hideMark/>
          </w:tcPr>
          <w:p w14:paraId="6740986D" w14:textId="77777777" w:rsidR="00610291" w:rsidRPr="00171327" w:rsidRDefault="00695E45" w:rsidP="00610291">
            <w:pPr>
              <w:jc w:val="both"/>
              <w:rPr>
                <w:rFonts w:ascii="Times New Roman" w:hAnsi="Times New Roman"/>
                <w:sz w:val="24"/>
                <w:szCs w:val="24"/>
              </w:rPr>
            </w:pPr>
            <w:r>
              <w:rPr>
                <w:rFonts w:ascii="Times New Roman" w:hAnsi="Times New Roman"/>
                <w:sz w:val="24"/>
                <w:szCs w:val="24"/>
              </w:rPr>
              <w:t xml:space="preserve"> </w:t>
            </w:r>
            <w:r w:rsidR="00610291" w:rsidRPr="00171327">
              <w:rPr>
                <w:rFonts w:ascii="Times New Roman" w:hAnsi="Times New Roman"/>
                <w:sz w:val="24"/>
                <w:szCs w:val="24"/>
              </w:rPr>
              <w:t xml:space="preserve">&lt; .001 </w:t>
            </w:r>
          </w:p>
        </w:tc>
        <w:tc>
          <w:tcPr>
            <w:tcW w:w="6030" w:type="dxa"/>
            <w:hideMark/>
          </w:tcPr>
          <w:p w14:paraId="34248901" w14:textId="77777777" w:rsidR="00695E45" w:rsidRDefault="00695E45" w:rsidP="00610291">
            <w:pPr>
              <w:jc w:val="both"/>
              <w:rPr>
                <w:rFonts w:ascii="Times New Roman" w:hAnsi="Times New Roman"/>
                <w:sz w:val="24"/>
                <w:szCs w:val="24"/>
              </w:rPr>
            </w:pPr>
            <w:r>
              <w:rPr>
                <w:rFonts w:ascii="Times New Roman" w:hAnsi="Times New Roman"/>
                <w:sz w:val="24"/>
                <w:szCs w:val="24"/>
              </w:rPr>
              <w:t xml:space="preserve">         </w:t>
            </w:r>
            <w:r w:rsidR="00610291" w:rsidRPr="00171327">
              <w:rPr>
                <w:rFonts w:ascii="Times New Roman" w:hAnsi="Times New Roman"/>
                <w:sz w:val="24"/>
                <w:szCs w:val="24"/>
              </w:rPr>
              <w:t>Correlation matrix is not an identity matrix; factor</w:t>
            </w:r>
          </w:p>
          <w:p w14:paraId="78A8CB6B"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w:t>
            </w:r>
            <w:r w:rsidR="00695E45">
              <w:rPr>
                <w:rFonts w:ascii="Times New Roman" w:hAnsi="Times New Roman"/>
                <w:sz w:val="24"/>
                <w:szCs w:val="24"/>
              </w:rPr>
              <w:t xml:space="preserve">   </w:t>
            </w:r>
            <w:r w:rsidRPr="00171327">
              <w:rPr>
                <w:rFonts w:ascii="Times New Roman" w:hAnsi="Times New Roman"/>
                <w:sz w:val="24"/>
                <w:szCs w:val="24"/>
              </w:rPr>
              <w:t xml:space="preserve"> analysis is appropriate</w:t>
            </w:r>
          </w:p>
        </w:tc>
      </w:tr>
    </w:tbl>
    <w:p w14:paraId="128F1BB4" w14:textId="77777777" w:rsidR="00610291" w:rsidRDefault="00610291" w:rsidP="00610291">
      <w:pPr>
        <w:spacing w:before="100" w:beforeAutospacing="1" w:after="100" w:afterAutospacing="1"/>
        <w:jc w:val="both"/>
        <w:rPr>
          <w:rFonts w:ascii="Times New Roman" w:hAnsi="Times New Roman"/>
          <w:b/>
          <w:sz w:val="24"/>
          <w:szCs w:val="24"/>
        </w:rPr>
      </w:pPr>
    </w:p>
    <w:p w14:paraId="17269665" w14:textId="77777777" w:rsidR="00610291" w:rsidRDefault="00610291" w:rsidP="00610291">
      <w:pPr>
        <w:spacing w:before="100" w:beforeAutospacing="1" w:after="100" w:afterAutospacing="1"/>
        <w:jc w:val="both"/>
        <w:rPr>
          <w:rFonts w:ascii="Times New Roman" w:hAnsi="Times New Roman"/>
          <w:b/>
          <w:sz w:val="24"/>
          <w:szCs w:val="24"/>
        </w:rPr>
      </w:pPr>
    </w:p>
    <w:p w14:paraId="3E64578A" w14:textId="77777777" w:rsidR="00610291" w:rsidRDefault="00610291" w:rsidP="00610291">
      <w:pPr>
        <w:spacing w:before="100" w:beforeAutospacing="1" w:after="100" w:afterAutospacing="1"/>
        <w:jc w:val="both"/>
        <w:rPr>
          <w:rFonts w:ascii="Times New Roman" w:hAnsi="Times New Roman"/>
          <w:b/>
          <w:sz w:val="24"/>
          <w:szCs w:val="24"/>
        </w:rPr>
      </w:pPr>
    </w:p>
    <w:p w14:paraId="2A7F217A" w14:textId="77777777" w:rsidR="00610291" w:rsidRPr="00171327" w:rsidRDefault="00610291" w:rsidP="00610291">
      <w:pPr>
        <w:spacing w:before="100" w:beforeAutospacing="1" w:after="100" w:afterAutospacing="1"/>
        <w:jc w:val="both"/>
        <w:rPr>
          <w:rFonts w:ascii="Times New Roman" w:hAnsi="Times New Roman"/>
          <w:b/>
          <w:sz w:val="24"/>
          <w:szCs w:val="24"/>
        </w:rPr>
      </w:pPr>
      <w:r w:rsidRPr="00171327">
        <w:rPr>
          <w:rFonts w:ascii="Times New Roman" w:hAnsi="Times New Roman"/>
          <w:b/>
          <w:sz w:val="24"/>
          <w:szCs w:val="24"/>
        </w:rPr>
        <w:t xml:space="preserve">Table 2: </w:t>
      </w:r>
      <w:r w:rsidRPr="00171327">
        <w:rPr>
          <w:rFonts w:ascii="Times New Roman" w:hAnsi="Times New Roman"/>
          <w:b/>
          <w:bCs/>
          <w:sz w:val="24"/>
          <w:szCs w:val="24"/>
        </w:rPr>
        <w:t>Correlation Matrix of Six Courses</w:t>
      </w:r>
    </w:p>
    <w:tbl>
      <w:tblPr>
        <w:tblW w:w="0" w:type="auto"/>
        <w:tblCellSpacing w:w="15" w:type="dxa"/>
        <w:tblLook w:val="04A0" w:firstRow="1" w:lastRow="0" w:firstColumn="1" w:lastColumn="0" w:noHBand="0" w:noVBand="1"/>
      </w:tblPr>
      <w:tblGrid>
        <w:gridCol w:w="1502"/>
        <w:gridCol w:w="997"/>
        <w:gridCol w:w="1391"/>
        <w:gridCol w:w="1440"/>
        <w:gridCol w:w="1222"/>
        <w:gridCol w:w="1342"/>
        <w:gridCol w:w="1466"/>
      </w:tblGrid>
      <w:tr w:rsidR="00610291" w:rsidRPr="00171327" w14:paraId="55D0E710" w14:textId="77777777" w:rsidTr="00610291">
        <w:trPr>
          <w:tblHeader/>
          <w:tblCellSpacing w:w="15" w:type="dxa"/>
        </w:trPr>
        <w:tc>
          <w:tcPr>
            <w:tcW w:w="0" w:type="auto"/>
            <w:tcMar>
              <w:top w:w="15" w:type="dxa"/>
              <w:left w:w="15" w:type="dxa"/>
              <w:bottom w:w="15" w:type="dxa"/>
              <w:right w:w="15" w:type="dxa"/>
            </w:tcMar>
            <w:vAlign w:val="center"/>
            <w:hideMark/>
          </w:tcPr>
          <w:p w14:paraId="6A33FEB7"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Courses</w:t>
            </w:r>
          </w:p>
        </w:tc>
        <w:tc>
          <w:tcPr>
            <w:tcW w:w="0" w:type="auto"/>
            <w:tcMar>
              <w:top w:w="15" w:type="dxa"/>
              <w:left w:w="15" w:type="dxa"/>
              <w:bottom w:w="15" w:type="dxa"/>
              <w:right w:w="15" w:type="dxa"/>
            </w:tcMar>
            <w:vAlign w:val="center"/>
            <w:hideMark/>
          </w:tcPr>
          <w:p w14:paraId="67BF9190"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System Analysis</w:t>
            </w:r>
          </w:p>
        </w:tc>
        <w:tc>
          <w:tcPr>
            <w:tcW w:w="0" w:type="auto"/>
            <w:tcMar>
              <w:top w:w="15" w:type="dxa"/>
              <w:left w:w="15" w:type="dxa"/>
              <w:bottom w:w="15" w:type="dxa"/>
              <w:right w:w="15" w:type="dxa"/>
            </w:tcMar>
            <w:vAlign w:val="center"/>
            <w:hideMark/>
          </w:tcPr>
          <w:p w14:paraId="3B402E69"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 xml:space="preserve">Structured </w:t>
            </w:r>
            <w:proofErr w:type="spellStart"/>
            <w:r w:rsidRPr="00171327">
              <w:rPr>
                <w:rFonts w:ascii="Times New Roman" w:hAnsi="Times New Roman"/>
                <w:b/>
                <w:bCs/>
                <w:sz w:val="24"/>
                <w:szCs w:val="24"/>
              </w:rPr>
              <w:t>Programme</w:t>
            </w:r>
            <w:proofErr w:type="spellEnd"/>
          </w:p>
        </w:tc>
        <w:tc>
          <w:tcPr>
            <w:tcW w:w="0" w:type="auto"/>
            <w:tcMar>
              <w:top w:w="15" w:type="dxa"/>
              <w:left w:w="15" w:type="dxa"/>
              <w:bottom w:w="15" w:type="dxa"/>
              <w:right w:w="15" w:type="dxa"/>
            </w:tcMar>
            <w:vAlign w:val="center"/>
            <w:hideMark/>
          </w:tcPr>
          <w:p w14:paraId="2841379B"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 xml:space="preserve">Object Oriented </w:t>
            </w:r>
            <w:proofErr w:type="spellStart"/>
            <w:r w:rsidRPr="00171327">
              <w:rPr>
                <w:rFonts w:ascii="Times New Roman" w:hAnsi="Times New Roman"/>
                <w:b/>
                <w:bCs/>
                <w:sz w:val="24"/>
                <w:szCs w:val="24"/>
              </w:rPr>
              <w:t>Programme</w:t>
            </w:r>
            <w:proofErr w:type="spellEnd"/>
          </w:p>
        </w:tc>
        <w:tc>
          <w:tcPr>
            <w:tcW w:w="0" w:type="auto"/>
            <w:tcMar>
              <w:top w:w="15" w:type="dxa"/>
              <w:left w:w="15" w:type="dxa"/>
              <w:bottom w:w="15" w:type="dxa"/>
              <w:right w:w="15" w:type="dxa"/>
            </w:tcMar>
            <w:vAlign w:val="center"/>
            <w:hideMark/>
          </w:tcPr>
          <w:p w14:paraId="68FEF765"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Numerical Analysis</w:t>
            </w:r>
          </w:p>
        </w:tc>
        <w:tc>
          <w:tcPr>
            <w:tcW w:w="0" w:type="auto"/>
            <w:tcMar>
              <w:top w:w="15" w:type="dxa"/>
              <w:left w:w="15" w:type="dxa"/>
              <w:bottom w:w="15" w:type="dxa"/>
              <w:right w:w="15" w:type="dxa"/>
            </w:tcMar>
            <w:vAlign w:val="center"/>
            <w:hideMark/>
          </w:tcPr>
          <w:p w14:paraId="1865BF7A"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Distributed Computing</w:t>
            </w:r>
          </w:p>
        </w:tc>
        <w:tc>
          <w:tcPr>
            <w:tcW w:w="0" w:type="auto"/>
            <w:tcMar>
              <w:top w:w="15" w:type="dxa"/>
              <w:left w:w="15" w:type="dxa"/>
              <w:bottom w:w="15" w:type="dxa"/>
              <w:right w:w="15" w:type="dxa"/>
            </w:tcMar>
            <w:vAlign w:val="center"/>
            <w:hideMark/>
          </w:tcPr>
          <w:p w14:paraId="126F605F"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Algorithm &amp; Complexity Analysis</w:t>
            </w:r>
          </w:p>
        </w:tc>
      </w:tr>
      <w:tr w:rsidR="00610291" w:rsidRPr="00171327" w14:paraId="57948445" w14:textId="77777777" w:rsidTr="00610291">
        <w:trPr>
          <w:tblCellSpacing w:w="15" w:type="dxa"/>
        </w:trPr>
        <w:tc>
          <w:tcPr>
            <w:tcW w:w="0" w:type="auto"/>
            <w:tcMar>
              <w:top w:w="15" w:type="dxa"/>
              <w:left w:w="15" w:type="dxa"/>
              <w:bottom w:w="15" w:type="dxa"/>
              <w:right w:w="15" w:type="dxa"/>
            </w:tcMar>
            <w:vAlign w:val="center"/>
            <w:hideMark/>
          </w:tcPr>
          <w:p w14:paraId="4A3D46C0" w14:textId="77777777" w:rsidR="00610291" w:rsidRPr="00171327" w:rsidRDefault="00610291" w:rsidP="00610291">
            <w:pPr>
              <w:jc w:val="both"/>
              <w:rPr>
                <w:rFonts w:ascii="Times New Roman" w:hAnsi="Times New Roman"/>
                <w:sz w:val="24"/>
                <w:szCs w:val="24"/>
              </w:rPr>
            </w:pPr>
            <w:r w:rsidRPr="00171327">
              <w:rPr>
                <w:rFonts w:ascii="Times New Roman" w:hAnsi="Times New Roman"/>
                <w:b/>
                <w:bCs/>
                <w:sz w:val="24"/>
                <w:szCs w:val="24"/>
              </w:rPr>
              <w:t>System Analysis</w:t>
            </w:r>
          </w:p>
        </w:tc>
        <w:tc>
          <w:tcPr>
            <w:tcW w:w="0" w:type="auto"/>
            <w:tcMar>
              <w:top w:w="15" w:type="dxa"/>
              <w:left w:w="15" w:type="dxa"/>
              <w:bottom w:w="15" w:type="dxa"/>
              <w:right w:w="15" w:type="dxa"/>
            </w:tcMar>
            <w:vAlign w:val="center"/>
            <w:hideMark/>
          </w:tcPr>
          <w:p w14:paraId="2BD009D8"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w:t>
            </w:r>
          </w:p>
        </w:tc>
        <w:tc>
          <w:tcPr>
            <w:tcW w:w="0" w:type="auto"/>
            <w:tcMar>
              <w:top w:w="15" w:type="dxa"/>
              <w:left w:w="15" w:type="dxa"/>
              <w:bottom w:w="15" w:type="dxa"/>
              <w:right w:w="15" w:type="dxa"/>
            </w:tcMar>
            <w:vAlign w:val="center"/>
            <w:hideMark/>
          </w:tcPr>
          <w:p w14:paraId="671671FE"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0.64</w:t>
            </w:r>
          </w:p>
        </w:tc>
        <w:tc>
          <w:tcPr>
            <w:tcW w:w="0" w:type="auto"/>
            <w:tcMar>
              <w:top w:w="15" w:type="dxa"/>
              <w:left w:w="15" w:type="dxa"/>
              <w:bottom w:w="15" w:type="dxa"/>
              <w:right w:w="15" w:type="dxa"/>
            </w:tcMar>
            <w:vAlign w:val="center"/>
            <w:hideMark/>
          </w:tcPr>
          <w:p w14:paraId="632004E6"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0.68</w:t>
            </w:r>
          </w:p>
        </w:tc>
        <w:tc>
          <w:tcPr>
            <w:tcW w:w="0" w:type="auto"/>
            <w:tcMar>
              <w:top w:w="15" w:type="dxa"/>
              <w:left w:w="15" w:type="dxa"/>
              <w:bottom w:w="15" w:type="dxa"/>
              <w:right w:w="15" w:type="dxa"/>
            </w:tcMar>
            <w:vAlign w:val="center"/>
            <w:hideMark/>
          </w:tcPr>
          <w:p w14:paraId="5E68CD69"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0.72</w:t>
            </w:r>
          </w:p>
        </w:tc>
        <w:tc>
          <w:tcPr>
            <w:tcW w:w="0" w:type="auto"/>
            <w:tcMar>
              <w:top w:w="15" w:type="dxa"/>
              <w:left w:w="15" w:type="dxa"/>
              <w:bottom w:w="15" w:type="dxa"/>
              <w:right w:w="15" w:type="dxa"/>
            </w:tcMar>
            <w:vAlign w:val="center"/>
            <w:hideMark/>
          </w:tcPr>
          <w:p w14:paraId="759D1786"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0.59</w:t>
            </w:r>
          </w:p>
        </w:tc>
        <w:tc>
          <w:tcPr>
            <w:tcW w:w="0" w:type="auto"/>
            <w:tcMar>
              <w:top w:w="15" w:type="dxa"/>
              <w:left w:w="15" w:type="dxa"/>
              <w:bottom w:w="15" w:type="dxa"/>
              <w:right w:w="15" w:type="dxa"/>
            </w:tcMar>
            <w:vAlign w:val="center"/>
            <w:hideMark/>
          </w:tcPr>
          <w:p w14:paraId="269C5C7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0.66</w:t>
            </w:r>
          </w:p>
        </w:tc>
      </w:tr>
      <w:tr w:rsidR="00610291" w:rsidRPr="00171327" w14:paraId="762B89CD" w14:textId="77777777" w:rsidTr="00610291">
        <w:trPr>
          <w:tblCellSpacing w:w="15" w:type="dxa"/>
        </w:trPr>
        <w:tc>
          <w:tcPr>
            <w:tcW w:w="0" w:type="auto"/>
            <w:tcMar>
              <w:top w:w="15" w:type="dxa"/>
              <w:left w:w="15" w:type="dxa"/>
              <w:bottom w:w="15" w:type="dxa"/>
              <w:right w:w="15" w:type="dxa"/>
            </w:tcMar>
            <w:vAlign w:val="center"/>
            <w:hideMark/>
          </w:tcPr>
          <w:p w14:paraId="77A31DA2" w14:textId="77777777" w:rsidR="00610291" w:rsidRPr="00171327" w:rsidRDefault="00610291" w:rsidP="00610291">
            <w:pPr>
              <w:jc w:val="both"/>
              <w:rPr>
                <w:rFonts w:ascii="Times New Roman" w:hAnsi="Times New Roman"/>
                <w:sz w:val="24"/>
                <w:szCs w:val="24"/>
              </w:rPr>
            </w:pPr>
            <w:r w:rsidRPr="00171327">
              <w:rPr>
                <w:rFonts w:ascii="Times New Roman" w:hAnsi="Times New Roman"/>
                <w:b/>
                <w:bCs/>
                <w:sz w:val="24"/>
                <w:szCs w:val="24"/>
              </w:rPr>
              <w:t xml:space="preserve">Structured </w:t>
            </w:r>
            <w:proofErr w:type="spellStart"/>
            <w:r w:rsidRPr="00171327">
              <w:rPr>
                <w:rFonts w:ascii="Times New Roman" w:hAnsi="Times New Roman"/>
                <w:b/>
                <w:bCs/>
                <w:sz w:val="24"/>
                <w:szCs w:val="24"/>
              </w:rPr>
              <w:t>Programme</w:t>
            </w:r>
            <w:proofErr w:type="spellEnd"/>
          </w:p>
        </w:tc>
        <w:tc>
          <w:tcPr>
            <w:tcW w:w="0" w:type="auto"/>
            <w:tcMar>
              <w:top w:w="15" w:type="dxa"/>
              <w:left w:w="15" w:type="dxa"/>
              <w:bottom w:w="15" w:type="dxa"/>
              <w:right w:w="15" w:type="dxa"/>
            </w:tcMar>
            <w:vAlign w:val="center"/>
            <w:hideMark/>
          </w:tcPr>
          <w:p w14:paraId="47B4D67F"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0.64</w:t>
            </w:r>
          </w:p>
        </w:tc>
        <w:tc>
          <w:tcPr>
            <w:tcW w:w="0" w:type="auto"/>
            <w:tcMar>
              <w:top w:w="15" w:type="dxa"/>
              <w:left w:w="15" w:type="dxa"/>
              <w:bottom w:w="15" w:type="dxa"/>
              <w:right w:w="15" w:type="dxa"/>
            </w:tcMar>
            <w:vAlign w:val="center"/>
            <w:hideMark/>
          </w:tcPr>
          <w:p w14:paraId="7F95AFB5"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w:t>
            </w:r>
          </w:p>
        </w:tc>
        <w:tc>
          <w:tcPr>
            <w:tcW w:w="0" w:type="auto"/>
            <w:tcMar>
              <w:top w:w="15" w:type="dxa"/>
              <w:left w:w="15" w:type="dxa"/>
              <w:bottom w:w="15" w:type="dxa"/>
              <w:right w:w="15" w:type="dxa"/>
            </w:tcMar>
            <w:vAlign w:val="center"/>
            <w:hideMark/>
          </w:tcPr>
          <w:p w14:paraId="2C82B056"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0.70</w:t>
            </w:r>
          </w:p>
        </w:tc>
        <w:tc>
          <w:tcPr>
            <w:tcW w:w="0" w:type="auto"/>
            <w:tcMar>
              <w:top w:w="15" w:type="dxa"/>
              <w:left w:w="15" w:type="dxa"/>
              <w:bottom w:w="15" w:type="dxa"/>
              <w:right w:w="15" w:type="dxa"/>
            </w:tcMar>
            <w:vAlign w:val="center"/>
            <w:hideMark/>
          </w:tcPr>
          <w:p w14:paraId="2CB39734"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0.75</w:t>
            </w:r>
          </w:p>
        </w:tc>
        <w:tc>
          <w:tcPr>
            <w:tcW w:w="0" w:type="auto"/>
            <w:tcMar>
              <w:top w:w="15" w:type="dxa"/>
              <w:left w:w="15" w:type="dxa"/>
              <w:bottom w:w="15" w:type="dxa"/>
              <w:right w:w="15" w:type="dxa"/>
            </w:tcMar>
            <w:vAlign w:val="center"/>
            <w:hideMark/>
          </w:tcPr>
          <w:p w14:paraId="00BC7611"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0.61</w:t>
            </w:r>
          </w:p>
        </w:tc>
        <w:tc>
          <w:tcPr>
            <w:tcW w:w="0" w:type="auto"/>
            <w:tcMar>
              <w:top w:w="15" w:type="dxa"/>
              <w:left w:w="15" w:type="dxa"/>
              <w:bottom w:w="15" w:type="dxa"/>
              <w:right w:w="15" w:type="dxa"/>
            </w:tcMar>
            <w:vAlign w:val="center"/>
            <w:hideMark/>
          </w:tcPr>
          <w:p w14:paraId="590A2B4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0.68</w:t>
            </w:r>
          </w:p>
        </w:tc>
      </w:tr>
      <w:tr w:rsidR="00610291" w:rsidRPr="00171327" w14:paraId="7F1EF1F5" w14:textId="77777777" w:rsidTr="00610291">
        <w:trPr>
          <w:tblCellSpacing w:w="15" w:type="dxa"/>
        </w:trPr>
        <w:tc>
          <w:tcPr>
            <w:tcW w:w="0" w:type="auto"/>
            <w:tcMar>
              <w:top w:w="15" w:type="dxa"/>
              <w:left w:w="15" w:type="dxa"/>
              <w:bottom w:w="15" w:type="dxa"/>
              <w:right w:w="15" w:type="dxa"/>
            </w:tcMar>
            <w:vAlign w:val="center"/>
            <w:hideMark/>
          </w:tcPr>
          <w:p w14:paraId="7F52738E" w14:textId="77777777" w:rsidR="00610291" w:rsidRPr="00171327" w:rsidRDefault="00610291" w:rsidP="00610291">
            <w:pPr>
              <w:jc w:val="both"/>
              <w:rPr>
                <w:rFonts w:ascii="Times New Roman" w:hAnsi="Times New Roman"/>
                <w:sz w:val="24"/>
                <w:szCs w:val="24"/>
              </w:rPr>
            </w:pPr>
            <w:r w:rsidRPr="00171327">
              <w:rPr>
                <w:rFonts w:ascii="Times New Roman" w:hAnsi="Times New Roman"/>
                <w:b/>
                <w:bCs/>
                <w:sz w:val="24"/>
                <w:szCs w:val="24"/>
              </w:rPr>
              <w:t xml:space="preserve">Object Oriented </w:t>
            </w:r>
            <w:proofErr w:type="spellStart"/>
            <w:r w:rsidRPr="00171327">
              <w:rPr>
                <w:rFonts w:ascii="Times New Roman" w:hAnsi="Times New Roman"/>
                <w:b/>
                <w:bCs/>
                <w:sz w:val="24"/>
                <w:szCs w:val="24"/>
              </w:rPr>
              <w:t>Programme</w:t>
            </w:r>
            <w:proofErr w:type="spellEnd"/>
          </w:p>
        </w:tc>
        <w:tc>
          <w:tcPr>
            <w:tcW w:w="0" w:type="auto"/>
            <w:tcMar>
              <w:top w:w="15" w:type="dxa"/>
              <w:left w:w="15" w:type="dxa"/>
              <w:bottom w:w="15" w:type="dxa"/>
              <w:right w:w="15" w:type="dxa"/>
            </w:tcMar>
            <w:vAlign w:val="center"/>
            <w:hideMark/>
          </w:tcPr>
          <w:p w14:paraId="192818FB"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0.68</w:t>
            </w:r>
          </w:p>
        </w:tc>
        <w:tc>
          <w:tcPr>
            <w:tcW w:w="0" w:type="auto"/>
            <w:tcMar>
              <w:top w:w="15" w:type="dxa"/>
              <w:left w:w="15" w:type="dxa"/>
              <w:bottom w:w="15" w:type="dxa"/>
              <w:right w:w="15" w:type="dxa"/>
            </w:tcMar>
            <w:vAlign w:val="center"/>
            <w:hideMark/>
          </w:tcPr>
          <w:p w14:paraId="32531B8B"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0.70</w:t>
            </w:r>
          </w:p>
        </w:tc>
        <w:tc>
          <w:tcPr>
            <w:tcW w:w="0" w:type="auto"/>
            <w:tcMar>
              <w:top w:w="15" w:type="dxa"/>
              <w:left w:w="15" w:type="dxa"/>
              <w:bottom w:w="15" w:type="dxa"/>
              <w:right w:w="15" w:type="dxa"/>
            </w:tcMar>
            <w:vAlign w:val="center"/>
            <w:hideMark/>
          </w:tcPr>
          <w:p w14:paraId="39546C7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w:t>
            </w:r>
          </w:p>
        </w:tc>
        <w:tc>
          <w:tcPr>
            <w:tcW w:w="0" w:type="auto"/>
            <w:tcMar>
              <w:top w:w="15" w:type="dxa"/>
              <w:left w:w="15" w:type="dxa"/>
              <w:bottom w:w="15" w:type="dxa"/>
              <w:right w:w="15" w:type="dxa"/>
            </w:tcMar>
            <w:vAlign w:val="center"/>
            <w:hideMark/>
          </w:tcPr>
          <w:p w14:paraId="76D25B02"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0.78</w:t>
            </w:r>
          </w:p>
        </w:tc>
        <w:tc>
          <w:tcPr>
            <w:tcW w:w="0" w:type="auto"/>
            <w:tcMar>
              <w:top w:w="15" w:type="dxa"/>
              <w:left w:w="15" w:type="dxa"/>
              <w:bottom w:w="15" w:type="dxa"/>
              <w:right w:w="15" w:type="dxa"/>
            </w:tcMar>
            <w:vAlign w:val="center"/>
            <w:hideMark/>
          </w:tcPr>
          <w:p w14:paraId="7EFA61FF"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0.63</w:t>
            </w:r>
          </w:p>
        </w:tc>
        <w:tc>
          <w:tcPr>
            <w:tcW w:w="0" w:type="auto"/>
            <w:tcMar>
              <w:top w:w="15" w:type="dxa"/>
              <w:left w:w="15" w:type="dxa"/>
              <w:bottom w:w="15" w:type="dxa"/>
              <w:right w:w="15" w:type="dxa"/>
            </w:tcMar>
            <w:vAlign w:val="center"/>
            <w:hideMark/>
          </w:tcPr>
          <w:p w14:paraId="668E60A8"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0.71</w:t>
            </w:r>
          </w:p>
        </w:tc>
      </w:tr>
      <w:tr w:rsidR="00610291" w:rsidRPr="00171327" w14:paraId="43AB790F" w14:textId="77777777" w:rsidTr="00610291">
        <w:trPr>
          <w:tblCellSpacing w:w="15" w:type="dxa"/>
        </w:trPr>
        <w:tc>
          <w:tcPr>
            <w:tcW w:w="0" w:type="auto"/>
            <w:tcMar>
              <w:top w:w="15" w:type="dxa"/>
              <w:left w:w="15" w:type="dxa"/>
              <w:bottom w:w="15" w:type="dxa"/>
              <w:right w:w="15" w:type="dxa"/>
            </w:tcMar>
            <w:vAlign w:val="center"/>
            <w:hideMark/>
          </w:tcPr>
          <w:p w14:paraId="6135378B" w14:textId="77777777" w:rsidR="00610291" w:rsidRPr="00171327" w:rsidRDefault="00610291" w:rsidP="00610291">
            <w:pPr>
              <w:jc w:val="both"/>
              <w:rPr>
                <w:rFonts w:ascii="Times New Roman" w:hAnsi="Times New Roman"/>
                <w:sz w:val="24"/>
                <w:szCs w:val="24"/>
              </w:rPr>
            </w:pPr>
            <w:r w:rsidRPr="00171327">
              <w:rPr>
                <w:rFonts w:ascii="Times New Roman" w:hAnsi="Times New Roman"/>
                <w:b/>
                <w:bCs/>
                <w:sz w:val="24"/>
                <w:szCs w:val="24"/>
              </w:rPr>
              <w:t>Numerical Analysis</w:t>
            </w:r>
          </w:p>
        </w:tc>
        <w:tc>
          <w:tcPr>
            <w:tcW w:w="0" w:type="auto"/>
            <w:tcMar>
              <w:top w:w="15" w:type="dxa"/>
              <w:left w:w="15" w:type="dxa"/>
              <w:bottom w:w="15" w:type="dxa"/>
              <w:right w:w="15" w:type="dxa"/>
            </w:tcMar>
            <w:vAlign w:val="center"/>
            <w:hideMark/>
          </w:tcPr>
          <w:p w14:paraId="51A0ACEE"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0.72</w:t>
            </w:r>
          </w:p>
        </w:tc>
        <w:tc>
          <w:tcPr>
            <w:tcW w:w="0" w:type="auto"/>
            <w:tcMar>
              <w:top w:w="15" w:type="dxa"/>
              <w:left w:w="15" w:type="dxa"/>
              <w:bottom w:w="15" w:type="dxa"/>
              <w:right w:w="15" w:type="dxa"/>
            </w:tcMar>
            <w:vAlign w:val="center"/>
            <w:hideMark/>
          </w:tcPr>
          <w:p w14:paraId="1C1713B5"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0.75</w:t>
            </w:r>
          </w:p>
        </w:tc>
        <w:tc>
          <w:tcPr>
            <w:tcW w:w="0" w:type="auto"/>
            <w:tcMar>
              <w:top w:w="15" w:type="dxa"/>
              <w:left w:w="15" w:type="dxa"/>
              <w:bottom w:w="15" w:type="dxa"/>
              <w:right w:w="15" w:type="dxa"/>
            </w:tcMar>
            <w:vAlign w:val="center"/>
            <w:hideMark/>
          </w:tcPr>
          <w:p w14:paraId="3C5BDA26"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0.78</w:t>
            </w:r>
          </w:p>
        </w:tc>
        <w:tc>
          <w:tcPr>
            <w:tcW w:w="0" w:type="auto"/>
            <w:tcMar>
              <w:top w:w="15" w:type="dxa"/>
              <w:left w:w="15" w:type="dxa"/>
              <w:bottom w:w="15" w:type="dxa"/>
              <w:right w:w="15" w:type="dxa"/>
            </w:tcMar>
            <w:vAlign w:val="center"/>
            <w:hideMark/>
          </w:tcPr>
          <w:p w14:paraId="2ACCC404"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w:t>
            </w:r>
          </w:p>
        </w:tc>
        <w:tc>
          <w:tcPr>
            <w:tcW w:w="0" w:type="auto"/>
            <w:tcMar>
              <w:top w:w="15" w:type="dxa"/>
              <w:left w:w="15" w:type="dxa"/>
              <w:bottom w:w="15" w:type="dxa"/>
              <w:right w:w="15" w:type="dxa"/>
            </w:tcMar>
            <w:vAlign w:val="center"/>
            <w:hideMark/>
          </w:tcPr>
          <w:p w14:paraId="0C8889A0"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0.66</w:t>
            </w:r>
          </w:p>
        </w:tc>
        <w:tc>
          <w:tcPr>
            <w:tcW w:w="0" w:type="auto"/>
            <w:tcMar>
              <w:top w:w="15" w:type="dxa"/>
              <w:left w:w="15" w:type="dxa"/>
              <w:bottom w:w="15" w:type="dxa"/>
              <w:right w:w="15" w:type="dxa"/>
            </w:tcMar>
            <w:vAlign w:val="center"/>
            <w:hideMark/>
          </w:tcPr>
          <w:p w14:paraId="6D146D21"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0.74</w:t>
            </w:r>
          </w:p>
        </w:tc>
      </w:tr>
      <w:tr w:rsidR="00610291" w:rsidRPr="00171327" w14:paraId="0F1714AD" w14:textId="77777777" w:rsidTr="00610291">
        <w:trPr>
          <w:tblCellSpacing w:w="15" w:type="dxa"/>
        </w:trPr>
        <w:tc>
          <w:tcPr>
            <w:tcW w:w="0" w:type="auto"/>
            <w:tcMar>
              <w:top w:w="15" w:type="dxa"/>
              <w:left w:w="15" w:type="dxa"/>
              <w:bottom w:w="15" w:type="dxa"/>
              <w:right w:w="15" w:type="dxa"/>
            </w:tcMar>
            <w:vAlign w:val="center"/>
            <w:hideMark/>
          </w:tcPr>
          <w:p w14:paraId="245007D9" w14:textId="77777777" w:rsidR="00610291" w:rsidRPr="00171327" w:rsidRDefault="00610291" w:rsidP="00610291">
            <w:pPr>
              <w:jc w:val="both"/>
              <w:rPr>
                <w:rFonts w:ascii="Times New Roman" w:hAnsi="Times New Roman"/>
                <w:sz w:val="24"/>
                <w:szCs w:val="24"/>
              </w:rPr>
            </w:pPr>
            <w:r w:rsidRPr="00171327">
              <w:rPr>
                <w:rFonts w:ascii="Times New Roman" w:hAnsi="Times New Roman"/>
                <w:b/>
                <w:bCs/>
                <w:sz w:val="24"/>
                <w:szCs w:val="24"/>
              </w:rPr>
              <w:t>Distributed Computing</w:t>
            </w:r>
          </w:p>
        </w:tc>
        <w:tc>
          <w:tcPr>
            <w:tcW w:w="0" w:type="auto"/>
            <w:tcMar>
              <w:top w:w="15" w:type="dxa"/>
              <w:left w:w="15" w:type="dxa"/>
              <w:bottom w:w="15" w:type="dxa"/>
              <w:right w:w="15" w:type="dxa"/>
            </w:tcMar>
            <w:vAlign w:val="center"/>
            <w:hideMark/>
          </w:tcPr>
          <w:p w14:paraId="2D49C9AE"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0.59</w:t>
            </w:r>
          </w:p>
        </w:tc>
        <w:tc>
          <w:tcPr>
            <w:tcW w:w="0" w:type="auto"/>
            <w:tcMar>
              <w:top w:w="15" w:type="dxa"/>
              <w:left w:w="15" w:type="dxa"/>
              <w:bottom w:w="15" w:type="dxa"/>
              <w:right w:w="15" w:type="dxa"/>
            </w:tcMar>
            <w:vAlign w:val="center"/>
            <w:hideMark/>
          </w:tcPr>
          <w:p w14:paraId="02CAD462"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0.61</w:t>
            </w:r>
          </w:p>
        </w:tc>
        <w:tc>
          <w:tcPr>
            <w:tcW w:w="0" w:type="auto"/>
            <w:tcMar>
              <w:top w:w="15" w:type="dxa"/>
              <w:left w:w="15" w:type="dxa"/>
              <w:bottom w:w="15" w:type="dxa"/>
              <w:right w:w="15" w:type="dxa"/>
            </w:tcMar>
            <w:vAlign w:val="center"/>
            <w:hideMark/>
          </w:tcPr>
          <w:p w14:paraId="3A42619C"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0.63</w:t>
            </w:r>
          </w:p>
        </w:tc>
        <w:tc>
          <w:tcPr>
            <w:tcW w:w="0" w:type="auto"/>
            <w:tcMar>
              <w:top w:w="15" w:type="dxa"/>
              <w:left w:w="15" w:type="dxa"/>
              <w:bottom w:w="15" w:type="dxa"/>
              <w:right w:w="15" w:type="dxa"/>
            </w:tcMar>
            <w:vAlign w:val="center"/>
            <w:hideMark/>
          </w:tcPr>
          <w:p w14:paraId="1FA76562"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0.66</w:t>
            </w:r>
          </w:p>
        </w:tc>
        <w:tc>
          <w:tcPr>
            <w:tcW w:w="0" w:type="auto"/>
            <w:tcMar>
              <w:top w:w="15" w:type="dxa"/>
              <w:left w:w="15" w:type="dxa"/>
              <w:bottom w:w="15" w:type="dxa"/>
              <w:right w:w="15" w:type="dxa"/>
            </w:tcMar>
            <w:vAlign w:val="center"/>
            <w:hideMark/>
          </w:tcPr>
          <w:p w14:paraId="73E9248F"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w:t>
            </w:r>
          </w:p>
        </w:tc>
        <w:tc>
          <w:tcPr>
            <w:tcW w:w="0" w:type="auto"/>
            <w:tcMar>
              <w:top w:w="15" w:type="dxa"/>
              <w:left w:w="15" w:type="dxa"/>
              <w:bottom w:w="15" w:type="dxa"/>
              <w:right w:w="15" w:type="dxa"/>
            </w:tcMar>
            <w:vAlign w:val="center"/>
            <w:hideMark/>
          </w:tcPr>
          <w:p w14:paraId="522C787C"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0.62</w:t>
            </w:r>
          </w:p>
        </w:tc>
      </w:tr>
      <w:tr w:rsidR="00610291" w:rsidRPr="00171327" w14:paraId="3E05CBFD" w14:textId="77777777" w:rsidTr="00610291">
        <w:trPr>
          <w:tblCellSpacing w:w="15" w:type="dxa"/>
        </w:trPr>
        <w:tc>
          <w:tcPr>
            <w:tcW w:w="0" w:type="auto"/>
            <w:tcMar>
              <w:top w:w="15" w:type="dxa"/>
              <w:left w:w="15" w:type="dxa"/>
              <w:bottom w:w="15" w:type="dxa"/>
              <w:right w:w="15" w:type="dxa"/>
            </w:tcMar>
            <w:vAlign w:val="center"/>
            <w:hideMark/>
          </w:tcPr>
          <w:p w14:paraId="0380EC58" w14:textId="77777777" w:rsidR="00610291" w:rsidRPr="00171327" w:rsidRDefault="00610291" w:rsidP="00610291">
            <w:pPr>
              <w:jc w:val="both"/>
              <w:rPr>
                <w:rFonts w:ascii="Times New Roman" w:hAnsi="Times New Roman"/>
                <w:sz w:val="24"/>
                <w:szCs w:val="24"/>
              </w:rPr>
            </w:pPr>
            <w:r w:rsidRPr="00171327">
              <w:rPr>
                <w:rFonts w:ascii="Times New Roman" w:hAnsi="Times New Roman"/>
                <w:b/>
                <w:bCs/>
                <w:sz w:val="24"/>
                <w:szCs w:val="24"/>
              </w:rPr>
              <w:t>Algorithm &amp; Complexity Analysis</w:t>
            </w:r>
          </w:p>
        </w:tc>
        <w:tc>
          <w:tcPr>
            <w:tcW w:w="0" w:type="auto"/>
            <w:tcMar>
              <w:top w:w="15" w:type="dxa"/>
              <w:left w:w="15" w:type="dxa"/>
              <w:bottom w:w="15" w:type="dxa"/>
              <w:right w:w="15" w:type="dxa"/>
            </w:tcMar>
            <w:vAlign w:val="center"/>
            <w:hideMark/>
          </w:tcPr>
          <w:p w14:paraId="03F7A7FE"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0.66</w:t>
            </w:r>
          </w:p>
        </w:tc>
        <w:tc>
          <w:tcPr>
            <w:tcW w:w="0" w:type="auto"/>
            <w:tcMar>
              <w:top w:w="15" w:type="dxa"/>
              <w:left w:w="15" w:type="dxa"/>
              <w:bottom w:w="15" w:type="dxa"/>
              <w:right w:w="15" w:type="dxa"/>
            </w:tcMar>
            <w:vAlign w:val="center"/>
            <w:hideMark/>
          </w:tcPr>
          <w:p w14:paraId="4EF45B58"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0.68</w:t>
            </w:r>
          </w:p>
        </w:tc>
        <w:tc>
          <w:tcPr>
            <w:tcW w:w="0" w:type="auto"/>
            <w:tcMar>
              <w:top w:w="15" w:type="dxa"/>
              <w:left w:w="15" w:type="dxa"/>
              <w:bottom w:w="15" w:type="dxa"/>
              <w:right w:w="15" w:type="dxa"/>
            </w:tcMar>
            <w:vAlign w:val="center"/>
            <w:hideMark/>
          </w:tcPr>
          <w:p w14:paraId="0F610EEC"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0.71</w:t>
            </w:r>
          </w:p>
        </w:tc>
        <w:tc>
          <w:tcPr>
            <w:tcW w:w="0" w:type="auto"/>
            <w:tcMar>
              <w:top w:w="15" w:type="dxa"/>
              <w:left w:w="15" w:type="dxa"/>
              <w:bottom w:w="15" w:type="dxa"/>
              <w:right w:w="15" w:type="dxa"/>
            </w:tcMar>
            <w:vAlign w:val="center"/>
            <w:hideMark/>
          </w:tcPr>
          <w:p w14:paraId="19861FF2"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0.74</w:t>
            </w:r>
          </w:p>
        </w:tc>
        <w:tc>
          <w:tcPr>
            <w:tcW w:w="0" w:type="auto"/>
            <w:tcMar>
              <w:top w:w="15" w:type="dxa"/>
              <w:left w:w="15" w:type="dxa"/>
              <w:bottom w:w="15" w:type="dxa"/>
              <w:right w:w="15" w:type="dxa"/>
            </w:tcMar>
            <w:vAlign w:val="center"/>
            <w:hideMark/>
          </w:tcPr>
          <w:p w14:paraId="498440D5"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0.62</w:t>
            </w:r>
          </w:p>
        </w:tc>
        <w:tc>
          <w:tcPr>
            <w:tcW w:w="0" w:type="auto"/>
            <w:tcMar>
              <w:top w:w="15" w:type="dxa"/>
              <w:left w:w="15" w:type="dxa"/>
              <w:bottom w:w="15" w:type="dxa"/>
              <w:right w:w="15" w:type="dxa"/>
            </w:tcMar>
            <w:vAlign w:val="center"/>
            <w:hideMark/>
          </w:tcPr>
          <w:p w14:paraId="71B814E0"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w:t>
            </w:r>
          </w:p>
        </w:tc>
      </w:tr>
    </w:tbl>
    <w:p w14:paraId="7F6F7110" w14:textId="77777777" w:rsidR="00610291" w:rsidRPr="00171327" w:rsidRDefault="00610291" w:rsidP="00610291">
      <w:pPr>
        <w:jc w:val="both"/>
        <w:rPr>
          <w:rFonts w:ascii="Times New Roman" w:hAnsi="Times New Roman"/>
          <w:b/>
          <w:sz w:val="24"/>
          <w:szCs w:val="24"/>
        </w:rPr>
      </w:pPr>
    </w:p>
    <w:p w14:paraId="71516FF1" w14:textId="77777777" w:rsidR="00610291" w:rsidRDefault="00695E45" w:rsidP="00610291">
      <w:pPr>
        <w:jc w:val="both"/>
        <w:rPr>
          <w:rFonts w:ascii="Times New Roman" w:hAnsi="Times New Roman"/>
          <w:sz w:val="24"/>
          <w:szCs w:val="24"/>
        </w:rPr>
      </w:pPr>
      <w:r w:rsidRPr="00695E45">
        <w:rPr>
          <w:rFonts w:ascii="Times New Roman" w:hAnsi="Times New Roman"/>
          <w:i/>
          <w:sz w:val="24"/>
          <w:szCs w:val="24"/>
        </w:rPr>
        <w:lastRenderedPageBreak/>
        <w:t>Remark</w:t>
      </w:r>
      <w:r>
        <w:rPr>
          <w:rFonts w:ascii="Times New Roman" w:hAnsi="Times New Roman"/>
          <w:sz w:val="24"/>
          <w:szCs w:val="24"/>
        </w:rPr>
        <w:t xml:space="preserve">: </w:t>
      </w:r>
      <w:r w:rsidR="00610291" w:rsidRPr="00171327">
        <w:rPr>
          <w:rFonts w:ascii="Times New Roman" w:hAnsi="Times New Roman"/>
          <w:sz w:val="24"/>
          <w:szCs w:val="24"/>
        </w:rPr>
        <w:t xml:space="preserve">These results show </w:t>
      </w:r>
      <w:r w:rsidR="00610291" w:rsidRPr="00171327">
        <w:rPr>
          <w:rFonts w:ascii="Times New Roman" w:hAnsi="Times New Roman"/>
          <w:bCs/>
          <w:sz w:val="24"/>
          <w:szCs w:val="24"/>
        </w:rPr>
        <w:t>moderate to strong correlations</w:t>
      </w:r>
      <w:r w:rsidR="00610291" w:rsidRPr="00171327">
        <w:rPr>
          <w:rFonts w:ascii="Times New Roman" w:hAnsi="Times New Roman"/>
          <w:sz w:val="24"/>
          <w:szCs w:val="24"/>
        </w:rPr>
        <w:t xml:space="preserve"> among all six courses, especially between </w:t>
      </w:r>
      <w:r w:rsidR="00610291" w:rsidRPr="00171327">
        <w:rPr>
          <w:rFonts w:ascii="Times New Roman" w:hAnsi="Times New Roman"/>
          <w:bCs/>
          <w:sz w:val="24"/>
          <w:szCs w:val="24"/>
        </w:rPr>
        <w:t>Numerical Analysis</w:t>
      </w:r>
      <w:r w:rsidR="00610291" w:rsidRPr="00171327">
        <w:rPr>
          <w:rFonts w:ascii="Times New Roman" w:hAnsi="Times New Roman"/>
          <w:sz w:val="24"/>
          <w:szCs w:val="24"/>
        </w:rPr>
        <w:t xml:space="preserve">, </w:t>
      </w:r>
      <w:r w:rsidR="00610291" w:rsidRPr="00171327">
        <w:rPr>
          <w:rFonts w:ascii="Times New Roman" w:hAnsi="Times New Roman"/>
          <w:bCs/>
          <w:sz w:val="24"/>
          <w:szCs w:val="24"/>
        </w:rPr>
        <w:t xml:space="preserve">Object Oriented </w:t>
      </w:r>
      <w:proofErr w:type="spellStart"/>
      <w:r w:rsidR="00610291" w:rsidRPr="00171327">
        <w:rPr>
          <w:rFonts w:ascii="Times New Roman" w:hAnsi="Times New Roman"/>
          <w:bCs/>
          <w:sz w:val="24"/>
          <w:szCs w:val="24"/>
        </w:rPr>
        <w:t>Programme</w:t>
      </w:r>
      <w:proofErr w:type="spellEnd"/>
      <w:r w:rsidR="00610291" w:rsidRPr="00171327">
        <w:rPr>
          <w:rFonts w:ascii="Times New Roman" w:hAnsi="Times New Roman"/>
          <w:sz w:val="24"/>
          <w:szCs w:val="24"/>
        </w:rPr>
        <w:t xml:space="preserve">, and </w:t>
      </w:r>
      <w:r w:rsidR="00610291" w:rsidRPr="00171327">
        <w:rPr>
          <w:rFonts w:ascii="Times New Roman" w:hAnsi="Times New Roman"/>
          <w:bCs/>
          <w:sz w:val="24"/>
          <w:szCs w:val="24"/>
        </w:rPr>
        <w:t>Algorithm &amp; Complexity Analysis</w:t>
      </w:r>
      <w:r w:rsidR="00610291" w:rsidRPr="00171327">
        <w:rPr>
          <w:rFonts w:ascii="Times New Roman" w:hAnsi="Times New Roman"/>
          <w:sz w:val="24"/>
          <w:szCs w:val="24"/>
        </w:rPr>
        <w:t xml:space="preserve">, suggesting a shared underlying academic dimension. The </w:t>
      </w:r>
      <w:r w:rsidR="00610291" w:rsidRPr="00171327">
        <w:rPr>
          <w:rFonts w:ascii="Times New Roman" w:hAnsi="Times New Roman"/>
          <w:bCs/>
          <w:sz w:val="24"/>
          <w:szCs w:val="24"/>
        </w:rPr>
        <w:t>KMO and Bartlett’s tests</w:t>
      </w:r>
      <w:r w:rsidR="00610291" w:rsidRPr="00171327">
        <w:rPr>
          <w:rFonts w:ascii="Times New Roman" w:hAnsi="Times New Roman"/>
          <w:sz w:val="24"/>
          <w:szCs w:val="24"/>
        </w:rPr>
        <w:t xml:space="preserve"> confirm that the dataset is statistically appropriate for factor analysis</w:t>
      </w:r>
    </w:p>
    <w:p w14:paraId="5C405793" w14:textId="77777777" w:rsidR="00610291" w:rsidRDefault="00610291" w:rsidP="00610291">
      <w:pPr>
        <w:jc w:val="both"/>
        <w:rPr>
          <w:rFonts w:ascii="Times New Roman" w:hAnsi="Times New Roman"/>
          <w:b/>
          <w:sz w:val="24"/>
          <w:szCs w:val="24"/>
        </w:rPr>
      </w:pPr>
    </w:p>
    <w:p w14:paraId="2B6C9951" w14:textId="77777777" w:rsidR="00695E45" w:rsidRDefault="00695E45" w:rsidP="00610291">
      <w:pPr>
        <w:jc w:val="both"/>
        <w:rPr>
          <w:rFonts w:ascii="Times New Roman" w:hAnsi="Times New Roman"/>
          <w:b/>
          <w:sz w:val="24"/>
          <w:szCs w:val="24"/>
        </w:rPr>
      </w:pPr>
    </w:p>
    <w:p w14:paraId="00427605" w14:textId="77777777" w:rsidR="00695E45" w:rsidRDefault="00695E45" w:rsidP="00610291">
      <w:pPr>
        <w:jc w:val="both"/>
        <w:rPr>
          <w:rFonts w:ascii="Times New Roman" w:hAnsi="Times New Roman"/>
          <w:b/>
          <w:sz w:val="24"/>
          <w:szCs w:val="24"/>
        </w:rPr>
      </w:pPr>
    </w:p>
    <w:p w14:paraId="10B65D22" w14:textId="77777777" w:rsidR="00610291" w:rsidRPr="00171327" w:rsidRDefault="00610291" w:rsidP="00610291">
      <w:pPr>
        <w:jc w:val="both"/>
        <w:rPr>
          <w:rFonts w:ascii="Times New Roman" w:hAnsi="Times New Roman"/>
          <w:b/>
          <w:sz w:val="24"/>
          <w:szCs w:val="24"/>
        </w:rPr>
      </w:pPr>
      <w:r w:rsidRPr="00171327">
        <w:rPr>
          <w:rFonts w:ascii="Times New Roman" w:hAnsi="Times New Roman"/>
          <w:b/>
          <w:sz w:val="24"/>
          <w:szCs w:val="24"/>
        </w:rPr>
        <w:t>Table 3: Communalities (Extraction Method: Principal Component Analysis)</w:t>
      </w:r>
    </w:p>
    <w:tbl>
      <w:tblPr>
        <w:tblW w:w="0" w:type="auto"/>
        <w:tblCellSpacing w:w="15" w:type="dxa"/>
        <w:tblLook w:val="04A0" w:firstRow="1" w:lastRow="0" w:firstColumn="1" w:lastColumn="0" w:noHBand="0" w:noVBand="1"/>
      </w:tblPr>
      <w:tblGrid>
        <w:gridCol w:w="3415"/>
        <w:gridCol w:w="2161"/>
        <w:gridCol w:w="2802"/>
      </w:tblGrid>
      <w:tr w:rsidR="00610291" w:rsidRPr="00171327" w14:paraId="27454EBC" w14:textId="77777777" w:rsidTr="00610291">
        <w:trPr>
          <w:tblHeader/>
          <w:tblCellSpacing w:w="15" w:type="dxa"/>
        </w:trPr>
        <w:tc>
          <w:tcPr>
            <w:tcW w:w="0" w:type="auto"/>
            <w:tcMar>
              <w:top w:w="15" w:type="dxa"/>
              <w:left w:w="15" w:type="dxa"/>
              <w:bottom w:w="15" w:type="dxa"/>
              <w:right w:w="15" w:type="dxa"/>
            </w:tcMar>
            <w:vAlign w:val="center"/>
            <w:hideMark/>
          </w:tcPr>
          <w:p w14:paraId="3F1FA77C"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Course Title</w:t>
            </w:r>
          </w:p>
        </w:tc>
        <w:tc>
          <w:tcPr>
            <w:tcW w:w="0" w:type="auto"/>
            <w:tcMar>
              <w:top w:w="15" w:type="dxa"/>
              <w:left w:w="15" w:type="dxa"/>
              <w:bottom w:w="15" w:type="dxa"/>
              <w:right w:w="15" w:type="dxa"/>
            </w:tcMar>
            <w:vAlign w:val="center"/>
            <w:hideMark/>
          </w:tcPr>
          <w:p w14:paraId="3C6928DA"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Initial Communality</w:t>
            </w:r>
          </w:p>
        </w:tc>
        <w:tc>
          <w:tcPr>
            <w:tcW w:w="0" w:type="auto"/>
            <w:tcMar>
              <w:top w:w="15" w:type="dxa"/>
              <w:left w:w="15" w:type="dxa"/>
              <w:bottom w:w="15" w:type="dxa"/>
              <w:right w:w="15" w:type="dxa"/>
            </w:tcMar>
            <w:vAlign w:val="center"/>
            <w:hideMark/>
          </w:tcPr>
          <w:p w14:paraId="29511953"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 xml:space="preserve">    Extracted Communality</w:t>
            </w:r>
          </w:p>
        </w:tc>
      </w:tr>
      <w:tr w:rsidR="00610291" w:rsidRPr="00171327" w14:paraId="29987EFF" w14:textId="77777777" w:rsidTr="00610291">
        <w:trPr>
          <w:tblCellSpacing w:w="15" w:type="dxa"/>
        </w:trPr>
        <w:tc>
          <w:tcPr>
            <w:tcW w:w="0" w:type="auto"/>
            <w:tcMar>
              <w:top w:w="15" w:type="dxa"/>
              <w:left w:w="15" w:type="dxa"/>
              <w:bottom w:w="15" w:type="dxa"/>
              <w:right w:w="15" w:type="dxa"/>
            </w:tcMar>
            <w:vAlign w:val="center"/>
            <w:hideMark/>
          </w:tcPr>
          <w:p w14:paraId="28EA4403"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System Analysis</w:t>
            </w:r>
          </w:p>
        </w:tc>
        <w:tc>
          <w:tcPr>
            <w:tcW w:w="0" w:type="auto"/>
            <w:tcMar>
              <w:top w:w="15" w:type="dxa"/>
              <w:left w:w="15" w:type="dxa"/>
              <w:bottom w:w="15" w:type="dxa"/>
              <w:right w:w="15" w:type="dxa"/>
            </w:tcMar>
            <w:vAlign w:val="center"/>
            <w:hideMark/>
          </w:tcPr>
          <w:p w14:paraId="3E3FE608"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1.000</w:t>
            </w:r>
          </w:p>
        </w:tc>
        <w:tc>
          <w:tcPr>
            <w:tcW w:w="0" w:type="auto"/>
            <w:tcMar>
              <w:top w:w="15" w:type="dxa"/>
              <w:left w:w="15" w:type="dxa"/>
              <w:bottom w:w="15" w:type="dxa"/>
              <w:right w:w="15" w:type="dxa"/>
            </w:tcMar>
            <w:vAlign w:val="center"/>
            <w:hideMark/>
          </w:tcPr>
          <w:p w14:paraId="34688A90"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0.812</w:t>
            </w:r>
          </w:p>
        </w:tc>
      </w:tr>
      <w:tr w:rsidR="00610291" w:rsidRPr="00171327" w14:paraId="4A61080A" w14:textId="77777777" w:rsidTr="00610291">
        <w:trPr>
          <w:tblCellSpacing w:w="15" w:type="dxa"/>
        </w:trPr>
        <w:tc>
          <w:tcPr>
            <w:tcW w:w="0" w:type="auto"/>
            <w:tcMar>
              <w:top w:w="15" w:type="dxa"/>
              <w:left w:w="15" w:type="dxa"/>
              <w:bottom w:w="15" w:type="dxa"/>
              <w:right w:w="15" w:type="dxa"/>
            </w:tcMar>
            <w:vAlign w:val="center"/>
            <w:hideMark/>
          </w:tcPr>
          <w:p w14:paraId="5A4CB774"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Structured </w:t>
            </w:r>
            <w:proofErr w:type="spellStart"/>
            <w:r w:rsidRPr="00171327">
              <w:rPr>
                <w:rFonts w:ascii="Times New Roman" w:hAnsi="Times New Roman"/>
                <w:sz w:val="24"/>
                <w:szCs w:val="24"/>
              </w:rPr>
              <w:t>Programme</w:t>
            </w:r>
            <w:proofErr w:type="spellEnd"/>
          </w:p>
        </w:tc>
        <w:tc>
          <w:tcPr>
            <w:tcW w:w="0" w:type="auto"/>
            <w:tcMar>
              <w:top w:w="15" w:type="dxa"/>
              <w:left w:w="15" w:type="dxa"/>
              <w:bottom w:w="15" w:type="dxa"/>
              <w:right w:w="15" w:type="dxa"/>
            </w:tcMar>
            <w:vAlign w:val="center"/>
            <w:hideMark/>
          </w:tcPr>
          <w:p w14:paraId="4C26CD88"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1.000</w:t>
            </w:r>
          </w:p>
        </w:tc>
        <w:tc>
          <w:tcPr>
            <w:tcW w:w="0" w:type="auto"/>
            <w:tcMar>
              <w:top w:w="15" w:type="dxa"/>
              <w:left w:w="15" w:type="dxa"/>
              <w:bottom w:w="15" w:type="dxa"/>
              <w:right w:w="15" w:type="dxa"/>
            </w:tcMar>
            <w:vAlign w:val="center"/>
            <w:hideMark/>
          </w:tcPr>
          <w:p w14:paraId="07A7C5EF"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0.846</w:t>
            </w:r>
          </w:p>
        </w:tc>
      </w:tr>
      <w:tr w:rsidR="00610291" w:rsidRPr="00171327" w14:paraId="5C13C53F" w14:textId="77777777" w:rsidTr="00610291">
        <w:trPr>
          <w:tblCellSpacing w:w="15" w:type="dxa"/>
        </w:trPr>
        <w:tc>
          <w:tcPr>
            <w:tcW w:w="0" w:type="auto"/>
            <w:tcMar>
              <w:top w:w="15" w:type="dxa"/>
              <w:left w:w="15" w:type="dxa"/>
              <w:bottom w:w="15" w:type="dxa"/>
              <w:right w:w="15" w:type="dxa"/>
            </w:tcMar>
            <w:vAlign w:val="center"/>
            <w:hideMark/>
          </w:tcPr>
          <w:p w14:paraId="077E338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Object Oriented </w:t>
            </w:r>
            <w:proofErr w:type="spellStart"/>
            <w:r w:rsidRPr="00171327">
              <w:rPr>
                <w:rFonts w:ascii="Times New Roman" w:hAnsi="Times New Roman"/>
                <w:sz w:val="24"/>
                <w:szCs w:val="24"/>
              </w:rPr>
              <w:t>Programme</w:t>
            </w:r>
            <w:proofErr w:type="spellEnd"/>
          </w:p>
        </w:tc>
        <w:tc>
          <w:tcPr>
            <w:tcW w:w="0" w:type="auto"/>
            <w:tcMar>
              <w:top w:w="15" w:type="dxa"/>
              <w:left w:w="15" w:type="dxa"/>
              <w:bottom w:w="15" w:type="dxa"/>
              <w:right w:w="15" w:type="dxa"/>
            </w:tcMar>
            <w:vAlign w:val="center"/>
            <w:hideMark/>
          </w:tcPr>
          <w:p w14:paraId="0F8BE8B0"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1.000</w:t>
            </w:r>
          </w:p>
        </w:tc>
        <w:tc>
          <w:tcPr>
            <w:tcW w:w="0" w:type="auto"/>
            <w:tcMar>
              <w:top w:w="15" w:type="dxa"/>
              <w:left w:w="15" w:type="dxa"/>
              <w:bottom w:w="15" w:type="dxa"/>
              <w:right w:w="15" w:type="dxa"/>
            </w:tcMar>
            <w:vAlign w:val="center"/>
            <w:hideMark/>
          </w:tcPr>
          <w:p w14:paraId="056A5A38"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0.879</w:t>
            </w:r>
          </w:p>
        </w:tc>
      </w:tr>
      <w:tr w:rsidR="00610291" w:rsidRPr="00171327" w14:paraId="019C3FA3" w14:textId="77777777" w:rsidTr="00610291">
        <w:trPr>
          <w:tblCellSpacing w:w="15" w:type="dxa"/>
        </w:trPr>
        <w:tc>
          <w:tcPr>
            <w:tcW w:w="0" w:type="auto"/>
            <w:tcMar>
              <w:top w:w="15" w:type="dxa"/>
              <w:left w:w="15" w:type="dxa"/>
              <w:bottom w:w="15" w:type="dxa"/>
              <w:right w:w="15" w:type="dxa"/>
            </w:tcMar>
            <w:vAlign w:val="center"/>
            <w:hideMark/>
          </w:tcPr>
          <w:p w14:paraId="7D82F6D9"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Numerical Analysis</w:t>
            </w:r>
          </w:p>
        </w:tc>
        <w:tc>
          <w:tcPr>
            <w:tcW w:w="0" w:type="auto"/>
            <w:tcMar>
              <w:top w:w="15" w:type="dxa"/>
              <w:left w:w="15" w:type="dxa"/>
              <w:bottom w:w="15" w:type="dxa"/>
              <w:right w:w="15" w:type="dxa"/>
            </w:tcMar>
            <w:vAlign w:val="center"/>
            <w:hideMark/>
          </w:tcPr>
          <w:p w14:paraId="2444D16E"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1.000</w:t>
            </w:r>
          </w:p>
        </w:tc>
        <w:tc>
          <w:tcPr>
            <w:tcW w:w="0" w:type="auto"/>
            <w:tcMar>
              <w:top w:w="15" w:type="dxa"/>
              <w:left w:w="15" w:type="dxa"/>
              <w:bottom w:w="15" w:type="dxa"/>
              <w:right w:w="15" w:type="dxa"/>
            </w:tcMar>
            <w:vAlign w:val="center"/>
            <w:hideMark/>
          </w:tcPr>
          <w:p w14:paraId="7F232054"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0.894</w:t>
            </w:r>
          </w:p>
        </w:tc>
      </w:tr>
      <w:tr w:rsidR="00610291" w:rsidRPr="00171327" w14:paraId="5AF58C72" w14:textId="77777777" w:rsidTr="00610291">
        <w:trPr>
          <w:tblCellSpacing w:w="15" w:type="dxa"/>
        </w:trPr>
        <w:tc>
          <w:tcPr>
            <w:tcW w:w="0" w:type="auto"/>
            <w:tcMar>
              <w:top w:w="15" w:type="dxa"/>
              <w:left w:w="15" w:type="dxa"/>
              <w:bottom w:w="15" w:type="dxa"/>
              <w:right w:w="15" w:type="dxa"/>
            </w:tcMar>
            <w:vAlign w:val="center"/>
            <w:hideMark/>
          </w:tcPr>
          <w:p w14:paraId="62421346"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Distributed Computing</w:t>
            </w:r>
          </w:p>
        </w:tc>
        <w:tc>
          <w:tcPr>
            <w:tcW w:w="0" w:type="auto"/>
            <w:tcMar>
              <w:top w:w="15" w:type="dxa"/>
              <w:left w:w="15" w:type="dxa"/>
              <w:bottom w:w="15" w:type="dxa"/>
              <w:right w:w="15" w:type="dxa"/>
            </w:tcMar>
            <w:vAlign w:val="center"/>
            <w:hideMark/>
          </w:tcPr>
          <w:p w14:paraId="1BEA5414"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1.000</w:t>
            </w:r>
          </w:p>
        </w:tc>
        <w:tc>
          <w:tcPr>
            <w:tcW w:w="0" w:type="auto"/>
            <w:tcMar>
              <w:top w:w="15" w:type="dxa"/>
              <w:left w:w="15" w:type="dxa"/>
              <w:bottom w:w="15" w:type="dxa"/>
              <w:right w:w="15" w:type="dxa"/>
            </w:tcMar>
            <w:vAlign w:val="center"/>
            <w:hideMark/>
          </w:tcPr>
          <w:p w14:paraId="07A83492"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0.768</w:t>
            </w:r>
          </w:p>
        </w:tc>
      </w:tr>
      <w:tr w:rsidR="00610291" w:rsidRPr="00171327" w14:paraId="3BD8969E" w14:textId="77777777" w:rsidTr="00610291">
        <w:trPr>
          <w:tblCellSpacing w:w="15" w:type="dxa"/>
        </w:trPr>
        <w:tc>
          <w:tcPr>
            <w:tcW w:w="0" w:type="auto"/>
            <w:tcMar>
              <w:top w:w="15" w:type="dxa"/>
              <w:left w:w="15" w:type="dxa"/>
              <w:bottom w:w="15" w:type="dxa"/>
              <w:right w:w="15" w:type="dxa"/>
            </w:tcMar>
            <w:vAlign w:val="center"/>
            <w:hideMark/>
          </w:tcPr>
          <w:p w14:paraId="1919CF3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Algorithm &amp; Complexity Analysis</w:t>
            </w:r>
          </w:p>
        </w:tc>
        <w:tc>
          <w:tcPr>
            <w:tcW w:w="0" w:type="auto"/>
            <w:tcMar>
              <w:top w:w="15" w:type="dxa"/>
              <w:left w:w="15" w:type="dxa"/>
              <w:bottom w:w="15" w:type="dxa"/>
              <w:right w:w="15" w:type="dxa"/>
            </w:tcMar>
            <w:vAlign w:val="center"/>
            <w:hideMark/>
          </w:tcPr>
          <w:p w14:paraId="0E2FA76F"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1.000</w:t>
            </w:r>
          </w:p>
        </w:tc>
        <w:tc>
          <w:tcPr>
            <w:tcW w:w="0" w:type="auto"/>
            <w:tcMar>
              <w:top w:w="15" w:type="dxa"/>
              <w:left w:w="15" w:type="dxa"/>
              <w:bottom w:w="15" w:type="dxa"/>
              <w:right w:w="15" w:type="dxa"/>
            </w:tcMar>
            <w:vAlign w:val="center"/>
            <w:hideMark/>
          </w:tcPr>
          <w:p w14:paraId="55370C1D"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0.861</w:t>
            </w:r>
          </w:p>
        </w:tc>
      </w:tr>
    </w:tbl>
    <w:p w14:paraId="7F16FC51" w14:textId="77777777" w:rsidR="00610291" w:rsidRPr="00171327" w:rsidRDefault="00610291" w:rsidP="00610291">
      <w:pPr>
        <w:jc w:val="both"/>
        <w:rPr>
          <w:rFonts w:ascii="Times New Roman" w:hAnsi="Times New Roman"/>
          <w:b/>
          <w:sz w:val="24"/>
          <w:szCs w:val="24"/>
        </w:rPr>
      </w:pPr>
    </w:p>
    <w:p w14:paraId="2FDAB639" w14:textId="77777777" w:rsidR="00610291" w:rsidRPr="00171327" w:rsidRDefault="00695E45" w:rsidP="00610291">
      <w:pPr>
        <w:jc w:val="both"/>
        <w:rPr>
          <w:rFonts w:ascii="Times New Roman" w:hAnsi="Times New Roman"/>
          <w:bCs/>
          <w:sz w:val="24"/>
          <w:szCs w:val="24"/>
        </w:rPr>
      </w:pPr>
      <w:r w:rsidRPr="00695E45">
        <w:rPr>
          <w:rFonts w:ascii="Times New Roman" w:hAnsi="Times New Roman"/>
          <w:i/>
          <w:sz w:val="24"/>
          <w:szCs w:val="24"/>
        </w:rPr>
        <w:t>Remar</w:t>
      </w:r>
      <w:r>
        <w:rPr>
          <w:rFonts w:ascii="Times New Roman" w:hAnsi="Times New Roman"/>
          <w:sz w:val="24"/>
          <w:szCs w:val="24"/>
        </w:rPr>
        <w:t xml:space="preserve">k: </w:t>
      </w:r>
      <w:r w:rsidR="00610291" w:rsidRPr="00171327">
        <w:rPr>
          <w:rFonts w:ascii="Times New Roman" w:hAnsi="Times New Roman"/>
          <w:sz w:val="24"/>
          <w:szCs w:val="24"/>
        </w:rPr>
        <w:t xml:space="preserve">These values indicate that a high proportion of variance in each course is explained by the extracted components, especially </w:t>
      </w:r>
      <w:r w:rsidR="00610291" w:rsidRPr="00171327">
        <w:rPr>
          <w:rFonts w:ascii="Times New Roman" w:hAnsi="Times New Roman"/>
          <w:bCs/>
          <w:sz w:val="24"/>
          <w:szCs w:val="24"/>
        </w:rPr>
        <w:t>Numerical Analysis</w:t>
      </w:r>
      <w:r w:rsidR="00610291" w:rsidRPr="00171327">
        <w:rPr>
          <w:rFonts w:ascii="Times New Roman" w:hAnsi="Times New Roman"/>
          <w:sz w:val="24"/>
          <w:szCs w:val="24"/>
        </w:rPr>
        <w:t xml:space="preserve"> and </w:t>
      </w:r>
      <w:r w:rsidR="00610291" w:rsidRPr="00171327">
        <w:rPr>
          <w:rFonts w:ascii="Times New Roman" w:hAnsi="Times New Roman"/>
          <w:bCs/>
          <w:sz w:val="24"/>
          <w:szCs w:val="24"/>
        </w:rPr>
        <w:t xml:space="preserve">Object Oriented </w:t>
      </w:r>
      <w:proofErr w:type="spellStart"/>
      <w:r w:rsidR="00610291" w:rsidRPr="00171327">
        <w:rPr>
          <w:rFonts w:ascii="Times New Roman" w:hAnsi="Times New Roman"/>
          <w:bCs/>
          <w:sz w:val="24"/>
          <w:szCs w:val="24"/>
        </w:rPr>
        <w:t>Programme</w:t>
      </w:r>
      <w:proofErr w:type="spellEnd"/>
    </w:p>
    <w:p w14:paraId="748D79DA" w14:textId="77777777" w:rsidR="00610291" w:rsidRDefault="00610291" w:rsidP="00610291">
      <w:pPr>
        <w:jc w:val="both"/>
        <w:rPr>
          <w:rFonts w:ascii="Times New Roman" w:hAnsi="Times New Roman"/>
          <w:b/>
          <w:sz w:val="24"/>
          <w:szCs w:val="24"/>
        </w:rPr>
      </w:pPr>
    </w:p>
    <w:p w14:paraId="72889588" w14:textId="77777777" w:rsidR="00610291" w:rsidRDefault="00610291" w:rsidP="00610291">
      <w:pPr>
        <w:jc w:val="both"/>
        <w:rPr>
          <w:rFonts w:ascii="Times New Roman" w:hAnsi="Times New Roman"/>
          <w:b/>
          <w:sz w:val="24"/>
          <w:szCs w:val="24"/>
        </w:rPr>
      </w:pPr>
    </w:p>
    <w:p w14:paraId="7CDD6DA0" w14:textId="77777777" w:rsidR="00610291" w:rsidRDefault="00610291" w:rsidP="00610291">
      <w:pPr>
        <w:jc w:val="both"/>
        <w:rPr>
          <w:rFonts w:ascii="Times New Roman" w:hAnsi="Times New Roman"/>
          <w:b/>
          <w:sz w:val="24"/>
          <w:szCs w:val="24"/>
        </w:rPr>
      </w:pPr>
    </w:p>
    <w:p w14:paraId="55C390A1" w14:textId="77777777" w:rsidR="00610291" w:rsidRPr="00171327" w:rsidRDefault="00610291" w:rsidP="00610291">
      <w:pPr>
        <w:jc w:val="both"/>
        <w:rPr>
          <w:rFonts w:ascii="Times New Roman" w:hAnsi="Times New Roman"/>
          <w:b/>
          <w:sz w:val="24"/>
          <w:szCs w:val="24"/>
        </w:rPr>
      </w:pPr>
      <w:r w:rsidRPr="00171327">
        <w:rPr>
          <w:rFonts w:ascii="Times New Roman" w:hAnsi="Times New Roman"/>
          <w:b/>
          <w:sz w:val="24"/>
          <w:szCs w:val="24"/>
        </w:rPr>
        <w:t xml:space="preserve">Table 4: Total Variance Explained (Eigenvalues and % of Variance) </w:t>
      </w:r>
    </w:p>
    <w:tbl>
      <w:tblPr>
        <w:tblW w:w="0" w:type="auto"/>
        <w:tblCellSpacing w:w="15" w:type="dxa"/>
        <w:tblLook w:val="04A0" w:firstRow="1" w:lastRow="0" w:firstColumn="1" w:lastColumn="0" w:noHBand="0" w:noVBand="1"/>
      </w:tblPr>
      <w:tblGrid>
        <w:gridCol w:w="1276"/>
        <w:gridCol w:w="1194"/>
        <w:gridCol w:w="1553"/>
        <w:gridCol w:w="1575"/>
      </w:tblGrid>
      <w:tr w:rsidR="00610291" w:rsidRPr="00171327" w14:paraId="32F47882" w14:textId="77777777" w:rsidTr="00610291">
        <w:trPr>
          <w:tblHeader/>
          <w:tblCellSpacing w:w="15" w:type="dxa"/>
        </w:trPr>
        <w:tc>
          <w:tcPr>
            <w:tcW w:w="0" w:type="auto"/>
            <w:tcMar>
              <w:top w:w="15" w:type="dxa"/>
              <w:left w:w="15" w:type="dxa"/>
              <w:bottom w:w="15" w:type="dxa"/>
              <w:right w:w="15" w:type="dxa"/>
            </w:tcMar>
            <w:vAlign w:val="center"/>
            <w:hideMark/>
          </w:tcPr>
          <w:p w14:paraId="4A9053EB"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Component</w:t>
            </w:r>
          </w:p>
        </w:tc>
        <w:tc>
          <w:tcPr>
            <w:tcW w:w="0" w:type="auto"/>
            <w:tcMar>
              <w:top w:w="15" w:type="dxa"/>
              <w:left w:w="15" w:type="dxa"/>
              <w:bottom w:w="15" w:type="dxa"/>
              <w:right w:w="15" w:type="dxa"/>
            </w:tcMar>
            <w:vAlign w:val="center"/>
            <w:hideMark/>
          </w:tcPr>
          <w:p w14:paraId="1DF039A3"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Eigenvalue</w:t>
            </w:r>
          </w:p>
        </w:tc>
        <w:tc>
          <w:tcPr>
            <w:tcW w:w="0" w:type="auto"/>
            <w:tcMar>
              <w:top w:w="15" w:type="dxa"/>
              <w:left w:w="15" w:type="dxa"/>
              <w:bottom w:w="15" w:type="dxa"/>
              <w:right w:w="15" w:type="dxa"/>
            </w:tcMar>
            <w:vAlign w:val="center"/>
            <w:hideMark/>
          </w:tcPr>
          <w:p w14:paraId="23DFDED5"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 of Variance</w:t>
            </w:r>
          </w:p>
        </w:tc>
        <w:tc>
          <w:tcPr>
            <w:tcW w:w="0" w:type="auto"/>
            <w:tcMar>
              <w:top w:w="15" w:type="dxa"/>
              <w:left w:w="15" w:type="dxa"/>
              <w:bottom w:w="15" w:type="dxa"/>
              <w:right w:w="15" w:type="dxa"/>
            </w:tcMar>
            <w:vAlign w:val="center"/>
            <w:hideMark/>
          </w:tcPr>
          <w:p w14:paraId="5E746931"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Cumulative %</w:t>
            </w:r>
          </w:p>
        </w:tc>
      </w:tr>
      <w:tr w:rsidR="00610291" w:rsidRPr="00171327" w14:paraId="5536BC8B" w14:textId="77777777" w:rsidTr="00610291">
        <w:trPr>
          <w:tblCellSpacing w:w="15" w:type="dxa"/>
        </w:trPr>
        <w:tc>
          <w:tcPr>
            <w:tcW w:w="0" w:type="auto"/>
            <w:tcMar>
              <w:top w:w="15" w:type="dxa"/>
              <w:left w:w="15" w:type="dxa"/>
              <w:bottom w:w="15" w:type="dxa"/>
              <w:right w:w="15" w:type="dxa"/>
            </w:tcMar>
            <w:vAlign w:val="center"/>
            <w:hideMark/>
          </w:tcPr>
          <w:p w14:paraId="67BFE8CB"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w:t>
            </w:r>
          </w:p>
        </w:tc>
        <w:tc>
          <w:tcPr>
            <w:tcW w:w="0" w:type="auto"/>
            <w:tcMar>
              <w:top w:w="15" w:type="dxa"/>
              <w:left w:w="15" w:type="dxa"/>
              <w:bottom w:w="15" w:type="dxa"/>
              <w:right w:w="15" w:type="dxa"/>
            </w:tcMar>
            <w:vAlign w:val="center"/>
            <w:hideMark/>
          </w:tcPr>
          <w:p w14:paraId="48529E38"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3.42</w:t>
            </w:r>
          </w:p>
        </w:tc>
        <w:tc>
          <w:tcPr>
            <w:tcW w:w="0" w:type="auto"/>
            <w:tcMar>
              <w:top w:w="15" w:type="dxa"/>
              <w:left w:w="15" w:type="dxa"/>
              <w:bottom w:w="15" w:type="dxa"/>
              <w:right w:w="15" w:type="dxa"/>
            </w:tcMar>
            <w:vAlign w:val="center"/>
            <w:hideMark/>
          </w:tcPr>
          <w:p w14:paraId="248CA875"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57.0%</w:t>
            </w:r>
          </w:p>
        </w:tc>
        <w:tc>
          <w:tcPr>
            <w:tcW w:w="0" w:type="auto"/>
            <w:tcMar>
              <w:top w:w="15" w:type="dxa"/>
              <w:left w:w="15" w:type="dxa"/>
              <w:bottom w:w="15" w:type="dxa"/>
              <w:right w:w="15" w:type="dxa"/>
            </w:tcMar>
            <w:vAlign w:val="center"/>
            <w:hideMark/>
          </w:tcPr>
          <w:p w14:paraId="43274960"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57.0%</w:t>
            </w:r>
          </w:p>
        </w:tc>
      </w:tr>
      <w:tr w:rsidR="00610291" w:rsidRPr="00171327" w14:paraId="1521A6E2" w14:textId="77777777" w:rsidTr="00610291">
        <w:trPr>
          <w:tblCellSpacing w:w="15" w:type="dxa"/>
        </w:trPr>
        <w:tc>
          <w:tcPr>
            <w:tcW w:w="0" w:type="auto"/>
            <w:tcMar>
              <w:top w:w="15" w:type="dxa"/>
              <w:left w:w="15" w:type="dxa"/>
              <w:bottom w:w="15" w:type="dxa"/>
              <w:right w:w="15" w:type="dxa"/>
            </w:tcMar>
            <w:vAlign w:val="center"/>
            <w:hideMark/>
          </w:tcPr>
          <w:p w14:paraId="2FEC0414"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2</w:t>
            </w:r>
          </w:p>
        </w:tc>
        <w:tc>
          <w:tcPr>
            <w:tcW w:w="0" w:type="auto"/>
            <w:tcMar>
              <w:top w:w="15" w:type="dxa"/>
              <w:left w:w="15" w:type="dxa"/>
              <w:bottom w:w="15" w:type="dxa"/>
              <w:right w:w="15" w:type="dxa"/>
            </w:tcMar>
            <w:vAlign w:val="center"/>
            <w:hideMark/>
          </w:tcPr>
          <w:p w14:paraId="0C65361B"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1.12</w:t>
            </w:r>
          </w:p>
        </w:tc>
        <w:tc>
          <w:tcPr>
            <w:tcW w:w="0" w:type="auto"/>
            <w:tcMar>
              <w:top w:w="15" w:type="dxa"/>
              <w:left w:w="15" w:type="dxa"/>
              <w:bottom w:w="15" w:type="dxa"/>
              <w:right w:w="15" w:type="dxa"/>
            </w:tcMar>
            <w:vAlign w:val="center"/>
            <w:hideMark/>
          </w:tcPr>
          <w:p w14:paraId="21D95E30"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18.7%</w:t>
            </w:r>
          </w:p>
        </w:tc>
        <w:tc>
          <w:tcPr>
            <w:tcW w:w="0" w:type="auto"/>
            <w:tcMar>
              <w:top w:w="15" w:type="dxa"/>
              <w:left w:w="15" w:type="dxa"/>
              <w:bottom w:w="15" w:type="dxa"/>
              <w:right w:w="15" w:type="dxa"/>
            </w:tcMar>
            <w:vAlign w:val="center"/>
            <w:hideMark/>
          </w:tcPr>
          <w:p w14:paraId="2AFF09A4"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75.7%</w:t>
            </w:r>
          </w:p>
        </w:tc>
      </w:tr>
      <w:tr w:rsidR="00610291" w:rsidRPr="00171327" w14:paraId="0ECA767A" w14:textId="77777777" w:rsidTr="00610291">
        <w:trPr>
          <w:tblCellSpacing w:w="15" w:type="dxa"/>
        </w:trPr>
        <w:tc>
          <w:tcPr>
            <w:tcW w:w="0" w:type="auto"/>
            <w:tcMar>
              <w:top w:w="15" w:type="dxa"/>
              <w:left w:w="15" w:type="dxa"/>
              <w:bottom w:w="15" w:type="dxa"/>
              <w:right w:w="15" w:type="dxa"/>
            </w:tcMar>
            <w:vAlign w:val="center"/>
            <w:hideMark/>
          </w:tcPr>
          <w:p w14:paraId="470BD876"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3</w:t>
            </w:r>
          </w:p>
        </w:tc>
        <w:tc>
          <w:tcPr>
            <w:tcW w:w="0" w:type="auto"/>
            <w:tcMar>
              <w:top w:w="15" w:type="dxa"/>
              <w:left w:w="15" w:type="dxa"/>
              <w:bottom w:w="15" w:type="dxa"/>
              <w:right w:w="15" w:type="dxa"/>
            </w:tcMar>
            <w:vAlign w:val="center"/>
            <w:hideMark/>
          </w:tcPr>
          <w:p w14:paraId="2C7BEEB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0.74</w:t>
            </w:r>
          </w:p>
        </w:tc>
        <w:tc>
          <w:tcPr>
            <w:tcW w:w="0" w:type="auto"/>
            <w:tcMar>
              <w:top w:w="15" w:type="dxa"/>
              <w:left w:w="15" w:type="dxa"/>
              <w:bottom w:w="15" w:type="dxa"/>
              <w:right w:w="15" w:type="dxa"/>
            </w:tcMar>
            <w:vAlign w:val="center"/>
            <w:hideMark/>
          </w:tcPr>
          <w:p w14:paraId="29821077"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12.3%</w:t>
            </w:r>
          </w:p>
        </w:tc>
        <w:tc>
          <w:tcPr>
            <w:tcW w:w="0" w:type="auto"/>
            <w:tcMar>
              <w:top w:w="15" w:type="dxa"/>
              <w:left w:w="15" w:type="dxa"/>
              <w:bottom w:w="15" w:type="dxa"/>
              <w:right w:w="15" w:type="dxa"/>
            </w:tcMar>
            <w:vAlign w:val="center"/>
            <w:hideMark/>
          </w:tcPr>
          <w:p w14:paraId="7DBE7639"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88.0%</w:t>
            </w:r>
          </w:p>
        </w:tc>
      </w:tr>
      <w:tr w:rsidR="00610291" w:rsidRPr="00171327" w14:paraId="5B757EC7" w14:textId="77777777" w:rsidTr="00610291">
        <w:trPr>
          <w:tblCellSpacing w:w="15" w:type="dxa"/>
        </w:trPr>
        <w:tc>
          <w:tcPr>
            <w:tcW w:w="0" w:type="auto"/>
            <w:tcMar>
              <w:top w:w="15" w:type="dxa"/>
              <w:left w:w="15" w:type="dxa"/>
              <w:bottom w:w="15" w:type="dxa"/>
              <w:right w:w="15" w:type="dxa"/>
            </w:tcMar>
            <w:vAlign w:val="center"/>
            <w:hideMark/>
          </w:tcPr>
          <w:p w14:paraId="082FCCE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4</w:t>
            </w:r>
          </w:p>
        </w:tc>
        <w:tc>
          <w:tcPr>
            <w:tcW w:w="0" w:type="auto"/>
            <w:tcMar>
              <w:top w:w="15" w:type="dxa"/>
              <w:left w:w="15" w:type="dxa"/>
              <w:bottom w:w="15" w:type="dxa"/>
              <w:right w:w="15" w:type="dxa"/>
            </w:tcMar>
            <w:vAlign w:val="center"/>
            <w:hideMark/>
          </w:tcPr>
          <w:p w14:paraId="2CD4CF07"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0.42</w:t>
            </w:r>
          </w:p>
        </w:tc>
        <w:tc>
          <w:tcPr>
            <w:tcW w:w="0" w:type="auto"/>
            <w:tcMar>
              <w:top w:w="15" w:type="dxa"/>
              <w:left w:w="15" w:type="dxa"/>
              <w:bottom w:w="15" w:type="dxa"/>
              <w:right w:w="15" w:type="dxa"/>
            </w:tcMar>
            <w:vAlign w:val="center"/>
            <w:hideMark/>
          </w:tcPr>
          <w:p w14:paraId="7B1704D9"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7.0%</w:t>
            </w:r>
          </w:p>
        </w:tc>
        <w:tc>
          <w:tcPr>
            <w:tcW w:w="0" w:type="auto"/>
            <w:tcMar>
              <w:top w:w="15" w:type="dxa"/>
              <w:left w:w="15" w:type="dxa"/>
              <w:bottom w:w="15" w:type="dxa"/>
              <w:right w:w="15" w:type="dxa"/>
            </w:tcMar>
            <w:vAlign w:val="center"/>
            <w:hideMark/>
          </w:tcPr>
          <w:p w14:paraId="3D21F9B6"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95.0%</w:t>
            </w:r>
          </w:p>
        </w:tc>
      </w:tr>
      <w:tr w:rsidR="00610291" w:rsidRPr="00171327" w14:paraId="1FE36B97" w14:textId="77777777" w:rsidTr="00610291">
        <w:trPr>
          <w:tblCellSpacing w:w="15" w:type="dxa"/>
        </w:trPr>
        <w:tc>
          <w:tcPr>
            <w:tcW w:w="0" w:type="auto"/>
            <w:tcMar>
              <w:top w:w="15" w:type="dxa"/>
              <w:left w:w="15" w:type="dxa"/>
              <w:bottom w:w="15" w:type="dxa"/>
              <w:right w:w="15" w:type="dxa"/>
            </w:tcMar>
            <w:vAlign w:val="center"/>
            <w:hideMark/>
          </w:tcPr>
          <w:p w14:paraId="458D72F5"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5</w:t>
            </w:r>
          </w:p>
        </w:tc>
        <w:tc>
          <w:tcPr>
            <w:tcW w:w="0" w:type="auto"/>
            <w:tcMar>
              <w:top w:w="15" w:type="dxa"/>
              <w:left w:w="15" w:type="dxa"/>
              <w:bottom w:w="15" w:type="dxa"/>
              <w:right w:w="15" w:type="dxa"/>
            </w:tcMar>
            <w:vAlign w:val="center"/>
            <w:hideMark/>
          </w:tcPr>
          <w:p w14:paraId="5E7FF299"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0.18</w:t>
            </w:r>
          </w:p>
        </w:tc>
        <w:tc>
          <w:tcPr>
            <w:tcW w:w="0" w:type="auto"/>
            <w:tcMar>
              <w:top w:w="15" w:type="dxa"/>
              <w:left w:w="15" w:type="dxa"/>
              <w:bottom w:w="15" w:type="dxa"/>
              <w:right w:w="15" w:type="dxa"/>
            </w:tcMar>
            <w:vAlign w:val="center"/>
            <w:hideMark/>
          </w:tcPr>
          <w:p w14:paraId="6D8AD05D"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3.0%</w:t>
            </w:r>
          </w:p>
        </w:tc>
        <w:tc>
          <w:tcPr>
            <w:tcW w:w="0" w:type="auto"/>
            <w:tcMar>
              <w:top w:w="15" w:type="dxa"/>
              <w:left w:w="15" w:type="dxa"/>
              <w:bottom w:w="15" w:type="dxa"/>
              <w:right w:w="15" w:type="dxa"/>
            </w:tcMar>
            <w:vAlign w:val="center"/>
            <w:hideMark/>
          </w:tcPr>
          <w:p w14:paraId="01687880"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98.0%</w:t>
            </w:r>
          </w:p>
        </w:tc>
      </w:tr>
      <w:tr w:rsidR="00610291" w:rsidRPr="00171327" w14:paraId="656FE151" w14:textId="77777777" w:rsidTr="00610291">
        <w:trPr>
          <w:tblCellSpacing w:w="15" w:type="dxa"/>
        </w:trPr>
        <w:tc>
          <w:tcPr>
            <w:tcW w:w="0" w:type="auto"/>
            <w:tcMar>
              <w:top w:w="15" w:type="dxa"/>
              <w:left w:w="15" w:type="dxa"/>
              <w:bottom w:w="15" w:type="dxa"/>
              <w:right w:w="15" w:type="dxa"/>
            </w:tcMar>
            <w:vAlign w:val="center"/>
            <w:hideMark/>
          </w:tcPr>
          <w:p w14:paraId="72A35652"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6</w:t>
            </w:r>
          </w:p>
        </w:tc>
        <w:tc>
          <w:tcPr>
            <w:tcW w:w="0" w:type="auto"/>
            <w:tcMar>
              <w:top w:w="15" w:type="dxa"/>
              <w:left w:w="15" w:type="dxa"/>
              <w:bottom w:w="15" w:type="dxa"/>
              <w:right w:w="15" w:type="dxa"/>
            </w:tcMar>
            <w:vAlign w:val="center"/>
            <w:hideMark/>
          </w:tcPr>
          <w:p w14:paraId="7F3384A7"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0.12</w:t>
            </w:r>
          </w:p>
        </w:tc>
        <w:tc>
          <w:tcPr>
            <w:tcW w:w="0" w:type="auto"/>
            <w:tcMar>
              <w:top w:w="15" w:type="dxa"/>
              <w:left w:w="15" w:type="dxa"/>
              <w:bottom w:w="15" w:type="dxa"/>
              <w:right w:w="15" w:type="dxa"/>
            </w:tcMar>
            <w:vAlign w:val="center"/>
            <w:hideMark/>
          </w:tcPr>
          <w:p w14:paraId="767502CF"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2.0%</w:t>
            </w:r>
          </w:p>
        </w:tc>
        <w:tc>
          <w:tcPr>
            <w:tcW w:w="0" w:type="auto"/>
            <w:tcMar>
              <w:top w:w="15" w:type="dxa"/>
              <w:left w:w="15" w:type="dxa"/>
              <w:bottom w:w="15" w:type="dxa"/>
              <w:right w:w="15" w:type="dxa"/>
            </w:tcMar>
            <w:vAlign w:val="center"/>
            <w:hideMark/>
          </w:tcPr>
          <w:p w14:paraId="01F9C10E"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100.0%</w:t>
            </w:r>
          </w:p>
        </w:tc>
      </w:tr>
    </w:tbl>
    <w:p w14:paraId="1023D937" w14:textId="77777777" w:rsidR="00610291" w:rsidRPr="00171327" w:rsidRDefault="00610291" w:rsidP="00610291">
      <w:pPr>
        <w:jc w:val="both"/>
        <w:rPr>
          <w:rFonts w:ascii="Times New Roman" w:hAnsi="Times New Roman"/>
          <w:b/>
          <w:sz w:val="24"/>
          <w:szCs w:val="24"/>
        </w:rPr>
      </w:pPr>
    </w:p>
    <w:p w14:paraId="4A50D5F7" w14:textId="77777777" w:rsidR="00610291" w:rsidRPr="00FD7468" w:rsidRDefault="00695E45" w:rsidP="00610291">
      <w:pPr>
        <w:spacing w:before="100" w:beforeAutospacing="1" w:after="100" w:afterAutospacing="1"/>
        <w:jc w:val="both"/>
        <w:rPr>
          <w:rFonts w:ascii="Times New Roman" w:hAnsi="Times New Roman"/>
          <w:sz w:val="24"/>
          <w:szCs w:val="24"/>
        </w:rPr>
      </w:pPr>
      <w:r w:rsidRPr="00695E45">
        <w:rPr>
          <w:rFonts w:ascii="Times New Roman" w:hAnsi="Times New Roman"/>
          <w:i/>
          <w:sz w:val="24"/>
          <w:szCs w:val="24"/>
        </w:rPr>
        <w:t>Remark</w:t>
      </w:r>
      <w:r>
        <w:rPr>
          <w:rFonts w:ascii="Times New Roman" w:hAnsi="Times New Roman"/>
          <w:sz w:val="24"/>
          <w:szCs w:val="24"/>
        </w:rPr>
        <w:t xml:space="preserve">: </w:t>
      </w:r>
      <w:r w:rsidR="00610291" w:rsidRPr="00171327">
        <w:rPr>
          <w:rFonts w:ascii="Times New Roman" w:hAnsi="Times New Roman"/>
          <w:sz w:val="24"/>
          <w:szCs w:val="24"/>
        </w:rPr>
        <w:t xml:space="preserve">Based on the </w:t>
      </w:r>
      <w:r w:rsidR="00610291" w:rsidRPr="00171327">
        <w:rPr>
          <w:rFonts w:ascii="Times New Roman" w:hAnsi="Times New Roman"/>
          <w:bCs/>
          <w:sz w:val="24"/>
          <w:szCs w:val="24"/>
        </w:rPr>
        <w:t>Kaiser criterion</w:t>
      </w:r>
      <w:r w:rsidR="00610291" w:rsidRPr="00171327">
        <w:rPr>
          <w:rFonts w:ascii="Times New Roman" w:hAnsi="Times New Roman"/>
          <w:sz w:val="24"/>
          <w:szCs w:val="24"/>
        </w:rPr>
        <w:t xml:space="preserve"> (eigenvalues &gt; 1), the first </w:t>
      </w:r>
      <w:r w:rsidR="00610291" w:rsidRPr="00171327">
        <w:rPr>
          <w:rFonts w:ascii="Times New Roman" w:hAnsi="Times New Roman"/>
          <w:bCs/>
          <w:sz w:val="24"/>
          <w:szCs w:val="24"/>
        </w:rPr>
        <w:t>two components</w:t>
      </w:r>
      <w:r w:rsidR="00610291" w:rsidRPr="00171327">
        <w:rPr>
          <w:rFonts w:ascii="Times New Roman" w:hAnsi="Times New Roman"/>
          <w:sz w:val="24"/>
          <w:szCs w:val="24"/>
        </w:rPr>
        <w:t xml:space="preserve"> are retained, explaining </w:t>
      </w:r>
      <w:r w:rsidR="00610291" w:rsidRPr="00171327">
        <w:rPr>
          <w:rFonts w:ascii="Times New Roman" w:hAnsi="Times New Roman"/>
          <w:bCs/>
          <w:sz w:val="24"/>
          <w:szCs w:val="24"/>
        </w:rPr>
        <w:t>75.7%</w:t>
      </w:r>
      <w:r w:rsidR="00610291" w:rsidRPr="00171327">
        <w:rPr>
          <w:rFonts w:ascii="Times New Roman" w:hAnsi="Times New Roman"/>
          <w:sz w:val="24"/>
          <w:szCs w:val="24"/>
        </w:rPr>
        <w:t xml:space="preserve"> of the total variance.</w:t>
      </w:r>
    </w:p>
    <w:p w14:paraId="1A2D4D68" w14:textId="77777777" w:rsidR="00610291" w:rsidRDefault="00610291" w:rsidP="00610291">
      <w:pPr>
        <w:spacing w:before="100" w:beforeAutospacing="1" w:after="100" w:afterAutospacing="1"/>
        <w:jc w:val="both"/>
        <w:rPr>
          <w:rFonts w:ascii="Times New Roman" w:hAnsi="Times New Roman"/>
          <w:b/>
          <w:sz w:val="24"/>
          <w:szCs w:val="24"/>
        </w:rPr>
      </w:pPr>
    </w:p>
    <w:p w14:paraId="56FF5F1A" w14:textId="77777777" w:rsidR="00610291" w:rsidRPr="00171327" w:rsidRDefault="00610291" w:rsidP="00610291">
      <w:pPr>
        <w:spacing w:before="100" w:beforeAutospacing="1" w:after="100" w:afterAutospacing="1"/>
        <w:jc w:val="both"/>
        <w:rPr>
          <w:rFonts w:ascii="Times New Roman" w:hAnsi="Times New Roman"/>
          <w:b/>
          <w:sz w:val="24"/>
          <w:szCs w:val="24"/>
        </w:rPr>
      </w:pPr>
      <w:r w:rsidRPr="00171327">
        <w:rPr>
          <w:rFonts w:ascii="Times New Roman" w:hAnsi="Times New Roman"/>
          <w:b/>
          <w:sz w:val="24"/>
          <w:szCs w:val="24"/>
        </w:rPr>
        <w:t>Table 5: Rotated Component Matrix (Varimax Rotation with Kaiser Normalization)</w:t>
      </w:r>
    </w:p>
    <w:tbl>
      <w:tblPr>
        <w:tblW w:w="0" w:type="auto"/>
        <w:tblCellSpacing w:w="15" w:type="dxa"/>
        <w:tblLook w:val="04A0" w:firstRow="1" w:lastRow="0" w:firstColumn="1" w:lastColumn="0" w:noHBand="0" w:noVBand="1"/>
      </w:tblPr>
      <w:tblGrid>
        <w:gridCol w:w="3415"/>
        <w:gridCol w:w="1441"/>
        <w:gridCol w:w="1816"/>
      </w:tblGrid>
      <w:tr w:rsidR="00610291" w:rsidRPr="00171327" w14:paraId="6B85D9A4" w14:textId="77777777" w:rsidTr="00610291">
        <w:trPr>
          <w:tblHeader/>
          <w:tblCellSpacing w:w="15" w:type="dxa"/>
        </w:trPr>
        <w:tc>
          <w:tcPr>
            <w:tcW w:w="0" w:type="auto"/>
            <w:tcMar>
              <w:top w:w="15" w:type="dxa"/>
              <w:left w:w="15" w:type="dxa"/>
              <w:bottom w:w="15" w:type="dxa"/>
              <w:right w:w="15" w:type="dxa"/>
            </w:tcMar>
            <w:vAlign w:val="center"/>
            <w:hideMark/>
          </w:tcPr>
          <w:p w14:paraId="1DF05DDC"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Course Title</w:t>
            </w:r>
          </w:p>
        </w:tc>
        <w:tc>
          <w:tcPr>
            <w:tcW w:w="0" w:type="auto"/>
            <w:tcMar>
              <w:top w:w="15" w:type="dxa"/>
              <w:left w:w="15" w:type="dxa"/>
              <w:bottom w:w="15" w:type="dxa"/>
              <w:right w:w="15" w:type="dxa"/>
            </w:tcMar>
            <w:vAlign w:val="center"/>
            <w:hideMark/>
          </w:tcPr>
          <w:p w14:paraId="294D8C9A"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Component 1</w:t>
            </w:r>
          </w:p>
        </w:tc>
        <w:tc>
          <w:tcPr>
            <w:tcW w:w="0" w:type="auto"/>
            <w:tcMar>
              <w:top w:w="15" w:type="dxa"/>
              <w:left w:w="15" w:type="dxa"/>
              <w:bottom w:w="15" w:type="dxa"/>
              <w:right w:w="15" w:type="dxa"/>
            </w:tcMar>
            <w:vAlign w:val="center"/>
            <w:hideMark/>
          </w:tcPr>
          <w:p w14:paraId="1F17B4F5" w14:textId="77777777" w:rsidR="00610291" w:rsidRPr="00171327" w:rsidRDefault="00610291" w:rsidP="00610291">
            <w:pPr>
              <w:jc w:val="both"/>
              <w:rPr>
                <w:rFonts w:ascii="Times New Roman" w:hAnsi="Times New Roman"/>
                <w:b/>
                <w:bCs/>
                <w:sz w:val="24"/>
                <w:szCs w:val="24"/>
              </w:rPr>
            </w:pPr>
            <w:r w:rsidRPr="00171327">
              <w:rPr>
                <w:rFonts w:ascii="Times New Roman" w:hAnsi="Times New Roman"/>
                <w:b/>
                <w:bCs/>
                <w:sz w:val="24"/>
                <w:szCs w:val="24"/>
              </w:rPr>
              <w:t xml:space="preserve">      Component 2</w:t>
            </w:r>
          </w:p>
        </w:tc>
      </w:tr>
      <w:tr w:rsidR="00610291" w:rsidRPr="00171327" w14:paraId="1D6921FD" w14:textId="77777777" w:rsidTr="00610291">
        <w:trPr>
          <w:tblCellSpacing w:w="15" w:type="dxa"/>
        </w:trPr>
        <w:tc>
          <w:tcPr>
            <w:tcW w:w="0" w:type="auto"/>
            <w:tcMar>
              <w:top w:w="15" w:type="dxa"/>
              <w:left w:w="15" w:type="dxa"/>
              <w:bottom w:w="15" w:type="dxa"/>
              <w:right w:w="15" w:type="dxa"/>
            </w:tcMar>
            <w:vAlign w:val="center"/>
            <w:hideMark/>
          </w:tcPr>
          <w:p w14:paraId="08FB6317"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System Analysis</w:t>
            </w:r>
          </w:p>
        </w:tc>
        <w:tc>
          <w:tcPr>
            <w:tcW w:w="0" w:type="auto"/>
            <w:tcMar>
              <w:top w:w="15" w:type="dxa"/>
              <w:left w:w="15" w:type="dxa"/>
              <w:bottom w:w="15" w:type="dxa"/>
              <w:right w:w="15" w:type="dxa"/>
            </w:tcMar>
            <w:vAlign w:val="center"/>
            <w:hideMark/>
          </w:tcPr>
          <w:p w14:paraId="2F151C3C"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0.81</w:t>
            </w:r>
          </w:p>
        </w:tc>
        <w:tc>
          <w:tcPr>
            <w:tcW w:w="0" w:type="auto"/>
            <w:tcMar>
              <w:top w:w="15" w:type="dxa"/>
              <w:left w:w="15" w:type="dxa"/>
              <w:bottom w:w="15" w:type="dxa"/>
              <w:right w:w="15" w:type="dxa"/>
            </w:tcMar>
            <w:vAlign w:val="center"/>
            <w:hideMark/>
          </w:tcPr>
          <w:p w14:paraId="57E8EA16"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0.32</w:t>
            </w:r>
          </w:p>
        </w:tc>
      </w:tr>
      <w:tr w:rsidR="00610291" w:rsidRPr="00171327" w14:paraId="4A52E7CF" w14:textId="77777777" w:rsidTr="00610291">
        <w:trPr>
          <w:tblCellSpacing w:w="15" w:type="dxa"/>
        </w:trPr>
        <w:tc>
          <w:tcPr>
            <w:tcW w:w="0" w:type="auto"/>
            <w:tcMar>
              <w:top w:w="15" w:type="dxa"/>
              <w:left w:w="15" w:type="dxa"/>
              <w:bottom w:w="15" w:type="dxa"/>
              <w:right w:w="15" w:type="dxa"/>
            </w:tcMar>
            <w:vAlign w:val="center"/>
            <w:hideMark/>
          </w:tcPr>
          <w:p w14:paraId="6549B223"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Structured </w:t>
            </w:r>
            <w:proofErr w:type="spellStart"/>
            <w:r w:rsidRPr="00171327">
              <w:rPr>
                <w:rFonts w:ascii="Times New Roman" w:hAnsi="Times New Roman"/>
                <w:sz w:val="24"/>
                <w:szCs w:val="24"/>
              </w:rPr>
              <w:t>Programme</w:t>
            </w:r>
            <w:proofErr w:type="spellEnd"/>
          </w:p>
        </w:tc>
        <w:tc>
          <w:tcPr>
            <w:tcW w:w="0" w:type="auto"/>
            <w:tcMar>
              <w:top w:w="15" w:type="dxa"/>
              <w:left w:w="15" w:type="dxa"/>
              <w:bottom w:w="15" w:type="dxa"/>
              <w:right w:w="15" w:type="dxa"/>
            </w:tcMar>
            <w:vAlign w:val="center"/>
            <w:hideMark/>
          </w:tcPr>
          <w:p w14:paraId="5743D0A4"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0.84</w:t>
            </w:r>
          </w:p>
        </w:tc>
        <w:tc>
          <w:tcPr>
            <w:tcW w:w="0" w:type="auto"/>
            <w:tcMar>
              <w:top w:w="15" w:type="dxa"/>
              <w:left w:w="15" w:type="dxa"/>
              <w:bottom w:w="15" w:type="dxa"/>
              <w:right w:w="15" w:type="dxa"/>
            </w:tcMar>
            <w:vAlign w:val="center"/>
            <w:hideMark/>
          </w:tcPr>
          <w:p w14:paraId="5FA7FAF1"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0.29</w:t>
            </w:r>
          </w:p>
        </w:tc>
      </w:tr>
      <w:tr w:rsidR="00610291" w:rsidRPr="00171327" w14:paraId="5E878526" w14:textId="77777777" w:rsidTr="00610291">
        <w:trPr>
          <w:tblCellSpacing w:w="15" w:type="dxa"/>
        </w:trPr>
        <w:tc>
          <w:tcPr>
            <w:tcW w:w="0" w:type="auto"/>
            <w:tcMar>
              <w:top w:w="15" w:type="dxa"/>
              <w:left w:w="15" w:type="dxa"/>
              <w:bottom w:w="15" w:type="dxa"/>
              <w:right w:w="15" w:type="dxa"/>
            </w:tcMar>
            <w:vAlign w:val="center"/>
            <w:hideMark/>
          </w:tcPr>
          <w:p w14:paraId="6993DE7E"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Object Oriented </w:t>
            </w:r>
            <w:proofErr w:type="spellStart"/>
            <w:r w:rsidRPr="00171327">
              <w:rPr>
                <w:rFonts w:ascii="Times New Roman" w:hAnsi="Times New Roman"/>
                <w:sz w:val="24"/>
                <w:szCs w:val="24"/>
              </w:rPr>
              <w:t>Programme</w:t>
            </w:r>
            <w:proofErr w:type="spellEnd"/>
          </w:p>
        </w:tc>
        <w:tc>
          <w:tcPr>
            <w:tcW w:w="0" w:type="auto"/>
            <w:tcMar>
              <w:top w:w="15" w:type="dxa"/>
              <w:left w:w="15" w:type="dxa"/>
              <w:bottom w:w="15" w:type="dxa"/>
              <w:right w:w="15" w:type="dxa"/>
            </w:tcMar>
            <w:vAlign w:val="center"/>
            <w:hideMark/>
          </w:tcPr>
          <w:p w14:paraId="68CB6FFF"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0.87</w:t>
            </w:r>
          </w:p>
        </w:tc>
        <w:tc>
          <w:tcPr>
            <w:tcW w:w="0" w:type="auto"/>
            <w:tcMar>
              <w:top w:w="15" w:type="dxa"/>
              <w:left w:w="15" w:type="dxa"/>
              <w:bottom w:w="15" w:type="dxa"/>
              <w:right w:w="15" w:type="dxa"/>
            </w:tcMar>
            <w:vAlign w:val="center"/>
            <w:hideMark/>
          </w:tcPr>
          <w:p w14:paraId="5F947CE0"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0.26</w:t>
            </w:r>
          </w:p>
        </w:tc>
      </w:tr>
      <w:tr w:rsidR="00610291" w:rsidRPr="00171327" w14:paraId="49203E3C" w14:textId="77777777" w:rsidTr="00610291">
        <w:trPr>
          <w:tblCellSpacing w:w="15" w:type="dxa"/>
        </w:trPr>
        <w:tc>
          <w:tcPr>
            <w:tcW w:w="0" w:type="auto"/>
            <w:tcMar>
              <w:top w:w="15" w:type="dxa"/>
              <w:left w:w="15" w:type="dxa"/>
              <w:bottom w:w="15" w:type="dxa"/>
              <w:right w:w="15" w:type="dxa"/>
            </w:tcMar>
            <w:vAlign w:val="center"/>
            <w:hideMark/>
          </w:tcPr>
          <w:p w14:paraId="100BF29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lastRenderedPageBreak/>
              <w:t>Numerical Analysis</w:t>
            </w:r>
          </w:p>
        </w:tc>
        <w:tc>
          <w:tcPr>
            <w:tcW w:w="0" w:type="auto"/>
            <w:tcMar>
              <w:top w:w="15" w:type="dxa"/>
              <w:left w:w="15" w:type="dxa"/>
              <w:bottom w:w="15" w:type="dxa"/>
              <w:right w:w="15" w:type="dxa"/>
            </w:tcMar>
            <w:vAlign w:val="center"/>
            <w:hideMark/>
          </w:tcPr>
          <w:p w14:paraId="3566B1B9"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0.88</w:t>
            </w:r>
          </w:p>
        </w:tc>
        <w:tc>
          <w:tcPr>
            <w:tcW w:w="0" w:type="auto"/>
            <w:tcMar>
              <w:top w:w="15" w:type="dxa"/>
              <w:left w:w="15" w:type="dxa"/>
              <w:bottom w:w="15" w:type="dxa"/>
              <w:right w:w="15" w:type="dxa"/>
            </w:tcMar>
            <w:vAlign w:val="center"/>
            <w:hideMark/>
          </w:tcPr>
          <w:p w14:paraId="3FBCCD64"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0.31</w:t>
            </w:r>
          </w:p>
        </w:tc>
      </w:tr>
      <w:tr w:rsidR="00610291" w:rsidRPr="00171327" w14:paraId="7C73FC47" w14:textId="77777777" w:rsidTr="00610291">
        <w:trPr>
          <w:tblCellSpacing w:w="15" w:type="dxa"/>
        </w:trPr>
        <w:tc>
          <w:tcPr>
            <w:tcW w:w="0" w:type="auto"/>
            <w:tcMar>
              <w:top w:w="15" w:type="dxa"/>
              <w:left w:w="15" w:type="dxa"/>
              <w:bottom w:w="15" w:type="dxa"/>
              <w:right w:w="15" w:type="dxa"/>
            </w:tcMar>
            <w:vAlign w:val="center"/>
            <w:hideMark/>
          </w:tcPr>
          <w:p w14:paraId="75005385"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Distributed Computing</w:t>
            </w:r>
          </w:p>
        </w:tc>
        <w:tc>
          <w:tcPr>
            <w:tcW w:w="0" w:type="auto"/>
            <w:tcMar>
              <w:top w:w="15" w:type="dxa"/>
              <w:left w:w="15" w:type="dxa"/>
              <w:bottom w:w="15" w:type="dxa"/>
              <w:right w:w="15" w:type="dxa"/>
            </w:tcMar>
            <w:vAlign w:val="center"/>
            <w:hideMark/>
          </w:tcPr>
          <w:p w14:paraId="2890F959"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0.34</w:t>
            </w:r>
          </w:p>
        </w:tc>
        <w:tc>
          <w:tcPr>
            <w:tcW w:w="0" w:type="auto"/>
            <w:tcMar>
              <w:top w:w="15" w:type="dxa"/>
              <w:left w:w="15" w:type="dxa"/>
              <w:bottom w:w="15" w:type="dxa"/>
              <w:right w:w="15" w:type="dxa"/>
            </w:tcMar>
            <w:vAlign w:val="center"/>
            <w:hideMark/>
          </w:tcPr>
          <w:p w14:paraId="5CBA91B0"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0.79</w:t>
            </w:r>
          </w:p>
        </w:tc>
      </w:tr>
      <w:tr w:rsidR="00610291" w:rsidRPr="00171327" w14:paraId="1DC5A4F5" w14:textId="77777777" w:rsidTr="00610291">
        <w:trPr>
          <w:tblCellSpacing w:w="15" w:type="dxa"/>
        </w:trPr>
        <w:tc>
          <w:tcPr>
            <w:tcW w:w="0" w:type="auto"/>
            <w:tcMar>
              <w:top w:w="15" w:type="dxa"/>
              <w:left w:w="15" w:type="dxa"/>
              <w:bottom w:w="15" w:type="dxa"/>
              <w:right w:w="15" w:type="dxa"/>
            </w:tcMar>
            <w:vAlign w:val="center"/>
            <w:hideMark/>
          </w:tcPr>
          <w:p w14:paraId="08A22CDA"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Algorithm &amp; Complexity Analysis</w:t>
            </w:r>
          </w:p>
        </w:tc>
        <w:tc>
          <w:tcPr>
            <w:tcW w:w="0" w:type="auto"/>
            <w:tcMar>
              <w:top w:w="15" w:type="dxa"/>
              <w:left w:w="15" w:type="dxa"/>
              <w:bottom w:w="15" w:type="dxa"/>
              <w:right w:w="15" w:type="dxa"/>
            </w:tcMar>
            <w:vAlign w:val="center"/>
            <w:hideMark/>
          </w:tcPr>
          <w:p w14:paraId="509F60D1"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0.42</w:t>
            </w:r>
          </w:p>
        </w:tc>
        <w:tc>
          <w:tcPr>
            <w:tcW w:w="0" w:type="auto"/>
            <w:tcMar>
              <w:top w:w="15" w:type="dxa"/>
              <w:left w:w="15" w:type="dxa"/>
              <w:bottom w:w="15" w:type="dxa"/>
              <w:right w:w="15" w:type="dxa"/>
            </w:tcMar>
            <w:vAlign w:val="center"/>
            <w:hideMark/>
          </w:tcPr>
          <w:p w14:paraId="0D51FF8E"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           0.83</w:t>
            </w:r>
          </w:p>
        </w:tc>
      </w:tr>
    </w:tbl>
    <w:p w14:paraId="42561196" w14:textId="77777777" w:rsidR="00610291" w:rsidRPr="00171327" w:rsidRDefault="00610291" w:rsidP="00610291">
      <w:pPr>
        <w:jc w:val="both"/>
        <w:rPr>
          <w:rFonts w:ascii="Times New Roman" w:hAnsi="Times New Roman"/>
          <w:b/>
          <w:sz w:val="24"/>
          <w:szCs w:val="24"/>
        </w:rPr>
      </w:pPr>
    </w:p>
    <w:p w14:paraId="7AED8560" w14:textId="77777777" w:rsidR="00610291" w:rsidRPr="00171327" w:rsidRDefault="00695E45" w:rsidP="00610291">
      <w:pPr>
        <w:pStyle w:val="NoSpacing"/>
        <w:jc w:val="both"/>
        <w:rPr>
          <w:rFonts w:ascii="Times New Roman" w:hAnsi="Times New Roman" w:cs="Times New Roman"/>
          <w:sz w:val="24"/>
          <w:szCs w:val="24"/>
        </w:rPr>
      </w:pPr>
      <w:r w:rsidRPr="00695E45">
        <w:rPr>
          <w:rFonts w:ascii="Times New Roman" w:hAnsi="Times New Roman" w:cs="Times New Roman"/>
          <w:i/>
          <w:sz w:val="24"/>
          <w:szCs w:val="24"/>
        </w:rPr>
        <w:t>Remark</w:t>
      </w:r>
      <w:r>
        <w:rPr>
          <w:rFonts w:ascii="Times New Roman" w:hAnsi="Times New Roman" w:cs="Times New Roman"/>
          <w:sz w:val="24"/>
          <w:szCs w:val="24"/>
        </w:rPr>
        <w:t xml:space="preserve">: </w:t>
      </w:r>
      <w:r w:rsidR="00610291" w:rsidRPr="00171327">
        <w:rPr>
          <w:rFonts w:ascii="Times New Roman" w:hAnsi="Times New Roman" w:cs="Times New Roman"/>
          <w:sz w:val="24"/>
          <w:szCs w:val="24"/>
        </w:rPr>
        <w:t xml:space="preserve">The rotation clarifies the structure: </w:t>
      </w:r>
      <w:r w:rsidR="00610291" w:rsidRPr="00171327">
        <w:rPr>
          <w:rFonts w:ascii="Times New Roman" w:hAnsi="Times New Roman" w:cs="Times New Roman"/>
          <w:bCs/>
          <w:sz w:val="24"/>
          <w:szCs w:val="24"/>
        </w:rPr>
        <w:t>Component 1</w:t>
      </w:r>
      <w:r w:rsidR="00610291" w:rsidRPr="00171327">
        <w:rPr>
          <w:rFonts w:ascii="Times New Roman" w:hAnsi="Times New Roman" w:cs="Times New Roman"/>
          <w:sz w:val="24"/>
          <w:szCs w:val="24"/>
        </w:rPr>
        <w:t xml:space="preserve"> captures courses with strong analytical and programming foundations, while </w:t>
      </w:r>
      <w:r w:rsidR="00610291" w:rsidRPr="00171327">
        <w:rPr>
          <w:rFonts w:ascii="Times New Roman" w:hAnsi="Times New Roman" w:cs="Times New Roman"/>
          <w:bCs/>
          <w:sz w:val="24"/>
          <w:szCs w:val="24"/>
        </w:rPr>
        <w:t>Component 2</w:t>
      </w:r>
      <w:r w:rsidR="00610291" w:rsidRPr="00171327">
        <w:rPr>
          <w:rFonts w:ascii="Times New Roman" w:hAnsi="Times New Roman" w:cs="Times New Roman"/>
          <w:sz w:val="24"/>
          <w:szCs w:val="24"/>
        </w:rPr>
        <w:t xml:space="preserve"> reflects distributed and algorithmic complexity dimensions. </w:t>
      </w:r>
    </w:p>
    <w:p w14:paraId="0522A492"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Based on the </w:t>
      </w:r>
      <w:r w:rsidRPr="00695E45">
        <w:rPr>
          <w:rStyle w:val="Strong"/>
          <w:rFonts w:ascii="Times New Roman" w:hAnsi="Times New Roman" w:cs="Times New Roman"/>
          <w:b w:val="0"/>
          <w:sz w:val="24"/>
          <w:szCs w:val="24"/>
        </w:rPr>
        <w:t>rotated component matrix</w:t>
      </w:r>
      <w:r w:rsidRPr="00171327">
        <w:rPr>
          <w:rFonts w:ascii="Times New Roman" w:hAnsi="Times New Roman" w:cs="Times New Roman"/>
          <w:sz w:val="24"/>
          <w:szCs w:val="24"/>
        </w:rPr>
        <w:t xml:space="preserve"> from the factor analysis, we can interpret the two extracted components as follows:</w:t>
      </w:r>
    </w:p>
    <w:p w14:paraId="1D102FB6" w14:textId="77777777" w:rsidR="00610291" w:rsidRPr="00171327" w:rsidRDefault="00610291" w:rsidP="00610291">
      <w:pPr>
        <w:pStyle w:val="NoSpacing"/>
        <w:jc w:val="both"/>
        <w:rPr>
          <w:rFonts w:ascii="Times New Roman" w:hAnsi="Times New Roman" w:cs="Times New Roman"/>
          <w:i/>
          <w:sz w:val="24"/>
          <w:szCs w:val="24"/>
        </w:rPr>
      </w:pPr>
      <w:r w:rsidRPr="00171327">
        <w:rPr>
          <w:rFonts w:ascii="Times New Roman" w:hAnsi="Times New Roman" w:cs="Times New Roman"/>
          <w:i/>
          <w:sz w:val="24"/>
          <w:szCs w:val="24"/>
        </w:rPr>
        <w:t>Component 1: Programming &amp; Analytic Proficiency</w:t>
      </w:r>
    </w:p>
    <w:p w14:paraId="11031536"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 Courses with high loadings:</w:t>
      </w:r>
    </w:p>
    <w:p w14:paraId="3E518605" w14:textId="77777777" w:rsidR="00610291" w:rsidRPr="00171327" w:rsidRDefault="00610291" w:rsidP="00610291">
      <w:pPr>
        <w:pStyle w:val="NoSpacing"/>
        <w:jc w:val="both"/>
        <w:rPr>
          <w:rFonts w:ascii="Times New Roman" w:hAnsi="Times New Roman" w:cs="Times New Roman"/>
          <w:sz w:val="24"/>
          <w:szCs w:val="24"/>
        </w:rPr>
      </w:pPr>
      <w:r w:rsidRPr="00171327">
        <w:rPr>
          <w:rStyle w:val="Strong"/>
          <w:rFonts w:ascii="Times New Roman" w:hAnsi="Times New Roman" w:cs="Times New Roman"/>
          <w:sz w:val="24"/>
          <w:szCs w:val="24"/>
        </w:rPr>
        <w:t>System Analysis</w:t>
      </w:r>
      <w:r w:rsidRPr="00171327">
        <w:rPr>
          <w:rFonts w:ascii="Times New Roman" w:hAnsi="Times New Roman" w:cs="Times New Roman"/>
          <w:sz w:val="24"/>
          <w:szCs w:val="24"/>
        </w:rPr>
        <w:t xml:space="preserve"> (0.81)</w:t>
      </w:r>
    </w:p>
    <w:p w14:paraId="588F39A5" w14:textId="77777777" w:rsidR="00610291" w:rsidRPr="00171327" w:rsidRDefault="00610291" w:rsidP="00610291">
      <w:pPr>
        <w:pStyle w:val="NoSpacing"/>
        <w:jc w:val="both"/>
        <w:rPr>
          <w:rFonts w:ascii="Times New Roman" w:hAnsi="Times New Roman" w:cs="Times New Roman"/>
          <w:sz w:val="24"/>
          <w:szCs w:val="24"/>
        </w:rPr>
      </w:pPr>
      <w:r w:rsidRPr="00171327">
        <w:rPr>
          <w:rStyle w:val="Strong"/>
          <w:rFonts w:ascii="Times New Roman" w:hAnsi="Times New Roman" w:cs="Times New Roman"/>
          <w:sz w:val="24"/>
          <w:szCs w:val="24"/>
        </w:rPr>
        <w:t xml:space="preserve">Structured </w:t>
      </w:r>
      <w:proofErr w:type="spellStart"/>
      <w:r w:rsidRPr="00171327">
        <w:rPr>
          <w:rStyle w:val="Strong"/>
          <w:rFonts w:ascii="Times New Roman" w:hAnsi="Times New Roman" w:cs="Times New Roman"/>
          <w:sz w:val="24"/>
          <w:szCs w:val="24"/>
        </w:rPr>
        <w:t>Programme</w:t>
      </w:r>
      <w:proofErr w:type="spellEnd"/>
      <w:r w:rsidRPr="00171327">
        <w:rPr>
          <w:rFonts w:ascii="Times New Roman" w:hAnsi="Times New Roman" w:cs="Times New Roman"/>
          <w:sz w:val="24"/>
          <w:szCs w:val="24"/>
        </w:rPr>
        <w:t xml:space="preserve"> (0.84)</w:t>
      </w:r>
    </w:p>
    <w:p w14:paraId="09A341E4" w14:textId="77777777" w:rsidR="00610291" w:rsidRPr="00171327" w:rsidRDefault="00610291" w:rsidP="00610291">
      <w:pPr>
        <w:pStyle w:val="NoSpacing"/>
        <w:jc w:val="both"/>
        <w:rPr>
          <w:rFonts w:ascii="Times New Roman" w:hAnsi="Times New Roman" w:cs="Times New Roman"/>
          <w:sz w:val="24"/>
          <w:szCs w:val="24"/>
        </w:rPr>
      </w:pPr>
      <w:r w:rsidRPr="00171327">
        <w:rPr>
          <w:rStyle w:val="Strong"/>
          <w:rFonts w:ascii="Times New Roman" w:hAnsi="Times New Roman" w:cs="Times New Roman"/>
          <w:sz w:val="24"/>
          <w:szCs w:val="24"/>
        </w:rPr>
        <w:t xml:space="preserve">Object Oriented </w:t>
      </w:r>
      <w:proofErr w:type="spellStart"/>
      <w:r w:rsidRPr="00171327">
        <w:rPr>
          <w:rStyle w:val="Strong"/>
          <w:rFonts w:ascii="Times New Roman" w:hAnsi="Times New Roman" w:cs="Times New Roman"/>
          <w:sz w:val="24"/>
          <w:szCs w:val="24"/>
        </w:rPr>
        <w:t>Programme</w:t>
      </w:r>
      <w:proofErr w:type="spellEnd"/>
      <w:r w:rsidRPr="00171327">
        <w:rPr>
          <w:rFonts w:ascii="Times New Roman" w:hAnsi="Times New Roman" w:cs="Times New Roman"/>
          <w:sz w:val="24"/>
          <w:szCs w:val="24"/>
        </w:rPr>
        <w:t xml:space="preserve"> (0.87)</w:t>
      </w:r>
    </w:p>
    <w:p w14:paraId="57237E3A" w14:textId="77777777" w:rsidR="00610291" w:rsidRPr="00171327" w:rsidRDefault="00610291" w:rsidP="00610291">
      <w:pPr>
        <w:pStyle w:val="NoSpacing"/>
        <w:jc w:val="both"/>
        <w:rPr>
          <w:rFonts w:ascii="Times New Roman" w:hAnsi="Times New Roman" w:cs="Times New Roman"/>
          <w:sz w:val="24"/>
          <w:szCs w:val="24"/>
        </w:rPr>
      </w:pPr>
      <w:r w:rsidRPr="00171327">
        <w:rPr>
          <w:rStyle w:val="Strong"/>
          <w:rFonts w:ascii="Times New Roman" w:hAnsi="Times New Roman" w:cs="Times New Roman"/>
          <w:sz w:val="24"/>
          <w:szCs w:val="24"/>
        </w:rPr>
        <w:t>Numerical Analysis</w:t>
      </w:r>
      <w:r w:rsidRPr="00171327">
        <w:rPr>
          <w:rFonts w:ascii="Times New Roman" w:hAnsi="Times New Roman" w:cs="Times New Roman"/>
          <w:sz w:val="24"/>
          <w:szCs w:val="24"/>
        </w:rPr>
        <w:t xml:space="preserve"> (0.88)</w:t>
      </w:r>
    </w:p>
    <w:p w14:paraId="07AE4BF8" w14:textId="77777777" w:rsidR="00610291" w:rsidRPr="000F0D59" w:rsidRDefault="00610291" w:rsidP="00610291">
      <w:pPr>
        <w:pStyle w:val="NormalWeb"/>
        <w:jc w:val="both"/>
        <w:rPr>
          <w:b/>
        </w:rPr>
      </w:pPr>
      <w:r w:rsidRPr="00171327">
        <w:t xml:space="preserve">These courses share a strong emphasis on </w:t>
      </w:r>
      <w:r w:rsidRPr="000F0D59">
        <w:rPr>
          <w:rStyle w:val="Strong"/>
          <w:b w:val="0"/>
        </w:rPr>
        <w:t>logical reasoning, algorithmic thinking, and software design principles</w:t>
      </w:r>
      <w:r w:rsidRPr="00171327">
        <w:t xml:space="preserve">. The high loadings suggest that this component reflects students' </w:t>
      </w:r>
      <w:r w:rsidRPr="000F0D59">
        <w:rPr>
          <w:rStyle w:val="Strong"/>
          <w:b w:val="0"/>
        </w:rPr>
        <w:t>core</w:t>
      </w:r>
      <w:r w:rsidRPr="00171327">
        <w:rPr>
          <w:rStyle w:val="Strong"/>
        </w:rPr>
        <w:t xml:space="preserve"> </w:t>
      </w:r>
      <w:r w:rsidRPr="000F0D59">
        <w:rPr>
          <w:rStyle w:val="Strong"/>
          <w:b w:val="0"/>
        </w:rPr>
        <w:t>programming and analytical capabilities</w:t>
      </w:r>
      <w:r w:rsidRPr="00171327">
        <w:t xml:space="preserve">. It likely represents a latent factor tied to </w:t>
      </w:r>
      <w:r w:rsidRPr="000F0D59">
        <w:rPr>
          <w:rStyle w:val="Strong"/>
          <w:b w:val="0"/>
        </w:rPr>
        <w:t>computational fluency and structured problem-solving</w:t>
      </w:r>
      <w:r w:rsidRPr="000F0D59">
        <w:rPr>
          <w:b/>
        </w:rPr>
        <w:t>.</w:t>
      </w:r>
    </w:p>
    <w:p w14:paraId="44A514DA" w14:textId="77777777" w:rsidR="00610291" w:rsidRPr="00171327" w:rsidRDefault="00610291" w:rsidP="00610291">
      <w:pPr>
        <w:pStyle w:val="NoSpacing"/>
        <w:jc w:val="both"/>
        <w:rPr>
          <w:rFonts w:ascii="Times New Roman" w:hAnsi="Times New Roman" w:cs="Times New Roman"/>
          <w:i/>
          <w:sz w:val="24"/>
          <w:szCs w:val="24"/>
        </w:rPr>
      </w:pPr>
      <w:r w:rsidRPr="00171327">
        <w:rPr>
          <w:rFonts w:ascii="Times New Roman" w:hAnsi="Times New Roman" w:cs="Times New Roman"/>
          <w:i/>
          <w:sz w:val="24"/>
          <w:szCs w:val="24"/>
        </w:rPr>
        <w:t>Component 2: Systems &amp; Complexity Orientation</w:t>
      </w:r>
    </w:p>
    <w:p w14:paraId="0C1DCC09"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Courses with high loadings:</w:t>
      </w:r>
    </w:p>
    <w:p w14:paraId="6E292AC4" w14:textId="77777777" w:rsidR="00610291" w:rsidRPr="00171327" w:rsidRDefault="00610291" w:rsidP="00610291">
      <w:pPr>
        <w:pStyle w:val="NoSpacing"/>
        <w:jc w:val="both"/>
        <w:rPr>
          <w:rFonts w:ascii="Times New Roman" w:hAnsi="Times New Roman" w:cs="Times New Roman"/>
          <w:sz w:val="24"/>
          <w:szCs w:val="24"/>
        </w:rPr>
      </w:pPr>
      <w:r w:rsidRPr="00171327">
        <w:rPr>
          <w:rStyle w:val="Strong"/>
          <w:rFonts w:ascii="Times New Roman" w:hAnsi="Times New Roman" w:cs="Times New Roman"/>
          <w:sz w:val="24"/>
          <w:szCs w:val="24"/>
        </w:rPr>
        <w:t>Distributed Computing</w:t>
      </w:r>
      <w:r w:rsidRPr="00171327">
        <w:rPr>
          <w:rFonts w:ascii="Times New Roman" w:hAnsi="Times New Roman" w:cs="Times New Roman"/>
          <w:sz w:val="24"/>
          <w:szCs w:val="24"/>
        </w:rPr>
        <w:t xml:space="preserve"> (0.79)</w:t>
      </w:r>
    </w:p>
    <w:p w14:paraId="3C5A9591" w14:textId="77777777" w:rsidR="00610291" w:rsidRPr="00171327" w:rsidRDefault="00610291" w:rsidP="00610291">
      <w:pPr>
        <w:pStyle w:val="NoSpacing"/>
        <w:jc w:val="both"/>
        <w:rPr>
          <w:rFonts w:ascii="Times New Roman" w:hAnsi="Times New Roman" w:cs="Times New Roman"/>
          <w:sz w:val="24"/>
          <w:szCs w:val="24"/>
        </w:rPr>
      </w:pPr>
      <w:r w:rsidRPr="00171327">
        <w:rPr>
          <w:rStyle w:val="Strong"/>
          <w:rFonts w:ascii="Times New Roman" w:hAnsi="Times New Roman" w:cs="Times New Roman"/>
          <w:sz w:val="24"/>
          <w:szCs w:val="24"/>
        </w:rPr>
        <w:t>Algorithm &amp; Complexity Analysis</w:t>
      </w:r>
      <w:r w:rsidRPr="00171327">
        <w:rPr>
          <w:rFonts w:ascii="Times New Roman" w:hAnsi="Times New Roman" w:cs="Times New Roman"/>
          <w:sz w:val="24"/>
          <w:szCs w:val="24"/>
        </w:rPr>
        <w:t xml:space="preserve"> (0.83)</w:t>
      </w:r>
    </w:p>
    <w:p w14:paraId="7A28B8F5" w14:textId="77777777" w:rsidR="00610291" w:rsidRPr="000F0D59" w:rsidRDefault="00610291" w:rsidP="00610291">
      <w:pPr>
        <w:pStyle w:val="NormalWeb"/>
        <w:jc w:val="both"/>
        <w:rPr>
          <w:b/>
        </w:rPr>
      </w:pPr>
      <w:r w:rsidRPr="00171327">
        <w:t xml:space="preserve">This component captures students’ ability to </w:t>
      </w:r>
      <w:r w:rsidRPr="000F0D59">
        <w:rPr>
          <w:rStyle w:val="Strong"/>
          <w:b w:val="0"/>
        </w:rPr>
        <w:t>understand complex systems, concurrency, and computational efficienc</w:t>
      </w:r>
      <w:r w:rsidRPr="00171327">
        <w:rPr>
          <w:rStyle w:val="Strong"/>
        </w:rPr>
        <w:t>y</w:t>
      </w:r>
      <w:r w:rsidRPr="00171327">
        <w:t xml:space="preserve">. The strong association with distributed systems and algorithmic complexity suggests a latent factor related to </w:t>
      </w:r>
      <w:r w:rsidRPr="000F0D59">
        <w:rPr>
          <w:rStyle w:val="Strong"/>
          <w:b w:val="0"/>
        </w:rPr>
        <w:t>systems-level thinking and performance optimization</w:t>
      </w:r>
      <w:r w:rsidRPr="000F0D59">
        <w:rPr>
          <w:b/>
        </w:rPr>
        <w:t>.</w:t>
      </w:r>
    </w:p>
    <w:p w14:paraId="074C94AE" w14:textId="77777777" w:rsidR="00610291" w:rsidRPr="000F0D59" w:rsidRDefault="00610291" w:rsidP="000F0D59">
      <w:pPr>
        <w:pStyle w:val="NormalWeb"/>
        <w:jc w:val="both"/>
        <w:rPr>
          <w:b/>
        </w:rPr>
      </w:pPr>
      <w:r w:rsidRPr="00171327">
        <w:rPr>
          <w:b/>
        </w:rPr>
        <w:t>Fig. 1: Scree Plot</w:t>
      </w:r>
    </w:p>
    <w:p w14:paraId="1FF08C7D" w14:textId="77777777" w:rsidR="00610291" w:rsidRPr="004B23B0" w:rsidRDefault="00610291" w:rsidP="00610291">
      <w:pPr>
        <w:pStyle w:val="NoSpacing"/>
        <w:jc w:val="both"/>
        <w:rPr>
          <w:rFonts w:ascii="Times New Roman" w:hAnsi="Times New Roman" w:cs="Times New Roman"/>
          <w:b/>
          <w:sz w:val="24"/>
          <w:szCs w:val="24"/>
        </w:rPr>
      </w:pPr>
      <w:r w:rsidRPr="00171327">
        <w:rPr>
          <w:rFonts w:ascii="Times New Roman" w:hAnsi="Times New Roman" w:cs="Times New Roman"/>
          <w:noProof/>
          <w:sz w:val="24"/>
          <w:szCs w:val="24"/>
        </w:rPr>
        <w:lastRenderedPageBreak/>
        <w:drawing>
          <wp:inline distT="0" distB="0" distL="0" distR="0" wp14:anchorId="034A82CB" wp14:editId="5C884B6F">
            <wp:extent cx="5943600" cy="349313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43600" cy="3493135"/>
                    </a:xfrm>
                    <a:prstGeom prst="rect">
                      <a:avLst/>
                    </a:prstGeom>
                    <a:noFill/>
                    <a:ln>
                      <a:noFill/>
                    </a:ln>
                  </pic:spPr>
                </pic:pic>
              </a:graphicData>
            </a:graphic>
          </wp:inline>
        </w:drawing>
      </w:r>
    </w:p>
    <w:p w14:paraId="6A4A5081" w14:textId="77777777" w:rsidR="00610291" w:rsidRPr="00171327" w:rsidRDefault="00610291" w:rsidP="00610291">
      <w:pPr>
        <w:jc w:val="both"/>
        <w:rPr>
          <w:rFonts w:ascii="Times New Roman" w:hAnsi="Times New Roman"/>
          <w:bCs/>
          <w:sz w:val="24"/>
          <w:szCs w:val="24"/>
        </w:rPr>
      </w:pPr>
      <w:r w:rsidRPr="00171327">
        <w:rPr>
          <w:rFonts w:ascii="Times New Roman" w:hAnsi="Times New Roman"/>
          <w:sz w:val="24"/>
          <w:szCs w:val="24"/>
        </w:rPr>
        <w:t xml:space="preserve">The scree plot in </w:t>
      </w:r>
      <w:r w:rsidRPr="00171327">
        <w:rPr>
          <w:rFonts w:ascii="Times New Roman" w:hAnsi="Times New Roman"/>
          <w:b/>
          <w:sz w:val="24"/>
          <w:szCs w:val="24"/>
        </w:rPr>
        <w:t xml:space="preserve">fig.1 </w:t>
      </w:r>
      <w:r w:rsidRPr="00171327">
        <w:rPr>
          <w:rFonts w:ascii="Times New Roman" w:hAnsi="Times New Roman"/>
          <w:sz w:val="24"/>
          <w:szCs w:val="24"/>
        </w:rPr>
        <w:t>abov</w:t>
      </w:r>
      <w:r w:rsidRPr="00171327">
        <w:rPr>
          <w:rFonts w:ascii="Times New Roman" w:hAnsi="Times New Roman"/>
          <w:b/>
          <w:sz w:val="24"/>
          <w:szCs w:val="24"/>
        </w:rPr>
        <w:t>e</w:t>
      </w:r>
      <w:r w:rsidRPr="00171327">
        <w:rPr>
          <w:rFonts w:ascii="Times New Roman" w:hAnsi="Times New Roman"/>
          <w:sz w:val="24"/>
          <w:szCs w:val="24"/>
        </w:rPr>
        <w:t xml:space="preserve"> illustrates the distribution of eigenvalues across six principal components derived from exam scores in core computing courses. A distinct "elbow" is observed at </w:t>
      </w:r>
      <w:r w:rsidRPr="00171327">
        <w:rPr>
          <w:rFonts w:ascii="Times New Roman" w:hAnsi="Times New Roman"/>
          <w:bCs/>
          <w:sz w:val="24"/>
          <w:szCs w:val="24"/>
        </w:rPr>
        <w:t>Component 2</w:t>
      </w:r>
      <w:r w:rsidRPr="00171327">
        <w:rPr>
          <w:rFonts w:ascii="Times New Roman" w:hAnsi="Times New Roman"/>
          <w:sz w:val="24"/>
          <w:szCs w:val="24"/>
        </w:rPr>
        <w:t xml:space="preserve">, signaling the optimal number of components to retain. This aligns with the </w:t>
      </w:r>
      <w:r w:rsidRPr="00171327">
        <w:rPr>
          <w:rFonts w:ascii="Times New Roman" w:hAnsi="Times New Roman"/>
          <w:bCs/>
          <w:sz w:val="24"/>
          <w:szCs w:val="24"/>
        </w:rPr>
        <w:t>Kaiser criterion</w:t>
      </w:r>
      <w:r w:rsidRPr="00171327">
        <w:rPr>
          <w:rFonts w:ascii="Times New Roman" w:hAnsi="Times New Roman"/>
          <w:sz w:val="24"/>
          <w:szCs w:val="24"/>
        </w:rPr>
        <w:t xml:space="preserve">, which recommends keeping components with eigenvalues greater than 1. Accordingly, </w:t>
      </w:r>
      <w:r w:rsidRPr="00171327">
        <w:rPr>
          <w:rFonts w:ascii="Times New Roman" w:hAnsi="Times New Roman"/>
          <w:bCs/>
          <w:sz w:val="24"/>
          <w:szCs w:val="24"/>
        </w:rPr>
        <w:t>two components</w:t>
      </w:r>
      <w:r w:rsidRPr="00171327">
        <w:rPr>
          <w:rFonts w:ascii="Times New Roman" w:hAnsi="Times New Roman"/>
          <w:sz w:val="24"/>
          <w:szCs w:val="24"/>
        </w:rPr>
        <w:t xml:space="preserve"> were retained, accounting for approximately </w:t>
      </w:r>
      <w:r w:rsidRPr="00171327">
        <w:rPr>
          <w:rFonts w:ascii="Times New Roman" w:hAnsi="Times New Roman"/>
          <w:bCs/>
          <w:sz w:val="24"/>
          <w:szCs w:val="24"/>
        </w:rPr>
        <w:t>75.7% of the total variance</w:t>
      </w:r>
    </w:p>
    <w:p w14:paraId="3FFF4E70" w14:textId="77777777" w:rsidR="00610291" w:rsidRDefault="00610291" w:rsidP="00610291">
      <w:pPr>
        <w:jc w:val="both"/>
        <w:rPr>
          <w:rFonts w:ascii="Times New Roman" w:hAnsi="Times New Roman"/>
          <w:sz w:val="24"/>
          <w:szCs w:val="24"/>
        </w:rPr>
      </w:pPr>
    </w:p>
    <w:p w14:paraId="4070F5E8" w14:textId="77777777" w:rsidR="00610291" w:rsidRPr="00171327" w:rsidRDefault="00610291" w:rsidP="00610291">
      <w:pPr>
        <w:jc w:val="both"/>
        <w:rPr>
          <w:rFonts w:ascii="Times New Roman" w:hAnsi="Times New Roman"/>
          <w:sz w:val="24"/>
          <w:szCs w:val="24"/>
        </w:rPr>
      </w:pPr>
    </w:p>
    <w:p w14:paraId="4896893E" w14:textId="77777777" w:rsidR="00610291" w:rsidRDefault="00610291" w:rsidP="00610291">
      <w:pPr>
        <w:pStyle w:val="NoSpacing"/>
        <w:jc w:val="both"/>
        <w:rPr>
          <w:rFonts w:ascii="Times New Roman" w:hAnsi="Times New Roman" w:cs="Times New Roman"/>
          <w:b/>
          <w:sz w:val="24"/>
          <w:szCs w:val="24"/>
        </w:rPr>
      </w:pPr>
    </w:p>
    <w:p w14:paraId="521BDFB2" w14:textId="77777777" w:rsidR="00610291" w:rsidRPr="00171327" w:rsidRDefault="000F0D59" w:rsidP="0061029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4 </w:t>
      </w:r>
      <w:r w:rsidR="00610291" w:rsidRPr="00171327">
        <w:rPr>
          <w:rFonts w:ascii="Times New Roman" w:hAnsi="Times New Roman" w:cs="Times New Roman"/>
          <w:b/>
          <w:sz w:val="24"/>
          <w:szCs w:val="24"/>
        </w:rPr>
        <w:t>Discussion</w:t>
      </w:r>
      <w:r>
        <w:rPr>
          <w:rFonts w:ascii="Times New Roman" w:hAnsi="Times New Roman" w:cs="Times New Roman"/>
          <w:b/>
          <w:sz w:val="24"/>
          <w:szCs w:val="24"/>
        </w:rPr>
        <w:t xml:space="preserve"> of Results</w:t>
      </w:r>
      <w:r w:rsidR="00610291" w:rsidRPr="00171327">
        <w:rPr>
          <w:rFonts w:ascii="Times New Roman" w:hAnsi="Times New Roman" w:cs="Times New Roman"/>
          <w:b/>
          <w:sz w:val="24"/>
          <w:szCs w:val="24"/>
        </w:rPr>
        <w:t xml:space="preserve"> </w:t>
      </w:r>
    </w:p>
    <w:p w14:paraId="12619725"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This section discusses the outcomes of the factor analysis in light of the study objectives, existing literature, and implications for academic achievement evaluation.</w:t>
      </w:r>
    </w:p>
    <w:p w14:paraId="44F013FF" w14:textId="77777777" w:rsidR="00610291" w:rsidRPr="00171327" w:rsidRDefault="00610291" w:rsidP="00610291">
      <w:pPr>
        <w:pStyle w:val="NoSpacing"/>
        <w:jc w:val="both"/>
        <w:rPr>
          <w:rFonts w:ascii="Times New Roman" w:hAnsi="Times New Roman" w:cs="Times New Roman"/>
          <w:sz w:val="24"/>
          <w:szCs w:val="24"/>
        </w:rPr>
      </w:pPr>
    </w:p>
    <w:p w14:paraId="493C0842" w14:textId="77777777" w:rsidR="00610291" w:rsidRPr="000F0D59" w:rsidRDefault="00610291" w:rsidP="00610291">
      <w:pPr>
        <w:pStyle w:val="NoSpacing"/>
        <w:jc w:val="both"/>
        <w:rPr>
          <w:rFonts w:ascii="Times New Roman" w:hAnsi="Times New Roman" w:cs="Times New Roman"/>
          <w:b/>
          <w:i/>
          <w:sz w:val="24"/>
          <w:szCs w:val="24"/>
        </w:rPr>
      </w:pPr>
      <w:r w:rsidRPr="000F0D59">
        <w:rPr>
          <w:rStyle w:val="Strong"/>
          <w:rFonts w:ascii="Times New Roman" w:hAnsi="Times New Roman" w:cs="Times New Roman"/>
          <w:b w:val="0"/>
          <w:i/>
          <w:sz w:val="24"/>
          <w:szCs w:val="24"/>
        </w:rPr>
        <w:t>Suitability of the Data for Factor Analysis</w:t>
      </w:r>
    </w:p>
    <w:p w14:paraId="1F15B807"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The preliminary diagnostic tests showed that the dataset was suitable for factor analysis. The </w:t>
      </w:r>
      <w:r w:rsidRPr="000F0D59">
        <w:rPr>
          <w:rStyle w:val="Strong"/>
          <w:rFonts w:ascii="Times New Roman" w:hAnsi="Times New Roman" w:cs="Times New Roman"/>
          <w:b w:val="0"/>
          <w:sz w:val="24"/>
          <w:szCs w:val="24"/>
        </w:rPr>
        <w:t>Kaiser-Meyer-Olkin (KMO)</w:t>
      </w:r>
      <w:r w:rsidRPr="00171327">
        <w:rPr>
          <w:rFonts w:ascii="Times New Roman" w:hAnsi="Times New Roman" w:cs="Times New Roman"/>
          <w:sz w:val="24"/>
          <w:szCs w:val="24"/>
        </w:rPr>
        <w:t xml:space="preserve"> measure yielded a value of </w:t>
      </w:r>
      <w:r w:rsidRPr="00171327">
        <w:rPr>
          <w:rFonts w:ascii="Times New Roman" w:eastAsia="Times New Roman" w:hAnsi="Times New Roman" w:cs="Times New Roman"/>
          <w:sz w:val="24"/>
          <w:szCs w:val="24"/>
        </w:rPr>
        <w:t>0.85</w:t>
      </w:r>
      <w:r w:rsidRPr="00171327">
        <w:rPr>
          <w:rStyle w:val="Strong"/>
          <w:rFonts w:ascii="Times New Roman" w:hAnsi="Times New Roman" w:cs="Times New Roman"/>
          <w:sz w:val="24"/>
          <w:szCs w:val="24"/>
        </w:rPr>
        <w:t>0</w:t>
      </w:r>
      <w:r w:rsidRPr="00171327">
        <w:rPr>
          <w:rFonts w:ascii="Times New Roman" w:hAnsi="Times New Roman" w:cs="Times New Roman"/>
          <w:b/>
          <w:sz w:val="24"/>
          <w:szCs w:val="24"/>
        </w:rPr>
        <w:t>,</w:t>
      </w:r>
      <w:r w:rsidRPr="00171327">
        <w:rPr>
          <w:rFonts w:ascii="Times New Roman" w:hAnsi="Times New Roman" w:cs="Times New Roman"/>
          <w:sz w:val="24"/>
          <w:szCs w:val="24"/>
        </w:rPr>
        <w:t xml:space="preserve"> which surpasses the recommended threshold of 0.6 for adequacy (</w:t>
      </w:r>
      <w:r>
        <w:rPr>
          <w:rFonts w:ascii="Times New Roman" w:hAnsi="Times New Roman" w:cs="Times New Roman"/>
          <w:sz w:val="24"/>
          <w:szCs w:val="24"/>
        </w:rPr>
        <w:t>[24]</w:t>
      </w:r>
      <w:r w:rsidRPr="00171327">
        <w:rPr>
          <w:rFonts w:ascii="Times New Roman" w:hAnsi="Times New Roman" w:cs="Times New Roman"/>
          <w:sz w:val="24"/>
          <w:szCs w:val="24"/>
        </w:rPr>
        <w:t xml:space="preserve">). Additionally, </w:t>
      </w:r>
      <w:r w:rsidRPr="000F0D59">
        <w:rPr>
          <w:rStyle w:val="Strong"/>
          <w:rFonts w:ascii="Times New Roman" w:hAnsi="Times New Roman" w:cs="Times New Roman"/>
          <w:b w:val="0"/>
          <w:sz w:val="24"/>
          <w:szCs w:val="24"/>
        </w:rPr>
        <w:t>Bartlett’s Test of Sphericit</w:t>
      </w:r>
      <w:r w:rsidRPr="00171327">
        <w:rPr>
          <w:rStyle w:val="Strong"/>
          <w:rFonts w:ascii="Times New Roman" w:hAnsi="Times New Roman" w:cs="Times New Roman"/>
          <w:sz w:val="24"/>
          <w:szCs w:val="24"/>
        </w:rPr>
        <w:t>y</w:t>
      </w:r>
      <w:r w:rsidRPr="00171327">
        <w:rPr>
          <w:rFonts w:ascii="Times New Roman" w:hAnsi="Times New Roman" w:cs="Times New Roman"/>
          <w:b/>
          <w:sz w:val="24"/>
          <w:szCs w:val="24"/>
        </w:rPr>
        <w:t xml:space="preserve"> </w:t>
      </w:r>
      <w:r w:rsidRPr="00171327">
        <w:rPr>
          <w:rFonts w:ascii="Times New Roman" w:hAnsi="Times New Roman" w:cs="Times New Roman"/>
          <w:sz w:val="24"/>
          <w:szCs w:val="24"/>
        </w:rPr>
        <w:t xml:space="preserve">was highly significant (p &lt; 0.001), confirming the presence of sufficient correlations among the variables. These findings align with the assertions of </w:t>
      </w:r>
      <w:r>
        <w:rPr>
          <w:rFonts w:ascii="Times New Roman" w:hAnsi="Times New Roman" w:cs="Times New Roman"/>
          <w:sz w:val="24"/>
          <w:szCs w:val="24"/>
        </w:rPr>
        <w:t>[25]</w:t>
      </w:r>
      <w:r w:rsidRPr="00171327">
        <w:rPr>
          <w:rFonts w:ascii="Times New Roman" w:hAnsi="Times New Roman" w:cs="Times New Roman"/>
          <w:sz w:val="24"/>
          <w:szCs w:val="24"/>
        </w:rPr>
        <w:t>, who emphasized the importance of inter-correlation for successful factor extraction</w:t>
      </w:r>
    </w:p>
    <w:p w14:paraId="1F41952C" w14:textId="77777777" w:rsidR="00610291" w:rsidRPr="00171327" w:rsidRDefault="00610291" w:rsidP="00610291">
      <w:pPr>
        <w:pStyle w:val="NoSpacing"/>
        <w:jc w:val="both"/>
        <w:rPr>
          <w:rFonts w:ascii="Times New Roman" w:hAnsi="Times New Roman" w:cs="Times New Roman"/>
          <w:sz w:val="24"/>
          <w:szCs w:val="24"/>
        </w:rPr>
      </w:pPr>
    </w:p>
    <w:p w14:paraId="32048E67" w14:textId="77777777" w:rsidR="00610291" w:rsidRPr="000F0D59" w:rsidRDefault="00610291" w:rsidP="00610291">
      <w:pPr>
        <w:pStyle w:val="NoSpacing"/>
        <w:jc w:val="both"/>
        <w:rPr>
          <w:rStyle w:val="Strong"/>
          <w:rFonts w:ascii="Times New Roman" w:hAnsi="Times New Roman" w:cs="Times New Roman"/>
          <w:b w:val="0"/>
          <w:bCs w:val="0"/>
          <w:i/>
          <w:sz w:val="24"/>
          <w:szCs w:val="24"/>
        </w:rPr>
      </w:pPr>
      <w:r w:rsidRPr="000F0D59">
        <w:rPr>
          <w:rStyle w:val="Strong"/>
          <w:rFonts w:ascii="Times New Roman" w:hAnsi="Times New Roman" w:cs="Times New Roman"/>
          <w:b w:val="0"/>
          <w:i/>
          <w:sz w:val="24"/>
          <w:szCs w:val="24"/>
        </w:rPr>
        <w:t>Insights from the Correlation Matrix</w:t>
      </w:r>
    </w:p>
    <w:p w14:paraId="73D7E1F4"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The correlation matrix revealed moderate to strong positive correlations among the six courses, </w:t>
      </w:r>
      <w:r w:rsidRPr="00171327">
        <w:rPr>
          <w:rFonts w:ascii="Times New Roman" w:eastAsia="Times New Roman" w:hAnsi="Times New Roman" w:cs="Times New Roman"/>
          <w:sz w:val="24"/>
          <w:szCs w:val="24"/>
        </w:rPr>
        <w:t xml:space="preserve">between </w:t>
      </w:r>
      <w:r w:rsidRPr="00171327">
        <w:rPr>
          <w:rFonts w:ascii="Times New Roman" w:eastAsia="Times New Roman" w:hAnsi="Times New Roman" w:cs="Times New Roman"/>
          <w:bCs/>
          <w:sz w:val="24"/>
          <w:szCs w:val="24"/>
        </w:rPr>
        <w:t>Numerical Analysis</w:t>
      </w:r>
      <w:r w:rsidRPr="00171327">
        <w:rPr>
          <w:rFonts w:ascii="Times New Roman" w:eastAsia="Times New Roman" w:hAnsi="Times New Roman" w:cs="Times New Roman"/>
          <w:sz w:val="24"/>
          <w:szCs w:val="24"/>
        </w:rPr>
        <w:t xml:space="preserve">, </w:t>
      </w:r>
      <w:r w:rsidRPr="00171327">
        <w:rPr>
          <w:rFonts w:ascii="Times New Roman" w:eastAsia="Times New Roman" w:hAnsi="Times New Roman" w:cs="Times New Roman"/>
          <w:bCs/>
          <w:sz w:val="24"/>
          <w:szCs w:val="24"/>
        </w:rPr>
        <w:t xml:space="preserve">Object Oriented </w:t>
      </w:r>
      <w:proofErr w:type="spellStart"/>
      <w:r w:rsidRPr="00171327">
        <w:rPr>
          <w:rFonts w:ascii="Times New Roman" w:eastAsia="Times New Roman" w:hAnsi="Times New Roman" w:cs="Times New Roman"/>
          <w:bCs/>
          <w:sz w:val="24"/>
          <w:szCs w:val="24"/>
        </w:rPr>
        <w:t>Programme</w:t>
      </w:r>
      <w:proofErr w:type="spellEnd"/>
      <w:r w:rsidRPr="00171327">
        <w:rPr>
          <w:rFonts w:ascii="Times New Roman" w:eastAsia="Times New Roman" w:hAnsi="Times New Roman" w:cs="Times New Roman"/>
          <w:sz w:val="24"/>
          <w:szCs w:val="24"/>
        </w:rPr>
        <w:t xml:space="preserve">, and </w:t>
      </w:r>
      <w:r w:rsidRPr="00171327">
        <w:rPr>
          <w:rFonts w:ascii="Times New Roman" w:eastAsia="Times New Roman" w:hAnsi="Times New Roman" w:cs="Times New Roman"/>
          <w:bCs/>
          <w:sz w:val="24"/>
          <w:szCs w:val="24"/>
        </w:rPr>
        <w:t>Algorithm &amp; Complexity Analysis</w:t>
      </w:r>
      <w:r w:rsidRPr="00171327">
        <w:rPr>
          <w:rFonts w:ascii="Times New Roman" w:hAnsi="Times New Roman" w:cs="Times New Roman"/>
          <w:sz w:val="24"/>
          <w:szCs w:val="24"/>
        </w:rPr>
        <w:t>. This relationship is pedagogically plausible, as these courses require algorithmic thinking and logical problem-solving, suggesting shared skill sets. These correlations affirm the multidimensional but related nature of computing education.</w:t>
      </w:r>
    </w:p>
    <w:p w14:paraId="3C0433FE" w14:textId="77777777" w:rsidR="00610291" w:rsidRPr="00171327" w:rsidRDefault="00610291" w:rsidP="00610291">
      <w:pPr>
        <w:pStyle w:val="NoSpacing"/>
        <w:jc w:val="both"/>
        <w:rPr>
          <w:rFonts w:ascii="Times New Roman" w:hAnsi="Times New Roman" w:cs="Times New Roman"/>
          <w:sz w:val="24"/>
          <w:szCs w:val="24"/>
        </w:rPr>
      </w:pPr>
    </w:p>
    <w:p w14:paraId="084B75E9" w14:textId="77777777" w:rsidR="00610291" w:rsidRPr="000F0D59" w:rsidRDefault="00610291" w:rsidP="00610291">
      <w:pPr>
        <w:pStyle w:val="NoSpacing"/>
        <w:jc w:val="both"/>
        <w:rPr>
          <w:rStyle w:val="Strong"/>
          <w:rFonts w:ascii="Times New Roman" w:hAnsi="Times New Roman" w:cs="Times New Roman"/>
          <w:b w:val="0"/>
          <w:bCs w:val="0"/>
          <w:i/>
          <w:sz w:val="24"/>
          <w:szCs w:val="24"/>
        </w:rPr>
      </w:pPr>
      <w:r w:rsidRPr="000F0D59">
        <w:rPr>
          <w:rStyle w:val="Strong"/>
          <w:rFonts w:ascii="Times New Roman" w:hAnsi="Times New Roman" w:cs="Times New Roman"/>
          <w:b w:val="0"/>
          <w:i/>
          <w:sz w:val="24"/>
          <w:szCs w:val="24"/>
        </w:rPr>
        <w:lastRenderedPageBreak/>
        <w:t>Factor Extraction and Communalities</w:t>
      </w:r>
    </w:p>
    <w:p w14:paraId="51F72EEE"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Principal Component Analysis (PCA) extracted two components with eigenvalues greater than 1, explaining a cumulative </w:t>
      </w:r>
      <w:r w:rsidRPr="000F0D59">
        <w:rPr>
          <w:rStyle w:val="Strong"/>
          <w:rFonts w:ascii="Times New Roman" w:hAnsi="Times New Roman" w:cs="Times New Roman"/>
          <w:b w:val="0"/>
          <w:sz w:val="24"/>
          <w:szCs w:val="24"/>
        </w:rPr>
        <w:t>75.7% of the total variance</w:t>
      </w:r>
      <w:r w:rsidRPr="00171327">
        <w:rPr>
          <w:rFonts w:ascii="Times New Roman" w:hAnsi="Times New Roman" w:cs="Times New Roman"/>
          <w:sz w:val="24"/>
          <w:szCs w:val="24"/>
        </w:rPr>
        <w:t xml:space="preserve">. This is in line with </w:t>
      </w:r>
      <w:r>
        <w:rPr>
          <w:rFonts w:ascii="Times New Roman" w:hAnsi="Times New Roman" w:cs="Times New Roman"/>
          <w:sz w:val="24"/>
          <w:szCs w:val="24"/>
        </w:rPr>
        <w:t>[16]</w:t>
      </w:r>
      <w:r w:rsidRPr="00171327">
        <w:rPr>
          <w:rFonts w:ascii="Times New Roman" w:hAnsi="Times New Roman" w:cs="Times New Roman"/>
          <w:sz w:val="24"/>
          <w:szCs w:val="24"/>
        </w:rPr>
        <w:t>, who recommend retaining components that explain at least 60% of total variance in educational studies. Communalities for all six courses were above 0.6, signifying that the extracted components adequately represented the dataset.</w:t>
      </w:r>
    </w:p>
    <w:p w14:paraId="12D03EA6" w14:textId="77777777" w:rsidR="00610291" w:rsidRPr="00171327" w:rsidRDefault="00610291" w:rsidP="00610291">
      <w:pPr>
        <w:pStyle w:val="NoSpacing"/>
        <w:jc w:val="both"/>
        <w:rPr>
          <w:rFonts w:ascii="Times New Roman" w:hAnsi="Times New Roman" w:cs="Times New Roman"/>
          <w:sz w:val="24"/>
          <w:szCs w:val="24"/>
        </w:rPr>
      </w:pPr>
    </w:p>
    <w:p w14:paraId="5A002624" w14:textId="77777777" w:rsidR="00610291" w:rsidRPr="000F0D59" w:rsidRDefault="00610291" w:rsidP="00610291">
      <w:pPr>
        <w:pStyle w:val="NoSpacing"/>
        <w:jc w:val="both"/>
        <w:rPr>
          <w:rStyle w:val="Strong"/>
          <w:rFonts w:ascii="Times New Roman" w:hAnsi="Times New Roman" w:cs="Times New Roman"/>
          <w:b w:val="0"/>
          <w:bCs w:val="0"/>
          <w:i/>
          <w:sz w:val="24"/>
          <w:szCs w:val="24"/>
        </w:rPr>
      </w:pPr>
      <w:r w:rsidRPr="000F0D59">
        <w:rPr>
          <w:rStyle w:val="Strong"/>
          <w:rFonts w:ascii="Times New Roman" w:hAnsi="Times New Roman" w:cs="Times New Roman"/>
          <w:b w:val="0"/>
          <w:i/>
          <w:sz w:val="24"/>
          <w:szCs w:val="24"/>
        </w:rPr>
        <w:t>Interpretation of the Component Matrix</w:t>
      </w:r>
    </w:p>
    <w:p w14:paraId="52C429FD" w14:textId="77777777" w:rsidR="00610291" w:rsidRPr="000F0D59"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Based on the </w:t>
      </w:r>
      <w:r w:rsidRPr="000F0D59">
        <w:rPr>
          <w:rStyle w:val="Strong"/>
          <w:rFonts w:ascii="Times New Roman" w:hAnsi="Times New Roman" w:cs="Times New Roman"/>
          <w:b w:val="0"/>
          <w:sz w:val="24"/>
          <w:szCs w:val="24"/>
        </w:rPr>
        <w:t>rotated component matrix</w:t>
      </w:r>
      <w:r w:rsidRPr="00171327">
        <w:rPr>
          <w:rFonts w:ascii="Times New Roman" w:hAnsi="Times New Roman" w:cs="Times New Roman"/>
          <w:sz w:val="24"/>
          <w:szCs w:val="24"/>
        </w:rPr>
        <w:t xml:space="preserve"> from the factor analysis, they </w:t>
      </w:r>
      <w:proofErr w:type="gramStart"/>
      <w:r w:rsidRPr="00171327">
        <w:rPr>
          <w:rFonts w:ascii="Times New Roman" w:hAnsi="Times New Roman" w:cs="Times New Roman"/>
          <w:sz w:val="24"/>
          <w:szCs w:val="24"/>
        </w:rPr>
        <w:t>courses</w:t>
      </w:r>
      <w:proofErr w:type="gramEnd"/>
      <w:r w:rsidRPr="00171327">
        <w:rPr>
          <w:rFonts w:ascii="Times New Roman" w:hAnsi="Times New Roman" w:cs="Times New Roman"/>
          <w:sz w:val="24"/>
          <w:szCs w:val="24"/>
        </w:rPr>
        <w:t xml:space="preserve"> from the two components matrix share a strong emphasis on </w:t>
      </w:r>
      <w:r w:rsidRPr="000F0D59">
        <w:rPr>
          <w:rStyle w:val="Strong"/>
          <w:rFonts w:ascii="Times New Roman" w:hAnsi="Times New Roman" w:cs="Times New Roman"/>
          <w:b w:val="0"/>
          <w:sz w:val="24"/>
          <w:szCs w:val="24"/>
        </w:rPr>
        <w:t>logical reasoning, algorithmic thinking, and software design principles</w:t>
      </w:r>
      <w:r w:rsidRPr="00171327">
        <w:rPr>
          <w:rFonts w:ascii="Times New Roman" w:hAnsi="Times New Roman" w:cs="Times New Roman"/>
          <w:sz w:val="24"/>
          <w:szCs w:val="24"/>
        </w:rPr>
        <w:t xml:space="preserve">. The high loadings suggest that these components </w:t>
      </w:r>
      <w:proofErr w:type="gramStart"/>
      <w:r w:rsidRPr="00171327">
        <w:rPr>
          <w:rFonts w:ascii="Times New Roman" w:hAnsi="Times New Roman" w:cs="Times New Roman"/>
          <w:sz w:val="24"/>
          <w:szCs w:val="24"/>
        </w:rPr>
        <w:t>reflects</w:t>
      </w:r>
      <w:proofErr w:type="gramEnd"/>
      <w:r w:rsidRPr="00171327">
        <w:rPr>
          <w:rFonts w:ascii="Times New Roman" w:hAnsi="Times New Roman" w:cs="Times New Roman"/>
          <w:sz w:val="24"/>
          <w:szCs w:val="24"/>
        </w:rPr>
        <w:t xml:space="preserve"> students' </w:t>
      </w:r>
      <w:r w:rsidRPr="000F0D59">
        <w:rPr>
          <w:rStyle w:val="Strong"/>
          <w:rFonts w:ascii="Times New Roman" w:hAnsi="Times New Roman" w:cs="Times New Roman"/>
          <w:b w:val="0"/>
          <w:sz w:val="24"/>
          <w:szCs w:val="24"/>
        </w:rPr>
        <w:t>core programming and analytical capabilities</w:t>
      </w:r>
      <w:r w:rsidRPr="00171327">
        <w:rPr>
          <w:rFonts w:ascii="Times New Roman" w:hAnsi="Times New Roman" w:cs="Times New Roman"/>
          <w:sz w:val="24"/>
          <w:szCs w:val="24"/>
        </w:rPr>
        <w:t xml:space="preserve">.  Furthermore, it captures students’ ability to </w:t>
      </w:r>
      <w:r w:rsidRPr="000F0D59">
        <w:rPr>
          <w:rStyle w:val="Strong"/>
          <w:rFonts w:ascii="Times New Roman" w:hAnsi="Times New Roman" w:cs="Times New Roman"/>
          <w:b w:val="0"/>
          <w:sz w:val="24"/>
          <w:szCs w:val="24"/>
        </w:rPr>
        <w:t>understand complex systems, concurrency, and computational efficiency</w:t>
      </w:r>
      <w:r w:rsidRPr="00171327">
        <w:rPr>
          <w:rFonts w:ascii="Times New Roman" w:hAnsi="Times New Roman" w:cs="Times New Roman"/>
          <w:sz w:val="24"/>
          <w:szCs w:val="24"/>
        </w:rPr>
        <w:t xml:space="preserve">. The strong association with distributed systems and algorithmic complexity suggests a latent factor related to </w:t>
      </w:r>
      <w:r w:rsidRPr="00171327">
        <w:rPr>
          <w:rStyle w:val="Strong"/>
          <w:rFonts w:ascii="Times New Roman" w:hAnsi="Times New Roman" w:cs="Times New Roman"/>
          <w:sz w:val="24"/>
          <w:szCs w:val="24"/>
        </w:rPr>
        <w:t xml:space="preserve">systems-level </w:t>
      </w:r>
      <w:r w:rsidRPr="000F0D59">
        <w:rPr>
          <w:rStyle w:val="Strong"/>
          <w:rFonts w:ascii="Times New Roman" w:hAnsi="Times New Roman" w:cs="Times New Roman"/>
          <w:b w:val="0"/>
          <w:sz w:val="24"/>
          <w:szCs w:val="24"/>
        </w:rPr>
        <w:t>thinking, performance optimization,</w:t>
      </w:r>
      <w:r w:rsidRPr="000F0D59">
        <w:rPr>
          <w:rFonts w:ascii="Times New Roman" w:hAnsi="Times New Roman" w:cs="Times New Roman"/>
          <w:sz w:val="24"/>
          <w:szCs w:val="24"/>
        </w:rPr>
        <w:t xml:space="preserve"> </w:t>
      </w:r>
      <w:r w:rsidRPr="000F0D59">
        <w:rPr>
          <w:rStyle w:val="Strong"/>
          <w:rFonts w:ascii="Times New Roman" w:hAnsi="Times New Roman" w:cs="Times New Roman"/>
          <w:b w:val="0"/>
          <w:sz w:val="24"/>
          <w:szCs w:val="24"/>
        </w:rPr>
        <w:t>computational fluency and structured problem-solving</w:t>
      </w:r>
      <w:r w:rsidRPr="000F0D59">
        <w:rPr>
          <w:rFonts w:ascii="Times New Roman" w:hAnsi="Times New Roman" w:cs="Times New Roman"/>
          <w:sz w:val="24"/>
          <w:szCs w:val="24"/>
        </w:rPr>
        <w:t>.</w:t>
      </w:r>
    </w:p>
    <w:p w14:paraId="4A8BB2DD" w14:textId="77777777" w:rsidR="00610291" w:rsidRPr="000F0D59" w:rsidRDefault="00610291" w:rsidP="00610291">
      <w:pPr>
        <w:pStyle w:val="NoSpacing"/>
        <w:jc w:val="both"/>
        <w:rPr>
          <w:rFonts w:ascii="Times New Roman" w:hAnsi="Times New Roman" w:cs="Times New Roman"/>
          <w:sz w:val="24"/>
          <w:szCs w:val="24"/>
        </w:rPr>
      </w:pPr>
    </w:p>
    <w:p w14:paraId="6C59ADF6" w14:textId="77777777" w:rsidR="000F0D59" w:rsidRDefault="000F0D59" w:rsidP="00610291">
      <w:pPr>
        <w:pStyle w:val="NoSpacing"/>
        <w:jc w:val="both"/>
        <w:rPr>
          <w:rStyle w:val="Strong"/>
          <w:rFonts w:ascii="Times New Roman" w:hAnsi="Times New Roman" w:cs="Times New Roman"/>
          <w:b w:val="0"/>
          <w:i/>
          <w:sz w:val="24"/>
          <w:szCs w:val="24"/>
        </w:rPr>
      </w:pPr>
    </w:p>
    <w:p w14:paraId="4773A2DD" w14:textId="77777777" w:rsidR="000F0D59" w:rsidRDefault="000F0D59" w:rsidP="00610291">
      <w:pPr>
        <w:pStyle w:val="NoSpacing"/>
        <w:jc w:val="both"/>
        <w:rPr>
          <w:rStyle w:val="Strong"/>
          <w:rFonts w:ascii="Times New Roman" w:hAnsi="Times New Roman" w:cs="Times New Roman"/>
          <w:b w:val="0"/>
          <w:i/>
          <w:sz w:val="24"/>
          <w:szCs w:val="24"/>
        </w:rPr>
      </w:pPr>
    </w:p>
    <w:p w14:paraId="3A3BD2B9" w14:textId="77777777" w:rsidR="004B23B0" w:rsidRDefault="004B23B0" w:rsidP="00610291">
      <w:pPr>
        <w:pStyle w:val="NoSpacing"/>
        <w:jc w:val="both"/>
        <w:rPr>
          <w:rStyle w:val="Strong"/>
          <w:rFonts w:ascii="Times New Roman" w:hAnsi="Times New Roman" w:cs="Times New Roman"/>
          <w:b w:val="0"/>
          <w:i/>
          <w:sz w:val="24"/>
          <w:szCs w:val="24"/>
        </w:rPr>
      </w:pPr>
    </w:p>
    <w:p w14:paraId="240FE644" w14:textId="77777777" w:rsidR="00610291" w:rsidRPr="000F0D59" w:rsidRDefault="00610291" w:rsidP="00610291">
      <w:pPr>
        <w:pStyle w:val="NoSpacing"/>
        <w:jc w:val="both"/>
        <w:rPr>
          <w:rStyle w:val="Strong"/>
          <w:rFonts w:ascii="Times New Roman" w:hAnsi="Times New Roman" w:cs="Times New Roman"/>
          <w:b w:val="0"/>
          <w:bCs w:val="0"/>
          <w:i/>
          <w:sz w:val="24"/>
          <w:szCs w:val="24"/>
        </w:rPr>
      </w:pPr>
      <w:r w:rsidRPr="000F0D59">
        <w:rPr>
          <w:rStyle w:val="Strong"/>
          <w:rFonts w:ascii="Times New Roman" w:hAnsi="Times New Roman" w:cs="Times New Roman"/>
          <w:b w:val="0"/>
          <w:i/>
          <w:sz w:val="24"/>
          <w:szCs w:val="24"/>
        </w:rPr>
        <w:t>Scree Plot and Variance Explained</w:t>
      </w:r>
    </w:p>
    <w:p w14:paraId="11017721" w14:textId="77777777" w:rsidR="00610291" w:rsidRPr="00171327" w:rsidRDefault="00610291" w:rsidP="00610291">
      <w:pPr>
        <w:jc w:val="both"/>
        <w:rPr>
          <w:rFonts w:ascii="Times New Roman" w:hAnsi="Times New Roman"/>
          <w:sz w:val="24"/>
          <w:szCs w:val="24"/>
        </w:rPr>
      </w:pPr>
      <w:r w:rsidRPr="00171327">
        <w:rPr>
          <w:rFonts w:ascii="Times New Roman" w:hAnsi="Times New Roman"/>
          <w:sz w:val="24"/>
          <w:szCs w:val="24"/>
        </w:rPr>
        <w:t xml:space="preserve">The scree plot showed a distinct "elbow" is observed at </w:t>
      </w:r>
      <w:r w:rsidRPr="00171327">
        <w:rPr>
          <w:rFonts w:ascii="Times New Roman" w:hAnsi="Times New Roman"/>
          <w:bCs/>
          <w:sz w:val="24"/>
          <w:szCs w:val="24"/>
        </w:rPr>
        <w:t>Component 2</w:t>
      </w:r>
      <w:r w:rsidRPr="00171327">
        <w:rPr>
          <w:rFonts w:ascii="Times New Roman" w:hAnsi="Times New Roman"/>
          <w:sz w:val="24"/>
          <w:szCs w:val="24"/>
        </w:rPr>
        <w:t xml:space="preserve">, signaling the optimal number of components to retain. This aligns with the </w:t>
      </w:r>
      <w:r w:rsidRPr="00171327">
        <w:rPr>
          <w:rFonts w:ascii="Times New Roman" w:hAnsi="Times New Roman"/>
          <w:bCs/>
          <w:sz w:val="24"/>
          <w:szCs w:val="24"/>
        </w:rPr>
        <w:t>Kaiser criterion</w:t>
      </w:r>
      <w:r w:rsidRPr="00171327">
        <w:rPr>
          <w:rFonts w:ascii="Times New Roman" w:hAnsi="Times New Roman"/>
          <w:sz w:val="24"/>
          <w:szCs w:val="24"/>
        </w:rPr>
        <w:t xml:space="preserve">, which recommends keeping components with eigenvalues greater than 1. Accordingly, </w:t>
      </w:r>
      <w:r w:rsidRPr="00171327">
        <w:rPr>
          <w:rFonts w:ascii="Times New Roman" w:hAnsi="Times New Roman"/>
          <w:bCs/>
          <w:sz w:val="24"/>
          <w:szCs w:val="24"/>
        </w:rPr>
        <w:t>two components</w:t>
      </w:r>
      <w:r w:rsidRPr="00171327">
        <w:rPr>
          <w:rFonts w:ascii="Times New Roman" w:hAnsi="Times New Roman"/>
          <w:sz w:val="24"/>
          <w:szCs w:val="24"/>
        </w:rPr>
        <w:t xml:space="preserve"> were retained, accounting for approximately </w:t>
      </w:r>
      <w:r w:rsidRPr="00171327">
        <w:rPr>
          <w:rFonts w:ascii="Times New Roman" w:hAnsi="Times New Roman"/>
          <w:bCs/>
          <w:sz w:val="24"/>
          <w:szCs w:val="24"/>
        </w:rPr>
        <w:t>75.7% of the total variance,</w:t>
      </w:r>
      <w:r w:rsidRPr="00171327">
        <w:rPr>
          <w:rFonts w:ascii="Times New Roman" w:hAnsi="Times New Roman"/>
          <w:sz w:val="24"/>
          <w:szCs w:val="24"/>
        </w:rPr>
        <w:t xml:space="preserve"> indicating that the underlying academic structure is highly explainable using a two-factor model. This high explanatory power enhances confidence in the robustness of the model and its interpretive utility.</w:t>
      </w:r>
    </w:p>
    <w:p w14:paraId="0043D7DA" w14:textId="77777777" w:rsidR="00610291" w:rsidRDefault="00610291" w:rsidP="00610291">
      <w:pPr>
        <w:pStyle w:val="NoSpacing"/>
        <w:jc w:val="both"/>
        <w:rPr>
          <w:rFonts w:ascii="Times New Roman" w:hAnsi="Times New Roman" w:cs="Times New Roman"/>
          <w:b/>
          <w:sz w:val="24"/>
          <w:szCs w:val="24"/>
        </w:rPr>
      </w:pPr>
      <w:bookmarkStart w:id="7" w:name="_Hlk204535348"/>
      <w:bookmarkEnd w:id="6"/>
    </w:p>
    <w:p w14:paraId="45BC75C6" w14:textId="77777777" w:rsidR="00610291" w:rsidRDefault="00610291" w:rsidP="00610291">
      <w:pPr>
        <w:pStyle w:val="NoSpacing"/>
        <w:jc w:val="both"/>
        <w:rPr>
          <w:rFonts w:ascii="Times New Roman" w:hAnsi="Times New Roman" w:cs="Times New Roman"/>
          <w:b/>
          <w:sz w:val="24"/>
          <w:szCs w:val="24"/>
        </w:rPr>
      </w:pPr>
    </w:p>
    <w:p w14:paraId="69FF13E1" w14:textId="77777777" w:rsidR="00610291" w:rsidRDefault="00610291" w:rsidP="00610291">
      <w:pPr>
        <w:pStyle w:val="NoSpacing"/>
        <w:jc w:val="both"/>
        <w:rPr>
          <w:rFonts w:ascii="Times New Roman" w:hAnsi="Times New Roman" w:cs="Times New Roman"/>
          <w:b/>
          <w:sz w:val="24"/>
          <w:szCs w:val="24"/>
        </w:rPr>
      </w:pPr>
    </w:p>
    <w:p w14:paraId="79AA9CFD" w14:textId="77777777" w:rsidR="00610291" w:rsidRPr="00171327" w:rsidRDefault="000F0D59" w:rsidP="0061029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5 </w:t>
      </w:r>
      <w:r w:rsidR="00610291" w:rsidRPr="00171327">
        <w:rPr>
          <w:rFonts w:ascii="Times New Roman" w:hAnsi="Times New Roman" w:cs="Times New Roman"/>
          <w:b/>
          <w:sz w:val="24"/>
          <w:szCs w:val="24"/>
        </w:rPr>
        <w:t>Conclusion</w:t>
      </w:r>
    </w:p>
    <w:p w14:paraId="21559896"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This study set out to measure academic achievements of students based on their exam scores in six computing courses using a factor analysis approach. From the outset, the </w:t>
      </w:r>
      <w:r w:rsidRPr="000F0D59">
        <w:rPr>
          <w:rStyle w:val="Strong"/>
          <w:rFonts w:ascii="Times New Roman" w:hAnsi="Times New Roman" w:cs="Times New Roman"/>
          <w:b w:val="0"/>
          <w:sz w:val="24"/>
          <w:szCs w:val="24"/>
        </w:rPr>
        <w:t>Introduction</w:t>
      </w:r>
      <w:r w:rsidRPr="00171327">
        <w:rPr>
          <w:rFonts w:ascii="Times New Roman" w:hAnsi="Times New Roman" w:cs="Times New Roman"/>
          <w:sz w:val="24"/>
          <w:szCs w:val="24"/>
        </w:rPr>
        <w:t xml:space="preserve"> established the significance of accurately evaluating academic performance within the Faculty of Computing, University of Calabar. Recognizing the multidimensional nature of academic achievement, the research aimed to go beyond traditional scoring to identify underlying academic structures using statistical techniques.</w:t>
      </w:r>
    </w:p>
    <w:p w14:paraId="6BCB83F0"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The </w:t>
      </w:r>
      <w:r w:rsidRPr="000F0D59">
        <w:rPr>
          <w:rStyle w:val="Strong"/>
          <w:rFonts w:ascii="Times New Roman" w:hAnsi="Times New Roman" w:cs="Times New Roman"/>
          <w:b w:val="0"/>
          <w:sz w:val="24"/>
          <w:szCs w:val="24"/>
        </w:rPr>
        <w:t>review</w:t>
      </w:r>
      <w:r w:rsidRPr="00171327">
        <w:rPr>
          <w:rFonts w:ascii="Times New Roman" w:hAnsi="Times New Roman" w:cs="Times New Roman"/>
          <w:sz w:val="24"/>
          <w:szCs w:val="24"/>
        </w:rPr>
        <w:t xml:space="preserve"> </w:t>
      </w:r>
      <w:r w:rsidR="000F0D59">
        <w:rPr>
          <w:rFonts w:ascii="Times New Roman" w:hAnsi="Times New Roman" w:cs="Times New Roman"/>
          <w:sz w:val="24"/>
          <w:szCs w:val="24"/>
        </w:rPr>
        <w:t xml:space="preserve">in the introduction </w:t>
      </w:r>
      <w:r w:rsidRPr="00171327">
        <w:rPr>
          <w:rFonts w:ascii="Times New Roman" w:hAnsi="Times New Roman" w:cs="Times New Roman"/>
          <w:sz w:val="24"/>
          <w:szCs w:val="24"/>
        </w:rPr>
        <w:t>revealed that academic performance is influenced by a mix of cognitive, instructional, and environmental factors, and that multivariate statistical tools, particularly Principal Component Analysis (PCA), have been successfully used to reveal hidden patterns in educational datasets (</w:t>
      </w:r>
      <w:r>
        <w:rPr>
          <w:rFonts w:ascii="Times New Roman" w:hAnsi="Times New Roman" w:cs="Times New Roman"/>
          <w:sz w:val="24"/>
          <w:szCs w:val="24"/>
        </w:rPr>
        <w:t>[25]</w:t>
      </w:r>
      <w:r w:rsidRPr="00171327">
        <w:rPr>
          <w:rFonts w:ascii="Times New Roman" w:hAnsi="Times New Roman" w:cs="Times New Roman"/>
          <w:sz w:val="24"/>
          <w:szCs w:val="24"/>
        </w:rPr>
        <w:t xml:space="preserve"> and </w:t>
      </w:r>
      <w:r>
        <w:rPr>
          <w:rFonts w:ascii="Times New Roman" w:hAnsi="Times New Roman" w:cs="Times New Roman"/>
          <w:sz w:val="24"/>
          <w:szCs w:val="24"/>
        </w:rPr>
        <w:t>[16]</w:t>
      </w:r>
      <w:r w:rsidRPr="00171327">
        <w:rPr>
          <w:rFonts w:ascii="Times New Roman" w:hAnsi="Times New Roman" w:cs="Times New Roman"/>
          <w:sz w:val="24"/>
          <w:szCs w:val="24"/>
        </w:rPr>
        <w:t>). These findings supported the theoretical basis for using factor analysis as a valid tool in educational assessment.</w:t>
      </w:r>
    </w:p>
    <w:p w14:paraId="79917908"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 xml:space="preserve">In the </w:t>
      </w:r>
      <w:r w:rsidRPr="000F0D59">
        <w:rPr>
          <w:rStyle w:val="Strong"/>
          <w:rFonts w:ascii="Times New Roman" w:hAnsi="Times New Roman" w:cs="Times New Roman"/>
          <w:b w:val="0"/>
          <w:sz w:val="24"/>
          <w:szCs w:val="24"/>
        </w:rPr>
        <w:t>methodolog</w:t>
      </w:r>
      <w:r w:rsidRPr="00171327">
        <w:rPr>
          <w:rStyle w:val="Strong"/>
          <w:rFonts w:ascii="Times New Roman" w:hAnsi="Times New Roman" w:cs="Times New Roman"/>
          <w:sz w:val="24"/>
          <w:szCs w:val="24"/>
        </w:rPr>
        <w:t>y</w:t>
      </w:r>
      <w:r w:rsidRPr="00171327">
        <w:rPr>
          <w:rFonts w:ascii="Times New Roman" w:hAnsi="Times New Roman" w:cs="Times New Roman"/>
          <w:sz w:val="24"/>
          <w:szCs w:val="24"/>
        </w:rPr>
        <w:t>, the dataset comprised the exam scores of 500 undergraduate students across six major computing courses:</w:t>
      </w:r>
      <w:r w:rsidRPr="00171327">
        <w:rPr>
          <w:rStyle w:val="Hyperlink"/>
          <w:rFonts w:ascii="Times New Roman" w:hAnsi="Times New Roman" w:cs="Times New Roman"/>
          <w:sz w:val="24"/>
          <w:szCs w:val="24"/>
        </w:rPr>
        <w:t xml:space="preserve"> </w:t>
      </w:r>
      <w:r w:rsidRPr="00171327">
        <w:rPr>
          <w:rStyle w:val="Emphasis"/>
          <w:rFonts w:ascii="Times New Roman" w:hAnsi="Times New Roman"/>
          <w:sz w:val="24"/>
          <w:szCs w:val="24"/>
        </w:rPr>
        <w:t>System Analysis</w:t>
      </w:r>
      <w:r w:rsidRPr="00171327">
        <w:rPr>
          <w:rFonts w:ascii="Times New Roman" w:hAnsi="Times New Roman" w:cs="Times New Roman"/>
          <w:sz w:val="24"/>
          <w:szCs w:val="24"/>
        </w:rPr>
        <w:t xml:space="preserve">, </w:t>
      </w:r>
      <w:r w:rsidRPr="00171327">
        <w:rPr>
          <w:rStyle w:val="Emphasis"/>
          <w:rFonts w:ascii="Times New Roman" w:hAnsi="Times New Roman"/>
          <w:sz w:val="24"/>
          <w:szCs w:val="24"/>
        </w:rPr>
        <w:t xml:space="preserve">Structured </w:t>
      </w:r>
      <w:proofErr w:type="spellStart"/>
      <w:r w:rsidRPr="00171327">
        <w:rPr>
          <w:rStyle w:val="Emphasis"/>
          <w:rFonts w:ascii="Times New Roman" w:hAnsi="Times New Roman"/>
          <w:sz w:val="24"/>
          <w:szCs w:val="24"/>
        </w:rPr>
        <w:t>Programme</w:t>
      </w:r>
      <w:proofErr w:type="spellEnd"/>
      <w:r w:rsidRPr="00171327">
        <w:rPr>
          <w:rFonts w:ascii="Times New Roman" w:hAnsi="Times New Roman" w:cs="Times New Roman"/>
          <w:sz w:val="24"/>
          <w:szCs w:val="24"/>
        </w:rPr>
        <w:t xml:space="preserve">, </w:t>
      </w:r>
      <w:r w:rsidRPr="00171327">
        <w:rPr>
          <w:rStyle w:val="Emphasis"/>
          <w:rFonts w:ascii="Times New Roman" w:hAnsi="Times New Roman"/>
          <w:sz w:val="24"/>
          <w:szCs w:val="24"/>
        </w:rPr>
        <w:t xml:space="preserve">Object Oriented </w:t>
      </w:r>
      <w:proofErr w:type="spellStart"/>
      <w:r w:rsidRPr="00171327">
        <w:rPr>
          <w:rStyle w:val="Emphasis"/>
          <w:rFonts w:ascii="Times New Roman" w:hAnsi="Times New Roman"/>
          <w:sz w:val="24"/>
          <w:szCs w:val="24"/>
        </w:rPr>
        <w:t>Programme</w:t>
      </w:r>
      <w:proofErr w:type="spellEnd"/>
      <w:r w:rsidRPr="00171327">
        <w:rPr>
          <w:rFonts w:ascii="Times New Roman" w:hAnsi="Times New Roman" w:cs="Times New Roman"/>
          <w:sz w:val="24"/>
          <w:szCs w:val="24"/>
        </w:rPr>
        <w:t xml:space="preserve">, </w:t>
      </w:r>
      <w:r w:rsidRPr="00171327">
        <w:rPr>
          <w:rStyle w:val="Emphasis"/>
          <w:rFonts w:ascii="Times New Roman" w:hAnsi="Times New Roman"/>
          <w:sz w:val="24"/>
          <w:szCs w:val="24"/>
        </w:rPr>
        <w:t>Numerical Analysis</w:t>
      </w:r>
      <w:r w:rsidRPr="00171327">
        <w:rPr>
          <w:rFonts w:ascii="Times New Roman" w:hAnsi="Times New Roman" w:cs="Times New Roman"/>
          <w:sz w:val="24"/>
          <w:szCs w:val="24"/>
        </w:rPr>
        <w:t xml:space="preserve">, </w:t>
      </w:r>
      <w:r w:rsidRPr="00171327">
        <w:rPr>
          <w:rStyle w:val="Emphasis"/>
          <w:rFonts w:ascii="Times New Roman" w:hAnsi="Times New Roman"/>
          <w:sz w:val="24"/>
          <w:szCs w:val="24"/>
        </w:rPr>
        <w:t>Distributed Computing</w:t>
      </w:r>
      <w:r w:rsidRPr="00171327">
        <w:rPr>
          <w:rFonts w:ascii="Times New Roman" w:hAnsi="Times New Roman" w:cs="Times New Roman"/>
          <w:sz w:val="24"/>
          <w:szCs w:val="24"/>
        </w:rPr>
        <w:t xml:space="preserve">, and </w:t>
      </w:r>
      <w:r w:rsidRPr="00171327">
        <w:rPr>
          <w:rStyle w:val="Emphasis"/>
          <w:rFonts w:ascii="Times New Roman" w:hAnsi="Times New Roman"/>
          <w:sz w:val="24"/>
          <w:szCs w:val="24"/>
        </w:rPr>
        <w:t>Algorithm &amp; Complexity Analysis</w:t>
      </w:r>
      <w:r w:rsidRPr="00171327">
        <w:rPr>
          <w:rFonts w:ascii="Times New Roman" w:hAnsi="Times New Roman" w:cs="Times New Roman"/>
          <w:sz w:val="24"/>
          <w:szCs w:val="24"/>
        </w:rPr>
        <w:t xml:space="preserve">. Factor analysis assumptions were tested using the </w:t>
      </w:r>
      <w:r w:rsidRPr="000F0D59">
        <w:rPr>
          <w:rStyle w:val="Strong"/>
          <w:rFonts w:ascii="Times New Roman" w:hAnsi="Times New Roman" w:cs="Times New Roman"/>
          <w:b w:val="0"/>
          <w:sz w:val="24"/>
          <w:szCs w:val="24"/>
        </w:rPr>
        <w:t>KMO measure of sampling adequacy</w:t>
      </w:r>
      <w:r w:rsidRPr="00171327">
        <w:rPr>
          <w:rFonts w:ascii="Times New Roman" w:hAnsi="Times New Roman" w:cs="Times New Roman"/>
          <w:sz w:val="24"/>
          <w:szCs w:val="24"/>
        </w:rPr>
        <w:t xml:space="preserve"> and </w:t>
      </w:r>
      <w:r w:rsidRPr="000F0D59">
        <w:rPr>
          <w:rStyle w:val="Strong"/>
          <w:rFonts w:ascii="Times New Roman" w:hAnsi="Times New Roman" w:cs="Times New Roman"/>
          <w:b w:val="0"/>
          <w:sz w:val="24"/>
          <w:szCs w:val="24"/>
        </w:rPr>
        <w:t>Bartlett’s test of sphericity</w:t>
      </w:r>
      <w:r w:rsidRPr="00171327">
        <w:rPr>
          <w:rFonts w:ascii="Times New Roman" w:hAnsi="Times New Roman" w:cs="Times New Roman"/>
          <w:sz w:val="24"/>
          <w:szCs w:val="24"/>
        </w:rPr>
        <w:t xml:space="preserve">, both of which confirmed the dataset was suitable for PCA. Correlation </w:t>
      </w:r>
      <w:r w:rsidRPr="00171327">
        <w:rPr>
          <w:rFonts w:ascii="Times New Roman" w:hAnsi="Times New Roman" w:cs="Times New Roman"/>
          <w:sz w:val="24"/>
          <w:szCs w:val="24"/>
        </w:rPr>
        <w:lastRenderedPageBreak/>
        <w:t>analysis further established that the variables were sufficiently interrelated to justify factor extraction.</w:t>
      </w:r>
      <w:r w:rsidR="000F0D59">
        <w:rPr>
          <w:rFonts w:ascii="Times New Roman" w:hAnsi="Times New Roman" w:cs="Times New Roman"/>
          <w:sz w:val="24"/>
          <w:szCs w:val="24"/>
        </w:rPr>
        <w:t xml:space="preserve"> </w:t>
      </w:r>
      <w:r w:rsidRPr="00171327">
        <w:rPr>
          <w:rFonts w:ascii="Times New Roman" w:hAnsi="Times New Roman" w:cs="Times New Roman"/>
          <w:sz w:val="24"/>
          <w:szCs w:val="24"/>
        </w:rPr>
        <w:t xml:space="preserve">Through rigorous </w:t>
      </w:r>
      <w:r w:rsidRPr="000F0D59">
        <w:rPr>
          <w:rStyle w:val="Strong"/>
          <w:rFonts w:ascii="Times New Roman" w:eastAsiaTheme="majorEastAsia" w:hAnsi="Times New Roman" w:cs="Times New Roman"/>
          <w:b w:val="0"/>
          <w:sz w:val="24"/>
          <w:szCs w:val="24"/>
        </w:rPr>
        <w:t>factor analysis</w:t>
      </w:r>
      <w:r w:rsidRPr="000F0D59">
        <w:rPr>
          <w:rFonts w:ascii="Times New Roman" w:hAnsi="Times New Roman" w:cs="Times New Roman"/>
          <w:b/>
          <w:sz w:val="24"/>
          <w:szCs w:val="24"/>
        </w:rPr>
        <w:t xml:space="preserve">, </w:t>
      </w:r>
      <w:r w:rsidRPr="000F0D59">
        <w:rPr>
          <w:rStyle w:val="Strong"/>
          <w:rFonts w:ascii="Times New Roman" w:eastAsiaTheme="majorEastAsia" w:hAnsi="Times New Roman" w:cs="Times New Roman"/>
          <w:b w:val="0"/>
          <w:sz w:val="24"/>
          <w:szCs w:val="24"/>
        </w:rPr>
        <w:t>KMO value</w:t>
      </w:r>
      <w:r w:rsidRPr="000F0D59">
        <w:rPr>
          <w:rFonts w:ascii="Times New Roman" w:hAnsi="Times New Roman" w:cs="Times New Roman"/>
          <w:b/>
          <w:sz w:val="24"/>
          <w:szCs w:val="24"/>
        </w:rPr>
        <w:t xml:space="preserve"> </w:t>
      </w:r>
      <w:r w:rsidRPr="000F0D59">
        <w:rPr>
          <w:rFonts w:ascii="Times New Roman" w:hAnsi="Times New Roman" w:cs="Times New Roman"/>
          <w:sz w:val="24"/>
          <w:szCs w:val="24"/>
        </w:rPr>
        <w:t>of</w:t>
      </w:r>
      <w:r w:rsidRPr="000F0D59">
        <w:rPr>
          <w:rFonts w:ascii="Times New Roman" w:hAnsi="Times New Roman" w:cs="Times New Roman"/>
          <w:b/>
          <w:sz w:val="24"/>
          <w:szCs w:val="24"/>
        </w:rPr>
        <w:t xml:space="preserve"> </w:t>
      </w:r>
      <w:r w:rsidRPr="000F0D59">
        <w:rPr>
          <w:rStyle w:val="Strong"/>
          <w:rFonts w:ascii="Times New Roman" w:eastAsiaTheme="majorEastAsia" w:hAnsi="Times New Roman" w:cs="Times New Roman"/>
          <w:b w:val="0"/>
          <w:sz w:val="24"/>
          <w:szCs w:val="24"/>
        </w:rPr>
        <w:t>0.85</w:t>
      </w:r>
      <w:r w:rsidRPr="00171327">
        <w:rPr>
          <w:rFonts w:ascii="Times New Roman" w:hAnsi="Times New Roman" w:cs="Times New Roman"/>
          <w:sz w:val="24"/>
          <w:szCs w:val="24"/>
        </w:rPr>
        <w:t xml:space="preserve"> showed sampling adequacy. </w:t>
      </w:r>
      <w:r w:rsidRPr="000F0D59">
        <w:rPr>
          <w:rStyle w:val="Strong"/>
          <w:rFonts w:ascii="Times New Roman" w:eastAsiaTheme="majorEastAsia" w:hAnsi="Times New Roman" w:cs="Times New Roman"/>
          <w:b w:val="0"/>
          <w:sz w:val="24"/>
          <w:szCs w:val="24"/>
        </w:rPr>
        <w:t>Bartlett’s Test of Sphericity</w:t>
      </w:r>
      <w:r w:rsidRPr="00171327">
        <w:rPr>
          <w:rFonts w:ascii="Times New Roman" w:hAnsi="Times New Roman" w:cs="Times New Roman"/>
          <w:sz w:val="24"/>
          <w:szCs w:val="24"/>
        </w:rPr>
        <w:t xml:space="preserve"> was significant (</w:t>
      </w:r>
      <w:r w:rsidRPr="000F0D59">
        <w:rPr>
          <w:rStyle w:val="Strong"/>
          <w:rFonts w:ascii="Times New Roman" w:eastAsiaTheme="majorEastAsia" w:hAnsi="Times New Roman" w:cs="Times New Roman"/>
          <w:b w:val="0"/>
          <w:sz w:val="24"/>
          <w:szCs w:val="24"/>
        </w:rPr>
        <w:t>p &lt; .001</w:t>
      </w:r>
      <w:r w:rsidRPr="00171327">
        <w:rPr>
          <w:rFonts w:ascii="Times New Roman" w:hAnsi="Times New Roman" w:cs="Times New Roman"/>
          <w:sz w:val="24"/>
          <w:szCs w:val="24"/>
        </w:rPr>
        <w:t xml:space="preserve">), confirming inter-variable relationships. And the </w:t>
      </w:r>
      <w:r w:rsidRPr="004B23B0">
        <w:rPr>
          <w:rStyle w:val="Strong"/>
          <w:rFonts w:ascii="Times New Roman" w:eastAsiaTheme="majorEastAsia" w:hAnsi="Times New Roman" w:cs="Times New Roman"/>
          <w:b w:val="0"/>
          <w:sz w:val="24"/>
          <w:szCs w:val="24"/>
        </w:rPr>
        <w:t>correlation matrix</w:t>
      </w:r>
      <w:r w:rsidRPr="00171327">
        <w:rPr>
          <w:rFonts w:ascii="Times New Roman" w:hAnsi="Times New Roman" w:cs="Times New Roman"/>
          <w:sz w:val="24"/>
          <w:szCs w:val="24"/>
        </w:rPr>
        <w:t xml:space="preserve"> revealed strong associations among all six courses.</w:t>
      </w:r>
    </w:p>
    <w:p w14:paraId="5CDD2902" w14:textId="77777777" w:rsidR="00610291" w:rsidRPr="004B23B0" w:rsidRDefault="00610291" w:rsidP="00610291">
      <w:pPr>
        <w:pStyle w:val="NoSpacing"/>
        <w:jc w:val="both"/>
        <w:rPr>
          <w:rFonts w:ascii="Times New Roman" w:hAnsi="Times New Roman" w:cs="Times New Roman"/>
          <w:b/>
          <w:sz w:val="24"/>
          <w:szCs w:val="24"/>
        </w:rPr>
      </w:pPr>
      <w:r w:rsidRPr="00171327">
        <w:rPr>
          <w:rFonts w:ascii="Times New Roman" w:hAnsi="Times New Roman" w:cs="Times New Roman"/>
          <w:sz w:val="24"/>
          <w:szCs w:val="24"/>
        </w:rPr>
        <w:t xml:space="preserve">Using </w:t>
      </w:r>
      <w:r w:rsidRPr="004B23B0">
        <w:rPr>
          <w:rStyle w:val="Strong"/>
          <w:rFonts w:ascii="Times New Roman" w:eastAsiaTheme="majorEastAsia" w:hAnsi="Times New Roman" w:cs="Times New Roman"/>
          <w:b w:val="0"/>
          <w:sz w:val="24"/>
          <w:szCs w:val="24"/>
        </w:rPr>
        <w:t>Principal Component Analysis (PCA)</w:t>
      </w:r>
      <w:r w:rsidRPr="004B23B0">
        <w:rPr>
          <w:rFonts w:ascii="Times New Roman" w:hAnsi="Times New Roman" w:cs="Times New Roman"/>
          <w:b/>
          <w:sz w:val="24"/>
          <w:szCs w:val="24"/>
        </w:rPr>
        <w:t>,</w:t>
      </w:r>
      <w:r w:rsidRPr="00171327">
        <w:rPr>
          <w:rFonts w:ascii="Times New Roman" w:hAnsi="Times New Roman" w:cs="Times New Roman"/>
          <w:sz w:val="24"/>
          <w:szCs w:val="24"/>
        </w:rPr>
        <w:t xml:space="preserve"> two dominant components were retained based on the </w:t>
      </w:r>
      <w:proofErr w:type="spellStart"/>
      <w:r w:rsidRPr="004B23B0">
        <w:rPr>
          <w:rStyle w:val="Strong"/>
          <w:rFonts w:ascii="Times New Roman" w:eastAsiaTheme="majorEastAsia" w:hAnsi="Times New Roman" w:cs="Times New Roman"/>
          <w:b w:val="0"/>
          <w:sz w:val="24"/>
          <w:szCs w:val="24"/>
        </w:rPr>
        <w:t>scree</w:t>
      </w:r>
      <w:proofErr w:type="spellEnd"/>
      <w:r w:rsidRPr="004B23B0">
        <w:rPr>
          <w:rStyle w:val="Strong"/>
          <w:rFonts w:ascii="Times New Roman" w:eastAsiaTheme="majorEastAsia" w:hAnsi="Times New Roman" w:cs="Times New Roman"/>
          <w:b w:val="0"/>
          <w:sz w:val="24"/>
          <w:szCs w:val="24"/>
        </w:rPr>
        <w:t xml:space="preserve"> plot</w:t>
      </w:r>
      <w:r w:rsidRPr="00171327">
        <w:rPr>
          <w:rFonts w:ascii="Times New Roman" w:hAnsi="Times New Roman" w:cs="Times New Roman"/>
          <w:sz w:val="24"/>
          <w:szCs w:val="24"/>
        </w:rPr>
        <w:t xml:space="preserve">, which showed a clear “elbow” at Component 2. These components explained </w:t>
      </w:r>
      <w:r w:rsidRPr="004B23B0">
        <w:rPr>
          <w:rStyle w:val="Strong"/>
          <w:rFonts w:ascii="Times New Roman" w:eastAsiaTheme="majorEastAsia" w:hAnsi="Times New Roman" w:cs="Times New Roman"/>
          <w:b w:val="0"/>
          <w:sz w:val="24"/>
          <w:szCs w:val="24"/>
        </w:rPr>
        <w:t>75.7% of the total variance</w:t>
      </w:r>
      <w:r w:rsidRPr="004B23B0">
        <w:rPr>
          <w:rFonts w:ascii="Times New Roman" w:hAnsi="Times New Roman" w:cs="Times New Roman"/>
          <w:b/>
          <w:sz w:val="24"/>
          <w:szCs w:val="24"/>
        </w:rPr>
        <w:t>:</w:t>
      </w:r>
    </w:p>
    <w:p w14:paraId="2B7B0A5E" w14:textId="77777777" w:rsidR="00610291" w:rsidRPr="00171327" w:rsidRDefault="00610291" w:rsidP="00610291">
      <w:pPr>
        <w:pStyle w:val="NoSpacing"/>
        <w:jc w:val="both"/>
        <w:rPr>
          <w:rFonts w:ascii="Times New Roman" w:hAnsi="Times New Roman" w:cs="Times New Roman"/>
          <w:sz w:val="24"/>
          <w:szCs w:val="24"/>
        </w:rPr>
      </w:pPr>
      <w:r w:rsidRPr="00171327">
        <w:rPr>
          <w:rStyle w:val="Strong"/>
          <w:rFonts w:ascii="Times New Roman" w:eastAsiaTheme="majorEastAsia" w:hAnsi="Times New Roman" w:cs="Times New Roman"/>
          <w:sz w:val="24"/>
          <w:szCs w:val="24"/>
        </w:rPr>
        <w:t>Component 1</w:t>
      </w:r>
      <w:r w:rsidRPr="00171327">
        <w:rPr>
          <w:rFonts w:ascii="Times New Roman" w:hAnsi="Times New Roman" w:cs="Times New Roman"/>
          <w:sz w:val="24"/>
          <w:szCs w:val="24"/>
        </w:rPr>
        <w:t xml:space="preserve"> captured analytical and programming proficiency (high loadings from courses like Numerical Analysis and </w:t>
      </w:r>
      <w:proofErr w:type="gramStart"/>
      <w:r w:rsidRPr="00171327">
        <w:rPr>
          <w:rFonts w:ascii="Times New Roman" w:hAnsi="Times New Roman" w:cs="Times New Roman"/>
          <w:sz w:val="24"/>
          <w:szCs w:val="24"/>
        </w:rPr>
        <w:t>Object Oriented</w:t>
      </w:r>
      <w:proofErr w:type="gramEnd"/>
      <w:r w:rsidRPr="00171327">
        <w:rPr>
          <w:rFonts w:ascii="Times New Roman" w:hAnsi="Times New Roman" w:cs="Times New Roman"/>
          <w:sz w:val="24"/>
          <w:szCs w:val="24"/>
        </w:rPr>
        <w:t xml:space="preserve"> Programming).</w:t>
      </w:r>
    </w:p>
    <w:p w14:paraId="2A498D6B" w14:textId="77777777" w:rsidR="00610291" w:rsidRPr="00171327" w:rsidRDefault="00610291" w:rsidP="00610291">
      <w:pPr>
        <w:pStyle w:val="NoSpacing"/>
        <w:jc w:val="both"/>
        <w:rPr>
          <w:rFonts w:ascii="Times New Roman" w:hAnsi="Times New Roman" w:cs="Times New Roman"/>
          <w:sz w:val="24"/>
          <w:szCs w:val="24"/>
        </w:rPr>
      </w:pPr>
      <w:r w:rsidRPr="00171327">
        <w:rPr>
          <w:rStyle w:val="Strong"/>
          <w:rFonts w:ascii="Times New Roman" w:eastAsiaTheme="majorEastAsia" w:hAnsi="Times New Roman" w:cs="Times New Roman"/>
          <w:sz w:val="24"/>
          <w:szCs w:val="24"/>
        </w:rPr>
        <w:t>Component 2</w:t>
      </w:r>
      <w:r w:rsidRPr="00171327">
        <w:rPr>
          <w:rFonts w:ascii="Times New Roman" w:hAnsi="Times New Roman" w:cs="Times New Roman"/>
          <w:sz w:val="24"/>
          <w:szCs w:val="24"/>
        </w:rPr>
        <w:t xml:space="preserve"> reflected systems-level thinking and algorithmic complexity (anchored by Distributed Computing and Algorithm &amp; Complexity Analysis).</w:t>
      </w:r>
    </w:p>
    <w:p w14:paraId="62C31078"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In conclusion, this research demonstrates that:</w:t>
      </w:r>
    </w:p>
    <w:p w14:paraId="705BBA2F" w14:textId="77777777" w:rsidR="00610291" w:rsidRPr="00171327" w:rsidRDefault="00610291" w:rsidP="00610291">
      <w:pPr>
        <w:pStyle w:val="NoSpacing"/>
        <w:jc w:val="both"/>
        <w:rPr>
          <w:rFonts w:ascii="Times New Roman" w:hAnsi="Times New Roman" w:cs="Times New Roman"/>
          <w:sz w:val="24"/>
          <w:szCs w:val="24"/>
        </w:rPr>
      </w:pPr>
      <w:r w:rsidRPr="00171327">
        <w:rPr>
          <w:rFonts w:ascii="Times New Roman" w:hAnsi="Times New Roman" w:cs="Times New Roman"/>
          <w:sz w:val="24"/>
          <w:szCs w:val="24"/>
        </w:rPr>
        <w:t>Academic performance in computing is multidimensional</w:t>
      </w:r>
      <w:r w:rsidR="004B23B0">
        <w:rPr>
          <w:rFonts w:ascii="Times New Roman" w:hAnsi="Times New Roman" w:cs="Times New Roman"/>
          <w:sz w:val="24"/>
          <w:szCs w:val="24"/>
        </w:rPr>
        <w:t xml:space="preserve">, </w:t>
      </w:r>
      <w:r w:rsidRPr="00171327">
        <w:rPr>
          <w:rFonts w:ascii="Times New Roman" w:hAnsi="Times New Roman" w:cs="Times New Roman"/>
          <w:sz w:val="24"/>
          <w:szCs w:val="24"/>
        </w:rPr>
        <w:t>Factor analysis is a powerful tool for uncovering underlying academic structures.</w:t>
      </w:r>
      <w:r w:rsidR="004B23B0">
        <w:rPr>
          <w:rFonts w:ascii="Times New Roman" w:hAnsi="Times New Roman" w:cs="Times New Roman"/>
          <w:sz w:val="24"/>
          <w:szCs w:val="24"/>
        </w:rPr>
        <w:t xml:space="preserve"> </w:t>
      </w:r>
      <w:r w:rsidRPr="00171327">
        <w:rPr>
          <w:rFonts w:ascii="Times New Roman" w:hAnsi="Times New Roman" w:cs="Times New Roman"/>
          <w:sz w:val="24"/>
          <w:szCs w:val="24"/>
        </w:rPr>
        <w:t xml:space="preserve">Two distinct performance domains; </w:t>
      </w:r>
      <w:r w:rsidRPr="004B23B0">
        <w:rPr>
          <w:rStyle w:val="Strong"/>
          <w:rFonts w:ascii="Times New Roman" w:hAnsi="Times New Roman" w:cs="Times New Roman"/>
          <w:b w:val="0"/>
          <w:sz w:val="24"/>
          <w:szCs w:val="24"/>
        </w:rPr>
        <w:t>technical competence</w:t>
      </w:r>
      <w:r w:rsidRPr="004B23B0">
        <w:rPr>
          <w:rFonts w:ascii="Times New Roman" w:hAnsi="Times New Roman" w:cs="Times New Roman"/>
          <w:b/>
          <w:sz w:val="24"/>
          <w:szCs w:val="24"/>
        </w:rPr>
        <w:t xml:space="preserve"> </w:t>
      </w:r>
      <w:r w:rsidRPr="00171327">
        <w:rPr>
          <w:rFonts w:ascii="Times New Roman" w:hAnsi="Times New Roman" w:cs="Times New Roman"/>
          <w:sz w:val="24"/>
          <w:szCs w:val="24"/>
        </w:rPr>
        <w:t xml:space="preserve">and </w:t>
      </w:r>
      <w:r w:rsidRPr="004B23B0">
        <w:rPr>
          <w:rStyle w:val="Strong"/>
          <w:rFonts w:ascii="Times New Roman" w:hAnsi="Times New Roman" w:cs="Times New Roman"/>
          <w:b w:val="0"/>
          <w:sz w:val="24"/>
          <w:szCs w:val="24"/>
        </w:rPr>
        <w:t>application/systems proficiency</w:t>
      </w:r>
      <w:r w:rsidRPr="00171327">
        <w:rPr>
          <w:rFonts w:ascii="Times New Roman" w:hAnsi="Times New Roman" w:cs="Times New Roman"/>
          <w:sz w:val="24"/>
          <w:szCs w:val="24"/>
        </w:rPr>
        <w:t>, capture the essence of student achievement in computing programs.</w:t>
      </w:r>
      <w:r w:rsidR="004B23B0">
        <w:rPr>
          <w:rFonts w:ascii="Times New Roman" w:hAnsi="Times New Roman" w:cs="Times New Roman"/>
          <w:sz w:val="24"/>
          <w:szCs w:val="24"/>
        </w:rPr>
        <w:t xml:space="preserve"> </w:t>
      </w:r>
      <w:r w:rsidRPr="00171327">
        <w:rPr>
          <w:rFonts w:ascii="Times New Roman" w:hAnsi="Times New Roman" w:cs="Times New Roman"/>
          <w:sz w:val="24"/>
          <w:szCs w:val="24"/>
        </w:rPr>
        <w:t>This study therefore contributes both methodologically and practically to educational research. It offers a replicable model for academic achievement assessment and provides a foundation for curriculum refinement, academic advising, and performance monitoring in similar institutional contexts.</w:t>
      </w:r>
      <w:bookmarkEnd w:id="7"/>
    </w:p>
    <w:p w14:paraId="0A02A12D" w14:textId="77777777" w:rsidR="00610291" w:rsidRDefault="00610291" w:rsidP="00610291">
      <w:pPr>
        <w:jc w:val="both"/>
        <w:rPr>
          <w:rFonts w:ascii="Times New Roman" w:hAnsi="Times New Roman"/>
          <w:b/>
          <w:bCs/>
        </w:rPr>
      </w:pPr>
    </w:p>
    <w:p w14:paraId="4148D6CE" w14:textId="77777777" w:rsidR="007A4F8F" w:rsidRPr="00557B87" w:rsidRDefault="007A4F8F" w:rsidP="007A4F8F">
      <w:pPr>
        <w:spacing w:after="138" w:line="360" w:lineRule="auto"/>
        <w:jc w:val="both"/>
        <w:rPr>
          <w:rFonts w:ascii="Times New Roman" w:hAnsi="Times New Roman"/>
          <w:sz w:val="24"/>
          <w:szCs w:val="24"/>
        </w:rPr>
      </w:pPr>
      <w:bookmarkStart w:id="8" w:name="_GoBack"/>
      <w:bookmarkEnd w:id="8"/>
      <w:r w:rsidRPr="00557B87">
        <w:rPr>
          <w:rFonts w:ascii="Times New Roman" w:hAnsi="Times New Roman"/>
          <w:b/>
          <w:sz w:val="24"/>
          <w:szCs w:val="24"/>
        </w:rPr>
        <w:t>Consent for publication:</w:t>
      </w:r>
      <w:r w:rsidRPr="00557B87">
        <w:rPr>
          <w:rFonts w:ascii="Times New Roman" w:hAnsi="Times New Roman"/>
          <w:sz w:val="24"/>
          <w:szCs w:val="24"/>
        </w:rPr>
        <w:t xml:space="preserve"> Not applicable.</w:t>
      </w:r>
    </w:p>
    <w:p w14:paraId="22657A6C" w14:textId="77777777" w:rsidR="007A4F8F" w:rsidRPr="00557B87" w:rsidRDefault="007A4F8F" w:rsidP="007A4F8F">
      <w:pPr>
        <w:spacing w:after="133" w:line="360" w:lineRule="auto"/>
        <w:ind w:right="2"/>
        <w:jc w:val="both"/>
        <w:rPr>
          <w:rFonts w:ascii="Times New Roman" w:hAnsi="Times New Roman"/>
          <w:sz w:val="24"/>
          <w:szCs w:val="24"/>
        </w:rPr>
      </w:pPr>
      <w:r w:rsidRPr="00557B87">
        <w:rPr>
          <w:rFonts w:ascii="Times New Roman" w:hAnsi="Times New Roman"/>
          <w:b/>
          <w:sz w:val="24"/>
          <w:szCs w:val="24"/>
        </w:rPr>
        <w:t xml:space="preserve">Data Availability Statement: </w:t>
      </w:r>
      <w:r w:rsidRPr="00557B87">
        <w:rPr>
          <w:rFonts w:ascii="Times New Roman" w:hAnsi="Times New Roman"/>
          <w:sz w:val="24"/>
          <w:szCs w:val="24"/>
        </w:rPr>
        <w:t>The data used in the current study are available from the corresponding author and can be attached on request</w:t>
      </w:r>
    </w:p>
    <w:p w14:paraId="2A16560E" w14:textId="77777777" w:rsidR="007A4F8F" w:rsidRPr="00557B87" w:rsidRDefault="007A4F8F" w:rsidP="007A4F8F">
      <w:pPr>
        <w:spacing w:line="360" w:lineRule="auto"/>
        <w:jc w:val="both"/>
        <w:rPr>
          <w:rFonts w:ascii="Times New Roman" w:hAnsi="Times New Roman"/>
          <w:sz w:val="24"/>
          <w:szCs w:val="24"/>
        </w:rPr>
      </w:pPr>
      <w:r w:rsidRPr="00557B87">
        <w:rPr>
          <w:rFonts w:ascii="Times New Roman" w:hAnsi="Times New Roman"/>
          <w:b/>
          <w:sz w:val="24"/>
          <w:szCs w:val="24"/>
        </w:rPr>
        <w:t xml:space="preserve">Conflicts of Interest: </w:t>
      </w:r>
      <w:r w:rsidRPr="00557B87">
        <w:rPr>
          <w:rFonts w:ascii="Times New Roman" w:hAnsi="Times New Roman"/>
          <w:sz w:val="24"/>
          <w:szCs w:val="24"/>
        </w:rPr>
        <w:t>The authors declare no conflicts of interest</w:t>
      </w:r>
    </w:p>
    <w:p w14:paraId="35F0223D" w14:textId="77777777" w:rsidR="007A4F8F" w:rsidRPr="00557B87" w:rsidRDefault="007A4F8F" w:rsidP="007A4F8F">
      <w:pPr>
        <w:spacing w:line="360" w:lineRule="auto"/>
        <w:jc w:val="both"/>
        <w:rPr>
          <w:rFonts w:ascii="Times New Roman" w:hAnsi="Times New Roman"/>
          <w:sz w:val="24"/>
          <w:szCs w:val="24"/>
        </w:rPr>
      </w:pPr>
    </w:p>
    <w:p w14:paraId="585E5F1E" w14:textId="77777777" w:rsidR="007A4F8F" w:rsidRDefault="007A4F8F" w:rsidP="00610291">
      <w:pPr>
        <w:jc w:val="both"/>
        <w:rPr>
          <w:rFonts w:ascii="Times New Roman" w:hAnsi="Times New Roman"/>
          <w:b/>
          <w:bCs/>
          <w:sz w:val="24"/>
          <w:szCs w:val="24"/>
        </w:rPr>
      </w:pPr>
    </w:p>
    <w:p w14:paraId="3773DD63" w14:textId="77777777" w:rsidR="00610291" w:rsidRPr="004B23B0" w:rsidRDefault="00610291" w:rsidP="00610291">
      <w:pPr>
        <w:jc w:val="both"/>
        <w:rPr>
          <w:rFonts w:ascii="Times New Roman" w:hAnsi="Times New Roman"/>
          <w:sz w:val="24"/>
          <w:szCs w:val="24"/>
        </w:rPr>
      </w:pPr>
      <w:r w:rsidRPr="004B23B0">
        <w:rPr>
          <w:rFonts w:ascii="Times New Roman" w:hAnsi="Times New Roman"/>
          <w:b/>
          <w:bCs/>
          <w:sz w:val="24"/>
          <w:szCs w:val="24"/>
        </w:rPr>
        <w:t>References</w:t>
      </w:r>
    </w:p>
    <w:p w14:paraId="7300F07C" w14:textId="77777777" w:rsidR="00610291" w:rsidRDefault="00610291" w:rsidP="00610291">
      <w:pPr>
        <w:pStyle w:val="NoSpacing"/>
        <w:jc w:val="both"/>
        <w:rPr>
          <w:rStyle w:val="Emphasis"/>
          <w:rFonts w:ascii="Times New Roman" w:hAnsi="Times New Roman"/>
          <w:i w:val="0"/>
          <w:sz w:val="24"/>
          <w:szCs w:val="24"/>
        </w:rPr>
      </w:pPr>
      <w:r>
        <w:rPr>
          <w:rFonts w:ascii="Times New Roman" w:hAnsi="Times New Roman" w:cs="Times New Roman"/>
          <w:sz w:val="24"/>
          <w:szCs w:val="24"/>
        </w:rPr>
        <w:t xml:space="preserve">[1]   </w:t>
      </w:r>
      <w:r w:rsidRPr="00171327">
        <w:rPr>
          <w:rFonts w:ascii="Times New Roman" w:hAnsi="Times New Roman" w:cs="Times New Roman"/>
          <w:sz w:val="24"/>
          <w:szCs w:val="24"/>
        </w:rPr>
        <w:t xml:space="preserve">Poropat, A. E. (2019). </w:t>
      </w:r>
      <w:r w:rsidRPr="006037E5">
        <w:rPr>
          <w:rStyle w:val="Emphasis"/>
          <w:rFonts w:ascii="Times New Roman" w:hAnsi="Times New Roman"/>
          <w:sz w:val="24"/>
          <w:szCs w:val="24"/>
        </w:rPr>
        <w:t>A meta-analysis of the five-factor model of personality and academic</w:t>
      </w:r>
    </w:p>
    <w:p w14:paraId="0616B6DE" w14:textId="77777777" w:rsidR="00610291" w:rsidRDefault="00610291" w:rsidP="00610291">
      <w:pPr>
        <w:pStyle w:val="NoSpacing"/>
        <w:jc w:val="both"/>
        <w:rPr>
          <w:rFonts w:ascii="Times New Roman" w:hAnsi="Times New Roman" w:cs="Times New Roman"/>
          <w:sz w:val="24"/>
          <w:szCs w:val="24"/>
        </w:rPr>
      </w:pPr>
      <w:r>
        <w:rPr>
          <w:rStyle w:val="Emphasis"/>
          <w:rFonts w:ascii="Times New Roman" w:hAnsi="Times New Roman"/>
          <w:sz w:val="24"/>
          <w:szCs w:val="24"/>
        </w:rPr>
        <w:t xml:space="preserve">      </w:t>
      </w:r>
      <w:r w:rsidRPr="006037E5">
        <w:rPr>
          <w:rStyle w:val="Emphasis"/>
          <w:rFonts w:ascii="Times New Roman" w:hAnsi="Times New Roman"/>
          <w:sz w:val="24"/>
          <w:szCs w:val="24"/>
        </w:rPr>
        <w:t xml:space="preserve"> </w:t>
      </w:r>
      <w:r>
        <w:rPr>
          <w:rStyle w:val="Emphasis"/>
          <w:rFonts w:ascii="Times New Roman" w:hAnsi="Times New Roman"/>
          <w:sz w:val="24"/>
          <w:szCs w:val="24"/>
        </w:rPr>
        <w:t xml:space="preserve"> </w:t>
      </w:r>
      <w:r w:rsidRPr="006037E5">
        <w:rPr>
          <w:rStyle w:val="Emphasis"/>
          <w:rFonts w:ascii="Times New Roman" w:hAnsi="Times New Roman"/>
          <w:sz w:val="24"/>
          <w:szCs w:val="24"/>
        </w:rPr>
        <w:t>performance</w:t>
      </w:r>
      <w:r w:rsidRPr="00171327">
        <w:rPr>
          <w:rFonts w:ascii="Times New Roman" w:hAnsi="Times New Roman" w:cs="Times New Roman"/>
          <w:sz w:val="24"/>
          <w:szCs w:val="24"/>
        </w:rPr>
        <w:t xml:space="preserve">. </w:t>
      </w:r>
      <w:r w:rsidRPr="004B23B0">
        <w:rPr>
          <w:rStyle w:val="Strong"/>
          <w:rFonts w:ascii="Times New Roman" w:hAnsi="Times New Roman" w:cs="Times New Roman"/>
          <w:b w:val="0"/>
          <w:i/>
          <w:sz w:val="24"/>
          <w:szCs w:val="24"/>
        </w:rPr>
        <w:t>Psychological Bulletin</w:t>
      </w:r>
      <w:r w:rsidRPr="00171327">
        <w:rPr>
          <w:rFonts w:ascii="Times New Roman" w:hAnsi="Times New Roman" w:cs="Times New Roman"/>
          <w:sz w:val="24"/>
          <w:szCs w:val="24"/>
        </w:rPr>
        <w:t>, 135(2), 322–338. Washington, D.C.</w:t>
      </w:r>
      <w:r>
        <w:rPr>
          <w:rFonts w:ascii="Times New Roman" w:hAnsi="Times New Roman" w:cs="Times New Roman"/>
          <w:sz w:val="24"/>
          <w:szCs w:val="24"/>
        </w:rPr>
        <w:t xml:space="preserve"> </w:t>
      </w:r>
    </w:p>
    <w:p w14:paraId="307212D4"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American Psychological Association </w:t>
      </w:r>
    </w:p>
    <w:p w14:paraId="234920FD" w14:textId="77777777" w:rsidR="00610291" w:rsidRDefault="00610291" w:rsidP="00610291">
      <w:pPr>
        <w:pStyle w:val="NoSpacing"/>
        <w:jc w:val="both"/>
        <w:rPr>
          <w:rFonts w:ascii="Times New Roman" w:hAnsi="Times New Roman" w:cs="Times New Roman"/>
          <w:sz w:val="24"/>
          <w:szCs w:val="24"/>
        </w:rPr>
      </w:pPr>
    </w:p>
    <w:p w14:paraId="478358CF" w14:textId="77777777" w:rsidR="00610291" w:rsidRDefault="00610291" w:rsidP="00610291">
      <w:pPr>
        <w:pStyle w:val="NoSpacing"/>
        <w:jc w:val="both"/>
        <w:rPr>
          <w:rStyle w:val="Emphasis"/>
          <w:rFonts w:ascii="Times New Roman" w:hAnsi="Times New Roman"/>
          <w:i w:val="0"/>
          <w:sz w:val="24"/>
          <w:szCs w:val="24"/>
        </w:rPr>
      </w:pPr>
      <w:r>
        <w:rPr>
          <w:rFonts w:ascii="Times New Roman" w:hAnsi="Times New Roman" w:cs="Times New Roman"/>
          <w:sz w:val="24"/>
          <w:szCs w:val="24"/>
        </w:rPr>
        <w:t xml:space="preserve">[2]   </w:t>
      </w:r>
      <w:r w:rsidRPr="00171327">
        <w:rPr>
          <w:rFonts w:ascii="Times New Roman" w:hAnsi="Times New Roman" w:cs="Times New Roman"/>
          <w:sz w:val="24"/>
          <w:szCs w:val="24"/>
        </w:rPr>
        <w:t xml:space="preserve">Gutiérrez, M., Tomás, J. M., Romero, I., &amp; </w:t>
      </w:r>
      <w:proofErr w:type="spellStart"/>
      <w:r w:rsidRPr="00171327">
        <w:rPr>
          <w:rFonts w:ascii="Times New Roman" w:hAnsi="Times New Roman" w:cs="Times New Roman"/>
          <w:sz w:val="24"/>
          <w:szCs w:val="24"/>
        </w:rPr>
        <w:t>Barrica</w:t>
      </w:r>
      <w:proofErr w:type="spellEnd"/>
      <w:r w:rsidRPr="00171327">
        <w:rPr>
          <w:rFonts w:ascii="Times New Roman" w:hAnsi="Times New Roman" w:cs="Times New Roman"/>
          <w:sz w:val="24"/>
          <w:szCs w:val="24"/>
        </w:rPr>
        <w:t xml:space="preserve">, I. (2021). </w:t>
      </w:r>
      <w:r w:rsidRPr="006037E5">
        <w:rPr>
          <w:rStyle w:val="Emphasis"/>
          <w:rFonts w:ascii="Times New Roman" w:hAnsi="Times New Roman"/>
          <w:sz w:val="24"/>
          <w:szCs w:val="24"/>
        </w:rPr>
        <w:t>The influence of motivation</w:t>
      </w:r>
    </w:p>
    <w:p w14:paraId="14F2E14E" w14:textId="77777777" w:rsidR="00610291" w:rsidRPr="004B23B0" w:rsidRDefault="00610291" w:rsidP="00610291">
      <w:pPr>
        <w:pStyle w:val="NoSpacing"/>
        <w:jc w:val="both"/>
        <w:rPr>
          <w:rStyle w:val="Strong"/>
          <w:rFonts w:ascii="Times New Roman" w:hAnsi="Times New Roman" w:cs="Times New Roman"/>
          <w:b w:val="0"/>
          <w:i/>
          <w:sz w:val="24"/>
          <w:szCs w:val="24"/>
        </w:rPr>
      </w:pPr>
      <w:r>
        <w:rPr>
          <w:rStyle w:val="Emphasis"/>
          <w:rFonts w:ascii="Times New Roman" w:hAnsi="Times New Roman"/>
          <w:sz w:val="24"/>
          <w:szCs w:val="24"/>
        </w:rPr>
        <w:t xml:space="preserve">      </w:t>
      </w:r>
      <w:r w:rsidRPr="006037E5">
        <w:rPr>
          <w:rStyle w:val="Emphasis"/>
          <w:rFonts w:ascii="Times New Roman" w:hAnsi="Times New Roman"/>
          <w:sz w:val="24"/>
          <w:szCs w:val="24"/>
        </w:rPr>
        <w:t xml:space="preserve"> </w:t>
      </w:r>
      <w:r>
        <w:rPr>
          <w:rStyle w:val="Emphasis"/>
          <w:rFonts w:ascii="Times New Roman" w:hAnsi="Times New Roman"/>
          <w:sz w:val="24"/>
          <w:szCs w:val="24"/>
        </w:rPr>
        <w:t xml:space="preserve"> </w:t>
      </w:r>
      <w:r w:rsidRPr="006037E5">
        <w:rPr>
          <w:rStyle w:val="Emphasis"/>
          <w:rFonts w:ascii="Times New Roman" w:hAnsi="Times New Roman"/>
          <w:sz w:val="24"/>
          <w:szCs w:val="24"/>
        </w:rPr>
        <w:t>and learning strategies on academic performance: A structural model</w:t>
      </w:r>
      <w:r w:rsidRPr="00171327">
        <w:rPr>
          <w:rFonts w:ascii="Times New Roman" w:hAnsi="Times New Roman" w:cs="Times New Roman"/>
          <w:sz w:val="24"/>
          <w:szCs w:val="24"/>
        </w:rPr>
        <w:t xml:space="preserve">. </w:t>
      </w:r>
      <w:r w:rsidRPr="004B23B0">
        <w:rPr>
          <w:rStyle w:val="Strong"/>
          <w:rFonts w:ascii="Times New Roman" w:hAnsi="Times New Roman" w:cs="Times New Roman"/>
          <w:b w:val="0"/>
          <w:i/>
          <w:sz w:val="24"/>
          <w:szCs w:val="24"/>
        </w:rPr>
        <w:t>International Journal</w:t>
      </w:r>
    </w:p>
    <w:p w14:paraId="44BA3A96" w14:textId="77777777" w:rsidR="00610291" w:rsidRDefault="00610291" w:rsidP="00610291">
      <w:pPr>
        <w:pStyle w:val="NoSpacing"/>
        <w:jc w:val="both"/>
        <w:rPr>
          <w:rFonts w:ascii="Times New Roman" w:hAnsi="Times New Roman" w:cs="Times New Roman"/>
          <w:sz w:val="24"/>
          <w:szCs w:val="24"/>
        </w:rPr>
      </w:pPr>
      <w:r w:rsidRPr="004B23B0">
        <w:rPr>
          <w:rStyle w:val="Strong"/>
          <w:rFonts w:ascii="Times New Roman" w:hAnsi="Times New Roman" w:cs="Times New Roman"/>
          <w:b w:val="0"/>
          <w:i/>
          <w:sz w:val="24"/>
          <w:szCs w:val="24"/>
        </w:rPr>
        <w:t xml:space="preserve">        of Educational Psycholog</w:t>
      </w:r>
      <w:r w:rsidRPr="002E228B">
        <w:rPr>
          <w:rStyle w:val="Strong"/>
          <w:rFonts w:ascii="Times New Roman" w:hAnsi="Times New Roman" w:cs="Times New Roman"/>
          <w:i/>
          <w:sz w:val="24"/>
          <w:szCs w:val="24"/>
        </w:rPr>
        <w:t>y</w:t>
      </w:r>
      <w:r w:rsidRPr="00171327">
        <w:rPr>
          <w:rFonts w:ascii="Times New Roman" w:hAnsi="Times New Roman" w:cs="Times New Roman"/>
          <w:sz w:val="24"/>
          <w:szCs w:val="24"/>
        </w:rPr>
        <w:t>, 10(2), 123–139. Madrid: Universidad de Valencia Press.</w:t>
      </w:r>
    </w:p>
    <w:p w14:paraId="376670BF" w14:textId="77777777" w:rsidR="00610291" w:rsidRPr="00171327" w:rsidRDefault="00610291" w:rsidP="00610291">
      <w:pPr>
        <w:pStyle w:val="NoSpacing"/>
        <w:jc w:val="both"/>
        <w:rPr>
          <w:rFonts w:ascii="Times New Roman" w:hAnsi="Times New Roman" w:cs="Times New Roman"/>
          <w:sz w:val="24"/>
          <w:szCs w:val="24"/>
        </w:rPr>
      </w:pPr>
    </w:p>
    <w:p w14:paraId="70002A92" w14:textId="77777777" w:rsidR="00610291" w:rsidRPr="002E228B"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[3</w:t>
      </w:r>
      <w:proofErr w:type="gramStart"/>
      <w:r>
        <w:rPr>
          <w:rFonts w:ascii="Times New Roman" w:hAnsi="Times New Roman" w:cs="Times New Roman"/>
          <w:sz w:val="24"/>
          <w:szCs w:val="24"/>
        </w:rPr>
        <w:t xml:space="preserve">]  </w:t>
      </w:r>
      <w:r w:rsidRPr="004B23B0">
        <w:rPr>
          <w:rStyle w:val="Strong"/>
          <w:rFonts w:ascii="Times New Roman" w:hAnsi="Times New Roman" w:cs="Times New Roman"/>
          <w:b w:val="0"/>
          <w:sz w:val="24"/>
          <w:szCs w:val="24"/>
        </w:rPr>
        <w:t>Su</w:t>
      </w:r>
      <w:proofErr w:type="gramEnd"/>
      <w:r w:rsidRPr="004B23B0">
        <w:rPr>
          <w:rStyle w:val="Strong"/>
          <w:rFonts w:ascii="Times New Roman" w:hAnsi="Times New Roman" w:cs="Times New Roman"/>
          <w:b w:val="0"/>
          <w:sz w:val="24"/>
          <w:szCs w:val="24"/>
        </w:rPr>
        <w:t>, Y.-S., Wang, X., &amp; Zhao, L. (2024</w:t>
      </w:r>
      <w:r w:rsidRPr="002E228B">
        <w:rPr>
          <w:rStyle w:val="Strong"/>
          <w:rFonts w:ascii="Times New Roman" w:hAnsi="Times New Roman" w:cs="Times New Roman"/>
          <w:sz w:val="24"/>
          <w:szCs w:val="24"/>
        </w:rPr>
        <w:t>).</w:t>
      </w:r>
      <w:r>
        <w:t xml:space="preserve"> </w:t>
      </w:r>
      <w:r w:rsidRPr="002E228B">
        <w:rPr>
          <w:rFonts w:ascii="Times New Roman" w:hAnsi="Times New Roman" w:cs="Times New Roman"/>
          <w:sz w:val="24"/>
          <w:szCs w:val="24"/>
        </w:rPr>
        <w:t xml:space="preserve">An evaluation framework for assessing pupils’ </w:t>
      </w:r>
    </w:p>
    <w:p w14:paraId="516E256A" w14:textId="77777777" w:rsidR="00610291" w:rsidRDefault="00610291" w:rsidP="00610291">
      <w:pPr>
        <w:pStyle w:val="NoSpacing"/>
        <w:jc w:val="both"/>
        <w:rPr>
          <w:rStyle w:val="Emphasis"/>
          <w:rFonts w:ascii="Times New Roman" w:hAnsi="Times New Roman"/>
          <w:sz w:val="24"/>
          <w:szCs w:val="24"/>
        </w:rPr>
      </w:pPr>
      <w:r w:rsidRPr="002E228B">
        <w:rPr>
          <w:rFonts w:ascii="Times New Roman" w:hAnsi="Times New Roman" w:cs="Times New Roman"/>
          <w:sz w:val="24"/>
          <w:szCs w:val="24"/>
        </w:rPr>
        <w:t xml:space="preserve">         computational thinking during classroom problem solving</w:t>
      </w:r>
      <w:r>
        <w:t xml:space="preserve">. </w:t>
      </w:r>
      <w:r w:rsidRPr="002E228B">
        <w:rPr>
          <w:rStyle w:val="Emphasis"/>
          <w:rFonts w:ascii="Times New Roman" w:hAnsi="Times New Roman"/>
          <w:sz w:val="24"/>
          <w:szCs w:val="24"/>
        </w:rPr>
        <w:t>IEEE Transactions on</w:t>
      </w:r>
    </w:p>
    <w:p w14:paraId="099E2F73" w14:textId="77777777" w:rsidR="00610291" w:rsidRPr="002E228B" w:rsidRDefault="00610291" w:rsidP="00610291">
      <w:pPr>
        <w:pStyle w:val="NoSpacing"/>
        <w:jc w:val="both"/>
      </w:pPr>
      <w:r>
        <w:rPr>
          <w:rStyle w:val="Emphasis"/>
          <w:rFonts w:ascii="Times New Roman" w:hAnsi="Times New Roman"/>
          <w:sz w:val="24"/>
          <w:szCs w:val="24"/>
        </w:rPr>
        <w:t xml:space="preserve">         </w:t>
      </w:r>
      <w:r w:rsidRPr="002E228B">
        <w:rPr>
          <w:rStyle w:val="Emphasis"/>
          <w:rFonts w:ascii="Times New Roman" w:hAnsi="Times New Roman"/>
          <w:sz w:val="24"/>
          <w:szCs w:val="24"/>
        </w:rPr>
        <w:t>Education</w:t>
      </w:r>
      <w:r>
        <w:t xml:space="preserve">. </w:t>
      </w:r>
      <w:r w:rsidRPr="002E228B">
        <w:rPr>
          <w:rFonts w:ascii="Times New Roman" w:hAnsi="Times New Roman" w:cs="Times New Roman"/>
          <w:sz w:val="24"/>
          <w:szCs w:val="24"/>
        </w:rPr>
        <w:t>Advance online publication. https://doi.org/10.1109/TE.2024</w:t>
      </w:r>
    </w:p>
    <w:p w14:paraId="148EFD63" w14:textId="77777777" w:rsidR="00610291" w:rsidRDefault="00610291" w:rsidP="00610291">
      <w:pPr>
        <w:pStyle w:val="NoSpacing"/>
        <w:jc w:val="both"/>
        <w:rPr>
          <w:rFonts w:ascii="Times New Roman" w:hAnsi="Times New Roman" w:cs="Times New Roman"/>
          <w:sz w:val="24"/>
          <w:szCs w:val="24"/>
        </w:rPr>
      </w:pPr>
    </w:p>
    <w:p w14:paraId="4C9B71B1"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[4</w:t>
      </w:r>
      <w:proofErr w:type="gramStart"/>
      <w:r>
        <w:rPr>
          <w:rFonts w:ascii="Times New Roman" w:hAnsi="Times New Roman" w:cs="Times New Roman"/>
          <w:sz w:val="24"/>
          <w:szCs w:val="24"/>
        </w:rPr>
        <w:t xml:space="preserve">]  </w:t>
      </w:r>
      <w:r w:rsidRPr="004B23B0">
        <w:rPr>
          <w:rStyle w:val="Strong"/>
          <w:rFonts w:ascii="Times New Roman" w:hAnsi="Times New Roman" w:cs="Times New Roman"/>
          <w:b w:val="0"/>
          <w:sz w:val="24"/>
          <w:szCs w:val="24"/>
        </w:rPr>
        <w:t>Liu</w:t>
      </w:r>
      <w:proofErr w:type="gramEnd"/>
      <w:r w:rsidRPr="004B23B0">
        <w:rPr>
          <w:rStyle w:val="Strong"/>
          <w:rFonts w:ascii="Times New Roman" w:hAnsi="Times New Roman" w:cs="Times New Roman"/>
          <w:b w:val="0"/>
          <w:sz w:val="24"/>
          <w:szCs w:val="24"/>
        </w:rPr>
        <w:t>, H., Zhang, Y., Chen, J., &amp; Yu, Q. (2024</w:t>
      </w:r>
      <w:r w:rsidRPr="004B23B0">
        <w:rPr>
          <w:rStyle w:val="Strong"/>
          <w:b w:val="0"/>
        </w:rPr>
        <w:t>)</w:t>
      </w:r>
      <w:r>
        <w:rPr>
          <w:rStyle w:val="Strong"/>
        </w:rPr>
        <w:t>.</w:t>
      </w:r>
      <w:r>
        <w:t xml:space="preserve"> </w:t>
      </w:r>
      <w:r w:rsidRPr="002E228B">
        <w:rPr>
          <w:rFonts w:ascii="Times New Roman" w:hAnsi="Times New Roman" w:cs="Times New Roman"/>
          <w:sz w:val="24"/>
          <w:szCs w:val="24"/>
        </w:rPr>
        <w:t xml:space="preserve">Impact of logical thinking skills and digital </w:t>
      </w:r>
    </w:p>
    <w:p w14:paraId="02656C05" w14:textId="77777777" w:rsidR="00610291" w:rsidRPr="002E228B"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2E228B">
        <w:rPr>
          <w:rFonts w:ascii="Times New Roman" w:hAnsi="Times New Roman" w:cs="Times New Roman"/>
          <w:sz w:val="24"/>
          <w:szCs w:val="24"/>
        </w:rPr>
        <w:t>literacy on learning effectiveness in technology-supported education</w:t>
      </w:r>
      <w:r>
        <w:t xml:space="preserve">. </w:t>
      </w:r>
      <w:proofErr w:type="spellStart"/>
      <w:r w:rsidRPr="002E228B">
        <w:rPr>
          <w:rStyle w:val="Emphasis"/>
          <w:rFonts w:ascii="Times New Roman" w:hAnsi="Times New Roman"/>
          <w:sz w:val="24"/>
          <w:szCs w:val="24"/>
        </w:rPr>
        <w:t>Heliyon</w:t>
      </w:r>
      <w:proofErr w:type="spellEnd"/>
      <w:r w:rsidRPr="002E228B">
        <w:rPr>
          <w:rStyle w:val="Emphasis"/>
          <w:rFonts w:ascii="Times New Roman" w:hAnsi="Times New Roman"/>
          <w:sz w:val="24"/>
          <w:szCs w:val="24"/>
        </w:rPr>
        <w:t>, 10</w:t>
      </w:r>
      <w:r w:rsidRPr="002E228B">
        <w:rPr>
          <w:rFonts w:ascii="Times New Roman" w:hAnsi="Times New Roman" w:cs="Times New Roman"/>
          <w:sz w:val="24"/>
          <w:szCs w:val="24"/>
        </w:rPr>
        <w:t xml:space="preserve">(2), </w:t>
      </w:r>
    </w:p>
    <w:p w14:paraId="07EDB1B2" w14:textId="77777777" w:rsidR="00610291" w:rsidRPr="002E228B" w:rsidRDefault="00610291" w:rsidP="00610291">
      <w:pPr>
        <w:pStyle w:val="NoSpacing"/>
        <w:jc w:val="both"/>
        <w:rPr>
          <w:rFonts w:ascii="Times New Roman" w:hAnsi="Times New Roman" w:cs="Times New Roman"/>
          <w:sz w:val="24"/>
          <w:szCs w:val="24"/>
        </w:rPr>
      </w:pPr>
      <w:r w:rsidRPr="002E228B">
        <w:rPr>
          <w:rFonts w:ascii="Times New Roman" w:hAnsi="Times New Roman" w:cs="Times New Roman"/>
          <w:sz w:val="24"/>
          <w:szCs w:val="24"/>
        </w:rPr>
        <w:t xml:space="preserve">         e25678. https://doi.org/10.1016/j.heliyon.2024.e25678</w:t>
      </w:r>
    </w:p>
    <w:p w14:paraId="44C69DC8" w14:textId="77777777" w:rsidR="00610291" w:rsidRDefault="00610291" w:rsidP="00610291">
      <w:pPr>
        <w:pStyle w:val="NoSpacing"/>
        <w:jc w:val="both"/>
        <w:rPr>
          <w:rFonts w:ascii="Times New Roman" w:hAnsi="Times New Roman" w:cs="Times New Roman"/>
          <w:sz w:val="24"/>
          <w:szCs w:val="24"/>
        </w:rPr>
      </w:pPr>
    </w:p>
    <w:p w14:paraId="129FE142" w14:textId="77777777" w:rsidR="00610291" w:rsidRPr="002E228B" w:rsidRDefault="00610291" w:rsidP="00610291">
      <w:pPr>
        <w:pStyle w:val="NoSpacing"/>
        <w:jc w:val="both"/>
        <w:rPr>
          <w:rStyle w:val="Emphasis"/>
          <w:rFonts w:ascii="Times New Roman" w:hAnsi="Times New Roman"/>
          <w:i w:val="0"/>
          <w:sz w:val="24"/>
          <w:szCs w:val="24"/>
        </w:rPr>
      </w:pPr>
      <w:r>
        <w:rPr>
          <w:rFonts w:ascii="Times New Roman" w:hAnsi="Times New Roman" w:cs="Times New Roman"/>
          <w:sz w:val="24"/>
          <w:szCs w:val="24"/>
        </w:rPr>
        <w:lastRenderedPageBreak/>
        <w:t xml:space="preserve">  [5</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Bello</w:t>
      </w:r>
      <w:proofErr w:type="gramEnd"/>
      <w:r w:rsidRPr="00171327">
        <w:rPr>
          <w:rFonts w:ascii="Times New Roman" w:hAnsi="Times New Roman" w:cs="Times New Roman"/>
          <w:sz w:val="24"/>
          <w:szCs w:val="24"/>
        </w:rPr>
        <w:t xml:space="preserve">, T., &amp; Musa, A. (2022). </w:t>
      </w:r>
      <w:r w:rsidRPr="002E228B">
        <w:rPr>
          <w:rStyle w:val="Emphasis"/>
          <w:rFonts w:ascii="Times New Roman" w:hAnsi="Times New Roman"/>
          <w:sz w:val="24"/>
          <w:szCs w:val="24"/>
        </w:rPr>
        <w:t>Identifying critical skill areas in computing education: An</w:t>
      </w:r>
    </w:p>
    <w:p w14:paraId="1A9162D7" w14:textId="77777777" w:rsidR="00610291" w:rsidRDefault="00610291" w:rsidP="00610291">
      <w:pPr>
        <w:pStyle w:val="NoSpacing"/>
        <w:jc w:val="both"/>
        <w:rPr>
          <w:rFonts w:ascii="Times New Roman" w:hAnsi="Times New Roman" w:cs="Times New Roman"/>
          <w:sz w:val="24"/>
          <w:szCs w:val="24"/>
        </w:rPr>
      </w:pPr>
      <w:r w:rsidRPr="002E228B">
        <w:rPr>
          <w:rStyle w:val="Emphasis"/>
          <w:rFonts w:ascii="Times New Roman" w:hAnsi="Times New Roman"/>
          <w:sz w:val="24"/>
          <w:szCs w:val="24"/>
        </w:rPr>
        <w:t xml:space="preserve">         inferential perspective</w:t>
      </w:r>
      <w:r w:rsidRPr="00171327">
        <w:rPr>
          <w:rFonts w:ascii="Times New Roman" w:hAnsi="Times New Roman" w:cs="Times New Roman"/>
          <w:sz w:val="24"/>
          <w:szCs w:val="24"/>
        </w:rPr>
        <w:t xml:space="preserve">. </w:t>
      </w:r>
      <w:r w:rsidRPr="004B23B0">
        <w:rPr>
          <w:rStyle w:val="Strong"/>
          <w:rFonts w:ascii="Times New Roman" w:hAnsi="Times New Roman" w:cs="Times New Roman"/>
          <w:b w:val="0"/>
          <w:i/>
          <w:sz w:val="24"/>
          <w:szCs w:val="24"/>
        </w:rPr>
        <w:t>Nigerian Journal of Curriculum and Instruction</w:t>
      </w:r>
      <w:r w:rsidRPr="00171327">
        <w:rPr>
          <w:rFonts w:ascii="Times New Roman" w:hAnsi="Times New Roman" w:cs="Times New Roman"/>
          <w:sz w:val="24"/>
          <w:szCs w:val="24"/>
        </w:rPr>
        <w:t xml:space="preserve">, 10(3), 76–89. </w:t>
      </w:r>
    </w:p>
    <w:p w14:paraId="56899EFB" w14:textId="77777777" w:rsidR="00610291" w:rsidRPr="00171327"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Lagos: Nigerian Educational Research and Development Council (NERDC)</w:t>
      </w:r>
    </w:p>
    <w:p w14:paraId="78A4EAF5"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9D6A8CB" w14:textId="77777777" w:rsidR="00610291" w:rsidRDefault="00610291" w:rsidP="00610291">
      <w:pPr>
        <w:pStyle w:val="NoSpacing"/>
        <w:jc w:val="both"/>
        <w:rPr>
          <w:rFonts w:ascii="Times New Roman" w:hAnsi="Times New Roman" w:cs="Times New Roman"/>
          <w:i/>
          <w:iCs/>
          <w:sz w:val="24"/>
          <w:szCs w:val="24"/>
        </w:rPr>
      </w:pPr>
      <w:r>
        <w:rPr>
          <w:rFonts w:ascii="Times New Roman" w:hAnsi="Times New Roman" w:cs="Times New Roman"/>
          <w:sz w:val="24"/>
          <w:szCs w:val="24"/>
        </w:rPr>
        <w:t xml:space="preserve">  [6</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Spearman</w:t>
      </w:r>
      <w:proofErr w:type="gramEnd"/>
      <w:r w:rsidRPr="00171327">
        <w:rPr>
          <w:rFonts w:ascii="Times New Roman" w:hAnsi="Times New Roman" w:cs="Times New Roman"/>
          <w:sz w:val="24"/>
          <w:szCs w:val="24"/>
        </w:rPr>
        <w:t xml:space="preserve">, C. (1904). "General intelligence," objectively determined and measured. </w:t>
      </w:r>
      <w:r w:rsidRPr="00171327">
        <w:rPr>
          <w:rFonts w:ascii="Times New Roman" w:hAnsi="Times New Roman" w:cs="Times New Roman"/>
          <w:i/>
          <w:iCs/>
          <w:sz w:val="24"/>
          <w:szCs w:val="24"/>
        </w:rPr>
        <w:t>The</w:t>
      </w:r>
    </w:p>
    <w:p w14:paraId="6B16743F" w14:textId="77777777" w:rsidR="00610291" w:rsidRPr="00171327" w:rsidRDefault="00610291" w:rsidP="00610291">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         </w:t>
      </w:r>
      <w:r w:rsidRPr="00171327">
        <w:rPr>
          <w:rFonts w:ascii="Times New Roman" w:hAnsi="Times New Roman" w:cs="Times New Roman"/>
          <w:i/>
          <w:iCs/>
          <w:sz w:val="24"/>
          <w:szCs w:val="24"/>
        </w:rPr>
        <w:t>American Journal of Psychology, 15</w:t>
      </w:r>
      <w:r w:rsidRPr="00171327">
        <w:rPr>
          <w:rFonts w:ascii="Times New Roman" w:hAnsi="Times New Roman" w:cs="Times New Roman"/>
          <w:sz w:val="24"/>
          <w:szCs w:val="24"/>
        </w:rPr>
        <w:t>(2), 201–293.</w:t>
      </w:r>
    </w:p>
    <w:p w14:paraId="5776826E" w14:textId="77777777" w:rsidR="00610291" w:rsidRDefault="00610291" w:rsidP="00610291">
      <w:pPr>
        <w:pStyle w:val="NoSpacing"/>
        <w:jc w:val="both"/>
        <w:rPr>
          <w:rFonts w:ascii="Times New Roman" w:hAnsi="Times New Roman" w:cs="Times New Roman"/>
          <w:sz w:val="24"/>
          <w:szCs w:val="24"/>
        </w:rPr>
      </w:pPr>
    </w:p>
    <w:p w14:paraId="7876A560"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[7</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Brown</w:t>
      </w:r>
      <w:proofErr w:type="gramEnd"/>
      <w:r w:rsidRPr="00171327">
        <w:rPr>
          <w:rFonts w:ascii="Times New Roman" w:hAnsi="Times New Roman" w:cs="Times New Roman"/>
          <w:sz w:val="24"/>
          <w:szCs w:val="24"/>
        </w:rPr>
        <w:t xml:space="preserve">, T. A. (2015). </w:t>
      </w:r>
      <w:r w:rsidRPr="004C3903">
        <w:rPr>
          <w:rFonts w:ascii="Times New Roman" w:hAnsi="Times New Roman" w:cs="Times New Roman"/>
          <w:iCs/>
          <w:sz w:val="24"/>
          <w:szCs w:val="24"/>
        </w:rPr>
        <w:t>Confirmatory factor analysis for applied research</w:t>
      </w:r>
      <w:r w:rsidRPr="00171327">
        <w:rPr>
          <w:rFonts w:ascii="Times New Roman" w:hAnsi="Times New Roman" w:cs="Times New Roman"/>
          <w:sz w:val="24"/>
          <w:szCs w:val="24"/>
        </w:rPr>
        <w:t xml:space="preserve"> (2nd ed.). The</w:t>
      </w:r>
    </w:p>
    <w:p w14:paraId="7AB357E5" w14:textId="77777777" w:rsidR="00610291" w:rsidRPr="00171327"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 Guilford Press.</w:t>
      </w:r>
    </w:p>
    <w:p w14:paraId="4D3FEE7E" w14:textId="77777777" w:rsidR="00610291" w:rsidRDefault="00610291" w:rsidP="00610291">
      <w:pPr>
        <w:pStyle w:val="NoSpacing"/>
        <w:jc w:val="both"/>
        <w:rPr>
          <w:rFonts w:ascii="Times New Roman" w:hAnsi="Times New Roman" w:cs="Times New Roman"/>
          <w:sz w:val="24"/>
          <w:szCs w:val="24"/>
        </w:rPr>
      </w:pPr>
    </w:p>
    <w:p w14:paraId="28AD2CD2"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[8</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Kline</w:t>
      </w:r>
      <w:proofErr w:type="gramEnd"/>
      <w:r w:rsidRPr="00171327">
        <w:rPr>
          <w:rFonts w:ascii="Times New Roman" w:hAnsi="Times New Roman" w:cs="Times New Roman"/>
          <w:sz w:val="24"/>
          <w:szCs w:val="24"/>
        </w:rPr>
        <w:t xml:space="preserve">, R. B. (2016). </w:t>
      </w:r>
      <w:r w:rsidRPr="004C3903">
        <w:rPr>
          <w:rFonts w:ascii="Times New Roman" w:hAnsi="Times New Roman" w:cs="Times New Roman"/>
          <w:iCs/>
          <w:sz w:val="24"/>
          <w:szCs w:val="24"/>
        </w:rPr>
        <w:t>Principles and practice of structural equation modeling</w:t>
      </w:r>
      <w:r w:rsidRPr="00171327">
        <w:rPr>
          <w:rFonts w:ascii="Times New Roman" w:hAnsi="Times New Roman" w:cs="Times New Roman"/>
          <w:sz w:val="24"/>
          <w:szCs w:val="24"/>
        </w:rPr>
        <w:t xml:space="preserve"> (4th ed.). The </w:t>
      </w:r>
    </w:p>
    <w:p w14:paraId="169D2DFD"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Guilford Press.</w:t>
      </w:r>
    </w:p>
    <w:p w14:paraId="26F9F125" w14:textId="77777777" w:rsidR="00610291" w:rsidRDefault="00610291" w:rsidP="00610291">
      <w:pPr>
        <w:pStyle w:val="NoSpacing"/>
        <w:jc w:val="both"/>
        <w:rPr>
          <w:rFonts w:ascii="Times New Roman" w:hAnsi="Times New Roman" w:cs="Times New Roman"/>
          <w:sz w:val="24"/>
          <w:szCs w:val="24"/>
        </w:rPr>
      </w:pPr>
    </w:p>
    <w:p w14:paraId="5DA4CEB0"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[9</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Schreiber</w:t>
      </w:r>
      <w:proofErr w:type="gramEnd"/>
      <w:r w:rsidRPr="00171327">
        <w:rPr>
          <w:rFonts w:ascii="Times New Roman" w:hAnsi="Times New Roman" w:cs="Times New Roman"/>
          <w:sz w:val="24"/>
          <w:szCs w:val="24"/>
        </w:rPr>
        <w:t xml:space="preserve">, J. B., Nora, A., Stage, F. K., Barlow, E. A., &amp; King, J. (2006). Reporting </w:t>
      </w:r>
    </w:p>
    <w:p w14:paraId="169A2343" w14:textId="77777777" w:rsidR="00610291" w:rsidRDefault="00610291" w:rsidP="00610291">
      <w:pPr>
        <w:pStyle w:val="NoSpacing"/>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structural equation modeling and confirmatory factor analysis results. </w:t>
      </w:r>
      <w:r w:rsidRPr="00171327">
        <w:rPr>
          <w:rFonts w:ascii="Times New Roman" w:hAnsi="Times New Roman" w:cs="Times New Roman"/>
          <w:i/>
          <w:iCs/>
          <w:sz w:val="24"/>
          <w:szCs w:val="24"/>
        </w:rPr>
        <w:t xml:space="preserve">Journal of </w:t>
      </w:r>
    </w:p>
    <w:p w14:paraId="32477557" w14:textId="77777777" w:rsidR="00610291" w:rsidRPr="00171327" w:rsidRDefault="00610291" w:rsidP="00610291">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          </w:t>
      </w:r>
      <w:r w:rsidRPr="00171327">
        <w:rPr>
          <w:rFonts w:ascii="Times New Roman" w:hAnsi="Times New Roman" w:cs="Times New Roman"/>
          <w:i/>
          <w:iCs/>
          <w:sz w:val="24"/>
          <w:szCs w:val="24"/>
        </w:rPr>
        <w:t>Educational Research, 99</w:t>
      </w:r>
      <w:r w:rsidRPr="00171327">
        <w:rPr>
          <w:rFonts w:ascii="Times New Roman" w:hAnsi="Times New Roman" w:cs="Times New Roman"/>
          <w:sz w:val="24"/>
          <w:szCs w:val="24"/>
        </w:rPr>
        <w:t>(6), 323–338.</w:t>
      </w:r>
    </w:p>
    <w:p w14:paraId="7A6D66B0" w14:textId="77777777" w:rsidR="00610291" w:rsidRPr="00171327" w:rsidRDefault="00610291" w:rsidP="00610291">
      <w:pPr>
        <w:pStyle w:val="NoSpacing"/>
        <w:jc w:val="both"/>
        <w:rPr>
          <w:rFonts w:ascii="Times New Roman" w:hAnsi="Times New Roman" w:cs="Times New Roman"/>
          <w:sz w:val="24"/>
          <w:szCs w:val="24"/>
        </w:rPr>
      </w:pPr>
    </w:p>
    <w:p w14:paraId="52097735" w14:textId="77777777" w:rsidR="00610291" w:rsidRDefault="00610291" w:rsidP="00610291">
      <w:pPr>
        <w:pStyle w:val="NoSpacing"/>
        <w:jc w:val="both"/>
        <w:rPr>
          <w:rStyle w:val="Emphasis"/>
          <w:rFonts w:ascii="Times New Roman" w:hAnsi="Times New Roman"/>
          <w:i w:val="0"/>
          <w:sz w:val="24"/>
          <w:szCs w:val="24"/>
        </w:rPr>
      </w:pPr>
      <w:r>
        <w:rPr>
          <w:rFonts w:ascii="Times New Roman" w:hAnsi="Times New Roman" w:cs="Times New Roman"/>
          <w:sz w:val="24"/>
          <w:szCs w:val="24"/>
        </w:rPr>
        <w:t xml:space="preserve">   [10</w:t>
      </w:r>
      <w:proofErr w:type="gramStart"/>
      <w:r>
        <w:rPr>
          <w:rFonts w:ascii="Times New Roman" w:hAnsi="Times New Roman" w:cs="Times New Roman"/>
          <w:sz w:val="24"/>
          <w:szCs w:val="24"/>
        </w:rPr>
        <w:t xml:space="preserve">]  </w:t>
      </w:r>
      <w:proofErr w:type="spellStart"/>
      <w:r w:rsidRPr="00171327">
        <w:rPr>
          <w:rFonts w:ascii="Times New Roman" w:hAnsi="Times New Roman" w:cs="Times New Roman"/>
          <w:sz w:val="24"/>
          <w:szCs w:val="24"/>
        </w:rPr>
        <w:t>Fagbola</w:t>
      </w:r>
      <w:proofErr w:type="spellEnd"/>
      <w:proofErr w:type="gramEnd"/>
      <w:r w:rsidRPr="00171327">
        <w:rPr>
          <w:rFonts w:ascii="Times New Roman" w:hAnsi="Times New Roman" w:cs="Times New Roman"/>
          <w:sz w:val="24"/>
          <w:szCs w:val="24"/>
        </w:rPr>
        <w:t xml:space="preserve">, T. M., Akinyemi, I. O., &amp; Popoola, M. (2019). </w:t>
      </w:r>
      <w:r w:rsidRPr="00B04E15">
        <w:rPr>
          <w:rStyle w:val="Emphasis"/>
          <w:rFonts w:ascii="Times New Roman" w:hAnsi="Times New Roman"/>
          <w:sz w:val="24"/>
          <w:szCs w:val="24"/>
        </w:rPr>
        <w:t>Predicting programming</w:t>
      </w:r>
    </w:p>
    <w:p w14:paraId="502EFD1A" w14:textId="77777777" w:rsidR="00610291" w:rsidRPr="004B23B0" w:rsidRDefault="00610291" w:rsidP="00610291">
      <w:pPr>
        <w:pStyle w:val="NoSpacing"/>
        <w:jc w:val="both"/>
        <w:rPr>
          <w:rStyle w:val="Strong"/>
          <w:rFonts w:ascii="Times New Roman" w:hAnsi="Times New Roman" w:cs="Times New Roman"/>
          <w:b w:val="0"/>
          <w:i/>
          <w:sz w:val="24"/>
          <w:szCs w:val="24"/>
        </w:rPr>
      </w:pPr>
      <w:r>
        <w:rPr>
          <w:rStyle w:val="Emphasis"/>
          <w:rFonts w:ascii="Times New Roman" w:hAnsi="Times New Roman"/>
          <w:sz w:val="24"/>
          <w:szCs w:val="24"/>
        </w:rPr>
        <w:t xml:space="preserve">            </w:t>
      </w:r>
      <w:r w:rsidRPr="00B04E15">
        <w:rPr>
          <w:rStyle w:val="Emphasis"/>
          <w:rFonts w:ascii="Times New Roman" w:hAnsi="Times New Roman"/>
          <w:sz w:val="24"/>
          <w:szCs w:val="24"/>
        </w:rPr>
        <w:t>performance using data mining techniques in Nigerian universities</w:t>
      </w:r>
      <w:r w:rsidRPr="00171327">
        <w:rPr>
          <w:rFonts w:ascii="Times New Roman" w:hAnsi="Times New Roman" w:cs="Times New Roman"/>
          <w:sz w:val="24"/>
          <w:szCs w:val="24"/>
        </w:rPr>
        <w:t xml:space="preserve">. </w:t>
      </w:r>
      <w:r w:rsidRPr="004B23B0">
        <w:rPr>
          <w:rStyle w:val="Strong"/>
          <w:rFonts w:ascii="Times New Roman" w:hAnsi="Times New Roman" w:cs="Times New Roman"/>
          <w:b w:val="0"/>
          <w:i/>
          <w:sz w:val="24"/>
          <w:szCs w:val="24"/>
        </w:rPr>
        <w:t>Journal of Computer</w:t>
      </w:r>
    </w:p>
    <w:p w14:paraId="35B0A7E9" w14:textId="77777777" w:rsidR="00610291" w:rsidRPr="00171327" w:rsidRDefault="00610291" w:rsidP="00610291">
      <w:pPr>
        <w:pStyle w:val="NoSpacing"/>
        <w:jc w:val="both"/>
        <w:rPr>
          <w:rFonts w:ascii="Times New Roman" w:hAnsi="Times New Roman" w:cs="Times New Roman"/>
          <w:sz w:val="24"/>
          <w:szCs w:val="24"/>
        </w:rPr>
      </w:pPr>
      <w:r w:rsidRPr="004B23B0">
        <w:rPr>
          <w:rStyle w:val="Strong"/>
          <w:rFonts w:ascii="Times New Roman" w:hAnsi="Times New Roman" w:cs="Times New Roman"/>
          <w:b w:val="0"/>
          <w:i/>
          <w:sz w:val="24"/>
          <w:szCs w:val="24"/>
        </w:rPr>
        <w:t xml:space="preserve">            Science and Applications</w:t>
      </w:r>
      <w:r w:rsidRPr="00171327">
        <w:rPr>
          <w:rFonts w:ascii="Times New Roman" w:hAnsi="Times New Roman" w:cs="Times New Roman"/>
          <w:sz w:val="24"/>
          <w:szCs w:val="24"/>
        </w:rPr>
        <w:t>, 17(1), 15–27. Lagos: Nigeria Computer Society.</w:t>
      </w:r>
    </w:p>
    <w:p w14:paraId="55266AD6"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DDD81BD"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[11</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Gustafsson</w:t>
      </w:r>
      <w:proofErr w:type="gramEnd"/>
      <w:r w:rsidRPr="00171327">
        <w:rPr>
          <w:rFonts w:ascii="Times New Roman" w:hAnsi="Times New Roman" w:cs="Times New Roman"/>
          <w:sz w:val="24"/>
          <w:szCs w:val="24"/>
        </w:rPr>
        <w:t>, J.-E., &amp; Balke, G. (1993). General and specific abilities as predictors of</w:t>
      </w:r>
    </w:p>
    <w:p w14:paraId="75C6FC02" w14:textId="77777777" w:rsidR="00610291" w:rsidRPr="00171327"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school achievement. </w:t>
      </w:r>
      <w:r w:rsidRPr="00171327">
        <w:rPr>
          <w:rFonts w:ascii="Times New Roman" w:hAnsi="Times New Roman" w:cs="Times New Roman"/>
          <w:i/>
          <w:iCs/>
          <w:sz w:val="24"/>
          <w:szCs w:val="24"/>
        </w:rPr>
        <w:t>Multivariate Behavioral Research, 28</w:t>
      </w:r>
      <w:r w:rsidRPr="00171327">
        <w:rPr>
          <w:rFonts w:ascii="Times New Roman" w:hAnsi="Times New Roman" w:cs="Times New Roman"/>
          <w:sz w:val="24"/>
          <w:szCs w:val="24"/>
        </w:rPr>
        <w:t>(4), 407–434.</w:t>
      </w:r>
    </w:p>
    <w:p w14:paraId="6DBEDC73" w14:textId="77777777" w:rsidR="00610291" w:rsidRDefault="00610291" w:rsidP="00610291">
      <w:pPr>
        <w:pStyle w:val="NoSpacing"/>
        <w:jc w:val="both"/>
        <w:rPr>
          <w:rFonts w:ascii="Times New Roman" w:hAnsi="Times New Roman" w:cs="Times New Roman"/>
          <w:sz w:val="24"/>
          <w:szCs w:val="24"/>
        </w:rPr>
      </w:pPr>
    </w:p>
    <w:p w14:paraId="4E1C0E34" w14:textId="77777777" w:rsidR="00610291" w:rsidRDefault="00610291" w:rsidP="00610291">
      <w:pPr>
        <w:pStyle w:val="NoSpacing"/>
        <w:jc w:val="both"/>
        <w:rPr>
          <w:rFonts w:ascii="Times New Roman" w:hAnsi="Times New Roman" w:cs="Times New Roman"/>
          <w:sz w:val="24"/>
          <w:szCs w:val="24"/>
        </w:rPr>
      </w:pPr>
    </w:p>
    <w:p w14:paraId="2559C66C"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[12</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Gill</w:t>
      </w:r>
      <w:proofErr w:type="gramEnd"/>
      <w:r w:rsidRPr="00171327">
        <w:rPr>
          <w:rFonts w:ascii="Times New Roman" w:hAnsi="Times New Roman" w:cs="Times New Roman"/>
          <w:sz w:val="24"/>
          <w:szCs w:val="24"/>
        </w:rPr>
        <w:t>, P., &amp; Thompson, G. (2021). General and specific factors in GCSE performance: A</w:t>
      </w:r>
    </w:p>
    <w:p w14:paraId="001DD56F" w14:textId="77777777" w:rsidR="00610291" w:rsidRPr="00171327"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bifactor model analysis. </w:t>
      </w:r>
      <w:r w:rsidRPr="00171327">
        <w:rPr>
          <w:rFonts w:ascii="Times New Roman" w:hAnsi="Times New Roman" w:cs="Times New Roman"/>
          <w:i/>
          <w:iCs/>
          <w:sz w:val="24"/>
          <w:szCs w:val="24"/>
        </w:rPr>
        <w:t>British Educational Research Journal, 47</w:t>
      </w:r>
      <w:r w:rsidRPr="00171327">
        <w:rPr>
          <w:rFonts w:ascii="Times New Roman" w:hAnsi="Times New Roman" w:cs="Times New Roman"/>
          <w:sz w:val="24"/>
          <w:szCs w:val="24"/>
        </w:rPr>
        <w:t>(6), 1274–1293.</w:t>
      </w:r>
    </w:p>
    <w:p w14:paraId="1391BFA5" w14:textId="77777777" w:rsidR="00610291" w:rsidRPr="00171327" w:rsidRDefault="00610291" w:rsidP="00610291">
      <w:pPr>
        <w:pStyle w:val="NoSpacing"/>
        <w:jc w:val="both"/>
        <w:rPr>
          <w:rFonts w:ascii="Times New Roman" w:hAnsi="Times New Roman" w:cs="Times New Roman"/>
          <w:sz w:val="24"/>
          <w:szCs w:val="24"/>
        </w:rPr>
      </w:pPr>
    </w:p>
    <w:p w14:paraId="5971D8E2" w14:textId="77777777" w:rsidR="00610291" w:rsidRDefault="00610291" w:rsidP="00610291">
      <w:pPr>
        <w:pStyle w:val="NoSpacing"/>
        <w:jc w:val="both"/>
        <w:rPr>
          <w:rFonts w:ascii="Times New Roman" w:hAnsi="Times New Roman" w:cs="Times New Roman"/>
          <w:sz w:val="24"/>
          <w:szCs w:val="24"/>
        </w:rPr>
      </w:pPr>
    </w:p>
    <w:p w14:paraId="7F9A4A4B"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[13</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MacCallum</w:t>
      </w:r>
      <w:proofErr w:type="gramEnd"/>
      <w:r w:rsidRPr="00171327">
        <w:rPr>
          <w:rFonts w:ascii="Times New Roman" w:hAnsi="Times New Roman" w:cs="Times New Roman"/>
          <w:sz w:val="24"/>
          <w:szCs w:val="24"/>
        </w:rPr>
        <w:t xml:space="preserve">, R. C., &amp; Tucker, L. R. (1991). Representing sources of error in the </w:t>
      </w:r>
    </w:p>
    <w:p w14:paraId="5D211CC0" w14:textId="77777777" w:rsidR="00610291" w:rsidRDefault="00610291" w:rsidP="00610291">
      <w:pPr>
        <w:pStyle w:val="NoSpacing"/>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common-factor model: Implications for theory and practice. </w:t>
      </w:r>
      <w:r w:rsidRPr="00171327">
        <w:rPr>
          <w:rFonts w:ascii="Times New Roman" w:hAnsi="Times New Roman" w:cs="Times New Roman"/>
          <w:i/>
          <w:iCs/>
          <w:sz w:val="24"/>
          <w:szCs w:val="24"/>
        </w:rPr>
        <w:t xml:space="preserve">Psychological Bulletin, </w:t>
      </w:r>
    </w:p>
    <w:p w14:paraId="5A58D52E" w14:textId="77777777" w:rsidR="00610291" w:rsidRPr="00171327" w:rsidRDefault="00610291" w:rsidP="00610291">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            </w:t>
      </w:r>
      <w:r w:rsidRPr="00171327">
        <w:rPr>
          <w:rFonts w:ascii="Times New Roman" w:hAnsi="Times New Roman" w:cs="Times New Roman"/>
          <w:i/>
          <w:iCs/>
          <w:sz w:val="24"/>
          <w:szCs w:val="24"/>
        </w:rPr>
        <w:t>109</w:t>
      </w:r>
      <w:r w:rsidRPr="00171327">
        <w:rPr>
          <w:rFonts w:ascii="Times New Roman" w:hAnsi="Times New Roman" w:cs="Times New Roman"/>
          <w:sz w:val="24"/>
          <w:szCs w:val="24"/>
        </w:rPr>
        <w:t>(3), 502–511.</w:t>
      </w:r>
    </w:p>
    <w:p w14:paraId="1CF720FA" w14:textId="77777777" w:rsidR="00610291" w:rsidRPr="00171327" w:rsidRDefault="00610291" w:rsidP="00610291">
      <w:pPr>
        <w:pStyle w:val="NoSpacing"/>
        <w:jc w:val="both"/>
        <w:rPr>
          <w:rFonts w:ascii="Times New Roman" w:hAnsi="Times New Roman" w:cs="Times New Roman"/>
          <w:sz w:val="24"/>
          <w:szCs w:val="24"/>
        </w:rPr>
      </w:pPr>
    </w:p>
    <w:p w14:paraId="4FB8D370"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[14</w:t>
      </w:r>
      <w:proofErr w:type="gramStart"/>
      <w:r>
        <w:rPr>
          <w:rFonts w:ascii="Times New Roman" w:hAnsi="Times New Roman" w:cs="Times New Roman"/>
          <w:sz w:val="24"/>
          <w:szCs w:val="24"/>
        </w:rPr>
        <w:t xml:space="preserve">]  </w:t>
      </w:r>
      <w:proofErr w:type="spellStart"/>
      <w:r w:rsidRPr="00171327">
        <w:rPr>
          <w:rFonts w:ascii="Times New Roman" w:hAnsi="Times New Roman" w:cs="Times New Roman"/>
          <w:sz w:val="24"/>
          <w:szCs w:val="24"/>
        </w:rPr>
        <w:t>Velicer</w:t>
      </w:r>
      <w:proofErr w:type="spellEnd"/>
      <w:proofErr w:type="gramEnd"/>
      <w:r w:rsidRPr="00171327">
        <w:rPr>
          <w:rFonts w:ascii="Times New Roman" w:hAnsi="Times New Roman" w:cs="Times New Roman"/>
          <w:sz w:val="24"/>
          <w:szCs w:val="24"/>
        </w:rPr>
        <w:t xml:space="preserve">, W. F., &amp; Jackson, D. N. (1990). Component analysis versus common factor </w:t>
      </w:r>
    </w:p>
    <w:p w14:paraId="00944782" w14:textId="77777777" w:rsidR="00610291" w:rsidRDefault="00610291" w:rsidP="00610291">
      <w:pPr>
        <w:pStyle w:val="NoSpacing"/>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analysis: Some issues in selecting an appropriate procedure. </w:t>
      </w:r>
      <w:r w:rsidRPr="00171327">
        <w:rPr>
          <w:rFonts w:ascii="Times New Roman" w:hAnsi="Times New Roman" w:cs="Times New Roman"/>
          <w:i/>
          <w:iCs/>
          <w:sz w:val="24"/>
          <w:szCs w:val="24"/>
        </w:rPr>
        <w:t xml:space="preserve">Multivariate Behavioral </w:t>
      </w:r>
    </w:p>
    <w:p w14:paraId="5387F535"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              </w:t>
      </w:r>
      <w:r w:rsidRPr="00171327">
        <w:rPr>
          <w:rFonts w:ascii="Times New Roman" w:hAnsi="Times New Roman" w:cs="Times New Roman"/>
          <w:i/>
          <w:iCs/>
          <w:sz w:val="24"/>
          <w:szCs w:val="24"/>
        </w:rPr>
        <w:t>Research, 25</w:t>
      </w:r>
      <w:r w:rsidRPr="00171327">
        <w:rPr>
          <w:rFonts w:ascii="Times New Roman" w:hAnsi="Times New Roman" w:cs="Times New Roman"/>
          <w:sz w:val="24"/>
          <w:szCs w:val="24"/>
        </w:rPr>
        <w:t>(1), 1–28.</w:t>
      </w:r>
    </w:p>
    <w:p w14:paraId="21D6C7D3" w14:textId="77777777" w:rsidR="00610291" w:rsidRDefault="00610291" w:rsidP="00610291">
      <w:pPr>
        <w:pStyle w:val="NoSpacing"/>
        <w:jc w:val="both"/>
        <w:rPr>
          <w:rFonts w:ascii="Times New Roman" w:hAnsi="Times New Roman" w:cs="Times New Roman"/>
          <w:sz w:val="24"/>
          <w:szCs w:val="24"/>
        </w:rPr>
      </w:pPr>
    </w:p>
    <w:p w14:paraId="47BCB93A"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[15]   </w:t>
      </w:r>
      <w:r w:rsidRPr="00171327">
        <w:rPr>
          <w:rFonts w:ascii="Times New Roman" w:hAnsi="Times New Roman" w:cs="Times New Roman"/>
          <w:sz w:val="24"/>
          <w:szCs w:val="24"/>
        </w:rPr>
        <w:t xml:space="preserve">Zwick, W. R., &amp; </w:t>
      </w:r>
      <w:proofErr w:type="spellStart"/>
      <w:r w:rsidRPr="00171327">
        <w:rPr>
          <w:rFonts w:ascii="Times New Roman" w:hAnsi="Times New Roman" w:cs="Times New Roman"/>
          <w:sz w:val="24"/>
          <w:szCs w:val="24"/>
        </w:rPr>
        <w:t>Velicer</w:t>
      </w:r>
      <w:proofErr w:type="spellEnd"/>
      <w:r w:rsidRPr="00171327">
        <w:rPr>
          <w:rFonts w:ascii="Times New Roman" w:hAnsi="Times New Roman" w:cs="Times New Roman"/>
          <w:sz w:val="24"/>
          <w:szCs w:val="24"/>
        </w:rPr>
        <w:t xml:space="preserve">, W. F. (1986). Comparison of five rules for determining the </w:t>
      </w:r>
    </w:p>
    <w:p w14:paraId="2E1ABC2A"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number of components to retain. </w:t>
      </w:r>
      <w:r w:rsidRPr="00171327">
        <w:rPr>
          <w:rFonts w:ascii="Times New Roman" w:hAnsi="Times New Roman" w:cs="Times New Roman"/>
          <w:i/>
          <w:iCs/>
          <w:sz w:val="24"/>
          <w:szCs w:val="24"/>
        </w:rPr>
        <w:t>Psychological Bulletin, 99</w:t>
      </w:r>
      <w:r w:rsidRPr="00171327">
        <w:rPr>
          <w:rFonts w:ascii="Times New Roman" w:hAnsi="Times New Roman" w:cs="Times New Roman"/>
          <w:sz w:val="24"/>
          <w:szCs w:val="24"/>
        </w:rPr>
        <w:t>(3), 432–442.</w:t>
      </w:r>
    </w:p>
    <w:p w14:paraId="52B165C8"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7A9A9147" w14:textId="77777777" w:rsidR="00610291" w:rsidRDefault="00610291" w:rsidP="00610291">
      <w:pPr>
        <w:pStyle w:val="NoSpacing"/>
        <w:jc w:val="both"/>
        <w:rPr>
          <w:rFonts w:ascii="Times New Roman" w:hAnsi="Times New Roman" w:cs="Times New Roman"/>
          <w:i/>
          <w:iCs/>
          <w:sz w:val="24"/>
          <w:szCs w:val="24"/>
        </w:rPr>
      </w:pPr>
      <w:r>
        <w:rPr>
          <w:rFonts w:ascii="Times New Roman" w:hAnsi="Times New Roman" w:cs="Times New Roman"/>
          <w:sz w:val="24"/>
          <w:szCs w:val="24"/>
        </w:rPr>
        <w:t xml:space="preserve">    [16]   </w:t>
      </w:r>
      <w:r w:rsidRPr="00171327">
        <w:rPr>
          <w:rFonts w:ascii="Times New Roman" w:hAnsi="Times New Roman" w:cs="Times New Roman"/>
          <w:sz w:val="24"/>
          <w:szCs w:val="24"/>
        </w:rPr>
        <w:t xml:space="preserve">Hair, J. F., Black, W. C., Babin, B. J., &amp; Anderson, R. E. (2019). </w:t>
      </w:r>
      <w:r w:rsidRPr="00171327">
        <w:rPr>
          <w:rFonts w:ascii="Times New Roman" w:hAnsi="Times New Roman" w:cs="Times New Roman"/>
          <w:i/>
          <w:iCs/>
          <w:sz w:val="24"/>
          <w:szCs w:val="24"/>
        </w:rPr>
        <w:t>Multivariate data</w:t>
      </w:r>
    </w:p>
    <w:p w14:paraId="16C45904"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             </w:t>
      </w:r>
      <w:r w:rsidRPr="00171327">
        <w:rPr>
          <w:rFonts w:ascii="Times New Roman" w:hAnsi="Times New Roman" w:cs="Times New Roman"/>
          <w:i/>
          <w:iCs/>
          <w:sz w:val="24"/>
          <w:szCs w:val="24"/>
        </w:rPr>
        <w:t>analysis</w:t>
      </w:r>
      <w:r w:rsidRPr="00171327">
        <w:rPr>
          <w:rFonts w:ascii="Times New Roman" w:hAnsi="Times New Roman" w:cs="Times New Roman"/>
          <w:sz w:val="24"/>
          <w:szCs w:val="24"/>
        </w:rPr>
        <w:t xml:space="preserve"> (8th ed.). Essex, England: Pearson Education Limited.</w:t>
      </w:r>
    </w:p>
    <w:p w14:paraId="0597AAA0" w14:textId="77777777" w:rsidR="00610291" w:rsidRDefault="00610291" w:rsidP="00610291">
      <w:pPr>
        <w:pStyle w:val="NoSpacing"/>
        <w:jc w:val="both"/>
        <w:rPr>
          <w:rFonts w:ascii="Times New Roman" w:hAnsi="Times New Roman" w:cs="Times New Roman"/>
          <w:sz w:val="24"/>
          <w:szCs w:val="24"/>
        </w:rPr>
      </w:pPr>
    </w:p>
    <w:p w14:paraId="26796A22"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[17]   </w:t>
      </w:r>
      <w:r w:rsidRPr="00171327">
        <w:rPr>
          <w:rFonts w:ascii="Times New Roman" w:hAnsi="Times New Roman" w:cs="Times New Roman"/>
          <w:sz w:val="24"/>
          <w:szCs w:val="24"/>
        </w:rPr>
        <w:t xml:space="preserve">Cheung, G. W., &amp; Rensvold, R. B. (2002). Evaluating goodness-of-fit indexes for </w:t>
      </w:r>
    </w:p>
    <w:p w14:paraId="1AE9620F" w14:textId="77777777" w:rsidR="00610291" w:rsidRDefault="00610291" w:rsidP="00610291">
      <w:pPr>
        <w:pStyle w:val="NoSpacing"/>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testing measurement invariance. </w:t>
      </w:r>
      <w:r w:rsidRPr="00171327">
        <w:rPr>
          <w:rFonts w:ascii="Times New Roman" w:hAnsi="Times New Roman" w:cs="Times New Roman"/>
          <w:i/>
          <w:iCs/>
          <w:sz w:val="24"/>
          <w:szCs w:val="24"/>
        </w:rPr>
        <w:t xml:space="preserve">Structural Equation Modeling: A Multidisciplinary </w:t>
      </w:r>
    </w:p>
    <w:p w14:paraId="0663ACC6"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           </w:t>
      </w:r>
      <w:r w:rsidRPr="00171327">
        <w:rPr>
          <w:rFonts w:ascii="Times New Roman" w:hAnsi="Times New Roman" w:cs="Times New Roman"/>
          <w:i/>
          <w:iCs/>
          <w:sz w:val="24"/>
          <w:szCs w:val="24"/>
        </w:rPr>
        <w:t>Journal, 9</w:t>
      </w:r>
      <w:r w:rsidRPr="00171327">
        <w:rPr>
          <w:rFonts w:ascii="Times New Roman" w:hAnsi="Times New Roman" w:cs="Times New Roman"/>
          <w:sz w:val="24"/>
          <w:szCs w:val="24"/>
        </w:rPr>
        <w:t>(2), 233–255.</w:t>
      </w:r>
    </w:p>
    <w:p w14:paraId="38E7DACF" w14:textId="77777777" w:rsidR="00610291" w:rsidRDefault="00610291" w:rsidP="00610291">
      <w:pPr>
        <w:pStyle w:val="NoSpacing"/>
        <w:jc w:val="both"/>
        <w:rPr>
          <w:rFonts w:ascii="Times New Roman" w:hAnsi="Times New Roman" w:cs="Times New Roman"/>
          <w:sz w:val="24"/>
          <w:szCs w:val="24"/>
        </w:rPr>
      </w:pPr>
    </w:p>
    <w:p w14:paraId="31C1F77D"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[18</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Abdi</w:t>
      </w:r>
      <w:proofErr w:type="gramEnd"/>
      <w:r w:rsidRPr="00171327">
        <w:rPr>
          <w:rFonts w:ascii="Times New Roman" w:hAnsi="Times New Roman" w:cs="Times New Roman"/>
          <w:sz w:val="24"/>
          <w:szCs w:val="24"/>
        </w:rPr>
        <w:t xml:space="preserve">, H., &amp; Williams, L. J. (2010). </w:t>
      </w:r>
      <w:r w:rsidRPr="00171327">
        <w:rPr>
          <w:rFonts w:ascii="Times New Roman" w:hAnsi="Times New Roman" w:cs="Times New Roman"/>
          <w:i/>
          <w:iCs/>
          <w:sz w:val="24"/>
          <w:szCs w:val="24"/>
        </w:rPr>
        <w:t>Principal component analysis</w:t>
      </w:r>
      <w:r w:rsidRPr="00171327">
        <w:rPr>
          <w:rFonts w:ascii="Times New Roman" w:hAnsi="Times New Roman" w:cs="Times New Roman"/>
          <w:sz w:val="24"/>
          <w:szCs w:val="24"/>
        </w:rPr>
        <w:t xml:space="preserve">. </w:t>
      </w:r>
      <w:proofErr w:type="spellStart"/>
      <w:r w:rsidRPr="00171327">
        <w:rPr>
          <w:rFonts w:ascii="Times New Roman" w:hAnsi="Times New Roman" w:cs="Times New Roman"/>
          <w:sz w:val="24"/>
          <w:szCs w:val="24"/>
        </w:rPr>
        <w:t>WileyInterdisciplinary</w:t>
      </w:r>
      <w:proofErr w:type="spellEnd"/>
      <w:r w:rsidRPr="00171327">
        <w:rPr>
          <w:rFonts w:ascii="Times New Roman" w:hAnsi="Times New Roman" w:cs="Times New Roman"/>
          <w:sz w:val="24"/>
          <w:szCs w:val="24"/>
        </w:rPr>
        <w:t xml:space="preserve"> </w:t>
      </w:r>
    </w:p>
    <w:p w14:paraId="79404A67"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Reviews: Computational Statistics, 2(4), 433–459.</w:t>
      </w:r>
    </w:p>
    <w:p w14:paraId="32734303" w14:textId="77777777" w:rsidR="00610291" w:rsidRDefault="00610291" w:rsidP="00610291">
      <w:pPr>
        <w:pStyle w:val="NoSpacing"/>
        <w:jc w:val="both"/>
        <w:rPr>
          <w:rFonts w:ascii="Times New Roman" w:hAnsi="Times New Roman" w:cs="Times New Roman"/>
          <w:sz w:val="24"/>
          <w:szCs w:val="24"/>
        </w:rPr>
      </w:pPr>
    </w:p>
    <w:p w14:paraId="0ADE8BA8"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[19</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Costello</w:t>
      </w:r>
      <w:proofErr w:type="gramEnd"/>
      <w:r w:rsidRPr="00171327">
        <w:rPr>
          <w:rFonts w:ascii="Times New Roman" w:hAnsi="Times New Roman" w:cs="Times New Roman"/>
          <w:sz w:val="24"/>
          <w:szCs w:val="24"/>
        </w:rPr>
        <w:t xml:space="preserve">, A. B., &amp; Osborne, J. W. (2005). Best practices in exploratory factor analysis: </w:t>
      </w:r>
    </w:p>
    <w:p w14:paraId="16A05D0A" w14:textId="77777777" w:rsidR="00610291" w:rsidRDefault="00610291" w:rsidP="00610291">
      <w:pPr>
        <w:pStyle w:val="NoSpacing"/>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Four recommendations for getting the most from your analysis. </w:t>
      </w:r>
      <w:r w:rsidRPr="00171327">
        <w:rPr>
          <w:rFonts w:ascii="Times New Roman" w:hAnsi="Times New Roman" w:cs="Times New Roman"/>
          <w:i/>
          <w:iCs/>
          <w:sz w:val="24"/>
          <w:szCs w:val="24"/>
        </w:rPr>
        <w:t>Practical Assessment,</w:t>
      </w:r>
    </w:p>
    <w:p w14:paraId="211DF42B"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          </w:t>
      </w:r>
      <w:r w:rsidRPr="00171327">
        <w:rPr>
          <w:rFonts w:ascii="Times New Roman" w:hAnsi="Times New Roman" w:cs="Times New Roman"/>
          <w:i/>
          <w:iCs/>
          <w:sz w:val="24"/>
          <w:szCs w:val="24"/>
        </w:rPr>
        <w:t xml:space="preserve"> Research &amp; Evaluation, 10</w:t>
      </w:r>
      <w:r w:rsidRPr="00171327">
        <w:rPr>
          <w:rFonts w:ascii="Times New Roman" w:hAnsi="Times New Roman" w:cs="Times New Roman"/>
          <w:sz w:val="24"/>
          <w:szCs w:val="24"/>
        </w:rPr>
        <w:t>(7), 1–9.</w:t>
      </w:r>
    </w:p>
    <w:p w14:paraId="152CDD8E" w14:textId="77777777" w:rsidR="00610291" w:rsidRDefault="00610291" w:rsidP="00610291">
      <w:pPr>
        <w:pStyle w:val="NoSpacing"/>
        <w:jc w:val="both"/>
        <w:rPr>
          <w:rFonts w:ascii="Times New Roman" w:hAnsi="Times New Roman" w:cs="Times New Roman"/>
          <w:sz w:val="24"/>
          <w:szCs w:val="24"/>
        </w:rPr>
      </w:pPr>
    </w:p>
    <w:p w14:paraId="753C5272"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[20</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Alhassan</w:t>
      </w:r>
      <w:proofErr w:type="gramEnd"/>
      <w:r w:rsidRPr="00171327">
        <w:rPr>
          <w:rFonts w:ascii="Times New Roman" w:hAnsi="Times New Roman" w:cs="Times New Roman"/>
          <w:sz w:val="24"/>
          <w:szCs w:val="24"/>
        </w:rPr>
        <w:t>, M., Bello, S., &amp; Danjuma, A. (2018). Factor analysis of academic performance</w:t>
      </w:r>
    </w:p>
    <w:p w14:paraId="2633D2A8" w14:textId="77777777" w:rsidR="00610291" w:rsidRDefault="00610291" w:rsidP="00610291">
      <w:pPr>
        <w:pStyle w:val="NoSpacing"/>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 in Nigerian STEM programs. </w:t>
      </w:r>
      <w:r w:rsidRPr="00171327">
        <w:rPr>
          <w:rFonts w:ascii="Times New Roman" w:hAnsi="Times New Roman" w:cs="Times New Roman"/>
          <w:i/>
          <w:iCs/>
          <w:sz w:val="24"/>
          <w:szCs w:val="24"/>
        </w:rPr>
        <w:t>African Journal of Educational Research and Development,</w:t>
      </w:r>
    </w:p>
    <w:p w14:paraId="2D253898"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         </w:t>
      </w:r>
      <w:r w:rsidRPr="00171327">
        <w:rPr>
          <w:rFonts w:ascii="Times New Roman" w:hAnsi="Times New Roman" w:cs="Times New Roman"/>
          <w:i/>
          <w:iCs/>
          <w:sz w:val="24"/>
          <w:szCs w:val="24"/>
        </w:rPr>
        <w:t xml:space="preserve"> 9</w:t>
      </w:r>
      <w:r w:rsidRPr="00171327">
        <w:rPr>
          <w:rFonts w:ascii="Times New Roman" w:hAnsi="Times New Roman" w:cs="Times New Roman"/>
          <w:sz w:val="24"/>
          <w:szCs w:val="24"/>
        </w:rPr>
        <w:t>(3), 51–63.</w:t>
      </w:r>
    </w:p>
    <w:p w14:paraId="07F8F697" w14:textId="77777777" w:rsidR="00610291" w:rsidRDefault="00610291" w:rsidP="00610291">
      <w:pPr>
        <w:pStyle w:val="NoSpacing"/>
        <w:jc w:val="both"/>
        <w:rPr>
          <w:rFonts w:ascii="Times New Roman" w:hAnsi="Times New Roman" w:cs="Times New Roman"/>
          <w:sz w:val="24"/>
          <w:szCs w:val="24"/>
        </w:rPr>
      </w:pPr>
    </w:p>
    <w:p w14:paraId="7518AA63"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[21</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Adeyemi</w:t>
      </w:r>
      <w:proofErr w:type="gramEnd"/>
      <w:r w:rsidRPr="00171327">
        <w:rPr>
          <w:rFonts w:ascii="Times New Roman" w:hAnsi="Times New Roman" w:cs="Times New Roman"/>
          <w:sz w:val="24"/>
          <w:szCs w:val="24"/>
        </w:rPr>
        <w:t xml:space="preserve">, T. O. (2007). Teachers’ teaching experience and students’ learning outcomes </w:t>
      </w:r>
    </w:p>
    <w:p w14:paraId="4E4D8642"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in</w:t>
      </w: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secondary schools in Ondo State, Nigeria. </w:t>
      </w:r>
      <w:r w:rsidRPr="00171327">
        <w:rPr>
          <w:rFonts w:ascii="Times New Roman" w:hAnsi="Times New Roman" w:cs="Times New Roman"/>
          <w:i/>
          <w:iCs/>
          <w:sz w:val="24"/>
          <w:szCs w:val="24"/>
        </w:rPr>
        <w:t>Educational Research and Review, 2</w:t>
      </w:r>
      <w:r w:rsidRPr="00171327">
        <w:rPr>
          <w:rFonts w:ascii="Times New Roman" w:hAnsi="Times New Roman" w:cs="Times New Roman"/>
          <w:sz w:val="24"/>
          <w:szCs w:val="24"/>
        </w:rPr>
        <w:t xml:space="preserve">(7), </w:t>
      </w:r>
    </w:p>
    <w:p w14:paraId="0F247A35"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133–140.</w:t>
      </w:r>
    </w:p>
    <w:p w14:paraId="0570E9C5" w14:textId="77777777" w:rsidR="00610291" w:rsidRDefault="00610291" w:rsidP="00610291">
      <w:pPr>
        <w:pStyle w:val="NoSpacing"/>
        <w:jc w:val="both"/>
        <w:rPr>
          <w:rFonts w:ascii="Times New Roman" w:hAnsi="Times New Roman" w:cs="Times New Roman"/>
          <w:sz w:val="24"/>
          <w:szCs w:val="24"/>
        </w:rPr>
      </w:pPr>
    </w:p>
    <w:p w14:paraId="57C4EBFA" w14:textId="77777777" w:rsidR="00610291" w:rsidRPr="00950A6D" w:rsidRDefault="00610291" w:rsidP="00610291">
      <w:pPr>
        <w:pStyle w:val="NoSpacing"/>
        <w:jc w:val="both"/>
        <w:rPr>
          <w:rStyle w:val="Emphasis"/>
          <w:rFonts w:ascii="Times New Roman" w:hAnsi="Times New Roman"/>
          <w:i w:val="0"/>
          <w:sz w:val="24"/>
          <w:szCs w:val="24"/>
        </w:rPr>
      </w:pPr>
      <w:r>
        <w:rPr>
          <w:rFonts w:ascii="Times New Roman" w:hAnsi="Times New Roman" w:cs="Times New Roman"/>
          <w:sz w:val="24"/>
          <w:szCs w:val="24"/>
        </w:rPr>
        <w:t xml:space="preserve">    [22</w:t>
      </w:r>
      <w:proofErr w:type="gramStart"/>
      <w:r>
        <w:rPr>
          <w:rFonts w:ascii="Times New Roman" w:hAnsi="Times New Roman" w:cs="Times New Roman"/>
          <w:sz w:val="24"/>
          <w:szCs w:val="24"/>
        </w:rPr>
        <w:t xml:space="preserve">]  </w:t>
      </w:r>
      <w:r w:rsidRPr="00171327">
        <w:rPr>
          <w:rFonts w:ascii="Times New Roman" w:hAnsi="Times New Roman" w:cs="Times New Roman"/>
          <w:sz w:val="24"/>
          <w:szCs w:val="24"/>
        </w:rPr>
        <w:t>Bocconi</w:t>
      </w:r>
      <w:proofErr w:type="gramEnd"/>
      <w:r w:rsidRPr="00171327">
        <w:rPr>
          <w:rFonts w:ascii="Times New Roman" w:hAnsi="Times New Roman" w:cs="Times New Roman"/>
          <w:sz w:val="24"/>
          <w:szCs w:val="24"/>
        </w:rPr>
        <w:t xml:space="preserve">, S., </w:t>
      </w:r>
      <w:proofErr w:type="spellStart"/>
      <w:r w:rsidRPr="00171327">
        <w:rPr>
          <w:rFonts w:ascii="Times New Roman" w:hAnsi="Times New Roman" w:cs="Times New Roman"/>
          <w:sz w:val="24"/>
          <w:szCs w:val="24"/>
        </w:rPr>
        <w:t>Chioccariello</w:t>
      </w:r>
      <w:proofErr w:type="spellEnd"/>
      <w:r w:rsidRPr="00171327">
        <w:rPr>
          <w:rFonts w:ascii="Times New Roman" w:hAnsi="Times New Roman" w:cs="Times New Roman"/>
          <w:sz w:val="24"/>
          <w:szCs w:val="24"/>
        </w:rPr>
        <w:t xml:space="preserve">, A., Dettori, G., &amp; Engelhardt, K. (2020). </w:t>
      </w:r>
      <w:r w:rsidRPr="00950A6D">
        <w:rPr>
          <w:rStyle w:val="Emphasis"/>
          <w:rFonts w:ascii="Times New Roman" w:hAnsi="Times New Roman"/>
          <w:sz w:val="24"/>
          <w:szCs w:val="24"/>
        </w:rPr>
        <w:t>ICT-enhanced</w:t>
      </w:r>
    </w:p>
    <w:p w14:paraId="389DC59D" w14:textId="77777777" w:rsidR="00610291" w:rsidRPr="004B23B0" w:rsidRDefault="00610291" w:rsidP="00610291">
      <w:pPr>
        <w:pStyle w:val="NoSpacing"/>
        <w:jc w:val="both"/>
        <w:rPr>
          <w:rStyle w:val="Strong"/>
          <w:rFonts w:ascii="Times New Roman" w:hAnsi="Times New Roman" w:cs="Times New Roman"/>
          <w:b w:val="0"/>
          <w:i/>
          <w:sz w:val="24"/>
          <w:szCs w:val="24"/>
        </w:rPr>
      </w:pPr>
      <w:r w:rsidRPr="00950A6D">
        <w:rPr>
          <w:rStyle w:val="Emphasis"/>
          <w:rFonts w:ascii="Times New Roman" w:hAnsi="Times New Roman"/>
          <w:sz w:val="24"/>
          <w:szCs w:val="24"/>
        </w:rPr>
        <w:t xml:space="preserve">           </w:t>
      </w:r>
      <w:r>
        <w:rPr>
          <w:rStyle w:val="Emphasis"/>
          <w:rFonts w:ascii="Times New Roman" w:hAnsi="Times New Roman"/>
          <w:sz w:val="24"/>
          <w:szCs w:val="24"/>
        </w:rPr>
        <w:t xml:space="preserve">  </w:t>
      </w:r>
      <w:r w:rsidRPr="00950A6D">
        <w:rPr>
          <w:rStyle w:val="Emphasis"/>
          <w:rFonts w:ascii="Times New Roman" w:hAnsi="Times New Roman"/>
          <w:sz w:val="24"/>
          <w:szCs w:val="24"/>
        </w:rPr>
        <w:t>learning in secondary education: A meta-analytic review</w:t>
      </w:r>
      <w:r w:rsidRPr="00171327">
        <w:rPr>
          <w:rFonts w:ascii="Times New Roman" w:hAnsi="Times New Roman" w:cs="Times New Roman"/>
          <w:sz w:val="24"/>
          <w:szCs w:val="24"/>
        </w:rPr>
        <w:t xml:space="preserve">. </w:t>
      </w:r>
      <w:r w:rsidRPr="004B23B0">
        <w:rPr>
          <w:rStyle w:val="Strong"/>
          <w:rFonts w:ascii="Times New Roman" w:hAnsi="Times New Roman" w:cs="Times New Roman"/>
          <w:b w:val="0"/>
          <w:i/>
          <w:sz w:val="24"/>
          <w:szCs w:val="24"/>
        </w:rPr>
        <w:t>European Journal</w:t>
      </w:r>
    </w:p>
    <w:p w14:paraId="17B2F22D" w14:textId="77777777" w:rsidR="00610291" w:rsidRDefault="00610291" w:rsidP="00610291">
      <w:pPr>
        <w:pStyle w:val="NoSpacing"/>
        <w:jc w:val="both"/>
        <w:rPr>
          <w:rFonts w:ascii="Times New Roman" w:hAnsi="Times New Roman" w:cs="Times New Roman"/>
          <w:sz w:val="24"/>
          <w:szCs w:val="24"/>
        </w:rPr>
      </w:pPr>
      <w:r w:rsidRPr="004B23B0">
        <w:rPr>
          <w:rStyle w:val="Strong"/>
          <w:rFonts w:ascii="Times New Roman" w:hAnsi="Times New Roman" w:cs="Times New Roman"/>
          <w:b w:val="0"/>
          <w:i/>
          <w:sz w:val="24"/>
          <w:szCs w:val="24"/>
        </w:rPr>
        <w:t xml:space="preserve">             of Educatio</w:t>
      </w:r>
      <w:r w:rsidRPr="00950A6D">
        <w:rPr>
          <w:rStyle w:val="Strong"/>
          <w:rFonts w:ascii="Times New Roman" w:hAnsi="Times New Roman" w:cs="Times New Roman"/>
          <w:i/>
          <w:sz w:val="24"/>
          <w:szCs w:val="24"/>
        </w:rPr>
        <w:t>n</w:t>
      </w:r>
      <w:r w:rsidRPr="00171327">
        <w:rPr>
          <w:rFonts w:ascii="Times New Roman" w:hAnsi="Times New Roman" w:cs="Times New Roman"/>
          <w:sz w:val="24"/>
          <w:szCs w:val="24"/>
        </w:rPr>
        <w:t>, 55(3), 355–378. Brussels: European Commission Publications.</w:t>
      </w:r>
    </w:p>
    <w:p w14:paraId="47016F88" w14:textId="77777777" w:rsidR="00610291" w:rsidRDefault="00610291" w:rsidP="00610291">
      <w:pPr>
        <w:pStyle w:val="NoSpacing"/>
        <w:jc w:val="both"/>
        <w:rPr>
          <w:rFonts w:ascii="Times New Roman" w:hAnsi="Times New Roman" w:cs="Times New Roman"/>
          <w:sz w:val="24"/>
          <w:szCs w:val="24"/>
        </w:rPr>
      </w:pPr>
    </w:p>
    <w:p w14:paraId="1D207D50" w14:textId="77777777" w:rsidR="00610291" w:rsidRDefault="00610291" w:rsidP="00610291">
      <w:pPr>
        <w:pStyle w:val="NoSpacing"/>
        <w:jc w:val="both"/>
        <w:rPr>
          <w:rStyle w:val="Emphasis"/>
          <w:rFonts w:ascii="Times New Roman" w:hAnsi="Times New Roman"/>
          <w:i w:val="0"/>
          <w:sz w:val="24"/>
          <w:szCs w:val="24"/>
        </w:rPr>
      </w:pPr>
      <w:r>
        <w:rPr>
          <w:rFonts w:ascii="Times New Roman" w:hAnsi="Times New Roman" w:cs="Times New Roman"/>
          <w:sz w:val="24"/>
          <w:szCs w:val="24"/>
        </w:rPr>
        <w:t xml:space="preserve">    [23]   </w:t>
      </w:r>
      <w:r w:rsidRPr="00171327">
        <w:rPr>
          <w:rFonts w:ascii="Times New Roman" w:hAnsi="Times New Roman" w:cs="Times New Roman"/>
          <w:sz w:val="24"/>
          <w:szCs w:val="24"/>
        </w:rPr>
        <w:t xml:space="preserve">Zhao, X., Jin, Y., &amp; Li, Q. (2022). </w:t>
      </w:r>
      <w:r w:rsidRPr="006037E5">
        <w:rPr>
          <w:rStyle w:val="Emphasis"/>
          <w:rFonts w:ascii="Times New Roman" w:hAnsi="Times New Roman"/>
          <w:sz w:val="24"/>
          <w:szCs w:val="24"/>
        </w:rPr>
        <w:t xml:space="preserve">Effectiveness of ICT in problem-based learning: A </w:t>
      </w:r>
    </w:p>
    <w:p w14:paraId="027435CA" w14:textId="77777777" w:rsidR="00610291" w:rsidRDefault="00610291" w:rsidP="00610291">
      <w:pPr>
        <w:pStyle w:val="NoSpacing"/>
        <w:jc w:val="both"/>
        <w:rPr>
          <w:rFonts w:ascii="Times New Roman" w:hAnsi="Times New Roman" w:cs="Times New Roman"/>
          <w:sz w:val="24"/>
          <w:szCs w:val="24"/>
        </w:rPr>
      </w:pPr>
      <w:r>
        <w:rPr>
          <w:rStyle w:val="Emphasis"/>
          <w:rFonts w:ascii="Times New Roman" w:hAnsi="Times New Roman"/>
          <w:sz w:val="24"/>
          <w:szCs w:val="24"/>
        </w:rPr>
        <w:t xml:space="preserve">               </w:t>
      </w:r>
      <w:r w:rsidRPr="006037E5">
        <w:rPr>
          <w:rStyle w:val="Emphasis"/>
          <w:rFonts w:ascii="Times New Roman" w:hAnsi="Times New Roman"/>
          <w:sz w:val="24"/>
          <w:szCs w:val="24"/>
        </w:rPr>
        <w:t>meta-analysis across educational levels</w:t>
      </w:r>
      <w:r w:rsidRPr="006037E5">
        <w:rPr>
          <w:rFonts w:ascii="Times New Roman" w:hAnsi="Times New Roman" w:cs="Times New Roman"/>
          <w:i/>
          <w:sz w:val="24"/>
          <w:szCs w:val="24"/>
        </w:rPr>
        <w:t>.</w:t>
      </w:r>
      <w:r w:rsidRPr="00171327">
        <w:rPr>
          <w:rFonts w:ascii="Times New Roman" w:hAnsi="Times New Roman" w:cs="Times New Roman"/>
          <w:sz w:val="24"/>
          <w:szCs w:val="24"/>
        </w:rPr>
        <w:t xml:space="preserve"> </w:t>
      </w:r>
      <w:r w:rsidRPr="004B23B0">
        <w:rPr>
          <w:rStyle w:val="Strong"/>
          <w:rFonts w:ascii="Times New Roman" w:hAnsi="Times New Roman" w:cs="Times New Roman"/>
          <w:b w:val="0"/>
          <w:i/>
          <w:sz w:val="24"/>
          <w:szCs w:val="24"/>
        </w:rPr>
        <w:t>Educational Technology &amp; Society</w:t>
      </w:r>
      <w:r w:rsidRPr="00171327">
        <w:rPr>
          <w:rFonts w:ascii="Times New Roman" w:hAnsi="Times New Roman" w:cs="Times New Roman"/>
          <w:sz w:val="24"/>
          <w:szCs w:val="24"/>
        </w:rPr>
        <w:t xml:space="preserve">, 25(1), </w:t>
      </w:r>
    </w:p>
    <w:p w14:paraId="3F40440D"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45–</w:t>
      </w:r>
      <w:r>
        <w:rPr>
          <w:rFonts w:ascii="Times New Roman" w:hAnsi="Times New Roman" w:cs="Times New Roman"/>
          <w:sz w:val="24"/>
          <w:szCs w:val="24"/>
        </w:rPr>
        <w:t xml:space="preserve"> </w:t>
      </w:r>
      <w:r w:rsidRPr="00171327">
        <w:rPr>
          <w:rFonts w:ascii="Times New Roman" w:hAnsi="Times New Roman" w:cs="Times New Roman"/>
          <w:sz w:val="24"/>
          <w:szCs w:val="24"/>
        </w:rPr>
        <w:t>58. Taipei: International Forum of Educational Technology &amp; Society.</w:t>
      </w:r>
    </w:p>
    <w:p w14:paraId="1F7F6D03" w14:textId="77777777" w:rsidR="00610291" w:rsidRDefault="00610291" w:rsidP="00610291">
      <w:pPr>
        <w:pStyle w:val="NoSpacing"/>
        <w:jc w:val="both"/>
        <w:rPr>
          <w:rFonts w:ascii="Times New Roman" w:hAnsi="Times New Roman" w:cs="Times New Roman"/>
          <w:sz w:val="24"/>
          <w:szCs w:val="24"/>
        </w:rPr>
      </w:pPr>
    </w:p>
    <w:p w14:paraId="7685BEBD" w14:textId="77777777" w:rsidR="00610291" w:rsidRDefault="00610291" w:rsidP="00610291">
      <w:pPr>
        <w:pStyle w:val="NoSpacing"/>
        <w:jc w:val="both"/>
        <w:rPr>
          <w:rStyle w:val="Hyperlink"/>
          <w:rFonts w:ascii="Times New Roman" w:hAnsi="Times New Roman" w:cs="Times New Roman"/>
          <w:sz w:val="24"/>
          <w:szCs w:val="24"/>
        </w:rPr>
      </w:pPr>
      <w:r>
        <w:rPr>
          <w:rFonts w:ascii="Times New Roman" w:hAnsi="Times New Roman" w:cs="Times New Roman"/>
          <w:sz w:val="24"/>
          <w:szCs w:val="24"/>
        </w:rPr>
        <w:t xml:space="preserve">    [24]   </w:t>
      </w:r>
      <w:r w:rsidRPr="00171327">
        <w:rPr>
          <w:rFonts w:ascii="Times New Roman" w:hAnsi="Times New Roman" w:cs="Times New Roman"/>
          <w:sz w:val="24"/>
          <w:szCs w:val="24"/>
        </w:rPr>
        <w:t xml:space="preserve">Kaiser, H. F. (1974). </w:t>
      </w:r>
      <w:r w:rsidRPr="006037E5">
        <w:rPr>
          <w:rStyle w:val="Emphasis"/>
          <w:rFonts w:ascii="Times New Roman" w:hAnsi="Times New Roman"/>
          <w:sz w:val="24"/>
          <w:szCs w:val="24"/>
        </w:rPr>
        <w:t>An index of factorial simplicity</w:t>
      </w:r>
      <w:r w:rsidRPr="00171327">
        <w:rPr>
          <w:rFonts w:ascii="Times New Roman" w:hAnsi="Times New Roman" w:cs="Times New Roman"/>
          <w:sz w:val="24"/>
          <w:szCs w:val="24"/>
        </w:rPr>
        <w:t xml:space="preserve">. </w:t>
      </w:r>
      <w:r w:rsidRPr="004B23B0">
        <w:rPr>
          <w:rStyle w:val="Strong"/>
          <w:rFonts w:ascii="Times New Roman" w:hAnsi="Times New Roman" w:cs="Times New Roman"/>
          <w:b w:val="0"/>
          <w:i/>
          <w:sz w:val="24"/>
          <w:szCs w:val="24"/>
        </w:rPr>
        <w:t>Psychometrika</w:t>
      </w:r>
      <w:r w:rsidRPr="004B23B0">
        <w:rPr>
          <w:rFonts w:ascii="Times New Roman" w:hAnsi="Times New Roman" w:cs="Times New Roman"/>
          <w:b/>
          <w:sz w:val="24"/>
          <w:szCs w:val="24"/>
        </w:rPr>
        <w:t xml:space="preserve">, </w:t>
      </w:r>
      <w:r w:rsidRPr="004B23B0">
        <w:rPr>
          <w:rStyle w:val="Strong"/>
          <w:rFonts w:ascii="Times New Roman" w:hAnsi="Times New Roman" w:cs="Times New Roman"/>
          <w:b w:val="0"/>
          <w:sz w:val="24"/>
          <w:szCs w:val="24"/>
        </w:rPr>
        <w:t>39</w:t>
      </w:r>
      <w:r w:rsidRPr="00171327">
        <w:rPr>
          <w:rFonts w:ascii="Times New Roman" w:hAnsi="Times New Roman" w:cs="Times New Roman"/>
          <w:sz w:val="24"/>
          <w:szCs w:val="24"/>
        </w:rPr>
        <w:t>(1), 31–36.</w:t>
      </w:r>
      <w:r w:rsidRPr="00171327">
        <w:rPr>
          <w:rFonts w:ascii="Times New Roman" w:hAnsi="Times New Roman" w:cs="Times New Roman"/>
          <w:sz w:val="24"/>
          <w:szCs w:val="24"/>
        </w:rPr>
        <w:br/>
      </w:r>
      <w:r>
        <w:t xml:space="preserve">                   </w:t>
      </w:r>
      <w:hyperlink r:id="rId75" w:history="1">
        <w:r w:rsidRPr="007A1548">
          <w:rPr>
            <w:rStyle w:val="Hyperlink"/>
            <w:rFonts w:ascii="Times New Roman" w:hAnsi="Times New Roman" w:cs="Times New Roman"/>
            <w:sz w:val="24"/>
            <w:szCs w:val="24"/>
          </w:rPr>
          <w:t>https://doi.org/10.1007/BF02291575</w:t>
        </w:r>
      </w:hyperlink>
    </w:p>
    <w:p w14:paraId="03F350C6" w14:textId="77777777" w:rsidR="00610291" w:rsidRDefault="00610291" w:rsidP="00610291">
      <w:pPr>
        <w:pStyle w:val="NoSpacing"/>
        <w:jc w:val="both"/>
        <w:rPr>
          <w:rFonts w:ascii="Times New Roman" w:hAnsi="Times New Roman" w:cs="Times New Roman"/>
          <w:sz w:val="24"/>
          <w:szCs w:val="24"/>
        </w:rPr>
      </w:pPr>
    </w:p>
    <w:p w14:paraId="286E7600" w14:textId="77777777" w:rsidR="00610291"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[25]   </w:t>
      </w:r>
      <w:r w:rsidRPr="00171327">
        <w:rPr>
          <w:rFonts w:ascii="Times New Roman" w:hAnsi="Times New Roman" w:cs="Times New Roman"/>
          <w:sz w:val="24"/>
          <w:szCs w:val="24"/>
        </w:rPr>
        <w:t xml:space="preserve">Tabachnick, B. G., &amp; Fidell, L. S. (2019). </w:t>
      </w:r>
      <w:r w:rsidRPr="00171327">
        <w:rPr>
          <w:rStyle w:val="Emphasis"/>
          <w:rFonts w:ascii="Times New Roman" w:hAnsi="Times New Roman"/>
          <w:sz w:val="24"/>
          <w:szCs w:val="24"/>
        </w:rPr>
        <w:t>Using Multivariate Statistics</w:t>
      </w:r>
      <w:r w:rsidRPr="00171327">
        <w:rPr>
          <w:rFonts w:ascii="Times New Roman" w:hAnsi="Times New Roman" w:cs="Times New Roman"/>
          <w:sz w:val="24"/>
          <w:szCs w:val="24"/>
        </w:rPr>
        <w:t xml:space="preserve"> (7th ed.).</w:t>
      </w:r>
    </w:p>
    <w:p w14:paraId="30B1AF13" w14:textId="77777777" w:rsidR="00610291" w:rsidRPr="00171327" w:rsidRDefault="00610291" w:rsidP="006102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13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1327">
        <w:rPr>
          <w:rFonts w:ascii="Times New Roman" w:hAnsi="Times New Roman" w:cs="Times New Roman"/>
          <w:sz w:val="24"/>
          <w:szCs w:val="24"/>
        </w:rPr>
        <w:t>Pearson</w:t>
      </w:r>
      <w:r>
        <w:rPr>
          <w:rFonts w:ascii="Times New Roman" w:hAnsi="Times New Roman" w:cs="Times New Roman"/>
          <w:sz w:val="24"/>
          <w:szCs w:val="24"/>
        </w:rPr>
        <w:t>.</w:t>
      </w:r>
    </w:p>
    <w:bookmarkEnd w:id="1"/>
    <w:p w14:paraId="2B9633E9" w14:textId="77777777" w:rsidR="00610291" w:rsidRDefault="00610291"/>
    <w:sectPr w:rsidR="00610291">
      <w:headerReference w:type="even" r:id="rId76"/>
      <w:headerReference w:type="default" r:id="rId77"/>
      <w:footerReference w:type="even" r:id="rId78"/>
      <w:footerReference w:type="default" r:id="rId79"/>
      <w:headerReference w:type="first" r:id="rId80"/>
      <w:footerReference w:type="first" r:id="rId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CA441" w14:textId="77777777" w:rsidR="004455D4" w:rsidRDefault="004455D4" w:rsidP="00610291">
      <w:r>
        <w:separator/>
      </w:r>
    </w:p>
  </w:endnote>
  <w:endnote w:type="continuationSeparator" w:id="0">
    <w:p w14:paraId="2AEF47F3" w14:textId="77777777" w:rsidR="004455D4" w:rsidRDefault="004455D4" w:rsidP="0061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31FC" w14:textId="77777777" w:rsidR="00B601C8" w:rsidRDefault="00B60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033FB" w14:textId="77777777" w:rsidR="00B601C8" w:rsidRDefault="00B60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E24" w14:textId="77777777" w:rsidR="00B601C8" w:rsidRDefault="00B60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F0DF0" w14:textId="77777777" w:rsidR="004455D4" w:rsidRDefault="004455D4" w:rsidP="00610291">
      <w:r>
        <w:separator/>
      </w:r>
    </w:p>
  </w:footnote>
  <w:footnote w:type="continuationSeparator" w:id="0">
    <w:p w14:paraId="041B8A3C" w14:textId="77777777" w:rsidR="004455D4" w:rsidRDefault="004455D4" w:rsidP="0061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C820" w14:textId="7CFC6FDA" w:rsidR="00B601C8" w:rsidRDefault="00B601C8">
    <w:pPr>
      <w:pStyle w:val="Header"/>
    </w:pPr>
    <w:r>
      <w:rPr>
        <w:noProof/>
      </w:rPr>
      <w:pict w14:anchorId="5FF96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92857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4BDF" w14:textId="7C4E6798" w:rsidR="00B601C8" w:rsidRDefault="00B601C8">
    <w:pPr>
      <w:pStyle w:val="Header"/>
    </w:pPr>
    <w:r>
      <w:rPr>
        <w:noProof/>
      </w:rPr>
      <w:pict w14:anchorId="69124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92858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9750" w14:textId="7F3F8790" w:rsidR="00B601C8" w:rsidRDefault="00B601C8">
    <w:pPr>
      <w:pStyle w:val="Header"/>
    </w:pPr>
    <w:r>
      <w:rPr>
        <w:noProof/>
      </w:rPr>
      <w:pict w14:anchorId="56EDE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92857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3E66"/>
    <w:multiLevelType w:val="multilevel"/>
    <w:tmpl w:val="10DE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823AA"/>
    <w:multiLevelType w:val="hybridMultilevel"/>
    <w:tmpl w:val="EA821E4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FF6670"/>
    <w:multiLevelType w:val="multilevel"/>
    <w:tmpl w:val="66984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42239"/>
    <w:multiLevelType w:val="hybridMultilevel"/>
    <w:tmpl w:val="6592EFAE"/>
    <w:lvl w:ilvl="0" w:tplc="8E5E21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94F21"/>
    <w:multiLevelType w:val="multilevel"/>
    <w:tmpl w:val="E00C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2A5CBF"/>
    <w:multiLevelType w:val="hybridMultilevel"/>
    <w:tmpl w:val="B5BA4044"/>
    <w:lvl w:ilvl="0" w:tplc="BBCC3A9C">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CB0243"/>
    <w:multiLevelType w:val="multilevel"/>
    <w:tmpl w:val="F208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7"/>
  </w:num>
  <w:num w:numId="2">
    <w:abstractNumId w:val="4"/>
  </w:num>
  <w:num w:numId="3">
    <w:abstractNumId w:val="6"/>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91"/>
    <w:rsid w:val="000F0D59"/>
    <w:rsid w:val="001763AF"/>
    <w:rsid w:val="00324EB2"/>
    <w:rsid w:val="003254E4"/>
    <w:rsid w:val="0042135F"/>
    <w:rsid w:val="004455D4"/>
    <w:rsid w:val="004B23B0"/>
    <w:rsid w:val="005813E0"/>
    <w:rsid w:val="005F0E46"/>
    <w:rsid w:val="00610291"/>
    <w:rsid w:val="00665670"/>
    <w:rsid w:val="00695E45"/>
    <w:rsid w:val="007A4F8F"/>
    <w:rsid w:val="00837318"/>
    <w:rsid w:val="00936674"/>
    <w:rsid w:val="00972D57"/>
    <w:rsid w:val="009D73FB"/>
    <w:rsid w:val="009E288B"/>
    <w:rsid w:val="00B6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724D23"/>
  <w15:chartTrackingRefBased/>
  <w15:docId w15:val="{4A385695-8821-48B1-8588-832B800A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291"/>
    <w:pPr>
      <w:spacing w:after="0" w:line="240" w:lineRule="auto"/>
    </w:pPr>
    <w:rPr>
      <w:rFonts w:ascii="Helvetica" w:eastAsia="Times New Roman" w:hAnsi="Helvetica" w:cs="Times New Roman"/>
      <w:sz w:val="20"/>
      <w:szCs w:val="20"/>
    </w:rPr>
  </w:style>
  <w:style w:type="paragraph" w:styleId="Heading3">
    <w:name w:val="heading 3"/>
    <w:basedOn w:val="Normal"/>
    <w:link w:val="Heading3Char"/>
    <w:uiPriority w:val="9"/>
    <w:qFormat/>
    <w:rsid w:val="00610291"/>
    <w:pPr>
      <w:spacing w:before="100" w:beforeAutospacing="1" w:after="100" w:afterAutospacing="1"/>
      <w:outlineLvl w:val="2"/>
    </w:pPr>
    <w:rPr>
      <w:rFonts w:ascii="Times New Roman" w:hAnsi="Times New Roman"/>
      <w:b/>
      <w:bCs/>
      <w:sz w:val="27"/>
      <w:szCs w:val="27"/>
    </w:rPr>
  </w:style>
  <w:style w:type="paragraph" w:styleId="Heading4">
    <w:name w:val="heading 4"/>
    <w:basedOn w:val="Normal"/>
    <w:link w:val="Heading4Char"/>
    <w:uiPriority w:val="9"/>
    <w:qFormat/>
    <w:rsid w:val="0061029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02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10291"/>
    <w:rPr>
      <w:rFonts w:ascii="Times New Roman" w:eastAsia="Times New Roman" w:hAnsi="Times New Roman" w:cs="Times New Roman"/>
      <w:b/>
      <w:bCs/>
      <w:sz w:val="24"/>
      <w:szCs w:val="24"/>
    </w:rPr>
  </w:style>
  <w:style w:type="paragraph" w:customStyle="1" w:styleId="Author">
    <w:name w:val="Author"/>
    <w:basedOn w:val="Normal"/>
    <w:rsid w:val="00610291"/>
    <w:pPr>
      <w:spacing w:line="280" w:lineRule="exact"/>
      <w:jc w:val="right"/>
    </w:pPr>
    <w:rPr>
      <w:b/>
      <w:sz w:val="24"/>
    </w:rPr>
  </w:style>
  <w:style w:type="paragraph" w:customStyle="1" w:styleId="Affiliation">
    <w:name w:val="Affiliation"/>
    <w:basedOn w:val="Normal"/>
    <w:rsid w:val="00610291"/>
    <w:pPr>
      <w:spacing w:after="240" w:line="240" w:lineRule="exact"/>
      <w:jc w:val="right"/>
    </w:pPr>
  </w:style>
  <w:style w:type="paragraph" w:customStyle="1" w:styleId="Body">
    <w:name w:val="Body"/>
    <w:basedOn w:val="Normal"/>
    <w:rsid w:val="00610291"/>
    <w:pPr>
      <w:spacing w:after="240"/>
      <w:jc w:val="both"/>
    </w:pPr>
  </w:style>
  <w:style w:type="paragraph" w:customStyle="1" w:styleId="AbstHead">
    <w:name w:val="Abst Head"/>
    <w:basedOn w:val="Normal"/>
    <w:rsid w:val="00610291"/>
    <w:pPr>
      <w:keepNext/>
      <w:spacing w:after="240"/>
    </w:pPr>
    <w:rPr>
      <w:b/>
      <w:caps/>
      <w:sz w:val="22"/>
    </w:rPr>
  </w:style>
  <w:style w:type="paragraph" w:customStyle="1" w:styleId="ConcHead">
    <w:name w:val="Conc Head"/>
    <w:basedOn w:val="Normal"/>
    <w:rsid w:val="00610291"/>
    <w:pPr>
      <w:keepNext/>
      <w:spacing w:after="240"/>
    </w:pPr>
    <w:rPr>
      <w:b/>
      <w:caps/>
      <w:sz w:val="22"/>
    </w:rPr>
  </w:style>
  <w:style w:type="paragraph" w:customStyle="1" w:styleId="AcknHead">
    <w:name w:val="Ackn Head"/>
    <w:basedOn w:val="Normal"/>
    <w:rsid w:val="00610291"/>
    <w:pPr>
      <w:keepNext/>
      <w:spacing w:after="240"/>
    </w:pPr>
    <w:rPr>
      <w:b/>
      <w:caps/>
      <w:sz w:val="22"/>
    </w:rPr>
  </w:style>
  <w:style w:type="paragraph" w:customStyle="1" w:styleId="ReferHead">
    <w:name w:val="Refer Head"/>
    <w:basedOn w:val="Normal"/>
    <w:rsid w:val="00610291"/>
    <w:pPr>
      <w:keepNext/>
      <w:spacing w:after="240"/>
    </w:pPr>
    <w:rPr>
      <w:b/>
      <w:caps/>
      <w:sz w:val="22"/>
    </w:rPr>
  </w:style>
  <w:style w:type="paragraph" w:customStyle="1" w:styleId="DefAcrHead">
    <w:name w:val="DefAcrHead"/>
    <w:basedOn w:val="Normal"/>
    <w:rsid w:val="00610291"/>
    <w:pPr>
      <w:keepNext/>
      <w:spacing w:after="240"/>
    </w:pPr>
    <w:rPr>
      <w:b/>
      <w:caps/>
      <w:sz w:val="22"/>
    </w:rPr>
  </w:style>
  <w:style w:type="paragraph" w:customStyle="1" w:styleId="Copyright">
    <w:name w:val="Copyright"/>
    <w:basedOn w:val="Normal"/>
    <w:rsid w:val="00610291"/>
    <w:pPr>
      <w:spacing w:after="960" w:line="200" w:lineRule="exact"/>
    </w:pPr>
    <w:rPr>
      <w:sz w:val="16"/>
    </w:rPr>
  </w:style>
  <w:style w:type="paragraph" w:styleId="Title">
    <w:name w:val="Title"/>
    <w:basedOn w:val="Normal"/>
    <w:link w:val="TitleChar"/>
    <w:qFormat/>
    <w:rsid w:val="00610291"/>
    <w:pPr>
      <w:spacing w:after="360"/>
      <w:jc w:val="right"/>
    </w:pPr>
    <w:rPr>
      <w:b/>
      <w:kern w:val="28"/>
      <w:sz w:val="36"/>
    </w:rPr>
  </w:style>
  <w:style w:type="character" w:customStyle="1" w:styleId="TitleChar">
    <w:name w:val="Title Char"/>
    <w:basedOn w:val="DefaultParagraphFont"/>
    <w:link w:val="Title"/>
    <w:rsid w:val="00610291"/>
    <w:rPr>
      <w:rFonts w:ascii="Helvetica" w:eastAsia="Times New Roman" w:hAnsi="Helvetica" w:cs="Times New Roman"/>
      <w:b/>
      <w:kern w:val="28"/>
      <w:sz w:val="36"/>
      <w:szCs w:val="20"/>
    </w:rPr>
  </w:style>
  <w:style w:type="paragraph" w:customStyle="1" w:styleId="Reference">
    <w:name w:val="Reference"/>
    <w:basedOn w:val="Body"/>
    <w:rsid w:val="00610291"/>
    <w:pPr>
      <w:numPr>
        <w:numId w:val="1"/>
      </w:numPr>
      <w:spacing w:after="0" w:line="240" w:lineRule="exact"/>
    </w:pPr>
  </w:style>
  <w:style w:type="paragraph" w:customStyle="1" w:styleId="Head1">
    <w:name w:val="Head1"/>
    <w:basedOn w:val="Normal"/>
    <w:rsid w:val="00610291"/>
    <w:pPr>
      <w:keepNext/>
      <w:spacing w:after="240"/>
    </w:pPr>
    <w:rPr>
      <w:b/>
      <w:caps/>
      <w:sz w:val="22"/>
    </w:rPr>
  </w:style>
  <w:style w:type="paragraph" w:customStyle="1" w:styleId="Appendix">
    <w:name w:val="Appendix"/>
    <w:basedOn w:val="Normal"/>
    <w:rsid w:val="00610291"/>
    <w:pPr>
      <w:keepNext/>
      <w:spacing w:after="240"/>
    </w:pPr>
    <w:rPr>
      <w:b/>
      <w:caps/>
      <w:sz w:val="22"/>
    </w:rPr>
  </w:style>
  <w:style w:type="paragraph" w:styleId="Footer">
    <w:name w:val="footer"/>
    <w:basedOn w:val="Normal"/>
    <w:link w:val="FooterChar"/>
    <w:uiPriority w:val="99"/>
    <w:rsid w:val="00610291"/>
    <w:pPr>
      <w:tabs>
        <w:tab w:val="center" w:pos="4320"/>
        <w:tab w:val="right" w:pos="8640"/>
      </w:tabs>
    </w:pPr>
  </w:style>
  <w:style w:type="character" w:customStyle="1" w:styleId="FooterChar">
    <w:name w:val="Footer Char"/>
    <w:basedOn w:val="DefaultParagraphFont"/>
    <w:link w:val="Footer"/>
    <w:uiPriority w:val="99"/>
    <w:rsid w:val="00610291"/>
    <w:rPr>
      <w:rFonts w:ascii="Helvetica" w:eastAsia="Times New Roman" w:hAnsi="Helvetica" w:cs="Times New Roman"/>
      <w:sz w:val="20"/>
      <w:szCs w:val="20"/>
    </w:rPr>
  </w:style>
  <w:style w:type="paragraph" w:styleId="Header">
    <w:name w:val="header"/>
    <w:basedOn w:val="Normal"/>
    <w:link w:val="HeaderChar"/>
    <w:uiPriority w:val="99"/>
    <w:rsid w:val="00610291"/>
    <w:pPr>
      <w:tabs>
        <w:tab w:val="center" w:pos="4320"/>
        <w:tab w:val="right" w:pos="8640"/>
      </w:tabs>
    </w:pPr>
  </w:style>
  <w:style w:type="character" w:customStyle="1" w:styleId="HeaderChar">
    <w:name w:val="Header Char"/>
    <w:basedOn w:val="DefaultParagraphFont"/>
    <w:link w:val="Header"/>
    <w:uiPriority w:val="99"/>
    <w:rsid w:val="00610291"/>
    <w:rPr>
      <w:rFonts w:ascii="Helvetica" w:eastAsia="Times New Roman" w:hAnsi="Helvetica" w:cs="Times New Roman"/>
      <w:sz w:val="20"/>
      <w:szCs w:val="20"/>
    </w:rPr>
  </w:style>
  <w:style w:type="character" w:styleId="Hyperlink">
    <w:name w:val="Hyperlink"/>
    <w:basedOn w:val="DefaultParagraphFont"/>
    <w:uiPriority w:val="99"/>
    <w:rsid w:val="00610291"/>
    <w:rPr>
      <w:color w:val="FF0080"/>
      <w:u w:val="single"/>
    </w:rPr>
  </w:style>
  <w:style w:type="paragraph" w:styleId="BodyText3">
    <w:name w:val="Body Text 3"/>
    <w:basedOn w:val="Normal"/>
    <w:link w:val="BodyText3Char"/>
    <w:rsid w:val="00610291"/>
    <w:pPr>
      <w:spacing w:after="120"/>
    </w:pPr>
    <w:rPr>
      <w:sz w:val="16"/>
      <w:szCs w:val="16"/>
    </w:rPr>
  </w:style>
  <w:style w:type="character" w:customStyle="1" w:styleId="BodyText3Char">
    <w:name w:val="Body Text 3 Char"/>
    <w:basedOn w:val="DefaultParagraphFont"/>
    <w:link w:val="BodyText3"/>
    <w:rsid w:val="00610291"/>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610291"/>
  </w:style>
  <w:style w:type="paragraph" w:styleId="NormalWeb">
    <w:name w:val="Normal (Web)"/>
    <w:basedOn w:val="Normal"/>
    <w:uiPriority w:val="99"/>
    <w:unhideWhenUsed/>
    <w:rsid w:val="00610291"/>
    <w:pPr>
      <w:spacing w:before="100" w:beforeAutospacing="1" w:after="100" w:afterAutospacing="1"/>
    </w:pPr>
    <w:rPr>
      <w:rFonts w:ascii="Times New Roman" w:hAnsi="Times New Roman"/>
      <w:sz w:val="24"/>
      <w:szCs w:val="24"/>
    </w:rPr>
  </w:style>
  <w:style w:type="paragraph" w:styleId="NoSpacing">
    <w:name w:val="No Spacing"/>
    <w:uiPriority w:val="1"/>
    <w:qFormat/>
    <w:rsid w:val="00610291"/>
    <w:pPr>
      <w:spacing w:after="0" w:line="240" w:lineRule="auto"/>
    </w:pPr>
  </w:style>
  <w:style w:type="character" w:styleId="Strong">
    <w:name w:val="Strong"/>
    <w:basedOn w:val="DefaultParagraphFont"/>
    <w:uiPriority w:val="22"/>
    <w:qFormat/>
    <w:rsid w:val="00610291"/>
    <w:rPr>
      <w:b/>
      <w:bCs/>
    </w:rPr>
  </w:style>
  <w:style w:type="character" w:customStyle="1" w:styleId="mx-05">
    <w:name w:val="mx-0.5"/>
    <w:basedOn w:val="DefaultParagraphFont"/>
    <w:rsid w:val="00610291"/>
  </w:style>
  <w:style w:type="table" w:styleId="TableGrid">
    <w:name w:val="Table Grid"/>
    <w:basedOn w:val="TableNormal"/>
    <w:uiPriority w:val="39"/>
    <w:rsid w:val="0061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10291"/>
    <w:rPr>
      <w:rFonts w:ascii="Segoe UI" w:hAnsi="Segoe UI" w:cs="Segoe UI"/>
      <w:sz w:val="18"/>
      <w:szCs w:val="18"/>
    </w:rPr>
  </w:style>
  <w:style w:type="paragraph" w:styleId="BalloonText">
    <w:name w:val="Balloon Text"/>
    <w:basedOn w:val="Normal"/>
    <w:link w:val="BalloonTextChar"/>
    <w:uiPriority w:val="99"/>
    <w:semiHidden/>
    <w:unhideWhenUsed/>
    <w:rsid w:val="00610291"/>
    <w:rPr>
      <w:rFonts w:ascii="Segoe UI" w:eastAsiaTheme="minorHAnsi" w:hAnsi="Segoe UI" w:cs="Segoe UI"/>
      <w:sz w:val="18"/>
      <w:szCs w:val="18"/>
    </w:rPr>
  </w:style>
  <w:style w:type="character" w:styleId="Emphasis">
    <w:name w:val="Emphasis"/>
    <w:basedOn w:val="DefaultParagraphFont"/>
    <w:uiPriority w:val="20"/>
    <w:qFormat/>
    <w:rsid w:val="00610291"/>
    <w:rPr>
      <w:i/>
      <w:iCs/>
    </w:rPr>
  </w:style>
  <w:style w:type="paragraph" w:styleId="ListParagraph">
    <w:name w:val="List Paragraph"/>
    <w:basedOn w:val="Normal"/>
    <w:uiPriority w:val="34"/>
    <w:qFormat/>
    <w:rsid w:val="00610291"/>
    <w:pPr>
      <w:spacing w:after="160" w:line="276" w:lineRule="auto"/>
      <w:ind w:left="720"/>
      <w:contextualSpacing/>
    </w:pPr>
    <w:rPr>
      <w:rFonts w:asciiTheme="minorHAnsi" w:eastAsiaTheme="minorHAnsi"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972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6.wmf"/><Relationship Id="rId68" Type="http://schemas.openxmlformats.org/officeDocument/2006/relationships/oleObject" Target="embeddings/oleObject35.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image" Target="media/image15.wmf"/><Relationship Id="rId53" Type="http://schemas.openxmlformats.org/officeDocument/2006/relationships/oleObject" Target="embeddings/oleObject25.bin"/><Relationship Id="rId58" Type="http://schemas.openxmlformats.org/officeDocument/2006/relationships/image" Target="media/image24.wmf"/><Relationship Id="rId74" Type="http://schemas.openxmlformats.org/officeDocument/2006/relationships/image" Target="media/image30.png"/><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oleObject" Target="embeddings/oleObject30.bin"/><Relationship Id="rId82"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image" Target="media/image28.wmf"/><Relationship Id="rId77" Type="http://schemas.openxmlformats.org/officeDocument/2006/relationships/header" Target="header2.xm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7.bin"/><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image" Target="media/image19.wmf"/><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oleObject" Target="embeddings/oleObject36.bin"/><Relationship Id="rId75" Type="http://schemas.openxmlformats.org/officeDocument/2006/relationships/hyperlink" Target="https://doi.org/10.1007/BF02291575"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image" Target="media/image22.wmf"/><Relationship Id="rId60" Type="http://schemas.openxmlformats.org/officeDocument/2006/relationships/image" Target="media/image25.wmf"/><Relationship Id="rId65" Type="http://schemas.openxmlformats.org/officeDocument/2006/relationships/oleObject" Target="embeddings/oleObject33.bin"/><Relationship Id="rId73" Type="http://schemas.openxmlformats.org/officeDocument/2006/relationships/oleObject" Target="embeddings/oleObject38.bin"/><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34"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image" Target="media/image29.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16</Pages>
  <Words>6124</Words>
  <Characters>34910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Dr.Ugbe</dc:creator>
  <cp:keywords/>
  <dc:description/>
  <cp:lastModifiedBy>SDI 1084</cp:lastModifiedBy>
  <cp:revision>9</cp:revision>
  <dcterms:created xsi:type="dcterms:W3CDTF">2025-11-24T00:06:00Z</dcterms:created>
  <dcterms:modified xsi:type="dcterms:W3CDTF">2025-11-24T07:18:00Z</dcterms:modified>
</cp:coreProperties>
</file>