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F1B1CE" w14:textId="77777777" w:rsidR="008F3B84" w:rsidRDefault="008F3B84" w:rsidP="008F3B84">
      <w:pPr>
        <w:spacing w:after="0" w:line="240" w:lineRule="auto"/>
        <w:jc w:val="center"/>
        <w:rPr>
          <w:rFonts w:ascii="Times New Roman" w:hAnsi="Times New Roman" w:cs="Times New Roman"/>
          <w:b/>
          <w:sz w:val="28"/>
        </w:rPr>
      </w:pPr>
      <w:r w:rsidRPr="008F3B84">
        <w:rPr>
          <w:rFonts w:ascii="Times New Roman" w:hAnsi="Times New Roman" w:cs="Times New Roman"/>
          <w:b/>
          <w:sz w:val="28"/>
        </w:rPr>
        <w:t>Aq</w:t>
      </w:r>
      <w:r w:rsidR="0075394D">
        <w:rPr>
          <w:rFonts w:ascii="Times New Roman" w:hAnsi="Times New Roman" w:cs="Times New Roman"/>
          <w:b/>
          <w:sz w:val="28"/>
        </w:rPr>
        <w:t>uifer Vulnerability Assessment n</w:t>
      </w:r>
      <w:r w:rsidRPr="008F3B84">
        <w:rPr>
          <w:rFonts w:ascii="Times New Roman" w:hAnsi="Times New Roman" w:cs="Times New Roman"/>
          <w:b/>
          <w:sz w:val="28"/>
        </w:rPr>
        <w:t>ear Selected Dumpsites in a Basement Complex Terrain</w:t>
      </w:r>
    </w:p>
    <w:p w14:paraId="28FCF6C4" w14:textId="77777777" w:rsidR="009E430C" w:rsidRDefault="009E430C" w:rsidP="008F3B84">
      <w:pPr>
        <w:spacing w:after="0" w:line="240" w:lineRule="auto"/>
        <w:jc w:val="center"/>
        <w:rPr>
          <w:rFonts w:ascii="Times New Roman" w:hAnsi="Times New Roman" w:cs="Times New Roman"/>
          <w:b/>
          <w:sz w:val="28"/>
        </w:rPr>
      </w:pPr>
    </w:p>
    <w:p w14:paraId="2DCB3A21" w14:textId="77777777" w:rsidR="001C65FE" w:rsidRDefault="001C65FE" w:rsidP="008F3B84">
      <w:pPr>
        <w:spacing w:after="0" w:line="240" w:lineRule="auto"/>
        <w:jc w:val="center"/>
        <w:rPr>
          <w:rFonts w:ascii="Times New Roman" w:hAnsi="Times New Roman" w:cs="Times New Roman"/>
          <w:sz w:val="24"/>
          <w:szCs w:val="24"/>
          <w:vertAlign w:val="superscript"/>
          <w:lang w:val="en-US"/>
        </w:rPr>
      </w:pPr>
    </w:p>
    <w:p w14:paraId="6C8623A1" w14:textId="77777777" w:rsidR="009E430C" w:rsidRDefault="009E430C" w:rsidP="00E32EB5">
      <w:pPr>
        <w:spacing w:after="0" w:line="240" w:lineRule="auto"/>
      </w:pPr>
    </w:p>
    <w:p w14:paraId="21FED013" w14:textId="77777777" w:rsidR="009116EB" w:rsidRDefault="009116EB" w:rsidP="00E32EB5">
      <w:pPr>
        <w:spacing w:after="0" w:line="240" w:lineRule="auto"/>
      </w:pPr>
    </w:p>
    <w:p w14:paraId="3F24C72B" w14:textId="77777777" w:rsidR="009116EB" w:rsidRPr="00E32EB5" w:rsidRDefault="009116EB" w:rsidP="00E32EB5">
      <w:pPr>
        <w:spacing w:after="0" w:line="240" w:lineRule="auto"/>
        <w:rPr>
          <w:rFonts w:ascii="Times New Roman" w:hAnsi="Times New Roman" w:cs="Times New Roman"/>
          <w:sz w:val="24"/>
          <w:szCs w:val="24"/>
          <w:lang w:val="en-US"/>
        </w:rPr>
      </w:pPr>
    </w:p>
    <w:p w14:paraId="402D2981" w14:textId="77777777" w:rsidR="000A1B15" w:rsidRPr="004B1061" w:rsidRDefault="000A1B15" w:rsidP="00D17D35">
      <w:pPr>
        <w:spacing w:after="0" w:line="240" w:lineRule="auto"/>
        <w:jc w:val="center"/>
        <w:rPr>
          <w:rFonts w:ascii="Times New Roman" w:hAnsi="Times New Roman" w:cs="Times New Roman"/>
          <w:b/>
          <w:sz w:val="24"/>
          <w:szCs w:val="24"/>
          <w:lang w:val="en-US"/>
        </w:rPr>
      </w:pPr>
      <w:r w:rsidRPr="00A66E27">
        <w:rPr>
          <w:rFonts w:ascii="Times New Roman" w:hAnsi="Times New Roman" w:cs="Times New Roman"/>
          <w:b/>
          <w:sz w:val="24"/>
          <w:szCs w:val="24"/>
          <w:lang w:val="en-US"/>
        </w:rPr>
        <w:t>ABSTRACT</w:t>
      </w:r>
    </w:p>
    <w:p w14:paraId="1F9E1E58" w14:textId="77777777" w:rsidR="00877B5D" w:rsidRPr="00A36C77" w:rsidRDefault="00877B5D" w:rsidP="00877B5D">
      <w:pPr>
        <w:spacing w:after="0" w:line="480" w:lineRule="auto"/>
        <w:jc w:val="both"/>
        <w:rPr>
          <w:rFonts w:ascii="Times New Roman" w:eastAsia="Times New Roman" w:hAnsi="Times New Roman" w:cs="Times New Roman"/>
          <w:sz w:val="24"/>
          <w:szCs w:val="24"/>
        </w:rPr>
      </w:pPr>
      <w:r w:rsidRPr="00A36C77">
        <w:rPr>
          <w:rFonts w:ascii="Times New Roman" w:eastAsia="Times New Roman" w:hAnsi="Times New Roman" w:cs="Times New Roman"/>
          <w:sz w:val="24"/>
          <w:szCs w:val="24"/>
        </w:rPr>
        <w:t>The risk of aquifer contamination is increasing in areas underlain by Basement Complex terrain due to continuous waste disposal. This study develops a composite aquifer vulnerability map for selected dumpsites using a modified version of the DRASTIC model, referred to as DRASTIC-L. Unlike the traditional DRASTIC framework, which evaluates seven hydrogeological parameters</w:t>
      </w:r>
      <w:r w:rsidR="00794928">
        <w:rPr>
          <w:rFonts w:ascii="Times New Roman" w:eastAsia="Times New Roman" w:hAnsi="Times New Roman" w:cs="Times New Roman"/>
          <w:sz w:val="24"/>
          <w:szCs w:val="24"/>
        </w:rPr>
        <w:t xml:space="preserve">; </w:t>
      </w:r>
      <w:r w:rsidRPr="00A36C77">
        <w:rPr>
          <w:rFonts w:ascii="Times New Roman" w:eastAsia="Times New Roman" w:hAnsi="Times New Roman" w:cs="Times New Roman"/>
          <w:sz w:val="24"/>
          <w:szCs w:val="24"/>
        </w:rPr>
        <w:t>depth to groundwater, net recharge, aquifer media, soil media, impact of the vadose zone, and hydraulic conductivit</w:t>
      </w:r>
      <w:r w:rsidR="00794928">
        <w:rPr>
          <w:rFonts w:ascii="Times New Roman" w:eastAsia="Times New Roman" w:hAnsi="Times New Roman" w:cs="Times New Roman"/>
          <w:sz w:val="24"/>
          <w:szCs w:val="24"/>
        </w:rPr>
        <w:t>y. T</w:t>
      </w:r>
      <w:r w:rsidRPr="00A36C77">
        <w:rPr>
          <w:rFonts w:ascii="Times New Roman" w:eastAsia="Times New Roman" w:hAnsi="Times New Roman" w:cs="Times New Roman"/>
          <w:sz w:val="24"/>
          <w:szCs w:val="24"/>
        </w:rPr>
        <w:t>he DRASTIC-L model incorporates land use as an additional factor. Vulnerability mapping was carried out in ArcGIS using inputs from Vertical Electrical Soundings (VES), remote sensing, and hydrogeological surveys. The VES campaign comprised 56 depth soundings with electrode separations up to 65 m, while remotely sensed parameters were derived from LANDSAT 7 ETM+ imagery and a Digital Elevation Model (DEM). The DRASTIC-L Vulnerability Index (DVI) was calculated by assigning ratings (1–10) and weights (1–5) to each parameter. The study classified the area into five vulnerability zones: very high, high, medium, low, and very low. Findings indicate that several dumpsites are located in high-vulnerability zones, posing significant risks to groundwater quality. Model validation using water sample analysis confirmed an accuracy of 76%, highlighting the importance of improved waste management practices for groundwater protection.</w:t>
      </w:r>
    </w:p>
    <w:p w14:paraId="0FFEDFB4" w14:textId="77777777" w:rsidR="0028170E" w:rsidRDefault="00EE6D74" w:rsidP="009226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Keywords:</w:t>
      </w:r>
      <w:r w:rsidR="00C45736">
        <w:rPr>
          <w:rFonts w:ascii="Times New Roman" w:hAnsi="Times New Roman" w:cs="Times New Roman"/>
          <w:sz w:val="24"/>
          <w:szCs w:val="24"/>
        </w:rPr>
        <w:t xml:space="preserve"> DRASTIC-L</w:t>
      </w:r>
      <w:r w:rsidR="00081173">
        <w:rPr>
          <w:rFonts w:ascii="Times New Roman" w:hAnsi="Times New Roman" w:cs="Times New Roman"/>
          <w:sz w:val="24"/>
          <w:szCs w:val="24"/>
        </w:rPr>
        <w:t>,</w:t>
      </w:r>
      <w:r w:rsidR="00CB66A7">
        <w:rPr>
          <w:rFonts w:ascii="Times New Roman" w:hAnsi="Times New Roman" w:cs="Times New Roman"/>
          <w:sz w:val="24"/>
          <w:szCs w:val="24"/>
        </w:rPr>
        <w:t xml:space="preserve"> Groundwater</w:t>
      </w:r>
      <w:r w:rsidR="00081173">
        <w:rPr>
          <w:rFonts w:ascii="Times New Roman" w:hAnsi="Times New Roman" w:cs="Times New Roman"/>
          <w:sz w:val="24"/>
          <w:szCs w:val="24"/>
        </w:rPr>
        <w:t xml:space="preserve">, Vulnerability, </w:t>
      </w:r>
      <w:r w:rsidR="00CB66A7">
        <w:rPr>
          <w:rFonts w:ascii="Times New Roman" w:hAnsi="Times New Roman" w:cs="Times New Roman"/>
          <w:sz w:val="24"/>
          <w:szCs w:val="24"/>
        </w:rPr>
        <w:t>DRASTIC</w:t>
      </w:r>
      <w:r w:rsidR="00081173">
        <w:rPr>
          <w:rFonts w:ascii="Times New Roman" w:hAnsi="Times New Roman" w:cs="Times New Roman"/>
          <w:sz w:val="24"/>
          <w:szCs w:val="24"/>
        </w:rPr>
        <w:t>,</w:t>
      </w:r>
      <w:r w:rsidR="00CB66A7">
        <w:rPr>
          <w:rFonts w:ascii="Times New Roman" w:hAnsi="Times New Roman" w:cs="Times New Roman"/>
          <w:sz w:val="24"/>
          <w:szCs w:val="24"/>
        </w:rPr>
        <w:t xml:space="preserve"> Dumpsites</w:t>
      </w:r>
    </w:p>
    <w:p w14:paraId="3FD8A5AD" w14:textId="77777777" w:rsidR="00406F1F" w:rsidRDefault="00406F1F" w:rsidP="00406F1F">
      <w:pPr>
        <w:spacing w:after="0" w:line="240" w:lineRule="auto"/>
        <w:rPr>
          <w:rFonts w:ascii="Times New Roman" w:eastAsia="Times New Roman" w:hAnsi="Times New Roman" w:cs="Times New Roman"/>
          <w:b/>
          <w:bCs/>
          <w:sz w:val="24"/>
          <w:szCs w:val="24"/>
        </w:rPr>
      </w:pPr>
    </w:p>
    <w:p w14:paraId="7A3D7F6E" w14:textId="77777777" w:rsidR="000A1B15" w:rsidRDefault="00081173" w:rsidP="00081173">
      <w:pPr>
        <w:spacing w:after="0" w:line="480" w:lineRule="auto"/>
        <w:jc w:val="both"/>
        <w:rPr>
          <w:rFonts w:ascii="Times New Roman" w:hAnsi="Times New Roman" w:cs="Times New Roman"/>
          <w:b/>
          <w:sz w:val="24"/>
          <w:szCs w:val="24"/>
        </w:rPr>
      </w:pPr>
      <w:r w:rsidRPr="000A1B15">
        <w:rPr>
          <w:rFonts w:ascii="Times New Roman" w:hAnsi="Times New Roman" w:cs="Times New Roman"/>
          <w:b/>
          <w:sz w:val="24"/>
          <w:szCs w:val="24"/>
        </w:rPr>
        <w:t>INTRODUCTION</w:t>
      </w:r>
    </w:p>
    <w:p w14:paraId="244EAAA1" w14:textId="77777777" w:rsidR="00081173" w:rsidRDefault="00081173" w:rsidP="00081173">
      <w:pPr>
        <w:pStyle w:val="NormalWeb"/>
        <w:spacing w:before="0" w:beforeAutospacing="0" w:after="240" w:afterAutospacing="0" w:line="480" w:lineRule="auto"/>
        <w:jc w:val="both"/>
      </w:pPr>
      <w:r>
        <w:t>Groundwater is a vital component of the life support system and plays a crucial role in economic development (</w:t>
      </w:r>
      <w:proofErr w:type="spellStart"/>
      <w:r>
        <w:t>Saatsaz</w:t>
      </w:r>
      <w:proofErr w:type="spellEnd"/>
      <w:r>
        <w:t xml:space="preserve"> et al., 2011). In recent decades, the reliance on groundwater </w:t>
      </w:r>
      <w:r>
        <w:lastRenderedPageBreak/>
        <w:t xml:space="preserve">has significantly increased, with over 2 billion people worldwide depending on it to meet their drinking water needs (Senthilkumar </w:t>
      </w:r>
      <w:r w:rsidRPr="00D17D35">
        <w:rPr>
          <w:i/>
        </w:rPr>
        <w:t>et al</w:t>
      </w:r>
      <w:r>
        <w:t>., 2014). However, water scarcity and contamination have emerged as major global challenges, making the preservation of groundwater quality essential to ensure access to safe water for billions of people (World Wildlife Fund, 2019).</w:t>
      </w:r>
    </w:p>
    <w:p w14:paraId="78F4AC24" w14:textId="77777777" w:rsidR="00081173" w:rsidRDefault="00081173" w:rsidP="00081173">
      <w:pPr>
        <w:pStyle w:val="NormalWeb"/>
        <w:spacing w:before="0" w:beforeAutospacing="0" w:after="240" w:afterAutospacing="0" w:line="480" w:lineRule="auto"/>
        <w:jc w:val="both"/>
      </w:pPr>
      <w:r>
        <w:t>The concept of aquifer vulnerability was first introduced by Margat in 1968, and since then, various definitions have been proposed. For instance, Lobo-Ferreira (1999) defined aquifer vulnerability as the sensitivity of groundwater quality to an imposed contaminant load, determined by the intrinsic characteristics of the aquifer. Similarly, Hirata and Bertolo (2020) described groundwater vulnerability as “the property of a groundwater system that depends on the sensitivity of the material in allowing the degradation of the saturated zone by pollutants originating from human activities.” The National Research Council (1993) defined it as “the relative ease with which a contaminant applied on or near the land surface can migrate to the aquifer of interest under specific hydrogeological conditions.”</w:t>
      </w:r>
    </w:p>
    <w:p w14:paraId="5D7CD01F" w14:textId="77777777" w:rsidR="00081173" w:rsidRDefault="00081173" w:rsidP="00081173">
      <w:pPr>
        <w:pStyle w:val="NormalWeb"/>
        <w:spacing w:before="0" w:beforeAutospacing="0" w:after="240" w:afterAutospacing="0" w:line="480" w:lineRule="auto"/>
        <w:jc w:val="both"/>
      </w:pPr>
      <w:r>
        <w:t>In Nigeria, improper waste disposal is a significant environmental issue in many urban areas (</w:t>
      </w:r>
      <w:proofErr w:type="spellStart"/>
      <w:r>
        <w:t>Agumwamba</w:t>
      </w:r>
      <w:proofErr w:type="spellEnd"/>
      <w:r>
        <w:t xml:space="preserve">, 2003). Large volumes of waste generated daily from industrial, residential, and institutional sources pose a risk of dangerous epidemics if not managed properly. Improper waste disposal can lead to groundwater contamination, as rainwater carries contaminants from open dumps and landfills into the subsurface, forming leachate that contains both biological and chemical pollutants (Dauda and </w:t>
      </w:r>
      <w:proofErr w:type="spellStart"/>
      <w:r>
        <w:t>Osita</w:t>
      </w:r>
      <w:proofErr w:type="spellEnd"/>
      <w:r>
        <w:t xml:space="preserve">, 2003; </w:t>
      </w:r>
      <w:proofErr w:type="spellStart"/>
      <w:r>
        <w:t>Slomczynska</w:t>
      </w:r>
      <w:proofErr w:type="spellEnd"/>
      <w:r>
        <w:t xml:space="preserve"> and </w:t>
      </w:r>
      <w:proofErr w:type="spellStart"/>
      <w:r>
        <w:t>Slomczynski</w:t>
      </w:r>
      <w:proofErr w:type="spellEnd"/>
      <w:r>
        <w:t>, 2004).</w:t>
      </w:r>
    </w:p>
    <w:p w14:paraId="18491699" w14:textId="77777777" w:rsidR="00081173" w:rsidRDefault="00081173" w:rsidP="00081173">
      <w:pPr>
        <w:pStyle w:val="NormalWeb"/>
        <w:spacing w:before="0" w:beforeAutospacing="0" w:after="240" w:afterAutospacing="0" w:line="480" w:lineRule="auto"/>
        <w:jc w:val="both"/>
      </w:pPr>
      <w:r>
        <w:t xml:space="preserve">Various techniques exist for evaluating aquifer vulnerability, including the Analytical Hierarchy Process (AHP), Geophysical-based Integrated Electrical Conductivity (IEC), and the Groundwater hydraulic confinement-Overlying Strata-Depth to Water Table (GOD) </w:t>
      </w:r>
      <w:r>
        <w:lastRenderedPageBreak/>
        <w:t>method. However, the most widely used technique is the DRASTIC model, an empirical model developed by the US Environmental Protection Agency (US EPA) to assess groundwater contamination potential on a regional scale. The DRASTIC model, introduced by Aller et al. (1985), evaluates seven parameters: Depth to water, Recharge, Aquifer media, Soil media, Topography, Impact of the vadose zone, and Hydraulic conductivity. It uses hydrogeological data within a Geographic Information System (GIS) environment to compute an aquifer vulnerability index (Madjid and Omar, 2013).</w:t>
      </w:r>
    </w:p>
    <w:p w14:paraId="46F49D2F" w14:textId="77777777" w:rsidR="00081173" w:rsidRDefault="00081173" w:rsidP="00081173">
      <w:pPr>
        <w:pStyle w:val="NormalWeb"/>
        <w:spacing w:before="0" w:beforeAutospacing="0" w:after="240" w:afterAutospacing="0" w:line="480" w:lineRule="auto"/>
        <w:jc w:val="both"/>
      </w:pPr>
      <w:r>
        <w:t>Despite its widespread use, the traditional DRASTIC model does not account for the impact of land use, which significantly influences how contaminants reach groundwater. This study addresses this limitation by incorporating land use as an additional parameter into the DRASTIC model. By deriving a land use map and integrating it into the model, the study aims to provide a more realistic assessment of groundwater vulnerability to contamination.</w:t>
      </w:r>
    </w:p>
    <w:p w14:paraId="313EF75B" w14:textId="77777777" w:rsidR="00E9138F" w:rsidRDefault="00986BD7" w:rsidP="00081173">
      <w:pPr>
        <w:spacing w:after="0" w:line="480" w:lineRule="auto"/>
        <w:rPr>
          <w:rFonts w:ascii="Times New Roman" w:hAnsi="Times New Roman" w:cs="Times New Roman"/>
          <w:b/>
          <w:sz w:val="24"/>
          <w:szCs w:val="24"/>
          <w:lang w:val="en-US"/>
        </w:rPr>
      </w:pPr>
      <w:r w:rsidRPr="00986BD7">
        <w:rPr>
          <w:rFonts w:ascii="Times New Roman" w:hAnsi="Times New Roman" w:cs="Times New Roman"/>
          <w:b/>
          <w:sz w:val="24"/>
          <w:szCs w:val="24"/>
          <w:lang w:val="en-US"/>
        </w:rPr>
        <w:t>Description of the Study Area</w:t>
      </w:r>
    </w:p>
    <w:p w14:paraId="57A42B62" w14:textId="77777777" w:rsidR="00081173" w:rsidRDefault="00081173" w:rsidP="00081173">
      <w:pPr>
        <w:pStyle w:val="NormalWeb"/>
        <w:spacing w:before="0" w:beforeAutospacing="0" w:after="0" w:afterAutospacing="0" w:line="480" w:lineRule="auto"/>
        <w:jc w:val="both"/>
      </w:pPr>
      <w:r>
        <w:t xml:space="preserve">The study area is situated in </w:t>
      </w:r>
      <w:proofErr w:type="spellStart"/>
      <w:r>
        <w:t>Itaogbolu</w:t>
      </w:r>
      <w:proofErr w:type="spellEnd"/>
      <w:r>
        <w:t xml:space="preserve">, within the Akure North Local Government Area of Ondo State, Nigeria. Geographically, it lies between 814607–815607 </w:t>
      </w:r>
      <w:proofErr w:type="spellStart"/>
      <w:r>
        <w:t>mN</w:t>
      </w:r>
      <w:proofErr w:type="spellEnd"/>
      <w:r>
        <w:t xml:space="preserve"> (Northing) and 747205–748405 </w:t>
      </w:r>
      <w:proofErr w:type="spellStart"/>
      <w:r>
        <w:t>mE</w:t>
      </w:r>
      <w:proofErr w:type="spellEnd"/>
      <w:r>
        <w:t xml:space="preserve"> (Easting) in the Universal Transverse Mercator (UTM) coordinate system, based on the WGS 84 datum. Covering approximately 2.2 km², the area is bordered to the north by </w:t>
      </w:r>
      <w:proofErr w:type="spellStart"/>
      <w:r>
        <w:t>Iju</w:t>
      </w:r>
      <w:proofErr w:type="spellEnd"/>
      <w:r>
        <w:t xml:space="preserve"> and </w:t>
      </w:r>
      <w:proofErr w:type="spellStart"/>
      <w:r>
        <w:t>Ikere</w:t>
      </w:r>
      <w:proofErr w:type="spellEnd"/>
      <w:r>
        <w:t xml:space="preserve"> Ekiti, to the south by Akure, and to the west and east by villages extending toward </w:t>
      </w:r>
      <w:proofErr w:type="spellStart"/>
      <w:r>
        <w:t>Ijare</w:t>
      </w:r>
      <w:proofErr w:type="spellEnd"/>
      <w:r>
        <w:t xml:space="preserve"> and </w:t>
      </w:r>
      <w:proofErr w:type="spellStart"/>
      <w:r>
        <w:t>Ogbese</w:t>
      </w:r>
      <w:proofErr w:type="spellEnd"/>
      <w:r>
        <w:t>, respectively. The base map of the study area is presented in Figure 1.</w:t>
      </w:r>
    </w:p>
    <w:p w14:paraId="502139D3" w14:textId="77777777" w:rsidR="00081173" w:rsidRDefault="00081173" w:rsidP="00852DEB">
      <w:pPr>
        <w:tabs>
          <w:tab w:val="center" w:pos="4938"/>
        </w:tabs>
        <w:autoSpaceDE w:val="0"/>
        <w:autoSpaceDN w:val="0"/>
        <w:adjustRightInd w:val="0"/>
        <w:spacing w:after="0" w:line="480" w:lineRule="auto"/>
        <w:jc w:val="both"/>
        <w:rPr>
          <w:rFonts w:ascii="Times New Roman" w:hAnsi="Times New Roman" w:cs="Times New Roman"/>
          <w:b/>
          <w:sz w:val="24"/>
          <w:szCs w:val="24"/>
        </w:rPr>
      </w:pPr>
    </w:p>
    <w:p w14:paraId="25B42AB9" w14:textId="77777777" w:rsidR="00986BD7" w:rsidRDefault="00986BD7" w:rsidP="00081173">
      <w:pPr>
        <w:tabs>
          <w:tab w:val="center" w:pos="4938"/>
        </w:tabs>
        <w:autoSpaceDE w:val="0"/>
        <w:autoSpaceDN w:val="0"/>
        <w:adjustRightInd w:val="0"/>
        <w:spacing w:after="0" w:line="480" w:lineRule="auto"/>
        <w:jc w:val="both"/>
        <w:rPr>
          <w:rFonts w:ascii="Times New Roman" w:hAnsi="Times New Roman" w:cs="Times New Roman"/>
          <w:b/>
          <w:sz w:val="24"/>
          <w:szCs w:val="24"/>
        </w:rPr>
      </w:pPr>
      <w:r w:rsidRPr="00986BD7">
        <w:rPr>
          <w:rFonts w:ascii="Times New Roman" w:hAnsi="Times New Roman" w:cs="Times New Roman"/>
          <w:b/>
          <w:sz w:val="24"/>
          <w:szCs w:val="24"/>
        </w:rPr>
        <w:t>Geology of the Study Area</w:t>
      </w:r>
    </w:p>
    <w:p w14:paraId="0BD7B13C" w14:textId="77777777" w:rsidR="00081173" w:rsidRDefault="00081173" w:rsidP="00081173">
      <w:pPr>
        <w:pStyle w:val="NormalWeb"/>
        <w:spacing w:before="0" w:beforeAutospacing="0" w:after="240" w:afterAutospacing="0" w:line="480" w:lineRule="auto"/>
        <w:jc w:val="both"/>
      </w:pPr>
      <w:r>
        <w:t xml:space="preserve">Several researchers, including Rahaman (1976), </w:t>
      </w:r>
      <w:proofErr w:type="spellStart"/>
      <w:r>
        <w:t>Odeyemi</w:t>
      </w:r>
      <w:proofErr w:type="spellEnd"/>
      <w:r>
        <w:t xml:space="preserve"> (1976), and </w:t>
      </w:r>
      <w:proofErr w:type="spellStart"/>
      <w:r>
        <w:t>Owoyemi</w:t>
      </w:r>
      <w:proofErr w:type="spellEnd"/>
      <w:r>
        <w:t xml:space="preserve"> (1996), have conducted geological mapping and related studies in the Akure Metropolis and its </w:t>
      </w:r>
      <w:r>
        <w:lastRenderedPageBreak/>
        <w:t>surrounding areas. However, the specific study area, located within the Akure environment, is underlain by undifferentiated granite of the Basement Complex, as illustrated in Figure 2. Granitic rock outcrops are present in some parts of the area, exhibiting fine to medium grain textures, likely rich in biotite, feldspar, and quartz. Overall, the geological composition of the area can be described as monolithic.</w:t>
      </w:r>
    </w:p>
    <w:p w14:paraId="6CB6FCD9" w14:textId="77777777" w:rsidR="006E217D" w:rsidRDefault="00081173" w:rsidP="0092265A">
      <w:pPr>
        <w:autoSpaceDE w:val="0"/>
        <w:autoSpaceDN w:val="0"/>
        <w:adjustRightInd w:val="0"/>
        <w:spacing w:after="0" w:line="480" w:lineRule="auto"/>
        <w:jc w:val="both"/>
        <w:rPr>
          <w:rFonts w:ascii="Times New Roman" w:hAnsi="Times New Roman" w:cs="Times New Roman"/>
          <w:b/>
          <w:sz w:val="24"/>
          <w:szCs w:val="24"/>
        </w:rPr>
      </w:pPr>
      <w:r w:rsidRPr="005924A1">
        <w:rPr>
          <w:rFonts w:ascii="Times New Roman" w:hAnsi="Times New Roman" w:cs="Times New Roman"/>
          <w:b/>
          <w:sz w:val="24"/>
          <w:szCs w:val="24"/>
        </w:rPr>
        <w:t>METHODOLOGY</w:t>
      </w:r>
    </w:p>
    <w:p w14:paraId="430EF78F" w14:textId="77777777" w:rsidR="006E217D" w:rsidRDefault="006E217D" w:rsidP="00AF0F86">
      <w:pPr>
        <w:tabs>
          <w:tab w:val="left" w:pos="90"/>
        </w:tabs>
        <w:spacing w:line="480" w:lineRule="auto"/>
        <w:jc w:val="both"/>
        <w:rPr>
          <w:rFonts w:ascii="Times New Roman" w:hAnsi="Times New Roman" w:cs="Times New Roman"/>
          <w:sz w:val="24"/>
          <w:szCs w:val="24"/>
        </w:rPr>
      </w:pPr>
      <w:r>
        <w:rPr>
          <w:rFonts w:ascii="Times New Roman" w:hAnsi="Times New Roman" w:cs="Times New Roman"/>
          <w:sz w:val="24"/>
          <w:szCs w:val="24"/>
        </w:rPr>
        <w:t>The data used in this rese</w:t>
      </w:r>
      <w:r w:rsidR="000E1D2A">
        <w:rPr>
          <w:rFonts w:ascii="Times New Roman" w:hAnsi="Times New Roman" w:cs="Times New Roman"/>
          <w:sz w:val="24"/>
          <w:szCs w:val="24"/>
        </w:rPr>
        <w:t>arch encompass the obtained hydro-geologic data,</w:t>
      </w:r>
      <w:r>
        <w:rPr>
          <w:rFonts w:ascii="Times New Roman" w:hAnsi="Times New Roman" w:cs="Times New Roman"/>
          <w:sz w:val="24"/>
          <w:szCs w:val="24"/>
        </w:rPr>
        <w:t xml:space="preserve"> </w:t>
      </w:r>
      <w:r w:rsidRPr="00371F82">
        <w:rPr>
          <w:rFonts w:ascii="Times New Roman" w:hAnsi="Times New Roman" w:cs="Times New Roman"/>
          <w:sz w:val="24"/>
          <w:szCs w:val="24"/>
        </w:rPr>
        <w:t>remote</w:t>
      </w:r>
      <w:r w:rsidR="000E1D2A">
        <w:rPr>
          <w:rFonts w:ascii="Times New Roman" w:hAnsi="Times New Roman" w:cs="Times New Roman"/>
          <w:sz w:val="24"/>
          <w:szCs w:val="24"/>
        </w:rPr>
        <w:t>ly sensed</w:t>
      </w:r>
      <w:r w:rsidRPr="00371F82">
        <w:rPr>
          <w:rFonts w:ascii="Times New Roman" w:hAnsi="Times New Roman" w:cs="Times New Roman"/>
          <w:sz w:val="24"/>
          <w:szCs w:val="24"/>
        </w:rPr>
        <w:t xml:space="preserve"> data ana</w:t>
      </w:r>
      <w:r>
        <w:rPr>
          <w:rFonts w:ascii="Times New Roman" w:hAnsi="Times New Roman" w:cs="Times New Roman"/>
          <w:sz w:val="24"/>
          <w:szCs w:val="24"/>
        </w:rPr>
        <w:t xml:space="preserve">lysis and </w:t>
      </w:r>
      <w:r w:rsidRPr="00371F82">
        <w:rPr>
          <w:rFonts w:ascii="Times New Roman" w:hAnsi="Times New Roman" w:cs="Times New Roman"/>
          <w:sz w:val="24"/>
          <w:szCs w:val="24"/>
        </w:rPr>
        <w:t>Vertical Electrical Sounding</w:t>
      </w:r>
      <w:r w:rsidR="00F81AD4">
        <w:rPr>
          <w:rFonts w:ascii="Times New Roman" w:hAnsi="Times New Roman" w:cs="Times New Roman"/>
          <w:sz w:val="24"/>
          <w:szCs w:val="24"/>
        </w:rPr>
        <w:t xml:space="preserve"> (</w:t>
      </w:r>
      <w:r w:rsidR="00AF0F86">
        <w:rPr>
          <w:rFonts w:ascii="Times New Roman" w:hAnsi="Times New Roman" w:cs="Times New Roman"/>
          <w:sz w:val="24"/>
          <w:szCs w:val="24"/>
        </w:rPr>
        <w:t>VES)</w:t>
      </w:r>
      <w:r>
        <w:rPr>
          <w:rFonts w:ascii="Times New Roman" w:hAnsi="Times New Roman" w:cs="Times New Roman"/>
          <w:sz w:val="24"/>
          <w:szCs w:val="24"/>
        </w:rPr>
        <w:t xml:space="preserve">. </w:t>
      </w:r>
      <w:r w:rsidRPr="00371F82">
        <w:rPr>
          <w:rFonts w:ascii="Times New Roman" w:hAnsi="Times New Roman" w:cs="Times New Roman"/>
          <w:sz w:val="24"/>
          <w:szCs w:val="24"/>
        </w:rPr>
        <w:t xml:space="preserve">The </w:t>
      </w:r>
      <w:r>
        <w:rPr>
          <w:rFonts w:ascii="Times New Roman" w:hAnsi="Times New Roman" w:cs="Times New Roman"/>
          <w:sz w:val="24"/>
          <w:szCs w:val="24"/>
        </w:rPr>
        <w:t xml:space="preserve">flowchart adopted methodology is </w:t>
      </w:r>
      <w:r w:rsidRPr="00371F82">
        <w:rPr>
          <w:rFonts w:ascii="Times New Roman" w:hAnsi="Times New Roman" w:cs="Times New Roman"/>
          <w:sz w:val="24"/>
          <w:szCs w:val="24"/>
        </w:rPr>
        <w:t xml:space="preserve">presented in </w:t>
      </w:r>
      <w:r w:rsidR="0092265A">
        <w:rPr>
          <w:rFonts w:ascii="Times New Roman" w:hAnsi="Times New Roman" w:cs="Times New Roman"/>
          <w:sz w:val="24"/>
          <w:szCs w:val="24"/>
        </w:rPr>
        <w:t>Figure</w:t>
      </w:r>
      <w:r w:rsidR="00936142">
        <w:rPr>
          <w:rFonts w:ascii="Times New Roman" w:hAnsi="Times New Roman" w:cs="Times New Roman"/>
          <w:sz w:val="24"/>
          <w:szCs w:val="24"/>
        </w:rPr>
        <w:t xml:space="preserve"> 3 </w:t>
      </w:r>
      <w:r>
        <w:rPr>
          <w:rFonts w:ascii="Times New Roman" w:hAnsi="Times New Roman" w:cs="Times New Roman"/>
          <w:sz w:val="24"/>
          <w:szCs w:val="24"/>
        </w:rPr>
        <w:t>and the data</w:t>
      </w:r>
      <w:r w:rsidR="00AF0F86">
        <w:rPr>
          <w:rFonts w:ascii="Times New Roman" w:hAnsi="Times New Roman" w:cs="Times New Roman"/>
          <w:sz w:val="24"/>
          <w:szCs w:val="24"/>
        </w:rPr>
        <w:t xml:space="preserve"> acquisition map for the VES and the hydro-geological </w:t>
      </w:r>
      <w:r w:rsidR="00936142">
        <w:rPr>
          <w:rFonts w:ascii="Times New Roman" w:hAnsi="Times New Roman" w:cs="Times New Roman"/>
          <w:sz w:val="24"/>
          <w:szCs w:val="24"/>
        </w:rPr>
        <w:t xml:space="preserve">data is presented in </w:t>
      </w:r>
      <w:r w:rsidR="0092265A">
        <w:rPr>
          <w:rFonts w:ascii="Times New Roman" w:hAnsi="Times New Roman" w:cs="Times New Roman"/>
          <w:sz w:val="24"/>
          <w:szCs w:val="24"/>
        </w:rPr>
        <w:t>Figure</w:t>
      </w:r>
      <w:r w:rsidR="00936142">
        <w:rPr>
          <w:rFonts w:ascii="Times New Roman" w:hAnsi="Times New Roman" w:cs="Times New Roman"/>
          <w:sz w:val="24"/>
          <w:szCs w:val="24"/>
        </w:rPr>
        <w:t xml:space="preserve"> 4</w:t>
      </w:r>
      <w:r>
        <w:rPr>
          <w:rFonts w:ascii="Times New Roman" w:hAnsi="Times New Roman" w:cs="Times New Roman"/>
          <w:sz w:val="24"/>
          <w:szCs w:val="24"/>
        </w:rPr>
        <w:t xml:space="preserve">. </w:t>
      </w:r>
      <w:r w:rsidR="00AF0F86">
        <w:rPr>
          <w:rFonts w:ascii="Times New Roman" w:hAnsi="Times New Roman" w:cs="Times New Roman"/>
          <w:sz w:val="24"/>
          <w:szCs w:val="24"/>
        </w:rPr>
        <w:t xml:space="preserve">The field geophysical data acquisition and layer parameter modelling was carried out; the potential of GIS technique modelling application was explored. This was followed by implementing </w:t>
      </w:r>
      <w:r w:rsidR="00917483">
        <w:rPr>
          <w:rFonts w:ascii="Times New Roman" w:hAnsi="Times New Roman" w:cs="Times New Roman"/>
          <w:sz w:val="24"/>
          <w:szCs w:val="24"/>
        </w:rPr>
        <w:t>the theory and principle of modified</w:t>
      </w:r>
      <w:r w:rsidR="00AF0F86">
        <w:rPr>
          <w:rFonts w:ascii="Times New Roman" w:hAnsi="Times New Roman" w:cs="Times New Roman"/>
          <w:sz w:val="24"/>
          <w:szCs w:val="24"/>
        </w:rPr>
        <w:t xml:space="preserve"> DRASTIC i.e. (DRASTIC-L) model. Details of each segment are highlighted in the following subsection.</w:t>
      </w:r>
    </w:p>
    <w:p w14:paraId="303C03FD" w14:textId="77777777" w:rsidR="00F81AD4" w:rsidRPr="00081173" w:rsidRDefault="00F81AD4" w:rsidP="00081173">
      <w:pPr>
        <w:autoSpaceDE w:val="0"/>
        <w:autoSpaceDN w:val="0"/>
        <w:adjustRightInd w:val="0"/>
        <w:spacing w:after="0" w:line="480" w:lineRule="auto"/>
        <w:jc w:val="both"/>
        <w:rPr>
          <w:rFonts w:ascii="Times New Roman" w:hAnsi="Times New Roman" w:cs="Times New Roman"/>
          <w:b/>
          <w:sz w:val="24"/>
          <w:szCs w:val="24"/>
        </w:rPr>
      </w:pPr>
      <w:r w:rsidRPr="00081173">
        <w:rPr>
          <w:rFonts w:ascii="Times New Roman" w:hAnsi="Times New Roman" w:cs="Times New Roman"/>
          <w:b/>
          <w:sz w:val="24"/>
          <w:szCs w:val="24"/>
        </w:rPr>
        <w:t>Geophysical Investigation</w:t>
      </w:r>
    </w:p>
    <w:p w14:paraId="0971CEFD" w14:textId="77777777" w:rsidR="00081173" w:rsidRDefault="00081173" w:rsidP="00081173">
      <w:pPr>
        <w:autoSpaceDE w:val="0"/>
        <w:autoSpaceDN w:val="0"/>
        <w:adjustRightInd w:val="0"/>
        <w:spacing w:after="240" w:line="480" w:lineRule="auto"/>
        <w:jc w:val="both"/>
        <w:rPr>
          <w:rFonts w:ascii="Times New Roman" w:hAnsi="Times New Roman" w:cs="Times New Roman"/>
          <w:b/>
          <w:sz w:val="24"/>
          <w:szCs w:val="24"/>
        </w:rPr>
      </w:pPr>
      <w:r w:rsidRPr="00081173">
        <w:rPr>
          <w:rFonts w:ascii="Times New Roman" w:hAnsi="Times New Roman" w:cs="Times New Roman"/>
          <w:sz w:val="24"/>
          <w:szCs w:val="24"/>
        </w:rPr>
        <w:t>A total of 56 Vertical Electrical Sounding (VES) data points were acquired in the study area using the Schlumberger array, with half-current electrode spacing (AB/2) ranging from 1 to 65 meters. Data acquisition was conducted using an Omega Resistivity Meter, while the locations of the VES stations were recorded in the Universal Transverse Mercator (UTM) coordinate system using a Geographic Positioning System (GPS) unit.</w:t>
      </w:r>
      <w:r>
        <w:rPr>
          <w:rFonts w:ascii="Times New Roman" w:hAnsi="Times New Roman" w:cs="Times New Roman"/>
          <w:sz w:val="24"/>
          <w:szCs w:val="24"/>
        </w:rPr>
        <w:t xml:space="preserve"> The sounding data were acquired along roads, between houses and other available open spaces</w:t>
      </w:r>
      <w:r w:rsidRPr="007E1C6C">
        <w:rPr>
          <w:rFonts w:ascii="Times New Roman" w:hAnsi="Times New Roman" w:cs="Times New Roman"/>
          <w:b/>
          <w:sz w:val="24"/>
          <w:szCs w:val="24"/>
        </w:rPr>
        <w:t xml:space="preserve"> </w:t>
      </w:r>
    </w:p>
    <w:p w14:paraId="6E1E7DB9" w14:textId="77777777" w:rsidR="0092265A" w:rsidRPr="00081173" w:rsidRDefault="0092265A" w:rsidP="00081173">
      <w:pPr>
        <w:spacing w:after="0" w:line="480" w:lineRule="auto"/>
        <w:jc w:val="both"/>
        <w:rPr>
          <w:rFonts w:ascii="Times New Roman" w:hAnsi="Times New Roman" w:cs="Times New Roman"/>
          <w:sz w:val="24"/>
          <w:szCs w:val="24"/>
          <w:lang w:val="en-US"/>
        </w:rPr>
      </w:pPr>
    </w:p>
    <w:p w14:paraId="22CA1CCB" w14:textId="77777777" w:rsidR="0092265A" w:rsidRDefault="0092265A" w:rsidP="00917483">
      <w:pPr>
        <w:ind w:left="426"/>
        <w:rPr>
          <w:rFonts w:ascii="Times New Roman" w:hAnsi="Times New Roman" w:cs="Times New Roman"/>
          <w:sz w:val="24"/>
          <w:szCs w:val="24"/>
          <w:lang w:val="en-US"/>
        </w:rPr>
      </w:pPr>
    </w:p>
    <w:p w14:paraId="3EBF5184" w14:textId="77777777" w:rsidR="00101F98" w:rsidRPr="00917483" w:rsidRDefault="00101F98" w:rsidP="00917483">
      <w:pPr>
        <w:ind w:left="426"/>
        <w:rPr>
          <w:rFonts w:ascii="Times New Roman" w:eastAsia="Times New Roman" w:hAnsi="Times New Roman" w:cs="Times New Roman"/>
          <w:noProof/>
          <w:color w:val="000000"/>
          <w:w w:val="0"/>
          <w:sz w:val="0"/>
          <w:szCs w:val="0"/>
          <w:u w:color="000000"/>
          <w:bdr w:val="none" w:sz="0" w:space="0" w:color="000000"/>
          <w:shd w:val="clear" w:color="000000" w:fill="000000"/>
          <w:lang w:eastAsia="en-GB"/>
        </w:rPr>
      </w:pPr>
      <w:r>
        <w:rPr>
          <w:rFonts w:ascii="Times New Roman" w:hAnsi="Times New Roman" w:cs="Times New Roman"/>
          <w:sz w:val="24"/>
          <w:szCs w:val="24"/>
          <w:lang w:val="en-US"/>
        </w:rPr>
        <w:t>(a)</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(b)</w:t>
      </w:r>
    </w:p>
    <w:p w14:paraId="4CA71084" w14:textId="77777777" w:rsidR="00101F98" w:rsidRDefault="00101F98" w:rsidP="005730E6">
      <w:pPr>
        <w:spacing w:before="240" w:after="0" w:line="480" w:lineRule="auto"/>
        <w:ind w:left="851"/>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6DDC2F59" wp14:editId="331153E2">
            <wp:extent cx="5101226" cy="7164474"/>
            <wp:effectExtent l="0" t="0" r="4445" b="0"/>
            <wp:docPr id="4" name="Picture 4" descr="C:\Users\Sanyaolu\Desktop\mm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yaolu\Desktop\mmmp.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01830" cy="7165322"/>
                    </a:xfrm>
                    <a:prstGeom prst="rect">
                      <a:avLst/>
                    </a:prstGeom>
                    <a:noFill/>
                    <a:ln>
                      <a:noFill/>
                    </a:ln>
                  </pic:spPr>
                </pic:pic>
              </a:graphicData>
            </a:graphic>
          </wp:inline>
        </w:drawing>
      </w:r>
    </w:p>
    <w:p w14:paraId="40317072" w14:textId="77777777" w:rsidR="00101F98" w:rsidRPr="00115AC2" w:rsidRDefault="00101F98" w:rsidP="0096617D">
      <w:pPr>
        <w:spacing w:before="240" w:after="0" w:line="480" w:lineRule="auto"/>
        <w:ind w:left="851"/>
        <w:jc w:val="both"/>
        <w:rPr>
          <w:rFonts w:ascii="Times New Roman" w:hAnsi="Times New Roman" w:cs="Times New Roman"/>
          <w:sz w:val="24"/>
          <w:szCs w:val="24"/>
          <w:lang w:val="en-US"/>
        </w:rPr>
      </w:pPr>
      <w:r w:rsidRPr="00115AC2">
        <w:rPr>
          <w:rFonts w:ascii="Times New Roman" w:hAnsi="Times New Roman" w:cs="Times New Roman"/>
          <w:sz w:val="24"/>
          <w:szCs w:val="24"/>
          <w:lang w:val="en-US"/>
        </w:rPr>
        <w:t>Figure 1: (a) Map of Nigeria; (b) Map of Ondo State; (c) Base Map of the Study Area</w:t>
      </w:r>
    </w:p>
    <w:p w14:paraId="43B38CBF" w14:textId="77777777" w:rsidR="00AF0F86" w:rsidRDefault="0096617D" w:rsidP="00AF0F86">
      <w:pPr>
        <w:spacing w:after="0" w:line="480" w:lineRule="auto"/>
        <w:ind w:left="851" w:firstLine="91"/>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3ACBC3F8" wp14:editId="3629C3C8">
            <wp:extent cx="4652387" cy="7703558"/>
            <wp:effectExtent l="0" t="0" r="0" b="0"/>
            <wp:docPr id="5" name="Picture 5" descr="C:\Users\Sanyaolu\Desktop\geology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yaolu\Desktop\geology ma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57214" cy="7711551"/>
                    </a:xfrm>
                    <a:prstGeom prst="rect">
                      <a:avLst/>
                    </a:prstGeom>
                    <a:noFill/>
                    <a:ln>
                      <a:noFill/>
                    </a:ln>
                  </pic:spPr>
                </pic:pic>
              </a:graphicData>
            </a:graphic>
          </wp:inline>
        </w:drawing>
      </w:r>
    </w:p>
    <w:p w14:paraId="5A2B523A" w14:textId="77777777" w:rsidR="00AF0F86" w:rsidRPr="00844FD3" w:rsidRDefault="00AF0F86" w:rsidP="0096617D">
      <w:pPr>
        <w:spacing w:after="0" w:line="480" w:lineRule="auto"/>
        <w:rPr>
          <w:rFonts w:ascii="Times New Roman" w:hAnsi="Times New Roman" w:cs="Times New Roman"/>
          <w:sz w:val="24"/>
          <w:szCs w:val="24"/>
          <w:lang w:val="en-US"/>
        </w:rPr>
      </w:pPr>
    </w:p>
    <w:p w14:paraId="4AFE68EA" w14:textId="77777777" w:rsidR="00AF0F86" w:rsidRPr="00115AC2" w:rsidRDefault="00AF0F86" w:rsidP="00AF0F86">
      <w:pPr>
        <w:spacing w:after="0" w:line="480" w:lineRule="auto"/>
        <w:ind w:left="698" w:firstLine="243"/>
        <w:rPr>
          <w:rFonts w:ascii="Times New Roman" w:hAnsi="Times New Roman" w:cs="Times New Roman"/>
          <w:sz w:val="24"/>
          <w:szCs w:val="24"/>
          <w:lang w:val="en-US"/>
        </w:rPr>
      </w:pPr>
      <w:r w:rsidRPr="00115AC2">
        <w:rPr>
          <w:rFonts w:ascii="Times New Roman" w:hAnsi="Times New Roman" w:cs="Times New Roman"/>
          <w:sz w:val="24"/>
          <w:szCs w:val="24"/>
          <w:lang w:val="en-US"/>
        </w:rPr>
        <w:t>Figure 2: Geological Map of the Study Area</w:t>
      </w:r>
    </w:p>
    <w:p w14:paraId="1D0BBDCA" w14:textId="77777777" w:rsidR="005730E6" w:rsidRDefault="005730E6" w:rsidP="00852DEB">
      <w:pPr>
        <w:tabs>
          <w:tab w:val="left" w:pos="90"/>
        </w:tabs>
        <w:spacing w:line="480" w:lineRule="auto"/>
        <w:jc w:val="both"/>
        <w:rPr>
          <w:rFonts w:ascii="Times New Roman" w:hAnsi="Times New Roman" w:cs="Times New Roman"/>
          <w:sz w:val="24"/>
          <w:szCs w:val="24"/>
        </w:rPr>
      </w:pPr>
    </w:p>
    <w:p w14:paraId="667CAD9F" w14:textId="77777777" w:rsidR="00AF0F86" w:rsidRDefault="00AF0F86" w:rsidP="00AF0F86">
      <w:pPr>
        <w:autoSpaceDE w:val="0"/>
        <w:autoSpaceDN w:val="0"/>
        <w:adjustRightInd w:val="0"/>
        <w:spacing w:after="0" w:line="480" w:lineRule="auto"/>
        <w:ind w:left="851"/>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7B489C74" wp14:editId="2BA71550">
            <wp:extent cx="5389684" cy="3858940"/>
            <wp:effectExtent l="0" t="0" r="1905" b="8255"/>
            <wp:docPr id="346" name="Picture 346" descr="C:\Users\Sanyaolu\Desktop\Flowcha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nyaolu\Desktop\Flowchart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9684" cy="3858940"/>
                    </a:xfrm>
                    <a:prstGeom prst="rect">
                      <a:avLst/>
                    </a:prstGeom>
                    <a:noFill/>
                    <a:ln>
                      <a:noFill/>
                    </a:ln>
                  </pic:spPr>
                </pic:pic>
              </a:graphicData>
            </a:graphic>
          </wp:inline>
        </w:drawing>
      </w:r>
    </w:p>
    <w:p w14:paraId="581D924A" w14:textId="77777777" w:rsidR="00AF0F86" w:rsidRDefault="00AF0F86" w:rsidP="00AF0F86">
      <w:pPr>
        <w:autoSpaceDE w:val="0"/>
        <w:autoSpaceDN w:val="0"/>
        <w:adjustRightInd w:val="0"/>
        <w:spacing w:after="0" w:line="480" w:lineRule="auto"/>
        <w:jc w:val="both"/>
        <w:rPr>
          <w:rFonts w:ascii="Times New Roman" w:hAnsi="Times New Roman" w:cs="Times New Roman"/>
          <w:sz w:val="24"/>
          <w:szCs w:val="24"/>
        </w:rPr>
      </w:pPr>
    </w:p>
    <w:p w14:paraId="0181FF72" w14:textId="77777777" w:rsidR="00AF0F86" w:rsidRDefault="00AF0F86" w:rsidP="00AF0F86">
      <w:pPr>
        <w:autoSpaceDE w:val="0"/>
        <w:autoSpaceDN w:val="0"/>
        <w:adjustRightInd w:val="0"/>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Figure 3: Methodology Flowchart for Groundwater Vulnerability Evaluation</w:t>
      </w:r>
    </w:p>
    <w:p w14:paraId="733174BB" w14:textId="77777777" w:rsidR="00FA02DC" w:rsidRDefault="00FA02DC" w:rsidP="00852DEB">
      <w:pPr>
        <w:tabs>
          <w:tab w:val="left" w:pos="90"/>
        </w:tabs>
        <w:spacing w:line="480" w:lineRule="auto"/>
        <w:jc w:val="both"/>
        <w:rPr>
          <w:rFonts w:ascii="Times New Roman" w:hAnsi="Times New Roman" w:cs="Times New Roman"/>
          <w:sz w:val="24"/>
          <w:szCs w:val="24"/>
        </w:rPr>
      </w:pPr>
    </w:p>
    <w:p w14:paraId="4B580C3E" w14:textId="77777777" w:rsidR="00AF0F86" w:rsidRDefault="00AF0F86" w:rsidP="00852DEB">
      <w:pPr>
        <w:tabs>
          <w:tab w:val="left" w:pos="90"/>
        </w:tabs>
        <w:spacing w:line="480" w:lineRule="auto"/>
        <w:jc w:val="both"/>
        <w:rPr>
          <w:rFonts w:ascii="Times New Roman" w:hAnsi="Times New Roman" w:cs="Times New Roman"/>
          <w:sz w:val="24"/>
          <w:szCs w:val="24"/>
        </w:rPr>
      </w:pPr>
    </w:p>
    <w:p w14:paraId="0BDA7188" w14:textId="77777777" w:rsidR="00AF0F86" w:rsidRDefault="00AF0F86" w:rsidP="00852DEB">
      <w:pPr>
        <w:tabs>
          <w:tab w:val="left" w:pos="90"/>
        </w:tabs>
        <w:spacing w:line="480" w:lineRule="auto"/>
        <w:jc w:val="both"/>
        <w:rPr>
          <w:rFonts w:ascii="Times New Roman" w:hAnsi="Times New Roman" w:cs="Times New Roman"/>
          <w:sz w:val="24"/>
          <w:szCs w:val="24"/>
        </w:rPr>
      </w:pPr>
    </w:p>
    <w:p w14:paraId="56421B10" w14:textId="77777777" w:rsidR="00AF0F86" w:rsidRDefault="00AF0F86" w:rsidP="00852DEB">
      <w:pPr>
        <w:tabs>
          <w:tab w:val="left" w:pos="90"/>
        </w:tabs>
        <w:spacing w:line="480" w:lineRule="auto"/>
        <w:jc w:val="both"/>
        <w:rPr>
          <w:rFonts w:ascii="Times New Roman" w:hAnsi="Times New Roman" w:cs="Times New Roman"/>
          <w:sz w:val="24"/>
          <w:szCs w:val="24"/>
        </w:rPr>
      </w:pPr>
    </w:p>
    <w:p w14:paraId="4115188B" w14:textId="77777777" w:rsidR="00AF0F86" w:rsidRDefault="00AF0F86" w:rsidP="00852DEB">
      <w:pPr>
        <w:tabs>
          <w:tab w:val="left" w:pos="90"/>
        </w:tabs>
        <w:spacing w:line="480" w:lineRule="auto"/>
        <w:jc w:val="both"/>
        <w:rPr>
          <w:rFonts w:ascii="Times New Roman" w:hAnsi="Times New Roman" w:cs="Times New Roman"/>
          <w:sz w:val="24"/>
          <w:szCs w:val="24"/>
        </w:rPr>
      </w:pPr>
    </w:p>
    <w:p w14:paraId="615B5D44" w14:textId="77777777" w:rsidR="00AF0F86" w:rsidRDefault="00AF0F86" w:rsidP="00852DEB">
      <w:pPr>
        <w:tabs>
          <w:tab w:val="left" w:pos="90"/>
        </w:tabs>
        <w:spacing w:line="480" w:lineRule="auto"/>
        <w:jc w:val="both"/>
        <w:rPr>
          <w:rFonts w:ascii="Times New Roman" w:hAnsi="Times New Roman" w:cs="Times New Roman"/>
          <w:sz w:val="24"/>
          <w:szCs w:val="24"/>
        </w:rPr>
      </w:pPr>
    </w:p>
    <w:p w14:paraId="0915F291" w14:textId="77777777" w:rsidR="00AF0F86" w:rsidRDefault="00AF0F86" w:rsidP="00852DEB">
      <w:pPr>
        <w:tabs>
          <w:tab w:val="left" w:pos="90"/>
        </w:tabs>
        <w:spacing w:line="480" w:lineRule="auto"/>
        <w:jc w:val="both"/>
        <w:rPr>
          <w:rFonts w:ascii="Times New Roman" w:hAnsi="Times New Roman" w:cs="Times New Roman"/>
          <w:sz w:val="24"/>
          <w:szCs w:val="24"/>
        </w:rPr>
      </w:pPr>
    </w:p>
    <w:p w14:paraId="2A0757A1" w14:textId="77777777" w:rsidR="00AF0F86" w:rsidRDefault="00AF0F86" w:rsidP="00852DEB">
      <w:pPr>
        <w:tabs>
          <w:tab w:val="left" w:pos="90"/>
        </w:tabs>
        <w:spacing w:line="480" w:lineRule="auto"/>
        <w:jc w:val="both"/>
        <w:rPr>
          <w:rFonts w:ascii="Times New Roman" w:hAnsi="Times New Roman" w:cs="Times New Roman"/>
          <w:sz w:val="24"/>
          <w:szCs w:val="24"/>
        </w:rPr>
      </w:pPr>
    </w:p>
    <w:p w14:paraId="76B982BE" w14:textId="77777777" w:rsidR="00AF0F86" w:rsidRDefault="00AF0F86" w:rsidP="00852DEB">
      <w:pPr>
        <w:tabs>
          <w:tab w:val="left" w:pos="90"/>
        </w:tabs>
        <w:spacing w:line="480" w:lineRule="auto"/>
        <w:jc w:val="both"/>
        <w:rPr>
          <w:rFonts w:ascii="Times New Roman" w:hAnsi="Times New Roman" w:cs="Times New Roman"/>
          <w:sz w:val="24"/>
          <w:szCs w:val="24"/>
        </w:rPr>
      </w:pPr>
    </w:p>
    <w:p w14:paraId="45D9A943" w14:textId="77777777" w:rsidR="00AF0F86" w:rsidRDefault="00AF0F86" w:rsidP="00AF0F86">
      <w:pPr>
        <w:autoSpaceDE w:val="0"/>
        <w:autoSpaceDN w:val="0"/>
        <w:adjustRightInd w:val="0"/>
        <w:spacing w:after="0" w:line="480" w:lineRule="auto"/>
        <w:ind w:left="851"/>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43E96B9D" wp14:editId="6CD23FCC">
            <wp:extent cx="5546689" cy="4160018"/>
            <wp:effectExtent l="0" t="0" r="0" b="0"/>
            <wp:docPr id="294" name="Picture 294" descr="C:\Users\Sanyaolu\Desktop\Work 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nyaolu\Desktop\Work final\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64233" cy="4173176"/>
                    </a:xfrm>
                    <a:prstGeom prst="rect">
                      <a:avLst/>
                    </a:prstGeom>
                    <a:noFill/>
                    <a:ln>
                      <a:noFill/>
                    </a:ln>
                  </pic:spPr>
                </pic:pic>
              </a:graphicData>
            </a:graphic>
          </wp:inline>
        </w:drawing>
      </w:r>
      <w:r>
        <w:rPr>
          <w:rFonts w:ascii="Times New Roman" w:hAnsi="Times New Roman" w:cs="Times New Roman"/>
          <w:sz w:val="24"/>
          <w:szCs w:val="24"/>
        </w:rPr>
        <w:t xml:space="preserve"> </w:t>
      </w:r>
    </w:p>
    <w:p w14:paraId="4A3F3B18" w14:textId="77777777" w:rsidR="00AF0F86" w:rsidRDefault="00AF0F86" w:rsidP="00AF0F86">
      <w:pPr>
        <w:autoSpaceDE w:val="0"/>
        <w:autoSpaceDN w:val="0"/>
        <w:adjustRightInd w:val="0"/>
        <w:spacing w:after="0" w:line="480" w:lineRule="auto"/>
        <w:ind w:left="1440" w:hanging="720"/>
        <w:jc w:val="both"/>
        <w:rPr>
          <w:rFonts w:ascii="Times New Roman" w:hAnsi="Times New Roman" w:cs="Times New Roman"/>
          <w:sz w:val="24"/>
          <w:szCs w:val="24"/>
        </w:rPr>
      </w:pPr>
      <w:r>
        <w:rPr>
          <w:rFonts w:ascii="Times New Roman" w:hAnsi="Times New Roman" w:cs="Times New Roman"/>
          <w:sz w:val="24"/>
          <w:szCs w:val="24"/>
        </w:rPr>
        <w:t>Figure 4: Data Acquisition Map of the Study Area showing the VES Stations and the Well Locations</w:t>
      </w:r>
    </w:p>
    <w:p w14:paraId="76CAD3B1" w14:textId="77777777" w:rsidR="00AF0F86" w:rsidRDefault="00AF0F86" w:rsidP="00852DEB">
      <w:pPr>
        <w:tabs>
          <w:tab w:val="left" w:pos="90"/>
        </w:tabs>
        <w:spacing w:line="480" w:lineRule="auto"/>
        <w:jc w:val="both"/>
        <w:rPr>
          <w:rFonts w:ascii="Times New Roman" w:hAnsi="Times New Roman" w:cs="Times New Roman"/>
          <w:sz w:val="24"/>
          <w:szCs w:val="24"/>
        </w:rPr>
      </w:pPr>
    </w:p>
    <w:p w14:paraId="5E28348B" w14:textId="77777777" w:rsidR="00CB2497" w:rsidRDefault="00CB2497" w:rsidP="00852DEB">
      <w:pPr>
        <w:tabs>
          <w:tab w:val="left" w:pos="90"/>
        </w:tabs>
        <w:spacing w:line="480" w:lineRule="auto"/>
        <w:jc w:val="both"/>
        <w:rPr>
          <w:rFonts w:ascii="Times New Roman" w:hAnsi="Times New Roman" w:cs="Times New Roman"/>
          <w:sz w:val="24"/>
          <w:szCs w:val="24"/>
        </w:rPr>
      </w:pPr>
    </w:p>
    <w:p w14:paraId="4774B374" w14:textId="77777777" w:rsidR="00CB2497" w:rsidRDefault="00CB2497" w:rsidP="00852DEB">
      <w:pPr>
        <w:tabs>
          <w:tab w:val="left" w:pos="90"/>
        </w:tabs>
        <w:spacing w:line="480" w:lineRule="auto"/>
        <w:jc w:val="both"/>
        <w:rPr>
          <w:rFonts w:ascii="Times New Roman" w:hAnsi="Times New Roman" w:cs="Times New Roman"/>
          <w:sz w:val="24"/>
          <w:szCs w:val="24"/>
        </w:rPr>
      </w:pPr>
    </w:p>
    <w:p w14:paraId="631545C0" w14:textId="77777777" w:rsidR="00CB2497" w:rsidRDefault="00CB2497" w:rsidP="00852DEB">
      <w:pPr>
        <w:tabs>
          <w:tab w:val="left" w:pos="90"/>
        </w:tabs>
        <w:spacing w:line="480" w:lineRule="auto"/>
        <w:jc w:val="both"/>
        <w:rPr>
          <w:rFonts w:ascii="Times New Roman" w:hAnsi="Times New Roman" w:cs="Times New Roman"/>
          <w:sz w:val="24"/>
          <w:szCs w:val="24"/>
        </w:rPr>
      </w:pPr>
    </w:p>
    <w:p w14:paraId="4221C412" w14:textId="77777777" w:rsidR="00CB2497" w:rsidRDefault="00CB2497" w:rsidP="00852DEB">
      <w:pPr>
        <w:tabs>
          <w:tab w:val="left" w:pos="90"/>
        </w:tabs>
        <w:spacing w:line="480" w:lineRule="auto"/>
        <w:jc w:val="both"/>
        <w:rPr>
          <w:rFonts w:ascii="Times New Roman" w:hAnsi="Times New Roman" w:cs="Times New Roman"/>
          <w:sz w:val="24"/>
          <w:szCs w:val="24"/>
        </w:rPr>
      </w:pPr>
    </w:p>
    <w:p w14:paraId="246BC0E8" w14:textId="77777777" w:rsidR="00CB2497" w:rsidRDefault="00CB2497" w:rsidP="00852DEB">
      <w:pPr>
        <w:tabs>
          <w:tab w:val="left" w:pos="90"/>
        </w:tabs>
        <w:spacing w:line="480" w:lineRule="auto"/>
        <w:jc w:val="both"/>
        <w:rPr>
          <w:rFonts w:ascii="Times New Roman" w:hAnsi="Times New Roman" w:cs="Times New Roman"/>
          <w:sz w:val="24"/>
          <w:szCs w:val="24"/>
        </w:rPr>
      </w:pPr>
    </w:p>
    <w:p w14:paraId="54D43A01" w14:textId="77777777" w:rsidR="00CB2497" w:rsidRDefault="00CB2497" w:rsidP="00852DEB">
      <w:pPr>
        <w:tabs>
          <w:tab w:val="left" w:pos="90"/>
        </w:tabs>
        <w:spacing w:line="480" w:lineRule="auto"/>
        <w:jc w:val="both"/>
        <w:rPr>
          <w:rFonts w:ascii="Times New Roman" w:hAnsi="Times New Roman" w:cs="Times New Roman"/>
          <w:sz w:val="24"/>
          <w:szCs w:val="24"/>
        </w:rPr>
      </w:pPr>
    </w:p>
    <w:p w14:paraId="6CC21B44" w14:textId="77777777" w:rsidR="00CB2497" w:rsidRDefault="00CB2497" w:rsidP="00852DEB">
      <w:pPr>
        <w:tabs>
          <w:tab w:val="left" w:pos="90"/>
        </w:tabs>
        <w:spacing w:line="480" w:lineRule="auto"/>
        <w:jc w:val="both"/>
        <w:rPr>
          <w:rFonts w:ascii="Times New Roman" w:hAnsi="Times New Roman" w:cs="Times New Roman"/>
          <w:sz w:val="24"/>
          <w:szCs w:val="24"/>
        </w:rPr>
      </w:pPr>
    </w:p>
    <w:p w14:paraId="6D9CF6E9" w14:textId="77777777" w:rsidR="00236166" w:rsidRDefault="00236166" w:rsidP="00081173">
      <w:pPr>
        <w:autoSpaceDE w:val="0"/>
        <w:autoSpaceDN w:val="0"/>
        <w:adjustRightInd w:val="0"/>
        <w:spacing w:after="0" w:line="480" w:lineRule="auto"/>
        <w:jc w:val="both"/>
        <w:rPr>
          <w:rFonts w:ascii="Times New Roman" w:hAnsi="Times New Roman" w:cs="Times New Roman"/>
          <w:b/>
          <w:sz w:val="24"/>
          <w:szCs w:val="24"/>
        </w:rPr>
      </w:pPr>
      <w:r w:rsidRPr="007E1C6C">
        <w:rPr>
          <w:rFonts w:ascii="Times New Roman" w:hAnsi="Times New Roman" w:cs="Times New Roman"/>
          <w:b/>
          <w:sz w:val="24"/>
          <w:szCs w:val="24"/>
        </w:rPr>
        <w:lastRenderedPageBreak/>
        <w:t>Geophysical Data Processing and Interpretation</w:t>
      </w:r>
    </w:p>
    <w:p w14:paraId="39B9488C" w14:textId="77777777" w:rsidR="00081173" w:rsidRPr="00081173" w:rsidRDefault="00081173" w:rsidP="00081173">
      <w:pPr>
        <w:spacing w:after="240" w:line="480" w:lineRule="auto"/>
        <w:jc w:val="both"/>
        <w:rPr>
          <w:rFonts w:ascii="Times New Roman" w:eastAsia="Times New Roman" w:hAnsi="Times New Roman" w:cs="Times New Roman"/>
          <w:sz w:val="24"/>
          <w:szCs w:val="24"/>
          <w:lang w:val="en-US"/>
        </w:rPr>
      </w:pPr>
      <w:r w:rsidRPr="00081173">
        <w:rPr>
          <w:rFonts w:ascii="Times New Roman" w:eastAsia="Times New Roman" w:hAnsi="Times New Roman" w:cs="Times New Roman"/>
          <w:sz w:val="24"/>
          <w:szCs w:val="24"/>
          <w:lang w:val="en-US"/>
        </w:rPr>
        <w:t>The Vertical Electrical Sounding (VES) data were processed by calculating the apparent resistivity (ρₐ) values, derived from the product of the measured resistance (R) and the geometric factor (G) corresponding to each electrode separation.</w:t>
      </w:r>
      <w:r>
        <w:rPr>
          <w:rFonts w:ascii="Times New Roman" w:eastAsia="Times New Roman" w:hAnsi="Times New Roman" w:cs="Times New Roman"/>
          <w:sz w:val="24"/>
          <w:szCs w:val="24"/>
          <w:lang w:val="en-US"/>
        </w:rPr>
        <w:t xml:space="preserve"> </w:t>
      </w:r>
      <w:r w:rsidRPr="00081173">
        <w:rPr>
          <w:rFonts w:ascii="Times New Roman" w:eastAsia="Times New Roman" w:hAnsi="Times New Roman" w:cs="Times New Roman"/>
          <w:sz w:val="24"/>
          <w:szCs w:val="24"/>
          <w:lang w:val="en-US"/>
        </w:rPr>
        <w:t xml:space="preserve">The calculated apparent resistivity (ρₐ) values for each VES station were plotted against electrode spacing (AB/2) on a bi-logarithmic graph sheet. The resulting curves were qualitatively analyzed through visual inspection to determine subsurface layer characteristics. For quantitative interpretation, partial curve matching was performed on the field curves. The resistivity and thickness values obtained from curve matching were then used as initial model parameters in iterative forward modeling process, conducted using </w:t>
      </w:r>
      <w:proofErr w:type="spellStart"/>
      <w:r w:rsidRPr="00081173">
        <w:rPr>
          <w:rFonts w:ascii="Times New Roman" w:eastAsia="Times New Roman" w:hAnsi="Times New Roman" w:cs="Times New Roman"/>
          <w:sz w:val="24"/>
          <w:szCs w:val="24"/>
          <w:lang w:val="en-US"/>
        </w:rPr>
        <w:t>WinResist</w:t>
      </w:r>
      <w:proofErr w:type="spellEnd"/>
      <w:r w:rsidRPr="00081173">
        <w:rPr>
          <w:rFonts w:ascii="Times New Roman" w:eastAsia="Times New Roman" w:hAnsi="Times New Roman" w:cs="Times New Roman"/>
          <w:sz w:val="24"/>
          <w:szCs w:val="24"/>
          <w:lang w:val="en-US"/>
        </w:rPr>
        <w:t xml:space="preserve"> software (Vander </w:t>
      </w:r>
      <w:proofErr w:type="spellStart"/>
      <w:r w:rsidRPr="00081173">
        <w:rPr>
          <w:rFonts w:ascii="Times New Roman" w:eastAsia="Times New Roman" w:hAnsi="Times New Roman" w:cs="Times New Roman"/>
          <w:sz w:val="24"/>
          <w:szCs w:val="24"/>
          <w:lang w:val="en-US"/>
        </w:rPr>
        <w:t>Velpen</w:t>
      </w:r>
      <w:proofErr w:type="spellEnd"/>
      <w:r w:rsidRPr="00081173">
        <w:rPr>
          <w:rFonts w:ascii="Times New Roman" w:eastAsia="Times New Roman" w:hAnsi="Times New Roman" w:cs="Times New Roman"/>
          <w:sz w:val="24"/>
          <w:szCs w:val="24"/>
          <w:lang w:val="en-US"/>
        </w:rPr>
        <w:t>, 2004).</w:t>
      </w:r>
      <w:r>
        <w:rPr>
          <w:rFonts w:ascii="Times New Roman" w:eastAsia="Times New Roman" w:hAnsi="Times New Roman" w:cs="Times New Roman"/>
          <w:sz w:val="24"/>
          <w:szCs w:val="24"/>
          <w:lang w:val="en-US"/>
        </w:rPr>
        <w:t xml:space="preserve"> </w:t>
      </w:r>
      <w:r w:rsidRPr="00081173">
        <w:rPr>
          <w:rFonts w:ascii="Times New Roman" w:eastAsia="Times New Roman" w:hAnsi="Times New Roman" w:cs="Times New Roman"/>
          <w:sz w:val="24"/>
          <w:szCs w:val="24"/>
          <w:lang w:val="en-US"/>
        </w:rPr>
        <w:t>The deri</w:t>
      </w:r>
      <w:r>
        <w:rPr>
          <w:rFonts w:ascii="Times New Roman" w:eastAsia="Times New Roman" w:hAnsi="Times New Roman" w:cs="Times New Roman"/>
          <w:sz w:val="24"/>
          <w:szCs w:val="24"/>
          <w:lang w:val="en-US"/>
        </w:rPr>
        <w:t xml:space="preserve">ved geoelectric parameters; </w:t>
      </w:r>
      <w:r w:rsidRPr="00081173">
        <w:rPr>
          <w:rFonts w:ascii="Times New Roman" w:eastAsia="Times New Roman" w:hAnsi="Times New Roman" w:cs="Times New Roman"/>
          <w:sz w:val="24"/>
          <w:szCs w:val="24"/>
          <w:lang w:val="en-US"/>
        </w:rPr>
        <w:t>resistivity, thickness, and depth</w:t>
      </w:r>
      <w:r>
        <w:rPr>
          <w:rFonts w:ascii="Times New Roman" w:eastAsia="Times New Roman" w:hAnsi="Times New Roman" w:cs="Times New Roman"/>
          <w:sz w:val="24"/>
          <w:szCs w:val="24"/>
          <w:lang w:val="en-US"/>
        </w:rPr>
        <w:t xml:space="preserve"> </w:t>
      </w:r>
      <w:r w:rsidRPr="00081173">
        <w:rPr>
          <w:rFonts w:ascii="Times New Roman" w:eastAsia="Times New Roman" w:hAnsi="Times New Roman" w:cs="Times New Roman"/>
          <w:sz w:val="24"/>
          <w:szCs w:val="24"/>
          <w:lang w:val="en-US"/>
        </w:rPr>
        <w:t>were instrumental in identifying aquifer thickness and aquifer resistivity, both of which are critical factors in groundwater vulnerability assessment.</w:t>
      </w:r>
    </w:p>
    <w:p w14:paraId="1420FF19" w14:textId="77777777" w:rsidR="004A7D02" w:rsidRDefault="004A7D02" w:rsidP="004A7D02">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Remotely Sensed </w:t>
      </w:r>
      <w:r w:rsidRPr="00C4155F">
        <w:rPr>
          <w:rFonts w:ascii="Times New Roman" w:hAnsi="Times New Roman" w:cs="Times New Roman"/>
          <w:b/>
          <w:sz w:val="24"/>
          <w:szCs w:val="24"/>
        </w:rPr>
        <w:t>Data Processing</w:t>
      </w:r>
    </w:p>
    <w:p w14:paraId="50E72C8F" w14:textId="77777777" w:rsidR="00F81AD4" w:rsidRPr="00C76A52" w:rsidRDefault="00081173" w:rsidP="00C76A52">
      <w:pPr>
        <w:autoSpaceDE w:val="0"/>
        <w:autoSpaceDN w:val="0"/>
        <w:adjustRightInd w:val="0"/>
        <w:spacing w:after="240" w:line="480" w:lineRule="auto"/>
        <w:jc w:val="both"/>
        <w:rPr>
          <w:rFonts w:ascii="Times New Roman" w:hAnsi="Times New Roman" w:cs="Times New Roman"/>
          <w:b/>
          <w:color w:val="131413"/>
          <w:sz w:val="28"/>
          <w:szCs w:val="24"/>
        </w:rPr>
      </w:pPr>
      <w:r w:rsidRPr="00C76A52">
        <w:rPr>
          <w:rFonts w:ascii="Times New Roman" w:hAnsi="Times New Roman" w:cs="Times New Roman"/>
          <w:sz w:val="24"/>
        </w:rPr>
        <w:t>The remotely sensed parameters for the study area were obtained using the Landsat 7 Enhanced Thematic Mapper Plus (ETM+) sensor and a Digital Elevation Model (DEM). These parameters were processed and converted into a compatible digital format, calibrated using the WGS84-UTM coordinate system, and integrated into the Geographic Information System (ArcGIS) software. The data were then visualized as maps to illustrate their spatial distribution across the study area. Interpolation was performed using ArcGIS analytical tools to enhance the accuracy and representation of the parameters.</w:t>
      </w:r>
    </w:p>
    <w:p w14:paraId="4FA558EB" w14:textId="77777777" w:rsidR="00C76A52" w:rsidRDefault="00C76A52" w:rsidP="00375917">
      <w:pPr>
        <w:autoSpaceDE w:val="0"/>
        <w:autoSpaceDN w:val="0"/>
        <w:adjustRightInd w:val="0"/>
        <w:spacing w:after="0" w:line="480" w:lineRule="auto"/>
        <w:jc w:val="both"/>
        <w:rPr>
          <w:rFonts w:ascii="Times New Roman" w:hAnsi="Times New Roman" w:cs="Times New Roman"/>
          <w:b/>
          <w:color w:val="131413"/>
          <w:sz w:val="24"/>
          <w:szCs w:val="24"/>
        </w:rPr>
      </w:pPr>
    </w:p>
    <w:p w14:paraId="15510996" w14:textId="77777777" w:rsidR="00C76A52" w:rsidRDefault="00C76A52" w:rsidP="00375917">
      <w:pPr>
        <w:autoSpaceDE w:val="0"/>
        <w:autoSpaceDN w:val="0"/>
        <w:adjustRightInd w:val="0"/>
        <w:spacing w:after="0" w:line="480" w:lineRule="auto"/>
        <w:jc w:val="both"/>
        <w:rPr>
          <w:rFonts w:ascii="Times New Roman" w:hAnsi="Times New Roman" w:cs="Times New Roman"/>
          <w:b/>
          <w:color w:val="131413"/>
          <w:sz w:val="24"/>
          <w:szCs w:val="24"/>
        </w:rPr>
      </w:pPr>
    </w:p>
    <w:p w14:paraId="60E98DA4" w14:textId="77777777" w:rsidR="00C76A52" w:rsidRDefault="00C76A52" w:rsidP="00375917">
      <w:pPr>
        <w:autoSpaceDE w:val="0"/>
        <w:autoSpaceDN w:val="0"/>
        <w:adjustRightInd w:val="0"/>
        <w:spacing w:after="0" w:line="480" w:lineRule="auto"/>
        <w:jc w:val="both"/>
        <w:rPr>
          <w:rFonts w:ascii="Times New Roman" w:hAnsi="Times New Roman" w:cs="Times New Roman"/>
          <w:b/>
          <w:color w:val="131413"/>
          <w:sz w:val="24"/>
          <w:szCs w:val="24"/>
        </w:rPr>
      </w:pPr>
    </w:p>
    <w:p w14:paraId="7AEBB7B9" w14:textId="77777777" w:rsidR="00375917" w:rsidRDefault="00375917" w:rsidP="00375917">
      <w:pPr>
        <w:autoSpaceDE w:val="0"/>
        <w:autoSpaceDN w:val="0"/>
        <w:adjustRightInd w:val="0"/>
        <w:spacing w:after="0" w:line="480" w:lineRule="auto"/>
        <w:jc w:val="both"/>
        <w:rPr>
          <w:rFonts w:ascii="Times New Roman" w:hAnsi="Times New Roman" w:cs="Times New Roman"/>
          <w:b/>
          <w:color w:val="131413"/>
          <w:sz w:val="24"/>
          <w:szCs w:val="24"/>
        </w:rPr>
      </w:pPr>
      <w:r>
        <w:rPr>
          <w:rFonts w:ascii="Times New Roman" w:hAnsi="Times New Roman" w:cs="Times New Roman"/>
          <w:b/>
          <w:color w:val="131413"/>
          <w:sz w:val="24"/>
          <w:szCs w:val="24"/>
        </w:rPr>
        <w:lastRenderedPageBreak/>
        <w:t>Background sources and preparation of DRASTIC-L Parameters</w:t>
      </w:r>
    </w:p>
    <w:p w14:paraId="3FF42AAB" w14:textId="77777777" w:rsidR="00375917" w:rsidRDefault="00375917" w:rsidP="00375917">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w:t>
      </w:r>
      <w:r>
        <w:rPr>
          <w:rFonts w:ascii="Times New Roman" w:hAnsi="Times New Roman" w:cs="Times New Roman"/>
          <w:b/>
          <w:sz w:val="24"/>
          <w:szCs w:val="24"/>
        </w:rPr>
        <w:tab/>
      </w:r>
      <w:r w:rsidRPr="00844FD3">
        <w:rPr>
          <w:rFonts w:ascii="Times New Roman" w:hAnsi="Times New Roman" w:cs="Times New Roman"/>
          <w:b/>
          <w:sz w:val="24"/>
          <w:szCs w:val="24"/>
        </w:rPr>
        <w:t>Depth to Water</w:t>
      </w:r>
      <w:r>
        <w:rPr>
          <w:rFonts w:ascii="Times New Roman" w:hAnsi="Times New Roman" w:cs="Times New Roman"/>
          <w:b/>
          <w:sz w:val="24"/>
          <w:szCs w:val="24"/>
        </w:rPr>
        <w:t xml:space="preserve"> Table (D)</w:t>
      </w:r>
    </w:p>
    <w:p w14:paraId="1515C2B5" w14:textId="77777777" w:rsidR="00C76A52" w:rsidRDefault="00C76A52" w:rsidP="00C76A52">
      <w:pPr>
        <w:pStyle w:val="NormalWeb"/>
        <w:spacing w:before="0" w:beforeAutospacing="0" w:after="0" w:afterAutospacing="0" w:line="480" w:lineRule="auto"/>
        <w:jc w:val="both"/>
      </w:pPr>
      <w:r>
        <w:t xml:space="preserve">The depth to the groundwater table, which is the vertical distance between the land surface and the water table, is a critical factor in assessing an area's vulnerability to contamination. Generally, deeper water tables result in longer travel times for contaminants, reducing the likelihood of groundwater pollution. Conversely, areas with shallow water tables are more susceptible to contamination, as pollutants can easily percolate through runoff and recharge, reaching groundwater sources more quickly (Jaroslav and </w:t>
      </w:r>
      <w:proofErr w:type="spellStart"/>
      <w:r>
        <w:t>Zaporozec</w:t>
      </w:r>
      <w:proofErr w:type="spellEnd"/>
      <w:r>
        <w:t>, 1994). In this study, the depth to the water table was measured directly in 48 randomly distributed wells across the study area using a measuring tape. The collected data were then interpolated using ArcGIS analytical tools to create a spatial map representing the depth to the water table across the region.</w:t>
      </w:r>
    </w:p>
    <w:p w14:paraId="7EDB5265" w14:textId="77777777" w:rsidR="00375917" w:rsidRDefault="00C76A52" w:rsidP="00F81AD4">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sz w:val="24"/>
          <w:szCs w:val="24"/>
        </w:rPr>
        <w:t xml:space="preserve"> </w:t>
      </w:r>
      <w:r w:rsidR="00375917">
        <w:rPr>
          <w:rFonts w:ascii="Times New Roman" w:hAnsi="Times New Roman" w:cs="Times New Roman"/>
          <w:b/>
          <w:sz w:val="24"/>
          <w:szCs w:val="24"/>
        </w:rPr>
        <w:t>(b)</w:t>
      </w:r>
      <w:r w:rsidR="00375917">
        <w:rPr>
          <w:rFonts w:ascii="Times New Roman" w:hAnsi="Times New Roman" w:cs="Times New Roman"/>
          <w:b/>
          <w:sz w:val="24"/>
          <w:szCs w:val="24"/>
        </w:rPr>
        <w:tab/>
        <w:t xml:space="preserve">Net </w:t>
      </w:r>
      <w:r w:rsidR="00375917" w:rsidRPr="00844FD3">
        <w:rPr>
          <w:rFonts w:ascii="Times New Roman" w:hAnsi="Times New Roman" w:cs="Times New Roman"/>
          <w:b/>
          <w:bCs/>
          <w:sz w:val="24"/>
          <w:szCs w:val="24"/>
        </w:rPr>
        <w:t>Recharge</w:t>
      </w:r>
      <w:r w:rsidR="00375917">
        <w:rPr>
          <w:rFonts w:ascii="Times New Roman" w:hAnsi="Times New Roman" w:cs="Times New Roman"/>
          <w:b/>
          <w:bCs/>
          <w:sz w:val="24"/>
          <w:szCs w:val="24"/>
        </w:rPr>
        <w:t xml:space="preserve"> (R)</w:t>
      </w:r>
    </w:p>
    <w:p w14:paraId="3EF4F92F" w14:textId="77777777" w:rsidR="00C76A52" w:rsidRPr="00C10366" w:rsidRDefault="00C76A52" w:rsidP="00C76A52">
      <w:pPr>
        <w:spacing w:after="0" w:line="480" w:lineRule="auto"/>
        <w:jc w:val="both"/>
        <w:rPr>
          <w:rFonts w:ascii="Times New Roman" w:eastAsia="Times New Roman" w:hAnsi="Times New Roman" w:cs="Times New Roman"/>
          <w:sz w:val="24"/>
          <w:szCs w:val="24"/>
        </w:rPr>
      </w:pPr>
      <w:r w:rsidRPr="00C10366">
        <w:rPr>
          <w:rFonts w:ascii="Times New Roman" w:eastAsia="Times New Roman" w:hAnsi="Times New Roman" w:cs="Times New Roman"/>
          <w:sz w:val="24"/>
          <w:szCs w:val="24"/>
        </w:rPr>
        <w:t>Net recharge is a critical factor in the movement of contaminants, as it represents the amount of water that infiltrates the ground surface and reaches the aquifer. Water acts as a carrier for contaminants, meaning that higher volumes of recharge increase the likelihood of transporting pollutants into groundwater systems.</w:t>
      </w:r>
      <w:r>
        <w:rPr>
          <w:rFonts w:ascii="Times New Roman" w:eastAsia="Times New Roman" w:hAnsi="Times New Roman" w:cs="Times New Roman"/>
          <w:sz w:val="24"/>
          <w:szCs w:val="24"/>
        </w:rPr>
        <w:t xml:space="preserve"> </w:t>
      </w:r>
      <w:r w:rsidRPr="00C10366">
        <w:rPr>
          <w:rFonts w:ascii="Times New Roman" w:eastAsia="Times New Roman" w:hAnsi="Times New Roman" w:cs="Times New Roman"/>
          <w:sz w:val="24"/>
          <w:szCs w:val="24"/>
        </w:rPr>
        <w:t>In this study, groundwater recharge from rainfall was estimated using the norms established by the Groundwater Estimation Committee (1997). The committee developed specific guidelines for calculating recharge based on rainfall infiltration, which vary depending on the geological characteristics of the area. These norms are outlined as follows:</w:t>
      </w:r>
    </w:p>
    <w:p w14:paraId="570849BA" w14:textId="77777777" w:rsidR="00C76A52" w:rsidRPr="00C10366" w:rsidRDefault="00C76A52" w:rsidP="00C76A52">
      <w:pPr>
        <w:numPr>
          <w:ilvl w:val="0"/>
          <w:numId w:val="37"/>
        </w:numPr>
        <w:spacing w:after="0" w:line="480" w:lineRule="auto"/>
        <w:jc w:val="both"/>
        <w:rPr>
          <w:rFonts w:ascii="Times New Roman" w:eastAsia="Times New Roman" w:hAnsi="Times New Roman" w:cs="Times New Roman"/>
          <w:sz w:val="24"/>
          <w:szCs w:val="24"/>
        </w:rPr>
      </w:pPr>
      <w:r w:rsidRPr="00C10366">
        <w:rPr>
          <w:rFonts w:ascii="Times New Roman" w:eastAsia="Times New Roman" w:hAnsi="Times New Roman" w:cs="Times New Roman"/>
          <w:b/>
          <w:bCs/>
          <w:sz w:val="24"/>
          <w:szCs w:val="24"/>
        </w:rPr>
        <w:t>Alluvial Areas</w:t>
      </w:r>
      <w:r w:rsidRPr="00C10366">
        <w:rPr>
          <w:rFonts w:ascii="Times New Roman" w:eastAsia="Times New Roman" w:hAnsi="Times New Roman" w:cs="Times New Roman"/>
          <w:sz w:val="24"/>
          <w:szCs w:val="24"/>
        </w:rPr>
        <w:t>:</w:t>
      </w:r>
    </w:p>
    <w:p w14:paraId="7401539C" w14:textId="77777777" w:rsidR="00C76A52" w:rsidRPr="00C10366" w:rsidRDefault="00C76A52" w:rsidP="00C76A52">
      <w:pPr>
        <w:numPr>
          <w:ilvl w:val="1"/>
          <w:numId w:val="37"/>
        </w:numPr>
        <w:spacing w:after="0" w:line="480" w:lineRule="auto"/>
        <w:jc w:val="both"/>
        <w:rPr>
          <w:rFonts w:ascii="Times New Roman" w:eastAsia="Times New Roman" w:hAnsi="Times New Roman" w:cs="Times New Roman"/>
          <w:sz w:val="24"/>
          <w:szCs w:val="24"/>
        </w:rPr>
      </w:pPr>
      <w:r w:rsidRPr="00C10366">
        <w:rPr>
          <w:rFonts w:ascii="Times New Roman" w:eastAsia="Times New Roman" w:hAnsi="Times New Roman" w:cs="Times New Roman"/>
          <w:sz w:val="24"/>
          <w:szCs w:val="24"/>
        </w:rPr>
        <w:t>Sandy areas: Recharge is estimated at 20–25% of rainfall.</w:t>
      </w:r>
    </w:p>
    <w:p w14:paraId="71F18F37" w14:textId="77777777" w:rsidR="00C76A52" w:rsidRPr="00C10366" w:rsidRDefault="00C76A52" w:rsidP="00C76A52">
      <w:pPr>
        <w:numPr>
          <w:ilvl w:val="1"/>
          <w:numId w:val="37"/>
        </w:numPr>
        <w:spacing w:after="0" w:line="480" w:lineRule="auto"/>
        <w:jc w:val="both"/>
        <w:rPr>
          <w:rFonts w:ascii="Times New Roman" w:eastAsia="Times New Roman" w:hAnsi="Times New Roman" w:cs="Times New Roman"/>
          <w:sz w:val="24"/>
          <w:szCs w:val="24"/>
        </w:rPr>
      </w:pPr>
      <w:r w:rsidRPr="00C10366">
        <w:rPr>
          <w:rFonts w:ascii="Times New Roman" w:eastAsia="Times New Roman" w:hAnsi="Times New Roman" w:cs="Times New Roman"/>
          <w:sz w:val="24"/>
          <w:szCs w:val="24"/>
        </w:rPr>
        <w:t>Areas with high clay content (over 40% clay): Recharge is estimated at 10–20% of rainfall.</w:t>
      </w:r>
    </w:p>
    <w:p w14:paraId="5B102172" w14:textId="77777777" w:rsidR="00C76A52" w:rsidRPr="00C10366" w:rsidRDefault="00C76A52" w:rsidP="00C76A52">
      <w:pPr>
        <w:numPr>
          <w:ilvl w:val="0"/>
          <w:numId w:val="37"/>
        </w:numPr>
        <w:spacing w:after="0" w:line="480" w:lineRule="auto"/>
        <w:jc w:val="both"/>
        <w:rPr>
          <w:rFonts w:ascii="Times New Roman" w:eastAsia="Times New Roman" w:hAnsi="Times New Roman" w:cs="Times New Roman"/>
          <w:sz w:val="24"/>
          <w:szCs w:val="24"/>
        </w:rPr>
      </w:pPr>
      <w:r w:rsidRPr="00C10366">
        <w:rPr>
          <w:rFonts w:ascii="Times New Roman" w:eastAsia="Times New Roman" w:hAnsi="Times New Roman" w:cs="Times New Roman"/>
          <w:b/>
          <w:bCs/>
          <w:sz w:val="24"/>
          <w:szCs w:val="24"/>
        </w:rPr>
        <w:lastRenderedPageBreak/>
        <w:t>Semi-Consolidated Sandstones</w:t>
      </w:r>
      <w:r w:rsidRPr="00C10366">
        <w:rPr>
          <w:rFonts w:ascii="Times New Roman" w:eastAsia="Times New Roman" w:hAnsi="Times New Roman" w:cs="Times New Roman"/>
          <w:sz w:val="24"/>
          <w:szCs w:val="24"/>
        </w:rPr>
        <w:t>:</w:t>
      </w:r>
    </w:p>
    <w:p w14:paraId="14E004FB" w14:textId="77777777" w:rsidR="00C76A52" w:rsidRPr="00C10366" w:rsidRDefault="00C76A52" w:rsidP="00C76A52">
      <w:pPr>
        <w:numPr>
          <w:ilvl w:val="1"/>
          <w:numId w:val="37"/>
        </w:numPr>
        <w:spacing w:after="0" w:line="480" w:lineRule="auto"/>
        <w:jc w:val="both"/>
        <w:rPr>
          <w:rFonts w:ascii="Times New Roman" w:eastAsia="Times New Roman" w:hAnsi="Times New Roman" w:cs="Times New Roman"/>
          <w:sz w:val="24"/>
          <w:szCs w:val="24"/>
        </w:rPr>
      </w:pPr>
      <w:r w:rsidRPr="00C10366">
        <w:rPr>
          <w:rFonts w:ascii="Times New Roman" w:eastAsia="Times New Roman" w:hAnsi="Times New Roman" w:cs="Times New Roman"/>
          <w:sz w:val="24"/>
          <w:szCs w:val="24"/>
        </w:rPr>
        <w:t>Recharge is considered to be 10–15% of rainfall.</w:t>
      </w:r>
    </w:p>
    <w:p w14:paraId="712BE09B" w14:textId="77777777" w:rsidR="00C76A52" w:rsidRPr="00C10366" w:rsidRDefault="00C76A52" w:rsidP="00C76A52">
      <w:pPr>
        <w:numPr>
          <w:ilvl w:val="0"/>
          <w:numId w:val="37"/>
        </w:numPr>
        <w:spacing w:after="0" w:line="480" w:lineRule="auto"/>
        <w:jc w:val="both"/>
        <w:rPr>
          <w:rFonts w:ascii="Times New Roman" w:eastAsia="Times New Roman" w:hAnsi="Times New Roman" w:cs="Times New Roman"/>
          <w:sz w:val="24"/>
          <w:szCs w:val="24"/>
        </w:rPr>
      </w:pPr>
      <w:r w:rsidRPr="00C10366">
        <w:rPr>
          <w:rFonts w:ascii="Times New Roman" w:eastAsia="Times New Roman" w:hAnsi="Times New Roman" w:cs="Times New Roman"/>
          <w:b/>
          <w:bCs/>
          <w:sz w:val="24"/>
          <w:szCs w:val="24"/>
        </w:rPr>
        <w:t>Hard Rock Areas</w:t>
      </w:r>
      <w:r w:rsidRPr="00C10366">
        <w:rPr>
          <w:rFonts w:ascii="Times New Roman" w:eastAsia="Times New Roman" w:hAnsi="Times New Roman" w:cs="Times New Roman"/>
          <w:sz w:val="24"/>
          <w:szCs w:val="24"/>
        </w:rPr>
        <w:t>:</w:t>
      </w:r>
    </w:p>
    <w:p w14:paraId="3B5488D4" w14:textId="77777777" w:rsidR="00C76A52" w:rsidRPr="00C10366" w:rsidRDefault="00C76A52" w:rsidP="00C76A52">
      <w:pPr>
        <w:numPr>
          <w:ilvl w:val="1"/>
          <w:numId w:val="37"/>
        </w:numPr>
        <w:spacing w:after="0" w:line="480" w:lineRule="auto"/>
        <w:jc w:val="both"/>
        <w:rPr>
          <w:rFonts w:ascii="Times New Roman" w:eastAsia="Times New Roman" w:hAnsi="Times New Roman" w:cs="Times New Roman"/>
          <w:sz w:val="24"/>
          <w:szCs w:val="24"/>
        </w:rPr>
      </w:pPr>
      <w:r w:rsidRPr="00C10366">
        <w:rPr>
          <w:rFonts w:ascii="Times New Roman" w:eastAsia="Times New Roman" w:hAnsi="Times New Roman" w:cs="Times New Roman"/>
          <w:b/>
          <w:bCs/>
          <w:sz w:val="24"/>
          <w:szCs w:val="24"/>
        </w:rPr>
        <w:t>Granitic Terrain</w:t>
      </w:r>
      <w:r w:rsidRPr="00C10366">
        <w:rPr>
          <w:rFonts w:ascii="Times New Roman" w:eastAsia="Times New Roman" w:hAnsi="Times New Roman" w:cs="Times New Roman"/>
          <w:sz w:val="24"/>
          <w:szCs w:val="24"/>
        </w:rPr>
        <w:t>:</w:t>
      </w:r>
    </w:p>
    <w:p w14:paraId="351203DC" w14:textId="77777777" w:rsidR="00C76A52" w:rsidRPr="00C10366" w:rsidRDefault="00C76A52" w:rsidP="00C76A52">
      <w:pPr>
        <w:numPr>
          <w:ilvl w:val="2"/>
          <w:numId w:val="37"/>
        </w:numPr>
        <w:spacing w:after="0" w:line="480" w:lineRule="auto"/>
        <w:jc w:val="both"/>
        <w:rPr>
          <w:rFonts w:ascii="Times New Roman" w:eastAsia="Times New Roman" w:hAnsi="Times New Roman" w:cs="Times New Roman"/>
          <w:sz w:val="24"/>
          <w:szCs w:val="24"/>
        </w:rPr>
      </w:pPr>
      <w:r w:rsidRPr="00C10366">
        <w:rPr>
          <w:rFonts w:ascii="Times New Roman" w:eastAsia="Times New Roman" w:hAnsi="Times New Roman" w:cs="Times New Roman"/>
          <w:sz w:val="24"/>
          <w:szCs w:val="24"/>
        </w:rPr>
        <w:t>Weathered and fractured rocks: Recharge is 10–15% of rainfall.</w:t>
      </w:r>
    </w:p>
    <w:p w14:paraId="0F2AD668" w14:textId="77777777" w:rsidR="00C76A52" w:rsidRPr="00C10366" w:rsidRDefault="00C76A52" w:rsidP="00C76A52">
      <w:pPr>
        <w:numPr>
          <w:ilvl w:val="2"/>
          <w:numId w:val="37"/>
        </w:numPr>
        <w:spacing w:after="0" w:line="480" w:lineRule="auto"/>
        <w:jc w:val="both"/>
        <w:rPr>
          <w:rFonts w:ascii="Times New Roman" w:eastAsia="Times New Roman" w:hAnsi="Times New Roman" w:cs="Times New Roman"/>
          <w:sz w:val="24"/>
          <w:szCs w:val="24"/>
        </w:rPr>
      </w:pPr>
      <w:r w:rsidRPr="00C10366">
        <w:rPr>
          <w:rFonts w:ascii="Times New Roman" w:eastAsia="Times New Roman" w:hAnsi="Times New Roman" w:cs="Times New Roman"/>
          <w:sz w:val="24"/>
          <w:szCs w:val="24"/>
        </w:rPr>
        <w:t>Un-weathered rocks: Recharge is 5–10% of rainfall.</w:t>
      </w:r>
    </w:p>
    <w:p w14:paraId="79701231" w14:textId="77777777" w:rsidR="00C76A52" w:rsidRPr="00C10366" w:rsidRDefault="00C76A52" w:rsidP="00C76A52">
      <w:pPr>
        <w:numPr>
          <w:ilvl w:val="1"/>
          <w:numId w:val="37"/>
        </w:numPr>
        <w:spacing w:after="0" w:line="480" w:lineRule="auto"/>
        <w:jc w:val="both"/>
        <w:rPr>
          <w:rFonts w:ascii="Times New Roman" w:eastAsia="Times New Roman" w:hAnsi="Times New Roman" w:cs="Times New Roman"/>
          <w:sz w:val="24"/>
          <w:szCs w:val="24"/>
        </w:rPr>
      </w:pPr>
      <w:r w:rsidRPr="00C10366">
        <w:rPr>
          <w:rFonts w:ascii="Times New Roman" w:eastAsia="Times New Roman" w:hAnsi="Times New Roman" w:cs="Times New Roman"/>
          <w:b/>
          <w:bCs/>
          <w:sz w:val="24"/>
          <w:szCs w:val="24"/>
        </w:rPr>
        <w:t>Basaltic Terrain</w:t>
      </w:r>
      <w:r w:rsidRPr="00C10366">
        <w:rPr>
          <w:rFonts w:ascii="Times New Roman" w:eastAsia="Times New Roman" w:hAnsi="Times New Roman" w:cs="Times New Roman"/>
          <w:sz w:val="24"/>
          <w:szCs w:val="24"/>
        </w:rPr>
        <w:t>:</w:t>
      </w:r>
    </w:p>
    <w:p w14:paraId="5B76EDC4" w14:textId="77777777" w:rsidR="00C76A52" w:rsidRPr="00C10366" w:rsidRDefault="00C76A52" w:rsidP="00C76A52">
      <w:pPr>
        <w:numPr>
          <w:ilvl w:val="2"/>
          <w:numId w:val="37"/>
        </w:numPr>
        <w:spacing w:after="0" w:line="480" w:lineRule="auto"/>
        <w:jc w:val="both"/>
        <w:rPr>
          <w:rFonts w:ascii="Times New Roman" w:eastAsia="Times New Roman" w:hAnsi="Times New Roman" w:cs="Times New Roman"/>
          <w:sz w:val="24"/>
          <w:szCs w:val="24"/>
        </w:rPr>
      </w:pPr>
      <w:r w:rsidRPr="00C10366">
        <w:rPr>
          <w:rFonts w:ascii="Times New Roman" w:eastAsia="Times New Roman" w:hAnsi="Times New Roman" w:cs="Times New Roman"/>
          <w:sz w:val="24"/>
          <w:szCs w:val="24"/>
        </w:rPr>
        <w:t>Weathered and fractured rocks: Recharge is 10–15% of rainfall.</w:t>
      </w:r>
    </w:p>
    <w:p w14:paraId="7C8C5DBA" w14:textId="77777777" w:rsidR="00C76A52" w:rsidRPr="00C10366" w:rsidRDefault="00C76A52" w:rsidP="00C76A52">
      <w:pPr>
        <w:numPr>
          <w:ilvl w:val="2"/>
          <w:numId w:val="37"/>
        </w:numPr>
        <w:spacing w:after="0" w:line="480" w:lineRule="auto"/>
        <w:jc w:val="both"/>
        <w:rPr>
          <w:rFonts w:ascii="Times New Roman" w:eastAsia="Times New Roman" w:hAnsi="Times New Roman" w:cs="Times New Roman"/>
          <w:sz w:val="24"/>
          <w:szCs w:val="24"/>
        </w:rPr>
      </w:pPr>
      <w:r w:rsidRPr="00C10366">
        <w:rPr>
          <w:rFonts w:ascii="Times New Roman" w:eastAsia="Times New Roman" w:hAnsi="Times New Roman" w:cs="Times New Roman"/>
          <w:sz w:val="24"/>
          <w:szCs w:val="24"/>
        </w:rPr>
        <w:t>Un-weathered basalt: Recharge is 4–10% of rainfall.</w:t>
      </w:r>
    </w:p>
    <w:p w14:paraId="2FF4AD7F" w14:textId="77777777" w:rsidR="00C76A52" w:rsidRPr="00C10366" w:rsidRDefault="00C76A52" w:rsidP="00C76A52">
      <w:pPr>
        <w:spacing w:after="0" w:line="480" w:lineRule="auto"/>
        <w:jc w:val="both"/>
        <w:rPr>
          <w:rFonts w:ascii="Times New Roman" w:hAnsi="Times New Roman" w:cs="Times New Roman"/>
          <w:sz w:val="24"/>
        </w:rPr>
      </w:pPr>
      <w:r w:rsidRPr="00C10366">
        <w:rPr>
          <w:rFonts w:ascii="Times New Roman" w:eastAsia="Times New Roman" w:hAnsi="Times New Roman" w:cs="Times New Roman"/>
          <w:sz w:val="24"/>
          <w:szCs w:val="24"/>
        </w:rPr>
        <w:t>These guidelines provide a framework for estimating groundwater recharge based on regional rainfall and geological conditions, aiding in the assessment of contaminant migration potential.</w:t>
      </w:r>
      <w:r>
        <w:rPr>
          <w:rFonts w:ascii="Times New Roman" w:eastAsia="Times New Roman" w:hAnsi="Times New Roman" w:cs="Times New Roman"/>
          <w:sz w:val="24"/>
          <w:szCs w:val="24"/>
        </w:rPr>
        <w:t xml:space="preserve"> </w:t>
      </w:r>
      <w:r w:rsidRPr="00C10366">
        <w:rPr>
          <w:rFonts w:ascii="Times New Roman" w:hAnsi="Times New Roman" w:cs="Times New Roman"/>
          <w:sz w:val="24"/>
        </w:rPr>
        <w:t xml:space="preserve">The Recharge Coefficient (Rₐₒₑff) is defined as the ratio of recharge to effective rainfall, representing the portion of effective rainfall that contributes to groundwater aquifers. It is expressed as a percentage (Allocca </w:t>
      </w:r>
      <w:r w:rsidRPr="00C10366">
        <w:rPr>
          <w:rFonts w:ascii="Times New Roman" w:hAnsi="Times New Roman" w:cs="Times New Roman"/>
          <w:i/>
          <w:sz w:val="24"/>
        </w:rPr>
        <w:t>et al</w:t>
      </w:r>
      <w:r w:rsidRPr="00C10366">
        <w:rPr>
          <w:rFonts w:ascii="Times New Roman" w:hAnsi="Times New Roman" w:cs="Times New Roman"/>
          <w:sz w:val="24"/>
        </w:rPr>
        <w:t xml:space="preserve">., 2014; </w:t>
      </w:r>
      <w:proofErr w:type="spellStart"/>
      <w:r w:rsidRPr="00C10366">
        <w:rPr>
          <w:rFonts w:ascii="Times New Roman" w:hAnsi="Times New Roman" w:cs="Times New Roman"/>
          <w:sz w:val="24"/>
        </w:rPr>
        <w:t>Muteraja</w:t>
      </w:r>
      <w:proofErr w:type="spellEnd"/>
      <w:r w:rsidRPr="00C10366">
        <w:rPr>
          <w:rFonts w:ascii="Times New Roman" w:hAnsi="Times New Roman" w:cs="Times New Roman"/>
          <w:sz w:val="24"/>
        </w:rPr>
        <w:t>, 1986) and is calculated using the following formula:</w:t>
      </w:r>
    </w:p>
    <w:p w14:paraId="58B09D9A" w14:textId="77777777" w:rsidR="00375917" w:rsidRPr="007116B1" w:rsidRDefault="00DA0FC6" w:rsidP="00375917">
      <w:pPr>
        <w:spacing w:after="0" w:line="48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 xml:space="preserve">                                                    </m:t>
            </m:r>
            <m:r>
              <w:rPr>
                <w:rFonts w:ascii="Cambria Math" w:hAnsi="Cambria Math" w:cs="Times New Roman"/>
                <w:sz w:val="24"/>
                <w:szCs w:val="24"/>
              </w:rPr>
              <m:t>R</m:t>
            </m:r>
          </m:e>
          <m:sub>
            <m:r>
              <w:rPr>
                <w:rFonts w:ascii="Cambria Math" w:hAnsi="Cambria Math" w:cs="Times New Roman"/>
                <w:sz w:val="24"/>
                <w:szCs w:val="24"/>
              </w:rPr>
              <m:t>coeff</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R</m:t>
            </m:r>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e</m:t>
                </m:r>
              </m:sub>
            </m:sSub>
          </m:den>
        </m:f>
      </m:oMath>
      <w:r w:rsidR="00375917">
        <w:rPr>
          <w:rFonts w:ascii="Times New Roman" w:eastAsiaTheme="minorEastAsia" w:hAnsi="Times New Roman" w:cs="Times New Roman"/>
          <w:sz w:val="24"/>
          <w:szCs w:val="24"/>
        </w:rPr>
        <w:tab/>
      </w:r>
      <w:r w:rsidR="00375917">
        <w:rPr>
          <w:rFonts w:ascii="Times New Roman" w:eastAsiaTheme="minorEastAsia" w:hAnsi="Times New Roman" w:cs="Times New Roman"/>
          <w:sz w:val="24"/>
          <w:szCs w:val="24"/>
        </w:rPr>
        <w:tab/>
      </w:r>
      <w:r w:rsidR="00375917">
        <w:rPr>
          <w:rFonts w:ascii="Times New Roman" w:eastAsiaTheme="minorEastAsia" w:hAnsi="Times New Roman" w:cs="Times New Roman"/>
          <w:sz w:val="24"/>
          <w:szCs w:val="24"/>
        </w:rPr>
        <w:tab/>
      </w:r>
      <w:r w:rsidR="00375917">
        <w:rPr>
          <w:rFonts w:ascii="Times New Roman" w:eastAsiaTheme="minorEastAsia" w:hAnsi="Times New Roman" w:cs="Times New Roman"/>
          <w:sz w:val="24"/>
          <w:szCs w:val="24"/>
        </w:rPr>
        <w:tab/>
      </w:r>
      <w:r w:rsidR="00375917">
        <w:rPr>
          <w:rFonts w:ascii="Times New Roman" w:eastAsiaTheme="minorEastAsia" w:hAnsi="Times New Roman" w:cs="Times New Roman"/>
          <w:sz w:val="24"/>
          <w:szCs w:val="24"/>
        </w:rPr>
        <w:tab/>
      </w:r>
      <w:r w:rsidR="00375917">
        <w:rPr>
          <w:rFonts w:ascii="Times New Roman" w:eastAsiaTheme="minorEastAsia" w:hAnsi="Times New Roman" w:cs="Times New Roman"/>
          <w:sz w:val="24"/>
          <w:szCs w:val="24"/>
        </w:rPr>
        <w:tab/>
        <w:t>(</w:t>
      </w:r>
      <w:r w:rsidR="00F81AD4">
        <w:rPr>
          <w:rFonts w:ascii="Times New Roman" w:eastAsiaTheme="minorEastAsia" w:hAnsi="Times New Roman" w:cs="Times New Roman"/>
          <w:sz w:val="24"/>
          <w:szCs w:val="24"/>
        </w:rPr>
        <w:t>1</w:t>
      </w:r>
      <w:r w:rsidR="00375917">
        <w:rPr>
          <w:rFonts w:ascii="Times New Roman" w:eastAsiaTheme="minorEastAsia" w:hAnsi="Times New Roman" w:cs="Times New Roman"/>
          <w:sz w:val="24"/>
          <w:szCs w:val="24"/>
        </w:rPr>
        <w:t>)</w:t>
      </w:r>
    </w:p>
    <w:p w14:paraId="0A9B0D31" w14:textId="77777777" w:rsidR="00375917" w:rsidRDefault="00375917" w:rsidP="00375917">
      <w:pPr>
        <w:spacing w:after="0" w:line="480" w:lineRule="auto"/>
        <w:jc w:val="both"/>
        <w:rPr>
          <w:rFonts w:ascii="Times New Roman" w:hAnsi="Times New Roman" w:cs="Times New Roman"/>
          <w:sz w:val="24"/>
          <w:szCs w:val="24"/>
        </w:rPr>
      </w:pPr>
      <w:r w:rsidRPr="007242FA">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coeff</m:t>
            </m:r>
          </m:sub>
        </m:sSub>
      </m:oMath>
      <w:r w:rsidRPr="007242FA">
        <w:rPr>
          <w:rFonts w:ascii="Times New Roman" w:hAnsi="Times New Roman" w:cs="Times New Roman"/>
          <w:sz w:val="24"/>
          <w:szCs w:val="24"/>
        </w:rPr>
        <w:t xml:space="preserve"> is the recharge coefficient, R is</w:t>
      </w:r>
      <w:r>
        <w:rPr>
          <w:rFonts w:ascii="Times New Roman" w:hAnsi="Times New Roman" w:cs="Times New Roman"/>
          <w:sz w:val="24"/>
          <w:szCs w:val="24"/>
        </w:rPr>
        <w:t xml:space="preserve"> the net-</w:t>
      </w:r>
      <w:r w:rsidRPr="007242FA">
        <w:rPr>
          <w:rFonts w:ascii="Times New Roman" w:hAnsi="Times New Roman" w:cs="Times New Roman"/>
          <w:sz w:val="24"/>
          <w:szCs w:val="24"/>
        </w:rPr>
        <w:t xml:space="preserve">recharge and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e</m:t>
            </m:r>
          </m:sub>
        </m:sSub>
      </m:oMath>
      <w:r>
        <w:rPr>
          <w:rFonts w:ascii="Times New Roman" w:hAnsi="Times New Roman" w:cs="Times New Roman"/>
          <w:sz w:val="24"/>
          <w:szCs w:val="24"/>
        </w:rPr>
        <w:t xml:space="preserve"> is effective rainfall.</w:t>
      </w:r>
    </w:p>
    <w:p w14:paraId="7955C805" w14:textId="77777777" w:rsidR="00375917" w:rsidRDefault="00375917" w:rsidP="00375917">
      <w:pPr>
        <w:spacing w:after="0" w:line="480" w:lineRule="auto"/>
        <w:ind w:left="3011" w:firstLine="589"/>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R=</m:t>
        </m:r>
      </m:oMath>
      <w:r w:rsidRPr="00977471">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coeff</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e</m:t>
            </m:r>
          </m:sub>
        </m:sSub>
      </m:oMath>
      <w:r w:rsidRPr="00977471">
        <w:rPr>
          <w:rFonts w:ascii="Times New Roman" w:eastAsiaTheme="minorEastAsia" w:hAnsi="Times New Roman" w:cs="Times New Roman"/>
          <w:sz w:val="24"/>
          <w:szCs w:val="24"/>
        </w:rPr>
        <w:t xml:space="preserve"> </w:t>
      </w:r>
      <w:r w:rsidR="00F81AD4">
        <w:rPr>
          <w:rFonts w:ascii="Times New Roman" w:eastAsiaTheme="minorEastAsia" w:hAnsi="Times New Roman" w:cs="Times New Roman"/>
          <w:sz w:val="24"/>
          <w:szCs w:val="24"/>
        </w:rPr>
        <w:t xml:space="preserve">  </w:t>
      </w:r>
      <w:r w:rsidR="00F81AD4">
        <w:rPr>
          <w:rFonts w:ascii="Times New Roman" w:eastAsiaTheme="minorEastAsia" w:hAnsi="Times New Roman" w:cs="Times New Roman"/>
          <w:sz w:val="24"/>
          <w:szCs w:val="24"/>
        </w:rPr>
        <w:tab/>
      </w:r>
      <w:r w:rsidR="00F81AD4">
        <w:rPr>
          <w:rFonts w:ascii="Times New Roman" w:eastAsiaTheme="minorEastAsia" w:hAnsi="Times New Roman" w:cs="Times New Roman"/>
          <w:sz w:val="24"/>
          <w:szCs w:val="24"/>
        </w:rPr>
        <w:tab/>
      </w:r>
      <w:r w:rsidR="00F81AD4">
        <w:rPr>
          <w:rFonts w:ascii="Times New Roman" w:eastAsiaTheme="minorEastAsia" w:hAnsi="Times New Roman" w:cs="Times New Roman"/>
          <w:sz w:val="24"/>
          <w:szCs w:val="24"/>
        </w:rPr>
        <w:tab/>
      </w:r>
      <w:r w:rsidR="00F81AD4">
        <w:rPr>
          <w:rFonts w:ascii="Times New Roman" w:eastAsiaTheme="minorEastAsia" w:hAnsi="Times New Roman" w:cs="Times New Roman"/>
          <w:sz w:val="24"/>
          <w:szCs w:val="24"/>
        </w:rPr>
        <w:tab/>
        <w:t>(2</w:t>
      </w:r>
      <w:r>
        <w:rPr>
          <w:rFonts w:ascii="Times New Roman" w:eastAsiaTheme="minorEastAsia" w:hAnsi="Times New Roman" w:cs="Times New Roman"/>
          <w:sz w:val="24"/>
          <w:szCs w:val="24"/>
        </w:rPr>
        <w:t>)</w:t>
      </w:r>
    </w:p>
    <w:p w14:paraId="6AE762FF" w14:textId="77777777" w:rsidR="00C76A52" w:rsidRPr="00C10366" w:rsidRDefault="00396556" w:rsidP="00C76A5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Equation 2</w:t>
      </w:r>
      <w:r w:rsidR="00C76A52" w:rsidRPr="00C10366">
        <w:rPr>
          <w:rFonts w:ascii="Times New Roman" w:eastAsia="Times New Roman" w:hAnsi="Times New Roman" w:cs="Times New Roman"/>
          <w:sz w:val="24"/>
          <w:szCs w:val="24"/>
        </w:rPr>
        <w:t xml:space="preserve"> was utilized to estimate the net recharge by </w:t>
      </w:r>
      <w:proofErr w:type="spellStart"/>
      <w:r w:rsidR="00C76A52" w:rsidRPr="00C10366">
        <w:rPr>
          <w:rFonts w:ascii="Times New Roman" w:eastAsia="Times New Roman" w:hAnsi="Times New Roman" w:cs="Times New Roman"/>
          <w:sz w:val="24"/>
          <w:szCs w:val="24"/>
        </w:rPr>
        <w:t>analyzing</w:t>
      </w:r>
      <w:proofErr w:type="spellEnd"/>
      <w:r w:rsidR="00C76A52" w:rsidRPr="00C10366">
        <w:rPr>
          <w:rFonts w:ascii="Times New Roman" w:eastAsia="Times New Roman" w:hAnsi="Times New Roman" w:cs="Times New Roman"/>
          <w:sz w:val="24"/>
          <w:szCs w:val="24"/>
        </w:rPr>
        <w:t xml:space="preserve"> the annual rainfall and the recharge coefficient derived from the soil map of the study area. The recharge coefficient (Rₐₒₑff) for the study area is 1805.9 mm/year (</w:t>
      </w:r>
      <w:proofErr w:type="spellStart"/>
      <w:r w:rsidR="00C76A52" w:rsidRPr="00C10366">
        <w:rPr>
          <w:rFonts w:ascii="Times New Roman" w:eastAsia="Times New Roman" w:hAnsi="Times New Roman" w:cs="Times New Roman"/>
          <w:sz w:val="24"/>
          <w:szCs w:val="24"/>
        </w:rPr>
        <w:t>Olujumoke</w:t>
      </w:r>
      <w:proofErr w:type="spellEnd"/>
      <w:r w:rsidR="00C76A52" w:rsidRPr="00C10366">
        <w:rPr>
          <w:rFonts w:ascii="Times New Roman" w:eastAsia="Times New Roman" w:hAnsi="Times New Roman" w:cs="Times New Roman"/>
          <w:sz w:val="24"/>
          <w:szCs w:val="24"/>
        </w:rPr>
        <w:t xml:space="preserve"> </w:t>
      </w:r>
      <w:r w:rsidR="00C76A52" w:rsidRPr="00C10366">
        <w:rPr>
          <w:rFonts w:ascii="Times New Roman" w:eastAsia="Times New Roman" w:hAnsi="Times New Roman" w:cs="Times New Roman"/>
          <w:i/>
          <w:sz w:val="24"/>
          <w:szCs w:val="24"/>
        </w:rPr>
        <w:t>et al</w:t>
      </w:r>
      <w:r w:rsidR="00C76A52" w:rsidRPr="00C10366">
        <w:rPr>
          <w:rFonts w:ascii="Times New Roman" w:eastAsia="Times New Roman" w:hAnsi="Times New Roman" w:cs="Times New Roman"/>
          <w:sz w:val="24"/>
          <w:szCs w:val="24"/>
        </w:rPr>
        <w:t>., 2016).</w:t>
      </w:r>
      <w:r w:rsidR="00C76A52">
        <w:rPr>
          <w:rFonts w:ascii="Times New Roman" w:eastAsia="Times New Roman" w:hAnsi="Times New Roman" w:cs="Times New Roman"/>
          <w:sz w:val="24"/>
          <w:szCs w:val="24"/>
        </w:rPr>
        <w:t xml:space="preserve"> </w:t>
      </w:r>
      <w:r w:rsidR="00C76A52" w:rsidRPr="00C10366">
        <w:rPr>
          <w:rFonts w:ascii="Times New Roman" w:eastAsia="Times New Roman" w:hAnsi="Times New Roman" w:cs="Times New Roman"/>
          <w:sz w:val="24"/>
          <w:szCs w:val="24"/>
        </w:rPr>
        <w:t>For sandy areas (including sandy-clay and clayey-sand), the percentage estimate (Pₑ) ranges from 20% to 25%, with an average of 22.5%. The recharge (R) is calculated as follows:</w:t>
      </w:r>
    </w:p>
    <w:p w14:paraId="49CDC227" w14:textId="77777777" w:rsidR="00375917" w:rsidRPr="00977471" w:rsidRDefault="00375917" w:rsidP="00375917">
      <w:pPr>
        <w:spacing w:after="120" w:line="480" w:lineRule="auto"/>
        <w:ind w:left="851" w:hanging="851"/>
        <w:jc w:val="both"/>
        <w:rPr>
          <w:rFonts w:ascii="Times New Roman" w:eastAsiaTheme="minorEastAsia"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m:oMath>
        <m:r>
          <m:rPr>
            <m:sty m:val="p"/>
          </m:rPr>
          <w:rPr>
            <w:rFonts w:ascii="Cambria Math" w:hAnsi="Cambria Math" w:cs="Times New Roman"/>
            <w:sz w:val="24"/>
            <w:szCs w:val="24"/>
          </w:rPr>
          <m:t xml:space="preserve">R= </m:t>
        </m:r>
        <m:f>
          <m:fPr>
            <m:ctrlPr>
              <w:rPr>
                <w:rFonts w:ascii="Cambria Math" w:hAnsi="Cambria Math" w:cs="Times New Roman"/>
                <w:sz w:val="24"/>
                <w:szCs w:val="24"/>
              </w:rPr>
            </m:ctrlPr>
          </m:fPr>
          <m:num>
            <m:r>
              <m:rPr>
                <m:sty m:val="p"/>
              </m:rPr>
              <w:rPr>
                <w:rFonts w:ascii="Cambria Math" w:hAnsi="Cambria Math" w:cs="Times New Roman"/>
                <w:sz w:val="24"/>
                <w:szCs w:val="24"/>
              </w:rPr>
              <m:t>22.5</m:t>
            </m:r>
          </m:num>
          <m:den>
            <m:r>
              <m:rPr>
                <m:sty m:val="p"/>
              </m:rPr>
              <w:rPr>
                <w:rFonts w:ascii="Cambria Math" w:hAnsi="Cambria Math" w:cs="Times New Roman"/>
                <w:sz w:val="24"/>
                <w:szCs w:val="24"/>
              </w:rPr>
              <m:t>100</m:t>
            </m:r>
          </m:den>
        </m:f>
        <m:r>
          <m:rPr>
            <m:sty m:val="p"/>
          </m:rPr>
          <w:rPr>
            <w:rFonts w:ascii="Cambria Math" w:eastAsiaTheme="minorEastAsia" w:hAnsi="Cambria Math" w:cs="Times New Roman"/>
            <w:sz w:val="24"/>
            <w:szCs w:val="24"/>
          </w:rPr>
          <m:t>×1805.9=406 mm/year</m:t>
        </m:r>
      </m:oMath>
    </w:p>
    <w:p w14:paraId="759E3332" w14:textId="77777777" w:rsidR="00375917" w:rsidRDefault="00375917" w:rsidP="00375917">
      <w:pPr>
        <w:spacing w:after="120" w:line="480" w:lineRule="auto"/>
        <w:jc w:val="both"/>
        <w:rPr>
          <w:rFonts w:ascii="Times New Roman" w:eastAsiaTheme="minorEastAsia" w:hAnsi="Times New Roman" w:cs="Times New Roman"/>
          <w:color w:val="131413"/>
          <w:sz w:val="24"/>
          <w:szCs w:val="24"/>
        </w:rPr>
      </w:pPr>
      <w:r>
        <w:rPr>
          <w:rFonts w:ascii="Times New Roman" w:hAnsi="Times New Roman" w:cs="Times New Roman"/>
          <w:color w:val="131413"/>
          <w:sz w:val="24"/>
          <w:szCs w:val="24"/>
        </w:rPr>
        <w:lastRenderedPageBreak/>
        <w:t xml:space="preserve">Percentage estimate </w:t>
      </w:r>
      <m:oMath>
        <m:r>
          <w:rPr>
            <w:rFonts w:ascii="Cambria Math" w:hAnsi="Cambria Math" w:cs="Times New Roman"/>
            <w:color w:val="131413"/>
            <w:sz w:val="24"/>
            <w:szCs w:val="24"/>
          </w:rPr>
          <m:t>(</m:t>
        </m:r>
        <m:sSub>
          <m:sSubPr>
            <m:ctrlPr>
              <w:rPr>
                <w:rFonts w:ascii="Cambria Math" w:hAnsi="Cambria Math" w:cs="Times New Roman"/>
                <w:i/>
                <w:color w:val="131413"/>
                <w:sz w:val="24"/>
                <w:szCs w:val="24"/>
              </w:rPr>
            </m:ctrlPr>
          </m:sSubPr>
          <m:e>
            <m:r>
              <w:rPr>
                <w:rFonts w:ascii="Cambria Math" w:hAnsi="Cambria Math" w:cs="Times New Roman"/>
                <w:color w:val="131413"/>
                <w:sz w:val="24"/>
                <w:szCs w:val="24"/>
              </w:rPr>
              <m:t>P</m:t>
            </m:r>
          </m:e>
          <m:sub>
            <m:r>
              <w:rPr>
                <w:rFonts w:ascii="Cambria Math" w:hAnsi="Cambria Math" w:cs="Times New Roman"/>
                <w:color w:val="131413"/>
                <w:sz w:val="24"/>
                <w:szCs w:val="24"/>
              </w:rPr>
              <m:t>e</m:t>
            </m:r>
          </m:sub>
        </m:sSub>
        <m:r>
          <w:rPr>
            <w:rFonts w:ascii="Cambria Math" w:hAnsi="Cambria Math" w:cs="Times New Roman"/>
            <w:color w:val="131413"/>
            <w:sz w:val="24"/>
            <w:szCs w:val="24"/>
          </w:rPr>
          <m:t xml:space="preserve">) </m:t>
        </m:r>
      </m:oMath>
      <w:r>
        <w:rPr>
          <w:rFonts w:ascii="Times New Roman" w:eastAsiaTheme="minorEastAsia" w:hAnsi="Times New Roman" w:cs="Times New Roman"/>
          <w:color w:val="131413"/>
          <w:sz w:val="24"/>
          <w:szCs w:val="24"/>
        </w:rPr>
        <w:t>for Hard rock (Granitic ter</w:t>
      </w:r>
      <w:r w:rsidR="00F81AD4">
        <w:rPr>
          <w:rFonts w:ascii="Times New Roman" w:eastAsiaTheme="minorEastAsia" w:hAnsi="Times New Roman" w:cs="Times New Roman"/>
          <w:color w:val="131413"/>
          <w:sz w:val="24"/>
          <w:szCs w:val="24"/>
        </w:rPr>
        <w:t xml:space="preserve">rain) = 5-10% with an average </w:t>
      </w:r>
      <w:r>
        <w:rPr>
          <w:rFonts w:ascii="Times New Roman" w:eastAsiaTheme="minorEastAsia" w:hAnsi="Times New Roman" w:cs="Times New Roman"/>
          <w:color w:val="131413"/>
          <w:sz w:val="24"/>
          <w:szCs w:val="24"/>
        </w:rPr>
        <w:t>of 7.5%, R is calculated thus:</w:t>
      </w:r>
    </w:p>
    <w:p w14:paraId="511F0DFB" w14:textId="77777777" w:rsidR="00375917" w:rsidRPr="007B5BF9" w:rsidRDefault="00375917" w:rsidP="00375917">
      <w:pPr>
        <w:spacing w:after="120" w:line="480" w:lineRule="auto"/>
        <w:ind w:left="851" w:hanging="851"/>
        <w:jc w:val="both"/>
        <w:rPr>
          <w:rFonts w:ascii="Times New Roman" w:hAnsi="Times New Roman" w:cs="Times New Roman"/>
          <w:color w:val="131413"/>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m:oMath>
        <m:r>
          <m:rPr>
            <m:sty m:val="p"/>
          </m:rPr>
          <w:rPr>
            <w:rFonts w:ascii="Cambria Math" w:hAnsi="Cambria Math" w:cs="Times New Roman"/>
            <w:sz w:val="24"/>
            <w:szCs w:val="24"/>
          </w:rPr>
          <m:t xml:space="preserve">R= </m:t>
        </m:r>
        <m:f>
          <m:fPr>
            <m:ctrlPr>
              <w:rPr>
                <w:rFonts w:ascii="Cambria Math" w:hAnsi="Cambria Math" w:cs="Times New Roman"/>
                <w:sz w:val="24"/>
                <w:szCs w:val="24"/>
              </w:rPr>
            </m:ctrlPr>
          </m:fPr>
          <m:num>
            <m:r>
              <m:rPr>
                <m:sty m:val="p"/>
              </m:rPr>
              <w:rPr>
                <w:rFonts w:ascii="Cambria Math" w:hAnsi="Cambria Math" w:cs="Times New Roman"/>
                <w:sz w:val="24"/>
                <w:szCs w:val="24"/>
              </w:rPr>
              <m:t>7.5</m:t>
            </m:r>
          </m:num>
          <m:den>
            <m:r>
              <m:rPr>
                <m:sty m:val="p"/>
              </m:rPr>
              <w:rPr>
                <w:rFonts w:ascii="Cambria Math" w:hAnsi="Cambria Math" w:cs="Times New Roman"/>
                <w:sz w:val="24"/>
                <w:szCs w:val="24"/>
              </w:rPr>
              <m:t>100</m:t>
            </m:r>
          </m:den>
        </m:f>
        <m:r>
          <m:rPr>
            <m:sty m:val="p"/>
          </m:rPr>
          <w:rPr>
            <w:rFonts w:ascii="Cambria Math" w:eastAsiaTheme="minorEastAsia" w:hAnsi="Cambria Math" w:cs="Times New Roman"/>
            <w:sz w:val="24"/>
            <w:szCs w:val="24"/>
          </w:rPr>
          <m:t>×1805.9=135 mm/year</m:t>
        </m:r>
      </m:oMath>
      <w:r>
        <w:rPr>
          <w:rFonts w:ascii="Times New Roman" w:hAnsi="Times New Roman" w:cs="Times New Roman"/>
          <w:color w:val="131413"/>
          <w:sz w:val="24"/>
          <w:szCs w:val="24"/>
        </w:rPr>
        <w:t xml:space="preserve"> </w:t>
      </w:r>
    </w:p>
    <w:p w14:paraId="2F684A19" w14:textId="77777777" w:rsidR="00375917" w:rsidRPr="00DD4BC3" w:rsidRDefault="00375917" w:rsidP="00375917">
      <w:pPr>
        <w:spacing w:after="120" w:line="48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 xml:space="preserve">Percentage estimate </w:t>
      </w:r>
      <m:oMath>
        <m:r>
          <w:rPr>
            <w:rFonts w:ascii="Cambria Math" w:hAnsi="Cambria Math" w:cs="Times New Roman"/>
            <w:color w:val="131413"/>
            <w:sz w:val="24"/>
            <w:szCs w:val="24"/>
          </w:rPr>
          <m:t>(</m:t>
        </m:r>
        <m:sSub>
          <m:sSubPr>
            <m:ctrlPr>
              <w:rPr>
                <w:rFonts w:ascii="Cambria Math" w:hAnsi="Cambria Math" w:cs="Times New Roman"/>
                <w:i/>
                <w:color w:val="131413"/>
                <w:sz w:val="24"/>
                <w:szCs w:val="24"/>
              </w:rPr>
            </m:ctrlPr>
          </m:sSubPr>
          <m:e>
            <m:r>
              <w:rPr>
                <w:rFonts w:ascii="Cambria Math" w:hAnsi="Cambria Math" w:cs="Times New Roman"/>
                <w:color w:val="131413"/>
                <w:sz w:val="24"/>
                <w:szCs w:val="24"/>
              </w:rPr>
              <m:t>P</m:t>
            </m:r>
          </m:e>
          <m:sub>
            <m:r>
              <w:rPr>
                <w:rFonts w:ascii="Cambria Math" w:hAnsi="Cambria Math" w:cs="Times New Roman"/>
                <w:color w:val="131413"/>
                <w:sz w:val="24"/>
                <w:szCs w:val="24"/>
              </w:rPr>
              <m:t>e</m:t>
            </m:r>
          </m:sub>
        </m:sSub>
        <m:r>
          <w:rPr>
            <w:rFonts w:ascii="Cambria Math" w:hAnsi="Cambria Math" w:cs="Times New Roman"/>
            <w:color w:val="131413"/>
            <w:sz w:val="24"/>
            <w:szCs w:val="24"/>
          </w:rPr>
          <m:t xml:space="preserve">) </m:t>
        </m:r>
      </m:oMath>
      <w:r>
        <w:rPr>
          <w:rFonts w:ascii="Times New Roman" w:eastAsiaTheme="minorEastAsia" w:hAnsi="Times New Roman" w:cs="Times New Roman"/>
          <w:color w:val="131413"/>
          <w:sz w:val="24"/>
          <w:szCs w:val="24"/>
        </w:rPr>
        <w:t>for area with high clay content (about 40% clay) = 10-15% with an average of 12.5% calculated thus;</w:t>
      </w:r>
    </w:p>
    <w:p w14:paraId="4EEF7AD8" w14:textId="77777777" w:rsidR="00375917" w:rsidRDefault="00375917" w:rsidP="00375917">
      <w:pPr>
        <w:spacing w:after="120" w:line="480" w:lineRule="auto"/>
        <w:ind w:left="851" w:hanging="851"/>
        <w:jc w:val="both"/>
        <w:rPr>
          <w:rFonts w:ascii="Times New Roman" w:eastAsiaTheme="minorEastAsia"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m:oMath>
        <m:r>
          <m:rPr>
            <m:sty m:val="p"/>
          </m:rPr>
          <w:rPr>
            <w:rFonts w:ascii="Cambria Math" w:hAnsi="Cambria Math" w:cs="Times New Roman"/>
            <w:sz w:val="24"/>
            <w:szCs w:val="24"/>
          </w:rPr>
          <m:t xml:space="preserve">R= </m:t>
        </m:r>
        <m:f>
          <m:fPr>
            <m:ctrlPr>
              <w:rPr>
                <w:rFonts w:ascii="Cambria Math" w:hAnsi="Cambria Math" w:cs="Times New Roman"/>
                <w:sz w:val="24"/>
                <w:szCs w:val="24"/>
              </w:rPr>
            </m:ctrlPr>
          </m:fPr>
          <m:num>
            <m:r>
              <m:rPr>
                <m:sty m:val="p"/>
              </m:rPr>
              <w:rPr>
                <w:rFonts w:ascii="Cambria Math" w:hAnsi="Cambria Math" w:cs="Times New Roman"/>
                <w:sz w:val="24"/>
                <w:szCs w:val="24"/>
              </w:rPr>
              <m:t>12.5</m:t>
            </m:r>
          </m:num>
          <m:den>
            <m:r>
              <m:rPr>
                <m:sty m:val="p"/>
              </m:rPr>
              <w:rPr>
                <w:rFonts w:ascii="Cambria Math" w:hAnsi="Cambria Math" w:cs="Times New Roman"/>
                <w:sz w:val="24"/>
                <w:szCs w:val="24"/>
              </w:rPr>
              <m:t>100</m:t>
            </m:r>
          </m:den>
        </m:f>
        <m:r>
          <m:rPr>
            <m:sty m:val="p"/>
          </m:rPr>
          <w:rPr>
            <w:rFonts w:ascii="Cambria Math" w:eastAsiaTheme="minorEastAsia" w:hAnsi="Cambria Math" w:cs="Times New Roman"/>
            <w:sz w:val="24"/>
            <w:szCs w:val="24"/>
          </w:rPr>
          <m:t>×1805.9=225 mm/year</m:t>
        </m:r>
      </m:oMath>
    </w:p>
    <w:p w14:paraId="5448A189" w14:textId="77777777" w:rsidR="00375917" w:rsidRDefault="00375917" w:rsidP="00375917">
      <w:pPr>
        <w:autoSpaceDE w:val="0"/>
        <w:autoSpaceDN w:val="0"/>
        <w:adjustRightInd w:val="0"/>
        <w:spacing w:after="0" w:line="480" w:lineRule="auto"/>
        <w:jc w:val="both"/>
        <w:rPr>
          <w:rFonts w:ascii="Times New Roman" w:hAnsi="Times New Roman"/>
          <w:b/>
          <w:sz w:val="24"/>
        </w:rPr>
      </w:pPr>
      <w:r>
        <w:rPr>
          <w:rFonts w:ascii="Times New Roman" w:hAnsi="Times New Roman"/>
          <w:b/>
          <w:sz w:val="24"/>
        </w:rPr>
        <w:t>(c)</w:t>
      </w:r>
      <w:r>
        <w:rPr>
          <w:rFonts w:ascii="Times New Roman" w:hAnsi="Times New Roman"/>
          <w:b/>
          <w:sz w:val="24"/>
        </w:rPr>
        <w:tab/>
        <w:t>Aquifer Type</w:t>
      </w:r>
    </w:p>
    <w:p w14:paraId="0169E249" w14:textId="77777777" w:rsidR="00396556" w:rsidRPr="00396556" w:rsidRDefault="00396556" w:rsidP="00375917">
      <w:pPr>
        <w:autoSpaceDE w:val="0"/>
        <w:autoSpaceDN w:val="0"/>
        <w:adjustRightInd w:val="0"/>
        <w:spacing w:after="0" w:line="480" w:lineRule="auto"/>
        <w:jc w:val="both"/>
        <w:rPr>
          <w:rFonts w:ascii="Times New Roman" w:hAnsi="Times New Roman" w:cs="Times New Roman"/>
          <w:sz w:val="24"/>
          <w:szCs w:val="24"/>
        </w:rPr>
      </w:pPr>
      <w:r w:rsidRPr="00396556">
        <w:rPr>
          <w:rFonts w:ascii="Times New Roman" w:hAnsi="Times New Roman" w:cs="Times New Roman"/>
          <w:sz w:val="24"/>
          <w:szCs w:val="24"/>
        </w:rPr>
        <w:t xml:space="preserve">The aquifer media refers to the consolidated or unconsolidated materials that form the water-bearing subsurface hydrogeological environment. This saturated zone plays a crucial role in controlling the attenuation of pollutants as they move through the groundwater system. In this study, the nature of the aquifer media was determined using resistivity values obtained from interpreted Vertical Electrical Sounding (VES) data. These resistivity values were cross-referenced with Table 1 to identify the specific characteristics of each </w:t>
      </w:r>
      <w:proofErr w:type="spellStart"/>
      <w:r w:rsidRPr="00396556">
        <w:rPr>
          <w:rFonts w:ascii="Times New Roman" w:hAnsi="Times New Roman" w:cs="Times New Roman"/>
          <w:sz w:val="24"/>
          <w:szCs w:val="24"/>
        </w:rPr>
        <w:t>aquiferous</w:t>
      </w:r>
      <w:proofErr w:type="spellEnd"/>
      <w:r w:rsidRPr="00396556">
        <w:rPr>
          <w:rFonts w:ascii="Times New Roman" w:hAnsi="Times New Roman" w:cs="Times New Roman"/>
          <w:sz w:val="24"/>
          <w:szCs w:val="24"/>
        </w:rPr>
        <w:t xml:space="preserve"> unit.</w:t>
      </w:r>
    </w:p>
    <w:p w14:paraId="561AB201" w14:textId="77777777" w:rsidR="00375917" w:rsidRPr="00396556" w:rsidRDefault="00375917" w:rsidP="00375917">
      <w:pPr>
        <w:autoSpaceDE w:val="0"/>
        <w:autoSpaceDN w:val="0"/>
        <w:adjustRightInd w:val="0"/>
        <w:spacing w:after="0" w:line="480" w:lineRule="auto"/>
        <w:jc w:val="both"/>
        <w:rPr>
          <w:rFonts w:ascii="Times New Roman" w:hAnsi="Times New Roman" w:cs="Times New Roman"/>
          <w:sz w:val="24"/>
          <w:szCs w:val="24"/>
        </w:rPr>
      </w:pPr>
      <w:r w:rsidRPr="00396556">
        <w:rPr>
          <w:rFonts w:ascii="Times New Roman" w:hAnsi="Times New Roman" w:cs="Times New Roman"/>
          <w:sz w:val="24"/>
          <w:szCs w:val="24"/>
        </w:rPr>
        <w:t>Table 1: Lithological Rating in terms of Resistivity Values, (</w:t>
      </w:r>
      <w:proofErr w:type="spellStart"/>
      <w:r w:rsidRPr="00396556">
        <w:rPr>
          <w:rFonts w:ascii="Times New Roman" w:hAnsi="Times New Roman" w:cs="Times New Roman"/>
          <w:sz w:val="24"/>
          <w:szCs w:val="24"/>
        </w:rPr>
        <w:t>Idornigie</w:t>
      </w:r>
      <w:proofErr w:type="spellEnd"/>
      <w:r w:rsidRPr="00396556">
        <w:rPr>
          <w:rFonts w:ascii="Times New Roman" w:hAnsi="Times New Roman" w:cs="Times New Roman"/>
          <w:sz w:val="24"/>
          <w:szCs w:val="24"/>
        </w:rPr>
        <w:t xml:space="preserve"> </w:t>
      </w:r>
      <w:r w:rsidRPr="00396556">
        <w:rPr>
          <w:rFonts w:ascii="Times New Roman" w:hAnsi="Times New Roman" w:cs="Times New Roman"/>
          <w:i/>
          <w:sz w:val="24"/>
          <w:szCs w:val="24"/>
        </w:rPr>
        <w:t>et al.,</w:t>
      </w:r>
      <w:r w:rsidRPr="00396556">
        <w:rPr>
          <w:rFonts w:ascii="Times New Roman" w:hAnsi="Times New Roman" w:cs="Times New Roman"/>
          <w:sz w:val="24"/>
          <w:szCs w:val="24"/>
        </w:rPr>
        <w:t xml:space="preserve"> 2006)</w:t>
      </w:r>
    </w:p>
    <w:tbl>
      <w:tblPr>
        <w:tblStyle w:val="TableGrid"/>
        <w:tblW w:w="7020" w:type="dxa"/>
        <w:jc w:val="center"/>
        <w:tblLayout w:type="fixed"/>
        <w:tblLook w:val="0000" w:firstRow="0" w:lastRow="0" w:firstColumn="0" w:lastColumn="0" w:noHBand="0" w:noVBand="0"/>
      </w:tblPr>
      <w:tblGrid>
        <w:gridCol w:w="3377"/>
        <w:gridCol w:w="3643"/>
      </w:tblGrid>
      <w:tr w:rsidR="00375917" w14:paraId="6854D559" w14:textId="77777777" w:rsidTr="00396556">
        <w:trPr>
          <w:trHeight w:val="674"/>
          <w:jc w:val="center"/>
        </w:trPr>
        <w:tc>
          <w:tcPr>
            <w:tcW w:w="3377" w:type="dxa"/>
          </w:tcPr>
          <w:p w14:paraId="592BC600" w14:textId="77777777" w:rsidR="00375917" w:rsidRPr="00F3774F" w:rsidRDefault="00375917" w:rsidP="00396556">
            <w:pPr>
              <w:pStyle w:val="Default"/>
              <w:ind w:left="59"/>
            </w:pPr>
            <w:r w:rsidRPr="00F3774F">
              <w:rPr>
                <w:b/>
                <w:bCs/>
              </w:rPr>
              <w:t>Apparent resistivity Value (Ohm-m)</w:t>
            </w:r>
          </w:p>
        </w:tc>
        <w:tc>
          <w:tcPr>
            <w:tcW w:w="3643" w:type="dxa"/>
          </w:tcPr>
          <w:p w14:paraId="7F57DA0B" w14:textId="77777777" w:rsidR="00375917" w:rsidRPr="00F3774F" w:rsidRDefault="00375917" w:rsidP="00396556">
            <w:pPr>
              <w:pStyle w:val="Default"/>
              <w:ind w:left="851"/>
            </w:pPr>
            <w:r>
              <w:rPr>
                <w:b/>
                <w:bCs/>
              </w:rPr>
              <w:t>Lithology</w:t>
            </w:r>
          </w:p>
        </w:tc>
      </w:tr>
      <w:tr w:rsidR="00375917" w14:paraId="2FB8CEC8" w14:textId="77777777" w:rsidTr="00396556">
        <w:trPr>
          <w:trHeight w:val="419"/>
          <w:jc w:val="center"/>
        </w:trPr>
        <w:tc>
          <w:tcPr>
            <w:tcW w:w="3377" w:type="dxa"/>
          </w:tcPr>
          <w:p w14:paraId="1989B331" w14:textId="77777777" w:rsidR="00375917" w:rsidRPr="00F3774F" w:rsidRDefault="00375917" w:rsidP="00396556">
            <w:pPr>
              <w:pStyle w:val="Default"/>
              <w:tabs>
                <w:tab w:val="center" w:pos="2006"/>
              </w:tabs>
              <w:ind w:left="851"/>
            </w:pPr>
            <w:r w:rsidRPr="00F3774F">
              <w:t xml:space="preserve">&lt;100 </w:t>
            </w:r>
            <w:r>
              <w:tab/>
            </w:r>
          </w:p>
        </w:tc>
        <w:tc>
          <w:tcPr>
            <w:tcW w:w="3643" w:type="dxa"/>
          </w:tcPr>
          <w:p w14:paraId="52AC1BF1" w14:textId="77777777" w:rsidR="00375917" w:rsidRPr="00F3774F" w:rsidRDefault="00375917" w:rsidP="00396556">
            <w:pPr>
              <w:pStyle w:val="Default"/>
              <w:ind w:left="851"/>
            </w:pPr>
            <w:r w:rsidRPr="00F3774F">
              <w:t xml:space="preserve">Clay </w:t>
            </w:r>
          </w:p>
        </w:tc>
      </w:tr>
      <w:tr w:rsidR="00375917" w14:paraId="45965243" w14:textId="77777777" w:rsidTr="00396556">
        <w:trPr>
          <w:trHeight w:val="419"/>
          <w:jc w:val="center"/>
        </w:trPr>
        <w:tc>
          <w:tcPr>
            <w:tcW w:w="3377" w:type="dxa"/>
          </w:tcPr>
          <w:p w14:paraId="5FE1AD84" w14:textId="77777777" w:rsidR="00375917" w:rsidRPr="00F3774F" w:rsidRDefault="00375917" w:rsidP="00396556">
            <w:pPr>
              <w:pStyle w:val="Default"/>
              <w:ind w:left="851"/>
            </w:pPr>
            <w:r w:rsidRPr="00F3774F">
              <w:t xml:space="preserve">100-350 </w:t>
            </w:r>
          </w:p>
        </w:tc>
        <w:tc>
          <w:tcPr>
            <w:tcW w:w="3643" w:type="dxa"/>
          </w:tcPr>
          <w:p w14:paraId="6FCA7924" w14:textId="77777777" w:rsidR="00375917" w:rsidRPr="00F3774F" w:rsidRDefault="00375917" w:rsidP="00396556">
            <w:pPr>
              <w:pStyle w:val="Default"/>
              <w:ind w:left="851"/>
            </w:pPr>
            <w:r w:rsidRPr="00F3774F">
              <w:t xml:space="preserve">Sandy clay </w:t>
            </w:r>
          </w:p>
        </w:tc>
      </w:tr>
      <w:tr w:rsidR="00375917" w14:paraId="1117B950" w14:textId="77777777" w:rsidTr="00396556">
        <w:trPr>
          <w:trHeight w:val="419"/>
          <w:jc w:val="center"/>
        </w:trPr>
        <w:tc>
          <w:tcPr>
            <w:tcW w:w="3377" w:type="dxa"/>
          </w:tcPr>
          <w:p w14:paraId="32DEBBAB" w14:textId="77777777" w:rsidR="00375917" w:rsidRPr="00F3774F" w:rsidRDefault="00375917" w:rsidP="00396556">
            <w:pPr>
              <w:pStyle w:val="Default"/>
              <w:ind w:left="851"/>
            </w:pPr>
            <w:r w:rsidRPr="00F3774F">
              <w:t xml:space="preserve">350-750 </w:t>
            </w:r>
          </w:p>
        </w:tc>
        <w:tc>
          <w:tcPr>
            <w:tcW w:w="3643" w:type="dxa"/>
          </w:tcPr>
          <w:p w14:paraId="25D2551B" w14:textId="77777777" w:rsidR="00375917" w:rsidRPr="00F3774F" w:rsidRDefault="00375917" w:rsidP="00396556">
            <w:pPr>
              <w:pStyle w:val="Default"/>
              <w:ind w:left="851"/>
            </w:pPr>
            <w:r w:rsidRPr="00F3774F">
              <w:t xml:space="preserve">Clay sandy </w:t>
            </w:r>
          </w:p>
        </w:tc>
      </w:tr>
      <w:tr w:rsidR="00375917" w14:paraId="769808BF" w14:textId="77777777" w:rsidTr="00396556">
        <w:trPr>
          <w:trHeight w:val="419"/>
          <w:jc w:val="center"/>
        </w:trPr>
        <w:tc>
          <w:tcPr>
            <w:tcW w:w="3377" w:type="dxa"/>
          </w:tcPr>
          <w:p w14:paraId="562CF6FF" w14:textId="77777777" w:rsidR="00375917" w:rsidRPr="00F3774F" w:rsidRDefault="00375917" w:rsidP="00396556">
            <w:pPr>
              <w:pStyle w:val="Default"/>
              <w:ind w:left="851"/>
            </w:pPr>
            <w:r w:rsidRPr="00F3774F">
              <w:t xml:space="preserve">&gt;750 </w:t>
            </w:r>
          </w:p>
        </w:tc>
        <w:tc>
          <w:tcPr>
            <w:tcW w:w="3643" w:type="dxa"/>
          </w:tcPr>
          <w:p w14:paraId="160C72AD" w14:textId="77777777" w:rsidR="00375917" w:rsidRPr="00F3774F" w:rsidRDefault="00375917" w:rsidP="00396556">
            <w:pPr>
              <w:pStyle w:val="Default"/>
              <w:ind w:left="851"/>
            </w:pPr>
            <w:r w:rsidRPr="00F3774F">
              <w:t xml:space="preserve">Sand/Lateritic/Bedrock </w:t>
            </w:r>
          </w:p>
        </w:tc>
      </w:tr>
    </w:tbl>
    <w:p w14:paraId="4194868A" w14:textId="77777777" w:rsidR="00241513" w:rsidRDefault="00241513" w:rsidP="00375917">
      <w:pPr>
        <w:tabs>
          <w:tab w:val="left" w:pos="3282"/>
        </w:tabs>
        <w:autoSpaceDE w:val="0"/>
        <w:autoSpaceDN w:val="0"/>
        <w:adjustRightInd w:val="0"/>
        <w:spacing w:after="0" w:line="480" w:lineRule="auto"/>
        <w:jc w:val="both"/>
        <w:rPr>
          <w:rFonts w:ascii="Times New Roman" w:hAnsi="Times New Roman" w:cs="Times New Roman"/>
          <w:b/>
          <w:color w:val="131413"/>
          <w:sz w:val="24"/>
          <w:szCs w:val="24"/>
        </w:rPr>
      </w:pPr>
    </w:p>
    <w:p w14:paraId="79FA3F69" w14:textId="77777777" w:rsidR="00375917" w:rsidRDefault="00375917" w:rsidP="00375917">
      <w:pPr>
        <w:tabs>
          <w:tab w:val="left" w:pos="3282"/>
        </w:tabs>
        <w:autoSpaceDE w:val="0"/>
        <w:autoSpaceDN w:val="0"/>
        <w:adjustRightInd w:val="0"/>
        <w:spacing w:after="0" w:line="480" w:lineRule="auto"/>
        <w:jc w:val="both"/>
        <w:rPr>
          <w:rFonts w:ascii="Times New Roman" w:hAnsi="Times New Roman" w:cs="Times New Roman"/>
          <w:b/>
          <w:color w:val="131413"/>
          <w:sz w:val="24"/>
          <w:szCs w:val="24"/>
        </w:rPr>
      </w:pPr>
      <w:r>
        <w:rPr>
          <w:rFonts w:ascii="Times New Roman" w:hAnsi="Times New Roman" w:cs="Times New Roman"/>
          <w:b/>
          <w:color w:val="131413"/>
          <w:sz w:val="24"/>
          <w:szCs w:val="24"/>
        </w:rPr>
        <w:t>(d) Soil Media</w:t>
      </w:r>
    </w:p>
    <w:p w14:paraId="105F92D6" w14:textId="77777777" w:rsidR="00396556" w:rsidRPr="00396556" w:rsidRDefault="00396556" w:rsidP="00241513">
      <w:pPr>
        <w:tabs>
          <w:tab w:val="left" w:pos="3282"/>
        </w:tabs>
        <w:autoSpaceDE w:val="0"/>
        <w:autoSpaceDN w:val="0"/>
        <w:adjustRightInd w:val="0"/>
        <w:spacing w:after="0" w:line="480" w:lineRule="auto"/>
        <w:jc w:val="both"/>
        <w:rPr>
          <w:rFonts w:ascii="Times New Roman" w:hAnsi="Times New Roman" w:cs="Times New Roman"/>
          <w:b/>
          <w:sz w:val="28"/>
          <w:szCs w:val="24"/>
        </w:rPr>
      </w:pPr>
      <w:r w:rsidRPr="00396556">
        <w:rPr>
          <w:rFonts w:ascii="Times New Roman" w:hAnsi="Times New Roman" w:cs="Times New Roman"/>
          <w:sz w:val="24"/>
        </w:rPr>
        <w:t xml:space="preserve">The uppermost weathered portion of the unsaturated zone is referred to as the soil media. The characteristics of the soil significantly influence the movement of recharge water infiltrating into the aquifer, as well as the downward migration of contaminants into the vadose zone. This parameter was determined using the soil map of the study area, which was developed by </w:t>
      </w:r>
      <w:r w:rsidRPr="00396556">
        <w:rPr>
          <w:rFonts w:ascii="Times New Roman" w:hAnsi="Times New Roman" w:cs="Times New Roman"/>
          <w:sz w:val="24"/>
        </w:rPr>
        <w:lastRenderedPageBreak/>
        <w:t>collecting soil samples from various locations. The sampling points were recorded using a Geographic Positioning System (GPS), and each location was classified based on its corresponding soil type.</w:t>
      </w:r>
      <w:r w:rsidRPr="00396556">
        <w:rPr>
          <w:rFonts w:ascii="Times New Roman" w:hAnsi="Times New Roman" w:cs="Times New Roman"/>
          <w:b/>
          <w:sz w:val="28"/>
          <w:szCs w:val="24"/>
        </w:rPr>
        <w:t xml:space="preserve"> </w:t>
      </w:r>
    </w:p>
    <w:p w14:paraId="3D90E09A" w14:textId="77777777" w:rsidR="00375917" w:rsidRDefault="00375917" w:rsidP="00241513">
      <w:pPr>
        <w:tabs>
          <w:tab w:val="left" w:pos="3282"/>
        </w:tabs>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(e) Topography (Slope)</w:t>
      </w:r>
    </w:p>
    <w:p w14:paraId="7A054B02" w14:textId="77777777" w:rsidR="00396556" w:rsidRPr="00396556" w:rsidRDefault="00396556" w:rsidP="00396556">
      <w:pPr>
        <w:spacing w:after="240" w:line="480" w:lineRule="auto"/>
        <w:jc w:val="both"/>
        <w:rPr>
          <w:rFonts w:ascii="Times New Roman" w:eastAsia="Times New Roman" w:hAnsi="Times New Roman" w:cs="Times New Roman"/>
          <w:sz w:val="24"/>
          <w:szCs w:val="24"/>
          <w:lang w:val="en-US"/>
        </w:rPr>
      </w:pPr>
      <w:r w:rsidRPr="00396556">
        <w:rPr>
          <w:rFonts w:ascii="Times New Roman" w:eastAsia="Times New Roman" w:hAnsi="Times New Roman" w:cs="Times New Roman"/>
          <w:sz w:val="24"/>
          <w:szCs w:val="24"/>
          <w:lang w:val="en-US"/>
        </w:rPr>
        <w:t>Slope has an inverse relationship with groundwater vulnerability. In hilly terrains with steep slopes, runoff is high, reducing the time available for water to infiltrate into the aquifer. Conversely, areas with gentler slopes retain water for longer periods, increasing the potential for pollutant infiltration into the groundwater.</w:t>
      </w:r>
      <w:r>
        <w:rPr>
          <w:rFonts w:ascii="Times New Roman" w:eastAsia="Times New Roman" w:hAnsi="Times New Roman" w:cs="Times New Roman"/>
          <w:sz w:val="24"/>
          <w:szCs w:val="24"/>
          <w:lang w:val="en-US"/>
        </w:rPr>
        <w:t xml:space="preserve"> </w:t>
      </w:r>
      <w:r w:rsidRPr="00396556">
        <w:rPr>
          <w:rFonts w:ascii="Times New Roman" w:eastAsia="Times New Roman" w:hAnsi="Times New Roman" w:cs="Times New Roman"/>
          <w:sz w:val="24"/>
          <w:szCs w:val="24"/>
          <w:lang w:val="en-US"/>
        </w:rPr>
        <w:t>The topography of the study area was analyzed using a Digital Elevation Model (DEM), with slope estimation performed through spatial analysis. The slope tool in ArcGIS software calculates the maximum rate of elevation change between a given cell and its neighboring cells, identifying the steepest downhill descent.</w:t>
      </w:r>
    </w:p>
    <w:p w14:paraId="381B8E7A" w14:textId="77777777" w:rsidR="00375917" w:rsidRDefault="00396556" w:rsidP="00375917">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375917">
        <w:rPr>
          <w:rFonts w:ascii="Times New Roman" w:hAnsi="Times New Roman" w:cs="Times New Roman"/>
          <w:b/>
          <w:sz w:val="24"/>
          <w:szCs w:val="24"/>
        </w:rPr>
        <w:t>(f)</w:t>
      </w:r>
      <w:r w:rsidR="00375917">
        <w:rPr>
          <w:rFonts w:ascii="Times New Roman" w:hAnsi="Times New Roman" w:cs="Times New Roman"/>
          <w:b/>
          <w:sz w:val="24"/>
          <w:szCs w:val="24"/>
        </w:rPr>
        <w:tab/>
        <w:t xml:space="preserve"> The </w:t>
      </w:r>
      <w:r w:rsidR="00375917" w:rsidRPr="00844FD3">
        <w:rPr>
          <w:rFonts w:ascii="Times New Roman" w:hAnsi="Times New Roman" w:cs="Times New Roman"/>
          <w:b/>
          <w:sz w:val="24"/>
          <w:szCs w:val="24"/>
        </w:rPr>
        <w:t>Vadose Zone</w:t>
      </w:r>
    </w:p>
    <w:p w14:paraId="1435B6D0" w14:textId="77777777" w:rsidR="00396556" w:rsidRPr="00365CBE" w:rsidRDefault="00396556" w:rsidP="00396556">
      <w:pPr>
        <w:spacing w:after="0" w:line="480" w:lineRule="auto"/>
        <w:jc w:val="both"/>
        <w:rPr>
          <w:rFonts w:ascii="Times New Roman" w:eastAsia="Times New Roman" w:hAnsi="Times New Roman" w:cs="Times New Roman"/>
          <w:sz w:val="24"/>
          <w:szCs w:val="24"/>
        </w:rPr>
      </w:pPr>
      <w:r w:rsidRPr="00365CBE">
        <w:rPr>
          <w:rFonts w:ascii="Times New Roman" w:eastAsia="Times New Roman" w:hAnsi="Times New Roman" w:cs="Times New Roman"/>
          <w:sz w:val="24"/>
          <w:szCs w:val="24"/>
        </w:rPr>
        <w:t>The vadose zone is the unsaturated layer above the water table, playing a crucial role in determining groundwater contamination potential. Its ability to attenuate contaminants depends on the material composition within this zone, which influences the reduction of pollutants before they reach the aquifer.</w:t>
      </w:r>
      <w:r>
        <w:rPr>
          <w:rFonts w:ascii="Times New Roman" w:eastAsia="Times New Roman" w:hAnsi="Times New Roman" w:cs="Times New Roman"/>
          <w:sz w:val="24"/>
          <w:szCs w:val="24"/>
        </w:rPr>
        <w:t xml:space="preserve"> </w:t>
      </w:r>
      <w:r w:rsidRPr="00365CBE">
        <w:rPr>
          <w:rFonts w:ascii="Times New Roman" w:eastAsia="Times New Roman" w:hAnsi="Times New Roman" w:cs="Times New Roman"/>
          <w:sz w:val="24"/>
          <w:szCs w:val="24"/>
        </w:rPr>
        <w:t xml:space="preserve">The vadose zone characteristics were determined using the apparent resistivity values of the lithologic layers above the aquifer. Based on Table 1, aquifers were classified into different units according to their resistivity values: layers with apparent resistivity of less than 100 </w:t>
      </w:r>
      <w:proofErr w:type="spellStart"/>
      <w:r w:rsidRPr="00365CBE">
        <w:rPr>
          <w:rFonts w:ascii="Times New Roman" w:eastAsia="Times New Roman" w:hAnsi="Times New Roman" w:cs="Times New Roman"/>
          <w:sz w:val="24"/>
          <w:szCs w:val="24"/>
        </w:rPr>
        <w:t>Ωm</w:t>
      </w:r>
      <w:proofErr w:type="spellEnd"/>
      <w:r w:rsidRPr="00365CBE">
        <w:rPr>
          <w:rFonts w:ascii="Times New Roman" w:eastAsia="Times New Roman" w:hAnsi="Times New Roman" w:cs="Times New Roman"/>
          <w:sz w:val="24"/>
          <w:szCs w:val="24"/>
        </w:rPr>
        <w:t xml:space="preserve"> were identified as clay, 100–350 </w:t>
      </w:r>
      <w:proofErr w:type="spellStart"/>
      <w:r w:rsidRPr="00365CBE">
        <w:rPr>
          <w:rFonts w:ascii="Times New Roman" w:eastAsia="Times New Roman" w:hAnsi="Times New Roman" w:cs="Times New Roman"/>
          <w:sz w:val="24"/>
          <w:szCs w:val="24"/>
        </w:rPr>
        <w:t>Ωm</w:t>
      </w:r>
      <w:proofErr w:type="spellEnd"/>
      <w:r w:rsidRPr="00365CBE">
        <w:rPr>
          <w:rFonts w:ascii="Times New Roman" w:eastAsia="Times New Roman" w:hAnsi="Times New Roman" w:cs="Times New Roman"/>
          <w:sz w:val="24"/>
          <w:szCs w:val="24"/>
        </w:rPr>
        <w:t xml:space="preserve"> as sandy clay, 350–750 </w:t>
      </w:r>
      <w:proofErr w:type="spellStart"/>
      <w:r w:rsidRPr="00365CBE">
        <w:rPr>
          <w:rFonts w:ascii="Times New Roman" w:eastAsia="Times New Roman" w:hAnsi="Times New Roman" w:cs="Times New Roman"/>
          <w:sz w:val="24"/>
          <w:szCs w:val="24"/>
        </w:rPr>
        <w:t>Ωm</w:t>
      </w:r>
      <w:proofErr w:type="spellEnd"/>
      <w:r w:rsidRPr="00365CBE">
        <w:rPr>
          <w:rFonts w:ascii="Times New Roman" w:eastAsia="Times New Roman" w:hAnsi="Times New Roman" w:cs="Times New Roman"/>
          <w:sz w:val="24"/>
          <w:szCs w:val="24"/>
        </w:rPr>
        <w:t xml:space="preserve"> as clayey sand, and values exceeding 750 </w:t>
      </w:r>
      <w:proofErr w:type="spellStart"/>
      <w:r w:rsidRPr="00365CBE">
        <w:rPr>
          <w:rFonts w:ascii="Times New Roman" w:eastAsia="Times New Roman" w:hAnsi="Times New Roman" w:cs="Times New Roman"/>
          <w:sz w:val="24"/>
          <w:szCs w:val="24"/>
        </w:rPr>
        <w:t>Ωm</w:t>
      </w:r>
      <w:proofErr w:type="spellEnd"/>
      <w:r w:rsidRPr="00365CBE">
        <w:rPr>
          <w:rFonts w:ascii="Times New Roman" w:eastAsia="Times New Roman" w:hAnsi="Times New Roman" w:cs="Times New Roman"/>
          <w:sz w:val="24"/>
          <w:szCs w:val="24"/>
        </w:rPr>
        <w:t xml:space="preserve"> as lateritic material or bedrock.</w:t>
      </w:r>
    </w:p>
    <w:p w14:paraId="6BB310E4" w14:textId="77777777" w:rsidR="00375917" w:rsidRDefault="00396556" w:rsidP="00375917">
      <w:pPr>
        <w:autoSpaceDE w:val="0"/>
        <w:autoSpaceDN w:val="0"/>
        <w:adjustRightInd w:val="0"/>
        <w:spacing w:after="0" w:line="480" w:lineRule="auto"/>
        <w:jc w:val="both"/>
        <w:rPr>
          <w:rFonts w:ascii="Times New Roman" w:hAnsi="Times New Roman" w:cs="Times New Roman"/>
          <w:b/>
          <w:color w:val="131413"/>
          <w:sz w:val="24"/>
          <w:szCs w:val="24"/>
        </w:rPr>
      </w:pPr>
      <w:r>
        <w:rPr>
          <w:rFonts w:ascii="Times New Roman" w:hAnsi="Times New Roman" w:cs="Times New Roman"/>
          <w:b/>
          <w:color w:val="131413"/>
          <w:sz w:val="24"/>
          <w:szCs w:val="24"/>
        </w:rPr>
        <w:t xml:space="preserve"> </w:t>
      </w:r>
      <w:r w:rsidR="00375917">
        <w:rPr>
          <w:rFonts w:ascii="Times New Roman" w:hAnsi="Times New Roman" w:cs="Times New Roman"/>
          <w:b/>
          <w:color w:val="131413"/>
          <w:sz w:val="24"/>
          <w:szCs w:val="24"/>
        </w:rPr>
        <w:t>(g)</w:t>
      </w:r>
      <w:r w:rsidR="00375917">
        <w:rPr>
          <w:rFonts w:ascii="Times New Roman" w:hAnsi="Times New Roman" w:cs="Times New Roman"/>
          <w:b/>
          <w:color w:val="131413"/>
          <w:sz w:val="24"/>
          <w:szCs w:val="24"/>
        </w:rPr>
        <w:tab/>
        <w:t>H</w:t>
      </w:r>
      <w:r w:rsidR="00375917" w:rsidRPr="0014302D">
        <w:rPr>
          <w:rFonts w:ascii="Times New Roman" w:hAnsi="Times New Roman" w:cs="Times New Roman"/>
          <w:b/>
          <w:color w:val="131413"/>
          <w:sz w:val="24"/>
          <w:szCs w:val="24"/>
        </w:rPr>
        <w:t>ydra</w:t>
      </w:r>
      <w:r w:rsidR="00375917">
        <w:rPr>
          <w:rFonts w:ascii="Times New Roman" w:hAnsi="Times New Roman" w:cs="Times New Roman"/>
          <w:b/>
          <w:color w:val="131413"/>
          <w:sz w:val="24"/>
          <w:szCs w:val="24"/>
        </w:rPr>
        <w:t>ulic C</w:t>
      </w:r>
      <w:r w:rsidR="00375917" w:rsidRPr="0014302D">
        <w:rPr>
          <w:rFonts w:ascii="Times New Roman" w:hAnsi="Times New Roman" w:cs="Times New Roman"/>
          <w:b/>
          <w:color w:val="131413"/>
          <w:sz w:val="24"/>
          <w:szCs w:val="24"/>
        </w:rPr>
        <w:t>onductivity</w:t>
      </w:r>
    </w:p>
    <w:p w14:paraId="4F9BF808" w14:textId="77777777" w:rsidR="00396556" w:rsidRPr="00CF46ED" w:rsidRDefault="00396556" w:rsidP="00375917">
      <w:pPr>
        <w:autoSpaceDE w:val="0"/>
        <w:autoSpaceDN w:val="0"/>
        <w:adjustRightInd w:val="0"/>
        <w:spacing w:after="0" w:line="480" w:lineRule="auto"/>
        <w:jc w:val="both"/>
        <w:rPr>
          <w:rFonts w:ascii="Times New Roman" w:hAnsi="Times New Roman" w:cs="Times New Roman"/>
          <w:b/>
          <w:color w:val="131413"/>
          <w:sz w:val="28"/>
          <w:szCs w:val="24"/>
        </w:rPr>
      </w:pPr>
      <w:r w:rsidRPr="00CF46ED">
        <w:rPr>
          <w:rFonts w:ascii="Times New Roman" w:hAnsi="Times New Roman" w:cs="Times New Roman"/>
          <w:sz w:val="24"/>
        </w:rPr>
        <w:t xml:space="preserve">Hydraulic conductivity refers to the ability of water-bearing subsurface layers, whether confined or unconfined aquifers, to transmit water, thereby regulating the rate of groundwater flow under a given hydraulic gradient (Theis, 1935; Singh &amp; Gupta, 1986). In this study, the </w:t>
      </w:r>
      <w:r w:rsidRPr="00CF46ED">
        <w:rPr>
          <w:rFonts w:ascii="Times New Roman" w:hAnsi="Times New Roman" w:cs="Times New Roman"/>
          <w:sz w:val="24"/>
        </w:rPr>
        <w:lastRenderedPageBreak/>
        <w:t>hydraulic conductivity of the aquifer was determined using the established relationship between hydraulic conductivity (K) and aquifer resistivity (ρ), as expressed in Equation 3.</w:t>
      </w:r>
    </w:p>
    <w:p w14:paraId="2D8738D4" w14:textId="77777777" w:rsidR="00375917" w:rsidRPr="0014302D" w:rsidRDefault="00375917" w:rsidP="00375917">
      <w:pPr>
        <w:autoSpaceDE w:val="0"/>
        <w:autoSpaceDN w:val="0"/>
        <w:adjustRightInd w:val="0"/>
        <w:spacing w:after="0" w:line="480" w:lineRule="auto"/>
        <w:jc w:val="both"/>
        <w:rPr>
          <w:rFonts w:ascii="Times New Roman" w:hAnsi="Times New Roman" w:cs="Times New Roman"/>
          <w:color w:val="000000"/>
          <w:sz w:val="24"/>
          <w:szCs w:val="24"/>
        </w:rPr>
      </w:pPr>
      <m:oMath>
        <m:r>
          <w:rPr>
            <w:rFonts w:ascii="Cambria Math" w:hAnsi="Cambria Math" w:cs="Times New Roman"/>
            <w:color w:val="000000"/>
            <w:sz w:val="24"/>
            <w:szCs w:val="24"/>
          </w:rPr>
          <m:t>K=</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1</m:t>
            </m:r>
          </m:num>
          <m:den>
            <m:r>
              <w:rPr>
                <w:rFonts w:ascii="Cambria Math" w:hAnsi="Cambria Math" w:cs="Times New Roman"/>
                <w:color w:val="000000"/>
                <w:sz w:val="24"/>
                <w:szCs w:val="24"/>
              </w:rPr>
              <m:t>ρ</m:t>
            </m:r>
          </m:den>
        </m:f>
      </m:oMath>
      <w:r w:rsidR="00241513">
        <w:rPr>
          <w:rFonts w:ascii="Times New Roman" w:hAnsi="Times New Roman" w:cs="Times New Roman"/>
          <w:color w:val="000000"/>
          <w:sz w:val="24"/>
          <w:szCs w:val="24"/>
        </w:rPr>
        <w:tab/>
      </w:r>
      <w:r w:rsidR="00241513">
        <w:rPr>
          <w:rFonts w:ascii="Times New Roman" w:hAnsi="Times New Roman" w:cs="Times New Roman"/>
          <w:color w:val="000000"/>
          <w:sz w:val="24"/>
          <w:szCs w:val="24"/>
        </w:rPr>
        <w:tab/>
      </w:r>
      <w:r w:rsidR="00241513">
        <w:rPr>
          <w:rFonts w:ascii="Times New Roman" w:hAnsi="Times New Roman" w:cs="Times New Roman"/>
          <w:color w:val="000000"/>
          <w:sz w:val="24"/>
          <w:szCs w:val="24"/>
        </w:rPr>
        <w:tab/>
      </w:r>
      <w:r w:rsidR="00241513">
        <w:rPr>
          <w:rFonts w:ascii="Times New Roman" w:hAnsi="Times New Roman" w:cs="Times New Roman"/>
          <w:color w:val="000000"/>
          <w:sz w:val="24"/>
          <w:szCs w:val="24"/>
        </w:rPr>
        <w:tab/>
      </w:r>
      <w:r w:rsidR="00241513">
        <w:rPr>
          <w:rFonts w:ascii="Times New Roman" w:hAnsi="Times New Roman" w:cs="Times New Roman"/>
          <w:color w:val="000000"/>
          <w:sz w:val="24"/>
          <w:szCs w:val="24"/>
        </w:rPr>
        <w:tab/>
      </w:r>
      <w:r w:rsidR="00241513">
        <w:rPr>
          <w:rFonts w:ascii="Times New Roman" w:hAnsi="Times New Roman" w:cs="Times New Roman"/>
          <w:color w:val="000000"/>
          <w:sz w:val="24"/>
          <w:szCs w:val="24"/>
        </w:rPr>
        <w:tab/>
      </w:r>
      <w:r w:rsidR="00241513">
        <w:rPr>
          <w:rFonts w:ascii="Times New Roman" w:hAnsi="Times New Roman" w:cs="Times New Roman"/>
          <w:color w:val="000000"/>
          <w:sz w:val="24"/>
          <w:szCs w:val="24"/>
        </w:rPr>
        <w:tab/>
      </w:r>
      <w:r w:rsidR="00241513">
        <w:rPr>
          <w:rFonts w:ascii="Times New Roman" w:hAnsi="Times New Roman" w:cs="Times New Roman"/>
          <w:color w:val="000000"/>
          <w:sz w:val="24"/>
          <w:szCs w:val="24"/>
        </w:rPr>
        <w:tab/>
        <w:t xml:space="preserve">         </w:t>
      </w:r>
      <w:r w:rsidR="00241513">
        <w:rPr>
          <w:rFonts w:ascii="Times New Roman" w:hAnsi="Times New Roman" w:cs="Times New Roman"/>
          <w:color w:val="000000"/>
          <w:sz w:val="24"/>
          <w:szCs w:val="24"/>
        </w:rPr>
        <w:tab/>
        <w:t xml:space="preserve"> </w:t>
      </w:r>
      <w:r w:rsidR="00241513">
        <w:rPr>
          <w:rFonts w:ascii="Times New Roman" w:hAnsi="Times New Roman" w:cs="Times New Roman"/>
          <w:color w:val="000000"/>
          <w:sz w:val="24"/>
          <w:szCs w:val="24"/>
        </w:rPr>
        <w:tab/>
      </w:r>
      <w:r w:rsidR="00241513">
        <w:rPr>
          <w:rFonts w:ascii="Times New Roman" w:hAnsi="Times New Roman" w:cs="Times New Roman"/>
          <w:color w:val="000000"/>
          <w:sz w:val="24"/>
          <w:szCs w:val="24"/>
        </w:rPr>
        <w:tab/>
      </w:r>
      <w:r w:rsidR="00CF46ED">
        <w:rPr>
          <w:rFonts w:ascii="Times New Roman" w:hAnsi="Times New Roman" w:cs="Times New Roman"/>
          <w:color w:val="000000"/>
          <w:sz w:val="24"/>
          <w:szCs w:val="24"/>
        </w:rPr>
        <w:tab/>
      </w:r>
      <w:r w:rsidR="00241513">
        <w:rPr>
          <w:rFonts w:ascii="Times New Roman" w:hAnsi="Times New Roman" w:cs="Times New Roman"/>
          <w:color w:val="000000"/>
          <w:sz w:val="24"/>
          <w:szCs w:val="24"/>
        </w:rPr>
        <w:t>(3</w:t>
      </w:r>
      <w:r>
        <w:rPr>
          <w:rFonts w:ascii="Times New Roman" w:hAnsi="Times New Roman" w:cs="Times New Roman"/>
          <w:color w:val="000000"/>
          <w:sz w:val="24"/>
          <w:szCs w:val="24"/>
        </w:rPr>
        <w:t>)</w:t>
      </w:r>
    </w:p>
    <w:p w14:paraId="379BE266" w14:textId="77777777" w:rsidR="00375917" w:rsidRDefault="00375917" w:rsidP="00375917">
      <w:pPr>
        <w:autoSpaceDE w:val="0"/>
        <w:autoSpaceDN w:val="0"/>
        <w:adjustRightInd w:val="0"/>
        <w:spacing w:after="0" w:line="480" w:lineRule="auto"/>
        <w:jc w:val="both"/>
        <w:rPr>
          <w:rFonts w:ascii="Times New Roman" w:hAnsi="Times New Roman" w:cs="Times New Roman"/>
          <w:color w:val="000000"/>
          <w:sz w:val="24"/>
          <w:szCs w:val="24"/>
        </w:rPr>
      </w:pPr>
      <w:r w:rsidRPr="0014302D">
        <w:rPr>
          <w:rFonts w:ascii="Times New Roman" w:hAnsi="Times New Roman" w:cs="Times New Roman"/>
          <w:color w:val="000000"/>
          <w:sz w:val="24"/>
          <w:szCs w:val="24"/>
        </w:rPr>
        <w:t>Where K is the f</w:t>
      </w:r>
      <w:r>
        <w:rPr>
          <w:rFonts w:ascii="Times New Roman" w:hAnsi="Times New Roman" w:cs="Times New Roman"/>
          <w:color w:val="000000"/>
          <w:sz w:val="24"/>
          <w:szCs w:val="24"/>
        </w:rPr>
        <w:t xml:space="preserve">ormation hydraulic conductivity </w:t>
      </w:r>
      <w:r w:rsidRPr="0014302D">
        <w:rPr>
          <w:rFonts w:ascii="Times New Roman" w:hAnsi="Times New Roman" w:cs="Times New Roman"/>
          <w:color w:val="000000"/>
          <w:sz w:val="24"/>
          <w:szCs w:val="24"/>
        </w:rPr>
        <w:t>and ρ i</w:t>
      </w:r>
      <w:r>
        <w:rPr>
          <w:rFonts w:ascii="Times New Roman" w:hAnsi="Times New Roman" w:cs="Times New Roman"/>
          <w:color w:val="000000"/>
          <w:sz w:val="24"/>
          <w:szCs w:val="24"/>
        </w:rPr>
        <w:t>s the aquifer layer resistivity.</w:t>
      </w:r>
    </w:p>
    <w:p w14:paraId="72494489" w14:textId="77777777" w:rsidR="00375917" w:rsidRPr="00475FC9" w:rsidRDefault="00375917" w:rsidP="00CF46ED">
      <w:pPr>
        <w:autoSpaceDE w:val="0"/>
        <w:autoSpaceDN w:val="0"/>
        <w:adjustRightInd w:val="0"/>
        <w:spacing w:after="0" w:line="480" w:lineRule="auto"/>
        <w:jc w:val="both"/>
        <w:rPr>
          <w:rFonts w:ascii="Times New Roman" w:hAnsi="Times New Roman" w:cs="Times New Roman"/>
          <w:b/>
          <w:color w:val="131413"/>
          <w:sz w:val="24"/>
          <w:szCs w:val="24"/>
        </w:rPr>
      </w:pPr>
      <w:r>
        <w:rPr>
          <w:rFonts w:ascii="Times New Roman" w:hAnsi="Times New Roman" w:cs="Times New Roman"/>
          <w:b/>
          <w:color w:val="131413"/>
          <w:sz w:val="24"/>
          <w:szCs w:val="24"/>
        </w:rPr>
        <w:t>(g) Land Use (L</w:t>
      </w:r>
      <w:r w:rsidRPr="00475FC9">
        <w:rPr>
          <w:rFonts w:ascii="Times New Roman" w:hAnsi="Times New Roman" w:cs="Times New Roman"/>
          <w:b/>
          <w:color w:val="131413"/>
          <w:sz w:val="24"/>
          <w:szCs w:val="24"/>
        </w:rPr>
        <w:t>)</w:t>
      </w:r>
    </w:p>
    <w:p w14:paraId="7FD721AB" w14:textId="77777777" w:rsidR="00CF46ED" w:rsidRPr="006C2C76" w:rsidRDefault="00CF46ED" w:rsidP="00CF46ED">
      <w:pPr>
        <w:spacing w:after="240" w:line="480" w:lineRule="auto"/>
        <w:jc w:val="both"/>
        <w:rPr>
          <w:rFonts w:ascii="Times New Roman" w:eastAsia="Times New Roman" w:hAnsi="Times New Roman" w:cs="Times New Roman"/>
          <w:sz w:val="24"/>
          <w:szCs w:val="24"/>
        </w:rPr>
      </w:pPr>
      <w:r w:rsidRPr="006C2C76">
        <w:rPr>
          <w:rFonts w:ascii="Times New Roman" w:eastAsia="Times New Roman" w:hAnsi="Times New Roman" w:cs="Times New Roman"/>
          <w:sz w:val="24"/>
          <w:szCs w:val="24"/>
        </w:rPr>
        <w:t>This process involves the management and modification of the natural environment to support various economic and cultural activities, such as agriculture, residential development, mining, industry, and recreation. Groundwater susceptibility to pollution is significantly influenced by different land use types and the associated activities involved in land development. Various land use patterns—such as urban, commercial, industrial, and agricultural—affect the concentration and distribution of contaminants (Ahsen et al., 2020).</w:t>
      </w:r>
      <w:r>
        <w:rPr>
          <w:rFonts w:ascii="Times New Roman" w:eastAsia="Times New Roman" w:hAnsi="Times New Roman" w:cs="Times New Roman"/>
          <w:sz w:val="24"/>
          <w:szCs w:val="24"/>
        </w:rPr>
        <w:t xml:space="preserve"> </w:t>
      </w:r>
      <w:r w:rsidRPr="006C2C76">
        <w:rPr>
          <w:rFonts w:ascii="Times New Roman" w:eastAsia="Times New Roman" w:hAnsi="Times New Roman" w:cs="Times New Roman"/>
          <w:sz w:val="24"/>
          <w:szCs w:val="24"/>
        </w:rPr>
        <w:t>Key sources that alter hydrogeological properties include urban and industrial waste disposal, pesticide application, and seepage from septic tanks and waste dumping sites.</w:t>
      </w:r>
      <w:r>
        <w:rPr>
          <w:rFonts w:ascii="Times New Roman" w:eastAsia="Times New Roman" w:hAnsi="Times New Roman" w:cs="Times New Roman"/>
          <w:sz w:val="24"/>
          <w:szCs w:val="24"/>
        </w:rPr>
        <w:t xml:space="preserve"> </w:t>
      </w:r>
      <w:r w:rsidRPr="006C2C76">
        <w:rPr>
          <w:rFonts w:ascii="Times New Roman" w:eastAsia="Times New Roman" w:hAnsi="Times New Roman" w:cs="Times New Roman"/>
          <w:sz w:val="24"/>
          <w:szCs w:val="24"/>
        </w:rPr>
        <w:t>The land use map of the study area was generated from a LANDSAT image (Figure 5), illustrating structural developments such as buildings and roads, as well as areas covered by vegetation and shrubs.</w:t>
      </w:r>
    </w:p>
    <w:p w14:paraId="7B339E85" w14:textId="77777777" w:rsidR="00916C65" w:rsidRPr="007D122F" w:rsidRDefault="00916C65" w:rsidP="00575E74">
      <w:pPr>
        <w:autoSpaceDE w:val="0"/>
        <w:autoSpaceDN w:val="0"/>
        <w:adjustRightInd w:val="0"/>
        <w:spacing w:after="0" w:line="480" w:lineRule="auto"/>
        <w:jc w:val="both"/>
        <w:rPr>
          <w:rFonts w:ascii="Times New Roman" w:hAnsi="Times New Roman" w:cs="Times New Roman"/>
          <w:b/>
          <w:sz w:val="24"/>
          <w:szCs w:val="24"/>
        </w:rPr>
      </w:pPr>
      <w:r w:rsidRPr="007D122F">
        <w:rPr>
          <w:rFonts w:ascii="Times New Roman" w:hAnsi="Times New Roman" w:cs="Times New Roman"/>
          <w:b/>
          <w:sz w:val="24"/>
          <w:szCs w:val="24"/>
        </w:rPr>
        <w:t xml:space="preserve">Modified DRASTIC modelling </w:t>
      </w:r>
    </w:p>
    <w:p w14:paraId="065548D5" w14:textId="77777777" w:rsidR="00575E74" w:rsidRPr="007D122F" w:rsidRDefault="007D122F" w:rsidP="00241513">
      <w:pPr>
        <w:autoSpaceDE w:val="0"/>
        <w:autoSpaceDN w:val="0"/>
        <w:adjustRightInd w:val="0"/>
        <w:spacing w:after="0" w:line="480" w:lineRule="auto"/>
        <w:jc w:val="both"/>
        <w:rPr>
          <w:rFonts w:ascii="Times New Roman" w:hAnsi="Times New Roman" w:cs="Times New Roman"/>
          <w:b/>
          <w:sz w:val="28"/>
          <w:szCs w:val="24"/>
        </w:rPr>
      </w:pPr>
      <w:r w:rsidRPr="007D122F">
        <w:rPr>
          <w:rFonts w:ascii="Times New Roman" w:hAnsi="Times New Roman" w:cs="Times New Roman"/>
          <w:sz w:val="24"/>
        </w:rPr>
        <w:t xml:space="preserve">DRASTIC is an empirical model designed to evaluate the potential for groundwater pollution by </w:t>
      </w:r>
      <w:proofErr w:type="spellStart"/>
      <w:r w:rsidRPr="007D122F">
        <w:rPr>
          <w:rFonts w:ascii="Times New Roman" w:hAnsi="Times New Roman" w:cs="Times New Roman"/>
          <w:sz w:val="24"/>
        </w:rPr>
        <w:t>analyzing</w:t>
      </w:r>
      <w:proofErr w:type="spellEnd"/>
      <w:r w:rsidRPr="007D122F">
        <w:rPr>
          <w:rFonts w:ascii="Times New Roman" w:hAnsi="Times New Roman" w:cs="Times New Roman"/>
          <w:sz w:val="24"/>
        </w:rPr>
        <w:t xml:space="preserve"> a weighted combination of seven hydrogeological factors: depth to water, net recharge, aquifer media, soil media, topography, impact of the vadose zone, and hydraulic conductivity of the aquifer (Aller et al., 1985). To improve the model's accuracy, the impact of land use was integrated, transforming the original seven-parameter DRASTIC model into an eight-parameter system known as DRASTIC-L, where "L" signifies land use. This modification was introduced to better reflect the critical role land use plays in influencing the movement of contaminants into groundwater systems.</w:t>
      </w:r>
    </w:p>
    <w:p w14:paraId="10D7D83E" w14:textId="77777777" w:rsidR="00241513" w:rsidRDefault="00241513" w:rsidP="00241513">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Preparation of DRASTIC-L</w:t>
      </w:r>
      <w:r w:rsidRPr="004F34F8">
        <w:rPr>
          <w:rFonts w:ascii="Times New Roman" w:hAnsi="Times New Roman" w:cs="Times New Roman"/>
          <w:b/>
          <w:sz w:val="24"/>
          <w:szCs w:val="24"/>
        </w:rPr>
        <w:t xml:space="preserve"> Vulnerability Map</w:t>
      </w:r>
    </w:p>
    <w:p w14:paraId="438F733A" w14:textId="77777777" w:rsidR="007D122F" w:rsidRDefault="007D122F" w:rsidP="00241513">
      <w:pPr>
        <w:autoSpaceDE w:val="0"/>
        <w:autoSpaceDN w:val="0"/>
        <w:adjustRightInd w:val="0"/>
        <w:spacing w:after="0" w:line="480" w:lineRule="auto"/>
        <w:jc w:val="both"/>
        <w:rPr>
          <w:rFonts w:ascii="Times New Roman" w:hAnsi="Times New Roman" w:cs="Times New Roman"/>
          <w:b/>
          <w:sz w:val="24"/>
          <w:szCs w:val="24"/>
        </w:rPr>
      </w:pPr>
      <w:r w:rsidRPr="00FB6562">
        <w:rPr>
          <w:rFonts w:ascii="Times New Roman" w:hAnsi="Times New Roman" w:cs="Times New Roman"/>
          <w:sz w:val="24"/>
          <w:szCs w:val="24"/>
        </w:rPr>
        <w:t>The eight parameters were digitized into a compatible format and converted into raster data using ArcGIS, calibrated with the WGS84-UTM coordinate system. Each parameter was classified according to its relative ratings and weights to facilitate overlay analysis.</w:t>
      </w:r>
    </w:p>
    <w:p w14:paraId="71445474" w14:textId="77777777" w:rsidR="00621C18" w:rsidRPr="00844FD3" w:rsidRDefault="00621C18" w:rsidP="00575E74">
      <w:pPr>
        <w:autoSpaceDE w:val="0"/>
        <w:autoSpaceDN w:val="0"/>
        <w:adjustRightInd w:val="0"/>
        <w:spacing w:after="0" w:line="48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drawing>
          <wp:inline distT="0" distB="0" distL="0" distR="0" wp14:anchorId="58E6662D" wp14:editId="19EAA9F0">
            <wp:extent cx="5743575" cy="4305830"/>
            <wp:effectExtent l="0" t="0" r="0" b="0"/>
            <wp:docPr id="59" name="Picture 59" descr="C:\Users\Sanyaolu\Desktop\land s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anyaolu\Desktop\land sa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2333" cy="4304899"/>
                    </a:xfrm>
                    <a:prstGeom prst="rect">
                      <a:avLst/>
                    </a:prstGeom>
                    <a:noFill/>
                    <a:ln>
                      <a:noFill/>
                    </a:ln>
                  </pic:spPr>
                </pic:pic>
              </a:graphicData>
            </a:graphic>
          </wp:inline>
        </w:drawing>
      </w:r>
    </w:p>
    <w:p w14:paraId="6568E4EB" w14:textId="77777777" w:rsidR="00621C18" w:rsidRDefault="00621C18" w:rsidP="00621C18">
      <w:pPr>
        <w:autoSpaceDE w:val="0"/>
        <w:autoSpaceDN w:val="0"/>
        <w:adjustRightInd w:val="0"/>
        <w:spacing w:after="0" w:line="480" w:lineRule="auto"/>
        <w:ind w:left="851"/>
        <w:jc w:val="both"/>
        <w:rPr>
          <w:rFonts w:ascii="Times New Roman" w:hAnsi="Times New Roman" w:cs="Times New Roman"/>
          <w:color w:val="000000"/>
          <w:sz w:val="24"/>
          <w:szCs w:val="24"/>
        </w:rPr>
      </w:pPr>
      <w:r>
        <w:rPr>
          <w:rFonts w:ascii="Times New Roman" w:hAnsi="Times New Roman" w:cs="Times New Roman"/>
          <w:color w:val="000000"/>
          <w:sz w:val="24"/>
          <w:szCs w:val="24"/>
        </w:rPr>
        <w:t>Figure 5: Satellite Image of the Study Area</w:t>
      </w:r>
    </w:p>
    <w:p w14:paraId="0422F21A" w14:textId="77777777" w:rsidR="007D122F" w:rsidRPr="00FB6562" w:rsidRDefault="007D122F" w:rsidP="007D122F">
      <w:pPr>
        <w:spacing w:after="0" w:line="480" w:lineRule="auto"/>
        <w:jc w:val="both"/>
        <w:rPr>
          <w:rFonts w:ascii="Times New Roman" w:hAnsi="Times New Roman" w:cs="Times New Roman"/>
          <w:sz w:val="24"/>
          <w:szCs w:val="24"/>
        </w:rPr>
      </w:pPr>
      <w:r w:rsidRPr="00FB6562">
        <w:rPr>
          <w:rFonts w:ascii="Times New Roman" w:hAnsi="Times New Roman" w:cs="Times New Roman"/>
          <w:sz w:val="24"/>
          <w:szCs w:val="24"/>
        </w:rPr>
        <w:t>Ratings and weights were assigned to each of the eight parameters for the vulnerability assessment. The parameters were categorized on a scale of 1 to 10, with 1 indicating the least vulnerable areas and 10 representing the most vulnerable areas. These ratings were further weighted based on the relative significance of each parameter in affecting the aquifer's susceptibility to contamination. The weighting scale ranged from 1 to 5, where 1 signifies the least important and 5 denotes the most critical parameters. Detailed information on the assigned weights and ratings for each parameter is provided in Table 2 and Table 3, offering a thorough overview of the vulnerability assessment framework.</w:t>
      </w:r>
    </w:p>
    <w:p w14:paraId="4BAE840B" w14:textId="77777777" w:rsidR="00621C18" w:rsidRPr="0015191D" w:rsidRDefault="00621C18" w:rsidP="002415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Table 2</w:t>
      </w:r>
      <w:r w:rsidRPr="0015191D">
        <w:rPr>
          <w:rFonts w:ascii="Times New Roman" w:hAnsi="Times New Roman" w:cs="Times New Roman"/>
          <w:sz w:val="24"/>
          <w:szCs w:val="24"/>
        </w:rPr>
        <w:t xml:space="preserve">: </w:t>
      </w:r>
      <w:r w:rsidRPr="0015191D">
        <w:rPr>
          <w:rFonts w:ascii="Times New Roman" w:hAnsi="Times New Roman" w:cs="Times New Roman"/>
          <w:color w:val="000000"/>
          <w:sz w:val="24"/>
          <w:szCs w:val="24"/>
        </w:rPr>
        <w:t>Weights and Ratings allocated to Various Factors used in the Groundwater Vulnerability Assessments</w:t>
      </w:r>
      <w:r w:rsidRPr="0015191D">
        <w:rPr>
          <w:rFonts w:ascii="Times New Roman" w:hAnsi="Times New Roman" w:cs="Times New Roman"/>
          <w:sz w:val="24"/>
          <w:szCs w:val="24"/>
        </w:rPr>
        <w:t xml:space="preserve"> (</w:t>
      </w:r>
      <w:r>
        <w:rPr>
          <w:rFonts w:ascii="Times New Roman" w:hAnsi="Times New Roman" w:cs="Times New Roman"/>
          <w:sz w:val="24"/>
          <w:szCs w:val="24"/>
        </w:rPr>
        <w:t xml:space="preserve">Modified after </w:t>
      </w:r>
      <w:r w:rsidRPr="0015191D">
        <w:rPr>
          <w:rFonts w:ascii="Times New Roman" w:hAnsi="Times New Roman" w:cs="Times New Roman"/>
          <w:sz w:val="24"/>
          <w:szCs w:val="24"/>
        </w:rPr>
        <w:t xml:space="preserve">Aller </w:t>
      </w:r>
      <w:r w:rsidRPr="0015191D">
        <w:rPr>
          <w:rFonts w:ascii="Times New Roman" w:hAnsi="Times New Roman" w:cs="Times New Roman"/>
          <w:i/>
          <w:sz w:val="24"/>
          <w:szCs w:val="24"/>
        </w:rPr>
        <w:t>et al.</w:t>
      </w:r>
      <w:r>
        <w:rPr>
          <w:rFonts w:ascii="Times New Roman" w:hAnsi="Times New Roman" w:cs="Times New Roman"/>
          <w:sz w:val="24"/>
          <w:szCs w:val="24"/>
        </w:rPr>
        <w:t>, 1987</w:t>
      </w:r>
      <w:r w:rsidRPr="0015191D">
        <w:rPr>
          <w:rFonts w:ascii="Times New Roman" w:hAnsi="Times New Roman" w:cs="Times New Roman"/>
          <w:sz w:val="24"/>
          <w:szCs w:val="24"/>
        </w:rPr>
        <w:t>).</w:t>
      </w:r>
    </w:p>
    <w:tbl>
      <w:tblPr>
        <w:tblStyle w:val="TableGrid"/>
        <w:tblW w:w="0" w:type="auto"/>
        <w:tblInd w:w="959" w:type="dxa"/>
        <w:tblLayout w:type="fixed"/>
        <w:tblLook w:val="04A0" w:firstRow="1" w:lastRow="0" w:firstColumn="1" w:lastColumn="0" w:noHBand="0" w:noVBand="1"/>
      </w:tblPr>
      <w:tblGrid>
        <w:gridCol w:w="1669"/>
        <w:gridCol w:w="2700"/>
        <w:gridCol w:w="25"/>
        <w:gridCol w:w="965"/>
        <w:gridCol w:w="27"/>
        <w:gridCol w:w="1134"/>
        <w:gridCol w:w="9"/>
        <w:gridCol w:w="1350"/>
      </w:tblGrid>
      <w:tr w:rsidR="00621C18" w:rsidRPr="0015191D" w14:paraId="0D261D09" w14:textId="77777777" w:rsidTr="00241513">
        <w:trPr>
          <w:trHeight w:val="413"/>
        </w:trPr>
        <w:tc>
          <w:tcPr>
            <w:tcW w:w="1669" w:type="dxa"/>
          </w:tcPr>
          <w:p w14:paraId="010C8778" w14:textId="77777777" w:rsidR="00621C18" w:rsidRPr="00241513" w:rsidRDefault="00621C18" w:rsidP="00241513">
            <w:pPr>
              <w:autoSpaceDE w:val="0"/>
              <w:autoSpaceDN w:val="0"/>
              <w:adjustRightInd w:val="0"/>
              <w:rPr>
                <w:rFonts w:ascii="Times New Roman" w:hAnsi="Times New Roman" w:cs="Times New Roman"/>
                <w:sz w:val="24"/>
                <w:szCs w:val="24"/>
              </w:rPr>
            </w:pPr>
            <w:r w:rsidRPr="00241513">
              <w:rPr>
                <w:rFonts w:ascii="Times New Roman" w:hAnsi="Times New Roman" w:cs="Times New Roman"/>
                <w:sz w:val="24"/>
                <w:szCs w:val="24"/>
              </w:rPr>
              <w:t>DRASTIC Parameters</w:t>
            </w:r>
          </w:p>
        </w:tc>
        <w:tc>
          <w:tcPr>
            <w:tcW w:w="2725" w:type="dxa"/>
            <w:gridSpan w:val="2"/>
          </w:tcPr>
          <w:p w14:paraId="58B5C888" w14:textId="77777777" w:rsidR="00621C18" w:rsidRPr="00241513" w:rsidRDefault="00621C18" w:rsidP="00241513">
            <w:pPr>
              <w:autoSpaceDE w:val="0"/>
              <w:autoSpaceDN w:val="0"/>
              <w:adjustRightInd w:val="0"/>
              <w:rPr>
                <w:rFonts w:ascii="Times New Roman" w:hAnsi="Times New Roman" w:cs="Times New Roman"/>
                <w:sz w:val="24"/>
                <w:szCs w:val="24"/>
              </w:rPr>
            </w:pPr>
            <w:r w:rsidRPr="00241513">
              <w:rPr>
                <w:rFonts w:ascii="Times New Roman" w:hAnsi="Times New Roman" w:cs="Times New Roman"/>
                <w:sz w:val="24"/>
                <w:szCs w:val="24"/>
              </w:rPr>
              <w:t>Range</w:t>
            </w:r>
          </w:p>
        </w:tc>
        <w:tc>
          <w:tcPr>
            <w:tcW w:w="992" w:type="dxa"/>
            <w:gridSpan w:val="2"/>
          </w:tcPr>
          <w:p w14:paraId="50DADD40" w14:textId="77777777" w:rsidR="00621C18" w:rsidRPr="00241513" w:rsidRDefault="00621C18" w:rsidP="00241513">
            <w:pPr>
              <w:autoSpaceDE w:val="0"/>
              <w:autoSpaceDN w:val="0"/>
              <w:adjustRightInd w:val="0"/>
              <w:rPr>
                <w:rFonts w:ascii="Times New Roman" w:hAnsi="Times New Roman" w:cs="Times New Roman"/>
                <w:sz w:val="24"/>
                <w:szCs w:val="24"/>
              </w:rPr>
            </w:pPr>
            <w:r w:rsidRPr="00241513">
              <w:rPr>
                <w:rFonts w:ascii="Times New Roman" w:hAnsi="Times New Roman" w:cs="Times New Roman"/>
                <w:sz w:val="24"/>
                <w:szCs w:val="24"/>
              </w:rPr>
              <w:t>Rating</w:t>
            </w:r>
          </w:p>
        </w:tc>
        <w:tc>
          <w:tcPr>
            <w:tcW w:w="1134" w:type="dxa"/>
          </w:tcPr>
          <w:p w14:paraId="7766CF5E" w14:textId="77777777" w:rsidR="00621C18" w:rsidRPr="00241513" w:rsidRDefault="00621C18" w:rsidP="00241513">
            <w:pPr>
              <w:pStyle w:val="Default"/>
              <w:rPr>
                <w:lang w:val="en-US"/>
              </w:rPr>
            </w:pPr>
            <w:r w:rsidRPr="00241513">
              <w:rPr>
                <w:bCs/>
              </w:rPr>
              <w:t>Weight</w:t>
            </w:r>
          </w:p>
        </w:tc>
        <w:tc>
          <w:tcPr>
            <w:tcW w:w="1359" w:type="dxa"/>
            <w:gridSpan w:val="2"/>
          </w:tcPr>
          <w:p w14:paraId="3E2E314D" w14:textId="77777777" w:rsidR="00621C18" w:rsidRPr="00241513" w:rsidRDefault="00621C18" w:rsidP="00241513">
            <w:pPr>
              <w:pStyle w:val="Default"/>
            </w:pPr>
            <w:r w:rsidRPr="00241513">
              <w:rPr>
                <w:bCs/>
              </w:rPr>
              <w:t>Total Weight</w:t>
            </w:r>
          </w:p>
        </w:tc>
      </w:tr>
      <w:tr w:rsidR="00621C18" w:rsidRPr="008E566D" w14:paraId="46242C61" w14:textId="77777777" w:rsidTr="00241513">
        <w:trPr>
          <w:trHeight w:val="1583"/>
        </w:trPr>
        <w:tc>
          <w:tcPr>
            <w:tcW w:w="1669" w:type="dxa"/>
          </w:tcPr>
          <w:p w14:paraId="0A348F61" w14:textId="77777777" w:rsidR="00621C18" w:rsidRPr="008E566D" w:rsidRDefault="00621C18" w:rsidP="00241513">
            <w:pPr>
              <w:pStyle w:val="Default"/>
              <w:rPr>
                <w:lang w:val="en-US"/>
              </w:rPr>
            </w:pPr>
            <w:r w:rsidRPr="008E566D">
              <w:t>Depth to Water Table</w:t>
            </w:r>
            <w:r w:rsidRPr="008E566D">
              <w:rPr>
                <w:lang w:val="en-US"/>
              </w:rPr>
              <w:t xml:space="preserve"> (m)</w:t>
            </w:r>
          </w:p>
          <w:p w14:paraId="1D6D3D0E" w14:textId="77777777" w:rsidR="00621C18" w:rsidRPr="008E566D" w:rsidRDefault="00621C18" w:rsidP="00241513">
            <w:pPr>
              <w:autoSpaceDE w:val="0"/>
              <w:autoSpaceDN w:val="0"/>
              <w:adjustRightInd w:val="0"/>
              <w:rPr>
                <w:rFonts w:ascii="Times New Roman" w:hAnsi="Times New Roman" w:cs="Times New Roman"/>
                <w:sz w:val="24"/>
                <w:szCs w:val="24"/>
              </w:rPr>
            </w:pPr>
          </w:p>
        </w:tc>
        <w:tc>
          <w:tcPr>
            <w:tcW w:w="2725" w:type="dxa"/>
            <w:gridSpan w:val="2"/>
          </w:tcPr>
          <w:p w14:paraId="02CBFA23" w14:textId="77777777" w:rsidR="00621C18" w:rsidRPr="008E566D" w:rsidRDefault="00621C18" w:rsidP="00241513">
            <w:pPr>
              <w:pStyle w:val="Default"/>
              <w:rPr>
                <w:lang w:val="en-US"/>
              </w:rPr>
            </w:pPr>
            <w:r w:rsidRPr="008E566D">
              <w:t xml:space="preserve">0 – </w:t>
            </w:r>
            <w:r w:rsidRPr="008E566D">
              <w:rPr>
                <w:lang w:val="en-US"/>
              </w:rPr>
              <w:t>1.5</w:t>
            </w:r>
          </w:p>
          <w:p w14:paraId="6647BF18" w14:textId="77777777" w:rsidR="00621C18" w:rsidRPr="008E566D" w:rsidRDefault="00621C18" w:rsidP="00241513">
            <w:pPr>
              <w:pStyle w:val="Default"/>
              <w:rPr>
                <w:lang w:val="en-US"/>
              </w:rPr>
            </w:pPr>
            <w:r w:rsidRPr="008E566D">
              <w:rPr>
                <w:lang w:val="en-US"/>
              </w:rPr>
              <w:t>1.5-4.6</w:t>
            </w:r>
          </w:p>
          <w:p w14:paraId="697AE644" w14:textId="77777777" w:rsidR="00621C18" w:rsidRPr="008E566D" w:rsidRDefault="00621C18" w:rsidP="00241513">
            <w:pPr>
              <w:pStyle w:val="Default"/>
              <w:rPr>
                <w:lang w:val="en-US"/>
              </w:rPr>
            </w:pPr>
            <w:r w:rsidRPr="008E566D">
              <w:t>4</w:t>
            </w:r>
            <w:r w:rsidRPr="008E566D">
              <w:rPr>
                <w:lang w:val="en-US"/>
              </w:rPr>
              <w:t>.6-9.1</w:t>
            </w:r>
          </w:p>
          <w:p w14:paraId="2AE0BAC9" w14:textId="77777777" w:rsidR="00621C18" w:rsidRPr="008E566D" w:rsidRDefault="00621C18" w:rsidP="00241513">
            <w:pPr>
              <w:pStyle w:val="Default"/>
              <w:rPr>
                <w:lang w:val="en-US"/>
              </w:rPr>
            </w:pPr>
            <w:r w:rsidRPr="008E566D">
              <w:rPr>
                <w:lang w:val="en-US"/>
              </w:rPr>
              <w:t>9.1-15.2</w:t>
            </w:r>
          </w:p>
          <w:p w14:paraId="0A6A8312"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15.2-22.8</w:t>
            </w:r>
          </w:p>
          <w:p w14:paraId="3332F90B"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&gt;30.4</w:t>
            </w:r>
          </w:p>
        </w:tc>
        <w:tc>
          <w:tcPr>
            <w:tcW w:w="992" w:type="dxa"/>
            <w:gridSpan w:val="2"/>
          </w:tcPr>
          <w:p w14:paraId="4588FAFB" w14:textId="77777777" w:rsidR="00621C18" w:rsidRPr="008E566D" w:rsidRDefault="00621C18" w:rsidP="00241513">
            <w:pPr>
              <w:pStyle w:val="Default"/>
            </w:pPr>
            <w:r w:rsidRPr="008E566D">
              <w:t>10</w:t>
            </w:r>
          </w:p>
          <w:p w14:paraId="33113CCF" w14:textId="77777777" w:rsidR="00621C18" w:rsidRPr="008E566D" w:rsidRDefault="00621C18" w:rsidP="00241513">
            <w:pPr>
              <w:pStyle w:val="Default"/>
              <w:rPr>
                <w:lang w:val="en-US"/>
              </w:rPr>
            </w:pPr>
            <w:r w:rsidRPr="008E566D">
              <w:rPr>
                <w:lang w:val="en-US"/>
              </w:rPr>
              <w:t>9</w:t>
            </w:r>
          </w:p>
          <w:p w14:paraId="3756B1EF" w14:textId="77777777" w:rsidR="00621C18" w:rsidRPr="008E566D" w:rsidRDefault="00621C18" w:rsidP="00241513">
            <w:pPr>
              <w:pStyle w:val="Default"/>
              <w:rPr>
                <w:lang w:val="en-US"/>
              </w:rPr>
            </w:pPr>
            <w:r w:rsidRPr="008E566D">
              <w:rPr>
                <w:lang w:val="en-US"/>
              </w:rPr>
              <w:t>7</w:t>
            </w:r>
          </w:p>
          <w:p w14:paraId="13F4E469" w14:textId="77777777" w:rsidR="00621C18" w:rsidRPr="008E566D" w:rsidRDefault="00621C18" w:rsidP="00241513">
            <w:pPr>
              <w:pStyle w:val="Default"/>
              <w:rPr>
                <w:lang w:val="en-US"/>
              </w:rPr>
            </w:pPr>
            <w:r w:rsidRPr="008E566D">
              <w:rPr>
                <w:lang w:val="en-US"/>
              </w:rPr>
              <w:t>5</w:t>
            </w:r>
          </w:p>
          <w:p w14:paraId="34EB47AB"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3</w:t>
            </w:r>
          </w:p>
          <w:p w14:paraId="41293573"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1</w:t>
            </w:r>
          </w:p>
        </w:tc>
        <w:tc>
          <w:tcPr>
            <w:tcW w:w="1134" w:type="dxa"/>
          </w:tcPr>
          <w:p w14:paraId="64F45DCF" w14:textId="77777777" w:rsidR="00621C18" w:rsidRPr="008E566D" w:rsidRDefault="00621C18" w:rsidP="00241513">
            <w:pPr>
              <w:autoSpaceDE w:val="0"/>
              <w:autoSpaceDN w:val="0"/>
              <w:adjustRightInd w:val="0"/>
              <w:rPr>
                <w:rFonts w:ascii="Times New Roman" w:hAnsi="Times New Roman" w:cs="Times New Roman"/>
                <w:sz w:val="24"/>
                <w:szCs w:val="24"/>
              </w:rPr>
            </w:pPr>
          </w:p>
          <w:p w14:paraId="0DBFB0A9" w14:textId="77777777" w:rsidR="00621C18" w:rsidRPr="008E566D" w:rsidRDefault="00621C18" w:rsidP="00241513">
            <w:pPr>
              <w:autoSpaceDE w:val="0"/>
              <w:autoSpaceDN w:val="0"/>
              <w:adjustRightInd w:val="0"/>
              <w:rPr>
                <w:rFonts w:ascii="Times New Roman" w:hAnsi="Times New Roman" w:cs="Times New Roman"/>
                <w:sz w:val="24"/>
                <w:szCs w:val="24"/>
              </w:rPr>
            </w:pPr>
          </w:p>
          <w:p w14:paraId="0DE8EA70" w14:textId="77777777" w:rsidR="00621C18" w:rsidRPr="008E566D" w:rsidRDefault="00621C18" w:rsidP="00241513">
            <w:pPr>
              <w:autoSpaceDE w:val="0"/>
              <w:autoSpaceDN w:val="0"/>
              <w:adjustRightInd w:val="0"/>
              <w:rPr>
                <w:rFonts w:ascii="Times New Roman" w:hAnsi="Times New Roman" w:cs="Times New Roman"/>
                <w:sz w:val="24"/>
                <w:szCs w:val="24"/>
              </w:rPr>
            </w:pPr>
          </w:p>
          <w:p w14:paraId="3B767027"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5</w:t>
            </w:r>
          </w:p>
        </w:tc>
        <w:tc>
          <w:tcPr>
            <w:tcW w:w="1359" w:type="dxa"/>
            <w:gridSpan w:val="2"/>
          </w:tcPr>
          <w:p w14:paraId="49B95B1D" w14:textId="77777777" w:rsidR="00621C18" w:rsidRPr="008E566D" w:rsidRDefault="00621C18" w:rsidP="00241513">
            <w:pPr>
              <w:pStyle w:val="Default"/>
            </w:pPr>
            <w:r w:rsidRPr="008E566D">
              <w:t>50</w:t>
            </w:r>
          </w:p>
          <w:p w14:paraId="66E9444B" w14:textId="77777777" w:rsidR="00621C18" w:rsidRPr="008E566D" w:rsidRDefault="00621C18" w:rsidP="00241513">
            <w:pPr>
              <w:pStyle w:val="Default"/>
            </w:pPr>
            <w:r w:rsidRPr="008E566D">
              <w:rPr>
                <w:lang w:val="en-US"/>
              </w:rPr>
              <w:t>4</w:t>
            </w:r>
            <w:r w:rsidRPr="008E566D">
              <w:t>5</w:t>
            </w:r>
          </w:p>
          <w:p w14:paraId="1DEDEC81" w14:textId="77777777" w:rsidR="00621C18" w:rsidRPr="008E566D" w:rsidRDefault="00621C18" w:rsidP="00241513">
            <w:pPr>
              <w:pStyle w:val="Default"/>
            </w:pPr>
            <w:r w:rsidRPr="008E566D">
              <w:rPr>
                <w:lang w:val="en-US"/>
              </w:rPr>
              <w:t>3</w:t>
            </w:r>
            <w:r w:rsidRPr="008E566D">
              <w:t>5</w:t>
            </w:r>
          </w:p>
          <w:p w14:paraId="4B96E2FC" w14:textId="77777777" w:rsidR="00621C18" w:rsidRPr="008E566D" w:rsidRDefault="00621C18" w:rsidP="00241513">
            <w:pPr>
              <w:pStyle w:val="Default"/>
            </w:pPr>
            <w:r w:rsidRPr="008E566D">
              <w:rPr>
                <w:lang w:val="en-US"/>
              </w:rPr>
              <w:t>2</w:t>
            </w:r>
            <w:r w:rsidRPr="008E566D">
              <w:t>5</w:t>
            </w:r>
          </w:p>
          <w:p w14:paraId="768EBA61"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15</w:t>
            </w:r>
          </w:p>
          <w:p w14:paraId="5C911D76"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5</w:t>
            </w:r>
          </w:p>
        </w:tc>
      </w:tr>
      <w:tr w:rsidR="00621C18" w:rsidRPr="008E566D" w14:paraId="1D23EFED" w14:textId="77777777" w:rsidTr="00241513">
        <w:trPr>
          <w:trHeight w:val="1349"/>
        </w:trPr>
        <w:tc>
          <w:tcPr>
            <w:tcW w:w="1669" w:type="dxa"/>
          </w:tcPr>
          <w:p w14:paraId="74C77062" w14:textId="77777777" w:rsidR="00621C18" w:rsidRPr="008E566D" w:rsidRDefault="00621C18" w:rsidP="00241513">
            <w:pPr>
              <w:pStyle w:val="Default"/>
              <w:rPr>
                <w:lang w:val="en-US"/>
              </w:rPr>
            </w:pPr>
            <w:r w:rsidRPr="008E566D">
              <w:t>Net</w:t>
            </w:r>
            <w:r w:rsidRPr="008E566D">
              <w:rPr>
                <w:lang w:val="en-US"/>
              </w:rPr>
              <w:t xml:space="preserve"> </w:t>
            </w:r>
            <w:r w:rsidRPr="008E566D">
              <w:t>Recharge</w:t>
            </w:r>
            <w:r w:rsidRPr="008E566D">
              <w:rPr>
                <w:lang w:val="en-US"/>
              </w:rPr>
              <w:t xml:space="preserve"> (mm/year)</w:t>
            </w:r>
          </w:p>
          <w:p w14:paraId="222F5611" w14:textId="77777777" w:rsidR="00621C18" w:rsidRPr="008E566D" w:rsidRDefault="00621C18" w:rsidP="00241513">
            <w:pPr>
              <w:autoSpaceDE w:val="0"/>
              <w:autoSpaceDN w:val="0"/>
              <w:adjustRightInd w:val="0"/>
              <w:rPr>
                <w:rFonts w:ascii="Times New Roman" w:hAnsi="Times New Roman" w:cs="Times New Roman"/>
                <w:sz w:val="24"/>
                <w:szCs w:val="24"/>
              </w:rPr>
            </w:pPr>
          </w:p>
        </w:tc>
        <w:tc>
          <w:tcPr>
            <w:tcW w:w="2725" w:type="dxa"/>
            <w:gridSpan w:val="2"/>
          </w:tcPr>
          <w:p w14:paraId="0D058466"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&lt;50</w:t>
            </w:r>
          </w:p>
          <w:p w14:paraId="27B4F5B4"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50-100</w:t>
            </w:r>
          </w:p>
          <w:p w14:paraId="6442BA27"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100-175</w:t>
            </w:r>
          </w:p>
          <w:p w14:paraId="6EEC5A1C"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175-250</w:t>
            </w:r>
          </w:p>
          <w:p w14:paraId="7C49CC3E"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&gt;250</w:t>
            </w:r>
          </w:p>
        </w:tc>
        <w:tc>
          <w:tcPr>
            <w:tcW w:w="992" w:type="dxa"/>
            <w:gridSpan w:val="2"/>
          </w:tcPr>
          <w:p w14:paraId="362D7244"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1</w:t>
            </w:r>
          </w:p>
          <w:p w14:paraId="08856B68"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3</w:t>
            </w:r>
          </w:p>
          <w:p w14:paraId="017619F3"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6</w:t>
            </w:r>
          </w:p>
          <w:p w14:paraId="2ACE365A"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8</w:t>
            </w:r>
          </w:p>
          <w:p w14:paraId="4407E194"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9</w:t>
            </w:r>
          </w:p>
        </w:tc>
        <w:tc>
          <w:tcPr>
            <w:tcW w:w="1134" w:type="dxa"/>
          </w:tcPr>
          <w:p w14:paraId="7D65C9A9" w14:textId="77777777" w:rsidR="00621C18" w:rsidRPr="008E566D" w:rsidRDefault="00621C18" w:rsidP="00241513">
            <w:pPr>
              <w:autoSpaceDE w:val="0"/>
              <w:autoSpaceDN w:val="0"/>
              <w:adjustRightInd w:val="0"/>
              <w:rPr>
                <w:rFonts w:ascii="Times New Roman" w:hAnsi="Times New Roman" w:cs="Times New Roman"/>
                <w:sz w:val="24"/>
                <w:szCs w:val="24"/>
              </w:rPr>
            </w:pPr>
          </w:p>
          <w:p w14:paraId="44F6474A" w14:textId="77777777" w:rsidR="00621C18" w:rsidRPr="008E566D" w:rsidRDefault="00621C18" w:rsidP="00241513">
            <w:pPr>
              <w:autoSpaceDE w:val="0"/>
              <w:autoSpaceDN w:val="0"/>
              <w:adjustRightInd w:val="0"/>
              <w:rPr>
                <w:rFonts w:ascii="Times New Roman" w:hAnsi="Times New Roman" w:cs="Times New Roman"/>
                <w:sz w:val="24"/>
                <w:szCs w:val="24"/>
              </w:rPr>
            </w:pPr>
          </w:p>
          <w:p w14:paraId="3719B521"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4</w:t>
            </w:r>
          </w:p>
        </w:tc>
        <w:tc>
          <w:tcPr>
            <w:tcW w:w="1359" w:type="dxa"/>
            <w:gridSpan w:val="2"/>
          </w:tcPr>
          <w:p w14:paraId="70468542"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4</w:t>
            </w:r>
          </w:p>
          <w:p w14:paraId="5C731FBF"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12</w:t>
            </w:r>
          </w:p>
          <w:p w14:paraId="4795DC72"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24</w:t>
            </w:r>
          </w:p>
          <w:p w14:paraId="5B36D721"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32</w:t>
            </w:r>
          </w:p>
          <w:p w14:paraId="61E80565"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36</w:t>
            </w:r>
          </w:p>
        </w:tc>
      </w:tr>
      <w:tr w:rsidR="00621C18" w:rsidRPr="008E566D" w14:paraId="2460B847" w14:textId="77777777" w:rsidTr="00241513">
        <w:tc>
          <w:tcPr>
            <w:tcW w:w="1669" w:type="dxa"/>
          </w:tcPr>
          <w:p w14:paraId="06B810B9" w14:textId="77777777" w:rsidR="00621C18" w:rsidRPr="008E566D" w:rsidRDefault="00621C18" w:rsidP="00241513">
            <w:pPr>
              <w:pStyle w:val="Default"/>
            </w:pPr>
            <w:r w:rsidRPr="008E566D">
              <w:t>Aquifer Type</w:t>
            </w:r>
          </w:p>
          <w:p w14:paraId="5E663078" w14:textId="77777777" w:rsidR="00621C18" w:rsidRPr="008E566D" w:rsidRDefault="00621C18" w:rsidP="00241513">
            <w:pPr>
              <w:autoSpaceDE w:val="0"/>
              <w:autoSpaceDN w:val="0"/>
              <w:adjustRightInd w:val="0"/>
              <w:rPr>
                <w:rFonts w:ascii="Times New Roman" w:hAnsi="Times New Roman" w:cs="Times New Roman"/>
                <w:sz w:val="24"/>
                <w:szCs w:val="24"/>
              </w:rPr>
            </w:pPr>
          </w:p>
        </w:tc>
        <w:tc>
          <w:tcPr>
            <w:tcW w:w="2725" w:type="dxa"/>
            <w:gridSpan w:val="2"/>
          </w:tcPr>
          <w:p w14:paraId="115E4C54"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Massive Clay</w:t>
            </w:r>
          </w:p>
          <w:p w14:paraId="69A2F919"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Sand and Clay</w:t>
            </w:r>
          </w:p>
          <w:p w14:paraId="2C3B11F8"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Clay, Gravel and Sand</w:t>
            </w:r>
          </w:p>
          <w:p w14:paraId="712D216C"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Sandy Gravel</w:t>
            </w:r>
          </w:p>
        </w:tc>
        <w:tc>
          <w:tcPr>
            <w:tcW w:w="992" w:type="dxa"/>
            <w:gridSpan w:val="2"/>
          </w:tcPr>
          <w:p w14:paraId="6B680D44"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1</w:t>
            </w:r>
          </w:p>
          <w:p w14:paraId="11D1CC3D"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2</w:t>
            </w:r>
          </w:p>
          <w:p w14:paraId="3894EE3E"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4</w:t>
            </w:r>
          </w:p>
          <w:p w14:paraId="44848F33"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8</w:t>
            </w:r>
          </w:p>
        </w:tc>
        <w:tc>
          <w:tcPr>
            <w:tcW w:w="1134" w:type="dxa"/>
          </w:tcPr>
          <w:p w14:paraId="2C7666BA" w14:textId="77777777" w:rsidR="00621C18" w:rsidRPr="008E566D" w:rsidRDefault="00621C18" w:rsidP="00241513">
            <w:pPr>
              <w:autoSpaceDE w:val="0"/>
              <w:autoSpaceDN w:val="0"/>
              <w:adjustRightInd w:val="0"/>
              <w:rPr>
                <w:rFonts w:ascii="Times New Roman" w:hAnsi="Times New Roman" w:cs="Times New Roman"/>
                <w:sz w:val="24"/>
                <w:szCs w:val="24"/>
              </w:rPr>
            </w:pPr>
          </w:p>
          <w:p w14:paraId="554FC72F"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3</w:t>
            </w:r>
          </w:p>
        </w:tc>
        <w:tc>
          <w:tcPr>
            <w:tcW w:w="1359" w:type="dxa"/>
            <w:gridSpan w:val="2"/>
          </w:tcPr>
          <w:p w14:paraId="70993934"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3</w:t>
            </w:r>
          </w:p>
          <w:p w14:paraId="413465A5"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6</w:t>
            </w:r>
          </w:p>
          <w:p w14:paraId="122C3832"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12</w:t>
            </w:r>
          </w:p>
          <w:p w14:paraId="4574940E"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24</w:t>
            </w:r>
          </w:p>
        </w:tc>
      </w:tr>
      <w:tr w:rsidR="00621C18" w:rsidRPr="008E566D" w14:paraId="5BB25A16" w14:textId="77777777" w:rsidTr="00241513">
        <w:trPr>
          <w:trHeight w:val="1637"/>
        </w:trPr>
        <w:tc>
          <w:tcPr>
            <w:tcW w:w="1669" w:type="dxa"/>
          </w:tcPr>
          <w:p w14:paraId="2D8A3171" w14:textId="77777777" w:rsidR="00621C18" w:rsidRPr="008E566D" w:rsidRDefault="00621C18" w:rsidP="00241513">
            <w:pPr>
              <w:pStyle w:val="Default"/>
            </w:pPr>
            <w:r w:rsidRPr="008E566D">
              <w:t>Soil Media</w:t>
            </w:r>
          </w:p>
          <w:p w14:paraId="299797FD" w14:textId="77777777" w:rsidR="00621C18" w:rsidRPr="008E566D" w:rsidRDefault="00621C18" w:rsidP="00241513">
            <w:pPr>
              <w:pStyle w:val="Default"/>
            </w:pPr>
          </w:p>
          <w:p w14:paraId="37AE99E1" w14:textId="77777777" w:rsidR="00621C18" w:rsidRPr="008E566D" w:rsidRDefault="00621C18" w:rsidP="00241513">
            <w:pPr>
              <w:pStyle w:val="Default"/>
            </w:pPr>
          </w:p>
          <w:p w14:paraId="405225D4" w14:textId="77777777" w:rsidR="00621C18" w:rsidRPr="008E566D" w:rsidRDefault="00621C18" w:rsidP="00241513">
            <w:pPr>
              <w:pStyle w:val="Default"/>
            </w:pPr>
          </w:p>
          <w:p w14:paraId="2A820EBB" w14:textId="77777777" w:rsidR="00621C18" w:rsidRPr="008E566D" w:rsidRDefault="00621C18" w:rsidP="00241513">
            <w:pPr>
              <w:autoSpaceDE w:val="0"/>
              <w:autoSpaceDN w:val="0"/>
              <w:adjustRightInd w:val="0"/>
              <w:rPr>
                <w:rFonts w:ascii="Times New Roman" w:hAnsi="Times New Roman" w:cs="Times New Roman"/>
                <w:sz w:val="24"/>
                <w:szCs w:val="24"/>
              </w:rPr>
            </w:pPr>
          </w:p>
        </w:tc>
        <w:tc>
          <w:tcPr>
            <w:tcW w:w="2725" w:type="dxa"/>
            <w:gridSpan w:val="2"/>
          </w:tcPr>
          <w:p w14:paraId="5A7BF82B" w14:textId="77777777" w:rsidR="00621C18" w:rsidRPr="008E566D" w:rsidRDefault="00621C18" w:rsidP="00241513">
            <w:pPr>
              <w:pStyle w:val="Default"/>
            </w:pPr>
            <w:r w:rsidRPr="008E566D">
              <w:t>Absent</w:t>
            </w:r>
          </w:p>
          <w:p w14:paraId="60EC7A76" w14:textId="77777777" w:rsidR="00621C18" w:rsidRPr="008E566D" w:rsidRDefault="00621C18" w:rsidP="00241513">
            <w:pPr>
              <w:pStyle w:val="Default"/>
            </w:pPr>
            <w:r w:rsidRPr="008E566D">
              <w:t>Gravel-sand</w:t>
            </w:r>
          </w:p>
          <w:p w14:paraId="6B22EFD5" w14:textId="77777777" w:rsidR="00621C18" w:rsidRPr="008E566D" w:rsidRDefault="00621C18" w:rsidP="00241513">
            <w:pPr>
              <w:pStyle w:val="Default"/>
              <w:rPr>
                <w:lang w:val="en-US"/>
              </w:rPr>
            </w:pPr>
            <w:r w:rsidRPr="008E566D">
              <w:t>Sandy loam</w:t>
            </w:r>
          </w:p>
          <w:p w14:paraId="3657BEF5" w14:textId="77777777" w:rsidR="00621C18" w:rsidRPr="008E566D" w:rsidRDefault="00621C18" w:rsidP="00241513">
            <w:pPr>
              <w:pStyle w:val="Default"/>
              <w:rPr>
                <w:lang w:val="en-US"/>
              </w:rPr>
            </w:pPr>
            <w:r w:rsidRPr="008E566D">
              <w:t>Sandy Clay</w:t>
            </w:r>
          </w:p>
          <w:p w14:paraId="5F458B27"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Clay</w:t>
            </w:r>
          </w:p>
          <w:p w14:paraId="09F84252"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Laterite</w:t>
            </w:r>
          </w:p>
        </w:tc>
        <w:tc>
          <w:tcPr>
            <w:tcW w:w="992" w:type="dxa"/>
            <w:gridSpan w:val="2"/>
          </w:tcPr>
          <w:p w14:paraId="1414ED87" w14:textId="77777777" w:rsidR="00621C18" w:rsidRPr="008E566D" w:rsidRDefault="00621C18" w:rsidP="00241513">
            <w:pPr>
              <w:pStyle w:val="Default"/>
            </w:pPr>
            <w:r w:rsidRPr="008E566D">
              <w:t>10</w:t>
            </w:r>
          </w:p>
          <w:p w14:paraId="01E90E31" w14:textId="77777777" w:rsidR="00621C18" w:rsidRPr="008E566D" w:rsidRDefault="00621C18" w:rsidP="00241513">
            <w:pPr>
              <w:pStyle w:val="Default"/>
            </w:pPr>
            <w:r w:rsidRPr="008E566D">
              <w:t>9</w:t>
            </w:r>
          </w:p>
          <w:p w14:paraId="64D21F7A" w14:textId="77777777" w:rsidR="00621C18" w:rsidRPr="008E566D" w:rsidRDefault="00621C18" w:rsidP="00241513">
            <w:pPr>
              <w:pStyle w:val="Default"/>
              <w:rPr>
                <w:lang w:val="en-US"/>
              </w:rPr>
            </w:pPr>
            <w:r w:rsidRPr="008E566D">
              <w:t>8</w:t>
            </w:r>
          </w:p>
          <w:p w14:paraId="6C0E7592" w14:textId="77777777" w:rsidR="00621C18" w:rsidRPr="008E566D" w:rsidRDefault="00621C18" w:rsidP="00241513">
            <w:pPr>
              <w:pStyle w:val="Default"/>
            </w:pPr>
            <w:r w:rsidRPr="008E566D">
              <w:t>3</w:t>
            </w:r>
          </w:p>
          <w:p w14:paraId="01C14240"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2</w:t>
            </w:r>
          </w:p>
          <w:p w14:paraId="6E174D6A"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1</w:t>
            </w:r>
          </w:p>
        </w:tc>
        <w:tc>
          <w:tcPr>
            <w:tcW w:w="1134" w:type="dxa"/>
          </w:tcPr>
          <w:p w14:paraId="0F01D63F" w14:textId="77777777" w:rsidR="00621C18" w:rsidRPr="008E566D" w:rsidRDefault="00621C18" w:rsidP="00241513">
            <w:pPr>
              <w:autoSpaceDE w:val="0"/>
              <w:autoSpaceDN w:val="0"/>
              <w:adjustRightInd w:val="0"/>
              <w:rPr>
                <w:rFonts w:ascii="Times New Roman" w:hAnsi="Times New Roman" w:cs="Times New Roman"/>
                <w:sz w:val="24"/>
                <w:szCs w:val="24"/>
              </w:rPr>
            </w:pPr>
          </w:p>
          <w:p w14:paraId="5484E74F" w14:textId="77777777" w:rsidR="00621C18" w:rsidRPr="008E566D" w:rsidRDefault="00621C18" w:rsidP="00241513">
            <w:pPr>
              <w:autoSpaceDE w:val="0"/>
              <w:autoSpaceDN w:val="0"/>
              <w:adjustRightInd w:val="0"/>
              <w:rPr>
                <w:rFonts w:ascii="Times New Roman" w:hAnsi="Times New Roman" w:cs="Times New Roman"/>
                <w:sz w:val="24"/>
                <w:szCs w:val="24"/>
              </w:rPr>
            </w:pPr>
          </w:p>
          <w:p w14:paraId="09AA92ED"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2</w:t>
            </w:r>
          </w:p>
        </w:tc>
        <w:tc>
          <w:tcPr>
            <w:tcW w:w="1359" w:type="dxa"/>
            <w:gridSpan w:val="2"/>
          </w:tcPr>
          <w:p w14:paraId="6FD33DAD" w14:textId="77777777" w:rsidR="00621C18" w:rsidRPr="008E566D" w:rsidRDefault="00621C18" w:rsidP="00241513">
            <w:pPr>
              <w:pStyle w:val="Default"/>
            </w:pPr>
            <w:r w:rsidRPr="008E566D">
              <w:t>20</w:t>
            </w:r>
          </w:p>
          <w:p w14:paraId="15F1FCCD" w14:textId="77777777" w:rsidR="00621C18" w:rsidRPr="008E566D" w:rsidRDefault="00621C18" w:rsidP="00241513">
            <w:pPr>
              <w:pStyle w:val="Default"/>
            </w:pPr>
            <w:r w:rsidRPr="008E566D">
              <w:t>18</w:t>
            </w:r>
          </w:p>
          <w:p w14:paraId="7F7C0E20" w14:textId="77777777" w:rsidR="00621C18" w:rsidRPr="008E566D" w:rsidRDefault="00621C18" w:rsidP="00241513">
            <w:pPr>
              <w:pStyle w:val="Default"/>
              <w:rPr>
                <w:lang w:val="en-US"/>
              </w:rPr>
            </w:pPr>
            <w:r w:rsidRPr="008E566D">
              <w:t>16</w:t>
            </w:r>
          </w:p>
          <w:p w14:paraId="5536D0AB" w14:textId="77777777" w:rsidR="00621C18" w:rsidRPr="008E566D" w:rsidRDefault="00621C18" w:rsidP="00241513">
            <w:pPr>
              <w:pStyle w:val="Default"/>
              <w:rPr>
                <w:lang w:val="en-US"/>
              </w:rPr>
            </w:pPr>
            <w:r w:rsidRPr="008E566D">
              <w:t>6</w:t>
            </w:r>
          </w:p>
          <w:p w14:paraId="32F01174"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4</w:t>
            </w:r>
          </w:p>
          <w:p w14:paraId="3EDA671B"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2</w:t>
            </w:r>
          </w:p>
        </w:tc>
      </w:tr>
      <w:tr w:rsidR="00621C18" w:rsidRPr="008E566D" w14:paraId="3E4AE6EC" w14:textId="77777777" w:rsidTr="00241513">
        <w:trPr>
          <w:trHeight w:val="1385"/>
        </w:trPr>
        <w:tc>
          <w:tcPr>
            <w:tcW w:w="1669" w:type="dxa"/>
          </w:tcPr>
          <w:p w14:paraId="6436F1AE" w14:textId="77777777" w:rsidR="00621C18" w:rsidRPr="008E566D" w:rsidRDefault="00621C18" w:rsidP="00241513">
            <w:pPr>
              <w:pStyle w:val="Default"/>
              <w:rPr>
                <w:lang w:val="en-US"/>
              </w:rPr>
            </w:pPr>
            <w:r w:rsidRPr="008E566D">
              <w:t xml:space="preserve">Slope </w:t>
            </w:r>
            <w:r w:rsidRPr="008E566D">
              <w:rPr>
                <w:lang w:val="en-US"/>
              </w:rPr>
              <w:t>(◦)</w:t>
            </w:r>
          </w:p>
          <w:p w14:paraId="2AE28B6F" w14:textId="77777777" w:rsidR="00621C18" w:rsidRPr="008E566D" w:rsidRDefault="00621C18" w:rsidP="00241513">
            <w:pPr>
              <w:autoSpaceDE w:val="0"/>
              <w:autoSpaceDN w:val="0"/>
              <w:adjustRightInd w:val="0"/>
              <w:rPr>
                <w:rFonts w:ascii="Times New Roman" w:hAnsi="Times New Roman" w:cs="Times New Roman"/>
                <w:sz w:val="24"/>
                <w:szCs w:val="24"/>
              </w:rPr>
            </w:pPr>
          </w:p>
        </w:tc>
        <w:tc>
          <w:tcPr>
            <w:tcW w:w="2700" w:type="dxa"/>
          </w:tcPr>
          <w:p w14:paraId="500BF864" w14:textId="77777777" w:rsidR="00621C18" w:rsidRPr="008E566D" w:rsidRDefault="00621C18" w:rsidP="00241513">
            <w:pPr>
              <w:pStyle w:val="Default"/>
            </w:pPr>
            <w:r w:rsidRPr="008E566D">
              <w:t>0 to 2</w:t>
            </w:r>
          </w:p>
          <w:p w14:paraId="7644F0B6" w14:textId="77777777" w:rsidR="00621C18" w:rsidRPr="008E566D" w:rsidRDefault="00621C18" w:rsidP="00241513">
            <w:pPr>
              <w:pStyle w:val="Default"/>
            </w:pPr>
            <w:r w:rsidRPr="008E566D">
              <w:t>2 to 6</w:t>
            </w:r>
          </w:p>
          <w:p w14:paraId="4DD374E5" w14:textId="77777777" w:rsidR="00621C18" w:rsidRPr="008E566D" w:rsidRDefault="00621C18" w:rsidP="00241513">
            <w:pPr>
              <w:pStyle w:val="Default"/>
            </w:pPr>
            <w:r w:rsidRPr="008E566D">
              <w:t>6 to 12</w:t>
            </w:r>
          </w:p>
          <w:p w14:paraId="44385BEB" w14:textId="77777777" w:rsidR="00621C18" w:rsidRPr="008E566D" w:rsidRDefault="00621C18" w:rsidP="00241513">
            <w:pPr>
              <w:pStyle w:val="Default"/>
            </w:pPr>
            <w:r w:rsidRPr="008E566D">
              <w:t>12 to 18</w:t>
            </w:r>
          </w:p>
          <w:p w14:paraId="412B2156"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&gt;18</w:t>
            </w:r>
          </w:p>
        </w:tc>
        <w:tc>
          <w:tcPr>
            <w:tcW w:w="990" w:type="dxa"/>
            <w:gridSpan w:val="2"/>
          </w:tcPr>
          <w:p w14:paraId="2EAAA75A" w14:textId="77777777" w:rsidR="00621C18" w:rsidRPr="008E566D" w:rsidRDefault="00621C18" w:rsidP="00241513">
            <w:pPr>
              <w:pStyle w:val="Default"/>
            </w:pPr>
            <w:r w:rsidRPr="008E566D">
              <w:t>10</w:t>
            </w:r>
          </w:p>
          <w:p w14:paraId="63E2E9A1" w14:textId="77777777" w:rsidR="00621C18" w:rsidRPr="008E566D" w:rsidRDefault="00621C18" w:rsidP="00241513">
            <w:pPr>
              <w:pStyle w:val="Default"/>
            </w:pPr>
            <w:r w:rsidRPr="008E566D">
              <w:t>9</w:t>
            </w:r>
          </w:p>
          <w:p w14:paraId="1329BFB3" w14:textId="77777777" w:rsidR="00621C18" w:rsidRPr="008E566D" w:rsidRDefault="00621C18" w:rsidP="00241513">
            <w:pPr>
              <w:pStyle w:val="Default"/>
            </w:pPr>
            <w:r w:rsidRPr="008E566D">
              <w:t>5</w:t>
            </w:r>
          </w:p>
          <w:p w14:paraId="43ABF352" w14:textId="77777777" w:rsidR="00621C18" w:rsidRPr="008E566D" w:rsidRDefault="00621C18" w:rsidP="00241513">
            <w:pPr>
              <w:pStyle w:val="Default"/>
            </w:pPr>
            <w:r w:rsidRPr="008E566D">
              <w:t>3</w:t>
            </w:r>
          </w:p>
          <w:p w14:paraId="36A25A98"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1</w:t>
            </w:r>
          </w:p>
        </w:tc>
        <w:tc>
          <w:tcPr>
            <w:tcW w:w="1170" w:type="dxa"/>
            <w:gridSpan w:val="3"/>
          </w:tcPr>
          <w:p w14:paraId="0D7A4FD7" w14:textId="77777777" w:rsidR="00621C18" w:rsidRPr="008E566D" w:rsidRDefault="00621C18" w:rsidP="00241513">
            <w:pPr>
              <w:autoSpaceDE w:val="0"/>
              <w:autoSpaceDN w:val="0"/>
              <w:adjustRightInd w:val="0"/>
              <w:rPr>
                <w:rFonts w:ascii="Times New Roman" w:hAnsi="Times New Roman" w:cs="Times New Roman"/>
                <w:sz w:val="24"/>
                <w:szCs w:val="24"/>
              </w:rPr>
            </w:pPr>
          </w:p>
          <w:p w14:paraId="28559DAF" w14:textId="77777777" w:rsidR="00621C18" w:rsidRPr="008E566D" w:rsidRDefault="00621C18" w:rsidP="00241513">
            <w:pPr>
              <w:autoSpaceDE w:val="0"/>
              <w:autoSpaceDN w:val="0"/>
              <w:adjustRightInd w:val="0"/>
              <w:rPr>
                <w:rFonts w:ascii="Times New Roman" w:hAnsi="Times New Roman" w:cs="Times New Roman"/>
                <w:sz w:val="24"/>
                <w:szCs w:val="24"/>
              </w:rPr>
            </w:pPr>
          </w:p>
          <w:p w14:paraId="778F0D59"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1</w:t>
            </w:r>
          </w:p>
        </w:tc>
        <w:tc>
          <w:tcPr>
            <w:tcW w:w="1350" w:type="dxa"/>
          </w:tcPr>
          <w:p w14:paraId="46001A2D" w14:textId="77777777" w:rsidR="00621C18" w:rsidRPr="008E566D" w:rsidRDefault="00621C18" w:rsidP="00241513">
            <w:pPr>
              <w:pStyle w:val="Default"/>
            </w:pPr>
            <w:r w:rsidRPr="008E566D">
              <w:t>10</w:t>
            </w:r>
          </w:p>
          <w:p w14:paraId="0CF8FA28" w14:textId="77777777" w:rsidR="00621C18" w:rsidRPr="008E566D" w:rsidRDefault="00621C18" w:rsidP="00241513">
            <w:pPr>
              <w:pStyle w:val="Default"/>
            </w:pPr>
            <w:r w:rsidRPr="008E566D">
              <w:t>9</w:t>
            </w:r>
          </w:p>
          <w:p w14:paraId="46A180C9" w14:textId="77777777" w:rsidR="00621C18" w:rsidRPr="008E566D" w:rsidRDefault="00621C18" w:rsidP="00241513">
            <w:pPr>
              <w:pStyle w:val="Default"/>
            </w:pPr>
            <w:r w:rsidRPr="008E566D">
              <w:t>5</w:t>
            </w:r>
          </w:p>
          <w:p w14:paraId="3CD677F6" w14:textId="77777777" w:rsidR="00621C18" w:rsidRPr="008E566D" w:rsidRDefault="00621C18" w:rsidP="00241513">
            <w:pPr>
              <w:pStyle w:val="Default"/>
            </w:pPr>
            <w:r w:rsidRPr="008E566D">
              <w:t>3</w:t>
            </w:r>
          </w:p>
          <w:p w14:paraId="0AC4E326"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1</w:t>
            </w:r>
          </w:p>
        </w:tc>
      </w:tr>
      <w:tr w:rsidR="00621C18" w:rsidRPr="008E566D" w14:paraId="12DA4966" w14:textId="77777777" w:rsidTr="00241513">
        <w:trPr>
          <w:trHeight w:val="917"/>
        </w:trPr>
        <w:tc>
          <w:tcPr>
            <w:tcW w:w="1669" w:type="dxa"/>
          </w:tcPr>
          <w:p w14:paraId="5A89B576" w14:textId="77777777" w:rsidR="00621C18" w:rsidRPr="008E566D" w:rsidRDefault="00241513" w:rsidP="00241513">
            <w:pPr>
              <w:pStyle w:val="Default"/>
            </w:pPr>
            <w:r>
              <w:t>Impact of Vadose zone</w:t>
            </w:r>
          </w:p>
        </w:tc>
        <w:tc>
          <w:tcPr>
            <w:tcW w:w="2700" w:type="dxa"/>
          </w:tcPr>
          <w:p w14:paraId="700365E0" w14:textId="77777777" w:rsidR="00621C18" w:rsidRPr="008E566D" w:rsidRDefault="00621C18" w:rsidP="00241513">
            <w:pPr>
              <w:pStyle w:val="Default"/>
            </w:pPr>
            <w:r w:rsidRPr="008E566D">
              <w:t>Sand-Gravel</w:t>
            </w:r>
          </w:p>
          <w:p w14:paraId="4D6845CC" w14:textId="77777777" w:rsidR="00621C18" w:rsidRPr="008E566D" w:rsidRDefault="00621C18" w:rsidP="00241513">
            <w:pPr>
              <w:pStyle w:val="Default"/>
            </w:pPr>
            <w:r w:rsidRPr="008E566D">
              <w:t>Gravel-sandy-clay</w:t>
            </w:r>
          </w:p>
          <w:p w14:paraId="344A9407" w14:textId="77777777" w:rsidR="00621C18" w:rsidRPr="008E566D" w:rsidRDefault="00621C18" w:rsidP="00241513">
            <w:pPr>
              <w:pStyle w:val="Default"/>
            </w:pPr>
            <w:r w:rsidRPr="008E566D">
              <w:t>Sandy Clay</w:t>
            </w:r>
          </w:p>
        </w:tc>
        <w:tc>
          <w:tcPr>
            <w:tcW w:w="990" w:type="dxa"/>
            <w:gridSpan w:val="2"/>
          </w:tcPr>
          <w:p w14:paraId="2C1DA01E" w14:textId="77777777" w:rsidR="00621C18" w:rsidRPr="008E566D" w:rsidRDefault="00621C18" w:rsidP="00241513">
            <w:pPr>
              <w:pStyle w:val="Default"/>
            </w:pPr>
            <w:r w:rsidRPr="008E566D">
              <w:t>8</w:t>
            </w:r>
          </w:p>
          <w:p w14:paraId="079474FF" w14:textId="77777777" w:rsidR="00621C18" w:rsidRPr="008E566D" w:rsidRDefault="00621C18" w:rsidP="00241513">
            <w:pPr>
              <w:pStyle w:val="Default"/>
            </w:pPr>
            <w:r w:rsidRPr="008E566D">
              <w:t>7</w:t>
            </w:r>
          </w:p>
          <w:p w14:paraId="655902CC" w14:textId="77777777" w:rsidR="00621C18" w:rsidRPr="008E566D" w:rsidRDefault="00621C18" w:rsidP="00241513">
            <w:pPr>
              <w:pStyle w:val="Default"/>
            </w:pPr>
            <w:r w:rsidRPr="008E566D">
              <w:t>6</w:t>
            </w:r>
          </w:p>
        </w:tc>
        <w:tc>
          <w:tcPr>
            <w:tcW w:w="1170" w:type="dxa"/>
            <w:gridSpan w:val="3"/>
          </w:tcPr>
          <w:p w14:paraId="22CD33BD" w14:textId="77777777" w:rsidR="00621C18" w:rsidRPr="008E566D" w:rsidRDefault="00621C18" w:rsidP="00241513">
            <w:pPr>
              <w:autoSpaceDE w:val="0"/>
              <w:autoSpaceDN w:val="0"/>
              <w:adjustRightInd w:val="0"/>
              <w:rPr>
                <w:rFonts w:ascii="Times New Roman" w:hAnsi="Times New Roman" w:cs="Times New Roman"/>
                <w:sz w:val="24"/>
                <w:szCs w:val="24"/>
              </w:rPr>
            </w:pPr>
          </w:p>
          <w:p w14:paraId="35469527" w14:textId="77777777" w:rsidR="00621C18" w:rsidRPr="008E566D" w:rsidRDefault="00621C18" w:rsidP="00241513">
            <w:pPr>
              <w:autoSpaceDE w:val="0"/>
              <w:autoSpaceDN w:val="0"/>
              <w:adjustRightInd w:val="0"/>
              <w:rPr>
                <w:rFonts w:ascii="Times New Roman" w:hAnsi="Times New Roman" w:cs="Times New Roman"/>
                <w:sz w:val="24"/>
                <w:szCs w:val="24"/>
              </w:rPr>
            </w:pPr>
          </w:p>
          <w:p w14:paraId="6FD4DB8C"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5</w:t>
            </w:r>
          </w:p>
        </w:tc>
        <w:tc>
          <w:tcPr>
            <w:tcW w:w="1350" w:type="dxa"/>
          </w:tcPr>
          <w:p w14:paraId="53F776A8" w14:textId="77777777" w:rsidR="00621C18" w:rsidRPr="008E566D" w:rsidRDefault="00621C18" w:rsidP="00241513">
            <w:pPr>
              <w:pStyle w:val="Default"/>
            </w:pPr>
            <w:r w:rsidRPr="008E566D">
              <w:t>40</w:t>
            </w:r>
          </w:p>
          <w:p w14:paraId="578FDAFB" w14:textId="77777777" w:rsidR="00621C18" w:rsidRPr="008E566D" w:rsidRDefault="00621C18" w:rsidP="00241513">
            <w:pPr>
              <w:pStyle w:val="Default"/>
            </w:pPr>
            <w:r w:rsidRPr="008E566D">
              <w:t>35</w:t>
            </w:r>
          </w:p>
          <w:p w14:paraId="44D0A1C1" w14:textId="77777777" w:rsidR="00621C18" w:rsidRPr="008E566D" w:rsidRDefault="00621C18" w:rsidP="00241513">
            <w:pPr>
              <w:pStyle w:val="Default"/>
            </w:pPr>
            <w:r w:rsidRPr="008E566D">
              <w:t>30</w:t>
            </w:r>
          </w:p>
        </w:tc>
      </w:tr>
      <w:tr w:rsidR="00621C18" w:rsidRPr="008E566D" w14:paraId="4FB33E87" w14:textId="77777777" w:rsidTr="00241513">
        <w:trPr>
          <w:trHeight w:val="619"/>
        </w:trPr>
        <w:tc>
          <w:tcPr>
            <w:tcW w:w="1669" w:type="dxa"/>
          </w:tcPr>
          <w:p w14:paraId="5B3E9130" w14:textId="77777777" w:rsidR="00621C18" w:rsidRPr="008E566D" w:rsidRDefault="00621C18" w:rsidP="00241513">
            <w:pPr>
              <w:rPr>
                <w:rFonts w:ascii="Times New Roman" w:hAnsi="Times New Roman" w:cs="Times New Roman"/>
                <w:sz w:val="24"/>
                <w:szCs w:val="24"/>
              </w:rPr>
            </w:pPr>
            <w:r w:rsidRPr="008E566D">
              <w:rPr>
                <w:rFonts w:ascii="Times New Roman" w:hAnsi="Times New Roman" w:cs="Times New Roman"/>
                <w:sz w:val="24"/>
                <w:szCs w:val="24"/>
              </w:rPr>
              <w:t>Hydraulic Conductivity</w:t>
            </w:r>
          </w:p>
        </w:tc>
        <w:tc>
          <w:tcPr>
            <w:tcW w:w="2700" w:type="dxa"/>
          </w:tcPr>
          <w:p w14:paraId="0A54D50D" w14:textId="77777777" w:rsidR="00621C18" w:rsidRPr="008E566D" w:rsidRDefault="00621C18" w:rsidP="00241513">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8.3×</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-5</m:t>
                    </m:r>
                  </m:sup>
                </m:sSup>
                <m:r>
                  <w:rPr>
                    <w:rFonts w:ascii="Cambria Math" w:hAnsi="Cambria Math" w:cs="Times New Roman"/>
                    <w:sz w:val="24"/>
                    <w:szCs w:val="24"/>
                  </w:rPr>
                  <m:t>-4×</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-5</m:t>
                    </m:r>
                  </m:sup>
                </m:sSup>
              </m:oMath>
            </m:oMathPara>
          </w:p>
          <w:p w14:paraId="737E1BCD" w14:textId="77777777" w:rsidR="00621C18" w:rsidRPr="008E566D" w:rsidRDefault="00621C18" w:rsidP="00241513">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4×</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-5</m:t>
                    </m:r>
                  </m:sup>
                </m:sSup>
                <m:r>
                  <w:rPr>
                    <w:rFonts w:ascii="Cambria Math" w:hAnsi="Cambria Math" w:cs="Times New Roman"/>
                    <w:sz w:val="24"/>
                    <w:szCs w:val="24"/>
                  </w:rPr>
                  <m:t>-2.5×</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-4</m:t>
                    </m:r>
                  </m:sup>
                </m:sSup>
              </m:oMath>
            </m:oMathPara>
          </w:p>
          <w:p w14:paraId="47FD7DA2" w14:textId="77777777" w:rsidR="00621C18" w:rsidRPr="008E566D" w:rsidRDefault="00621C18" w:rsidP="00241513">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2.5×</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-4</m:t>
                    </m:r>
                  </m:sup>
                </m:sSup>
                <m:r>
                  <w:rPr>
                    <w:rFonts w:ascii="Cambria Math" w:hAnsi="Cambria Math" w:cs="Times New Roman"/>
                    <w:sz w:val="24"/>
                    <w:szCs w:val="24"/>
                  </w:rPr>
                  <m:t>-4×</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-4</m:t>
                    </m:r>
                  </m:sup>
                </m:sSup>
              </m:oMath>
            </m:oMathPara>
          </w:p>
          <w:p w14:paraId="62C99AEC" w14:textId="77777777" w:rsidR="00621C18" w:rsidRPr="008E566D" w:rsidRDefault="00621C18" w:rsidP="00241513">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4×</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-4</m:t>
                    </m:r>
                  </m:sup>
                </m:sSup>
                <m:r>
                  <w:rPr>
                    <w:rFonts w:ascii="Cambria Math" w:hAnsi="Cambria Math" w:cs="Times New Roman"/>
                    <w:sz w:val="24"/>
                    <w:szCs w:val="24"/>
                  </w:rPr>
                  <m:t>-8×</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-3</m:t>
                    </m:r>
                  </m:sup>
                </m:sSup>
              </m:oMath>
            </m:oMathPara>
          </w:p>
          <w:p w14:paraId="6B493F3A" w14:textId="77777777" w:rsidR="00621C18" w:rsidRPr="008E566D" w:rsidRDefault="00621C18" w:rsidP="00241513">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8×</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-3</m:t>
                    </m:r>
                  </m:sup>
                </m:sSup>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m:t>
                    </m:r>
                  </m:sup>
                </m:sSup>
              </m:oMath>
            </m:oMathPara>
          </w:p>
        </w:tc>
        <w:tc>
          <w:tcPr>
            <w:tcW w:w="990" w:type="dxa"/>
            <w:gridSpan w:val="2"/>
          </w:tcPr>
          <w:p w14:paraId="740B78B2" w14:textId="77777777" w:rsidR="00621C18" w:rsidRPr="008E566D" w:rsidRDefault="00621C18" w:rsidP="00241513">
            <w:pPr>
              <w:rPr>
                <w:rFonts w:ascii="Times New Roman" w:hAnsi="Times New Roman" w:cs="Times New Roman"/>
                <w:sz w:val="24"/>
                <w:szCs w:val="24"/>
              </w:rPr>
            </w:pPr>
            <w:r w:rsidRPr="008E566D">
              <w:rPr>
                <w:rFonts w:ascii="Times New Roman" w:hAnsi="Times New Roman" w:cs="Times New Roman"/>
                <w:sz w:val="24"/>
                <w:szCs w:val="24"/>
              </w:rPr>
              <w:t>2</w:t>
            </w:r>
          </w:p>
          <w:p w14:paraId="772242C4" w14:textId="77777777" w:rsidR="00621C18" w:rsidRPr="008E566D" w:rsidRDefault="00621C18" w:rsidP="00241513">
            <w:pPr>
              <w:rPr>
                <w:rFonts w:ascii="Times New Roman" w:hAnsi="Times New Roman" w:cs="Times New Roman"/>
                <w:sz w:val="24"/>
                <w:szCs w:val="24"/>
              </w:rPr>
            </w:pPr>
            <w:r w:rsidRPr="008E566D">
              <w:rPr>
                <w:rFonts w:ascii="Times New Roman" w:hAnsi="Times New Roman" w:cs="Times New Roman"/>
                <w:sz w:val="24"/>
                <w:szCs w:val="24"/>
              </w:rPr>
              <w:t>4</w:t>
            </w:r>
          </w:p>
          <w:p w14:paraId="78684E03" w14:textId="77777777" w:rsidR="00621C18" w:rsidRPr="008E566D" w:rsidRDefault="00621C18" w:rsidP="00241513">
            <w:pPr>
              <w:rPr>
                <w:rFonts w:ascii="Times New Roman" w:hAnsi="Times New Roman" w:cs="Times New Roman"/>
                <w:sz w:val="24"/>
                <w:szCs w:val="24"/>
              </w:rPr>
            </w:pPr>
            <w:r w:rsidRPr="008E566D">
              <w:rPr>
                <w:rFonts w:ascii="Times New Roman" w:hAnsi="Times New Roman" w:cs="Times New Roman"/>
                <w:sz w:val="24"/>
                <w:szCs w:val="24"/>
              </w:rPr>
              <w:t>6</w:t>
            </w:r>
          </w:p>
          <w:p w14:paraId="5485D02F" w14:textId="77777777" w:rsidR="00621C18" w:rsidRPr="008E566D" w:rsidRDefault="00621C18" w:rsidP="00241513">
            <w:pPr>
              <w:rPr>
                <w:rFonts w:ascii="Times New Roman" w:hAnsi="Times New Roman" w:cs="Times New Roman"/>
                <w:sz w:val="24"/>
                <w:szCs w:val="24"/>
              </w:rPr>
            </w:pPr>
            <w:r w:rsidRPr="008E566D">
              <w:rPr>
                <w:rFonts w:ascii="Times New Roman" w:hAnsi="Times New Roman" w:cs="Times New Roman"/>
                <w:sz w:val="24"/>
                <w:szCs w:val="24"/>
              </w:rPr>
              <w:t>8</w:t>
            </w:r>
          </w:p>
          <w:p w14:paraId="2C908819" w14:textId="77777777" w:rsidR="00621C18" w:rsidRPr="008E566D" w:rsidRDefault="00621C18" w:rsidP="00241513">
            <w:pPr>
              <w:rPr>
                <w:rFonts w:ascii="Times New Roman" w:hAnsi="Times New Roman" w:cs="Times New Roman"/>
                <w:sz w:val="24"/>
                <w:szCs w:val="24"/>
              </w:rPr>
            </w:pPr>
            <w:r w:rsidRPr="008E566D">
              <w:rPr>
                <w:rFonts w:ascii="Times New Roman" w:hAnsi="Times New Roman" w:cs="Times New Roman"/>
                <w:sz w:val="24"/>
                <w:szCs w:val="24"/>
              </w:rPr>
              <w:t>10</w:t>
            </w:r>
          </w:p>
        </w:tc>
        <w:tc>
          <w:tcPr>
            <w:tcW w:w="1170" w:type="dxa"/>
            <w:gridSpan w:val="3"/>
          </w:tcPr>
          <w:p w14:paraId="3FC1E593" w14:textId="77777777" w:rsidR="00621C18" w:rsidRPr="008E566D" w:rsidRDefault="00621C18" w:rsidP="00241513">
            <w:pPr>
              <w:rPr>
                <w:rFonts w:ascii="Times New Roman" w:hAnsi="Times New Roman" w:cs="Times New Roman"/>
                <w:sz w:val="24"/>
                <w:szCs w:val="24"/>
              </w:rPr>
            </w:pPr>
          </w:p>
          <w:p w14:paraId="0C90FE9D" w14:textId="77777777" w:rsidR="00621C18" w:rsidRPr="008E566D" w:rsidRDefault="00621C18" w:rsidP="00241513">
            <w:pPr>
              <w:rPr>
                <w:rFonts w:ascii="Times New Roman" w:hAnsi="Times New Roman" w:cs="Times New Roman"/>
                <w:sz w:val="24"/>
                <w:szCs w:val="24"/>
              </w:rPr>
            </w:pPr>
          </w:p>
          <w:p w14:paraId="31848814" w14:textId="77777777" w:rsidR="00621C18" w:rsidRPr="008E566D" w:rsidRDefault="00621C18" w:rsidP="00241513">
            <w:pPr>
              <w:rPr>
                <w:rFonts w:ascii="Times New Roman" w:hAnsi="Times New Roman" w:cs="Times New Roman"/>
                <w:sz w:val="24"/>
                <w:szCs w:val="24"/>
              </w:rPr>
            </w:pPr>
            <w:r w:rsidRPr="008E566D">
              <w:rPr>
                <w:rFonts w:ascii="Times New Roman" w:hAnsi="Times New Roman" w:cs="Times New Roman"/>
                <w:sz w:val="24"/>
                <w:szCs w:val="24"/>
              </w:rPr>
              <w:t>3</w:t>
            </w:r>
          </w:p>
        </w:tc>
        <w:tc>
          <w:tcPr>
            <w:tcW w:w="1350" w:type="dxa"/>
          </w:tcPr>
          <w:p w14:paraId="44654633" w14:textId="77777777" w:rsidR="00621C18" w:rsidRPr="008E566D" w:rsidRDefault="00621C18" w:rsidP="00241513">
            <w:pPr>
              <w:rPr>
                <w:rFonts w:ascii="Times New Roman" w:hAnsi="Times New Roman" w:cs="Times New Roman"/>
                <w:sz w:val="24"/>
                <w:szCs w:val="24"/>
              </w:rPr>
            </w:pPr>
            <w:r w:rsidRPr="008E566D">
              <w:rPr>
                <w:rFonts w:ascii="Times New Roman" w:hAnsi="Times New Roman" w:cs="Times New Roman"/>
                <w:sz w:val="24"/>
                <w:szCs w:val="24"/>
              </w:rPr>
              <w:t>6</w:t>
            </w:r>
          </w:p>
          <w:p w14:paraId="7C42F1AF" w14:textId="77777777" w:rsidR="00621C18" w:rsidRPr="008E566D" w:rsidRDefault="00621C18" w:rsidP="00241513">
            <w:pPr>
              <w:rPr>
                <w:rFonts w:ascii="Times New Roman" w:hAnsi="Times New Roman" w:cs="Times New Roman"/>
                <w:sz w:val="24"/>
                <w:szCs w:val="24"/>
              </w:rPr>
            </w:pPr>
            <w:r w:rsidRPr="008E566D">
              <w:rPr>
                <w:rFonts w:ascii="Times New Roman" w:hAnsi="Times New Roman" w:cs="Times New Roman"/>
                <w:sz w:val="24"/>
                <w:szCs w:val="24"/>
              </w:rPr>
              <w:t>12</w:t>
            </w:r>
          </w:p>
          <w:p w14:paraId="2F3EBAA4" w14:textId="77777777" w:rsidR="00621C18" w:rsidRPr="008E566D" w:rsidRDefault="00621C18" w:rsidP="00241513">
            <w:pPr>
              <w:rPr>
                <w:rFonts w:ascii="Times New Roman" w:hAnsi="Times New Roman" w:cs="Times New Roman"/>
                <w:sz w:val="24"/>
                <w:szCs w:val="24"/>
              </w:rPr>
            </w:pPr>
            <w:r w:rsidRPr="008E566D">
              <w:rPr>
                <w:rFonts w:ascii="Times New Roman" w:hAnsi="Times New Roman" w:cs="Times New Roman"/>
                <w:sz w:val="24"/>
                <w:szCs w:val="24"/>
              </w:rPr>
              <w:t>18</w:t>
            </w:r>
          </w:p>
          <w:p w14:paraId="148AE6FE" w14:textId="77777777" w:rsidR="00621C18" w:rsidRPr="008E566D" w:rsidRDefault="00621C18" w:rsidP="00241513">
            <w:pPr>
              <w:rPr>
                <w:rFonts w:ascii="Times New Roman" w:hAnsi="Times New Roman" w:cs="Times New Roman"/>
                <w:sz w:val="24"/>
                <w:szCs w:val="24"/>
              </w:rPr>
            </w:pPr>
            <w:r w:rsidRPr="008E566D">
              <w:rPr>
                <w:rFonts w:ascii="Times New Roman" w:hAnsi="Times New Roman" w:cs="Times New Roman"/>
                <w:sz w:val="24"/>
                <w:szCs w:val="24"/>
              </w:rPr>
              <w:t>24</w:t>
            </w:r>
          </w:p>
          <w:p w14:paraId="2FCC67B4" w14:textId="77777777" w:rsidR="00621C18" w:rsidRPr="008E566D" w:rsidRDefault="00621C18" w:rsidP="00241513">
            <w:pPr>
              <w:rPr>
                <w:rFonts w:ascii="Times New Roman" w:hAnsi="Times New Roman" w:cs="Times New Roman"/>
                <w:sz w:val="24"/>
                <w:szCs w:val="24"/>
              </w:rPr>
            </w:pPr>
            <w:r w:rsidRPr="008E566D">
              <w:rPr>
                <w:rFonts w:ascii="Times New Roman" w:hAnsi="Times New Roman" w:cs="Times New Roman"/>
                <w:sz w:val="24"/>
                <w:szCs w:val="24"/>
              </w:rPr>
              <w:t>30</w:t>
            </w:r>
          </w:p>
        </w:tc>
      </w:tr>
    </w:tbl>
    <w:p w14:paraId="2A72AE97" w14:textId="77777777" w:rsidR="00241513" w:rsidRDefault="00241513" w:rsidP="00241513">
      <w:pPr>
        <w:spacing w:after="0" w:line="240" w:lineRule="auto"/>
        <w:ind w:left="850"/>
        <w:jc w:val="both"/>
        <w:rPr>
          <w:rFonts w:ascii="Times New Roman" w:hAnsi="Times New Roman" w:cs="Times New Roman"/>
          <w:sz w:val="24"/>
          <w:szCs w:val="24"/>
        </w:rPr>
      </w:pPr>
    </w:p>
    <w:p w14:paraId="0CA09FC4" w14:textId="77777777" w:rsidR="00621C18" w:rsidRPr="0015191D" w:rsidRDefault="00621C18" w:rsidP="00241513">
      <w:pPr>
        <w:spacing w:after="0" w:line="240" w:lineRule="auto"/>
        <w:ind w:left="850"/>
        <w:jc w:val="both"/>
        <w:rPr>
          <w:rFonts w:ascii="Times New Roman" w:hAnsi="Times New Roman" w:cs="Times New Roman"/>
          <w:sz w:val="24"/>
          <w:szCs w:val="24"/>
        </w:rPr>
      </w:pPr>
      <w:r>
        <w:rPr>
          <w:rFonts w:ascii="Times New Roman" w:hAnsi="Times New Roman" w:cs="Times New Roman"/>
          <w:sz w:val="24"/>
          <w:szCs w:val="24"/>
        </w:rPr>
        <w:t>Table 3</w:t>
      </w:r>
      <w:r w:rsidRPr="0015191D">
        <w:rPr>
          <w:rFonts w:ascii="Times New Roman" w:hAnsi="Times New Roman" w:cs="Times New Roman"/>
          <w:sz w:val="24"/>
          <w:szCs w:val="24"/>
        </w:rPr>
        <w:t xml:space="preserve">: </w:t>
      </w:r>
      <w:r w:rsidRPr="0015191D">
        <w:rPr>
          <w:rFonts w:ascii="Times New Roman" w:hAnsi="Times New Roman" w:cs="Times New Roman"/>
          <w:color w:val="000000"/>
          <w:sz w:val="24"/>
          <w:szCs w:val="24"/>
        </w:rPr>
        <w:t>Weights and Ratings Allocated to Land use Impact</w:t>
      </w:r>
      <w:r w:rsidRPr="0015191D">
        <w:rPr>
          <w:rFonts w:ascii="Times New Roman" w:hAnsi="Times New Roman" w:cs="Times New Roman"/>
          <w:sz w:val="24"/>
          <w:szCs w:val="24"/>
        </w:rPr>
        <w:t xml:space="preserve"> (Salaj </w:t>
      </w:r>
      <w:r w:rsidRPr="0015191D">
        <w:rPr>
          <w:rFonts w:ascii="Times New Roman" w:hAnsi="Times New Roman" w:cs="Times New Roman"/>
          <w:i/>
          <w:sz w:val="24"/>
          <w:szCs w:val="24"/>
        </w:rPr>
        <w:t>et al</w:t>
      </w:r>
      <w:r w:rsidRPr="0015191D">
        <w:rPr>
          <w:rFonts w:ascii="Times New Roman" w:hAnsi="Times New Roman" w:cs="Times New Roman"/>
          <w:sz w:val="24"/>
          <w:szCs w:val="24"/>
        </w:rPr>
        <w:t xml:space="preserve">., 2018 and </w:t>
      </w:r>
      <w:proofErr w:type="spellStart"/>
      <w:r w:rsidRPr="0015191D">
        <w:rPr>
          <w:rFonts w:ascii="Times New Roman" w:hAnsi="Times New Roman" w:cs="Times New Roman"/>
          <w:sz w:val="24"/>
          <w:szCs w:val="24"/>
        </w:rPr>
        <w:t>Ahsen</w:t>
      </w:r>
      <w:proofErr w:type="spellEnd"/>
      <w:r w:rsidRPr="0015191D">
        <w:rPr>
          <w:rFonts w:ascii="Times New Roman" w:hAnsi="Times New Roman" w:cs="Times New Roman"/>
          <w:sz w:val="24"/>
          <w:szCs w:val="24"/>
        </w:rPr>
        <w:t xml:space="preserve"> </w:t>
      </w:r>
      <w:proofErr w:type="spellStart"/>
      <w:r w:rsidRPr="0015191D">
        <w:rPr>
          <w:rFonts w:ascii="Times New Roman" w:hAnsi="Times New Roman" w:cs="Times New Roman"/>
          <w:sz w:val="24"/>
          <w:szCs w:val="24"/>
        </w:rPr>
        <w:t>Maqsoom</w:t>
      </w:r>
      <w:proofErr w:type="spellEnd"/>
      <w:r w:rsidRPr="0015191D">
        <w:rPr>
          <w:rFonts w:ascii="Times New Roman" w:hAnsi="Times New Roman" w:cs="Times New Roman"/>
          <w:sz w:val="24"/>
          <w:szCs w:val="24"/>
        </w:rPr>
        <w:t xml:space="preserve"> </w:t>
      </w:r>
      <w:r w:rsidRPr="0015191D">
        <w:rPr>
          <w:rFonts w:ascii="Times New Roman" w:hAnsi="Times New Roman" w:cs="Times New Roman"/>
          <w:i/>
          <w:sz w:val="24"/>
          <w:szCs w:val="24"/>
        </w:rPr>
        <w:t>et al.,</w:t>
      </w:r>
      <w:r w:rsidRPr="0015191D">
        <w:rPr>
          <w:rFonts w:ascii="Times New Roman" w:hAnsi="Times New Roman" w:cs="Times New Roman"/>
          <w:sz w:val="24"/>
          <w:szCs w:val="24"/>
        </w:rPr>
        <w:t xml:space="preserve"> 2020).</w:t>
      </w:r>
      <w:r w:rsidRPr="0015191D">
        <w:rPr>
          <w:rFonts w:ascii="Times New Roman" w:hAnsi="Times New Roman" w:cs="Times New Roman"/>
          <w:sz w:val="24"/>
          <w:szCs w:val="24"/>
        </w:rPr>
        <w:tab/>
      </w:r>
    </w:p>
    <w:tbl>
      <w:tblPr>
        <w:tblStyle w:val="TableGrid"/>
        <w:tblW w:w="0" w:type="auto"/>
        <w:tblInd w:w="959" w:type="dxa"/>
        <w:tblLook w:val="04A0" w:firstRow="1" w:lastRow="0" w:firstColumn="1" w:lastColumn="0" w:noHBand="0" w:noVBand="1"/>
      </w:tblPr>
      <w:tblGrid>
        <w:gridCol w:w="1399"/>
        <w:gridCol w:w="2880"/>
        <w:gridCol w:w="900"/>
        <w:gridCol w:w="923"/>
        <w:gridCol w:w="1507"/>
      </w:tblGrid>
      <w:tr w:rsidR="00621C18" w:rsidRPr="0015191D" w14:paraId="733D46B8" w14:textId="77777777" w:rsidTr="0092265A">
        <w:tc>
          <w:tcPr>
            <w:tcW w:w="1399" w:type="dxa"/>
          </w:tcPr>
          <w:p w14:paraId="091DCB91" w14:textId="77777777" w:rsidR="00621C18" w:rsidRPr="0015191D" w:rsidRDefault="00621C18" w:rsidP="00241513">
            <w:pPr>
              <w:jc w:val="both"/>
              <w:rPr>
                <w:rFonts w:ascii="Times New Roman" w:hAnsi="Times New Roman" w:cs="Times New Roman"/>
                <w:b/>
                <w:sz w:val="24"/>
                <w:szCs w:val="24"/>
              </w:rPr>
            </w:pPr>
          </w:p>
        </w:tc>
        <w:tc>
          <w:tcPr>
            <w:tcW w:w="2880" w:type="dxa"/>
          </w:tcPr>
          <w:p w14:paraId="57173757" w14:textId="77777777" w:rsidR="00621C18" w:rsidRPr="0015191D" w:rsidRDefault="00621C18" w:rsidP="00241513">
            <w:pPr>
              <w:jc w:val="both"/>
              <w:rPr>
                <w:rFonts w:ascii="Times New Roman" w:hAnsi="Times New Roman" w:cs="Times New Roman"/>
                <w:b/>
                <w:sz w:val="24"/>
                <w:szCs w:val="24"/>
              </w:rPr>
            </w:pPr>
            <w:r w:rsidRPr="0015191D">
              <w:rPr>
                <w:rFonts w:ascii="Times New Roman" w:hAnsi="Times New Roman" w:cs="Times New Roman"/>
                <w:b/>
                <w:sz w:val="24"/>
                <w:szCs w:val="24"/>
              </w:rPr>
              <w:t>Range</w:t>
            </w:r>
          </w:p>
        </w:tc>
        <w:tc>
          <w:tcPr>
            <w:tcW w:w="900" w:type="dxa"/>
          </w:tcPr>
          <w:p w14:paraId="30B2F141" w14:textId="77777777" w:rsidR="00621C18" w:rsidRPr="0015191D" w:rsidRDefault="00621C18" w:rsidP="00241513">
            <w:pPr>
              <w:jc w:val="both"/>
              <w:rPr>
                <w:rFonts w:ascii="Times New Roman" w:hAnsi="Times New Roman" w:cs="Times New Roman"/>
                <w:sz w:val="24"/>
                <w:szCs w:val="24"/>
              </w:rPr>
            </w:pPr>
            <w:r w:rsidRPr="0015191D">
              <w:rPr>
                <w:rFonts w:ascii="Times New Roman" w:hAnsi="Times New Roman" w:cs="Times New Roman"/>
                <w:sz w:val="24"/>
                <w:szCs w:val="24"/>
              </w:rPr>
              <w:t>Rating</w:t>
            </w:r>
          </w:p>
        </w:tc>
        <w:tc>
          <w:tcPr>
            <w:tcW w:w="923" w:type="dxa"/>
          </w:tcPr>
          <w:p w14:paraId="5BDE0CA0" w14:textId="77777777" w:rsidR="00621C18" w:rsidRPr="0015191D" w:rsidRDefault="00621C18" w:rsidP="00241513">
            <w:pPr>
              <w:jc w:val="both"/>
              <w:rPr>
                <w:rFonts w:ascii="Times New Roman" w:hAnsi="Times New Roman" w:cs="Times New Roman"/>
                <w:sz w:val="24"/>
                <w:szCs w:val="24"/>
              </w:rPr>
            </w:pPr>
            <w:r w:rsidRPr="0015191D">
              <w:rPr>
                <w:rFonts w:ascii="Times New Roman" w:hAnsi="Times New Roman" w:cs="Times New Roman"/>
                <w:sz w:val="24"/>
                <w:szCs w:val="24"/>
              </w:rPr>
              <w:t>Weight</w:t>
            </w:r>
          </w:p>
        </w:tc>
        <w:tc>
          <w:tcPr>
            <w:tcW w:w="1507" w:type="dxa"/>
          </w:tcPr>
          <w:p w14:paraId="709730EF" w14:textId="77777777" w:rsidR="00621C18" w:rsidRPr="0015191D" w:rsidRDefault="00621C18" w:rsidP="00241513">
            <w:pPr>
              <w:jc w:val="both"/>
              <w:rPr>
                <w:rFonts w:ascii="Times New Roman" w:hAnsi="Times New Roman" w:cs="Times New Roman"/>
                <w:sz w:val="24"/>
                <w:szCs w:val="24"/>
              </w:rPr>
            </w:pPr>
            <w:r w:rsidRPr="0015191D">
              <w:rPr>
                <w:rFonts w:ascii="Times New Roman" w:hAnsi="Times New Roman" w:cs="Times New Roman"/>
                <w:sz w:val="24"/>
                <w:szCs w:val="24"/>
              </w:rPr>
              <w:t>Total Weight</w:t>
            </w:r>
          </w:p>
        </w:tc>
      </w:tr>
      <w:tr w:rsidR="00621C18" w:rsidRPr="0015191D" w14:paraId="19A5BBAD" w14:textId="77777777" w:rsidTr="0092265A">
        <w:tc>
          <w:tcPr>
            <w:tcW w:w="1399" w:type="dxa"/>
          </w:tcPr>
          <w:p w14:paraId="10CEF177" w14:textId="77777777" w:rsidR="00621C18" w:rsidRPr="0015191D" w:rsidRDefault="00621C18" w:rsidP="00241513">
            <w:pPr>
              <w:jc w:val="both"/>
              <w:rPr>
                <w:rFonts w:ascii="Times New Roman" w:hAnsi="Times New Roman" w:cs="Times New Roman"/>
                <w:sz w:val="24"/>
                <w:szCs w:val="24"/>
              </w:rPr>
            </w:pPr>
            <w:r w:rsidRPr="0015191D">
              <w:rPr>
                <w:rFonts w:ascii="Times New Roman" w:hAnsi="Times New Roman" w:cs="Times New Roman"/>
                <w:sz w:val="24"/>
                <w:szCs w:val="24"/>
              </w:rPr>
              <w:t>Land Use</w:t>
            </w:r>
          </w:p>
        </w:tc>
        <w:tc>
          <w:tcPr>
            <w:tcW w:w="2880" w:type="dxa"/>
          </w:tcPr>
          <w:p w14:paraId="6E121601" w14:textId="77777777" w:rsidR="00621C18" w:rsidRPr="0015191D" w:rsidRDefault="00621C18" w:rsidP="00241513">
            <w:pPr>
              <w:jc w:val="both"/>
              <w:rPr>
                <w:rFonts w:ascii="Times New Roman" w:hAnsi="Times New Roman" w:cs="Times New Roman"/>
                <w:sz w:val="24"/>
                <w:szCs w:val="24"/>
              </w:rPr>
            </w:pPr>
            <w:r w:rsidRPr="0015191D">
              <w:rPr>
                <w:rFonts w:ascii="Times New Roman" w:hAnsi="Times New Roman" w:cs="Times New Roman"/>
                <w:sz w:val="24"/>
                <w:szCs w:val="24"/>
              </w:rPr>
              <w:t>Built up Area</w:t>
            </w:r>
          </w:p>
          <w:p w14:paraId="46E311E9" w14:textId="77777777" w:rsidR="00621C18" w:rsidRPr="0015191D" w:rsidRDefault="00621C18" w:rsidP="00241513">
            <w:pPr>
              <w:jc w:val="both"/>
              <w:rPr>
                <w:rFonts w:ascii="Times New Roman" w:hAnsi="Times New Roman" w:cs="Times New Roman"/>
                <w:sz w:val="24"/>
                <w:szCs w:val="24"/>
              </w:rPr>
            </w:pPr>
            <w:r w:rsidRPr="0015191D">
              <w:rPr>
                <w:rFonts w:ascii="Times New Roman" w:hAnsi="Times New Roman" w:cs="Times New Roman"/>
                <w:sz w:val="24"/>
                <w:szCs w:val="24"/>
              </w:rPr>
              <w:t>Agriculture and Plantation</w:t>
            </w:r>
          </w:p>
          <w:p w14:paraId="1032E0B4" w14:textId="77777777" w:rsidR="00621C18" w:rsidRPr="0015191D" w:rsidRDefault="00621C18" w:rsidP="00241513">
            <w:pPr>
              <w:jc w:val="both"/>
              <w:rPr>
                <w:rFonts w:ascii="Times New Roman" w:hAnsi="Times New Roman" w:cs="Times New Roman"/>
                <w:sz w:val="24"/>
                <w:szCs w:val="24"/>
              </w:rPr>
            </w:pPr>
            <w:r w:rsidRPr="0015191D">
              <w:rPr>
                <w:rFonts w:ascii="Times New Roman" w:hAnsi="Times New Roman" w:cs="Times New Roman"/>
                <w:sz w:val="24"/>
                <w:szCs w:val="24"/>
              </w:rPr>
              <w:t>Fallow land</w:t>
            </w:r>
          </w:p>
          <w:p w14:paraId="0AE310B1" w14:textId="77777777" w:rsidR="00621C18" w:rsidRPr="0015191D" w:rsidRDefault="00621C18" w:rsidP="00241513">
            <w:pPr>
              <w:jc w:val="both"/>
              <w:rPr>
                <w:rFonts w:ascii="Times New Roman" w:hAnsi="Times New Roman" w:cs="Times New Roman"/>
                <w:sz w:val="24"/>
                <w:szCs w:val="24"/>
              </w:rPr>
            </w:pPr>
            <w:r w:rsidRPr="0015191D">
              <w:rPr>
                <w:rFonts w:ascii="Times New Roman" w:hAnsi="Times New Roman" w:cs="Times New Roman"/>
                <w:sz w:val="24"/>
                <w:szCs w:val="24"/>
              </w:rPr>
              <w:t>Barren/ Rocky</w:t>
            </w:r>
          </w:p>
          <w:p w14:paraId="44040BBA" w14:textId="77777777" w:rsidR="00621C18" w:rsidRPr="0015191D" w:rsidRDefault="00621C18" w:rsidP="00241513">
            <w:pPr>
              <w:jc w:val="both"/>
              <w:rPr>
                <w:rFonts w:ascii="Times New Roman" w:hAnsi="Times New Roman" w:cs="Times New Roman"/>
                <w:sz w:val="24"/>
                <w:szCs w:val="24"/>
              </w:rPr>
            </w:pPr>
            <w:r w:rsidRPr="0015191D">
              <w:rPr>
                <w:rFonts w:ascii="Times New Roman" w:hAnsi="Times New Roman" w:cs="Times New Roman"/>
                <w:sz w:val="24"/>
                <w:szCs w:val="24"/>
              </w:rPr>
              <w:t>Vegetation (Forest/ Shrub)</w:t>
            </w:r>
          </w:p>
          <w:p w14:paraId="6A42A59A" w14:textId="77777777" w:rsidR="00621C18" w:rsidRPr="0015191D" w:rsidRDefault="00621C18" w:rsidP="00241513">
            <w:pPr>
              <w:jc w:val="both"/>
              <w:rPr>
                <w:rFonts w:ascii="Times New Roman" w:hAnsi="Times New Roman" w:cs="Times New Roman"/>
                <w:sz w:val="24"/>
                <w:szCs w:val="24"/>
              </w:rPr>
            </w:pPr>
            <w:r w:rsidRPr="0015191D">
              <w:rPr>
                <w:rFonts w:ascii="Times New Roman" w:hAnsi="Times New Roman" w:cs="Times New Roman"/>
                <w:sz w:val="24"/>
                <w:szCs w:val="24"/>
              </w:rPr>
              <w:t>River/ Water bodies</w:t>
            </w:r>
          </w:p>
        </w:tc>
        <w:tc>
          <w:tcPr>
            <w:tcW w:w="900" w:type="dxa"/>
          </w:tcPr>
          <w:p w14:paraId="19D7E648" w14:textId="77777777" w:rsidR="00621C18" w:rsidRPr="0015191D" w:rsidRDefault="00621C18" w:rsidP="00241513">
            <w:pPr>
              <w:jc w:val="both"/>
              <w:rPr>
                <w:rFonts w:ascii="Times New Roman" w:hAnsi="Times New Roman" w:cs="Times New Roman"/>
                <w:sz w:val="24"/>
                <w:szCs w:val="24"/>
              </w:rPr>
            </w:pPr>
            <w:r w:rsidRPr="0015191D">
              <w:rPr>
                <w:rFonts w:ascii="Times New Roman" w:hAnsi="Times New Roman" w:cs="Times New Roman"/>
                <w:sz w:val="24"/>
                <w:szCs w:val="24"/>
              </w:rPr>
              <w:t>10</w:t>
            </w:r>
          </w:p>
          <w:p w14:paraId="0AAA09C3" w14:textId="77777777" w:rsidR="00621C18" w:rsidRPr="0015191D" w:rsidRDefault="00621C18" w:rsidP="00241513">
            <w:pPr>
              <w:jc w:val="both"/>
              <w:rPr>
                <w:rFonts w:ascii="Times New Roman" w:hAnsi="Times New Roman" w:cs="Times New Roman"/>
                <w:sz w:val="24"/>
                <w:szCs w:val="24"/>
              </w:rPr>
            </w:pPr>
            <w:r w:rsidRPr="0015191D">
              <w:rPr>
                <w:rFonts w:ascii="Times New Roman" w:hAnsi="Times New Roman" w:cs="Times New Roman"/>
                <w:sz w:val="24"/>
                <w:szCs w:val="24"/>
              </w:rPr>
              <w:t>8</w:t>
            </w:r>
          </w:p>
          <w:p w14:paraId="38453AC2" w14:textId="77777777" w:rsidR="00621C18" w:rsidRPr="0015191D" w:rsidRDefault="00621C18" w:rsidP="00241513">
            <w:pPr>
              <w:jc w:val="both"/>
              <w:rPr>
                <w:rFonts w:ascii="Times New Roman" w:hAnsi="Times New Roman" w:cs="Times New Roman"/>
                <w:sz w:val="24"/>
                <w:szCs w:val="24"/>
              </w:rPr>
            </w:pPr>
            <w:r w:rsidRPr="0015191D">
              <w:rPr>
                <w:rFonts w:ascii="Times New Roman" w:hAnsi="Times New Roman" w:cs="Times New Roman"/>
                <w:sz w:val="24"/>
                <w:szCs w:val="24"/>
              </w:rPr>
              <w:t>6</w:t>
            </w:r>
          </w:p>
          <w:p w14:paraId="52EBF1CD" w14:textId="77777777" w:rsidR="00621C18" w:rsidRPr="0015191D" w:rsidRDefault="00621C18" w:rsidP="00241513">
            <w:pPr>
              <w:jc w:val="both"/>
              <w:rPr>
                <w:rFonts w:ascii="Times New Roman" w:hAnsi="Times New Roman" w:cs="Times New Roman"/>
                <w:sz w:val="24"/>
                <w:szCs w:val="24"/>
              </w:rPr>
            </w:pPr>
            <w:r w:rsidRPr="0015191D">
              <w:rPr>
                <w:rFonts w:ascii="Times New Roman" w:hAnsi="Times New Roman" w:cs="Times New Roman"/>
                <w:sz w:val="24"/>
                <w:szCs w:val="24"/>
              </w:rPr>
              <w:t>4</w:t>
            </w:r>
          </w:p>
          <w:p w14:paraId="40A830B2" w14:textId="77777777" w:rsidR="00621C18" w:rsidRPr="0015191D" w:rsidRDefault="00621C18" w:rsidP="00241513">
            <w:pPr>
              <w:jc w:val="both"/>
              <w:rPr>
                <w:rFonts w:ascii="Times New Roman" w:hAnsi="Times New Roman" w:cs="Times New Roman"/>
                <w:sz w:val="24"/>
                <w:szCs w:val="24"/>
              </w:rPr>
            </w:pPr>
            <w:r w:rsidRPr="0015191D">
              <w:rPr>
                <w:rFonts w:ascii="Times New Roman" w:hAnsi="Times New Roman" w:cs="Times New Roman"/>
                <w:sz w:val="24"/>
                <w:szCs w:val="24"/>
              </w:rPr>
              <w:t>2</w:t>
            </w:r>
          </w:p>
          <w:p w14:paraId="0F60F3BC" w14:textId="77777777" w:rsidR="00621C18" w:rsidRPr="0015191D" w:rsidRDefault="00621C18" w:rsidP="00241513">
            <w:pPr>
              <w:jc w:val="both"/>
              <w:rPr>
                <w:rFonts w:ascii="Times New Roman" w:hAnsi="Times New Roman" w:cs="Times New Roman"/>
                <w:sz w:val="24"/>
                <w:szCs w:val="24"/>
              </w:rPr>
            </w:pPr>
            <w:r w:rsidRPr="0015191D">
              <w:rPr>
                <w:rFonts w:ascii="Times New Roman" w:hAnsi="Times New Roman" w:cs="Times New Roman"/>
                <w:sz w:val="24"/>
                <w:szCs w:val="24"/>
              </w:rPr>
              <w:t>1</w:t>
            </w:r>
          </w:p>
        </w:tc>
        <w:tc>
          <w:tcPr>
            <w:tcW w:w="923" w:type="dxa"/>
          </w:tcPr>
          <w:p w14:paraId="15732953" w14:textId="77777777" w:rsidR="00621C18" w:rsidRPr="0015191D" w:rsidRDefault="00621C18" w:rsidP="00241513">
            <w:pPr>
              <w:jc w:val="center"/>
              <w:rPr>
                <w:rFonts w:ascii="Times New Roman" w:hAnsi="Times New Roman" w:cs="Times New Roman"/>
                <w:b/>
                <w:sz w:val="24"/>
                <w:szCs w:val="24"/>
              </w:rPr>
            </w:pPr>
          </w:p>
          <w:p w14:paraId="7E050733" w14:textId="77777777" w:rsidR="00621C18" w:rsidRPr="0015191D" w:rsidRDefault="00621C18" w:rsidP="00241513">
            <w:pPr>
              <w:jc w:val="center"/>
              <w:rPr>
                <w:rFonts w:ascii="Times New Roman" w:hAnsi="Times New Roman" w:cs="Times New Roman"/>
                <w:b/>
                <w:sz w:val="24"/>
                <w:szCs w:val="24"/>
              </w:rPr>
            </w:pPr>
          </w:p>
          <w:p w14:paraId="21F23C9F" w14:textId="77777777" w:rsidR="00621C18" w:rsidRPr="0015191D" w:rsidRDefault="00621C18" w:rsidP="00241513">
            <w:pPr>
              <w:rPr>
                <w:rFonts w:ascii="Times New Roman" w:hAnsi="Times New Roman" w:cs="Times New Roman"/>
                <w:sz w:val="24"/>
                <w:szCs w:val="24"/>
              </w:rPr>
            </w:pPr>
            <w:r w:rsidRPr="0015191D">
              <w:rPr>
                <w:rFonts w:ascii="Times New Roman" w:hAnsi="Times New Roman" w:cs="Times New Roman"/>
                <w:sz w:val="24"/>
                <w:szCs w:val="24"/>
              </w:rPr>
              <w:t>5</w:t>
            </w:r>
          </w:p>
        </w:tc>
        <w:tc>
          <w:tcPr>
            <w:tcW w:w="1507" w:type="dxa"/>
          </w:tcPr>
          <w:p w14:paraId="650C546F" w14:textId="77777777" w:rsidR="00621C18" w:rsidRPr="0015191D" w:rsidRDefault="00621C18" w:rsidP="00241513">
            <w:pPr>
              <w:jc w:val="both"/>
              <w:rPr>
                <w:rFonts w:ascii="Times New Roman" w:hAnsi="Times New Roman" w:cs="Times New Roman"/>
                <w:sz w:val="24"/>
                <w:szCs w:val="24"/>
              </w:rPr>
            </w:pPr>
            <w:r w:rsidRPr="0015191D">
              <w:rPr>
                <w:rFonts w:ascii="Times New Roman" w:hAnsi="Times New Roman" w:cs="Times New Roman"/>
                <w:sz w:val="24"/>
                <w:szCs w:val="24"/>
              </w:rPr>
              <w:t>50</w:t>
            </w:r>
          </w:p>
          <w:p w14:paraId="25101AC4" w14:textId="77777777" w:rsidR="00621C18" w:rsidRPr="0015191D" w:rsidRDefault="00621C18" w:rsidP="00241513">
            <w:pPr>
              <w:jc w:val="both"/>
              <w:rPr>
                <w:rFonts w:ascii="Times New Roman" w:hAnsi="Times New Roman" w:cs="Times New Roman"/>
                <w:sz w:val="24"/>
                <w:szCs w:val="24"/>
              </w:rPr>
            </w:pPr>
            <w:r w:rsidRPr="0015191D">
              <w:rPr>
                <w:rFonts w:ascii="Times New Roman" w:hAnsi="Times New Roman" w:cs="Times New Roman"/>
                <w:sz w:val="24"/>
                <w:szCs w:val="24"/>
              </w:rPr>
              <w:t>40</w:t>
            </w:r>
          </w:p>
          <w:p w14:paraId="75DF8F04" w14:textId="77777777" w:rsidR="00621C18" w:rsidRPr="0015191D" w:rsidRDefault="00621C18" w:rsidP="00241513">
            <w:pPr>
              <w:jc w:val="both"/>
              <w:rPr>
                <w:rFonts w:ascii="Times New Roman" w:hAnsi="Times New Roman" w:cs="Times New Roman"/>
                <w:sz w:val="24"/>
                <w:szCs w:val="24"/>
              </w:rPr>
            </w:pPr>
            <w:r w:rsidRPr="0015191D">
              <w:rPr>
                <w:rFonts w:ascii="Times New Roman" w:hAnsi="Times New Roman" w:cs="Times New Roman"/>
                <w:sz w:val="24"/>
                <w:szCs w:val="24"/>
              </w:rPr>
              <w:t>30</w:t>
            </w:r>
          </w:p>
          <w:p w14:paraId="1C7E870A" w14:textId="77777777" w:rsidR="00621C18" w:rsidRPr="0015191D" w:rsidRDefault="00621C18" w:rsidP="00241513">
            <w:pPr>
              <w:jc w:val="both"/>
              <w:rPr>
                <w:rFonts w:ascii="Times New Roman" w:hAnsi="Times New Roman" w:cs="Times New Roman"/>
                <w:sz w:val="24"/>
                <w:szCs w:val="24"/>
              </w:rPr>
            </w:pPr>
            <w:r w:rsidRPr="0015191D">
              <w:rPr>
                <w:rFonts w:ascii="Times New Roman" w:hAnsi="Times New Roman" w:cs="Times New Roman"/>
                <w:sz w:val="24"/>
                <w:szCs w:val="24"/>
              </w:rPr>
              <w:t>20</w:t>
            </w:r>
          </w:p>
          <w:p w14:paraId="3D0F4467" w14:textId="77777777" w:rsidR="00621C18" w:rsidRPr="0015191D" w:rsidRDefault="00621C18" w:rsidP="00241513">
            <w:pPr>
              <w:jc w:val="both"/>
              <w:rPr>
                <w:rFonts w:ascii="Times New Roman" w:hAnsi="Times New Roman" w:cs="Times New Roman"/>
                <w:sz w:val="24"/>
                <w:szCs w:val="24"/>
              </w:rPr>
            </w:pPr>
            <w:r w:rsidRPr="0015191D">
              <w:rPr>
                <w:rFonts w:ascii="Times New Roman" w:hAnsi="Times New Roman" w:cs="Times New Roman"/>
                <w:sz w:val="24"/>
                <w:szCs w:val="24"/>
              </w:rPr>
              <w:t>10</w:t>
            </w:r>
          </w:p>
          <w:p w14:paraId="0DBFFEFC" w14:textId="77777777" w:rsidR="00621C18" w:rsidRPr="0015191D" w:rsidRDefault="00621C18" w:rsidP="00241513">
            <w:pPr>
              <w:jc w:val="both"/>
              <w:rPr>
                <w:rFonts w:ascii="Times New Roman" w:hAnsi="Times New Roman" w:cs="Times New Roman"/>
                <w:sz w:val="24"/>
                <w:szCs w:val="24"/>
              </w:rPr>
            </w:pPr>
            <w:r w:rsidRPr="0015191D">
              <w:rPr>
                <w:rFonts w:ascii="Times New Roman" w:hAnsi="Times New Roman" w:cs="Times New Roman"/>
                <w:sz w:val="24"/>
                <w:szCs w:val="24"/>
              </w:rPr>
              <w:t>5</w:t>
            </w:r>
          </w:p>
        </w:tc>
      </w:tr>
    </w:tbl>
    <w:p w14:paraId="061DA32F" w14:textId="77777777" w:rsidR="00621C18" w:rsidRDefault="00621C18" w:rsidP="00621C18">
      <w:pPr>
        <w:autoSpaceDE w:val="0"/>
        <w:autoSpaceDN w:val="0"/>
        <w:adjustRightInd w:val="0"/>
        <w:spacing w:after="240" w:line="480" w:lineRule="auto"/>
        <w:jc w:val="both"/>
        <w:rPr>
          <w:rFonts w:ascii="Times New Roman" w:hAnsi="Times New Roman" w:cs="Times New Roman"/>
          <w:color w:val="000000"/>
          <w:sz w:val="24"/>
          <w:szCs w:val="24"/>
        </w:rPr>
      </w:pPr>
    </w:p>
    <w:p w14:paraId="3A09F28E" w14:textId="77777777" w:rsidR="007D122F" w:rsidRPr="007D122F" w:rsidRDefault="007D122F" w:rsidP="007D122F">
      <w:pPr>
        <w:autoSpaceDE w:val="0"/>
        <w:autoSpaceDN w:val="0"/>
        <w:adjustRightInd w:val="0"/>
        <w:spacing w:after="0" w:line="480" w:lineRule="auto"/>
        <w:jc w:val="both"/>
        <w:rPr>
          <w:rFonts w:ascii="Times New Roman" w:hAnsi="Times New Roman" w:cs="Times New Roman"/>
          <w:sz w:val="24"/>
        </w:rPr>
      </w:pPr>
      <w:r w:rsidRPr="007D122F">
        <w:rPr>
          <w:rFonts w:ascii="Times New Roman" w:hAnsi="Times New Roman" w:cs="Times New Roman"/>
          <w:sz w:val="24"/>
        </w:rPr>
        <w:lastRenderedPageBreak/>
        <w:t>The DRASTIC-L Vulnerability Index (DVI) was calculated by performing a linear summation of the weights and ratings assigned to each parameter. The formula used for this computation is provided in Equation 4:</w:t>
      </w:r>
    </w:p>
    <w:p w14:paraId="2AAAF912" w14:textId="77777777" w:rsidR="00916C65" w:rsidRPr="00046176" w:rsidRDefault="00916C65" w:rsidP="00046176">
      <w:pPr>
        <w:autoSpaceDE w:val="0"/>
        <w:autoSpaceDN w:val="0"/>
        <w:adjustRightInd w:val="0"/>
        <w:spacing w:after="0" w:line="480" w:lineRule="auto"/>
        <w:rPr>
          <w:rFonts w:ascii="Times New Roman" w:hAnsi="Times New Roman" w:cs="Times New Roman"/>
          <w:color w:val="000000"/>
          <w:sz w:val="24"/>
          <w:szCs w:val="24"/>
        </w:rPr>
      </w:pPr>
      <w:r w:rsidRPr="00046176">
        <w:rPr>
          <w:rFonts w:ascii="Cambria Math" w:hAnsi="Cambria Math" w:cs="Cambria Math"/>
          <w:color w:val="000000"/>
          <w:sz w:val="24"/>
          <w:szCs w:val="24"/>
        </w:rPr>
        <w:t>𝐷𝑉𝐼</w:t>
      </w:r>
      <w:r w:rsidRPr="00046176">
        <w:rPr>
          <w:rFonts w:ascii="Times New Roman" w:hAnsi="Times New Roman" w:cs="Times New Roman"/>
          <w:color w:val="000000"/>
          <w:sz w:val="24"/>
          <w:szCs w:val="24"/>
        </w:rPr>
        <w:t>=</w:t>
      </w:r>
      <w:r w:rsidRPr="00046176">
        <w:rPr>
          <w:rFonts w:ascii="Cambria Math" w:hAnsi="Cambria Math" w:cs="Cambria Math"/>
          <w:color w:val="000000"/>
          <w:sz w:val="24"/>
          <w:szCs w:val="24"/>
        </w:rPr>
        <w:t>𝐷𝑟𝐷𝑤</w:t>
      </w:r>
      <w:r w:rsidRPr="00046176">
        <w:rPr>
          <w:rFonts w:ascii="Times New Roman" w:hAnsi="Times New Roman" w:cs="Times New Roman"/>
          <w:color w:val="000000"/>
          <w:sz w:val="24"/>
          <w:szCs w:val="24"/>
        </w:rPr>
        <w:t>+</w:t>
      </w:r>
      <w:r w:rsidRPr="00046176">
        <w:rPr>
          <w:rFonts w:ascii="Cambria Math" w:hAnsi="Cambria Math" w:cs="Cambria Math"/>
          <w:color w:val="000000"/>
          <w:sz w:val="24"/>
          <w:szCs w:val="24"/>
        </w:rPr>
        <w:t>𝑅𝑟𝑅𝑤</w:t>
      </w:r>
      <w:r w:rsidRPr="00046176">
        <w:rPr>
          <w:rFonts w:ascii="Times New Roman" w:hAnsi="Times New Roman" w:cs="Times New Roman"/>
          <w:color w:val="000000"/>
          <w:sz w:val="24"/>
          <w:szCs w:val="24"/>
        </w:rPr>
        <w:t>+</w:t>
      </w:r>
      <w:r w:rsidRPr="00046176">
        <w:rPr>
          <w:rFonts w:ascii="Cambria Math" w:hAnsi="Cambria Math" w:cs="Cambria Math"/>
          <w:color w:val="000000"/>
          <w:sz w:val="24"/>
          <w:szCs w:val="24"/>
        </w:rPr>
        <w:t>𝐴𝑟𝐴𝑤</w:t>
      </w:r>
      <w:r w:rsidRPr="00046176">
        <w:rPr>
          <w:rFonts w:ascii="Times New Roman" w:hAnsi="Times New Roman" w:cs="Times New Roman"/>
          <w:color w:val="000000"/>
          <w:sz w:val="24"/>
          <w:szCs w:val="24"/>
        </w:rPr>
        <w:t>+</w:t>
      </w:r>
      <w:r w:rsidRPr="00046176">
        <w:rPr>
          <w:rFonts w:ascii="Cambria Math" w:hAnsi="Cambria Math" w:cs="Cambria Math"/>
          <w:color w:val="000000"/>
          <w:sz w:val="24"/>
          <w:szCs w:val="24"/>
        </w:rPr>
        <w:t>𝑆𝑟𝑆𝑤</w:t>
      </w:r>
      <w:r w:rsidRPr="00046176">
        <w:rPr>
          <w:rFonts w:ascii="Times New Roman" w:hAnsi="Times New Roman" w:cs="Times New Roman"/>
          <w:color w:val="000000"/>
          <w:sz w:val="24"/>
          <w:szCs w:val="24"/>
        </w:rPr>
        <w:t>+</w:t>
      </w:r>
      <w:r w:rsidRPr="00046176">
        <w:rPr>
          <w:rFonts w:ascii="Cambria Math" w:hAnsi="Cambria Math" w:cs="Cambria Math"/>
          <w:color w:val="000000"/>
          <w:sz w:val="24"/>
          <w:szCs w:val="24"/>
        </w:rPr>
        <w:t>𝑇𝑟𝑇𝑤</w:t>
      </w:r>
      <w:r w:rsidRPr="00046176">
        <w:rPr>
          <w:rFonts w:ascii="Times New Roman" w:hAnsi="Times New Roman" w:cs="Times New Roman"/>
          <w:color w:val="000000"/>
          <w:sz w:val="24"/>
          <w:szCs w:val="24"/>
        </w:rPr>
        <w:t>+</w:t>
      </w:r>
      <w:r w:rsidRPr="00046176">
        <w:rPr>
          <w:rFonts w:ascii="Cambria Math" w:hAnsi="Cambria Math" w:cs="Cambria Math"/>
          <w:color w:val="000000"/>
          <w:sz w:val="24"/>
          <w:szCs w:val="24"/>
        </w:rPr>
        <w:t>𝐼𝑟𝐼𝑤</w:t>
      </w:r>
      <w:r w:rsidRPr="00046176">
        <w:rPr>
          <w:rFonts w:ascii="Times New Roman" w:hAnsi="Times New Roman" w:cs="Times New Roman"/>
          <w:color w:val="000000"/>
          <w:sz w:val="24"/>
          <w:szCs w:val="24"/>
        </w:rPr>
        <w:t>+</w:t>
      </w:r>
      <w:r w:rsidRPr="00046176">
        <w:rPr>
          <w:rFonts w:ascii="Cambria Math" w:hAnsi="Cambria Math" w:cs="Cambria Math"/>
          <w:color w:val="000000"/>
          <w:sz w:val="24"/>
          <w:szCs w:val="24"/>
        </w:rPr>
        <w:t>𝐶𝑟𝐶𝑤</w:t>
      </w:r>
      <w:r w:rsidRPr="00046176">
        <w:rPr>
          <w:rFonts w:ascii="Times New Roman" w:hAnsi="Times New Roman" w:cs="Times New Roman"/>
          <w:color w:val="000000"/>
          <w:sz w:val="24"/>
          <w:szCs w:val="24"/>
        </w:rPr>
        <w:t>+</w:t>
      </w:r>
      <w:r w:rsidRPr="00046176">
        <w:rPr>
          <w:rFonts w:ascii="Times New Roman" w:hAnsi="Times New Roman" w:cs="Times New Roman"/>
          <w:color w:val="000000"/>
          <w:sz w:val="24"/>
        </w:rPr>
        <w:t>LrLw</w:t>
      </w:r>
      <w:r w:rsidRPr="00046176">
        <w:rPr>
          <w:rFonts w:ascii="Times New Roman" w:hAnsi="Times New Roman" w:cs="Times New Roman"/>
          <w:color w:val="000000"/>
          <w:sz w:val="24"/>
        </w:rPr>
        <w:tab/>
      </w:r>
      <w:r w:rsidRPr="00046176">
        <w:rPr>
          <w:rFonts w:ascii="Times New Roman" w:hAnsi="Times New Roman" w:cs="Times New Roman"/>
          <w:color w:val="000000"/>
          <w:sz w:val="24"/>
        </w:rPr>
        <w:tab/>
      </w:r>
      <w:r w:rsidR="00241513" w:rsidRPr="00046176">
        <w:rPr>
          <w:rFonts w:ascii="Times New Roman" w:hAnsi="Times New Roman" w:cs="Times New Roman"/>
          <w:color w:val="000000"/>
          <w:sz w:val="24"/>
        </w:rPr>
        <w:tab/>
      </w:r>
      <w:r w:rsidR="00241513" w:rsidRPr="00046176">
        <w:rPr>
          <w:rFonts w:ascii="Times New Roman" w:hAnsi="Times New Roman" w:cs="Times New Roman"/>
          <w:color w:val="000000"/>
          <w:sz w:val="24"/>
        </w:rPr>
        <w:tab/>
      </w:r>
      <w:r w:rsidRPr="00046176">
        <w:rPr>
          <w:rFonts w:ascii="Times New Roman" w:hAnsi="Times New Roman" w:cs="Times New Roman"/>
          <w:color w:val="000000"/>
          <w:sz w:val="24"/>
        </w:rPr>
        <w:t xml:space="preserve">(4)       </w:t>
      </w:r>
    </w:p>
    <w:p w14:paraId="7C21E5F3" w14:textId="77777777" w:rsidR="00916C65" w:rsidRPr="00046176" w:rsidRDefault="00916C65" w:rsidP="00046176">
      <w:pPr>
        <w:autoSpaceDE w:val="0"/>
        <w:autoSpaceDN w:val="0"/>
        <w:adjustRightInd w:val="0"/>
        <w:spacing w:after="0" w:line="480" w:lineRule="auto"/>
        <w:rPr>
          <w:rFonts w:ascii="Times New Roman" w:hAnsi="Times New Roman" w:cs="Times New Roman"/>
          <w:color w:val="000000"/>
          <w:sz w:val="24"/>
          <w:szCs w:val="24"/>
        </w:rPr>
      </w:pPr>
      <w:r w:rsidRPr="00046176">
        <w:rPr>
          <w:rFonts w:ascii="Times New Roman" w:hAnsi="Times New Roman" w:cs="Times New Roman"/>
          <w:color w:val="000000"/>
          <w:sz w:val="24"/>
          <w:szCs w:val="24"/>
        </w:rPr>
        <w:t xml:space="preserve">Where, </w:t>
      </w:r>
    </w:p>
    <w:p w14:paraId="3B7FA73E" w14:textId="77777777" w:rsidR="00046176" w:rsidRPr="00046176" w:rsidRDefault="00046176" w:rsidP="00046176">
      <w:pPr>
        <w:spacing w:after="0" w:line="480" w:lineRule="auto"/>
        <w:jc w:val="both"/>
        <w:rPr>
          <w:rFonts w:ascii="Times New Roman" w:eastAsia="Times New Roman" w:hAnsi="Times New Roman" w:cs="Times New Roman"/>
          <w:sz w:val="24"/>
          <w:szCs w:val="24"/>
        </w:rPr>
      </w:pPr>
      <w:r w:rsidRPr="00046176">
        <w:rPr>
          <w:rFonts w:ascii="Times New Roman" w:eastAsia="Times New Roman" w:hAnsi="Times New Roman" w:cs="Times New Roman"/>
          <w:b/>
          <w:bCs/>
          <w:sz w:val="24"/>
          <w:szCs w:val="24"/>
        </w:rPr>
        <w:t>Dr</w:t>
      </w:r>
      <w:r w:rsidRPr="00046176">
        <w:rPr>
          <w:rFonts w:ascii="Times New Roman" w:eastAsia="Times New Roman" w:hAnsi="Times New Roman" w:cs="Times New Roman"/>
          <w:sz w:val="24"/>
          <w:szCs w:val="24"/>
        </w:rPr>
        <w:t xml:space="preserve"> = Rating for depth to the water table</w:t>
      </w:r>
    </w:p>
    <w:p w14:paraId="2B3FDB0E" w14:textId="77777777" w:rsidR="00046176" w:rsidRPr="00046176" w:rsidRDefault="00046176" w:rsidP="00046176">
      <w:pPr>
        <w:spacing w:after="0" w:line="480" w:lineRule="auto"/>
        <w:jc w:val="both"/>
        <w:rPr>
          <w:rFonts w:ascii="Times New Roman" w:eastAsia="Times New Roman" w:hAnsi="Times New Roman" w:cs="Times New Roman"/>
          <w:sz w:val="24"/>
          <w:szCs w:val="24"/>
        </w:rPr>
      </w:pPr>
      <w:proofErr w:type="spellStart"/>
      <w:r w:rsidRPr="00046176">
        <w:rPr>
          <w:rFonts w:ascii="Times New Roman" w:eastAsia="Times New Roman" w:hAnsi="Times New Roman" w:cs="Times New Roman"/>
          <w:b/>
          <w:bCs/>
          <w:sz w:val="24"/>
          <w:szCs w:val="24"/>
        </w:rPr>
        <w:t>Dw</w:t>
      </w:r>
      <w:proofErr w:type="spellEnd"/>
      <w:r w:rsidRPr="00046176">
        <w:rPr>
          <w:rFonts w:ascii="Times New Roman" w:eastAsia="Times New Roman" w:hAnsi="Times New Roman" w:cs="Times New Roman"/>
          <w:sz w:val="24"/>
          <w:szCs w:val="24"/>
        </w:rPr>
        <w:t xml:space="preserve"> = Weight assigned to depth to the water table</w:t>
      </w:r>
    </w:p>
    <w:p w14:paraId="4BC36048" w14:textId="77777777" w:rsidR="00046176" w:rsidRPr="00046176" w:rsidRDefault="00046176" w:rsidP="00046176">
      <w:pPr>
        <w:spacing w:after="0" w:line="480" w:lineRule="auto"/>
        <w:jc w:val="both"/>
        <w:rPr>
          <w:rFonts w:ascii="Times New Roman" w:eastAsia="Times New Roman" w:hAnsi="Times New Roman" w:cs="Times New Roman"/>
          <w:sz w:val="24"/>
          <w:szCs w:val="24"/>
        </w:rPr>
      </w:pPr>
      <w:r w:rsidRPr="00046176">
        <w:rPr>
          <w:rFonts w:ascii="Times New Roman" w:eastAsia="Times New Roman" w:hAnsi="Times New Roman" w:cs="Times New Roman"/>
          <w:b/>
          <w:bCs/>
          <w:sz w:val="24"/>
          <w:szCs w:val="24"/>
        </w:rPr>
        <w:t>Rr</w:t>
      </w:r>
      <w:r w:rsidRPr="00046176">
        <w:rPr>
          <w:rFonts w:ascii="Times New Roman" w:eastAsia="Times New Roman" w:hAnsi="Times New Roman" w:cs="Times New Roman"/>
          <w:sz w:val="24"/>
          <w:szCs w:val="24"/>
        </w:rPr>
        <w:t xml:space="preserve"> = Rating for aquifer recharge</w:t>
      </w:r>
    </w:p>
    <w:p w14:paraId="21518CD7" w14:textId="77777777" w:rsidR="00046176" w:rsidRPr="00046176" w:rsidRDefault="00046176" w:rsidP="00046176">
      <w:pPr>
        <w:spacing w:after="0" w:line="480" w:lineRule="auto"/>
        <w:jc w:val="both"/>
        <w:rPr>
          <w:rFonts w:ascii="Times New Roman" w:eastAsia="Times New Roman" w:hAnsi="Times New Roman" w:cs="Times New Roman"/>
          <w:sz w:val="24"/>
          <w:szCs w:val="24"/>
        </w:rPr>
      </w:pPr>
      <w:proofErr w:type="spellStart"/>
      <w:r w:rsidRPr="00046176">
        <w:rPr>
          <w:rFonts w:ascii="Times New Roman" w:eastAsia="Times New Roman" w:hAnsi="Times New Roman" w:cs="Times New Roman"/>
          <w:b/>
          <w:bCs/>
          <w:sz w:val="24"/>
          <w:szCs w:val="24"/>
        </w:rPr>
        <w:t>Rw</w:t>
      </w:r>
      <w:proofErr w:type="spellEnd"/>
      <w:r w:rsidRPr="00046176">
        <w:rPr>
          <w:rFonts w:ascii="Times New Roman" w:eastAsia="Times New Roman" w:hAnsi="Times New Roman" w:cs="Times New Roman"/>
          <w:sz w:val="24"/>
          <w:szCs w:val="24"/>
        </w:rPr>
        <w:t xml:space="preserve"> = Weight assigned to aquifer recharge</w:t>
      </w:r>
    </w:p>
    <w:p w14:paraId="5094D00C" w14:textId="77777777" w:rsidR="00046176" w:rsidRPr="00046176" w:rsidRDefault="00046176" w:rsidP="00046176">
      <w:pPr>
        <w:spacing w:after="0" w:line="480" w:lineRule="auto"/>
        <w:jc w:val="both"/>
        <w:rPr>
          <w:rFonts w:ascii="Times New Roman" w:eastAsia="Times New Roman" w:hAnsi="Times New Roman" w:cs="Times New Roman"/>
          <w:sz w:val="24"/>
          <w:szCs w:val="24"/>
        </w:rPr>
      </w:pPr>
      <w:proofErr w:type="spellStart"/>
      <w:r w:rsidRPr="00046176">
        <w:rPr>
          <w:rFonts w:ascii="Times New Roman" w:eastAsia="Times New Roman" w:hAnsi="Times New Roman" w:cs="Times New Roman"/>
          <w:b/>
          <w:bCs/>
          <w:sz w:val="24"/>
          <w:szCs w:val="24"/>
        </w:rPr>
        <w:t>Ar</w:t>
      </w:r>
      <w:proofErr w:type="spellEnd"/>
      <w:r w:rsidRPr="00046176">
        <w:rPr>
          <w:rFonts w:ascii="Times New Roman" w:eastAsia="Times New Roman" w:hAnsi="Times New Roman" w:cs="Times New Roman"/>
          <w:sz w:val="24"/>
          <w:szCs w:val="24"/>
        </w:rPr>
        <w:t xml:space="preserve"> = Rating for aquifer media</w:t>
      </w:r>
    </w:p>
    <w:p w14:paraId="77FE422F" w14:textId="77777777" w:rsidR="00046176" w:rsidRPr="00046176" w:rsidRDefault="00046176" w:rsidP="00046176">
      <w:pPr>
        <w:spacing w:after="0" w:line="480" w:lineRule="auto"/>
        <w:jc w:val="both"/>
        <w:rPr>
          <w:rFonts w:ascii="Times New Roman" w:eastAsia="Times New Roman" w:hAnsi="Times New Roman" w:cs="Times New Roman"/>
          <w:sz w:val="24"/>
          <w:szCs w:val="24"/>
        </w:rPr>
      </w:pPr>
      <w:r w:rsidRPr="00046176">
        <w:rPr>
          <w:rFonts w:ascii="Times New Roman" w:eastAsia="Times New Roman" w:hAnsi="Times New Roman" w:cs="Times New Roman"/>
          <w:b/>
          <w:bCs/>
          <w:sz w:val="24"/>
          <w:szCs w:val="24"/>
        </w:rPr>
        <w:t>Aw</w:t>
      </w:r>
      <w:r w:rsidRPr="00046176">
        <w:rPr>
          <w:rFonts w:ascii="Times New Roman" w:eastAsia="Times New Roman" w:hAnsi="Times New Roman" w:cs="Times New Roman"/>
          <w:sz w:val="24"/>
          <w:szCs w:val="24"/>
        </w:rPr>
        <w:t xml:space="preserve"> = Weight assigned to aquifer media</w:t>
      </w:r>
    </w:p>
    <w:p w14:paraId="703DFF81" w14:textId="77777777" w:rsidR="00046176" w:rsidRPr="00046176" w:rsidRDefault="00046176" w:rsidP="00046176">
      <w:pPr>
        <w:spacing w:after="0" w:line="480" w:lineRule="auto"/>
        <w:jc w:val="both"/>
        <w:rPr>
          <w:rFonts w:ascii="Times New Roman" w:eastAsia="Times New Roman" w:hAnsi="Times New Roman" w:cs="Times New Roman"/>
          <w:sz w:val="24"/>
          <w:szCs w:val="24"/>
        </w:rPr>
      </w:pPr>
      <w:r w:rsidRPr="00046176">
        <w:rPr>
          <w:rFonts w:ascii="Times New Roman" w:eastAsia="Times New Roman" w:hAnsi="Times New Roman" w:cs="Times New Roman"/>
          <w:b/>
          <w:bCs/>
          <w:sz w:val="24"/>
          <w:szCs w:val="24"/>
        </w:rPr>
        <w:t>Sr</w:t>
      </w:r>
      <w:r w:rsidRPr="00046176">
        <w:rPr>
          <w:rFonts w:ascii="Times New Roman" w:eastAsia="Times New Roman" w:hAnsi="Times New Roman" w:cs="Times New Roman"/>
          <w:sz w:val="24"/>
          <w:szCs w:val="24"/>
        </w:rPr>
        <w:t xml:space="preserve"> = Rating for soil media</w:t>
      </w:r>
    </w:p>
    <w:p w14:paraId="157FF093" w14:textId="77777777" w:rsidR="00046176" w:rsidRPr="00046176" w:rsidRDefault="00046176" w:rsidP="00046176">
      <w:pPr>
        <w:spacing w:after="0" w:line="480" w:lineRule="auto"/>
        <w:jc w:val="both"/>
        <w:rPr>
          <w:rFonts w:ascii="Times New Roman" w:eastAsia="Times New Roman" w:hAnsi="Times New Roman" w:cs="Times New Roman"/>
          <w:sz w:val="24"/>
          <w:szCs w:val="24"/>
        </w:rPr>
      </w:pPr>
      <w:proofErr w:type="spellStart"/>
      <w:r w:rsidRPr="00046176">
        <w:rPr>
          <w:rFonts w:ascii="Times New Roman" w:eastAsia="Times New Roman" w:hAnsi="Times New Roman" w:cs="Times New Roman"/>
          <w:b/>
          <w:bCs/>
          <w:sz w:val="24"/>
          <w:szCs w:val="24"/>
        </w:rPr>
        <w:t>Sw</w:t>
      </w:r>
      <w:proofErr w:type="spellEnd"/>
      <w:r w:rsidRPr="00046176">
        <w:rPr>
          <w:rFonts w:ascii="Times New Roman" w:eastAsia="Times New Roman" w:hAnsi="Times New Roman" w:cs="Times New Roman"/>
          <w:sz w:val="24"/>
          <w:szCs w:val="24"/>
        </w:rPr>
        <w:t xml:space="preserve"> = Weight assigned to soil media</w:t>
      </w:r>
    </w:p>
    <w:p w14:paraId="683D02DA" w14:textId="77777777" w:rsidR="00046176" w:rsidRPr="00046176" w:rsidRDefault="00046176" w:rsidP="00046176">
      <w:pPr>
        <w:spacing w:after="0" w:line="480" w:lineRule="auto"/>
        <w:jc w:val="both"/>
        <w:rPr>
          <w:rFonts w:ascii="Times New Roman" w:eastAsia="Times New Roman" w:hAnsi="Times New Roman" w:cs="Times New Roman"/>
          <w:sz w:val="24"/>
          <w:szCs w:val="24"/>
        </w:rPr>
      </w:pPr>
      <w:r w:rsidRPr="00046176">
        <w:rPr>
          <w:rFonts w:ascii="Times New Roman" w:eastAsia="Times New Roman" w:hAnsi="Times New Roman" w:cs="Times New Roman"/>
          <w:b/>
          <w:bCs/>
          <w:sz w:val="24"/>
          <w:szCs w:val="24"/>
        </w:rPr>
        <w:t>Tr</w:t>
      </w:r>
      <w:r w:rsidRPr="00046176">
        <w:rPr>
          <w:rFonts w:ascii="Times New Roman" w:eastAsia="Times New Roman" w:hAnsi="Times New Roman" w:cs="Times New Roman"/>
          <w:sz w:val="24"/>
          <w:szCs w:val="24"/>
        </w:rPr>
        <w:t xml:space="preserve"> = Rating for topography (slope)</w:t>
      </w:r>
    </w:p>
    <w:p w14:paraId="07A36208" w14:textId="77777777" w:rsidR="00046176" w:rsidRPr="00046176" w:rsidRDefault="00046176" w:rsidP="00046176">
      <w:pPr>
        <w:spacing w:after="0" w:line="480" w:lineRule="auto"/>
        <w:jc w:val="both"/>
        <w:rPr>
          <w:rFonts w:ascii="Times New Roman" w:eastAsia="Times New Roman" w:hAnsi="Times New Roman" w:cs="Times New Roman"/>
          <w:sz w:val="24"/>
          <w:szCs w:val="24"/>
        </w:rPr>
      </w:pPr>
      <w:r w:rsidRPr="00046176">
        <w:rPr>
          <w:rFonts w:ascii="Times New Roman" w:eastAsia="Times New Roman" w:hAnsi="Times New Roman" w:cs="Times New Roman"/>
          <w:b/>
          <w:bCs/>
          <w:sz w:val="24"/>
          <w:szCs w:val="24"/>
        </w:rPr>
        <w:t>Tw</w:t>
      </w:r>
      <w:r w:rsidRPr="00046176">
        <w:rPr>
          <w:rFonts w:ascii="Times New Roman" w:eastAsia="Times New Roman" w:hAnsi="Times New Roman" w:cs="Times New Roman"/>
          <w:sz w:val="24"/>
          <w:szCs w:val="24"/>
        </w:rPr>
        <w:t xml:space="preserve"> = Weight assigned to topography</w:t>
      </w:r>
    </w:p>
    <w:p w14:paraId="21F4718C" w14:textId="77777777" w:rsidR="00046176" w:rsidRPr="00046176" w:rsidRDefault="00046176" w:rsidP="00046176">
      <w:pPr>
        <w:spacing w:after="0" w:line="480" w:lineRule="auto"/>
        <w:jc w:val="both"/>
        <w:rPr>
          <w:rFonts w:ascii="Times New Roman" w:eastAsia="Times New Roman" w:hAnsi="Times New Roman" w:cs="Times New Roman"/>
          <w:sz w:val="24"/>
          <w:szCs w:val="24"/>
        </w:rPr>
      </w:pPr>
      <w:proofErr w:type="spellStart"/>
      <w:r w:rsidRPr="00046176">
        <w:rPr>
          <w:rFonts w:ascii="Times New Roman" w:eastAsia="Times New Roman" w:hAnsi="Times New Roman" w:cs="Times New Roman"/>
          <w:b/>
          <w:bCs/>
          <w:sz w:val="24"/>
          <w:szCs w:val="24"/>
        </w:rPr>
        <w:t>Ir</w:t>
      </w:r>
      <w:proofErr w:type="spellEnd"/>
      <w:r w:rsidRPr="00046176">
        <w:rPr>
          <w:rFonts w:ascii="Times New Roman" w:eastAsia="Times New Roman" w:hAnsi="Times New Roman" w:cs="Times New Roman"/>
          <w:sz w:val="24"/>
          <w:szCs w:val="24"/>
        </w:rPr>
        <w:t xml:space="preserve"> = Rating for the impact of the vadose zone</w:t>
      </w:r>
    </w:p>
    <w:p w14:paraId="39B4DAE1" w14:textId="77777777" w:rsidR="00046176" w:rsidRPr="00046176" w:rsidRDefault="00046176" w:rsidP="00046176">
      <w:pPr>
        <w:spacing w:after="0" w:line="480" w:lineRule="auto"/>
        <w:jc w:val="both"/>
        <w:rPr>
          <w:rFonts w:ascii="Times New Roman" w:eastAsia="Times New Roman" w:hAnsi="Times New Roman" w:cs="Times New Roman"/>
          <w:sz w:val="24"/>
          <w:szCs w:val="24"/>
        </w:rPr>
      </w:pPr>
      <w:proofErr w:type="spellStart"/>
      <w:r w:rsidRPr="00046176">
        <w:rPr>
          <w:rFonts w:ascii="Times New Roman" w:eastAsia="Times New Roman" w:hAnsi="Times New Roman" w:cs="Times New Roman"/>
          <w:b/>
          <w:bCs/>
          <w:sz w:val="24"/>
          <w:szCs w:val="24"/>
        </w:rPr>
        <w:t>Iw</w:t>
      </w:r>
      <w:proofErr w:type="spellEnd"/>
      <w:r w:rsidRPr="00046176">
        <w:rPr>
          <w:rFonts w:ascii="Times New Roman" w:eastAsia="Times New Roman" w:hAnsi="Times New Roman" w:cs="Times New Roman"/>
          <w:sz w:val="24"/>
          <w:szCs w:val="24"/>
        </w:rPr>
        <w:t xml:space="preserve"> = Weight assigned to the vadose zone impact</w:t>
      </w:r>
    </w:p>
    <w:p w14:paraId="6A3DCD77" w14:textId="77777777" w:rsidR="00046176" w:rsidRPr="00046176" w:rsidRDefault="00046176" w:rsidP="00046176">
      <w:pPr>
        <w:spacing w:after="0" w:line="480" w:lineRule="auto"/>
        <w:jc w:val="both"/>
        <w:rPr>
          <w:rFonts w:ascii="Times New Roman" w:eastAsia="Times New Roman" w:hAnsi="Times New Roman" w:cs="Times New Roman"/>
          <w:sz w:val="24"/>
          <w:szCs w:val="24"/>
        </w:rPr>
      </w:pPr>
      <w:r w:rsidRPr="00046176">
        <w:rPr>
          <w:rFonts w:ascii="Times New Roman" w:eastAsia="Times New Roman" w:hAnsi="Times New Roman" w:cs="Times New Roman"/>
          <w:b/>
          <w:bCs/>
          <w:sz w:val="24"/>
          <w:szCs w:val="24"/>
        </w:rPr>
        <w:t>Cr</w:t>
      </w:r>
      <w:r w:rsidRPr="00046176">
        <w:rPr>
          <w:rFonts w:ascii="Times New Roman" w:eastAsia="Times New Roman" w:hAnsi="Times New Roman" w:cs="Times New Roman"/>
          <w:sz w:val="24"/>
          <w:szCs w:val="24"/>
        </w:rPr>
        <w:t xml:space="preserve"> = Rating for hydraulic conductivity</w:t>
      </w:r>
    </w:p>
    <w:p w14:paraId="6000455D" w14:textId="77777777" w:rsidR="00046176" w:rsidRPr="00046176" w:rsidRDefault="00046176" w:rsidP="00046176">
      <w:pPr>
        <w:spacing w:after="0" w:line="480" w:lineRule="auto"/>
        <w:jc w:val="both"/>
        <w:rPr>
          <w:rFonts w:ascii="Times New Roman" w:eastAsia="Times New Roman" w:hAnsi="Times New Roman" w:cs="Times New Roman"/>
          <w:sz w:val="24"/>
          <w:szCs w:val="24"/>
        </w:rPr>
      </w:pPr>
      <w:proofErr w:type="spellStart"/>
      <w:r w:rsidRPr="00046176">
        <w:rPr>
          <w:rFonts w:ascii="Times New Roman" w:eastAsia="Times New Roman" w:hAnsi="Times New Roman" w:cs="Times New Roman"/>
          <w:b/>
          <w:bCs/>
          <w:sz w:val="24"/>
          <w:szCs w:val="24"/>
        </w:rPr>
        <w:t>Cw</w:t>
      </w:r>
      <w:proofErr w:type="spellEnd"/>
      <w:r w:rsidRPr="00046176">
        <w:rPr>
          <w:rFonts w:ascii="Times New Roman" w:eastAsia="Times New Roman" w:hAnsi="Times New Roman" w:cs="Times New Roman"/>
          <w:sz w:val="24"/>
          <w:szCs w:val="24"/>
        </w:rPr>
        <w:t xml:space="preserve"> = Weight assigned to hydraulic conductivity</w:t>
      </w:r>
    </w:p>
    <w:p w14:paraId="0571F9A6" w14:textId="77777777" w:rsidR="00046176" w:rsidRPr="00046176" w:rsidRDefault="00046176" w:rsidP="00046176">
      <w:pPr>
        <w:spacing w:after="0" w:line="480" w:lineRule="auto"/>
        <w:jc w:val="both"/>
        <w:rPr>
          <w:rFonts w:ascii="Times New Roman" w:eastAsia="Times New Roman" w:hAnsi="Times New Roman" w:cs="Times New Roman"/>
          <w:sz w:val="24"/>
          <w:szCs w:val="24"/>
        </w:rPr>
      </w:pPr>
      <w:r w:rsidRPr="00046176">
        <w:rPr>
          <w:rFonts w:ascii="Times New Roman" w:eastAsia="Times New Roman" w:hAnsi="Times New Roman" w:cs="Times New Roman"/>
          <w:b/>
          <w:bCs/>
          <w:sz w:val="24"/>
          <w:szCs w:val="24"/>
        </w:rPr>
        <w:t>Lr</w:t>
      </w:r>
      <w:r w:rsidRPr="00046176">
        <w:rPr>
          <w:rFonts w:ascii="Times New Roman" w:eastAsia="Times New Roman" w:hAnsi="Times New Roman" w:cs="Times New Roman"/>
          <w:sz w:val="24"/>
          <w:szCs w:val="24"/>
        </w:rPr>
        <w:t xml:space="preserve"> = Rating for land use</w:t>
      </w:r>
    </w:p>
    <w:p w14:paraId="00830843" w14:textId="77777777" w:rsidR="00046176" w:rsidRPr="00046176" w:rsidRDefault="00046176" w:rsidP="00046176">
      <w:pPr>
        <w:spacing w:after="0" w:line="480" w:lineRule="auto"/>
        <w:jc w:val="both"/>
        <w:rPr>
          <w:rFonts w:ascii="Times New Roman" w:eastAsia="Times New Roman" w:hAnsi="Times New Roman" w:cs="Times New Roman"/>
          <w:sz w:val="24"/>
          <w:szCs w:val="24"/>
        </w:rPr>
      </w:pPr>
      <w:r w:rsidRPr="00046176">
        <w:rPr>
          <w:rFonts w:ascii="Times New Roman" w:eastAsia="Times New Roman" w:hAnsi="Times New Roman" w:cs="Times New Roman"/>
          <w:b/>
          <w:bCs/>
          <w:sz w:val="24"/>
          <w:szCs w:val="24"/>
        </w:rPr>
        <w:t>Lw</w:t>
      </w:r>
      <w:r w:rsidRPr="00046176">
        <w:rPr>
          <w:rFonts w:ascii="Times New Roman" w:eastAsia="Times New Roman" w:hAnsi="Times New Roman" w:cs="Times New Roman"/>
          <w:sz w:val="24"/>
          <w:szCs w:val="24"/>
        </w:rPr>
        <w:t xml:space="preserve"> = Weight assigned to land use</w:t>
      </w:r>
    </w:p>
    <w:p w14:paraId="3DE0933C" w14:textId="77777777" w:rsidR="00046176" w:rsidRPr="00046176" w:rsidRDefault="00046176" w:rsidP="00046176">
      <w:pPr>
        <w:spacing w:after="0" w:line="480" w:lineRule="auto"/>
        <w:jc w:val="both"/>
        <w:rPr>
          <w:rFonts w:ascii="Times New Roman" w:eastAsia="Times New Roman" w:hAnsi="Times New Roman" w:cs="Times New Roman"/>
          <w:sz w:val="24"/>
          <w:szCs w:val="24"/>
        </w:rPr>
      </w:pPr>
      <w:r w:rsidRPr="00046176">
        <w:rPr>
          <w:rFonts w:ascii="Times New Roman" w:eastAsia="Times New Roman" w:hAnsi="Times New Roman" w:cs="Times New Roman"/>
          <w:sz w:val="24"/>
          <w:szCs w:val="24"/>
        </w:rPr>
        <w:t>This formula was used to compute the vulnerability index, which in turn was utilized to generate the groundwater vulnerability map.</w:t>
      </w:r>
    </w:p>
    <w:p w14:paraId="6B7D34AB" w14:textId="77777777" w:rsidR="008C1BA8" w:rsidRDefault="008C1BA8" w:rsidP="00852DEB">
      <w:pPr>
        <w:tabs>
          <w:tab w:val="left" w:pos="2461"/>
        </w:tabs>
        <w:spacing w:after="0" w:line="480" w:lineRule="auto"/>
        <w:rPr>
          <w:rFonts w:ascii="Times New Roman" w:hAnsi="Times New Roman" w:cs="Times New Roman"/>
          <w:b/>
          <w:sz w:val="24"/>
          <w:szCs w:val="24"/>
        </w:rPr>
      </w:pPr>
    </w:p>
    <w:p w14:paraId="3D5A818D" w14:textId="77777777" w:rsidR="008C1BA8" w:rsidRDefault="008C1BA8" w:rsidP="00852DEB">
      <w:pPr>
        <w:tabs>
          <w:tab w:val="left" w:pos="2461"/>
        </w:tabs>
        <w:spacing w:after="0" w:line="480" w:lineRule="auto"/>
        <w:rPr>
          <w:rFonts w:ascii="Times New Roman" w:hAnsi="Times New Roman" w:cs="Times New Roman"/>
          <w:b/>
          <w:sz w:val="24"/>
          <w:szCs w:val="24"/>
        </w:rPr>
      </w:pPr>
    </w:p>
    <w:p w14:paraId="5428DAC2" w14:textId="77777777" w:rsidR="007534D8" w:rsidRPr="00972D73" w:rsidRDefault="007534D8" w:rsidP="00852DEB">
      <w:pPr>
        <w:tabs>
          <w:tab w:val="left" w:pos="2461"/>
        </w:tabs>
        <w:spacing w:after="0" w:line="480" w:lineRule="auto"/>
        <w:rPr>
          <w:rFonts w:ascii="Times New Roman" w:hAnsi="Times New Roman" w:cs="Times New Roman"/>
          <w:b/>
          <w:sz w:val="24"/>
          <w:szCs w:val="24"/>
        </w:rPr>
      </w:pPr>
      <w:r w:rsidRPr="00972D73">
        <w:rPr>
          <w:rFonts w:ascii="Times New Roman" w:hAnsi="Times New Roman" w:cs="Times New Roman"/>
          <w:b/>
          <w:sz w:val="24"/>
          <w:szCs w:val="24"/>
        </w:rPr>
        <w:lastRenderedPageBreak/>
        <w:t>RESULTS AND DISCUSSION</w:t>
      </w:r>
    </w:p>
    <w:p w14:paraId="3E5D2AD4" w14:textId="77777777" w:rsidR="00E715AB" w:rsidRDefault="00E715AB" w:rsidP="007B5BF9">
      <w:pPr>
        <w:tabs>
          <w:tab w:val="left" w:pos="2461"/>
        </w:tabs>
        <w:spacing w:after="0" w:line="480" w:lineRule="auto"/>
        <w:rPr>
          <w:rFonts w:ascii="Times New Roman" w:hAnsi="Times New Roman" w:cs="Times New Roman"/>
          <w:b/>
          <w:sz w:val="24"/>
          <w:szCs w:val="24"/>
        </w:rPr>
      </w:pPr>
      <w:r>
        <w:rPr>
          <w:rFonts w:ascii="Times New Roman" w:hAnsi="Times New Roman" w:cs="Times New Roman"/>
          <w:b/>
          <w:sz w:val="24"/>
          <w:szCs w:val="24"/>
        </w:rPr>
        <w:t>Result Presentation</w:t>
      </w:r>
    </w:p>
    <w:p w14:paraId="1740E581" w14:textId="77777777" w:rsidR="007D122F" w:rsidRPr="00476792" w:rsidRDefault="007D122F" w:rsidP="00476792">
      <w:pPr>
        <w:tabs>
          <w:tab w:val="left" w:pos="2461"/>
        </w:tabs>
        <w:spacing w:after="0" w:line="480" w:lineRule="auto"/>
        <w:jc w:val="both"/>
        <w:rPr>
          <w:rFonts w:ascii="Times New Roman" w:hAnsi="Times New Roman" w:cs="Times New Roman"/>
          <w:b/>
          <w:sz w:val="24"/>
          <w:szCs w:val="24"/>
        </w:rPr>
      </w:pPr>
      <w:r w:rsidRPr="00476792">
        <w:rPr>
          <w:rFonts w:ascii="Times New Roman" w:hAnsi="Times New Roman" w:cs="Times New Roman"/>
          <w:sz w:val="24"/>
          <w:szCs w:val="24"/>
        </w:rPr>
        <w:t>The findings of this study are illustrated through maps, tables, and sounding curves. The results of the Vertical Electrical Sounding (VES) interpretation are summarized in Table 4. For the modified DRASTIC (DRASTIC-L) model, eight thematic maps were integrated to develop the vulnerability map of the study area.</w:t>
      </w:r>
    </w:p>
    <w:p w14:paraId="2FB13B37" w14:textId="77777777" w:rsidR="00916C65" w:rsidRPr="00E549E5" w:rsidRDefault="00E715AB" w:rsidP="007B5BF9">
      <w:pPr>
        <w:autoSpaceDE w:val="0"/>
        <w:autoSpaceDN w:val="0"/>
        <w:adjustRightInd w:val="0"/>
        <w:spacing w:after="0" w:line="480" w:lineRule="auto"/>
        <w:jc w:val="both"/>
        <w:rPr>
          <w:rFonts w:ascii="Times New Roman" w:hAnsi="Times New Roman" w:cs="Times New Roman"/>
          <w:b/>
          <w:sz w:val="24"/>
          <w:szCs w:val="24"/>
        </w:rPr>
      </w:pPr>
      <w:r w:rsidRPr="00634B7F">
        <w:rPr>
          <w:rFonts w:ascii="Times New Roman" w:hAnsi="Times New Roman" w:cs="Times New Roman"/>
          <w:b/>
          <w:sz w:val="24"/>
          <w:szCs w:val="24"/>
        </w:rPr>
        <w:t>Discussion</w:t>
      </w:r>
      <w:r w:rsidR="00E549E5">
        <w:rPr>
          <w:rFonts w:ascii="Times New Roman" w:hAnsi="Times New Roman" w:cs="Times New Roman"/>
          <w:b/>
          <w:sz w:val="24"/>
          <w:szCs w:val="24"/>
        </w:rPr>
        <w:t xml:space="preserve"> of Results </w:t>
      </w:r>
    </w:p>
    <w:p w14:paraId="3D396D0B" w14:textId="77777777" w:rsidR="00E715AB" w:rsidRDefault="00E715AB" w:rsidP="007B5BF9">
      <w:pPr>
        <w:autoSpaceDE w:val="0"/>
        <w:autoSpaceDN w:val="0"/>
        <w:adjustRightInd w:val="0"/>
        <w:spacing w:after="0" w:line="480" w:lineRule="auto"/>
        <w:jc w:val="both"/>
        <w:rPr>
          <w:rFonts w:ascii="Times New Roman" w:hAnsi="Times New Roman" w:cs="Times New Roman"/>
          <w:b/>
          <w:sz w:val="24"/>
          <w:szCs w:val="24"/>
        </w:rPr>
      </w:pPr>
      <w:r w:rsidRPr="00844FD3">
        <w:rPr>
          <w:rFonts w:ascii="Times New Roman" w:hAnsi="Times New Roman" w:cs="Times New Roman"/>
          <w:b/>
          <w:sz w:val="24"/>
          <w:szCs w:val="24"/>
        </w:rPr>
        <w:t>Depth to Water</w:t>
      </w:r>
      <w:r>
        <w:rPr>
          <w:rFonts w:ascii="Times New Roman" w:hAnsi="Times New Roman" w:cs="Times New Roman"/>
          <w:b/>
          <w:sz w:val="24"/>
          <w:szCs w:val="24"/>
        </w:rPr>
        <w:t xml:space="preserve"> Table (D)</w:t>
      </w:r>
    </w:p>
    <w:p w14:paraId="5F192473" w14:textId="77777777" w:rsidR="00476792" w:rsidRPr="00FB6562" w:rsidRDefault="00476792" w:rsidP="00476792">
      <w:pPr>
        <w:spacing w:after="240" w:line="480" w:lineRule="auto"/>
        <w:jc w:val="both"/>
        <w:rPr>
          <w:rFonts w:ascii="Times New Roman" w:hAnsi="Times New Roman" w:cs="Times New Roman"/>
          <w:sz w:val="24"/>
          <w:szCs w:val="24"/>
        </w:rPr>
      </w:pPr>
      <w:r w:rsidRPr="00FB6562">
        <w:rPr>
          <w:rFonts w:ascii="Times New Roman" w:hAnsi="Times New Roman" w:cs="Times New Roman"/>
          <w:sz w:val="24"/>
          <w:szCs w:val="24"/>
        </w:rPr>
        <w:t>The depth-to-water table map, derived from measurements in hand-dug wells, is displayed in Figure 6. The results reveal significant spatial variations in water table depth across the study area, particularly from the western to the eastern regions. The depth to water ranged from 0.6 to 7.4 meters and was categorized into four classes. Deeper water levels were observed in the western part of the area, indicating a lower potential for contamination. In contrast, the central part, where dumpsites are located, exhibited shallower water levels of less than 3 meters, making it more susceptible to surface contamination. The southwestern region showed moderate vulnerability, with water table depths ranging between 2.7 and 7.4 meters. The depth data were divided into four classes: 0.6–2 meters, 2.1–2.6 meters, 2.7–3.3 meters, and 3.4–7.4 meters.</w:t>
      </w:r>
    </w:p>
    <w:p w14:paraId="6298275E" w14:textId="77777777" w:rsidR="00E715AB" w:rsidRPr="00687DB8" w:rsidRDefault="00E715AB" w:rsidP="007B5BF9">
      <w:pPr>
        <w:tabs>
          <w:tab w:val="left" w:pos="4005"/>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Net Recharge (R)</w:t>
      </w:r>
    </w:p>
    <w:p w14:paraId="022B27F4" w14:textId="77777777" w:rsidR="00476792" w:rsidRPr="00FB6562" w:rsidRDefault="00476792" w:rsidP="00476792">
      <w:pPr>
        <w:spacing w:after="0" w:line="480" w:lineRule="auto"/>
        <w:jc w:val="both"/>
        <w:rPr>
          <w:rFonts w:ascii="Times New Roman" w:hAnsi="Times New Roman" w:cs="Times New Roman"/>
          <w:sz w:val="24"/>
        </w:rPr>
      </w:pPr>
      <w:r w:rsidRPr="00FB6562">
        <w:rPr>
          <w:rFonts w:ascii="Times New Roman" w:hAnsi="Times New Roman" w:cs="Times New Roman"/>
          <w:sz w:val="24"/>
        </w:rPr>
        <w:t xml:space="preserve">The effective net recharge was calculated to vary across the study area based on soil composition. Areas with granitic outcrops had a recharge rate of 135 mm/year, regions with high clay content showed a recharge rate of 225 mm/year, and sandy areas (including sandy clay and clayey sand) exhibited the highest recharge rate of 406 mm/year, as illustrated in Figure 7. </w:t>
      </w:r>
    </w:p>
    <w:p w14:paraId="4CA87735" w14:textId="77777777" w:rsidR="00A40D9C" w:rsidRDefault="00A40D9C" w:rsidP="007B5BF9">
      <w:pPr>
        <w:autoSpaceDE w:val="0"/>
        <w:autoSpaceDN w:val="0"/>
        <w:adjustRightInd w:val="0"/>
        <w:spacing w:after="120" w:line="480" w:lineRule="auto"/>
        <w:jc w:val="both"/>
        <w:rPr>
          <w:rFonts w:ascii="Times New Roman" w:eastAsia="TimesNewRoman" w:hAnsi="Times New Roman" w:cs="Times New Roman"/>
          <w:sz w:val="24"/>
          <w:szCs w:val="24"/>
        </w:rPr>
      </w:pPr>
    </w:p>
    <w:p w14:paraId="75F2159A" w14:textId="77777777" w:rsidR="00A40D9C" w:rsidRPr="00E549E5" w:rsidRDefault="00A40D9C" w:rsidP="00344751">
      <w:pPr>
        <w:autoSpaceDE w:val="0"/>
        <w:autoSpaceDN w:val="0"/>
        <w:adjustRightInd w:val="0"/>
        <w:spacing w:after="0" w:line="480" w:lineRule="auto"/>
        <w:jc w:val="both"/>
        <w:rPr>
          <w:rFonts w:ascii="Times New Roman" w:hAnsi="Times New Roman" w:cs="Times New Roman"/>
          <w:color w:val="000000"/>
          <w:sz w:val="24"/>
          <w:szCs w:val="24"/>
        </w:rPr>
      </w:pPr>
      <w:r w:rsidRPr="00E549E5">
        <w:rPr>
          <w:rFonts w:ascii="Times New Roman" w:hAnsi="Times New Roman" w:cs="Times New Roman"/>
          <w:color w:val="000000"/>
          <w:sz w:val="24"/>
          <w:szCs w:val="24"/>
        </w:rPr>
        <w:lastRenderedPageBreak/>
        <w:t>Table 4: VES Interpretation Results</w:t>
      </w:r>
    </w:p>
    <w:tbl>
      <w:tblPr>
        <w:tblStyle w:val="TableGrid"/>
        <w:tblW w:w="9639" w:type="dxa"/>
        <w:tblInd w:w="108" w:type="dxa"/>
        <w:tblLayout w:type="fixed"/>
        <w:tblLook w:val="04A0" w:firstRow="1" w:lastRow="0" w:firstColumn="1" w:lastColumn="0" w:noHBand="0" w:noVBand="1"/>
      </w:tblPr>
      <w:tblGrid>
        <w:gridCol w:w="709"/>
        <w:gridCol w:w="851"/>
        <w:gridCol w:w="850"/>
        <w:gridCol w:w="567"/>
        <w:gridCol w:w="425"/>
        <w:gridCol w:w="709"/>
        <w:gridCol w:w="709"/>
        <w:gridCol w:w="850"/>
        <w:gridCol w:w="709"/>
        <w:gridCol w:w="851"/>
        <w:gridCol w:w="1417"/>
        <w:gridCol w:w="992"/>
      </w:tblGrid>
      <w:tr w:rsidR="00A40D9C" w:rsidRPr="001D381D" w14:paraId="663B57E0" w14:textId="77777777" w:rsidTr="00344751">
        <w:trPr>
          <w:trHeight w:val="300"/>
        </w:trPr>
        <w:tc>
          <w:tcPr>
            <w:tcW w:w="709" w:type="dxa"/>
            <w:vMerge w:val="restart"/>
            <w:noWrap/>
            <w:hideMark/>
          </w:tcPr>
          <w:p w14:paraId="6333B49F" w14:textId="77777777" w:rsidR="00A40D9C" w:rsidRPr="008C1BA8" w:rsidRDefault="00A40D9C" w:rsidP="00F24F3A">
            <w:pPr>
              <w:spacing w:line="360" w:lineRule="auto"/>
              <w:jc w:val="center"/>
              <w:rPr>
                <w:rFonts w:ascii="Times New Roman" w:eastAsia="Times New Roman" w:hAnsi="Times New Roman" w:cs="Times New Roman"/>
                <w:b/>
                <w:color w:val="000000"/>
                <w:sz w:val="20"/>
                <w:szCs w:val="20"/>
                <w:lang w:eastAsia="en-GB"/>
              </w:rPr>
            </w:pPr>
            <w:r w:rsidRPr="008C1BA8">
              <w:rPr>
                <w:rFonts w:ascii="Times New Roman" w:eastAsia="Times New Roman" w:hAnsi="Times New Roman" w:cs="Times New Roman"/>
                <w:b/>
                <w:color w:val="000000"/>
                <w:sz w:val="20"/>
                <w:szCs w:val="20"/>
                <w:lang w:eastAsia="en-GB"/>
              </w:rPr>
              <w:t>VES</w:t>
            </w:r>
          </w:p>
        </w:tc>
        <w:tc>
          <w:tcPr>
            <w:tcW w:w="2693" w:type="dxa"/>
            <w:gridSpan w:val="4"/>
            <w:noWrap/>
            <w:hideMark/>
          </w:tcPr>
          <w:p w14:paraId="51A52562" w14:textId="77777777" w:rsidR="00A40D9C" w:rsidRPr="008C1BA8" w:rsidRDefault="00A40D9C" w:rsidP="00F24F3A">
            <w:pPr>
              <w:spacing w:line="360" w:lineRule="auto"/>
              <w:jc w:val="center"/>
              <w:rPr>
                <w:rFonts w:ascii="Times New Roman" w:eastAsia="Times New Roman" w:hAnsi="Times New Roman" w:cs="Times New Roman"/>
                <w:b/>
                <w:color w:val="000000"/>
                <w:sz w:val="20"/>
                <w:szCs w:val="20"/>
                <w:lang w:eastAsia="en-GB"/>
              </w:rPr>
            </w:pPr>
            <w:r w:rsidRPr="008C1BA8">
              <w:rPr>
                <w:rFonts w:ascii="Times New Roman" w:eastAsia="Times New Roman" w:hAnsi="Times New Roman" w:cs="Times New Roman"/>
                <w:b/>
                <w:color w:val="000000"/>
                <w:sz w:val="20"/>
                <w:szCs w:val="20"/>
                <w:lang w:eastAsia="en-GB"/>
              </w:rPr>
              <w:t>Layer Thickness(m)</w:t>
            </w:r>
          </w:p>
        </w:tc>
        <w:tc>
          <w:tcPr>
            <w:tcW w:w="2977" w:type="dxa"/>
            <w:gridSpan w:val="4"/>
            <w:noWrap/>
            <w:hideMark/>
          </w:tcPr>
          <w:p w14:paraId="4797F07A" w14:textId="77777777" w:rsidR="00A40D9C" w:rsidRPr="008C1BA8" w:rsidRDefault="00A40D9C" w:rsidP="00F24F3A">
            <w:pPr>
              <w:spacing w:line="360" w:lineRule="auto"/>
              <w:jc w:val="center"/>
              <w:rPr>
                <w:rFonts w:ascii="Times New Roman" w:eastAsia="Times New Roman" w:hAnsi="Times New Roman" w:cs="Times New Roman"/>
                <w:b/>
                <w:color w:val="000000"/>
                <w:sz w:val="20"/>
                <w:szCs w:val="20"/>
                <w:lang w:eastAsia="en-GB"/>
              </w:rPr>
            </w:pPr>
            <w:r w:rsidRPr="008C1BA8">
              <w:rPr>
                <w:rFonts w:ascii="Times New Roman" w:eastAsia="Times New Roman" w:hAnsi="Times New Roman" w:cs="Times New Roman"/>
                <w:b/>
                <w:color w:val="000000"/>
                <w:sz w:val="20"/>
                <w:szCs w:val="20"/>
                <w:lang w:eastAsia="en-GB"/>
              </w:rPr>
              <w:t>Layer Resistivity(ohm-m)</w:t>
            </w:r>
          </w:p>
        </w:tc>
        <w:tc>
          <w:tcPr>
            <w:tcW w:w="851" w:type="dxa"/>
            <w:vMerge w:val="restart"/>
            <w:noWrap/>
            <w:hideMark/>
          </w:tcPr>
          <w:p w14:paraId="2AF143ED" w14:textId="77777777" w:rsidR="00A40D9C" w:rsidRPr="008C1BA8" w:rsidRDefault="00A40D9C" w:rsidP="00F24F3A">
            <w:pPr>
              <w:spacing w:line="360" w:lineRule="auto"/>
              <w:jc w:val="center"/>
              <w:rPr>
                <w:rFonts w:ascii="Times New Roman" w:eastAsia="Times New Roman" w:hAnsi="Times New Roman" w:cs="Times New Roman"/>
                <w:b/>
                <w:color w:val="000000"/>
                <w:sz w:val="20"/>
                <w:szCs w:val="20"/>
                <w:lang w:eastAsia="en-GB"/>
              </w:rPr>
            </w:pPr>
            <w:r w:rsidRPr="008C1BA8">
              <w:rPr>
                <w:rFonts w:ascii="Times New Roman" w:eastAsia="Times New Roman" w:hAnsi="Times New Roman" w:cs="Times New Roman"/>
                <w:b/>
                <w:color w:val="000000"/>
                <w:sz w:val="20"/>
                <w:szCs w:val="20"/>
                <w:lang w:eastAsia="en-GB"/>
              </w:rPr>
              <w:t>Curve Type</w:t>
            </w:r>
          </w:p>
        </w:tc>
        <w:tc>
          <w:tcPr>
            <w:tcW w:w="1417" w:type="dxa"/>
            <w:vMerge w:val="restart"/>
          </w:tcPr>
          <w:p w14:paraId="04C79924" w14:textId="77777777" w:rsidR="00A40D9C" w:rsidRPr="008C1BA8" w:rsidRDefault="00A40D9C" w:rsidP="00F24F3A">
            <w:pPr>
              <w:spacing w:line="360" w:lineRule="auto"/>
              <w:jc w:val="center"/>
              <w:rPr>
                <w:rFonts w:ascii="Times New Roman" w:eastAsia="Times New Roman" w:hAnsi="Times New Roman" w:cs="Times New Roman"/>
                <w:b/>
                <w:color w:val="000000"/>
                <w:sz w:val="20"/>
                <w:szCs w:val="20"/>
                <w:lang w:eastAsia="en-GB"/>
              </w:rPr>
            </w:pPr>
            <w:r w:rsidRPr="008C1BA8">
              <w:rPr>
                <w:rFonts w:ascii="Times New Roman" w:eastAsia="Times New Roman" w:hAnsi="Times New Roman" w:cs="Times New Roman"/>
                <w:b/>
                <w:color w:val="000000"/>
                <w:sz w:val="20"/>
                <w:szCs w:val="20"/>
                <w:lang w:eastAsia="en-GB"/>
              </w:rPr>
              <w:t>Hydraulic Conductivity</w:t>
            </w:r>
          </w:p>
        </w:tc>
        <w:tc>
          <w:tcPr>
            <w:tcW w:w="992" w:type="dxa"/>
            <w:vMerge w:val="restart"/>
          </w:tcPr>
          <w:p w14:paraId="784ABCD6" w14:textId="77777777" w:rsidR="00A40D9C" w:rsidRPr="008C1BA8" w:rsidRDefault="00A40D9C" w:rsidP="00F24F3A">
            <w:pPr>
              <w:spacing w:line="360" w:lineRule="auto"/>
              <w:jc w:val="center"/>
              <w:rPr>
                <w:rFonts w:ascii="Times New Roman" w:eastAsia="Times New Roman" w:hAnsi="Times New Roman" w:cs="Times New Roman"/>
                <w:b/>
                <w:color w:val="000000"/>
                <w:sz w:val="20"/>
                <w:szCs w:val="20"/>
                <w:lang w:eastAsia="en-GB"/>
              </w:rPr>
            </w:pPr>
            <w:r w:rsidRPr="008C1BA8">
              <w:rPr>
                <w:rFonts w:ascii="Times New Roman" w:eastAsia="Times New Roman" w:hAnsi="Times New Roman" w:cs="Times New Roman"/>
                <w:b/>
                <w:color w:val="000000"/>
                <w:sz w:val="20"/>
                <w:szCs w:val="20"/>
                <w:lang w:eastAsia="en-GB"/>
              </w:rPr>
              <w:t>Aquifer Type</w:t>
            </w:r>
          </w:p>
        </w:tc>
      </w:tr>
      <w:tr w:rsidR="00A40D9C" w:rsidRPr="001D381D" w14:paraId="40550A23" w14:textId="77777777" w:rsidTr="00344751">
        <w:trPr>
          <w:trHeight w:val="886"/>
        </w:trPr>
        <w:tc>
          <w:tcPr>
            <w:tcW w:w="709" w:type="dxa"/>
            <w:vMerge/>
            <w:noWrap/>
            <w:hideMark/>
          </w:tcPr>
          <w:p w14:paraId="0DA7093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5C19387A" w14:textId="77777777" w:rsidR="00A40D9C" w:rsidRPr="008C1BA8" w:rsidRDefault="00A40D9C" w:rsidP="00F24F3A">
            <w:pPr>
              <w:spacing w:line="360" w:lineRule="auto"/>
              <w:jc w:val="center"/>
              <w:rPr>
                <w:rFonts w:ascii="Times New Roman" w:eastAsia="Times New Roman" w:hAnsi="Times New Roman" w:cs="Times New Roman"/>
                <w:b/>
                <w:color w:val="000000"/>
                <w:sz w:val="20"/>
                <w:szCs w:val="20"/>
                <w:lang w:eastAsia="en-GB"/>
              </w:rPr>
            </w:pPr>
            <w:r w:rsidRPr="008C1BA8">
              <w:rPr>
                <w:rFonts w:ascii="Times New Roman" w:eastAsia="Times New Roman" w:hAnsi="Times New Roman" w:cs="Times New Roman"/>
                <w:b/>
                <w:color w:val="000000"/>
                <w:sz w:val="20"/>
                <w:szCs w:val="20"/>
                <w:lang w:eastAsia="en-GB"/>
              </w:rPr>
              <w:t>h</w:t>
            </w:r>
            <w:r w:rsidRPr="008C1BA8">
              <w:rPr>
                <w:rFonts w:ascii="Times New Roman" w:hAnsi="Times New Roman" w:cs="Times New Roman"/>
                <w:b/>
                <w:color w:val="000000"/>
                <w:sz w:val="20"/>
                <w:szCs w:val="20"/>
                <w:vertAlign w:val="subscript"/>
              </w:rPr>
              <w:t>1</w:t>
            </w:r>
          </w:p>
        </w:tc>
        <w:tc>
          <w:tcPr>
            <w:tcW w:w="850" w:type="dxa"/>
            <w:noWrap/>
            <w:hideMark/>
          </w:tcPr>
          <w:p w14:paraId="4E9894AF" w14:textId="77777777" w:rsidR="00A40D9C" w:rsidRPr="008C1BA8" w:rsidRDefault="00A40D9C" w:rsidP="00F24F3A">
            <w:pPr>
              <w:spacing w:line="360" w:lineRule="auto"/>
              <w:jc w:val="center"/>
              <w:rPr>
                <w:rFonts w:ascii="Times New Roman" w:eastAsia="Times New Roman" w:hAnsi="Times New Roman" w:cs="Times New Roman"/>
                <w:b/>
                <w:color w:val="000000"/>
                <w:sz w:val="20"/>
                <w:szCs w:val="20"/>
                <w:lang w:eastAsia="en-GB"/>
              </w:rPr>
            </w:pPr>
            <w:r w:rsidRPr="008C1BA8">
              <w:rPr>
                <w:rFonts w:ascii="Times New Roman" w:eastAsia="Times New Roman" w:hAnsi="Times New Roman" w:cs="Times New Roman"/>
                <w:b/>
                <w:color w:val="000000"/>
                <w:sz w:val="20"/>
                <w:szCs w:val="20"/>
                <w:lang w:eastAsia="en-GB"/>
              </w:rPr>
              <w:t>h</w:t>
            </w:r>
            <w:r w:rsidRPr="008C1BA8">
              <w:rPr>
                <w:rFonts w:ascii="Times New Roman" w:hAnsi="Times New Roman" w:cs="Times New Roman"/>
                <w:b/>
                <w:color w:val="000000"/>
                <w:sz w:val="20"/>
                <w:szCs w:val="20"/>
                <w:vertAlign w:val="subscript"/>
              </w:rPr>
              <w:t>2</w:t>
            </w:r>
          </w:p>
        </w:tc>
        <w:tc>
          <w:tcPr>
            <w:tcW w:w="567" w:type="dxa"/>
            <w:noWrap/>
            <w:hideMark/>
          </w:tcPr>
          <w:p w14:paraId="4E8CDAC9" w14:textId="77777777" w:rsidR="00A40D9C" w:rsidRPr="008C1BA8" w:rsidRDefault="00A40D9C" w:rsidP="00F24F3A">
            <w:pPr>
              <w:spacing w:line="360" w:lineRule="auto"/>
              <w:jc w:val="center"/>
              <w:rPr>
                <w:rFonts w:ascii="Times New Roman" w:eastAsia="Times New Roman" w:hAnsi="Times New Roman" w:cs="Times New Roman"/>
                <w:b/>
                <w:color w:val="000000"/>
                <w:sz w:val="20"/>
                <w:szCs w:val="20"/>
                <w:lang w:eastAsia="en-GB"/>
              </w:rPr>
            </w:pPr>
            <w:r w:rsidRPr="008C1BA8">
              <w:rPr>
                <w:rFonts w:ascii="Times New Roman" w:eastAsia="Times New Roman" w:hAnsi="Times New Roman" w:cs="Times New Roman"/>
                <w:b/>
                <w:color w:val="000000"/>
                <w:sz w:val="20"/>
                <w:szCs w:val="20"/>
                <w:lang w:eastAsia="en-GB"/>
              </w:rPr>
              <w:t>h</w:t>
            </w:r>
            <w:r w:rsidRPr="008C1BA8">
              <w:rPr>
                <w:rFonts w:ascii="Times New Roman" w:hAnsi="Times New Roman" w:cs="Times New Roman"/>
                <w:b/>
                <w:color w:val="000000"/>
                <w:sz w:val="20"/>
                <w:szCs w:val="20"/>
                <w:vertAlign w:val="subscript"/>
              </w:rPr>
              <w:t>3</w:t>
            </w:r>
          </w:p>
        </w:tc>
        <w:tc>
          <w:tcPr>
            <w:tcW w:w="425" w:type="dxa"/>
            <w:noWrap/>
            <w:hideMark/>
          </w:tcPr>
          <w:p w14:paraId="0CB2295D" w14:textId="77777777" w:rsidR="00A40D9C" w:rsidRPr="008C1BA8" w:rsidRDefault="00A40D9C" w:rsidP="00F24F3A">
            <w:pPr>
              <w:spacing w:line="360" w:lineRule="auto"/>
              <w:jc w:val="center"/>
              <w:rPr>
                <w:rFonts w:ascii="Times New Roman" w:eastAsia="Times New Roman" w:hAnsi="Times New Roman" w:cs="Times New Roman"/>
                <w:b/>
                <w:color w:val="000000"/>
                <w:sz w:val="20"/>
                <w:szCs w:val="20"/>
                <w:lang w:eastAsia="en-GB"/>
              </w:rPr>
            </w:pPr>
            <w:r w:rsidRPr="008C1BA8">
              <w:rPr>
                <w:rFonts w:ascii="Times New Roman" w:eastAsia="Times New Roman" w:hAnsi="Times New Roman" w:cs="Times New Roman"/>
                <w:b/>
                <w:color w:val="000000"/>
                <w:sz w:val="20"/>
                <w:szCs w:val="20"/>
                <w:lang w:eastAsia="en-GB"/>
              </w:rPr>
              <w:t>h</w:t>
            </w:r>
            <w:r w:rsidRPr="008C1BA8">
              <w:rPr>
                <w:rFonts w:ascii="Times New Roman" w:hAnsi="Times New Roman" w:cs="Times New Roman"/>
                <w:b/>
                <w:color w:val="000000"/>
                <w:sz w:val="20"/>
                <w:szCs w:val="20"/>
                <w:vertAlign w:val="subscript"/>
              </w:rPr>
              <w:t>4</w:t>
            </w:r>
          </w:p>
        </w:tc>
        <w:tc>
          <w:tcPr>
            <w:tcW w:w="709" w:type="dxa"/>
            <w:noWrap/>
            <w:hideMark/>
          </w:tcPr>
          <w:p w14:paraId="29E98E2F" w14:textId="77777777" w:rsidR="00A40D9C" w:rsidRPr="008C1BA8" w:rsidRDefault="00A40D9C" w:rsidP="00F24F3A">
            <w:pPr>
              <w:spacing w:line="360" w:lineRule="auto"/>
              <w:jc w:val="center"/>
              <w:rPr>
                <w:rFonts w:ascii="Times New Roman" w:eastAsia="Times New Roman" w:hAnsi="Times New Roman" w:cs="Times New Roman"/>
                <w:b/>
                <w:color w:val="000000"/>
                <w:sz w:val="20"/>
                <w:szCs w:val="20"/>
                <w:lang w:eastAsia="en-GB"/>
              </w:rPr>
            </w:pPr>
            <w:r w:rsidRPr="008C1BA8">
              <w:rPr>
                <w:rFonts w:ascii="Times New Roman" w:eastAsia="Times New Roman" w:hAnsi="Times New Roman" w:cs="Times New Roman"/>
                <w:b/>
                <w:color w:val="000000"/>
                <w:sz w:val="20"/>
                <w:szCs w:val="20"/>
                <w:lang w:eastAsia="en-GB"/>
              </w:rPr>
              <w:t>ρ</w:t>
            </w:r>
            <w:r w:rsidRPr="008C1BA8">
              <w:rPr>
                <w:rFonts w:ascii="Times New Roman" w:hAnsi="Times New Roman" w:cs="Times New Roman"/>
                <w:b/>
                <w:color w:val="000000"/>
                <w:sz w:val="20"/>
                <w:szCs w:val="20"/>
                <w:vertAlign w:val="subscript"/>
              </w:rPr>
              <w:t>1</w:t>
            </w:r>
          </w:p>
        </w:tc>
        <w:tc>
          <w:tcPr>
            <w:tcW w:w="709" w:type="dxa"/>
            <w:noWrap/>
            <w:hideMark/>
          </w:tcPr>
          <w:p w14:paraId="000059CD" w14:textId="77777777" w:rsidR="00A40D9C" w:rsidRPr="008C1BA8" w:rsidRDefault="00A40D9C" w:rsidP="00F24F3A">
            <w:pPr>
              <w:spacing w:line="360" w:lineRule="auto"/>
              <w:jc w:val="center"/>
              <w:rPr>
                <w:rFonts w:ascii="Times New Roman" w:eastAsia="Times New Roman" w:hAnsi="Times New Roman" w:cs="Times New Roman"/>
                <w:b/>
                <w:color w:val="000000"/>
                <w:sz w:val="20"/>
                <w:szCs w:val="20"/>
                <w:lang w:eastAsia="en-GB"/>
              </w:rPr>
            </w:pPr>
            <w:r w:rsidRPr="008C1BA8">
              <w:rPr>
                <w:rFonts w:ascii="Times New Roman" w:eastAsia="Times New Roman" w:hAnsi="Times New Roman" w:cs="Times New Roman"/>
                <w:b/>
                <w:color w:val="000000"/>
                <w:sz w:val="20"/>
                <w:szCs w:val="20"/>
                <w:lang w:eastAsia="en-GB"/>
              </w:rPr>
              <w:t>ρ</w:t>
            </w:r>
            <w:r w:rsidRPr="008C1BA8">
              <w:rPr>
                <w:rFonts w:ascii="Times New Roman" w:hAnsi="Times New Roman" w:cs="Times New Roman"/>
                <w:b/>
                <w:color w:val="000000"/>
                <w:sz w:val="20"/>
                <w:szCs w:val="20"/>
                <w:vertAlign w:val="subscript"/>
              </w:rPr>
              <w:t>2</w:t>
            </w:r>
          </w:p>
        </w:tc>
        <w:tc>
          <w:tcPr>
            <w:tcW w:w="850" w:type="dxa"/>
            <w:noWrap/>
            <w:hideMark/>
          </w:tcPr>
          <w:p w14:paraId="2881ADD8" w14:textId="77777777" w:rsidR="00A40D9C" w:rsidRPr="008C1BA8" w:rsidRDefault="00A40D9C" w:rsidP="00F24F3A">
            <w:pPr>
              <w:spacing w:line="360" w:lineRule="auto"/>
              <w:jc w:val="center"/>
              <w:rPr>
                <w:rFonts w:ascii="Times New Roman" w:eastAsia="Times New Roman" w:hAnsi="Times New Roman" w:cs="Times New Roman"/>
                <w:b/>
                <w:color w:val="000000"/>
                <w:sz w:val="20"/>
                <w:szCs w:val="20"/>
                <w:lang w:eastAsia="en-GB"/>
              </w:rPr>
            </w:pPr>
            <w:r w:rsidRPr="008C1BA8">
              <w:rPr>
                <w:rFonts w:ascii="Times New Roman" w:eastAsia="Times New Roman" w:hAnsi="Times New Roman" w:cs="Times New Roman"/>
                <w:b/>
                <w:color w:val="000000"/>
                <w:sz w:val="20"/>
                <w:szCs w:val="20"/>
                <w:lang w:eastAsia="en-GB"/>
              </w:rPr>
              <w:t>ρ</w:t>
            </w:r>
            <w:r w:rsidRPr="008C1BA8">
              <w:rPr>
                <w:rFonts w:ascii="Times New Roman" w:hAnsi="Times New Roman" w:cs="Times New Roman"/>
                <w:b/>
                <w:color w:val="000000"/>
                <w:sz w:val="20"/>
                <w:szCs w:val="20"/>
                <w:vertAlign w:val="subscript"/>
              </w:rPr>
              <w:t>3</w:t>
            </w:r>
          </w:p>
        </w:tc>
        <w:tc>
          <w:tcPr>
            <w:tcW w:w="709" w:type="dxa"/>
            <w:noWrap/>
            <w:hideMark/>
          </w:tcPr>
          <w:p w14:paraId="11F6FCEF" w14:textId="77777777" w:rsidR="00A40D9C" w:rsidRPr="008C1BA8" w:rsidRDefault="00A40D9C" w:rsidP="00F24F3A">
            <w:pPr>
              <w:spacing w:line="360" w:lineRule="auto"/>
              <w:jc w:val="center"/>
              <w:rPr>
                <w:rFonts w:ascii="Times New Roman" w:eastAsia="Times New Roman" w:hAnsi="Times New Roman" w:cs="Times New Roman"/>
                <w:b/>
                <w:color w:val="000000"/>
                <w:sz w:val="20"/>
                <w:szCs w:val="20"/>
                <w:lang w:eastAsia="en-GB"/>
              </w:rPr>
            </w:pPr>
            <w:r w:rsidRPr="008C1BA8">
              <w:rPr>
                <w:rFonts w:ascii="Times New Roman" w:eastAsia="Times New Roman" w:hAnsi="Times New Roman" w:cs="Times New Roman"/>
                <w:b/>
                <w:color w:val="000000"/>
                <w:sz w:val="20"/>
                <w:szCs w:val="20"/>
                <w:lang w:eastAsia="en-GB"/>
              </w:rPr>
              <w:t>ρ</w:t>
            </w:r>
            <w:r w:rsidRPr="008C1BA8">
              <w:rPr>
                <w:rFonts w:ascii="Times New Roman" w:hAnsi="Times New Roman" w:cs="Times New Roman"/>
                <w:b/>
                <w:color w:val="000000"/>
                <w:sz w:val="20"/>
                <w:szCs w:val="20"/>
                <w:vertAlign w:val="subscript"/>
              </w:rPr>
              <w:t>4</w:t>
            </w:r>
          </w:p>
        </w:tc>
        <w:tc>
          <w:tcPr>
            <w:tcW w:w="851" w:type="dxa"/>
            <w:vMerge/>
            <w:noWrap/>
            <w:hideMark/>
          </w:tcPr>
          <w:p w14:paraId="4B52065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1417" w:type="dxa"/>
            <w:vMerge/>
          </w:tcPr>
          <w:p w14:paraId="24C9DCD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992" w:type="dxa"/>
            <w:vMerge/>
          </w:tcPr>
          <w:p w14:paraId="6F2A2ED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r>
      <w:tr w:rsidR="00A40D9C" w:rsidRPr="001D381D" w14:paraId="77A5621B" w14:textId="77777777" w:rsidTr="00344751">
        <w:trPr>
          <w:trHeight w:val="300"/>
        </w:trPr>
        <w:tc>
          <w:tcPr>
            <w:tcW w:w="709" w:type="dxa"/>
            <w:noWrap/>
            <w:hideMark/>
          </w:tcPr>
          <w:p w14:paraId="1972B49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w:t>
            </w:r>
          </w:p>
        </w:tc>
        <w:tc>
          <w:tcPr>
            <w:tcW w:w="851" w:type="dxa"/>
            <w:noWrap/>
            <w:hideMark/>
          </w:tcPr>
          <w:p w14:paraId="6085B59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0.9</w:t>
            </w:r>
          </w:p>
        </w:tc>
        <w:tc>
          <w:tcPr>
            <w:tcW w:w="850" w:type="dxa"/>
            <w:noWrap/>
            <w:hideMark/>
          </w:tcPr>
          <w:p w14:paraId="0494C51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4.1</w:t>
            </w:r>
          </w:p>
        </w:tc>
        <w:tc>
          <w:tcPr>
            <w:tcW w:w="567" w:type="dxa"/>
            <w:noWrap/>
            <w:hideMark/>
          </w:tcPr>
          <w:p w14:paraId="5A5AC02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668A711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682209F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266</w:t>
            </w:r>
          </w:p>
        </w:tc>
        <w:tc>
          <w:tcPr>
            <w:tcW w:w="709" w:type="dxa"/>
            <w:noWrap/>
            <w:hideMark/>
          </w:tcPr>
          <w:p w14:paraId="7CE493C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88</w:t>
            </w:r>
          </w:p>
        </w:tc>
        <w:tc>
          <w:tcPr>
            <w:tcW w:w="850" w:type="dxa"/>
            <w:noWrap/>
            <w:hideMark/>
          </w:tcPr>
          <w:p w14:paraId="6805433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677</w:t>
            </w:r>
          </w:p>
        </w:tc>
        <w:tc>
          <w:tcPr>
            <w:tcW w:w="709" w:type="dxa"/>
            <w:noWrap/>
            <w:hideMark/>
          </w:tcPr>
          <w:p w14:paraId="2CF017E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11D1D5F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3A0AC897"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0.01254938</w:t>
            </w:r>
          </w:p>
        </w:tc>
        <w:tc>
          <w:tcPr>
            <w:tcW w:w="992" w:type="dxa"/>
            <w:vAlign w:val="bottom"/>
          </w:tcPr>
          <w:p w14:paraId="4ABE0A7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58F3471F" w14:textId="77777777" w:rsidTr="00344751">
        <w:trPr>
          <w:trHeight w:val="300"/>
        </w:trPr>
        <w:tc>
          <w:tcPr>
            <w:tcW w:w="709" w:type="dxa"/>
            <w:noWrap/>
            <w:hideMark/>
          </w:tcPr>
          <w:p w14:paraId="1EB199F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w:t>
            </w:r>
          </w:p>
        </w:tc>
        <w:tc>
          <w:tcPr>
            <w:tcW w:w="851" w:type="dxa"/>
            <w:noWrap/>
            <w:hideMark/>
          </w:tcPr>
          <w:p w14:paraId="1E6BC7B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0.9</w:t>
            </w:r>
          </w:p>
        </w:tc>
        <w:tc>
          <w:tcPr>
            <w:tcW w:w="850" w:type="dxa"/>
            <w:noWrap/>
            <w:hideMark/>
          </w:tcPr>
          <w:p w14:paraId="27DA439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2.5</w:t>
            </w:r>
          </w:p>
        </w:tc>
        <w:tc>
          <w:tcPr>
            <w:tcW w:w="567" w:type="dxa"/>
            <w:noWrap/>
            <w:hideMark/>
          </w:tcPr>
          <w:p w14:paraId="7B5F34C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0E793A2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5BB8749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133</w:t>
            </w:r>
          </w:p>
        </w:tc>
        <w:tc>
          <w:tcPr>
            <w:tcW w:w="709" w:type="dxa"/>
            <w:noWrap/>
            <w:hideMark/>
          </w:tcPr>
          <w:p w14:paraId="4E5D5B7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63</w:t>
            </w:r>
          </w:p>
        </w:tc>
        <w:tc>
          <w:tcPr>
            <w:tcW w:w="850" w:type="dxa"/>
            <w:noWrap/>
            <w:hideMark/>
          </w:tcPr>
          <w:p w14:paraId="6E8B785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1875</w:t>
            </w:r>
          </w:p>
        </w:tc>
        <w:tc>
          <w:tcPr>
            <w:tcW w:w="709" w:type="dxa"/>
            <w:noWrap/>
            <w:hideMark/>
          </w:tcPr>
          <w:p w14:paraId="779488B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184D5F3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6B49DA1A"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0.019025771</w:t>
            </w:r>
          </w:p>
        </w:tc>
        <w:tc>
          <w:tcPr>
            <w:tcW w:w="992" w:type="dxa"/>
            <w:vAlign w:val="bottom"/>
          </w:tcPr>
          <w:p w14:paraId="0B41089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753AF652" w14:textId="77777777" w:rsidTr="00344751">
        <w:trPr>
          <w:trHeight w:val="300"/>
        </w:trPr>
        <w:tc>
          <w:tcPr>
            <w:tcW w:w="709" w:type="dxa"/>
            <w:noWrap/>
            <w:hideMark/>
          </w:tcPr>
          <w:p w14:paraId="07FC47E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w:t>
            </w:r>
          </w:p>
        </w:tc>
        <w:tc>
          <w:tcPr>
            <w:tcW w:w="851" w:type="dxa"/>
            <w:noWrap/>
            <w:hideMark/>
          </w:tcPr>
          <w:p w14:paraId="74603CD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w:t>
            </w:r>
          </w:p>
        </w:tc>
        <w:tc>
          <w:tcPr>
            <w:tcW w:w="850" w:type="dxa"/>
            <w:noWrap/>
            <w:hideMark/>
          </w:tcPr>
          <w:p w14:paraId="2B0BEE7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1.7</w:t>
            </w:r>
          </w:p>
        </w:tc>
        <w:tc>
          <w:tcPr>
            <w:tcW w:w="567" w:type="dxa"/>
            <w:noWrap/>
            <w:hideMark/>
          </w:tcPr>
          <w:p w14:paraId="03C7E83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12.8</w:t>
            </w:r>
          </w:p>
        </w:tc>
        <w:tc>
          <w:tcPr>
            <w:tcW w:w="425" w:type="dxa"/>
            <w:noWrap/>
            <w:hideMark/>
          </w:tcPr>
          <w:p w14:paraId="2724DE3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4C6E12C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260</w:t>
            </w:r>
          </w:p>
        </w:tc>
        <w:tc>
          <w:tcPr>
            <w:tcW w:w="709" w:type="dxa"/>
            <w:noWrap/>
            <w:hideMark/>
          </w:tcPr>
          <w:p w14:paraId="35D3A04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215</w:t>
            </w:r>
          </w:p>
        </w:tc>
        <w:tc>
          <w:tcPr>
            <w:tcW w:w="850" w:type="dxa"/>
            <w:noWrap/>
            <w:hideMark/>
          </w:tcPr>
          <w:p w14:paraId="12B9B0C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801</w:t>
            </w:r>
          </w:p>
        </w:tc>
        <w:tc>
          <w:tcPr>
            <w:tcW w:w="709" w:type="dxa"/>
            <w:noWrap/>
            <w:hideMark/>
          </w:tcPr>
          <w:p w14:paraId="78BF46A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891.2</w:t>
            </w:r>
          </w:p>
        </w:tc>
        <w:tc>
          <w:tcPr>
            <w:tcW w:w="851" w:type="dxa"/>
            <w:noWrap/>
            <w:hideMark/>
          </w:tcPr>
          <w:p w14:paraId="5D05C99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42134866"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0.001535968</w:t>
            </w:r>
          </w:p>
        </w:tc>
        <w:tc>
          <w:tcPr>
            <w:tcW w:w="992" w:type="dxa"/>
            <w:vAlign w:val="bottom"/>
          </w:tcPr>
          <w:p w14:paraId="78CD40C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Sandy clay</w:t>
            </w:r>
          </w:p>
        </w:tc>
      </w:tr>
      <w:tr w:rsidR="00A40D9C" w:rsidRPr="001D381D" w14:paraId="0C46BD19" w14:textId="77777777" w:rsidTr="00344751">
        <w:trPr>
          <w:trHeight w:val="300"/>
        </w:trPr>
        <w:tc>
          <w:tcPr>
            <w:tcW w:w="709" w:type="dxa"/>
            <w:noWrap/>
            <w:hideMark/>
          </w:tcPr>
          <w:p w14:paraId="7208948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w:t>
            </w:r>
          </w:p>
        </w:tc>
        <w:tc>
          <w:tcPr>
            <w:tcW w:w="851" w:type="dxa"/>
            <w:noWrap/>
            <w:hideMark/>
          </w:tcPr>
          <w:p w14:paraId="4E362EA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1.1</w:t>
            </w:r>
          </w:p>
        </w:tc>
        <w:tc>
          <w:tcPr>
            <w:tcW w:w="850" w:type="dxa"/>
            <w:noWrap/>
            <w:hideMark/>
          </w:tcPr>
          <w:p w14:paraId="0FA84DA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2.2</w:t>
            </w:r>
          </w:p>
        </w:tc>
        <w:tc>
          <w:tcPr>
            <w:tcW w:w="567" w:type="dxa"/>
            <w:noWrap/>
            <w:hideMark/>
          </w:tcPr>
          <w:p w14:paraId="46B8C89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39F4A53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7973370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72</w:t>
            </w:r>
          </w:p>
        </w:tc>
        <w:tc>
          <w:tcPr>
            <w:tcW w:w="709" w:type="dxa"/>
            <w:noWrap/>
            <w:hideMark/>
          </w:tcPr>
          <w:p w14:paraId="5413C22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173</w:t>
            </w:r>
          </w:p>
        </w:tc>
        <w:tc>
          <w:tcPr>
            <w:tcW w:w="850" w:type="dxa"/>
            <w:noWrap/>
            <w:hideMark/>
          </w:tcPr>
          <w:p w14:paraId="150CBA6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601</w:t>
            </w:r>
          </w:p>
        </w:tc>
        <w:tc>
          <w:tcPr>
            <w:tcW w:w="709" w:type="dxa"/>
            <w:noWrap/>
            <w:hideMark/>
          </w:tcPr>
          <w:p w14:paraId="2456A4A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2AF87CB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A</w:t>
            </w:r>
          </w:p>
        </w:tc>
        <w:tc>
          <w:tcPr>
            <w:tcW w:w="1417" w:type="dxa"/>
          </w:tcPr>
          <w:p w14:paraId="19D4E8E6"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0.003071442</w:t>
            </w:r>
          </w:p>
        </w:tc>
        <w:tc>
          <w:tcPr>
            <w:tcW w:w="992" w:type="dxa"/>
            <w:vAlign w:val="bottom"/>
          </w:tcPr>
          <w:p w14:paraId="17F77B6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Sandy clay</w:t>
            </w:r>
          </w:p>
        </w:tc>
      </w:tr>
      <w:tr w:rsidR="00A40D9C" w:rsidRPr="001D381D" w14:paraId="45B6499A" w14:textId="77777777" w:rsidTr="00344751">
        <w:trPr>
          <w:trHeight w:val="300"/>
        </w:trPr>
        <w:tc>
          <w:tcPr>
            <w:tcW w:w="709" w:type="dxa"/>
            <w:noWrap/>
            <w:hideMark/>
          </w:tcPr>
          <w:p w14:paraId="10D119E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w:t>
            </w:r>
          </w:p>
        </w:tc>
        <w:tc>
          <w:tcPr>
            <w:tcW w:w="851" w:type="dxa"/>
            <w:noWrap/>
            <w:hideMark/>
          </w:tcPr>
          <w:p w14:paraId="40DBD17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1.3</w:t>
            </w:r>
          </w:p>
        </w:tc>
        <w:tc>
          <w:tcPr>
            <w:tcW w:w="850" w:type="dxa"/>
            <w:noWrap/>
            <w:hideMark/>
          </w:tcPr>
          <w:p w14:paraId="4BFFA98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5.1</w:t>
            </w:r>
          </w:p>
        </w:tc>
        <w:tc>
          <w:tcPr>
            <w:tcW w:w="567" w:type="dxa"/>
            <w:noWrap/>
            <w:hideMark/>
          </w:tcPr>
          <w:p w14:paraId="2A1898E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0CAFD55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5097BC7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138</w:t>
            </w:r>
          </w:p>
        </w:tc>
        <w:tc>
          <w:tcPr>
            <w:tcW w:w="709" w:type="dxa"/>
            <w:noWrap/>
            <w:hideMark/>
          </w:tcPr>
          <w:p w14:paraId="682565C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37</w:t>
            </w:r>
          </w:p>
        </w:tc>
        <w:tc>
          <w:tcPr>
            <w:tcW w:w="850" w:type="dxa"/>
            <w:noWrap/>
            <w:hideMark/>
          </w:tcPr>
          <w:p w14:paraId="7DBFB4D3" w14:textId="77777777" w:rsidR="00A40D9C" w:rsidRPr="008C1BA8" w:rsidRDefault="00A40D9C" w:rsidP="00F24F3A">
            <w:pPr>
              <w:spacing w:line="360" w:lineRule="auto"/>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188</w:t>
            </w:r>
          </w:p>
        </w:tc>
        <w:tc>
          <w:tcPr>
            <w:tcW w:w="709" w:type="dxa"/>
            <w:noWrap/>
            <w:hideMark/>
          </w:tcPr>
          <w:p w14:paraId="3E8901C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29171F1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77118F39"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0.029181141</w:t>
            </w:r>
          </w:p>
        </w:tc>
        <w:tc>
          <w:tcPr>
            <w:tcW w:w="992" w:type="dxa"/>
            <w:vAlign w:val="bottom"/>
          </w:tcPr>
          <w:p w14:paraId="77B068E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3DF7F5D7" w14:textId="77777777" w:rsidTr="00344751">
        <w:trPr>
          <w:trHeight w:val="300"/>
        </w:trPr>
        <w:tc>
          <w:tcPr>
            <w:tcW w:w="709" w:type="dxa"/>
            <w:noWrap/>
            <w:hideMark/>
          </w:tcPr>
          <w:p w14:paraId="7D327C5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6</w:t>
            </w:r>
          </w:p>
        </w:tc>
        <w:tc>
          <w:tcPr>
            <w:tcW w:w="851" w:type="dxa"/>
            <w:noWrap/>
            <w:hideMark/>
          </w:tcPr>
          <w:p w14:paraId="14DA4A2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1.8</w:t>
            </w:r>
          </w:p>
        </w:tc>
        <w:tc>
          <w:tcPr>
            <w:tcW w:w="850" w:type="dxa"/>
            <w:noWrap/>
            <w:hideMark/>
          </w:tcPr>
          <w:p w14:paraId="155B03D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5.2</w:t>
            </w:r>
          </w:p>
        </w:tc>
        <w:tc>
          <w:tcPr>
            <w:tcW w:w="567" w:type="dxa"/>
            <w:noWrap/>
            <w:hideMark/>
          </w:tcPr>
          <w:p w14:paraId="5FAF5B3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654B66C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18B3E98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154</w:t>
            </w:r>
          </w:p>
        </w:tc>
        <w:tc>
          <w:tcPr>
            <w:tcW w:w="709" w:type="dxa"/>
            <w:noWrap/>
            <w:hideMark/>
          </w:tcPr>
          <w:p w14:paraId="4912506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29</w:t>
            </w:r>
          </w:p>
        </w:tc>
        <w:tc>
          <w:tcPr>
            <w:tcW w:w="850" w:type="dxa"/>
            <w:noWrap/>
            <w:hideMark/>
          </w:tcPr>
          <w:p w14:paraId="5EA29AD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1254</w:t>
            </w:r>
          </w:p>
        </w:tc>
        <w:tc>
          <w:tcPr>
            <w:tcW w:w="709" w:type="dxa"/>
            <w:noWrap/>
            <w:hideMark/>
          </w:tcPr>
          <w:p w14:paraId="1F1BF34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0E504F8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3A0776A9"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0.033375077</w:t>
            </w:r>
          </w:p>
        </w:tc>
        <w:tc>
          <w:tcPr>
            <w:tcW w:w="992" w:type="dxa"/>
            <w:vAlign w:val="bottom"/>
          </w:tcPr>
          <w:p w14:paraId="4B6006F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44529DE2" w14:textId="77777777" w:rsidTr="00344751">
        <w:trPr>
          <w:trHeight w:val="300"/>
        </w:trPr>
        <w:tc>
          <w:tcPr>
            <w:tcW w:w="709" w:type="dxa"/>
            <w:noWrap/>
            <w:hideMark/>
          </w:tcPr>
          <w:p w14:paraId="6C9F173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7</w:t>
            </w:r>
          </w:p>
        </w:tc>
        <w:tc>
          <w:tcPr>
            <w:tcW w:w="851" w:type="dxa"/>
            <w:noWrap/>
            <w:hideMark/>
          </w:tcPr>
          <w:p w14:paraId="2E4A783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w:t>
            </w:r>
          </w:p>
        </w:tc>
        <w:tc>
          <w:tcPr>
            <w:tcW w:w="850" w:type="dxa"/>
            <w:noWrap/>
            <w:hideMark/>
          </w:tcPr>
          <w:p w14:paraId="79F2AAB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12</w:t>
            </w:r>
          </w:p>
        </w:tc>
        <w:tc>
          <w:tcPr>
            <w:tcW w:w="567" w:type="dxa"/>
            <w:noWrap/>
            <w:hideMark/>
          </w:tcPr>
          <w:p w14:paraId="6D8C65C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3E28825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331D2CB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166</w:t>
            </w:r>
          </w:p>
        </w:tc>
        <w:tc>
          <w:tcPr>
            <w:tcW w:w="709" w:type="dxa"/>
            <w:noWrap/>
            <w:hideMark/>
          </w:tcPr>
          <w:p w14:paraId="0149D5B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126</w:t>
            </w:r>
          </w:p>
        </w:tc>
        <w:tc>
          <w:tcPr>
            <w:tcW w:w="850" w:type="dxa"/>
            <w:noWrap/>
            <w:hideMark/>
          </w:tcPr>
          <w:p w14:paraId="0898371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6889</w:t>
            </w:r>
          </w:p>
        </w:tc>
        <w:tc>
          <w:tcPr>
            <w:tcW w:w="709" w:type="dxa"/>
            <w:noWrap/>
            <w:hideMark/>
          </w:tcPr>
          <w:p w14:paraId="5285C83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715DE18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39A27CA5"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0.006639605</w:t>
            </w:r>
          </w:p>
        </w:tc>
        <w:tc>
          <w:tcPr>
            <w:tcW w:w="992" w:type="dxa"/>
            <w:vAlign w:val="bottom"/>
          </w:tcPr>
          <w:p w14:paraId="2994963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Sandy clay</w:t>
            </w:r>
          </w:p>
        </w:tc>
      </w:tr>
      <w:tr w:rsidR="00A40D9C" w:rsidRPr="001D381D" w14:paraId="493E199A" w14:textId="77777777" w:rsidTr="00344751">
        <w:trPr>
          <w:trHeight w:val="300"/>
        </w:trPr>
        <w:tc>
          <w:tcPr>
            <w:tcW w:w="709" w:type="dxa"/>
            <w:noWrap/>
            <w:hideMark/>
          </w:tcPr>
          <w:p w14:paraId="307FB6E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8</w:t>
            </w:r>
          </w:p>
        </w:tc>
        <w:tc>
          <w:tcPr>
            <w:tcW w:w="851" w:type="dxa"/>
            <w:noWrap/>
            <w:hideMark/>
          </w:tcPr>
          <w:p w14:paraId="2E98808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w:t>
            </w:r>
          </w:p>
        </w:tc>
        <w:tc>
          <w:tcPr>
            <w:tcW w:w="850" w:type="dxa"/>
            <w:noWrap/>
            <w:hideMark/>
          </w:tcPr>
          <w:p w14:paraId="2B8889C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2.2</w:t>
            </w:r>
          </w:p>
        </w:tc>
        <w:tc>
          <w:tcPr>
            <w:tcW w:w="567" w:type="dxa"/>
            <w:noWrap/>
            <w:hideMark/>
          </w:tcPr>
          <w:p w14:paraId="30194D2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55B10F0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04998AA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177</w:t>
            </w:r>
          </w:p>
        </w:tc>
        <w:tc>
          <w:tcPr>
            <w:tcW w:w="709" w:type="dxa"/>
            <w:noWrap/>
            <w:hideMark/>
          </w:tcPr>
          <w:p w14:paraId="11691B1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125</w:t>
            </w:r>
          </w:p>
        </w:tc>
        <w:tc>
          <w:tcPr>
            <w:tcW w:w="850" w:type="dxa"/>
            <w:noWrap/>
            <w:hideMark/>
          </w:tcPr>
          <w:p w14:paraId="0840DC7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741</w:t>
            </w:r>
          </w:p>
        </w:tc>
        <w:tc>
          <w:tcPr>
            <w:tcW w:w="709" w:type="dxa"/>
            <w:noWrap/>
            <w:hideMark/>
          </w:tcPr>
          <w:p w14:paraId="3B572B1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1A1C9AA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566599DC"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0.006739416</w:t>
            </w:r>
          </w:p>
        </w:tc>
        <w:tc>
          <w:tcPr>
            <w:tcW w:w="992" w:type="dxa"/>
            <w:vAlign w:val="bottom"/>
          </w:tcPr>
          <w:p w14:paraId="12CC78A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Sandy clay</w:t>
            </w:r>
          </w:p>
        </w:tc>
      </w:tr>
      <w:tr w:rsidR="00A40D9C" w:rsidRPr="001D381D" w14:paraId="5905224B" w14:textId="77777777" w:rsidTr="00344751">
        <w:trPr>
          <w:trHeight w:val="300"/>
        </w:trPr>
        <w:tc>
          <w:tcPr>
            <w:tcW w:w="709" w:type="dxa"/>
            <w:noWrap/>
            <w:hideMark/>
          </w:tcPr>
          <w:p w14:paraId="6E690ED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9</w:t>
            </w:r>
          </w:p>
        </w:tc>
        <w:tc>
          <w:tcPr>
            <w:tcW w:w="851" w:type="dxa"/>
            <w:noWrap/>
            <w:hideMark/>
          </w:tcPr>
          <w:p w14:paraId="4F6B75D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1.3</w:t>
            </w:r>
          </w:p>
        </w:tc>
        <w:tc>
          <w:tcPr>
            <w:tcW w:w="850" w:type="dxa"/>
            <w:noWrap/>
            <w:hideMark/>
          </w:tcPr>
          <w:p w14:paraId="6895BA2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3.5</w:t>
            </w:r>
          </w:p>
        </w:tc>
        <w:tc>
          <w:tcPr>
            <w:tcW w:w="567" w:type="dxa"/>
            <w:noWrap/>
            <w:hideMark/>
          </w:tcPr>
          <w:p w14:paraId="5313A20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333C501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2BD9893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263</w:t>
            </w:r>
          </w:p>
        </w:tc>
        <w:tc>
          <w:tcPr>
            <w:tcW w:w="709" w:type="dxa"/>
            <w:noWrap/>
            <w:hideMark/>
          </w:tcPr>
          <w:p w14:paraId="53724E1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30</w:t>
            </w:r>
          </w:p>
        </w:tc>
        <w:tc>
          <w:tcPr>
            <w:tcW w:w="850" w:type="dxa"/>
            <w:noWrap/>
            <w:hideMark/>
          </w:tcPr>
          <w:p w14:paraId="632B726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1411</w:t>
            </w:r>
          </w:p>
        </w:tc>
        <w:tc>
          <w:tcPr>
            <w:tcW w:w="709" w:type="dxa"/>
            <w:noWrap/>
            <w:hideMark/>
          </w:tcPr>
          <w:p w14:paraId="14D1627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3FBA4E4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695A1A10"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0.032989997</w:t>
            </w:r>
          </w:p>
        </w:tc>
        <w:tc>
          <w:tcPr>
            <w:tcW w:w="992" w:type="dxa"/>
            <w:vAlign w:val="bottom"/>
          </w:tcPr>
          <w:p w14:paraId="40A6C5F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79546D58" w14:textId="77777777" w:rsidTr="00344751">
        <w:trPr>
          <w:trHeight w:val="300"/>
        </w:trPr>
        <w:tc>
          <w:tcPr>
            <w:tcW w:w="709" w:type="dxa"/>
            <w:noWrap/>
            <w:hideMark/>
          </w:tcPr>
          <w:p w14:paraId="35016C5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10</w:t>
            </w:r>
          </w:p>
        </w:tc>
        <w:tc>
          <w:tcPr>
            <w:tcW w:w="851" w:type="dxa"/>
            <w:noWrap/>
            <w:hideMark/>
          </w:tcPr>
          <w:p w14:paraId="12A712D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1.1</w:t>
            </w:r>
          </w:p>
        </w:tc>
        <w:tc>
          <w:tcPr>
            <w:tcW w:w="850" w:type="dxa"/>
            <w:noWrap/>
            <w:hideMark/>
          </w:tcPr>
          <w:p w14:paraId="2E89860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2.7</w:t>
            </w:r>
          </w:p>
        </w:tc>
        <w:tc>
          <w:tcPr>
            <w:tcW w:w="567" w:type="dxa"/>
            <w:noWrap/>
            <w:hideMark/>
          </w:tcPr>
          <w:p w14:paraId="6CE7E44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172C7B6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2087574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172</w:t>
            </w:r>
          </w:p>
        </w:tc>
        <w:tc>
          <w:tcPr>
            <w:tcW w:w="709" w:type="dxa"/>
            <w:noWrap/>
            <w:hideMark/>
          </w:tcPr>
          <w:p w14:paraId="032BA9A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99</w:t>
            </w:r>
          </w:p>
        </w:tc>
        <w:tc>
          <w:tcPr>
            <w:tcW w:w="850" w:type="dxa"/>
            <w:noWrap/>
            <w:hideMark/>
          </w:tcPr>
          <w:p w14:paraId="3D18B00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1294</w:t>
            </w:r>
          </w:p>
        </w:tc>
        <w:tc>
          <w:tcPr>
            <w:tcW w:w="709" w:type="dxa"/>
            <w:noWrap/>
            <w:hideMark/>
          </w:tcPr>
          <w:p w14:paraId="7726E5F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2A52617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35721FEC"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0.010422749</w:t>
            </w:r>
          </w:p>
        </w:tc>
        <w:tc>
          <w:tcPr>
            <w:tcW w:w="992" w:type="dxa"/>
            <w:vAlign w:val="bottom"/>
          </w:tcPr>
          <w:p w14:paraId="763F66B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1474A26C" w14:textId="77777777" w:rsidTr="00344751">
        <w:trPr>
          <w:trHeight w:val="300"/>
        </w:trPr>
        <w:tc>
          <w:tcPr>
            <w:tcW w:w="709" w:type="dxa"/>
            <w:noWrap/>
            <w:hideMark/>
          </w:tcPr>
          <w:p w14:paraId="36F3B45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11</w:t>
            </w:r>
          </w:p>
        </w:tc>
        <w:tc>
          <w:tcPr>
            <w:tcW w:w="851" w:type="dxa"/>
            <w:noWrap/>
            <w:hideMark/>
          </w:tcPr>
          <w:p w14:paraId="3E5A52A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0.7</w:t>
            </w:r>
          </w:p>
        </w:tc>
        <w:tc>
          <w:tcPr>
            <w:tcW w:w="850" w:type="dxa"/>
            <w:noWrap/>
            <w:hideMark/>
          </w:tcPr>
          <w:p w14:paraId="2A22DEB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1.7</w:t>
            </w:r>
          </w:p>
        </w:tc>
        <w:tc>
          <w:tcPr>
            <w:tcW w:w="567" w:type="dxa"/>
            <w:noWrap/>
            <w:hideMark/>
          </w:tcPr>
          <w:p w14:paraId="16C5DAF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3F6EAF3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1445B21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233</w:t>
            </w:r>
          </w:p>
        </w:tc>
        <w:tc>
          <w:tcPr>
            <w:tcW w:w="709" w:type="dxa"/>
            <w:noWrap/>
            <w:hideMark/>
          </w:tcPr>
          <w:p w14:paraId="50CF058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81</w:t>
            </w:r>
          </w:p>
        </w:tc>
        <w:tc>
          <w:tcPr>
            <w:tcW w:w="850" w:type="dxa"/>
            <w:noWrap/>
            <w:hideMark/>
          </w:tcPr>
          <w:p w14:paraId="3113398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9304</w:t>
            </w:r>
          </w:p>
        </w:tc>
        <w:tc>
          <w:tcPr>
            <w:tcW w:w="709" w:type="dxa"/>
            <w:noWrap/>
            <w:hideMark/>
          </w:tcPr>
          <w:p w14:paraId="49938A3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3C2A88C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46CEB6A7"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0.013977267</w:t>
            </w:r>
          </w:p>
        </w:tc>
        <w:tc>
          <w:tcPr>
            <w:tcW w:w="992" w:type="dxa"/>
            <w:vAlign w:val="bottom"/>
          </w:tcPr>
          <w:p w14:paraId="0341F58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44CAEFE7" w14:textId="77777777" w:rsidTr="00344751">
        <w:trPr>
          <w:trHeight w:val="300"/>
        </w:trPr>
        <w:tc>
          <w:tcPr>
            <w:tcW w:w="709" w:type="dxa"/>
            <w:noWrap/>
            <w:hideMark/>
          </w:tcPr>
          <w:p w14:paraId="5987B81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12</w:t>
            </w:r>
          </w:p>
        </w:tc>
        <w:tc>
          <w:tcPr>
            <w:tcW w:w="851" w:type="dxa"/>
            <w:noWrap/>
            <w:hideMark/>
          </w:tcPr>
          <w:p w14:paraId="46AD42C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0.9</w:t>
            </w:r>
          </w:p>
        </w:tc>
        <w:tc>
          <w:tcPr>
            <w:tcW w:w="850" w:type="dxa"/>
            <w:noWrap/>
            <w:hideMark/>
          </w:tcPr>
          <w:p w14:paraId="7FE8E8D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9.5</w:t>
            </w:r>
          </w:p>
        </w:tc>
        <w:tc>
          <w:tcPr>
            <w:tcW w:w="567" w:type="dxa"/>
            <w:noWrap/>
            <w:hideMark/>
          </w:tcPr>
          <w:p w14:paraId="2539AB0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30629EB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5270437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240</w:t>
            </w:r>
          </w:p>
        </w:tc>
        <w:tc>
          <w:tcPr>
            <w:tcW w:w="709" w:type="dxa"/>
            <w:noWrap/>
            <w:hideMark/>
          </w:tcPr>
          <w:p w14:paraId="37D8729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468</w:t>
            </w:r>
          </w:p>
        </w:tc>
        <w:tc>
          <w:tcPr>
            <w:tcW w:w="850" w:type="dxa"/>
            <w:noWrap/>
            <w:hideMark/>
          </w:tcPr>
          <w:p w14:paraId="05B1B0B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17368</w:t>
            </w:r>
          </w:p>
        </w:tc>
        <w:tc>
          <w:tcPr>
            <w:tcW w:w="709" w:type="dxa"/>
            <w:noWrap/>
            <w:hideMark/>
          </w:tcPr>
          <w:p w14:paraId="0CD5922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7855DAE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A</w:t>
            </w:r>
          </w:p>
        </w:tc>
        <w:tc>
          <w:tcPr>
            <w:tcW w:w="1417" w:type="dxa"/>
          </w:tcPr>
          <w:p w14:paraId="10BBDB36" w14:textId="77777777" w:rsidR="00A40D9C" w:rsidRPr="008C1BA8" w:rsidRDefault="00344751"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0.000023086</w:t>
            </w:r>
          </w:p>
        </w:tc>
        <w:tc>
          <w:tcPr>
            <w:tcW w:w="992" w:type="dxa"/>
            <w:vAlign w:val="bottom"/>
          </w:tcPr>
          <w:p w14:paraId="11D573D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 sandy</w:t>
            </w:r>
          </w:p>
        </w:tc>
      </w:tr>
      <w:tr w:rsidR="00A40D9C" w:rsidRPr="001D381D" w14:paraId="5257C423" w14:textId="77777777" w:rsidTr="00344751">
        <w:trPr>
          <w:trHeight w:val="300"/>
        </w:trPr>
        <w:tc>
          <w:tcPr>
            <w:tcW w:w="709" w:type="dxa"/>
            <w:noWrap/>
            <w:hideMark/>
          </w:tcPr>
          <w:p w14:paraId="38624C1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13</w:t>
            </w:r>
          </w:p>
        </w:tc>
        <w:tc>
          <w:tcPr>
            <w:tcW w:w="851" w:type="dxa"/>
            <w:noWrap/>
            <w:hideMark/>
          </w:tcPr>
          <w:p w14:paraId="2E0E83D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w:t>
            </w:r>
          </w:p>
        </w:tc>
        <w:tc>
          <w:tcPr>
            <w:tcW w:w="850" w:type="dxa"/>
            <w:noWrap/>
            <w:hideMark/>
          </w:tcPr>
          <w:p w14:paraId="7DE3EB3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7.4</w:t>
            </w:r>
          </w:p>
        </w:tc>
        <w:tc>
          <w:tcPr>
            <w:tcW w:w="567" w:type="dxa"/>
            <w:noWrap/>
            <w:hideMark/>
          </w:tcPr>
          <w:p w14:paraId="2BC3E50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153689E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685416A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169</w:t>
            </w:r>
          </w:p>
        </w:tc>
        <w:tc>
          <w:tcPr>
            <w:tcW w:w="709" w:type="dxa"/>
            <w:noWrap/>
            <w:hideMark/>
          </w:tcPr>
          <w:p w14:paraId="7CF64BC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398</w:t>
            </w:r>
          </w:p>
        </w:tc>
        <w:tc>
          <w:tcPr>
            <w:tcW w:w="850" w:type="dxa"/>
            <w:noWrap/>
            <w:hideMark/>
          </w:tcPr>
          <w:p w14:paraId="0FC4F65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17698</w:t>
            </w:r>
          </w:p>
        </w:tc>
        <w:tc>
          <w:tcPr>
            <w:tcW w:w="709" w:type="dxa"/>
            <w:noWrap/>
            <w:hideMark/>
          </w:tcPr>
          <w:p w14:paraId="122B4F8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2296EBC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A</w:t>
            </w:r>
          </w:p>
        </w:tc>
        <w:tc>
          <w:tcPr>
            <w:tcW w:w="1417" w:type="dxa"/>
          </w:tcPr>
          <w:p w14:paraId="12DFDCD4" w14:textId="77777777" w:rsidR="00A40D9C" w:rsidRPr="008C1BA8" w:rsidRDefault="00344751"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0.000000368</w:t>
            </w:r>
          </w:p>
        </w:tc>
        <w:tc>
          <w:tcPr>
            <w:tcW w:w="992" w:type="dxa"/>
            <w:vAlign w:val="bottom"/>
          </w:tcPr>
          <w:p w14:paraId="312778F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 sandy</w:t>
            </w:r>
          </w:p>
        </w:tc>
      </w:tr>
      <w:tr w:rsidR="00A40D9C" w:rsidRPr="001D381D" w14:paraId="0CA5186D" w14:textId="77777777" w:rsidTr="00344751">
        <w:trPr>
          <w:trHeight w:val="300"/>
        </w:trPr>
        <w:tc>
          <w:tcPr>
            <w:tcW w:w="709" w:type="dxa"/>
            <w:noWrap/>
            <w:hideMark/>
          </w:tcPr>
          <w:p w14:paraId="0C0C65F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14</w:t>
            </w:r>
          </w:p>
        </w:tc>
        <w:tc>
          <w:tcPr>
            <w:tcW w:w="851" w:type="dxa"/>
            <w:noWrap/>
            <w:hideMark/>
          </w:tcPr>
          <w:p w14:paraId="52B0296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1.1</w:t>
            </w:r>
          </w:p>
        </w:tc>
        <w:tc>
          <w:tcPr>
            <w:tcW w:w="850" w:type="dxa"/>
            <w:noWrap/>
            <w:hideMark/>
          </w:tcPr>
          <w:p w14:paraId="4B31B74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9.8</w:t>
            </w:r>
          </w:p>
        </w:tc>
        <w:tc>
          <w:tcPr>
            <w:tcW w:w="567" w:type="dxa"/>
            <w:noWrap/>
            <w:hideMark/>
          </w:tcPr>
          <w:p w14:paraId="4D51DF1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58E922B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02E5B5C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400</w:t>
            </w:r>
          </w:p>
        </w:tc>
        <w:tc>
          <w:tcPr>
            <w:tcW w:w="709" w:type="dxa"/>
            <w:noWrap/>
            <w:hideMark/>
          </w:tcPr>
          <w:p w14:paraId="417A567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26</w:t>
            </w:r>
          </w:p>
        </w:tc>
        <w:tc>
          <w:tcPr>
            <w:tcW w:w="850" w:type="dxa"/>
            <w:noWrap/>
            <w:hideMark/>
          </w:tcPr>
          <w:p w14:paraId="0D5443F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1108</w:t>
            </w:r>
          </w:p>
        </w:tc>
        <w:tc>
          <w:tcPr>
            <w:tcW w:w="709" w:type="dxa"/>
            <w:noWrap/>
            <w:hideMark/>
          </w:tcPr>
          <w:p w14:paraId="74C11E3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2FB0437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18195499"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0.034729799</w:t>
            </w:r>
          </w:p>
        </w:tc>
        <w:tc>
          <w:tcPr>
            <w:tcW w:w="992" w:type="dxa"/>
            <w:vAlign w:val="bottom"/>
          </w:tcPr>
          <w:p w14:paraId="1ECF2AA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5ED44D82" w14:textId="77777777" w:rsidTr="00344751">
        <w:trPr>
          <w:trHeight w:val="300"/>
        </w:trPr>
        <w:tc>
          <w:tcPr>
            <w:tcW w:w="709" w:type="dxa"/>
            <w:noWrap/>
            <w:hideMark/>
          </w:tcPr>
          <w:p w14:paraId="34A6BE7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15</w:t>
            </w:r>
          </w:p>
        </w:tc>
        <w:tc>
          <w:tcPr>
            <w:tcW w:w="851" w:type="dxa"/>
            <w:noWrap/>
            <w:hideMark/>
          </w:tcPr>
          <w:p w14:paraId="7BE52C1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1.1</w:t>
            </w:r>
          </w:p>
        </w:tc>
        <w:tc>
          <w:tcPr>
            <w:tcW w:w="850" w:type="dxa"/>
            <w:noWrap/>
            <w:hideMark/>
          </w:tcPr>
          <w:p w14:paraId="21D9B19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2.5</w:t>
            </w:r>
          </w:p>
        </w:tc>
        <w:tc>
          <w:tcPr>
            <w:tcW w:w="567" w:type="dxa"/>
            <w:noWrap/>
            <w:hideMark/>
          </w:tcPr>
          <w:p w14:paraId="377FE20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400EE20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160255A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56</w:t>
            </w:r>
          </w:p>
        </w:tc>
        <w:tc>
          <w:tcPr>
            <w:tcW w:w="709" w:type="dxa"/>
            <w:noWrap/>
            <w:hideMark/>
          </w:tcPr>
          <w:p w14:paraId="729CAE1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18</w:t>
            </w:r>
          </w:p>
        </w:tc>
        <w:tc>
          <w:tcPr>
            <w:tcW w:w="850" w:type="dxa"/>
            <w:noWrap/>
            <w:hideMark/>
          </w:tcPr>
          <w:p w14:paraId="7FCFEB6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2012</w:t>
            </w:r>
          </w:p>
        </w:tc>
        <w:tc>
          <w:tcPr>
            <w:tcW w:w="709" w:type="dxa"/>
            <w:noWrap/>
            <w:hideMark/>
          </w:tcPr>
          <w:p w14:paraId="6686545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4A5E4E9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1EF8FD06"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0.040184843</w:t>
            </w:r>
          </w:p>
        </w:tc>
        <w:tc>
          <w:tcPr>
            <w:tcW w:w="992" w:type="dxa"/>
            <w:vAlign w:val="bottom"/>
          </w:tcPr>
          <w:p w14:paraId="510F9BA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5681E13E" w14:textId="77777777" w:rsidTr="00344751">
        <w:trPr>
          <w:trHeight w:val="300"/>
        </w:trPr>
        <w:tc>
          <w:tcPr>
            <w:tcW w:w="709" w:type="dxa"/>
            <w:noWrap/>
            <w:hideMark/>
          </w:tcPr>
          <w:p w14:paraId="11AE524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16</w:t>
            </w:r>
          </w:p>
        </w:tc>
        <w:tc>
          <w:tcPr>
            <w:tcW w:w="851" w:type="dxa"/>
            <w:noWrap/>
            <w:hideMark/>
          </w:tcPr>
          <w:p w14:paraId="6796AC9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w:t>
            </w:r>
          </w:p>
        </w:tc>
        <w:tc>
          <w:tcPr>
            <w:tcW w:w="850" w:type="dxa"/>
            <w:noWrap/>
            <w:hideMark/>
          </w:tcPr>
          <w:p w14:paraId="1A688F1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15</w:t>
            </w:r>
          </w:p>
        </w:tc>
        <w:tc>
          <w:tcPr>
            <w:tcW w:w="567" w:type="dxa"/>
            <w:noWrap/>
            <w:hideMark/>
          </w:tcPr>
          <w:p w14:paraId="3846954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06D9FE3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73FB598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428</w:t>
            </w:r>
          </w:p>
        </w:tc>
        <w:tc>
          <w:tcPr>
            <w:tcW w:w="709" w:type="dxa"/>
            <w:noWrap/>
            <w:hideMark/>
          </w:tcPr>
          <w:p w14:paraId="0CA5808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144</w:t>
            </w:r>
          </w:p>
        </w:tc>
        <w:tc>
          <w:tcPr>
            <w:tcW w:w="850" w:type="dxa"/>
            <w:noWrap/>
            <w:hideMark/>
          </w:tcPr>
          <w:p w14:paraId="4441A79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6413</w:t>
            </w:r>
          </w:p>
        </w:tc>
        <w:tc>
          <w:tcPr>
            <w:tcW w:w="709" w:type="dxa"/>
            <w:noWrap/>
            <w:hideMark/>
          </w:tcPr>
          <w:p w14:paraId="25C659A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456AAF7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28DB3B5C"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0.004910235</w:t>
            </w:r>
          </w:p>
        </w:tc>
        <w:tc>
          <w:tcPr>
            <w:tcW w:w="992" w:type="dxa"/>
            <w:vAlign w:val="bottom"/>
          </w:tcPr>
          <w:p w14:paraId="7D80EFF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Sandy clay</w:t>
            </w:r>
          </w:p>
        </w:tc>
      </w:tr>
      <w:tr w:rsidR="00A40D9C" w:rsidRPr="001D381D" w14:paraId="4C8CFEC5" w14:textId="77777777" w:rsidTr="00344751">
        <w:trPr>
          <w:trHeight w:val="300"/>
        </w:trPr>
        <w:tc>
          <w:tcPr>
            <w:tcW w:w="709" w:type="dxa"/>
            <w:noWrap/>
            <w:hideMark/>
          </w:tcPr>
          <w:p w14:paraId="4FAAE88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17</w:t>
            </w:r>
          </w:p>
        </w:tc>
        <w:tc>
          <w:tcPr>
            <w:tcW w:w="851" w:type="dxa"/>
            <w:noWrap/>
            <w:hideMark/>
          </w:tcPr>
          <w:p w14:paraId="6AA8720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1.5</w:t>
            </w:r>
          </w:p>
        </w:tc>
        <w:tc>
          <w:tcPr>
            <w:tcW w:w="850" w:type="dxa"/>
            <w:noWrap/>
            <w:hideMark/>
          </w:tcPr>
          <w:p w14:paraId="5B2BDD6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7.9</w:t>
            </w:r>
          </w:p>
        </w:tc>
        <w:tc>
          <w:tcPr>
            <w:tcW w:w="567" w:type="dxa"/>
            <w:noWrap/>
            <w:hideMark/>
          </w:tcPr>
          <w:p w14:paraId="3CD95DE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79F37A0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0C9DFB2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509</w:t>
            </w:r>
          </w:p>
        </w:tc>
        <w:tc>
          <w:tcPr>
            <w:tcW w:w="709" w:type="dxa"/>
            <w:noWrap/>
            <w:hideMark/>
          </w:tcPr>
          <w:p w14:paraId="23B7A94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128</w:t>
            </w:r>
          </w:p>
        </w:tc>
        <w:tc>
          <w:tcPr>
            <w:tcW w:w="850" w:type="dxa"/>
            <w:noWrap/>
            <w:hideMark/>
          </w:tcPr>
          <w:p w14:paraId="57E6F56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8452</w:t>
            </w:r>
          </w:p>
        </w:tc>
        <w:tc>
          <w:tcPr>
            <w:tcW w:w="709" w:type="dxa"/>
            <w:noWrap/>
            <w:hideMark/>
          </w:tcPr>
          <w:p w14:paraId="5260F84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6D21E52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4860104F"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0.006498038</w:t>
            </w:r>
          </w:p>
        </w:tc>
        <w:tc>
          <w:tcPr>
            <w:tcW w:w="992" w:type="dxa"/>
            <w:vAlign w:val="bottom"/>
          </w:tcPr>
          <w:p w14:paraId="285E812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Sandy clay</w:t>
            </w:r>
          </w:p>
        </w:tc>
      </w:tr>
      <w:tr w:rsidR="00A40D9C" w:rsidRPr="001D381D" w14:paraId="77F28246" w14:textId="77777777" w:rsidTr="00344751">
        <w:trPr>
          <w:trHeight w:val="300"/>
        </w:trPr>
        <w:tc>
          <w:tcPr>
            <w:tcW w:w="709" w:type="dxa"/>
            <w:noWrap/>
            <w:hideMark/>
          </w:tcPr>
          <w:p w14:paraId="5816AA5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18</w:t>
            </w:r>
          </w:p>
        </w:tc>
        <w:tc>
          <w:tcPr>
            <w:tcW w:w="851" w:type="dxa"/>
            <w:noWrap/>
            <w:hideMark/>
          </w:tcPr>
          <w:p w14:paraId="78920FE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0.6</w:t>
            </w:r>
          </w:p>
        </w:tc>
        <w:tc>
          <w:tcPr>
            <w:tcW w:w="850" w:type="dxa"/>
            <w:noWrap/>
            <w:hideMark/>
          </w:tcPr>
          <w:p w14:paraId="1679805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8.7</w:t>
            </w:r>
          </w:p>
        </w:tc>
        <w:tc>
          <w:tcPr>
            <w:tcW w:w="567" w:type="dxa"/>
            <w:noWrap/>
            <w:hideMark/>
          </w:tcPr>
          <w:p w14:paraId="4E3C641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7DD896D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791F200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254</w:t>
            </w:r>
          </w:p>
        </w:tc>
        <w:tc>
          <w:tcPr>
            <w:tcW w:w="709" w:type="dxa"/>
            <w:noWrap/>
            <w:hideMark/>
          </w:tcPr>
          <w:p w14:paraId="3A1B89E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454</w:t>
            </w:r>
          </w:p>
        </w:tc>
        <w:tc>
          <w:tcPr>
            <w:tcW w:w="850" w:type="dxa"/>
            <w:noWrap/>
            <w:hideMark/>
          </w:tcPr>
          <w:p w14:paraId="4D85232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11849</w:t>
            </w:r>
          </w:p>
        </w:tc>
        <w:tc>
          <w:tcPr>
            <w:tcW w:w="709" w:type="dxa"/>
            <w:noWrap/>
            <w:hideMark/>
          </w:tcPr>
          <w:p w14:paraId="07A3562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202D0A1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A</w:t>
            </w:r>
          </w:p>
        </w:tc>
        <w:tc>
          <w:tcPr>
            <w:tcW w:w="1417" w:type="dxa"/>
          </w:tcPr>
          <w:p w14:paraId="7AE8A164" w14:textId="77777777" w:rsidR="00A40D9C" w:rsidRPr="008C1BA8" w:rsidRDefault="00344751"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0.000028924</w:t>
            </w:r>
          </w:p>
        </w:tc>
        <w:tc>
          <w:tcPr>
            <w:tcW w:w="992" w:type="dxa"/>
            <w:vAlign w:val="bottom"/>
          </w:tcPr>
          <w:p w14:paraId="49846A6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 sandy</w:t>
            </w:r>
          </w:p>
        </w:tc>
      </w:tr>
      <w:tr w:rsidR="00A40D9C" w:rsidRPr="001D381D" w14:paraId="1407A97E" w14:textId="77777777" w:rsidTr="00344751">
        <w:trPr>
          <w:trHeight w:val="300"/>
        </w:trPr>
        <w:tc>
          <w:tcPr>
            <w:tcW w:w="709" w:type="dxa"/>
            <w:noWrap/>
            <w:hideMark/>
          </w:tcPr>
          <w:p w14:paraId="2D7CB29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19</w:t>
            </w:r>
          </w:p>
        </w:tc>
        <w:tc>
          <w:tcPr>
            <w:tcW w:w="851" w:type="dxa"/>
            <w:noWrap/>
            <w:hideMark/>
          </w:tcPr>
          <w:p w14:paraId="23DCFC3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0.9</w:t>
            </w:r>
          </w:p>
        </w:tc>
        <w:tc>
          <w:tcPr>
            <w:tcW w:w="850" w:type="dxa"/>
            <w:noWrap/>
            <w:hideMark/>
          </w:tcPr>
          <w:p w14:paraId="6FC39E6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2.1</w:t>
            </w:r>
          </w:p>
        </w:tc>
        <w:tc>
          <w:tcPr>
            <w:tcW w:w="567" w:type="dxa"/>
            <w:noWrap/>
            <w:hideMark/>
          </w:tcPr>
          <w:p w14:paraId="3EA0642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2A300A4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10084B2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567</w:t>
            </w:r>
          </w:p>
        </w:tc>
        <w:tc>
          <w:tcPr>
            <w:tcW w:w="709" w:type="dxa"/>
            <w:noWrap/>
            <w:hideMark/>
          </w:tcPr>
          <w:p w14:paraId="2936B69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361</w:t>
            </w:r>
          </w:p>
        </w:tc>
        <w:tc>
          <w:tcPr>
            <w:tcW w:w="850" w:type="dxa"/>
            <w:noWrap/>
            <w:hideMark/>
          </w:tcPr>
          <w:p w14:paraId="33084A0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20114</w:t>
            </w:r>
          </w:p>
        </w:tc>
        <w:tc>
          <w:tcPr>
            <w:tcW w:w="709" w:type="dxa"/>
            <w:noWrap/>
            <w:hideMark/>
          </w:tcPr>
          <w:p w14:paraId="600DA43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0661EDD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75EDD706"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0.00013494</w:t>
            </w:r>
          </w:p>
        </w:tc>
        <w:tc>
          <w:tcPr>
            <w:tcW w:w="992" w:type="dxa"/>
            <w:vAlign w:val="bottom"/>
          </w:tcPr>
          <w:p w14:paraId="405EE86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 sandy</w:t>
            </w:r>
          </w:p>
        </w:tc>
      </w:tr>
      <w:tr w:rsidR="00A40D9C" w:rsidRPr="001D381D" w14:paraId="04204535" w14:textId="77777777" w:rsidTr="00344751">
        <w:trPr>
          <w:trHeight w:val="300"/>
        </w:trPr>
        <w:tc>
          <w:tcPr>
            <w:tcW w:w="709" w:type="dxa"/>
            <w:noWrap/>
            <w:hideMark/>
          </w:tcPr>
          <w:p w14:paraId="04FDFEF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20</w:t>
            </w:r>
          </w:p>
        </w:tc>
        <w:tc>
          <w:tcPr>
            <w:tcW w:w="851" w:type="dxa"/>
            <w:noWrap/>
            <w:hideMark/>
          </w:tcPr>
          <w:p w14:paraId="1F2B52C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0.6</w:t>
            </w:r>
          </w:p>
        </w:tc>
        <w:tc>
          <w:tcPr>
            <w:tcW w:w="850" w:type="dxa"/>
            <w:noWrap/>
            <w:hideMark/>
          </w:tcPr>
          <w:p w14:paraId="5C13583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w:t>
            </w:r>
          </w:p>
        </w:tc>
        <w:tc>
          <w:tcPr>
            <w:tcW w:w="567" w:type="dxa"/>
            <w:noWrap/>
            <w:hideMark/>
          </w:tcPr>
          <w:p w14:paraId="6D2CDB9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6CF25D3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28EE198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241</w:t>
            </w:r>
          </w:p>
        </w:tc>
        <w:tc>
          <w:tcPr>
            <w:tcW w:w="709" w:type="dxa"/>
            <w:noWrap/>
            <w:hideMark/>
          </w:tcPr>
          <w:p w14:paraId="5155820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106</w:t>
            </w:r>
          </w:p>
        </w:tc>
        <w:tc>
          <w:tcPr>
            <w:tcW w:w="850" w:type="dxa"/>
            <w:noWrap/>
            <w:hideMark/>
          </w:tcPr>
          <w:p w14:paraId="586AB67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666</w:t>
            </w:r>
          </w:p>
        </w:tc>
        <w:tc>
          <w:tcPr>
            <w:tcW w:w="709" w:type="dxa"/>
            <w:noWrap/>
            <w:hideMark/>
          </w:tcPr>
          <w:p w14:paraId="10E6BE3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7F1CD6D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1069F3A9"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0.009296132</w:t>
            </w:r>
          </w:p>
        </w:tc>
        <w:tc>
          <w:tcPr>
            <w:tcW w:w="992" w:type="dxa"/>
            <w:vAlign w:val="bottom"/>
          </w:tcPr>
          <w:p w14:paraId="4BB544E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Sandy clay</w:t>
            </w:r>
          </w:p>
        </w:tc>
      </w:tr>
      <w:tr w:rsidR="00A40D9C" w:rsidRPr="001D381D" w14:paraId="699C3DF2" w14:textId="77777777" w:rsidTr="00344751">
        <w:trPr>
          <w:trHeight w:val="300"/>
        </w:trPr>
        <w:tc>
          <w:tcPr>
            <w:tcW w:w="709" w:type="dxa"/>
            <w:noWrap/>
            <w:hideMark/>
          </w:tcPr>
          <w:p w14:paraId="650BB11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lastRenderedPageBreak/>
              <w:t>21</w:t>
            </w:r>
          </w:p>
        </w:tc>
        <w:tc>
          <w:tcPr>
            <w:tcW w:w="851" w:type="dxa"/>
            <w:noWrap/>
            <w:hideMark/>
          </w:tcPr>
          <w:p w14:paraId="0C9560A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0.9</w:t>
            </w:r>
          </w:p>
        </w:tc>
        <w:tc>
          <w:tcPr>
            <w:tcW w:w="850" w:type="dxa"/>
            <w:noWrap/>
            <w:hideMark/>
          </w:tcPr>
          <w:p w14:paraId="59A8A67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9.9</w:t>
            </w:r>
          </w:p>
        </w:tc>
        <w:tc>
          <w:tcPr>
            <w:tcW w:w="567" w:type="dxa"/>
            <w:noWrap/>
            <w:hideMark/>
          </w:tcPr>
          <w:p w14:paraId="360773A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56EDC07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79FE52E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264</w:t>
            </w:r>
          </w:p>
        </w:tc>
        <w:tc>
          <w:tcPr>
            <w:tcW w:w="709" w:type="dxa"/>
            <w:noWrap/>
            <w:hideMark/>
          </w:tcPr>
          <w:p w14:paraId="2CC02DE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421</w:t>
            </w:r>
          </w:p>
        </w:tc>
        <w:tc>
          <w:tcPr>
            <w:tcW w:w="850" w:type="dxa"/>
            <w:noWrap/>
            <w:hideMark/>
          </w:tcPr>
          <w:p w14:paraId="63AEE99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1409</w:t>
            </w:r>
          </w:p>
        </w:tc>
        <w:tc>
          <w:tcPr>
            <w:tcW w:w="709" w:type="dxa"/>
            <w:noWrap/>
            <w:hideMark/>
          </w:tcPr>
          <w:p w14:paraId="48440F6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7610FD6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04D6175D" w14:textId="77777777" w:rsidR="00A40D9C" w:rsidRPr="008C1BA8" w:rsidRDefault="00344751"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0.000050403</w:t>
            </w:r>
          </w:p>
        </w:tc>
        <w:tc>
          <w:tcPr>
            <w:tcW w:w="992" w:type="dxa"/>
            <w:vAlign w:val="bottom"/>
          </w:tcPr>
          <w:p w14:paraId="244AEE1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 sandy</w:t>
            </w:r>
          </w:p>
        </w:tc>
      </w:tr>
      <w:tr w:rsidR="00A40D9C" w:rsidRPr="001D381D" w14:paraId="751B73CA" w14:textId="77777777" w:rsidTr="00344751">
        <w:trPr>
          <w:trHeight w:val="300"/>
        </w:trPr>
        <w:tc>
          <w:tcPr>
            <w:tcW w:w="709" w:type="dxa"/>
            <w:noWrap/>
            <w:hideMark/>
          </w:tcPr>
          <w:p w14:paraId="2A014E1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22</w:t>
            </w:r>
          </w:p>
        </w:tc>
        <w:tc>
          <w:tcPr>
            <w:tcW w:w="851" w:type="dxa"/>
            <w:noWrap/>
            <w:hideMark/>
          </w:tcPr>
          <w:p w14:paraId="0F1DDF1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0.8</w:t>
            </w:r>
          </w:p>
        </w:tc>
        <w:tc>
          <w:tcPr>
            <w:tcW w:w="850" w:type="dxa"/>
            <w:noWrap/>
            <w:hideMark/>
          </w:tcPr>
          <w:p w14:paraId="080520B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2.3</w:t>
            </w:r>
          </w:p>
        </w:tc>
        <w:tc>
          <w:tcPr>
            <w:tcW w:w="567" w:type="dxa"/>
            <w:noWrap/>
            <w:hideMark/>
          </w:tcPr>
          <w:p w14:paraId="47C4193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7.5</w:t>
            </w:r>
          </w:p>
        </w:tc>
        <w:tc>
          <w:tcPr>
            <w:tcW w:w="425" w:type="dxa"/>
            <w:noWrap/>
            <w:hideMark/>
          </w:tcPr>
          <w:p w14:paraId="49092B6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7FD3CE8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91</w:t>
            </w:r>
          </w:p>
        </w:tc>
        <w:tc>
          <w:tcPr>
            <w:tcW w:w="709" w:type="dxa"/>
            <w:noWrap/>
            <w:hideMark/>
          </w:tcPr>
          <w:p w14:paraId="7BA6503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376</w:t>
            </w:r>
          </w:p>
        </w:tc>
        <w:tc>
          <w:tcPr>
            <w:tcW w:w="850" w:type="dxa"/>
            <w:noWrap/>
            <w:hideMark/>
          </w:tcPr>
          <w:p w14:paraId="3660BCC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125</w:t>
            </w:r>
          </w:p>
        </w:tc>
        <w:tc>
          <w:tcPr>
            <w:tcW w:w="709" w:type="dxa"/>
            <w:noWrap/>
            <w:hideMark/>
          </w:tcPr>
          <w:p w14:paraId="3836F3F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3846</w:t>
            </w:r>
          </w:p>
        </w:tc>
        <w:tc>
          <w:tcPr>
            <w:tcW w:w="851" w:type="dxa"/>
            <w:noWrap/>
            <w:hideMark/>
          </w:tcPr>
          <w:p w14:paraId="2F39094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AH</w:t>
            </w:r>
          </w:p>
        </w:tc>
        <w:tc>
          <w:tcPr>
            <w:tcW w:w="1417" w:type="dxa"/>
          </w:tcPr>
          <w:p w14:paraId="3A254FB1"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0.006739416</w:t>
            </w:r>
          </w:p>
        </w:tc>
        <w:tc>
          <w:tcPr>
            <w:tcW w:w="992" w:type="dxa"/>
            <w:vAlign w:val="bottom"/>
          </w:tcPr>
          <w:p w14:paraId="446F18E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 sandy</w:t>
            </w:r>
          </w:p>
        </w:tc>
      </w:tr>
      <w:tr w:rsidR="00A40D9C" w:rsidRPr="001D381D" w14:paraId="699077FD" w14:textId="77777777" w:rsidTr="00344751">
        <w:trPr>
          <w:trHeight w:val="300"/>
        </w:trPr>
        <w:tc>
          <w:tcPr>
            <w:tcW w:w="709" w:type="dxa"/>
            <w:noWrap/>
            <w:hideMark/>
          </w:tcPr>
          <w:p w14:paraId="393601B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23</w:t>
            </w:r>
          </w:p>
        </w:tc>
        <w:tc>
          <w:tcPr>
            <w:tcW w:w="851" w:type="dxa"/>
            <w:noWrap/>
            <w:hideMark/>
          </w:tcPr>
          <w:p w14:paraId="67ECDB1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1.7</w:t>
            </w:r>
          </w:p>
        </w:tc>
        <w:tc>
          <w:tcPr>
            <w:tcW w:w="850" w:type="dxa"/>
            <w:noWrap/>
            <w:hideMark/>
          </w:tcPr>
          <w:p w14:paraId="049CF23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1.5</w:t>
            </w:r>
          </w:p>
        </w:tc>
        <w:tc>
          <w:tcPr>
            <w:tcW w:w="567" w:type="dxa"/>
            <w:noWrap/>
            <w:hideMark/>
          </w:tcPr>
          <w:p w14:paraId="140610E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47C3930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34ED8D2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88</w:t>
            </w:r>
          </w:p>
        </w:tc>
        <w:tc>
          <w:tcPr>
            <w:tcW w:w="709" w:type="dxa"/>
            <w:noWrap/>
            <w:hideMark/>
          </w:tcPr>
          <w:p w14:paraId="184DD25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74</w:t>
            </w:r>
          </w:p>
        </w:tc>
        <w:tc>
          <w:tcPr>
            <w:tcW w:w="850" w:type="dxa"/>
            <w:noWrap/>
            <w:hideMark/>
          </w:tcPr>
          <w:p w14:paraId="7C8A0E2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767</w:t>
            </w:r>
          </w:p>
        </w:tc>
        <w:tc>
          <w:tcPr>
            <w:tcW w:w="709" w:type="dxa"/>
            <w:noWrap/>
            <w:hideMark/>
          </w:tcPr>
          <w:p w14:paraId="574E6FE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7728849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6873056B"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0.015723248</w:t>
            </w:r>
          </w:p>
        </w:tc>
        <w:tc>
          <w:tcPr>
            <w:tcW w:w="992" w:type="dxa"/>
            <w:vAlign w:val="bottom"/>
          </w:tcPr>
          <w:p w14:paraId="1FA3CA3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68DC623D" w14:textId="77777777" w:rsidTr="00344751">
        <w:trPr>
          <w:trHeight w:val="300"/>
        </w:trPr>
        <w:tc>
          <w:tcPr>
            <w:tcW w:w="709" w:type="dxa"/>
            <w:noWrap/>
            <w:hideMark/>
          </w:tcPr>
          <w:p w14:paraId="66581BF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24</w:t>
            </w:r>
          </w:p>
        </w:tc>
        <w:tc>
          <w:tcPr>
            <w:tcW w:w="851" w:type="dxa"/>
            <w:noWrap/>
            <w:hideMark/>
          </w:tcPr>
          <w:p w14:paraId="5D35EAF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0.8</w:t>
            </w:r>
          </w:p>
        </w:tc>
        <w:tc>
          <w:tcPr>
            <w:tcW w:w="850" w:type="dxa"/>
            <w:noWrap/>
            <w:hideMark/>
          </w:tcPr>
          <w:p w14:paraId="7884A2F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11</w:t>
            </w:r>
          </w:p>
        </w:tc>
        <w:tc>
          <w:tcPr>
            <w:tcW w:w="567" w:type="dxa"/>
            <w:noWrap/>
            <w:hideMark/>
          </w:tcPr>
          <w:p w14:paraId="136D646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66B2A38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6E377A0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429</w:t>
            </w:r>
          </w:p>
        </w:tc>
        <w:tc>
          <w:tcPr>
            <w:tcW w:w="709" w:type="dxa"/>
            <w:noWrap/>
            <w:hideMark/>
          </w:tcPr>
          <w:p w14:paraId="6150790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740</w:t>
            </w:r>
          </w:p>
        </w:tc>
        <w:tc>
          <w:tcPr>
            <w:tcW w:w="850" w:type="dxa"/>
            <w:noWrap/>
            <w:hideMark/>
          </w:tcPr>
          <w:p w14:paraId="673F63A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19395</w:t>
            </w:r>
          </w:p>
        </w:tc>
        <w:tc>
          <w:tcPr>
            <w:tcW w:w="709" w:type="dxa"/>
            <w:noWrap/>
            <w:hideMark/>
          </w:tcPr>
          <w:p w14:paraId="05DE9EF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4884298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A</w:t>
            </w:r>
          </w:p>
        </w:tc>
        <w:tc>
          <w:tcPr>
            <w:tcW w:w="1417" w:type="dxa"/>
          </w:tcPr>
          <w:p w14:paraId="113A707F"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0.0000002.5406</w:t>
            </w:r>
          </w:p>
        </w:tc>
        <w:tc>
          <w:tcPr>
            <w:tcW w:w="992" w:type="dxa"/>
            <w:vAlign w:val="bottom"/>
          </w:tcPr>
          <w:p w14:paraId="09FA780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 sandy</w:t>
            </w:r>
          </w:p>
        </w:tc>
      </w:tr>
      <w:tr w:rsidR="00A40D9C" w:rsidRPr="001D381D" w14:paraId="2AB75857" w14:textId="77777777" w:rsidTr="00344751">
        <w:trPr>
          <w:trHeight w:val="300"/>
        </w:trPr>
        <w:tc>
          <w:tcPr>
            <w:tcW w:w="709" w:type="dxa"/>
            <w:noWrap/>
            <w:hideMark/>
          </w:tcPr>
          <w:p w14:paraId="69B19DF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25</w:t>
            </w:r>
          </w:p>
        </w:tc>
        <w:tc>
          <w:tcPr>
            <w:tcW w:w="851" w:type="dxa"/>
            <w:noWrap/>
            <w:hideMark/>
          </w:tcPr>
          <w:p w14:paraId="5E06FF5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0.9</w:t>
            </w:r>
          </w:p>
        </w:tc>
        <w:tc>
          <w:tcPr>
            <w:tcW w:w="850" w:type="dxa"/>
            <w:noWrap/>
            <w:hideMark/>
          </w:tcPr>
          <w:p w14:paraId="4D7DFC2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2.6</w:t>
            </w:r>
          </w:p>
        </w:tc>
        <w:tc>
          <w:tcPr>
            <w:tcW w:w="567" w:type="dxa"/>
            <w:noWrap/>
            <w:hideMark/>
          </w:tcPr>
          <w:p w14:paraId="753E43D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70BCB43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125A959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440</w:t>
            </w:r>
          </w:p>
        </w:tc>
        <w:tc>
          <w:tcPr>
            <w:tcW w:w="709" w:type="dxa"/>
            <w:noWrap/>
            <w:hideMark/>
          </w:tcPr>
          <w:p w14:paraId="3829CC8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111</w:t>
            </w:r>
          </w:p>
        </w:tc>
        <w:tc>
          <w:tcPr>
            <w:tcW w:w="850" w:type="dxa"/>
            <w:noWrap/>
            <w:hideMark/>
          </w:tcPr>
          <w:p w14:paraId="3698F90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13849</w:t>
            </w:r>
          </w:p>
        </w:tc>
        <w:tc>
          <w:tcPr>
            <w:tcW w:w="709" w:type="dxa"/>
            <w:noWrap/>
            <w:hideMark/>
          </w:tcPr>
          <w:p w14:paraId="2595E65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02B29A4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18D58D9B"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0.008528296</w:t>
            </w:r>
          </w:p>
        </w:tc>
        <w:tc>
          <w:tcPr>
            <w:tcW w:w="992" w:type="dxa"/>
            <w:vAlign w:val="bottom"/>
          </w:tcPr>
          <w:p w14:paraId="53A637C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Sandy clay</w:t>
            </w:r>
          </w:p>
        </w:tc>
      </w:tr>
      <w:tr w:rsidR="00A40D9C" w:rsidRPr="001D381D" w14:paraId="5CE654E1" w14:textId="77777777" w:rsidTr="00344751">
        <w:trPr>
          <w:trHeight w:val="300"/>
        </w:trPr>
        <w:tc>
          <w:tcPr>
            <w:tcW w:w="709" w:type="dxa"/>
            <w:noWrap/>
            <w:hideMark/>
          </w:tcPr>
          <w:p w14:paraId="56C4C32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26</w:t>
            </w:r>
          </w:p>
        </w:tc>
        <w:tc>
          <w:tcPr>
            <w:tcW w:w="851" w:type="dxa"/>
            <w:noWrap/>
            <w:hideMark/>
          </w:tcPr>
          <w:p w14:paraId="55801FF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w:t>
            </w:r>
          </w:p>
        </w:tc>
        <w:tc>
          <w:tcPr>
            <w:tcW w:w="850" w:type="dxa"/>
            <w:noWrap/>
            <w:hideMark/>
          </w:tcPr>
          <w:p w14:paraId="2F57FEC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2.7</w:t>
            </w:r>
          </w:p>
        </w:tc>
        <w:tc>
          <w:tcPr>
            <w:tcW w:w="567" w:type="dxa"/>
            <w:noWrap/>
            <w:hideMark/>
          </w:tcPr>
          <w:p w14:paraId="5DD7132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1F05C13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3AD227D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310</w:t>
            </w:r>
          </w:p>
        </w:tc>
        <w:tc>
          <w:tcPr>
            <w:tcW w:w="709" w:type="dxa"/>
            <w:noWrap/>
            <w:hideMark/>
          </w:tcPr>
          <w:p w14:paraId="2B4FE45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58</w:t>
            </w:r>
          </w:p>
        </w:tc>
        <w:tc>
          <w:tcPr>
            <w:tcW w:w="850" w:type="dxa"/>
            <w:noWrap/>
            <w:hideMark/>
          </w:tcPr>
          <w:p w14:paraId="32F780A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8376</w:t>
            </w:r>
          </w:p>
        </w:tc>
        <w:tc>
          <w:tcPr>
            <w:tcW w:w="709" w:type="dxa"/>
            <w:noWrap/>
            <w:hideMark/>
          </w:tcPr>
          <w:p w14:paraId="5C10209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71C0614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7C61DC9A"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0.020635846</w:t>
            </w:r>
          </w:p>
        </w:tc>
        <w:tc>
          <w:tcPr>
            <w:tcW w:w="992" w:type="dxa"/>
            <w:vAlign w:val="bottom"/>
          </w:tcPr>
          <w:p w14:paraId="5158F61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64EAFD27" w14:textId="77777777" w:rsidTr="00344751">
        <w:trPr>
          <w:trHeight w:val="73"/>
        </w:trPr>
        <w:tc>
          <w:tcPr>
            <w:tcW w:w="709" w:type="dxa"/>
            <w:noWrap/>
            <w:hideMark/>
          </w:tcPr>
          <w:p w14:paraId="0B532B3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27</w:t>
            </w:r>
          </w:p>
        </w:tc>
        <w:tc>
          <w:tcPr>
            <w:tcW w:w="851" w:type="dxa"/>
            <w:noWrap/>
            <w:hideMark/>
          </w:tcPr>
          <w:p w14:paraId="10AE5B1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3.4</w:t>
            </w:r>
          </w:p>
        </w:tc>
        <w:tc>
          <w:tcPr>
            <w:tcW w:w="850" w:type="dxa"/>
            <w:noWrap/>
            <w:hideMark/>
          </w:tcPr>
          <w:p w14:paraId="0BE84C7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4.1</w:t>
            </w:r>
          </w:p>
        </w:tc>
        <w:tc>
          <w:tcPr>
            <w:tcW w:w="567" w:type="dxa"/>
            <w:noWrap/>
            <w:hideMark/>
          </w:tcPr>
          <w:p w14:paraId="69CAD21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24EA9A2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572926F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198</w:t>
            </w:r>
          </w:p>
        </w:tc>
        <w:tc>
          <w:tcPr>
            <w:tcW w:w="709" w:type="dxa"/>
            <w:noWrap/>
            <w:hideMark/>
          </w:tcPr>
          <w:p w14:paraId="60C9505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272</w:t>
            </w:r>
          </w:p>
        </w:tc>
        <w:tc>
          <w:tcPr>
            <w:tcW w:w="850" w:type="dxa"/>
            <w:noWrap/>
            <w:hideMark/>
          </w:tcPr>
          <w:p w14:paraId="261BD55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23169</w:t>
            </w:r>
          </w:p>
        </w:tc>
        <w:tc>
          <w:tcPr>
            <w:tcW w:w="709" w:type="dxa"/>
            <w:noWrap/>
            <w:hideMark/>
          </w:tcPr>
          <w:p w14:paraId="14D3A21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15FD935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A</w:t>
            </w:r>
          </w:p>
        </w:tc>
        <w:tc>
          <w:tcPr>
            <w:tcW w:w="1417" w:type="dxa"/>
          </w:tcPr>
          <w:p w14:paraId="3C0A1B51"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0.000595035</w:t>
            </w:r>
          </w:p>
        </w:tc>
        <w:tc>
          <w:tcPr>
            <w:tcW w:w="992" w:type="dxa"/>
            <w:vAlign w:val="bottom"/>
          </w:tcPr>
          <w:p w14:paraId="6AC6BA6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Sandy clay</w:t>
            </w:r>
          </w:p>
        </w:tc>
      </w:tr>
      <w:tr w:rsidR="00A40D9C" w:rsidRPr="001D381D" w14:paraId="24FCA95D" w14:textId="77777777" w:rsidTr="00344751">
        <w:trPr>
          <w:trHeight w:val="300"/>
        </w:trPr>
        <w:tc>
          <w:tcPr>
            <w:tcW w:w="709" w:type="dxa"/>
            <w:noWrap/>
            <w:hideMark/>
          </w:tcPr>
          <w:p w14:paraId="25FEB04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28</w:t>
            </w:r>
          </w:p>
        </w:tc>
        <w:tc>
          <w:tcPr>
            <w:tcW w:w="851" w:type="dxa"/>
            <w:noWrap/>
            <w:hideMark/>
          </w:tcPr>
          <w:p w14:paraId="36BDC8A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1.6</w:t>
            </w:r>
          </w:p>
        </w:tc>
        <w:tc>
          <w:tcPr>
            <w:tcW w:w="850" w:type="dxa"/>
            <w:noWrap/>
            <w:hideMark/>
          </w:tcPr>
          <w:p w14:paraId="29C8346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4.5</w:t>
            </w:r>
          </w:p>
        </w:tc>
        <w:tc>
          <w:tcPr>
            <w:tcW w:w="567" w:type="dxa"/>
            <w:noWrap/>
            <w:hideMark/>
          </w:tcPr>
          <w:p w14:paraId="008ECC3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013D962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32B5274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411</w:t>
            </w:r>
          </w:p>
        </w:tc>
        <w:tc>
          <w:tcPr>
            <w:tcW w:w="709" w:type="dxa"/>
            <w:noWrap/>
            <w:hideMark/>
          </w:tcPr>
          <w:p w14:paraId="6AB102C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53</w:t>
            </w:r>
          </w:p>
        </w:tc>
        <w:tc>
          <w:tcPr>
            <w:tcW w:w="850" w:type="dxa"/>
            <w:noWrap/>
            <w:hideMark/>
          </w:tcPr>
          <w:p w14:paraId="23C57DE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1611</w:t>
            </w:r>
          </w:p>
        </w:tc>
        <w:tc>
          <w:tcPr>
            <w:tcW w:w="709" w:type="dxa"/>
            <w:noWrap/>
            <w:hideMark/>
          </w:tcPr>
          <w:p w14:paraId="6A7AE53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07B8964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4F6AAC3D"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0.022308084</w:t>
            </w:r>
          </w:p>
        </w:tc>
        <w:tc>
          <w:tcPr>
            <w:tcW w:w="992" w:type="dxa"/>
            <w:vAlign w:val="bottom"/>
          </w:tcPr>
          <w:p w14:paraId="4A5E76B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6A57EA19" w14:textId="77777777" w:rsidTr="00344751">
        <w:trPr>
          <w:trHeight w:val="300"/>
        </w:trPr>
        <w:tc>
          <w:tcPr>
            <w:tcW w:w="709" w:type="dxa"/>
            <w:noWrap/>
            <w:hideMark/>
          </w:tcPr>
          <w:p w14:paraId="0BFA23B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29</w:t>
            </w:r>
          </w:p>
        </w:tc>
        <w:tc>
          <w:tcPr>
            <w:tcW w:w="851" w:type="dxa"/>
            <w:noWrap/>
            <w:hideMark/>
          </w:tcPr>
          <w:p w14:paraId="1637D4A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1.5</w:t>
            </w:r>
          </w:p>
        </w:tc>
        <w:tc>
          <w:tcPr>
            <w:tcW w:w="850" w:type="dxa"/>
            <w:noWrap/>
            <w:hideMark/>
          </w:tcPr>
          <w:p w14:paraId="76E6E47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7.7</w:t>
            </w:r>
          </w:p>
        </w:tc>
        <w:tc>
          <w:tcPr>
            <w:tcW w:w="567" w:type="dxa"/>
            <w:noWrap/>
            <w:hideMark/>
          </w:tcPr>
          <w:p w14:paraId="12D7672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6C9BEB9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34AA368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344</w:t>
            </w:r>
          </w:p>
        </w:tc>
        <w:tc>
          <w:tcPr>
            <w:tcW w:w="709" w:type="dxa"/>
            <w:noWrap/>
            <w:hideMark/>
          </w:tcPr>
          <w:p w14:paraId="00FAD34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370</w:t>
            </w:r>
          </w:p>
        </w:tc>
        <w:tc>
          <w:tcPr>
            <w:tcW w:w="850" w:type="dxa"/>
            <w:noWrap/>
            <w:hideMark/>
          </w:tcPr>
          <w:p w14:paraId="318721E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6387</w:t>
            </w:r>
          </w:p>
        </w:tc>
        <w:tc>
          <w:tcPr>
            <w:tcW w:w="709" w:type="dxa"/>
            <w:noWrap/>
            <w:hideMark/>
          </w:tcPr>
          <w:p w14:paraId="282C8B1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4FE0AD1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A</w:t>
            </w:r>
          </w:p>
        </w:tc>
        <w:tc>
          <w:tcPr>
            <w:tcW w:w="1417" w:type="dxa"/>
          </w:tcPr>
          <w:p w14:paraId="795DF2C2"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0.000117398</w:t>
            </w:r>
          </w:p>
        </w:tc>
        <w:tc>
          <w:tcPr>
            <w:tcW w:w="992" w:type="dxa"/>
            <w:vAlign w:val="bottom"/>
          </w:tcPr>
          <w:p w14:paraId="2436EE1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 sandy</w:t>
            </w:r>
          </w:p>
        </w:tc>
      </w:tr>
      <w:tr w:rsidR="00A40D9C" w:rsidRPr="001D381D" w14:paraId="2258A0CC" w14:textId="77777777" w:rsidTr="00344751">
        <w:trPr>
          <w:trHeight w:val="300"/>
        </w:trPr>
        <w:tc>
          <w:tcPr>
            <w:tcW w:w="709" w:type="dxa"/>
            <w:noWrap/>
            <w:hideMark/>
          </w:tcPr>
          <w:p w14:paraId="49BCBED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30</w:t>
            </w:r>
          </w:p>
        </w:tc>
        <w:tc>
          <w:tcPr>
            <w:tcW w:w="851" w:type="dxa"/>
            <w:noWrap/>
            <w:hideMark/>
          </w:tcPr>
          <w:p w14:paraId="68F1037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2.3</w:t>
            </w:r>
          </w:p>
        </w:tc>
        <w:tc>
          <w:tcPr>
            <w:tcW w:w="850" w:type="dxa"/>
            <w:noWrap/>
            <w:hideMark/>
          </w:tcPr>
          <w:p w14:paraId="011E8DC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4.5</w:t>
            </w:r>
          </w:p>
        </w:tc>
        <w:tc>
          <w:tcPr>
            <w:tcW w:w="567" w:type="dxa"/>
            <w:noWrap/>
            <w:hideMark/>
          </w:tcPr>
          <w:p w14:paraId="0C32B35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1016B71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527BED2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197</w:t>
            </w:r>
          </w:p>
        </w:tc>
        <w:tc>
          <w:tcPr>
            <w:tcW w:w="709" w:type="dxa"/>
            <w:noWrap/>
            <w:hideMark/>
          </w:tcPr>
          <w:p w14:paraId="7746AF6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212</w:t>
            </w:r>
          </w:p>
        </w:tc>
        <w:tc>
          <w:tcPr>
            <w:tcW w:w="850" w:type="dxa"/>
            <w:noWrap/>
            <w:hideMark/>
          </w:tcPr>
          <w:p w14:paraId="6DC4C31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11113</w:t>
            </w:r>
          </w:p>
        </w:tc>
        <w:tc>
          <w:tcPr>
            <w:tcW w:w="709" w:type="dxa"/>
            <w:noWrap/>
            <w:hideMark/>
          </w:tcPr>
          <w:p w14:paraId="307DF33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6AE79FE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 xml:space="preserve"> A</w:t>
            </w:r>
          </w:p>
        </w:tc>
        <w:tc>
          <w:tcPr>
            <w:tcW w:w="1417" w:type="dxa"/>
          </w:tcPr>
          <w:p w14:paraId="52EE397B"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0.001608949</w:t>
            </w:r>
          </w:p>
        </w:tc>
        <w:tc>
          <w:tcPr>
            <w:tcW w:w="992" w:type="dxa"/>
            <w:vAlign w:val="bottom"/>
          </w:tcPr>
          <w:p w14:paraId="1820188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Sandy clay</w:t>
            </w:r>
          </w:p>
        </w:tc>
      </w:tr>
      <w:tr w:rsidR="00A40D9C" w:rsidRPr="001D381D" w14:paraId="5CA73B93" w14:textId="77777777" w:rsidTr="00344751">
        <w:trPr>
          <w:trHeight w:val="300"/>
        </w:trPr>
        <w:tc>
          <w:tcPr>
            <w:tcW w:w="709" w:type="dxa"/>
            <w:noWrap/>
            <w:hideMark/>
          </w:tcPr>
          <w:p w14:paraId="3D1D71B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31</w:t>
            </w:r>
          </w:p>
        </w:tc>
        <w:tc>
          <w:tcPr>
            <w:tcW w:w="851" w:type="dxa"/>
            <w:noWrap/>
            <w:hideMark/>
          </w:tcPr>
          <w:p w14:paraId="2DA0A83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2.2</w:t>
            </w:r>
          </w:p>
        </w:tc>
        <w:tc>
          <w:tcPr>
            <w:tcW w:w="850" w:type="dxa"/>
            <w:noWrap/>
            <w:hideMark/>
          </w:tcPr>
          <w:p w14:paraId="07620FF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6</w:t>
            </w:r>
          </w:p>
        </w:tc>
        <w:tc>
          <w:tcPr>
            <w:tcW w:w="567" w:type="dxa"/>
            <w:noWrap/>
            <w:hideMark/>
          </w:tcPr>
          <w:p w14:paraId="580A286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18BBE1F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7AD77FB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431</w:t>
            </w:r>
          </w:p>
        </w:tc>
        <w:tc>
          <w:tcPr>
            <w:tcW w:w="709" w:type="dxa"/>
            <w:noWrap/>
            <w:hideMark/>
          </w:tcPr>
          <w:p w14:paraId="384B6CE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156</w:t>
            </w:r>
          </w:p>
        </w:tc>
        <w:tc>
          <w:tcPr>
            <w:tcW w:w="850" w:type="dxa"/>
            <w:noWrap/>
            <w:hideMark/>
          </w:tcPr>
          <w:p w14:paraId="409E3A5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9233</w:t>
            </w:r>
          </w:p>
        </w:tc>
        <w:tc>
          <w:tcPr>
            <w:tcW w:w="709" w:type="dxa"/>
            <w:noWrap/>
            <w:hideMark/>
          </w:tcPr>
          <w:p w14:paraId="113082E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0D19CDD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31F9FA8F"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0.004064642</w:t>
            </w:r>
          </w:p>
        </w:tc>
        <w:tc>
          <w:tcPr>
            <w:tcW w:w="992" w:type="dxa"/>
            <w:vAlign w:val="bottom"/>
          </w:tcPr>
          <w:p w14:paraId="5E0E10C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Sandy clay</w:t>
            </w:r>
          </w:p>
        </w:tc>
      </w:tr>
      <w:tr w:rsidR="00A40D9C" w:rsidRPr="001D381D" w14:paraId="3F372F24" w14:textId="77777777" w:rsidTr="00344751">
        <w:trPr>
          <w:trHeight w:val="300"/>
        </w:trPr>
        <w:tc>
          <w:tcPr>
            <w:tcW w:w="709" w:type="dxa"/>
            <w:noWrap/>
            <w:hideMark/>
          </w:tcPr>
          <w:p w14:paraId="16A54B9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32</w:t>
            </w:r>
          </w:p>
        </w:tc>
        <w:tc>
          <w:tcPr>
            <w:tcW w:w="851" w:type="dxa"/>
            <w:noWrap/>
            <w:hideMark/>
          </w:tcPr>
          <w:p w14:paraId="5E51F43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1.6</w:t>
            </w:r>
          </w:p>
        </w:tc>
        <w:tc>
          <w:tcPr>
            <w:tcW w:w="850" w:type="dxa"/>
            <w:noWrap/>
            <w:hideMark/>
          </w:tcPr>
          <w:p w14:paraId="0912AE5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4.7</w:t>
            </w:r>
          </w:p>
        </w:tc>
        <w:tc>
          <w:tcPr>
            <w:tcW w:w="567" w:type="dxa"/>
            <w:noWrap/>
            <w:hideMark/>
          </w:tcPr>
          <w:p w14:paraId="2CB6D03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7C5F9A6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7AB4923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725</w:t>
            </w:r>
          </w:p>
        </w:tc>
        <w:tc>
          <w:tcPr>
            <w:tcW w:w="709" w:type="dxa"/>
            <w:noWrap/>
            <w:hideMark/>
          </w:tcPr>
          <w:p w14:paraId="7C59B4B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139</w:t>
            </w:r>
          </w:p>
        </w:tc>
        <w:tc>
          <w:tcPr>
            <w:tcW w:w="850" w:type="dxa"/>
            <w:noWrap/>
            <w:hideMark/>
          </w:tcPr>
          <w:p w14:paraId="1877035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8162</w:t>
            </w:r>
          </w:p>
        </w:tc>
        <w:tc>
          <w:tcPr>
            <w:tcW w:w="709" w:type="dxa"/>
            <w:noWrap/>
            <w:hideMark/>
          </w:tcPr>
          <w:p w14:paraId="28C7C3E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12B3173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7B8F39FA"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0.005414798</w:t>
            </w:r>
          </w:p>
        </w:tc>
        <w:tc>
          <w:tcPr>
            <w:tcW w:w="992" w:type="dxa"/>
            <w:vAlign w:val="bottom"/>
          </w:tcPr>
          <w:p w14:paraId="40B01C3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Sandy clay</w:t>
            </w:r>
          </w:p>
        </w:tc>
      </w:tr>
      <w:tr w:rsidR="00A40D9C" w:rsidRPr="001D381D" w14:paraId="1F3BC35F" w14:textId="77777777" w:rsidTr="00344751">
        <w:trPr>
          <w:trHeight w:val="300"/>
        </w:trPr>
        <w:tc>
          <w:tcPr>
            <w:tcW w:w="709" w:type="dxa"/>
            <w:noWrap/>
            <w:hideMark/>
          </w:tcPr>
          <w:p w14:paraId="431844A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33</w:t>
            </w:r>
          </w:p>
        </w:tc>
        <w:tc>
          <w:tcPr>
            <w:tcW w:w="851" w:type="dxa"/>
            <w:noWrap/>
            <w:hideMark/>
          </w:tcPr>
          <w:p w14:paraId="150EACF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w:t>
            </w:r>
          </w:p>
        </w:tc>
        <w:tc>
          <w:tcPr>
            <w:tcW w:w="850" w:type="dxa"/>
            <w:noWrap/>
            <w:hideMark/>
          </w:tcPr>
          <w:p w14:paraId="6F0D26B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5.7</w:t>
            </w:r>
          </w:p>
        </w:tc>
        <w:tc>
          <w:tcPr>
            <w:tcW w:w="567" w:type="dxa"/>
            <w:noWrap/>
            <w:hideMark/>
          </w:tcPr>
          <w:p w14:paraId="6693F94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55CFD45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2110FCF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249</w:t>
            </w:r>
          </w:p>
        </w:tc>
        <w:tc>
          <w:tcPr>
            <w:tcW w:w="709" w:type="dxa"/>
            <w:noWrap/>
            <w:hideMark/>
          </w:tcPr>
          <w:p w14:paraId="23C686C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185</w:t>
            </w:r>
          </w:p>
        </w:tc>
        <w:tc>
          <w:tcPr>
            <w:tcW w:w="850" w:type="dxa"/>
            <w:noWrap/>
            <w:hideMark/>
          </w:tcPr>
          <w:p w14:paraId="122C2B8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3640</w:t>
            </w:r>
          </w:p>
        </w:tc>
        <w:tc>
          <w:tcPr>
            <w:tcW w:w="709" w:type="dxa"/>
            <w:noWrap/>
            <w:hideMark/>
          </w:tcPr>
          <w:p w14:paraId="438D865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2768BF2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787B2B4A"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0.002513172</w:t>
            </w:r>
          </w:p>
        </w:tc>
        <w:tc>
          <w:tcPr>
            <w:tcW w:w="992" w:type="dxa"/>
            <w:vAlign w:val="bottom"/>
          </w:tcPr>
          <w:p w14:paraId="28389F1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0B7D7D59" w14:textId="77777777" w:rsidTr="00344751">
        <w:trPr>
          <w:trHeight w:val="300"/>
        </w:trPr>
        <w:tc>
          <w:tcPr>
            <w:tcW w:w="709" w:type="dxa"/>
            <w:noWrap/>
            <w:hideMark/>
          </w:tcPr>
          <w:p w14:paraId="52C2C5B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34</w:t>
            </w:r>
          </w:p>
        </w:tc>
        <w:tc>
          <w:tcPr>
            <w:tcW w:w="851" w:type="dxa"/>
            <w:noWrap/>
            <w:hideMark/>
          </w:tcPr>
          <w:p w14:paraId="1527CBC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w:t>
            </w:r>
          </w:p>
        </w:tc>
        <w:tc>
          <w:tcPr>
            <w:tcW w:w="850" w:type="dxa"/>
            <w:noWrap/>
            <w:hideMark/>
          </w:tcPr>
          <w:p w14:paraId="32C18A6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2.4</w:t>
            </w:r>
          </w:p>
        </w:tc>
        <w:tc>
          <w:tcPr>
            <w:tcW w:w="567" w:type="dxa"/>
            <w:noWrap/>
            <w:hideMark/>
          </w:tcPr>
          <w:p w14:paraId="45E6731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34DA40F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33FB87D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476</w:t>
            </w:r>
          </w:p>
        </w:tc>
        <w:tc>
          <w:tcPr>
            <w:tcW w:w="709" w:type="dxa"/>
            <w:noWrap/>
            <w:hideMark/>
          </w:tcPr>
          <w:p w14:paraId="5396445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65</w:t>
            </w:r>
          </w:p>
        </w:tc>
        <w:tc>
          <w:tcPr>
            <w:tcW w:w="850" w:type="dxa"/>
            <w:noWrap/>
            <w:hideMark/>
          </w:tcPr>
          <w:p w14:paraId="46C8177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5179</w:t>
            </w:r>
          </w:p>
        </w:tc>
        <w:tc>
          <w:tcPr>
            <w:tcW w:w="709" w:type="dxa"/>
            <w:noWrap/>
            <w:hideMark/>
          </w:tcPr>
          <w:p w14:paraId="05391EF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7B66222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18382681"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0.018313961</w:t>
            </w:r>
          </w:p>
        </w:tc>
        <w:tc>
          <w:tcPr>
            <w:tcW w:w="992" w:type="dxa"/>
            <w:vAlign w:val="bottom"/>
          </w:tcPr>
          <w:p w14:paraId="3D29E68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5F3DBE38" w14:textId="77777777" w:rsidTr="00344751">
        <w:trPr>
          <w:trHeight w:val="300"/>
        </w:trPr>
        <w:tc>
          <w:tcPr>
            <w:tcW w:w="709" w:type="dxa"/>
            <w:noWrap/>
            <w:hideMark/>
          </w:tcPr>
          <w:p w14:paraId="683E6A9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35</w:t>
            </w:r>
          </w:p>
        </w:tc>
        <w:tc>
          <w:tcPr>
            <w:tcW w:w="851" w:type="dxa"/>
            <w:noWrap/>
            <w:hideMark/>
          </w:tcPr>
          <w:p w14:paraId="3D8B0F1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1.8</w:t>
            </w:r>
          </w:p>
        </w:tc>
        <w:tc>
          <w:tcPr>
            <w:tcW w:w="850" w:type="dxa"/>
            <w:noWrap/>
            <w:hideMark/>
          </w:tcPr>
          <w:p w14:paraId="1ACF046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3.3</w:t>
            </w:r>
          </w:p>
        </w:tc>
        <w:tc>
          <w:tcPr>
            <w:tcW w:w="567" w:type="dxa"/>
            <w:noWrap/>
            <w:hideMark/>
          </w:tcPr>
          <w:p w14:paraId="12E9BB5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2BC4C81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373D82E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217</w:t>
            </w:r>
          </w:p>
        </w:tc>
        <w:tc>
          <w:tcPr>
            <w:tcW w:w="709" w:type="dxa"/>
            <w:noWrap/>
            <w:hideMark/>
          </w:tcPr>
          <w:p w14:paraId="4DD4DD7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186</w:t>
            </w:r>
          </w:p>
        </w:tc>
        <w:tc>
          <w:tcPr>
            <w:tcW w:w="850" w:type="dxa"/>
            <w:noWrap/>
            <w:hideMark/>
          </w:tcPr>
          <w:p w14:paraId="7A412BD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12618</w:t>
            </w:r>
          </w:p>
        </w:tc>
        <w:tc>
          <w:tcPr>
            <w:tcW w:w="709" w:type="dxa"/>
            <w:noWrap/>
            <w:hideMark/>
          </w:tcPr>
          <w:p w14:paraId="313BE2D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617A6F8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A</w:t>
            </w:r>
          </w:p>
        </w:tc>
        <w:tc>
          <w:tcPr>
            <w:tcW w:w="1417" w:type="dxa"/>
          </w:tcPr>
          <w:p w14:paraId="31157FEF"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0.002475952</w:t>
            </w:r>
          </w:p>
        </w:tc>
        <w:tc>
          <w:tcPr>
            <w:tcW w:w="992" w:type="dxa"/>
            <w:vAlign w:val="bottom"/>
          </w:tcPr>
          <w:p w14:paraId="20D9D14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Sandy clay</w:t>
            </w:r>
          </w:p>
        </w:tc>
      </w:tr>
      <w:tr w:rsidR="00A40D9C" w:rsidRPr="001D381D" w14:paraId="2BB597D1" w14:textId="77777777" w:rsidTr="00344751">
        <w:trPr>
          <w:trHeight w:val="300"/>
        </w:trPr>
        <w:tc>
          <w:tcPr>
            <w:tcW w:w="709" w:type="dxa"/>
            <w:noWrap/>
            <w:hideMark/>
          </w:tcPr>
          <w:p w14:paraId="5EB7641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36</w:t>
            </w:r>
          </w:p>
        </w:tc>
        <w:tc>
          <w:tcPr>
            <w:tcW w:w="851" w:type="dxa"/>
            <w:noWrap/>
            <w:hideMark/>
          </w:tcPr>
          <w:p w14:paraId="3C8819A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w:t>
            </w:r>
          </w:p>
        </w:tc>
        <w:tc>
          <w:tcPr>
            <w:tcW w:w="850" w:type="dxa"/>
            <w:noWrap/>
            <w:hideMark/>
          </w:tcPr>
          <w:p w14:paraId="4C4CFE3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13</w:t>
            </w:r>
          </w:p>
        </w:tc>
        <w:tc>
          <w:tcPr>
            <w:tcW w:w="567" w:type="dxa"/>
            <w:noWrap/>
            <w:hideMark/>
          </w:tcPr>
          <w:p w14:paraId="40C0BEE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3D68454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6435EEA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334</w:t>
            </w:r>
          </w:p>
        </w:tc>
        <w:tc>
          <w:tcPr>
            <w:tcW w:w="709" w:type="dxa"/>
            <w:noWrap/>
            <w:hideMark/>
          </w:tcPr>
          <w:p w14:paraId="0411A2A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48.9</w:t>
            </w:r>
          </w:p>
        </w:tc>
        <w:tc>
          <w:tcPr>
            <w:tcW w:w="850" w:type="dxa"/>
            <w:noWrap/>
            <w:hideMark/>
          </w:tcPr>
          <w:p w14:paraId="3399078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350.9</w:t>
            </w:r>
          </w:p>
        </w:tc>
        <w:tc>
          <w:tcPr>
            <w:tcW w:w="709" w:type="dxa"/>
            <w:noWrap/>
            <w:hideMark/>
          </w:tcPr>
          <w:p w14:paraId="10C1B3D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721DCA2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7BE0FBBA"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0.023916756</w:t>
            </w:r>
          </w:p>
        </w:tc>
        <w:tc>
          <w:tcPr>
            <w:tcW w:w="992" w:type="dxa"/>
            <w:vAlign w:val="bottom"/>
          </w:tcPr>
          <w:p w14:paraId="01260C6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3DB82627" w14:textId="77777777" w:rsidTr="00344751">
        <w:trPr>
          <w:trHeight w:val="300"/>
        </w:trPr>
        <w:tc>
          <w:tcPr>
            <w:tcW w:w="709" w:type="dxa"/>
            <w:noWrap/>
            <w:hideMark/>
          </w:tcPr>
          <w:p w14:paraId="708DF7B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37</w:t>
            </w:r>
          </w:p>
        </w:tc>
        <w:tc>
          <w:tcPr>
            <w:tcW w:w="851" w:type="dxa"/>
            <w:noWrap/>
            <w:hideMark/>
          </w:tcPr>
          <w:p w14:paraId="1164A46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1.7</w:t>
            </w:r>
          </w:p>
        </w:tc>
        <w:tc>
          <w:tcPr>
            <w:tcW w:w="850" w:type="dxa"/>
            <w:noWrap/>
            <w:hideMark/>
          </w:tcPr>
          <w:p w14:paraId="5D02A90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8</w:t>
            </w:r>
          </w:p>
        </w:tc>
        <w:tc>
          <w:tcPr>
            <w:tcW w:w="567" w:type="dxa"/>
            <w:noWrap/>
            <w:hideMark/>
          </w:tcPr>
          <w:p w14:paraId="4A1A52B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6EE34D8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21213BB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447</w:t>
            </w:r>
          </w:p>
        </w:tc>
        <w:tc>
          <w:tcPr>
            <w:tcW w:w="709" w:type="dxa"/>
            <w:noWrap/>
            <w:hideMark/>
          </w:tcPr>
          <w:p w14:paraId="12FC73A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38</w:t>
            </w:r>
          </w:p>
        </w:tc>
        <w:tc>
          <w:tcPr>
            <w:tcW w:w="850" w:type="dxa"/>
            <w:noWrap/>
            <w:hideMark/>
          </w:tcPr>
          <w:p w14:paraId="79EECDB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10044</w:t>
            </w:r>
          </w:p>
        </w:tc>
        <w:tc>
          <w:tcPr>
            <w:tcW w:w="709" w:type="dxa"/>
            <w:noWrap/>
            <w:hideMark/>
          </w:tcPr>
          <w:p w14:paraId="59581C0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243864A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227A3D47"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0.028748969</w:t>
            </w:r>
          </w:p>
        </w:tc>
        <w:tc>
          <w:tcPr>
            <w:tcW w:w="992" w:type="dxa"/>
            <w:vAlign w:val="bottom"/>
          </w:tcPr>
          <w:p w14:paraId="468D81C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6992D0BC" w14:textId="77777777" w:rsidTr="00344751">
        <w:trPr>
          <w:trHeight w:val="300"/>
        </w:trPr>
        <w:tc>
          <w:tcPr>
            <w:tcW w:w="709" w:type="dxa"/>
            <w:noWrap/>
            <w:hideMark/>
          </w:tcPr>
          <w:p w14:paraId="5C9C79D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38</w:t>
            </w:r>
          </w:p>
        </w:tc>
        <w:tc>
          <w:tcPr>
            <w:tcW w:w="851" w:type="dxa"/>
            <w:noWrap/>
            <w:hideMark/>
          </w:tcPr>
          <w:p w14:paraId="79FBE90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1.5</w:t>
            </w:r>
          </w:p>
        </w:tc>
        <w:tc>
          <w:tcPr>
            <w:tcW w:w="850" w:type="dxa"/>
            <w:noWrap/>
            <w:hideMark/>
          </w:tcPr>
          <w:p w14:paraId="50269D6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3.7</w:t>
            </w:r>
          </w:p>
        </w:tc>
        <w:tc>
          <w:tcPr>
            <w:tcW w:w="567" w:type="dxa"/>
            <w:noWrap/>
            <w:hideMark/>
          </w:tcPr>
          <w:p w14:paraId="74719B1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455781F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4920EA9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200</w:t>
            </w:r>
          </w:p>
        </w:tc>
        <w:tc>
          <w:tcPr>
            <w:tcW w:w="709" w:type="dxa"/>
            <w:noWrap/>
            <w:hideMark/>
          </w:tcPr>
          <w:p w14:paraId="0ED3ABB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36</w:t>
            </w:r>
          </w:p>
        </w:tc>
        <w:tc>
          <w:tcPr>
            <w:tcW w:w="850" w:type="dxa"/>
            <w:noWrap/>
            <w:hideMark/>
          </w:tcPr>
          <w:p w14:paraId="696F930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1645</w:t>
            </w:r>
          </w:p>
        </w:tc>
        <w:tc>
          <w:tcPr>
            <w:tcW w:w="709" w:type="dxa"/>
            <w:noWrap/>
            <w:hideMark/>
          </w:tcPr>
          <w:p w14:paraId="78683D9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520EF58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22EF61F7"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0.029521762</w:t>
            </w:r>
          </w:p>
        </w:tc>
        <w:tc>
          <w:tcPr>
            <w:tcW w:w="992" w:type="dxa"/>
            <w:vAlign w:val="bottom"/>
          </w:tcPr>
          <w:p w14:paraId="548E139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2B76D79A" w14:textId="77777777" w:rsidTr="00344751">
        <w:trPr>
          <w:trHeight w:val="300"/>
        </w:trPr>
        <w:tc>
          <w:tcPr>
            <w:tcW w:w="709" w:type="dxa"/>
            <w:noWrap/>
            <w:hideMark/>
          </w:tcPr>
          <w:p w14:paraId="405EBBA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39</w:t>
            </w:r>
          </w:p>
        </w:tc>
        <w:tc>
          <w:tcPr>
            <w:tcW w:w="851" w:type="dxa"/>
            <w:noWrap/>
            <w:hideMark/>
          </w:tcPr>
          <w:p w14:paraId="0D52AD9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1.4</w:t>
            </w:r>
          </w:p>
        </w:tc>
        <w:tc>
          <w:tcPr>
            <w:tcW w:w="850" w:type="dxa"/>
            <w:noWrap/>
            <w:hideMark/>
          </w:tcPr>
          <w:p w14:paraId="37DA809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9.2</w:t>
            </w:r>
          </w:p>
        </w:tc>
        <w:tc>
          <w:tcPr>
            <w:tcW w:w="567" w:type="dxa"/>
            <w:noWrap/>
            <w:hideMark/>
          </w:tcPr>
          <w:p w14:paraId="548377D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529A722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0A19978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126</w:t>
            </w:r>
          </w:p>
        </w:tc>
        <w:tc>
          <w:tcPr>
            <w:tcW w:w="709" w:type="dxa"/>
            <w:noWrap/>
            <w:hideMark/>
          </w:tcPr>
          <w:p w14:paraId="12D72F0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570</w:t>
            </w:r>
          </w:p>
        </w:tc>
        <w:tc>
          <w:tcPr>
            <w:tcW w:w="850" w:type="dxa"/>
            <w:noWrap/>
            <w:hideMark/>
          </w:tcPr>
          <w:p w14:paraId="6434B5C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7463</w:t>
            </w:r>
          </w:p>
        </w:tc>
        <w:tc>
          <w:tcPr>
            <w:tcW w:w="709" w:type="dxa"/>
            <w:noWrap/>
            <w:hideMark/>
          </w:tcPr>
          <w:p w14:paraId="552D712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4B5A95F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A</w:t>
            </w:r>
          </w:p>
        </w:tc>
        <w:tc>
          <w:tcPr>
            <w:tcW w:w="1417" w:type="dxa"/>
          </w:tcPr>
          <w:p w14:paraId="6D374844" w14:textId="77777777" w:rsidR="00A40D9C" w:rsidRPr="008C1BA8" w:rsidRDefault="00344751"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0.000004241</w:t>
            </w:r>
          </w:p>
        </w:tc>
        <w:tc>
          <w:tcPr>
            <w:tcW w:w="992" w:type="dxa"/>
            <w:vAlign w:val="bottom"/>
          </w:tcPr>
          <w:p w14:paraId="7CDC535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 sandy</w:t>
            </w:r>
          </w:p>
        </w:tc>
      </w:tr>
      <w:tr w:rsidR="00A40D9C" w:rsidRPr="001D381D" w14:paraId="140EC5DD" w14:textId="77777777" w:rsidTr="00344751">
        <w:trPr>
          <w:trHeight w:val="300"/>
        </w:trPr>
        <w:tc>
          <w:tcPr>
            <w:tcW w:w="709" w:type="dxa"/>
            <w:noWrap/>
            <w:hideMark/>
          </w:tcPr>
          <w:p w14:paraId="0939E71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40</w:t>
            </w:r>
          </w:p>
        </w:tc>
        <w:tc>
          <w:tcPr>
            <w:tcW w:w="851" w:type="dxa"/>
            <w:noWrap/>
            <w:hideMark/>
          </w:tcPr>
          <w:p w14:paraId="0D6252E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w:t>
            </w:r>
          </w:p>
        </w:tc>
        <w:tc>
          <w:tcPr>
            <w:tcW w:w="850" w:type="dxa"/>
            <w:noWrap/>
            <w:hideMark/>
          </w:tcPr>
          <w:p w14:paraId="1012B4E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16</w:t>
            </w:r>
          </w:p>
        </w:tc>
        <w:tc>
          <w:tcPr>
            <w:tcW w:w="567" w:type="dxa"/>
            <w:noWrap/>
            <w:hideMark/>
          </w:tcPr>
          <w:p w14:paraId="38B2744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3123C5C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4466173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140</w:t>
            </w:r>
          </w:p>
        </w:tc>
        <w:tc>
          <w:tcPr>
            <w:tcW w:w="709" w:type="dxa"/>
            <w:noWrap/>
            <w:hideMark/>
          </w:tcPr>
          <w:p w14:paraId="1B946E5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350</w:t>
            </w:r>
          </w:p>
        </w:tc>
        <w:tc>
          <w:tcPr>
            <w:tcW w:w="850" w:type="dxa"/>
            <w:noWrap/>
            <w:hideMark/>
          </w:tcPr>
          <w:p w14:paraId="285AF58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1225</w:t>
            </w:r>
          </w:p>
        </w:tc>
        <w:tc>
          <w:tcPr>
            <w:tcW w:w="709" w:type="dxa"/>
            <w:noWrap/>
            <w:hideMark/>
          </w:tcPr>
          <w:p w14:paraId="4488F1D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54B188E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39DD3B84"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0.000162473</w:t>
            </w:r>
          </w:p>
        </w:tc>
        <w:tc>
          <w:tcPr>
            <w:tcW w:w="992" w:type="dxa"/>
            <w:vAlign w:val="bottom"/>
          </w:tcPr>
          <w:p w14:paraId="774102A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Sandy clay</w:t>
            </w:r>
          </w:p>
        </w:tc>
      </w:tr>
      <w:tr w:rsidR="00A40D9C" w:rsidRPr="001D381D" w14:paraId="3079D54C" w14:textId="77777777" w:rsidTr="00344751">
        <w:trPr>
          <w:trHeight w:val="300"/>
        </w:trPr>
        <w:tc>
          <w:tcPr>
            <w:tcW w:w="709" w:type="dxa"/>
            <w:noWrap/>
            <w:hideMark/>
          </w:tcPr>
          <w:p w14:paraId="15C96E0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41</w:t>
            </w:r>
          </w:p>
        </w:tc>
        <w:tc>
          <w:tcPr>
            <w:tcW w:w="851" w:type="dxa"/>
            <w:noWrap/>
            <w:hideMark/>
          </w:tcPr>
          <w:p w14:paraId="6B8DD11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1.7</w:t>
            </w:r>
          </w:p>
        </w:tc>
        <w:tc>
          <w:tcPr>
            <w:tcW w:w="850" w:type="dxa"/>
            <w:noWrap/>
            <w:hideMark/>
          </w:tcPr>
          <w:p w14:paraId="3A9C1A9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37</w:t>
            </w:r>
          </w:p>
        </w:tc>
        <w:tc>
          <w:tcPr>
            <w:tcW w:w="567" w:type="dxa"/>
            <w:noWrap/>
            <w:hideMark/>
          </w:tcPr>
          <w:p w14:paraId="11B47FE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549B761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6B0F356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204</w:t>
            </w:r>
          </w:p>
        </w:tc>
        <w:tc>
          <w:tcPr>
            <w:tcW w:w="709" w:type="dxa"/>
            <w:noWrap/>
            <w:hideMark/>
          </w:tcPr>
          <w:p w14:paraId="418004A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559</w:t>
            </w:r>
          </w:p>
        </w:tc>
        <w:tc>
          <w:tcPr>
            <w:tcW w:w="850" w:type="dxa"/>
            <w:noWrap/>
            <w:hideMark/>
          </w:tcPr>
          <w:p w14:paraId="673F9E3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982</w:t>
            </w:r>
          </w:p>
        </w:tc>
        <w:tc>
          <w:tcPr>
            <w:tcW w:w="709" w:type="dxa"/>
            <w:noWrap/>
            <w:hideMark/>
          </w:tcPr>
          <w:p w14:paraId="0EA651A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1D96E55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40E9B9A9"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0.0000051152</w:t>
            </w:r>
          </w:p>
        </w:tc>
        <w:tc>
          <w:tcPr>
            <w:tcW w:w="992" w:type="dxa"/>
            <w:vAlign w:val="bottom"/>
          </w:tcPr>
          <w:p w14:paraId="61846DE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 sandy</w:t>
            </w:r>
          </w:p>
        </w:tc>
      </w:tr>
      <w:tr w:rsidR="00A40D9C" w:rsidRPr="001D381D" w14:paraId="50344BF9" w14:textId="77777777" w:rsidTr="00344751">
        <w:trPr>
          <w:trHeight w:val="300"/>
        </w:trPr>
        <w:tc>
          <w:tcPr>
            <w:tcW w:w="709" w:type="dxa"/>
            <w:noWrap/>
            <w:hideMark/>
          </w:tcPr>
          <w:p w14:paraId="4CF880E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42</w:t>
            </w:r>
          </w:p>
        </w:tc>
        <w:tc>
          <w:tcPr>
            <w:tcW w:w="851" w:type="dxa"/>
            <w:noWrap/>
            <w:hideMark/>
          </w:tcPr>
          <w:p w14:paraId="7476E66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0.9</w:t>
            </w:r>
          </w:p>
        </w:tc>
        <w:tc>
          <w:tcPr>
            <w:tcW w:w="850" w:type="dxa"/>
            <w:noWrap/>
            <w:hideMark/>
          </w:tcPr>
          <w:p w14:paraId="1071E34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6.6</w:t>
            </w:r>
          </w:p>
        </w:tc>
        <w:tc>
          <w:tcPr>
            <w:tcW w:w="567" w:type="dxa"/>
            <w:noWrap/>
            <w:hideMark/>
          </w:tcPr>
          <w:p w14:paraId="7C27BC0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1B65581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19F08A6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124</w:t>
            </w:r>
          </w:p>
        </w:tc>
        <w:tc>
          <w:tcPr>
            <w:tcW w:w="709" w:type="dxa"/>
            <w:noWrap/>
            <w:hideMark/>
          </w:tcPr>
          <w:p w14:paraId="3BF9449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186</w:t>
            </w:r>
          </w:p>
        </w:tc>
        <w:tc>
          <w:tcPr>
            <w:tcW w:w="850" w:type="dxa"/>
            <w:noWrap/>
            <w:hideMark/>
          </w:tcPr>
          <w:p w14:paraId="64C8314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8276</w:t>
            </w:r>
          </w:p>
        </w:tc>
        <w:tc>
          <w:tcPr>
            <w:tcW w:w="709" w:type="dxa"/>
            <w:noWrap/>
            <w:hideMark/>
          </w:tcPr>
          <w:p w14:paraId="6F17A9B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79D6B66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A</w:t>
            </w:r>
          </w:p>
        </w:tc>
        <w:tc>
          <w:tcPr>
            <w:tcW w:w="1417" w:type="dxa"/>
          </w:tcPr>
          <w:p w14:paraId="3D20A765"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0.002471851</w:t>
            </w:r>
          </w:p>
        </w:tc>
        <w:tc>
          <w:tcPr>
            <w:tcW w:w="992" w:type="dxa"/>
            <w:vAlign w:val="bottom"/>
          </w:tcPr>
          <w:p w14:paraId="28C2B20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Sandy clay</w:t>
            </w:r>
          </w:p>
        </w:tc>
      </w:tr>
      <w:tr w:rsidR="00A40D9C" w:rsidRPr="001D381D" w14:paraId="790F4DDE" w14:textId="77777777" w:rsidTr="00344751">
        <w:trPr>
          <w:trHeight w:val="300"/>
        </w:trPr>
        <w:tc>
          <w:tcPr>
            <w:tcW w:w="709" w:type="dxa"/>
            <w:noWrap/>
            <w:hideMark/>
          </w:tcPr>
          <w:p w14:paraId="0153675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lastRenderedPageBreak/>
              <w:t>43</w:t>
            </w:r>
          </w:p>
        </w:tc>
        <w:tc>
          <w:tcPr>
            <w:tcW w:w="851" w:type="dxa"/>
            <w:noWrap/>
            <w:hideMark/>
          </w:tcPr>
          <w:p w14:paraId="77B09DA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0.9</w:t>
            </w:r>
          </w:p>
        </w:tc>
        <w:tc>
          <w:tcPr>
            <w:tcW w:w="850" w:type="dxa"/>
            <w:noWrap/>
            <w:hideMark/>
          </w:tcPr>
          <w:p w14:paraId="4D9C946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6.9</w:t>
            </w:r>
          </w:p>
        </w:tc>
        <w:tc>
          <w:tcPr>
            <w:tcW w:w="567" w:type="dxa"/>
            <w:noWrap/>
            <w:hideMark/>
          </w:tcPr>
          <w:p w14:paraId="0AF5906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09B2861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20CF91D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87</w:t>
            </w:r>
          </w:p>
        </w:tc>
        <w:tc>
          <w:tcPr>
            <w:tcW w:w="709" w:type="dxa"/>
            <w:noWrap/>
            <w:hideMark/>
          </w:tcPr>
          <w:p w14:paraId="561B1C1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216</w:t>
            </w:r>
          </w:p>
        </w:tc>
        <w:tc>
          <w:tcPr>
            <w:tcW w:w="850" w:type="dxa"/>
            <w:noWrap/>
            <w:hideMark/>
          </w:tcPr>
          <w:p w14:paraId="69111AD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865</w:t>
            </w:r>
          </w:p>
        </w:tc>
        <w:tc>
          <w:tcPr>
            <w:tcW w:w="709" w:type="dxa"/>
            <w:noWrap/>
            <w:hideMark/>
          </w:tcPr>
          <w:p w14:paraId="503F48F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26DF725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A</w:t>
            </w:r>
          </w:p>
        </w:tc>
        <w:tc>
          <w:tcPr>
            <w:tcW w:w="1417" w:type="dxa"/>
          </w:tcPr>
          <w:p w14:paraId="653347EE"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0.001495761</w:t>
            </w:r>
          </w:p>
        </w:tc>
        <w:tc>
          <w:tcPr>
            <w:tcW w:w="992" w:type="dxa"/>
            <w:vAlign w:val="bottom"/>
          </w:tcPr>
          <w:p w14:paraId="7B5B4FB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Sandy clay</w:t>
            </w:r>
          </w:p>
        </w:tc>
      </w:tr>
      <w:tr w:rsidR="00A40D9C" w:rsidRPr="001D381D" w14:paraId="5EA62E7D" w14:textId="77777777" w:rsidTr="00344751">
        <w:trPr>
          <w:trHeight w:val="300"/>
        </w:trPr>
        <w:tc>
          <w:tcPr>
            <w:tcW w:w="709" w:type="dxa"/>
            <w:noWrap/>
            <w:hideMark/>
          </w:tcPr>
          <w:p w14:paraId="5B2B24A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44</w:t>
            </w:r>
          </w:p>
        </w:tc>
        <w:tc>
          <w:tcPr>
            <w:tcW w:w="851" w:type="dxa"/>
            <w:noWrap/>
            <w:hideMark/>
          </w:tcPr>
          <w:p w14:paraId="212AD16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w:t>
            </w:r>
          </w:p>
        </w:tc>
        <w:tc>
          <w:tcPr>
            <w:tcW w:w="850" w:type="dxa"/>
            <w:noWrap/>
            <w:hideMark/>
          </w:tcPr>
          <w:p w14:paraId="02AFF3A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19</w:t>
            </w:r>
          </w:p>
        </w:tc>
        <w:tc>
          <w:tcPr>
            <w:tcW w:w="567" w:type="dxa"/>
            <w:noWrap/>
            <w:hideMark/>
          </w:tcPr>
          <w:p w14:paraId="3322E69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5CF627E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6A656DA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202</w:t>
            </w:r>
          </w:p>
        </w:tc>
        <w:tc>
          <w:tcPr>
            <w:tcW w:w="709" w:type="dxa"/>
            <w:noWrap/>
            <w:hideMark/>
          </w:tcPr>
          <w:p w14:paraId="502BB9D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534</w:t>
            </w:r>
          </w:p>
        </w:tc>
        <w:tc>
          <w:tcPr>
            <w:tcW w:w="850" w:type="dxa"/>
            <w:noWrap/>
            <w:hideMark/>
          </w:tcPr>
          <w:p w14:paraId="38854CB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680</w:t>
            </w:r>
          </w:p>
        </w:tc>
        <w:tc>
          <w:tcPr>
            <w:tcW w:w="709" w:type="dxa"/>
            <w:noWrap/>
            <w:hideMark/>
          </w:tcPr>
          <w:p w14:paraId="6CDCD9A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6F95C47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A</w:t>
            </w:r>
          </w:p>
        </w:tc>
        <w:tc>
          <w:tcPr>
            <w:tcW w:w="1417" w:type="dxa"/>
          </w:tcPr>
          <w:p w14:paraId="5F9ECE17"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7.71653E-06</w:t>
            </w:r>
          </w:p>
        </w:tc>
        <w:tc>
          <w:tcPr>
            <w:tcW w:w="992" w:type="dxa"/>
            <w:vAlign w:val="bottom"/>
          </w:tcPr>
          <w:p w14:paraId="6A551F7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 sandy</w:t>
            </w:r>
          </w:p>
        </w:tc>
      </w:tr>
      <w:tr w:rsidR="00A40D9C" w:rsidRPr="001D381D" w14:paraId="43758F90" w14:textId="77777777" w:rsidTr="00344751">
        <w:trPr>
          <w:trHeight w:val="300"/>
        </w:trPr>
        <w:tc>
          <w:tcPr>
            <w:tcW w:w="709" w:type="dxa"/>
            <w:noWrap/>
            <w:hideMark/>
          </w:tcPr>
          <w:p w14:paraId="28526C1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45</w:t>
            </w:r>
          </w:p>
        </w:tc>
        <w:tc>
          <w:tcPr>
            <w:tcW w:w="851" w:type="dxa"/>
            <w:noWrap/>
            <w:hideMark/>
          </w:tcPr>
          <w:p w14:paraId="7D08AF4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1.1</w:t>
            </w:r>
          </w:p>
        </w:tc>
        <w:tc>
          <w:tcPr>
            <w:tcW w:w="850" w:type="dxa"/>
            <w:noWrap/>
            <w:hideMark/>
          </w:tcPr>
          <w:p w14:paraId="51390E3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3.7</w:t>
            </w:r>
          </w:p>
        </w:tc>
        <w:tc>
          <w:tcPr>
            <w:tcW w:w="567" w:type="dxa"/>
            <w:noWrap/>
            <w:hideMark/>
          </w:tcPr>
          <w:p w14:paraId="14E3ECB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06FDD97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538B822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164</w:t>
            </w:r>
          </w:p>
        </w:tc>
        <w:tc>
          <w:tcPr>
            <w:tcW w:w="709" w:type="dxa"/>
            <w:noWrap/>
            <w:hideMark/>
          </w:tcPr>
          <w:p w14:paraId="2A0D755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63</w:t>
            </w:r>
          </w:p>
        </w:tc>
        <w:tc>
          <w:tcPr>
            <w:tcW w:w="850" w:type="dxa"/>
            <w:noWrap/>
            <w:hideMark/>
          </w:tcPr>
          <w:p w14:paraId="615BCD5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4105</w:t>
            </w:r>
          </w:p>
        </w:tc>
        <w:tc>
          <w:tcPr>
            <w:tcW w:w="709" w:type="dxa"/>
            <w:noWrap/>
            <w:hideMark/>
          </w:tcPr>
          <w:p w14:paraId="19E1860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7BDFAB4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4EBBDDB3"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0.01905734</w:t>
            </w:r>
          </w:p>
        </w:tc>
        <w:tc>
          <w:tcPr>
            <w:tcW w:w="992" w:type="dxa"/>
            <w:vAlign w:val="bottom"/>
          </w:tcPr>
          <w:p w14:paraId="1834FA5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0A4AD81C" w14:textId="77777777" w:rsidTr="00344751">
        <w:trPr>
          <w:trHeight w:val="300"/>
        </w:trPr>
        <w:tc>
          <w:tcPr>
            <w:tcW w:w="709" w:type="dxa"/>
            <w:noWrap/>
            <w:hideMark/>
          </w:tcPr>
          <w:p w14:paraId="10114F9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46</w:t>
            </w:r>
          </w:p>
        </w:tc>
        <w:tc>
          <w:tcPr>
            <w:tcW w:w="851" w:type="dxa"/>
            <w:noWrap/>
            <w:hideMark/>
          </w:tcPr>
          <w:p w14:paraId="0328451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0.8</w:t>
            </w:r>
          </w:p>
        </w:tc>
        <w:tc>
          <w:tcPr>
            <w:tcW w:w="850" w:type="dxa"/>
            <w:noWrap/>
            <w:hideMark/>
          </w:tcPr>
          <w:p w14:paraId="3AEFD51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1.4</w:t>
            </w:r>
          </w:p>
        </w:tc>
        <w:tc>
          <w:tcPr>
            <w:tcW w:w="567" w:type="dxa"/>
            <w:noWrap/>
            <w:hideMark/>
          </w:tcPr>
          <w:p w14:paraId="1DCE49E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0DF68B3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4646DA4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77</w:t>
            </w:r>
          </w:p>
        </w:tc>
        <w:tc>
          <w:tcPr>
            <w:tcW w:w="709" w:type="dxa"/>
            <w:noWrap/>
            <w:hideMark/>
          </w:tcPr>
          <w:p w14:paraId="27318D5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36</w:t>
            </w:r>
          </w:p>
        </w:tc>
        <w:tc>
          <w:tcPr>
            <w:tcW w:w="850" w:type="dxa"/>
            <w:noWrap/>
            <w:hideMark/>
          </w:tcPr>
          <w:p w14:paraId="33084CD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242</w:t>
            </w:r>
          </w:p>
        </w:tc>
        <w:tc>
          <w:tcPr>
            <w:tcW w:w="709" w:type="dxa"/>
            <w:noWrap/>
            <w:hideMark/>
          </w:tcPr>
          <w:p w14:paraId="6078FF8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1CF041C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48173CD0"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0.029570746</w:t>
            </w:r>
          </w:p>
        </w:tc>
        <w:tc>
          <w:tcPr>
            <w:tcW w:w="992" w:type="dxa"/>
            <w:vAlign w:val="bottom"/>
          </w:tcPr>
          <w:p w14:paraId="3E84DE2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1D7A98C7" w14:textId="77777777" w:rsidTr="00344751">
        <w:trPr>
          <w:trHeight w:val="300"/>
        </w:trPr>
        <w:tc>
          <w:tcPr>
            <w:tcW w:w="709" w:type="dxa"/>
            <w:noWrap/>
            <w:hideMark/>
          </w:tcPr>
          <w:p w14:paraId="7451532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47</w:t>
            </w:r>
          </w:p>
        </w:tc>
        <w:tc>
          <w:tcPr>
            <w:tcW w:w="851" w:type="dxa"/>
            <w:noWrap/>
            <w:hideMark/>
          </w:tcPr>
          <w:p w14:paraId="6EF00D1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2.7</w:t>
            </w:r>
          </w:p>
        </w:tc>
        <w:tc>
          <w:tcPr>
            <w:tcW w:w="850" w:type="dxa"/>
            <w:noWrap/>
            <w:hideMark/>
          </w:tcPr>
          <w:p w14:paraId="0A32B9A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3.4</w:t>
            </w:r>
          </w:p>
        </w:tc>
        <w:tc>
          <w:tcPr>
            <w:tcW w:w="567" w:type="dxa"/>
            <w:noWrap/>
            <w:hideMark/>
          </w:tcPr>
          <w:p w14:paraId="5709A34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27C9793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773C031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95</w:t>
            </w:r>
          </w:p>
        </w:tc>
        <w:tc>
          <w:tcPr>
            <w:tcW w:w="709" w:type="dxa"/>
            <w:noWrap/>
            <w:hideMark/>
          </w:tcPr>
          <w:p w14:paraId="544EF6C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27</w:t>
            </w:r>
          </w:p>
        </w:tc>
        <w:tc>
          <w:tcPr>
            <w:tcW w:w="850" w:type="dxa"/>
            <w:noWrap/>
            <w:hideMark/>
          </w:tcPr>
          <w:p w14:paraId="745DE1F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257</w:t>
            </w:r>
          </w:p>
        </w:tc>
        <w:tc>
          <w:tcPr>
            <w:tcW w:w="709" w:type="dxa"/>
            <w:noWrap/>
            <w:hideMark/>
          </w:tcPr>
          <w:p w14:paraId="50B2D15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7715E65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1E31D153"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0.034443103</w:t>
            </w:r>
          </w:p>
        </w:tc>
        <w:tc>
          <w:tcPr>
            <w:tcW w:w="992" w:type="dxa"/>
            <w:vAlign w:val="bottom"/>
          </w:tcPr>
          <w:p w14:paraId="7838289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3CB81881" w14:textId="77777777" w:rsidTr="00344751">
        <w:trPr>
          <w:trHeight w:val="300"/>
        </w:trPr>
        <w:tc>
          <w:tcPr>
            <w:tcW w:w="709" w:type="dxa"/>
            <w:noWrap/>
            <w:hideMark/>
          </w:tcPr>
          <w:p w14:paraId="0343D57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48</w:t>
            </w:r>
          </w:p>
        </w:tc>
        <w:tc>
          <w:tcPr>
            <w:tcW w:w="851" w:type="dxa"/>
            <w:noWrap/>
            <w:hideMark/>
          </w:tcPr>
          <w:p w14:paraId="5C60575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w:t>
            </w:r>
          </w:p>
        </w:tc>
        <w:tc>
          <w:tcPr>
            <w:tcW w:w="850" w:type="dxa"/>
            <w:noWrap/>
            <w:hideMark/>
          </w:tcPr>
          <w:p w14:paraId="7704B30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9</w:t>
            </w:r>
          </w:p>
        </w:tc>
        <w:tc>
          <w:tcPr>
            <w:tcW w:w="567" w:type="dxa"/>
            <w:noWrap/>
            <w:hideMark/>
          </w:tcPr>
          <w:p w14:paraId="0A53EF8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5118D08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4003C32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91</w:t>
            </w:r>
          </w:p>
        </w:tc>
        <w:tc>
          <w:tcPr>
            <w:tcW w:w="709" w:type="dxa"/>
            <w:noWrap/>
            <w:hideMark/>
          </w:tcPr>
          <w:p w14:paraId="6B61696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49</w:t>
            </w:r>
          </w:p>
        </w:tc>
        <w:tc>
          <w:tcPr>
            <w:tcW w:w="850" w:type="dxa"/>
            <w:noWrap/>
            <w:hideMark/>
          </w:tcPr>
          <w:p w14:paraId="131693C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3617</w:t>
            </w:r>
          </w:p>
        </w:tc>
        <w:tc>
          <w:tcPr>
            <w:tcW w:w="709" w:type="dxa"/>
            <w:noWrap/>
            <w:hideMark/>
          </w:tcPr>
          <w:p w14:paraId="642F111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7CAF0E6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62C91D20"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0.023719322</w:t>
            </w:r>
          </w:p>
        </w:tc>
        <w:tc>
          <w:tcPr>
            <w:tcW w:w="992" w:type="dxa"/>
            <w:vAlign w:val="bottom"/>
          </w:tcPr>
          <w:p w14:paraId="586F310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3DF31DD9" w14:textId="77777777" w:rsidTr="00344751">
        <w:trPr>
          <w:trHeight w:val="300"/>
        </w:trPr>
        <w:tc>
          <w:tcPr>
            <w:tcW w:w="709" w:type="dxa"/>
            <w:noWrap/>
            <w:hideMark/>
          </w:tcPr>
          <w:p w14:paraId="7D90F39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49</w:t>
            </w:r>
          </w:p>
        </w:tc>
        <w:tc>
          <w:tcPr>
            <w:tcW w:w="851" w:type="dxa"/>
            <w:noWrap/>
            <w:hideMark/>
          </w:tcPr>
          <w:p w14:paraId="3CDDC2D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1.4</w:t>
            </w:r>
          </w:p>
        </w:tc>
        <w:tc>
          <w:tcPr>
            <w:tcW w:w="850" w:type="dxa"/>
            <w:noWrap/>
            <w:hideMark/>
          </w:tcPr>
          <w:p w14:paraId="2287B98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4.9</w:t>
            </w:r>
          </w:p>
        </w:tc>
        <w:tc>
          <w:tcPr>
            <w:tcW w:w="567" w:type="dxa"/>
            <w:noWrap/>
            <w:hideMark/>
          </w:tcPr>
          <w:p w14:paraId="4BE5FFB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51909AE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33934DF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100</w:t>
            </w:r>
          </w:p>
        </w:tc>
        <w:tc>
          <w:tcPr>
            <w:tcW w:w="709" w:type="dxa"/>
            <w:noWrap/>
            <w:hideMark/>
          </w:tcPr>
          <w:p w14:paraId="3522992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41</w:t>
            </w:r>
          </w:p>
        </w:tc>
        <w:tc>
          <w:tcPr>
            <w:tcW w:w="850" w:type="dxa"/>
            <w:noWrap/>
            <w:hideMark/>
          </w:tcPr>
          <w:p w14:paraId="0B595AC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318</w:t>
            </w:r>
          </w:p>
        </w:tc>
        <w:tc>
          <w:tcPr>
            <w:tcW w:w="709" w:type="dxa"/>
            <w:noWrap/>
            <w:hideMark/>
          </w:tcPr>
          <w:p w14:paraId="7DFBA12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3962962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16285F52"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0.027444939</w:t>
            </w:r>
          </w:p>
        </w:tc>
        <w:tc>
          <w:tcPr>
            <w:tcW w:w="992" w:type="dxa"/>
            <w:vAlign w:val="bottom"/>
          </w:tcPr>
          <w:p w14:paraId="25DD82E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6E802610" w14:textId="77777777" w:rsidTr="00344751">
        <w:trPr>
          <w:trHeight w:val="300"/>
        </w:trPr>
        <w:tc>
          <w:tcPr>
            <w:tcW w:w="709" w:type="dxa"/>
            <w:noWrap/>
            <w:hideMark/>
          </w:tcPr>
          <w:p w14:paraId="32CCF07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50</w:t>
            </w:r>
          </w:p>
        </w:tc>
        <w:tc>
          <w:tcPr>
            <w:tcW w:w="851" w:type="dxa"/>
            <w:noWrap/>
            <w:hideMark/>
          </w:tcPr>
          <w:p w14:paraId="7B30D40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1.3</w:t>
            </w:r>
          </w:p>
        </w:tc>
        <w:tc>
          <w:tcPr>
            <w:tcW w:w="850" w:type="dxa"/>
            <w:noWrap/>
            <w:hideMark/>
          </w:tcPr>
          <w:p w14:paraId="1B42D42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13</w:t>
            </w:r>
          </w:p>
        </w:tc>
        <w:tc>
          <w:tcPr>
            <w:tcW w:w="567" w:type="dxa"/>
            <w:noWrap/>
            <w:hideMark/>
          </w:tcPr>
          <w:p w14:paraId="6DD0C9D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7DDBD40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7562273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59</w:t>
            </w:r>
          </w:p>
        </w:tc>
        <w:tc>
          <w:tcPr>
            <w:tcW w:w="709" w:type="dxa"/>
            <w:noWrap/>
            <w:hideMark/>
          </w:tcPr>
          <w:p w14:paraId="51879A5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93</w:t>
            </w:r>
          </w:p>
        </w:tc>
        <w:tc>
          <w:tcPr>
            <w:tcW w:w="850" w:type="dxa"/>
            <w:noWrap/>
            <w:hideMark/>
          </w:tcPr>
          <w:p w14:paraId="5A38ACF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3888</w:t>
            </w:r>
          </w:p>
        </w:tc>
        <w:tc>
          <w:tcPr>
            <w:tcW w:w="709" w:type="dxa"/>
            <w:noWrap/>
            <w:hideMark/>
          </w:tcPr>
          <w:p w14:paraId="4B510DE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7F8FF06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A</w:t>
            </w:r>
          </w:p>
        </w:tc>
        <w:tc>
          <w:tcPr>
            <w:tcW w:w="1417" w:type="dxa"/>
          </w:tcPr>
          <w:p w14:paraId="50074955"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0.011608665</w:t>
            </w:r>
          </w:p>
        </w:tc>
        <w:tc>
          <w:tcPr>
            <w:tcW w:w="992" w:type="dxa"/>
            <w:vAlign w:val="bottom"/>
          </w:tcPr>
          <w:p w14:paraId="4295238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66516003" w14:textId="77777777" w:rsidTr="00344751">
        <w:trPr>
          <w:trHeight w:val="300"/>
        </w:trPr>
        <w:tc>
          <w:tcPr>
            <w:tcW w:w="709" w:type="dxa"/>
            <w:noWrap/>
            <w:hideMark/>
          </w:tcPr>
          <w:p w14:paraId="45412CF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51</w:t>
            </w:r>
          </w:p>
        </w:tc>
        <w:tc>
          <w:tcPr>
            <w:tcW w:w="851" w:type="dxa"/>
            <w:noWrap/>
            <w:hideMark/>
          </w:tcPr>
          <w:p w14:paraId="70671B5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1.3</w:t>
            </w:r>
          </w:p>
        </w:tc>
        <w:tc>
          <w:tcPr>
            <w:tcW w:w="850" w:type="dxa"/>
            <w:noWrap/>
            <w:hideMark/>
          </w:tcPr>
          <w:p w14:paraId="3E91562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13</w:t>
            </w:r>
          </w:p>
        </w:tc>
        <w:tc>
          <w:tcPr>
            <w:tcW w:w="567" w:type="dxa"/>
            <w:noWrap/>
            <w:hideMark/>
          </w:tcPr>
          <w:p w14:paraId="68A3568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5D3A9D7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2CB852D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70</w:t>
            </w:r>
          </w:p>
        </w:tc>
        <w:tc>
          <w:tcPr>
            <w:tcW w:w="709" w:type="dxa"/>
            <w:noWrap/>
            <w:hideMark/>
          </w:tcPr>
          <w:p w14:paraId="3650110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86</w:t>
            </w:r>
          </w:p>
        </w:tc>
        <w:tc>
          <w:tcPr>
            <w:tcW w:w="850" w:type="dxa"/>
            <w:noWrap/>
            <w:hideMark/>
          </w:tcPr>
          <w:p w14:paraId="38A9EF1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935</w:t>
            </w:r>
          </w:p>
        </w:tc>
        <w:tc>
          <w:tcPr>
            <w:tcW w:w="709" w:type="dxa"/>
            <w:noWrap/>
            <w:hideMark/>
          </w:tcPr>
          <w:p w14:paraId="6A4726D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46AAEBB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A</w:t>
            </w:r>
          </w:p>
        </w:tc>
        <w:tc>
          <w:tcPr>
            <w:tcW w:w="1417" w:type="dxa"/>
          </w:tcPr>
          <w:p w14:paraId="26228A61"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0.012886717</w:t>
            </w:r>
          </w:p>
        </w:tc>
        <w:tc>
          <w:tcPr>
            <w:tcW w:w="992" w:type="dxa"/>
            <w:vAlign w:val="bottom"/>
          </w:tcPr>
          <w:p w14:paraId="1623611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7A1EBE21" w14:textId="77777777" w:rsidTr="00344751">
        <w:trPr>
          <w:trHeight w:val="300"/>
        </w:trPr>
        <w:tc>
          <w:tcPr>
            <w:tcW w:w="709" w:type="dxa"/>
            <w:noWrap/>
            <w:hideMark/>
          </w:tcPr>
          <w:p w14:paraId="5ADD420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52</w:t>
            </w:r>
          </w:p>
        </w:tc>
        <w:tc>
          <w:tcPr>
            <w:tcW w:w="851" w:type="dxa"/>
            <w:noWrap/>
            <w:hideMark/>
          </w:tcPr>
          <w:p w14:paraId="753C13A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w:t>
            </w:r>
          </w:p>
        </w:tc>
        <w:tc>
          <w:tcPr>
            <w:tcW w:w="850" w:type="dxa"/>
            <w:noWrap/>
            <w:hideMark/>
          </w:tcPr>
          <w:p w14:paraId="1CCB2EE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10</w:t>
            </w:r>
          </w:p>
        </w:tc>
        <w:tc>
          <w:tcPr>
            <w:tcW w:w="567" w:type="dxa"/>
            <w:noWrap/>
            <w:hideMark/>
          </w:tcPr>
          <w:p w14:paraId="39D3658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7DE9DCE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0FCD72D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125</w:t>
            </w:r>
          </w:p>
        </w:tc>
        <w:tc>
          <w:tcPr>
            <w:tcW w:w="709" w:type="dxa"/>
            <w:noWrap/>
            <w:hideMark/>
          </w:tcPr>
          <w:p w14:paraId="57BBC75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104</w:t>
            </w:r>
          </w:p>
        </w:tc>
        <w:tc>
          <w:tcPr>
            <w:tcW w:w="850" w:type="dxa"/>
            <w:noWrap/>
            <w:hideMark/>
          </w:tcPr>
          <w:p w14:paraId="59DA827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442</w:t>
            </w:r>
          </w:p>
        </w:tc>
        <w:tc>
          <w:tcPr>
            <w:tcW w:w="709" w:type="dxa"/>
            <w:noWrap/>
            <w:hideMark/>
          </w:tcPr>
          <w:p w14:paraId="2ECCA5E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7C04E34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6291327A"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0.009641448</w:t>
            </w:r>
          </w:p>
        </w:tc>
        <w:tc>
          <w:tcPr>
            <w:tcW w:w="992" w:type="dxa"/>
            <w:vAlign w:val="bottom"/>
          </w:tcPr>
          <w:p w14:paraId="774A57FF" w14:textId="77777777" w:rsidR="00A40D9C" w:rsidRPr="008C1BA8" w:rsidRDefault="00A40D9C" w:rsidP="00F24F3A">
            <w:pPr>
              <w:spacing w:line="360" w:lineRule="auto"/>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Sandy clay</w:t>
            </w:r>
          </w:p>
        </w:tc>
      </w:tr>
      <w:tr w:rsidR="00A40D9C" w:rsidRPr="001D381D" w14:paraId="1299E85A" w14:textId="77777777" w:rsidTr="00344751">
        <w:trPr>
          <w:trHeight w:val="300"/>
        </w:trPr>
        <w:tc>
          <w:tcPr>
            <w:tcW w:w="709" w:type="dxa"/>
            <w:noWrap/>
            <w:hideMark/>
          </w:tcPr>
          <w:p w14:paraId="0870F8C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53</w:t>
            </w:r>
          </w:p>
        </w:tc>
        <w:tc>
          <w:tcPr>
            <w:tcW w:w="851" w:type="dxa"/>
            <w:noWrap/>
            <w:hideMark/>
          </w:tcPr>
          <w:p w14:paraId="7105408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0.9</w:t>
            </w:r>
          </w:p>
        </w:tc>
        <w:tc>
          <w:tcPr>
            <w:tcW w:w="850" w:type="dxa"/>
            <w:noWrap/>
            <w:hideMark/>
          </w:tcPr>
          <w:p w14:paraId="7188C75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4.7</w:t>
            </w:r>
          </w:p>
        </w:tc>
        <w:tc>
          <w:tcPr>
            <w:tcW w:w="567" w:type="dxa"/>
            <w:noWrap/>
            <w:hideMark/>
          </w:tcPr>
          <w:p w14:paraId="2754483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676370A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6CE658A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247</w:t>
            </w:r>
          </w:p>
        </w:tc>
        <w:tc>
          <w:tcPr>
            <w:tcW w:w="709" w:type="dxa"/>
            <w:noWrap/>
            <w:hideMark/>
          </w:tcPr>
          <w:p w14:paraId="5BE3637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53</w:t>
            </w:r>
          </w:p>
        </w:tc>
        <w:tc>
          <w:tcPr>
            <w:tcW w:w="850" w:type="dxa"/>
            <w:noWrap/>
            <w:hideMark/>
          </w:tcPr>
          <w:p w14:paraId="3D6BCEF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1014</w:t>
            </w:r>
          </w:p>
        </w:tc>
        <w:tc>
          <w:tcPr>
            <w:tcW w:w="709" w:type="dxa"/>
            <w:noWrap/>
            <w:hideMark/>
          </w:tcPr>
          <w:p w14:paraId="6BF04B9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7C91134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649E98BC"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0.022345099</w:t>
            </w:r>
          </w:p>
        </w:tc>
        <w:tc>
          <w:tcPr>
            <w:tcW w:w="992" w:type="dxa"/>
            <w:vAlign w:val="bottom"/>
          </w:tcPr>
          <w:p w14:paraId="335658D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21DAB438" w14:textId="77777777" w:rsidTr="00344751">
        <w:trPr>
          <w:trHeight w:val="300"/>
        </w:trPr>
        <w:tc>
          <w:tcPr>
            <w:tcW w:w="709" w:type="dxa"/>
            <w:noWrap/>
            <w:hideMark/>
          </w:tcPr>
          <w:p w14:paraId="35736E6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54</w:t>
            </w:r>
          </w:p>
        </w:tc>
        <w:tc>
          <w:tcPr>
            <w:tcW w:w="851" w:type="dxa"/>
            <w:noWrap/>
            <w:hideMark/>
          </w:tcPr>
          <w:p w14:paraId="2860527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1.2</w:t>
            </w:r>
          </w:p>
        </w:tc>
        <w:tc>
          <w:tcPr>
            <w:tcW w:w="850" w:type="dxa"/>
            <w:noWrap/>
            <w:hideMark/>
          </w:tcPr>
          <w:p w14:paraId="12489DA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3.1</w:t>
            </w:r>
          </w:p>
        </w:tc>
        <w:tc>
          <w:tcPr>
            <w:tcW w:w="567" w:type="dxa"/>
            <w:noWrap/>
            <w:hideMark/>
          </w:tcPr>
          <w:p w14:paraId="06D43A1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16C5C0A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3B7C8BE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104</w:t>
            </w:r>
          </w:p>
        </w:tc>
        <w:tc>
          <w:tcPr>
            <w:tcW w:w="709" w:type="dxa"/>
            <w:noWrap/>
            <w:hideMark/>
          </w:tcPr>
          <w:p w14:paraId="340FF07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49</w:t>
            </w:r>
          </w:p>
        </w:tc>
        <w:tc>
          <w:tcPr>
            <w:tcW w:w="850" w:type="dxa"/>
            <w:noWrap/>
            <w:hideMark/>
          </w:tcPr>
          <w:p w14:paraId="6288CD0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1264</w:t>
            </w:r>
          </w:p>
        </w:tc>
        <w:tc>
          <w:tcPr>
            <w:tcW w:w="709" w:type="dxa"/>
            <w:noWrap/>
            <w:hideMark/>
          </w:tcPr>
          <w:p w14:paraId="352DC66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38204C5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4A1E2616"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0.023719322</w:t>
            </w:r>
          </w:p>
        </w:tc>
        <w:tc>
          <w:tcPr>
            <w:tcW w:w="992" w:type="dxa"/>
            <w:vAlign w:val="bottom"/>
          </w:tcPr>
          <w:p w14:paraId="01A7EA7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52FAE8A1" w14:textId="77777777" w:rsidTr="00344751">
        <w:trPr>
          <w:trHeight w:val="300"/>
        </w:trPr>
        <w:tc>
          <w:tcPr>
            <w:tcW w:w="709" w:type="dxa"/>
            <w:noWrap/>
            <w:hideMark/>
          </w:tcPr>
          <w:p w14:paraId="5E408BC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55</w:t>
            </w:r>
          </w:p>
        </w:tc>
        <w:tc>
          <w:tcPr>
            <w:tcW w:w="851" w:type="dxa"/>
            <w:noWrap/>
            <w:hideMark/>
          </w:tcPr>
          <w:p w14:paraId="6D3F48E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0.9</w:t>
            </w:r>
          </w:p>
        </w:tc>
        <w:tc>
          <w:tcPr>
            <w:tcW w:w="850" w:type="dxa"/>
            <w:noWrap/>
            <w:hideMark/>
          </w:tcPr>
          <w:p w14:paraId="2FDD25A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3.9</w:t>
            </w:r>
          </w:p>
        </w:tc>
        <w:tc>
          <w:tcPr>
            <w:tcW w:w="567" w:type="dxa"/>
            <w:noWrap/>
            <w:hideMark/>
          </w:tcPr>
          <w:p w14:paraId="51FA603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0D49208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4972988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125</w:t>
            </w:r>
          </w:p>
        </w:tc>
        <w:tc>
          <w:tcPr>
            <w:tcW w:w="709" w:type="dxa"/>
            <w:noWrap/>
            <w:hideMark/>
          </w:tcPr>
          <w:p w14:paraId="4C51CAE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50</w:t>
            </w:r>
          </w:p>
        </w:tc>
        <w:tc>
          <w:tcPr>
            <w:tcW w:w="850" w:type="dxa"/>
            <w:noWrap/>
            <w:hideMark/>
          </w:tcPr>
          <w:p w14:paraId="78E10C2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1665</w:t>
            </w:r>
          </w:p>
        </w:tc>
        <w:tc>
          <w:tcPr>
            <w:tcW w:w="709" w:type="dxa"/>
            <w:noWrap/>
            <w:hideMark/>
          </w:tcPr>
          <w:p w14:paraId="6C9C1C0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3BEBBC5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5DA61FD0"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0.023640806</w:t>
            </w:r>
          </w:p>
        </w:tc>
        <w:tc>
          <w:tcPr>
            <w:tcW w:w="992" w:type="dxa"/>
            <w:vAlign w:val="bottom"/>
          </w:tcPr>
          <w:p w14:paraId="491F5B3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2DB18D02" w14:textId="77777777" w:rsidTr="00344751">
        <w:trPr>
          <w:trHeight w:val="300"/>
        </w:trPr>
        <w:tc>
          <w:tcPr>
            <w:tcW w:w="709" w:type="dxa"/>
            <w:noWrap/>
            <w:hideMark/>
          </w:tcPr>
          <w:p w14:paraId="7EBB434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56</w:t>
            </w:r>
          </w:p>
        </w:tc>
        <w:tc>
          <w:tcPr>
            <w:tcW w:w="851" w:type="dxa"/>
            <w:noWrap/>
            <w:hideMark/>
          </w:tcPr>
          <w:p w14:paraId="7111C08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0.8</w:t>
            </w:r>
          </w:p>
        </w:tc>
        <w:tc>
          <w:tcPr>
            <w:tcW w:w="850" w:type="dxa"/>
            <w:noWrap/>
            <w:hideMark/>
          </w:tcPr>
          <w:p w14:paraId="5113057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5.4</w:t>
            </w:r>
          </w:p>
        </w:tc>
        <w:tc>
          <w:tcPr>
            <w:tcW w:w="567" w:type="dxa"/>
            <w:noWrap/>
            <w:hideMark/>
          </w:tcPr>
          <w:p w14:paraId="61C619D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07D97AD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3D4A2CA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99</w:t>
            </w:r>
          </w:p>
        </w:tc>
        <w:tc>
          <w:tcPr>
            <w:tcW w:w="709" w:type="dxa"/>
            <w:noWrap/>
            <w:hideMark/>
          </w:tcPr>
          <w:p w14:paraId="619FAC0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55</w:t>
            </w:r>
          </w:p>
        </w:tc>
        <w:tc>
          <w:tcPr>
            <w:tcW w:w="850" w:type="dxa"/>
            <w:noWrap/>
            <w:hideMark/>
          </w:tcPr>
          <w:p w14:paraId="45976C9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267</w:t>
            </w:r>
          </w:p>
        </w:tc>
        <w:tc>
          <w:tcPr>
            <w:tcW w:w="709" w:type="dxa"/>
            <w:noWrap/>
            <w:hideMark/>
          </w:tcPr>
          <w:p w14:paraId="5D2D09A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23D966F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664F5317"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0.021544791</w:t>
            </w:r>
          </w:p>
        </w:tc>
        <w:tc>
          <w:tcPr>
            <w:tcW w:w="992" w:type="dxa"/>
            <w:vAlign w:val="bottom"/>
          </w:tcPr>
          <w:p w14:paraId="0C3378E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bl>
    <w:p w14:paraId="0F7B58D3" w14:textId="77777777" w:rsidR="00A40D9C" w:rsidRPr="00DB10D5" w:rsidRDefault="00A40D9C" w:rsidP="007B5BF9">
      <w:pPr>
        <w:autoSpaceDE w:val="0"/>
        <w:autoSpaceDN w:val="0"/>
        <w:adjustRightInd w:val="0"/>
        <w:spacing w:after="120" w:line="480" w:lineRule="auto"/>
        <w:jc w:val="both"/>
        <w:rPr>
          <w:rFonts w:ascii="Times New Roman" w:eastAsia="TimesNewRoman" w:hAnsi="Times New Roman" w:cs="Times New Roman"/>
          <w:sz w:val="24"/>
          <w:szCs w:val="24"/>
        </w:rPr>
      </w:pPr>
    </w:p>
    <w:p w14:paraId="0A0B5AFE" w14:textId="77777777" w:rsidR="00476792" w:rsidRPr="00FB6562" w:rsidRDefault="00476792" w:rsidP="00476792">
      <w:pPr>
        <w:spacing w:after="0" w:line="480" w:lineRule="auto"/>
        <w:jc w:val="both"/>
        <w:rPr>
          <w:rFonts w:ascii="Times New Roman" w:hAnsi="Times New Roman" w:cs="Times New Roman"/>
          <w:sz w:val="24"/>
        </w:rPr>
      </w:pPr>
      <w:r w:rsidRPr="00FB6562">
        <w:rPr>
          <w:rFonts w:ascii="Times New Roman" w:hAnsi="Times New Roman" w:cs="Times New Roman"/>
          <w:sz w:val="24"/>
        </w:rPr>
        <w:t>The eastern part of the study area, with a recharge value of 225 mm/year, was classified as moderately vulnerable. In contrast, the western part, which covers the largest area and has a recharge value of 406 mm/year, was identified as the most vulnerable zone.</w:t>
      </w:r>
    </w:p>
    <w:p w14:paraId="70AE688F" w14:textId="77777777" w:rsidR="00E715AB" w:rsidRPr="00844FD3" w:rsidRDefault="00E715AB" w:rsidP="00E715AB">
      <w:pPr>
        <w:pStyle w:val="Default"/>
        <w:spacing w:line="480" w:lineRule="auto"/>
        <w:jc w:val="both"/>
        <w:rPr>
          <w:color w:val="131413"/>
          <w:lang w:val="en-US"/>
        </w:rPr>
      </w:pPr>
    </w:p>
    <w:p w14:paraId="6DEE2F2E" w14:textId="77777777" w:rsidR="00E715AB" w:rsidRPr="00844FD3" w:rsidRDefault="00E715AB" w:rsidP="00E715AB">
      <w:pPr>
        <w:pStyle w:val="Default"/>
        <w:spacing w:line="480" w:lineRule="auto"/>
        <w:jc w:val="both"/>
        <w:rPr>
          <w:color w:val="131413"/>
          <w:lang w:val="en-US"/>
        </w:rPr>
      </w:pPr>
    </w:p>
    <w:p w14:paraId="6594F404" w14:textId="77777777" w:rsidR="00E715AB" w:rsidRPr="00844FD3" w:rsidRDefault="00E715AB" w:rsidP="008C1BA8">
      <w:pPr>
        <w:pStyle w:val="Default"/>
        <w:spacing w:line="480" w:lineRule="auto"/>
        <w:jc w:val="center"/>
        <w:rPr>
          <w:rFonts w:ascii="EESBVV+TimesNewRomanPSMT" w:hAnsi="EESBVV+TimesNewRomanPSMT" w:cs="EESBVV+TimesNewRomanPSMT"/>
          <w:lang w:val="en-US"/>
        </w:rPr>
      </w:pPr>
      <w:r w:rsidRPr="00D35B45">
        <w:rPr>
          <w:noProof/>
          <w:lang w:val="en-US"/>
        </w:rPr>
        <w:lastRenderedPageBreak/>
        <mc:AlternateContent>
          <mc:Choice Requires="wps">
            <w:drawing>
              <wp:anchor distT="0" distB="0" distL="114300" distR="114300" simplePos="0" relativeHeight="251672576" behindDoc="0" locked="0" layoutInCell="1" allowOverlap="1" wp14:anchorId="5A860AA4" wp14:editId="63532718">
                <wp:simplePos x="0" y="0"/>
                <wp:positionH relativeFrom="column">
                  <wp:posOffset>5044273</wp:posOffset>
                </wp:positionH>
                <wp:positionV relativeFrom="paragraph">
                  <wp:posOffset>1899138</wp:posOffset>
                </wp:positionV>
                <wp:extent cx="1191267" cy="255181"/>
                <wp:effectExtent l="0" t="0" r="8890" b="0"/>
                <wp:wrapNone/>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7" cy="255181"/>
                        </a:xfrm>
                        <a:prstGeom prst="rect">
                          <a:avLst/>
                        </a:prstGeom>
                        <a:solidFill>
                          <a:schemeClr val="bg1"/>
                        </a:solidFill>
                        <a:ln w="9525">
                          <a:noFill/>
                          <a:miter lim="800000"/>
                          <a:headEnd/>
                          <a:tailEnd/>
                        </a:ln>
                      </wps:spPr>
                      <wps:txbx>
                        <w:txbxContent>
                          <w:p w14:paraId="1D5001A0" w14:textId="77777777" w:rsidR="007D122F" w:rsidRDefault="007D122F" w:rsidP="00E715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860AA4" id="_x0000_t202" coordsize="21600,21600" o:spt="202" path="m,l,21600r21600,l21600,xe">
                <v:stroke joinstyle="miter"/>
                <v:path gradientshapeok="t" o:connecttype="rect"/>
              </v:shapetype>
              <v:shape id="Text Box 2" o:spid="_x0000_s1026" type="#_x0000_t202" style="position:absolute;left:0;text-align:left;margin-left:397.2pt;margin-top:149.55pt;width:93.8pt;height:2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" fillcolor="white [3212]" stroked="f">
                <v:textbox>
                  <w:txbxContent>
                    <w:p w14:paraId="1D5001A0" w14:textId="77777777" w:rsidR="007D122F" w:rsidRDefault="007D122F" w:rsidP="00E715AB"/>
                  </w:txbxContent>
                </v:textbox>
              </v:shape>
            </w:pict>
          </mc:Fallback>
        </mc:AlternateContent>
      </w:r>
      <w:r>
        <w:rPr>
          <w:rFonts w:ascii="EESBVV+TimesNewRomanPSMT" w:hAnsi="EESBVV+TimesNewRomanPSMT" w:cs="EESBVV+TimesNewRomanPSMT"/>
          <w:noProof/>
          <w:lang w:val="en-US"/>
        </w:rPr>
        <w:drawing>
          <wp:inline distT="0" distB="0" distL="0" distR="0" wp14:anchorId="080FA4AE" wp14:editId="5B2D5C55">
            <wp:extent cx="5295481" cy="3971611"/>
            <wp:effectExtent l="0" t="0" r="635" b="0"/>
            <wp:docPr id="296" name="Picture 296" descr="C:\Users\Sanyaolu\Desktop\Work fina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nyaolu\Desktop\Work final\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5339" cy="3979004"/>
                    </a:xfrm>
                    <a:prstGeom prst="rect">
                      <a:avLst/>
                    </a:prstGeom>
                    <a:noFill/>
                    <a:ln>
                      <a:noFill/>
                    </a:ln>
                  </pic:spPr>
                </pic:pic>
              </a:graphicData>
            </a:graphic>
          </wp:inline>
        </w:drawing>
      </w:r>
    </w:p>
    <w:p w14:paraId="1E62247B" w14:textId="77777777" w:rsidR="00E715AB" w:rsidRPr="00844FD3" w:rsidRDefault="00E715AB" w:rsidP="008C1BA8">
      <w:pPr>
        <w:autoSpaceDE w:val="0"/>
        <w:autoSpaceDN w:val="0"/>
        <w:adjustRightInd w:val="0"/>
        <w:spacing w:after="0"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Figure</w:t>
      </w:r>
      <w:r w:rsidR="00E36CEF">
        <w:rPr>
          <w:rFonts w:ascii="Times New Roman" w:hAnsi="Times New Roman" w:cs="Times New Roman"/>
          <w:color w:val="000000"/>
          <w:sz w:val="24"/>
          <w:szCs w:val="24"/>
        </w:rPr>
        <w:t xml:space="preserve"> 6</w:t>
      </w:r>
      <w:r w:rsidRPr="00844FD3">
        <w:rPr>
          <w:rFonts w:ascii="Times New Roman" w:hAnsi="Times New Roman" w:cs="Times New Roman"/>
          <w:color w:val="000000"/>
          <w:sz w:val="24"/>
          <w:szCs w:val="24"/>
        </w:rPr>
        <w:t>: Depth to Water Table Map of the Study Area</w:t>
      </w:r>
    </w:p>
    <w:p w14:paraId="361E5328" w14:textId="77777777" w:rsidR="00E715AB" w:rsidRPr="00844FD3" w:rsidRDefault="00E715AB" w:rsidP="008C1BA8">
      <w:pPr>
        <w:autoSpaceDE w:val="0"/>
        <w:autoSpaceDN w:val="0"/>
        <w:adjustRightInd w:val="0"/>
        <w:spacing w:after="0" w:line="48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drawing>
          <wp:inline distT="0" distB="0" distL="0" distR="0" wp14:anchorId="763C20C3" wp14:editId="7BC1CAA7">
            <wp:extent cx="5064369" cy="3797233"/>
            <wp:effectExtent l="0" t="0" r="3175" b="0"/>
            <wp:docPr id="299" name="Picture 299" descr="C:\Users\Sanyaolu\Desktop\Work fina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nyaolu\Desktop\Work final\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73796" cy="3804301"/>
                    </a:xfrm>
                    <a:prstGeom prst="rect">
                      <a:avLst/>
                    </a:prstGeom>
                    <a:noFill/>
                    <a:ln>
                      <a:noFill/>
                    </a:ln>
                  </pic:spPr>
                </pic:pic>
              </a:graphicData>
            </a:graphic>
          </wp:inline>
        </w:drawing>
      </w:r>
    </w:p>
    <w:p w14:paraId="44690284" w14:textId="77777777" w:rsidR="00E715AB" w:rsidRPr="00E606E6" w:rsidRDefault="00E715AB" w:rsidP="008C1BA8">
      <w:pPr>
        <w:autoSpaceDE w:val="0"/>
        <w:autoSpaceDN w:val="0"/>
        <w:adjustRightInd w:val="0"/>
        <w:spacing w:after="0" w:line="480" w:lineRule="auto"/>
        <w:jc w:val="center"/>
        <w:rPr>
          <w:rFonts w:ascii="Times New Roman" w:hAnsi="Times New Roman" w:cs="Times New Roman"/>
          <w:color w:val="000000"/>
          <w:sz w:val="24"/>
          <w:szCs w:val="24"/>
        </w:rPr>
      </w:pPr>
      <w:r w:rsidRPr="00E606E6">
        <w:rPr>
          <w:rFonts w:ascii="Times New Roman" w:hAnsi="Times New Roman" w:cs="Times New Roman"/>
          <w:color w:val="000000"/>
          <w:sz w:val="24"/>
          <w:szCs w:val="24"/>
        </w:rPr>
        <w:t>Fig</w:t>
      </w:r>
      <w:r>
        <w:rPr>
          <w:rFonts w:ascii="Times New Roman" w:hAnsi="Times New Roman" w:cs="Times New Roman"/>
          <w:color w:val="000000"/>
          <w:sz w:val="24"/>
          <w:szCs w:val="24"/>
        </w:rPr>
        <w:t>ure</w:t>
      </w:r>
      <w:r w:rsidR="00E36CEF">
        <w:rPr>
          <w:rFonts w:ascii="Times New Roman" w:hAnsi="Times New Roman" w:cs="Times New Roman"/>
          <w:color w:val="000000"/>
          <w:sz w:val="24"/>
          <w:szCs w:val="24"/>
        </w:rPr>
        <w:t xml:space="preserve"> 7</w:t>
      </w:r>
      <w:r w:rsidRPr="00E606E6">
        <w:rPr>
          <w:rFonts w:ascii="Times New Roman" w:hAnsi="Times New Roman" w:cs="Times New Roman"/>
          <w:color w:val="000000"/>
          <w:sz w:val="24"/>
          <w:szCs w:val="24"/>
        </w:rPr>
        <w:t xml:space="preserve">: </w:t>
      </w:r>
      <w:r w:rsidRPr="00E606E6">
        <w:rPr>
          <w:rFonts w:ascii="Times New Roman" w:hAnsi="Times New Roman" w:cs="Times New Roman"/>
          <w:color w:val="131413"/>
          <w:sz w:val="24"/>
          <w:szCs w:val="24"/>
          <w:lang w:val="en-US"/>
        </w:rPr>
        <w:t>Net</w:t>
      </w:r>
      <w:r w:rsidRPr="00C85423">
        <w:rPr>
          <w:rFonts w:ascii="Times New Roman" w:hAnsi="Times New Roman"/>
          <w:color w:val="131413"/>
          <w:sz w:val="24"/>
          <w:lang w:val="en-US"/>
        </w:rPr>
        <w:t xml:space="preserve"> Recharge</w:t>
      </w:r>
      <w:r w:rsidRPr="00E606E6">
        <w:rPr>
          <w:rFonts w:ascii="Times New Roman" w:hAnsi="Times New Roman" w:cs="Times New Roman"/>
          <w:color w:val="131413"/>
          <w:sz w:val="24"/>
          <w:szCs w:val="24"/>
          <w:lang w:val="en-US"/>
        </w:rPr>
        <w:t xml:space="preserve"> Map of the Study Area</w:t>
      </w:r>
    </w:p>
    <w:p w14:paraId="0B926BC1" w14:textId="77777777" w:rsidR="00E715AB" w:rsidRDefault="00E715AB" w:rsidP="007B5BF9">
      <w:pPr>
        <w:autoSpaceDE w:val="0"/>
        <w:autoSpaceDN w:val="0"/>
        <w:adjustRightInd w:val="0"/>
        <w:spacing w:after="0"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Aquifer Type (A)</w:t>
      </w:r>
    </w:p>
    <w:p w14:paraId="0B3C90E0" w14:textId="77777777" w:rsidR="00BA7583" w:rsidRDefault="00BA7583" w:rsidP="00BA7583">
      <w:pPr>
        <w:pStyle w:val="NormalWeb"/>
        <w:spacing w:before="0" w:beforeAutospacing="0" w:after="240" w:afterAutospacing="0" w:line="480" w:lineRule="auto"/>
        <w:jc w:val="both"/>
      </w:pPr>
      <w:r>
        <w:t>Based on the interpreted Vertical Electrical Sounding (VES) data presented in Table 4, the geologic configuration of the aquifers consists of clay, sandy clay, and clayey sand. Among these, clayey sand exhibits the highest permeability, allowing greater water infiltration and, consequently, more contaminants to enter the aquifer. In contrast, clay, with its low permeability, restricts the movement of contaminants. The aquifer type map, illustrating these variations, is shown in Figure 8.</w:t>
      </w:r>
    </w:p>
    <w:p w14:paraId="2D8E98F9" w14:textId="77777777" w:rsidR="00E715AB" w:rsidRPr="00844FD3" w:rsidRDefault="00E715AB" w:rsidP="007B5BF9">
      <w:pPr>
        <w:autoSpaceDE w:val="0"/>
        <w:autoSpaceDN w:val="0"/>
        <w:adjustRightInd w:val="0"/>
        <w:spacing w:after="0" w:line="480" w:lineRule="auto"/>
        <w:jc w:val="both"/>
        <w:rPr>
          <w:rFonts w:ascii="Times New Roman" w:hAnsi="Times New Roman" w:cs="Times New Roman"/>
          <w:b/>
          <w:sz w:val="24"/>
          <w:szCs w:val="24"/>
        </w:rPr>
      </w:pPr>
      <w:r w:rsidRPr="00844FD3">
        <w:rPr>
          <w:rFonts w:ascii="Times New Roman" w:hAnsi="Times New Roman" w:cs="Times New Roman"/>
          <w:b/>
          <w:sz w:val="24"/>
          <w:szCs w:val="24"/>
        </w:rPr>
        <w:t>Soil Media</w:t>
      </w:r>
      <w:r>
        <w:rPr>
          <w:rFonts w:ascii="Times New Roman" w:hAnsi="Times New Roman" w:cs="Times New Roman"/>
          <w:b/>
          <w:sz w:val="24"/>
          <w:szCs w:val="24"/>
        </w:rPr>
        <w:t xml:space="preserve"> (S)</w:t>
      </w:r>
    </w:p>
    <w:p w14:paraId="528F59C1" w14:textId="77777777" w:rsidR="004B486D" w:rsidRDefault="004B486D" w:rsidP="004B486D">
      <w:pPr>
        <w:pStyle w:val="NormalWeb"/>
        <w:spacing w:before="0" w:beforeAutospacing="0" w:after="240" w:afterAutospacing="0" w:line="480" w:lineRule="auto"/>
        <w:jc w:val="both"/>
      </w:pPr>
      <w:r>
        <w:t>The study area consists of three soil types: clay, sandy soil, and clayey sand, as depicted in Figure 9. The western part is characterized by clayey sand, which has a medium texture and high porosity, facilitating higher permeability. In contrast, the eastern part is dominated by clay, which is less permeable, reducing the infiltration rate. Areas with sandy clay exhibit moderate vulnerability. The central part of the study area, where all three dumpsites are located, is covered with sandy clay soil, which has moderate permeability.</w:t>
      </w:r>
    </w:p>
    <w:p w14:paraId="60731E06" w14:textId="77777777" w:rsidR="00E715AB" w:rsidRPr="00C75EB4" w:rsidRDefault="00220DD2" w:rsidP="007B5BF9">
      <w:pPr>
        <w:autoSpaceDE w:val="0"/>
        <w:autoSpaceDN w:val="0"/>
        <w:adjustRightInd w:val="0"/>
        <w:spacing w:after="0" w:line="480" w:lineRule="auto"/>
        <w:jc w:val="both"/>
        <w:rPr>
          <w:rFonts w:ascii="Times New Roman" w:hAnsi="Times New Roman"/>
          <w:b/>
          <w:sz w:val="24"/>
        </w:rPr>
      </w:pPr>
      <w:r>
        <w:rPr>
          <w:rFonts w:ascii="Times New Roman" w:hAnsi="Times New Roman"/>
          <w:b/>
          <w:sz w:val="24"/>
        </w:rPr>
        <w:t xml:space="preserve">Topography / Slope </w:t>
      </w:r>
      <w:r w:rsidR="00E715AB">
        <w:rPr>
          <w:rFonts w:ascii="Times New Roman" w:hAnsi="Times New Roman"/>
          <w:b/>
          <w:sz w:val="24"/>
        </w:rPr>
        <w:t>(T)</w:t>
      </w:r>
    </w:p>
    <w:p w14:paraId="3B53AF03" w14:textId="77777777" w:rsidR="004B486D" w:rsidRDefault="004B486D" w:rsidP="004B486D">
      <w:pPr>
        <w:pStyle w:val="NormalWeb"/>
        <w:spacing w:before="0" w:beforeAutospacing="0" w:after="0" w:afterAutospacing="0" w:line="480" w:lineRule="auto"/>
        <w:jc w:val="both"/>
      </w:pPr>
      <w:r>
        <w:t>The western part of the study area features steep slopes ranging from 4.58° to 10.52°, resulting in high runoff and reduced water contact time, leading to lower infiltration and vulnerability. Conversely, the eastern part has gentler slopes ranging from 0° to 2.27°, allowing water to remain in contact with the surface for longer periods, increasing infiltration and vulnerability. Two of the dumpsites are situated on slopes of 2.27°–3.20°, while the third is located on a slope of 0°–2.70°. The slope of the area is categorized into four classes: 0°–2.27°, 2.27°–3.26°, 3.26°–5.80°, and 4.58°–10.52°. The slope map of the study area, ranging from 0° to 10.52°, is presented in Figure 10.</w:t>
      </w:r>
    </w:p>
    <w:p w14:paraId="146DCFF9" w14:textId="77777777" w:rsidR="00E715AB" w:rsidRPr="00844FD3" w:rsidRDefault="00E715AB" w:rsidP="00E715AB">
      <w:pPr>
        <w:autoSpaceDE w:val="0"/>
        <w:autoSpaceDN w:val="0"/>
        <w:adjustRightInd w:val="0"/>
        <w:spacing w:after="0" w:line="480" w:lineRule="auto"/>
        <w:jc w:val="both"/>
        <w:rPr>
          <w:sz w:val="24"/>
          <w:szCs w:val="24"/>
        </w:rPr>
      </w:pPr>
    </w:p>
    <w:p w14:paraId="53D03AAE" w14:textId="77777777" w:rsidR="00E715AB" w:rsidRPr="00844FD3" w:rsidRDefault="00E715AB" w:rsidP="00B762CB">
      <w:pPr>
        <w:autoSpaceDE w:val="0"/>
        <w:autoSpaceDN w:val="0"/>
        <w:adjustRightInd w:val="0"/>
        <w:spacing w:after="0" w:line="480" w:lineRule="auto"/>
        <w:jc w:val="center"/>
        <w:rPr>
          <w:sz w:val="24"/>
          <w:szCs w:val="24"/>
        </w:rPr>
      </w:pPr>
      <w:r w:rsidRPr="00D35B45">
        <w:rPr>
          <w:rFonts w:ascii="Times New Roman" w:hAnsi="Times New Roman" w:cs="Times New Roman"/>
          <w:noProof/>
          <w:sz w:val="24"/>
          <w:szCs w:val="24"/>
          <w:lang w:val="en-US"/>
        </w:rPr>
        <w:lastRenderedPageBreak/>
        <mc:AlternateContent>
          <mc:Choice Requires="wps">
            <w:drawing>
              <wp:anchor distT="0" distB="0" distL="114300" distR="114300" simplePos="0" relativeHeight="251673600" behindDoc="0" locked="0" layoutInCell="1" allowOverlap="1" wp14:anchorId="54886593" wp14:editId="0FAD8A74">
                <wp:simplePos x="0" y="0"/>
                <wp:positionH relativeFrom="column">
                  <wp:posOffset>4381081</wp:posOffset>
                </wp:positionH>
                <wp:positionV relativeFrom="paragraph">
                  <wp:posOffset>1768189</wp:posOffset>
                </wp:positionV>
                <wp:extent cx="1195754" cy="251209"/>
                <wp:effectExtent l="0" t="0" r="4445" b="0"/>
                <wp:wrapNone/>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54" cy="251209"/>
                        </a:xfrm>
                        <a:prstGeom prst="rect">
                          <a:avLst/>
                        </a:prstGeom>
                        <a:solidFill>
                          <a:schemeClr val="bg1"/>
                        </a:solidFill>
                        <a:ln w="9525">
                          <a:noFill/>
                          <a:miter lim="800000"/>
                          <a:headEnd/>
                          <a:tailEnd/>
                        </a:ln>
                      </wps:spPr>
                      <wps:txbx>
                        <w:txbxContent>
                          <w:p w14:paraId="3CAFA7BF" w14:textId="77777777" w:rsidR="007D122F" w:rsidRPr="00DB5726" w:rsidRDefault="007D122F" w:rsidP="00E715AB">
                            <w:pPr>
                              <w:rPr>
                                <w:b/>
                                <w:sz w:val="24"/>
                                <w:szCs w:val="24"/>
                                <w:lang w:val="en-US"/>
                              </w:rPr>
                            </w:pPr>
                            <w:r w:rsidRPr="00DB5726">
                              <w:rPr>
                                <w:b/>
                                <w:sz w:val="24"/>
                                <w:szCs w:val="24"/>
                                <w:lang w:val="en-US"/>
                              </w:rPr>
                              <w:t>Aquifer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86593" id="_x0000_s1027" type="#_x0000_t202" style="position:absolute;left:0;text-align:left;margin-left:344.95pt;margin-top:139.25pt;width:94.15pt;height:1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" fillcolor="white [3212]" stroked="f">
                <v:textbox>
                  <w:txbxContent>
                    <w:p w14:paraId="3CAFA7BF" w14:textId="77777777" w:rsidR="007D122F" w:rsidRPr="00DB5726" w:rsidRDefault="007D122F" w:rsidP="00E715AB">
                      <w:pPr>
                        <w:rPr>
                          <w:b/>
                          <w:sz w:val="24"/>
                          <w:szCs w:val="24"/>
                          <w:lang w:val="en-US"/>
                        </w:rPr>
                      </w:pPr>
                      <w:r w:rsidRPr="00DB5726">
                        <w:rPr>
                          <w:b/>
                          <w:sz w:val="24"/>
                          <w:szCs w:val="24"/>
                          <w:lang w:val="en-US"/>
                        </w:rPr>
                        <w:t>Aquifer type</w:t>
                      </w:r>
                    </w:p>
                  </w:txbxContent>
                </v:textbox>
              </v:shape>
            </w:pict>
          </mc:Fallback>
        </mc:AlternateContent>
      </w:r>
      <w:r>
        <w:rPr>
          <w:noProof/>
          <w:sz w:val="24"/>
          <w:szCs w:val="24"/>
          <w:lang w:val="en-US"/>
        </w:rPr>
        <w:drawing>
          <wp:inline distT="0" distB="0" distL="0" distR="0" wp14:anchorId="0FA533A6" wp14:editId="4FBB20ED">
            <wp:extent cx="5435848" cy="3526971"/>
            <wp:effectExtent l="0" t="0" r="0" b="0"/>
            <wp:docPr id="303" name="Picture 303" descr="C:\Users\Sanyaolu\Desktop\Work 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anyaolu\Desktop\Work final\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42135" cy="3531050"/>
                    </a:xfrm>
                    <a:prstGeom prst="rect">
                      <a:avLst/>
                    </a:prstGeom>
                    <a:noFill/>
                    <a:ln>
                      <a:noFill/>
                    </a:ln>
                  </pic:spPr>
                </pic:pic>
              </a:graphicData>
            </a:graphic>
          </wp:inline>
        </w:drawing>
      </w:r>
    </w:p>
    <w:p w14:paraId="7667FA07" w14:textId="77777777" w:rsidR="00E715AB" w:rsidRPr="00B762CB" w:rsidRDefault="00E715AB" w:rsidP="00B762CB">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Figure</w:t>
      </w:r>
      <w:r w:rsidR="00E36CEF">
        <w:rPr>
          <w:rFonts w:ascii="Times New Roman" w:hAnsi="Times New Roman" w:cs="Times New Roman"/>
          <w:sz w:val="24"/>
          <w:szCs w:val="24"/>
        </w:rPr>
        <w:t xml:space="preserve"> 8</w:t>
      </w:r>
      <w:r>
        <w:rPr>
          <w:rFonts w:ascii="Times New Roman" w:hAnsi="Times New Roman" w:cs="Times New Roman"/>
          <w:sz w:val="24"/>
          <w:szCs w:val="24"/>
        </w:rPr>
        <w:t>: Aquifer Type Map of the Study Area</w:t>
      </w:r>
    </w:p>
    <w:p w14:paraId="0DEFD010" w14:textId="77777777" w:rsidR="00E715AB" w:rsidRPr="00844FD3" w:rsidRDefault="00E715AB" w:rsidP="00B762CB">
      <w:pPr>
        <w:autoSpaceDE w:val="0"/>
        <w:autoSpaceDN w:val="0"/>
        <w:adjustRightInd w:val="0"/>
        <w:spacing w:after="0" w:line="480" w:lineRule="auto"/>
        <w:jc w:val="center"/>
        <w:rPr>
          <w:sz w:val="24"/>
          <w:szCs w:val="24"/>
        </w:rPr>
      </w:pPr>
      <w:r>
        <w:rPr>
          <w:noProof/>
          <w:sz w:val="24"/>
          <w:szCs w:val="24"/>
          <w:lang w:val="en-US"/>
        </w:rPr>
        <w:drawing>
          <wp:inline distT="0" distB="0" distL="0" distR="0" wp14:anchorId="58EAF1B9" wp14:editId="484826F0">
            <wp:extent cx="5265287" cy="3969695"/>
            <wp:effectExtent l="0" t="0" r="0" b="0"/>
            <wp:docPr id="304" name="Picture 304" descr="C:\Users\Sanyaolu\Desktop\Work fina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anyaolu\Desktop\Work final\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3523"/>
                    <a:stretch/>
                  </pic:blipFill>
                  <pic:spPr bwMode="auto">
                    <a:xfrm>
                      <a:off x="0" y="0"/>
                      <a:ext cx="5268624" cy="3972211"/>
                    </a:xfrm>
                    <a:prstGeom prst="rect">
                      <a:avLst/>
                    </a:prstGeom>
                    <a:noFill/>
                    <a:ln>
                      <a:noFill/>
                    </a:ln>
                    <a:extLst>
                      <a:ext uri="{53640926-AAD7-44D8-BBD7-CCE9431645EC}">
                        <a14:shadowObscured xmlns:a14="http://schemas.microsoft.com/office/drawing/2010/main"/>
                      </a:ext>
                    </a:extLst>
                  </pic:spPr>
                </pic:pic>
              </a:graphicData>
            </a:graphic>
          </wp:inline>
        </w:drawing>
      </w:r>
    </w:p>
    <w:p w14:paraId="440DB07B" w14:textId="77777777" w:rsidR="00E715AB" w:rsidRPr="00844FD3" w:rsidRDefault="00E36CEF" w:rsidP="00B762CB">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Figure 9</w:t>
      </w:r>
      <w:r w:rsidR="00E715AB">
        <w:rPr>
          <w:rFonts w:ascii="Times New Roman" w:hAnsi="Times New Roman" w:cs="Times New Roman"/>
          <w:sz w:val="24"/>
          <w:szCs w:val="24"/>
        </w:rPr>
        <w:t xml:space="preserve">: </w:t>
      </w:r>
      <w:r w:rsidR="00E715AB" w:rsidRPr="00844FD3">
        <w:rPr>
          <w:rFonts w:ascii="Times New Roman" w:hAnsi="Times New Roman" w:cs="Times New Roman"/>
          <w:sz w:val="24"/>
          <w:szCs w:val="24"/>
        </w:rPr>
        <w:t xml:space="preserve">Soil Media Map </w:t>
      </w:r>
      <w:r w:rsidR="00E715AB">
        <w:rPr>
          <w:rFonts w:ascii="Times New Roman" w:hAnsi="Times New Roman" w:cs="Times New Roman"/>
          <w:sz w:val="24"/>
          <w:szCs w:val="24"/>
        </w:rPr>
        <w:t>of</w:t>
      </w:r>
      <w:r w:rsidR="00E715AB" w:rsidRPr="00844FD3">
        <w:rPr>
          <w:rFonts w:ascii="Times New Roman" w:hAnsi="Times New Roman" w:cs="Times New Roman"/>
          <w:sz w:val="24"/>
          <w:szCs w:val="24"/>
        </w:rPr>
        <w:t xml:space="preserve"> the </w:t>
      </w:r>
      <w:r w:rsidR="00E715AB">
        <w:rPr>
          <w:rFonts w:ascii="Times New Roman" w:hAnsi="Times New Roman" w:cs="Times New Roman"/>
          <w:sz w:val="24"/>
          <w:szCs w:val="24"/>
        </w:rPr>
        <w:t>Study Area</w:t>
      </w:r>
    </w:p>
    <w:p w14:paraId="5C384123" w14:textId="77777777" w:rsidR="00E715AB" w:rsidRDefault="00E715AB" w:rsidP="00E715AB">
      <w:pPr>
        <w:autoSpaceDE w:val="0"/>
        <w:autoSpaceDN w:val="0"/>
        <w:adjustRightInd w:val="0"/>
        <w:spacing w:after="0" w:line="480" w:lineRule="auto"/>
        <w:ind w:left="851"/>
        <w:jc w:val="both"/>
        <w:rPr>
          <w:rFonts w:ascii="Times New Roman" w:hAnsi="Times New Roman" w:cs="Times New Roman"/>
          <w:color w:val="000000"/>
          <w:sz w:val="24"/>
          <w:szCs w:val="24"/>
        </w:rPr>
      </w:pPr>
    </w:p>
    <w:p w14:paraId="7527CF7A" w14:textId="77777777" w:rsidR="00E715AB" w:rsidRPr="00844FD3" w:rsidRDefault="00E715AB" w:rsidP="00B762CB">
      <w:pPr>
        <w:autoSpaceDE w:val="0"/>
        <w:autoSpaceDN w:val="0"/>
        <w:adjustRightInd w:val="0"/>
        <w:spacing w:after="0" w:line="480" w:lineRule="auto"/>
        <w:jc w:val="center"/>
        <w:rPr>
          <w:sz w:val="24"/>
          <w:szCs w:val="24"/>
        </w:rPr>
      </w:pPr>
      <w:r>
        <w:rPr>
          <w:noProof/>
          <w:sz w:val="24"/>
          <w:szCs w:val="24"/>
          <w:lang w:val="en-US"/>
        </w:rPr>
        <w:lastRenderedPageBreak/>
        <w:drawing>
          <wp:inline distT="0" distB="0" distL="0" distR="0" wp14:anchorId="130AB223" wp14:editId="1C60A03D">
            <wp:extent cx="5416062" cy="4062047"/>
            <wp:effectExtent l="0" t="0" r="0" b="0"/>
            <wp:docPr id="312" name="Picture 312" descr="C:\Users\Sanyaolu\Desktop\Work fina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anyaolu\Desktop\Work final\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6144" cy="4069608"/>
                    </a:xfrm>
                    <a:prstGeom prst="rect">
                      <a:avLst/>
                    </a:prstGeom>
                    <a:noFill/>
                    <a:ln>
                      <a:noFill/>
                    </a:ln>
                  </pic:spPr>
                </pic:pic>
              </a:graphicData>
            </a:graphic>
          </wp:inline>
        </w:drawing>
      </w:r>
    </w:p>
    <w:p w14:paraId="134F6D84" w14:textId="77777777" w:rsidR="00E715AB" w:rsidRPr="00844FD3" w:rsidRDefault="00E715AB" w:rsidP="00B762CB">
      <w:pPr>
        <w:autoSpaceDE w:val="0"/>
        <w:autoSpaceDN w:val="0"/>
        <w:adjustRightInd w:val="0"/>
        <w:spacing w:after="240" w:line="480" w:lineRule="auto"/>
        <w:jc w:val="center"/>
        <w:rPr>
          <w:rFonts w:ascii="Times New Roman" w:hAnsi="Times New Roman" w:cs="Times New Roman"/>
          <w:sz w:val="24"/>
          <w:szCs w:val="24"/>
        </w:rPr>
      </w:pPr>
      <w:r>
        <w:rPr>
          <w:rFonts w:ascii="Times New Roman" w:hAnsi="Times New Roman" w:cs="Times New Roman"/>
          <w:sz w:val="24"/>
          <w:szCs w:val="24"/>
        </w:rPr>
        <w:t>Figure</w:t>
      </w:r>
      <w:r w:rsidR="00E36CEF">
        <w:rPr>
          <w:rFonts w:ascii="Times New Roman" w:hAnsi="Times New Roman" w:cs="Times New Roman"/>
          <w:sz w:val="24"/>
          <w:szCs w:val="24"/>
        </w:rPr>
        <w:t xml:space="preserve"> 10</w:t>
      </w:r>
      <w:r w:rsidRPr="00844FD3">
        <w:rPr>
          <w:rFonts w:ascii="Times New Roman" w:hAnsi="Times New Roman" w:cs="Times New Roman"/>
          <w:sz w:val="24"/>
          <w:szCs w:val="24"/>
        </w:rPr>
        <w:t>: Topography (Slope</w:t>
      </w:r>
      <w:r>
        <w:rPr>
          <w:rFonts w:ascii="Times New Roman" w:hAnsi="Times New Roman" w:cs="Times New Roman"/>
          <w:sz w:val="24"/>
          <w:szCs w:val="24"/>
        </w:rPr>
        <w:t>) Map</w:t>
      </w:r>
      <w:r w:rsidRPr="00844FD3">
        <w:rPr>
          <w:rFonts w:ascii="Times New Roman" w:hAnsi="Times New Roman" w:cs="Times New Roman"/>
          <w:sz w:val="24"/>
          <w:szCs w:val="24"/>
        </w:rPr>
        <w:t xml:space="preserve"> of the Study Area</w:t>
      </w:r>
    </w:p>
    <w:p w14:paraId="69290D89" w14:textId="77777777" w:rsidR="00E715AB" w:rsidRPr="00844FD3" w:rsidRDefault="00E715AB" w:rsidP="007B5BF9">
      <w:pPr>
        <w:autoSpaceDE w:val="0"/>
        <w:autoSpaceDN w:val="0"/>
        <w:adjustRightInd w:val="0"/>
        <w:spacing w:after="0" w:line="480" w:lineRule="auto"/>
        <w:jc w:val="both"/>
        <w:rPr>
          <w:rFonts w:ascii="Times New Roman" w:hAnsi="Times New Roman" w:cs="Times New Roman"/>
          <w:b/>
          <w:color w:val="000000"/>
          <w:sz w:val="24"/>
          <w:szCs w:val="24"/>
        </w:rPr>
      </w:pPr>
      <w:r w:rsidRPr="00844FD3">
        <w:rPr>
          <w:rFonts w:ascii="Times New Roman" w:hAnsi="Times New Roman" w:cs="Times New Roman"/>
          <w:b/>
          <w:color w:val="000000"/>
          <w:sz w:val="24"/>
          <w:szCs w:val="24"/>
        </w:rPr>
        <w:t>Impact of Vadose zone</w:t>
      </w:r>
      <w:r>
        <w:rPr>
          <w:rFonts w:ascii="Times New Roman" w:hAnsi="Times New Roman" w:cs="Times New Roman"/>
          <w:b/>
          <w:color w:val="000000"/>
          <w:sz w:val="24"/>
          <w:szCs w:val="24"/>
        </w:rPr>
        <w:t xml:space="preserve"> (I)</w:t>
      </w:r>
    </w:p>
    <w:p w14:paraId="66F91D87" w14:textId="77777777" w:rsidR="004B486D" w:rsidRPr="004B486D" w:rsidRDefault="004B486D" w:rsidP="004B486D">
      <w:pPr>
        <w:spacing w:after="0" w:line="480" w:lineRule="auto"/>
        <w:jc w:val="both"/>
        <w:rPr>
          <w:rFonts w:ascii="Times New Roman" w:eastAsia="Times New Roman" w:hAnsi="Times New Roman" w:cs="Times New Roman"/>
          <w:sz w:val="24"/>
          <w:szCs w:val="24"/>
          <w:lang w:val="en-US"/>
        </w:rPr>
      </w:pPr>
      <w:r w:rsidRPr="004B486D">
        <w:rPr>
          <w:rFonts w:ascii="Times New Roman" w:eastAsia="Times New Roman" w:hAnsi="Times New Roman" w:cs="Times New Roman"/>
          <w:sz w:val="24"/>
          <w:szCs w:val="24"/>
          <w:lang w:val="en-US"/>
        </w:rPr>
        <w:t xml:space="preserve">The vadose zone map of the study area is presented in </w:t>
      </w:r>
      <w:r w:rsidRPr="004B486D">
        <w:rPr>
          <w:rFonts w:ascii="Times New Roman" w:eastAsia="Times New Roman" w:hAnsi="Times New Roman" w:cs="Times New Roman"/>
          <w:bCs/>
          <w:sz w:val="24"/>
          <w:szCs w:val="24"/>
          <w:lang w:val="en-US"/>
        </w:rPr>
        <w:t>Figure 11</w:t>
      </w:r>
      <w:r w:rsidRPr="004B486D">
        <w:rPr>
          <w:rFonts w:ascii="Times New Roman" w:eastAsia="Times New Roman" w:hAnsi="Times New Roman" w:cs="Times New Roman"/>
          <w:sz w:val="24"/>
          <w:szCs w:val="24"/>
          <w:lang w:val="en-US"/>
        </w:rPr>
        <w:t xml:space="preserve">. The vadose zone materials include </w:t>
      </w:r>
      <w:r w:rsidRPr="004B486D">
        <w:rPr>
          <w:rFonts w:ascii="Times New Roman" w:eastAsia="Times New Roman" w:hAnsi="Times New Roman" w:cs="Times New Roman"/>
          <w:bCs/>
          <w:sz w:val="24"/>
          <w:szCs w:val="24"/>
          <w:lang w:val="en-US"/>
        </w:rPr>
        <w:t>clay, sandy clay, clay-sandy, and sand</w:t>
      </w:r>
      <w:r w:rsidRPr="004B486D">
        <w:rPr>
          <w:rFonts w:ascii="Times New Roman" w:eastAsia="Times New Roman" w:hAnsi="Times New Roman" w:cs="Times New Roman"/>
          <w:sz w:val="24"/>
          <w:szCs w:val="24"/>
          <w:lang w:val="en-US"/>
        </w:rPr>
        <w:t xml:space="preserve">. The eastern part of the area is predominantly composed of </w:t>
      </w:r>
      <w:r w:rsidRPr="004B486D">
        <w:rPr>
          <w:rFonts w:ascii="Times New Roman" w:eastAsia="Times New Roman" w:hAnsi="Times New Roman" w:cs="Times New Roman"/>
          <w:bCs/>
          <w:sz w:val="24"/>
          <w:szCs w:val="24"/>
          <w:lang w:val="en-US"/>
        </w:rPr>
        <w:t>clay</w:t>
      </w:r>
      <w:r w:rsidRPr="004B486D">
        <w:rPr>
          <w:rFonts w:ascii="Times New Roman" w:eastAsia="Times New Roman" w:hAnsi="Times New Roman" w:cs="Times New Roman"/>
          <w:sz w:val="24"/>
          <w:szCs w:val="24"/>
          <w:lang w:val="en-US"/>
        </w:rPr>
        <w:t xml:space="preserve">, which has a </w:t>
      </w:r>
      <w:r w:rsidRPr="004B486D">
        <w:rPr>
          <w:rFonts w:ascii="Times New Roman" w:eastAsia="Times New Roman" w:hAnsi="Times New Roman" w:cs="Times New Roman"/>
          <w:bCs/>
          <w:sz w:val="24"/>
          <w:szCs w:val="24"/>
          <w:lang w:val="en-US"/>
        </w:rPr>
        <w:t>low potential</w:t>
      </w:r>
      <w:r w:rsidRPr="004B486D">
        <w:rPr>
          <w:rFonts w:ascii="Times New Roman" w:eastAsia="Times New Roman" w:hAnsi="Times New Roman" w:cs="Times New Roman"/>
          <w:sz w:val="24"/>
          <w:szCs w:val="24"/>
          <w:lang w:val="en-US"/>
        </w:rPr>
        <w:t xml:space="preserve"> for contaminant movement into the aquifer. In contrast, the </w:t>
      </w:r>
      <w:r w:rsidRPr="004B486D">
        <w:rPr>
          <w:rFonts w:ascii="Times New Roman" w:eastAsia="Times New Roman" w:hAnsi="Times New Roman" w:cs="Times New Roman"/>
          <w:bCs/>
          <w:sz w:val="24"/>
          <w:szCs w:val="24"/>
          <w:lang w:val="en-US"/>
        </w:rPr>
        <w:t>northwestern and southwestern</w:t>
      </w:r>
      <w:r w:rsidRPr="004B486D">
        <w:rPr>
          <w:rFonts w:ascii="Times New Roman" w:eastAsia="Times New Roman" w:hAnsi="Times New Roman" w:cs="Times New Roman"/>
          <w:sz w:val="24"/>
          <w:szCs w:val="24"/>
          <w:lang w:val="en-US"/>
        </w:rPr>
        <w:t xml:space="preserve"> regions consist mainly of </w:t>
      </w:r>
      <w:r w:rsidRPr="004B486D">
        <w:rPr>
          <w:rFonts w:ascii="Times New Roman" w:eastAsia="Times New Roman" w:hAnsi="Times New Roman" w:cs="Times New Roman"/>
          <w:bCs/>
          <w:sz w:val="24"/>
          <w:szCs w:val="24"/>
          <w:lang w:val="en-US"/>
        </w:rPr>
        <w:t>sand</w:t>
      </w:r>
      <w:r w:rsidRPr="004B486D">
        <w:rPr>
          <w:rFonts w:ascii="Times New Roman" w:eastAsia="Times New Roman" w:hAnsi="Times New Roman" w:cs="Times New Roman"/>
          <w:sz w:val="24"/>
          <w:szCs w:val="24"/>
          <w:lang w:val="en-US"/>
        </w:rPr>
        <w:t xml:space="preserve">, which has </w:t>
      </w:r>
      <w:r w:rsidRPr="004B486D">
        <w:rPr>
          <w:rFonts w:ascii="Times New Roman" w:eastAsia="Times New Roman" w:hAnsi="Times New Roman" w:cs="Times New Roman"/>
          <w:bCs/>
          <w:sz w:val="24"/>
          <w:szCs w:val="24"/>
          <w:lang w:val="en-US"/>
        </w:rPr>
        <w:t>high permeability</w:t>
      </w:r>
      <w:r w:rsidRPr="004B486D">
        <w:rPr>
          <w:rFonts w:ascii="Times New Roman" w:eastAsia="Times New Roman" w:hAnsi="Times New Roman" w:cs="Times New Roman"/>
          <w:sz w:val="24"/>
          <w:szCs w:val="24"/>
          <w:lang w:val="en-US"/>
        </w:rPr>
        <w:t xml:space="preserve">, making it more susceptible to groundwater contamination. The </w:t>
      </w:r>
      <w:r w:rsidRPr="004B486D">
        <w:rPr>
          <w:rFonts w:ascii="Times New Roman" w:eastAsia="Times New Roman" w:hAnsi="Times New Roman" w:cs="Times New Roman"/>
          <w:bCs/>
          <w:sz w:val="24"/>
          <w:szCs w:val="24"/>
          <w:lang w:val="en-US"/>
        </w:rPr>
        <w:t>central part</w:t>
      </w:r>
      <w:r w:rsidRPr="004B486D">
        <w:rPr>
          <w:rFonts w:ascii="Times New Roman" w:eastAsia="Times New Roman" w:hAnsi="Times New Roman" w:cs="Times New Roman"/>
          <w:sz w:val="24"/>
          <w:szCs w:val="24"/>
          <w:lang w:val="en-US"/>
        </w:rPr>
        <w:t xml:space="preserve"> of the area features a mix of </w:t>
      </w:r>
      <w:r w:rsidRPr="004B486D">
        <w:rPr>
          <w:rFonts w:ascii="Times New Roman" w:eastAsia="Times New Roman" w:hAnsi="Times New Roman" w:cs="Times New Roman"/>
          <w:bCs/>
          <w:sz w:val="24"/>
          <w:szCs w:val="24"/>
          <w:lang w:val="en-US"/>
        </w:rPr>
        <w:t>clay-sand and sandy clay</w:t>
      </w:r>
      <w:r w:rsidRPr="004B486D">
        <w:rPr>
          <w:rFonts w:ascii="Times New Roman" w:eastAsia="Times New Roman" w:hAnsi="Times New Roman" w:cs="Times New Roman"/>
          <w:sz w:val="24"/>
          <w:szCs w:val="24"/>
          <w:lang w:val="en-US"/>
        </w:rPr>
        <w:t xml:space="preserve"> as vadose zone materials.</w:t>
      </w:r>
      <w:r>
        <w:rPr>
          <w:rFonts w:ascii="Times New Roman" w:eastAsia="Times New Roman" w:hAnsi="Times New Roman" w:cs="Times New Roman"/>
          <w:sz w:val="24"/>
          <w:szCs w:val="24"/>
          <w:lang w:val="en-US"/>
        </w:rPr>
        <w:t xml:space="preserve"> </w:t>
      </w:r>
      <w:r w:rsidRPr="004B486D">
        <w:rPr>
          <w:rFonts w:ascii="Times New Roman" w:eastAsia="Times New Roman" w:hAnsi="Times New Roman" w:cs="Times New Roman"/>
          <w:sz w:val="24"/>
          <w:szCs w:val="24"/>
          <w:lang w:val="en-US"/>
        </w:rPr>
        <w:t xml:space="preserve">Regarding the dumpsites, </w:t>
      </w:r>
      <w:r w:rsidRPr="004B486D">
        <w:rPr>
          <w:rFonts w:ascii="Times New Roman" w:eastAsia="Times New Roman" w:hAnsi="Times New Roman" w:cs="Times New Roman"/>
          <w:bCs/>
          <w:sz w:val="24"/>
          <w:szCs w:val="24"/>
          <w:lang w:val="en-US"/>
        </w:rPr>
        <w:t>two are located in areas with clay-sand</w:t>
      </w:r>
      <w:r w:rsidRPr="004B486D">
        <w:rPr>
          <w:rFonts w:ascii="Times New Roman" w:eastAsia="Times New Roman" w:hAnsi="Times New Roman" w:cs="Times New Roman"/>
          <w:sz w:val="24"/>
          <w:szCs w:val="24"/>
          <w:lang w:val="en-US"/>
        </w:rPr>
        <w:t xml:space="preserve">, while the </w:t>
      </w:r>
      <w:r w:rsidRPr="004B486D">
        <w:rPr>
          <w:rFonts w:ascii="Times New Roman" w:eastAsia="Times New Roman" w:hAnsi="Times New Roman" w:cs="Times New Roman"/>
          <w:bCs/>
          <w:sz w:val="24"/>
          <w:szCs w:val="24"/>
          <w:lang w:val="en-US"/>
        </w:rPr>
        <w:t>third is situated within a sandy clay vadose zone</w:t>
      </w:r>
      <w:r w:rsidRPr="004B486D">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p>
    <w:p w14:paraId="7DEEBF4C" w14:textId="77777777" w:rsidR="00E715AB" w:rsidRDefault="00E715AB" w:rsidP="00721CEF">
      <w:pPr>
        <w:autoSpaceDE w:val="0"/>
        <w:autoSpaceDN w:val="0"/>
        <w:adjustRightInd w:val="0"/>
        <w:spacing w:after="240" w:line="480" w:lineRule="auto"/>
        <w:jc w:val="both"/>
        <w:rPr>
          <w:rFonts w:ascii="Times New Roman" w:hAnsi="Times New Roman" w:cs="Times New Roman"/>
          <w:color w:val="000000"/>
          <w:sz w:val="24"/>
          <w:szCs w:val="24"/>
        </w:rPr>
      </w:pPr>
    </w:p>
    <w:p w14:paraId="4B2DBF18" w14:textId="77777777" w:rsidR="00E715AB" w:rsidRPr="000717D3" w:rsidRDefault="00E715AB" w:rsidP="00E715AB">
      <w:pPr>
        <w:autoSpaceDE w:val="0"/>
        <w:autoSpaceDN w:val="0"/>
        <w:adjustRightInd w:val="0"/>
        <w:spacing w:after="0" w:line="480" w:lineRule="auto"/>
        <w:ind w:left="851"/>
        <w:jc w:val="both"/>
        <w:rPr>
          <w:rFonts w:ascii="Times New Roman" w:hAnsi="Times New Roman" w:cs="Times New Roman"/>
          <w:sz w:val="24"/>
          <w:szCs w:val="24"/>
        </w:rPr>
      </w:pPr>
    </w:p>
    <w:p w14:paraId="3508D88E" w14:textId="77777777" w:rsidR="00E715AB" w:rsidRPr="00844FD3" w:rsidRDefault="00E715AB" w:rsidP="00B762CB">
      <w:pPr>
        <w:autoSpaceDE w:val="0"/>
        <w:autoSpaceDN w:val="0"/>
        <w:adjustRightInd w:val="0"/>
        <w:spacing w:after="0" w:line="480" w:lineRule="auto"/>
        <w:jc w:val="center"/>
        <w:rPr>
          <w:sz w:val="24"/>
          <w:szCs w:val="24"/>
        </w:rPr>
      </w:pPr>
      <w:r>
        <w:rPr>
          <w:noProof/>
          <w:sz w:val="24"/>
          <w:szCs w:val="24"/>
          <w:lang w:val="en-US"/>
        </w:rPr>
        <w:lastRenderedPageBreak/>
        <w:drawing>
          <wp:inline distT="0" distB="0" distL="0" distR="0" wp14:anchorId="41F00E7D" wp14:editId="3168B272">
            <wp:extent cx="5731510" cy="4298633"/>
            <wp:effectExtent l="0" t="0" r="2540" b="6985"/>
            <wp:docPr id="313" name="Picture 313" descr="C:\Users\Sanyaolu\Desktop\Work fina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anyaolu\Desktop\Work final\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2F689B73" w14:textId="77777777" w:rsidR="00E715AB" w:rsidRPr="00844FD3" w:rsidRDefault="00E715AB" w:rsidP="00B762CB">
      <w:pPr>
        <w:autoSpaceDE w:val="0"/>
        <w:autoSpaceDN w:val="0"/>
        <w:adjustRightInd w:val="0"/>
        <w:spacing w:after="240" w:line="480" w:lineRule="auto"/>
        <w:jc w:val="center"/>
        <w:rPr>
          <w:rFonts w:ascii="Times New Roman" w:hAnsi="Times New Roman" w:cs="Times New Roman"/>
          <w:sz w:val="24"/>
          <w:szCs w:val="24"/>
        </w:rPr>
      </w:pPr>
      <w:r>
        <w:rPr>
          <w:rFonts w:ascii="Times New Roman" w:hAnsi="Times New Roman" w:cs="Times New Roman"/>
          <w:sz w:val="24"/>
          <w:szCs w:val="24"/>
        </w:rPr>
        <w:t>Figure</w:t>
      </w:r>
      <w:r w:rsidR="00E36CEF">
        <w:rPr>
          <w:rFonts w:ascii="Times New Roman" w:hAnsi="Times New Roman" w:cs="Times New Roman"/>
          <w:sz w:val="24"/>
          <w:szCs w:val="24"/>
        </w:rPr>
        <w:t xml:space="preserve"> 11</w:t>
      </w:r>
      <w:r w:rsidRPr="00844FD3">
        <w:rPr>
          <w:rFonts w:ascii="Times New Roman" w:hAnsi="Times New Roman" w:cs="Times New Roman"/>
          <w:sz w:val="24"/>
          <w:szCs w:val="24"/>
        </w:rPr>
        <w:t>: Vadose Zone Map of the Study Area</w:t>
      </w:r>
    </w:p>
    <w:p w14:paraId="5B2058C7" w14:textId="77777777" w:rsidR="00B762CB" w:rsidRPr="004B486D" w:rsidRDefault="00B762CB" w:rsidP="004B486D">
      <w:pPr>
        <w:autoSpaceDE w:val="0"/>
        <w:autoSpaceDN w:val="0"/>
        <w:adjustRightInd w:val="0"/>
        <w:spacing w:after="0" w:line="480" w:lineRule="auto"/>
        <w:jc w:val="both"/>
        <w:rPr>
          <w:rFonts w:ascii="Times New Roman" w:hAnsi="Times New Roman" w:cs="Times New Roman"/>
          <w:b/>
          <w:color w:val="131413"/>
          <w:sz w:val="24"/>
          <w:szCs w:val="24"/>
        </w:rPr>
      </w:pPr>
      <w:r w:rsidRPr="004B486D">
        <w:rPr>
          <w:rFonts w:ascii="Times New Roman" w:hAnsi="Times New Roman" w:cs="Times New Roman"/>
          <w:b/>
          <w:color w:val="131413"/>
          <w:sz w:val="24"/>
          <w:szCs w:val="24"/>
        </w:rPr>
        <w:t>Hydraulic conductivity (C)</w:t>
      </w:r>
    </w:p>
    <w:p w14:paraId="02FAA782" w14:textId="77777777" w:rsidR="004B486D" w:rsidRPr="004B486D" w:rsidRDefault="004B486D" w:rsidP="004B486D">
      <w:pPr>
        <w:spacing w:after="0" w:line="480" w:lineRule="auto"/>
        <w:jc w:val="both"/>
        <w:rPr>
          <w:rFonts w:ascii="Times New Roman" w:eastAsia="Times New Roman" w:hAnsi="Times New Roman" w:cs="Times New Roman"/>
          <w:sz w:val="24"/>
          <w:szCs w:val="24"/>
          <w:lang w:val="en-US"/>
        </w:rPr>
      </w:pPr>
      <w:r w:rsidRPr="004B486D">
        <w:rPr>
          <w:rFonts w:ascii="Times New Roman" w:eastAsia="Times New Roman" w:hAnsi="Times New Roman" w:cs="Times New Roman"/>
          <w:sz w:val="24"/>
          <w:szCs w:val="24"/>
          <w:lang w:val="en-US"/>
        </w:rPr>
        <w:t xml:space="preserve">The hydraulic conductivity values for each aquifer are presented in </w:t>
      </w:r>
      <w:r w:rsidRPr="004B486D">
        <w:rPr>
          <w:rFonts w:ascii="Times New Roman" w:eastAsia="Times New Roman" w:hAnsi="Times New Roman" w:cs="Times New Roman"/>
          <w:bCs/>
          <w:sz w:val="24"/>
          <w:szCs w:val="24"/>
          <w:lang w:val="en-US"/>
        </w:rPr>
        <w:t>Table 4</w:t>
      </w:r>
      <w:r w:rsidRPr="004B486D">
        <w:rPr>
          <w:rFonts w:ascii="Times New Roman" w:eastAsia="Times New Roman" w:hAnsi="Times New Roman" w:cs="Times New Roman"/>
          <w:sz w:val="24"/>
          <w:szCs w:val="24"/>
          <w:lang w:val="en-US"/>
        </w:rPr>
        <w:t xml:space="preserve">. The study area is classified into four hydraulic conductivity ranges: </w:t>
      </w:r>
      <w:r w:rsidRPr="004B486D">
        <w:rPr>
          <w:rFonts w:ascii="Times New Roman" w:eastAsia="Times New Roman" w:hAnsi="Times New Roman" w:cs="Times New Roman"/>
          <w:bCs/>
          <w:sz w:val="24"/>
          <w:szCs w:val="24"/>
          <w:lang w:val="en-US"/>
        </w:rPr>
        <w:t>0.0056–0.01 m/s, 0.011–0.015 m/s, and 0.016–0.019 m/s</w:t>
      </w:r>
      <w:r w:rsidRPr="004B486D">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Pr="004B486D">
        <w:rPr>
          <w:rFonts w:ascii="Times New Roman" w:eastAsia="Times New Roman" w:hAnsi="Times New Roman" w:cs="Times New Roman"/>
          <w:sz w:val="24"/>
          <w:szCs w:val="24"/>
          <w:lang w:val="en-US"/>
        </w:rPr>
        <w:t xml:space="preserve">The </w:t>
      </w:r>
      <w:r w:rsidRPr="004B486D">
        <w:rPr>
          <w:rFonts w:ascii="Times New Roman" w:eastAsia="Times New Roman" w:hAnsi="Times New Roman" w:cs="Times New Roman"/>
          <w:bCs/>
          <w:sz w:val="24"/>
          <w:szCs w:val="24"/>
          <w:lang w:val="en-US"/>
        </w:rPr>
        <w:t>western part</w:t>
      </w:r>
      <w:r w:rsidRPr="004B486D">
        <w:rPr>
          <w:rFonts w:ascii="Times New Roman" w:eastAsia="Times New Roman" w:hAnsi="Times New Roman" w:cs="Times New Roman"/>
          <w:sz w:val="24"/>
          <w:szCs w:val="24"/>
          <w:lang w:val="en-US"/>
        </w:rPr>
        <w:t xml:space="preserve"> of the study area has the </w:t>
      </w:r>
      <w:r w:rsidRPr="004B486D">
        <w:rPr>
          <w:rFonts w:ascii="Times New Roman" w:eastAsia="Times New Roman" w:hAnsi="Times New Roman" w:cs="Times New Roman"/>
          <w:bCs/>
          <w:sz w:val="24"/>
          <w:szCs w:val="24"/>
          <w:lang w:val="en-US"/>
        </w:rPr>
        <w:t>lowest hydraulic conductivity</w:t>
      </w:r>
      <w:r w:rsidRPr="004B486D">
        <w:rPr>
          <w:rFonts w:ascii="Times New Roman" w:eastAsia="Times New Roman" w:hAnsi="Times New Roman" w:cs="Times New Roman"/>
          <w:sz w:val="24"/>
          <w:szCs w:val="24"/>
          <w:lang w:val="en-US"/>
        </w:rPr>
        <w:t xml:space="preserve">, making it less vulnerable to pollution. In contrast, the </w:t>
      </w:r>
      <w:r w:rsidRPr="004B486D">
        <w:rPr>
          <w:rFonts w:ascii="Times New Roman" w:eastAsia="Times New Roman" w:hAnsi="Times New Roman" w:cs="Times New Roman"/>
          <w:bCs/>
          <w:sz w:val="24"/>
          <w:szCs w:val="24"/>
          <w:lang w:val="en-US"/>
        </w:rPr>
        <w:t>southeastern region</w:t>
      </w:r>
      <w:r w:rsidRPr="004B486D">
        <w:rPr>
          <w:rFonts w:ascii="Times New Roman" w:eastAsia="Times New Roman" w:hAnsi="Times New Roman" w:cs="Times New Roman"/>
          <w:sz w:val="24"/>
          <w:szCs w:val="24"/>
          <w:lang w:val="en-US"/>
        </w:rPr>
        <w:t xml:space="preserve"> exhibits </w:t>
      </w:r>
      <w:r w:rsidRPr="004B486D">
        <w:rPr>
          <w:rFonts w:ascii="Times New Roman" w:eastAsia="Times New Roman" w:hAnsi="Times New Roman" w:cs="Times New Roman"/>
          <w:bCs/>
          <w:sz w:val="24"/>
          <w:szCs w:val="24"/>
          <w:lang w:val="en-US"/>
        </w:rPr>
        <w:t>higher hydraulic conductivity values (0.016–0.019 m/s)</w:t>
      </w:r>
      <w:r w:rsidRPr="004B486D">
        <w:rPr>
          <w:rFonts w:ascii="Times New Roman" w:eastAsia="Times New Roman" w:hAnsi="Times New Roman" w:cs="Times New Roman"/>
          <w:sz w:val="24"/>
          <w:szCs w:val="24"/>
          <w:lang w:val="en-US"/>
        </w:rPr>
        <w:t xml:space="preserve">, increasing its susceptibility to contaminants. The </w:t>
      </w:r>
      <w:r w:rsidRPr="004B486D">
        <w:rPr>
          <w:rFonts w:ascii="Times New Roman" w:eastAsia="Times New Roman" w:hAnsi="Times New Roman" w:cs="Times New Roman"/>
          <w:bCs/>
          <w:sz w:val="24"/>
          <w:szCs w:val="24"/>
          <w:lang w:val="en-US"/>
        </w:rPr>
        <w:t>central part</w:t>
      </w:r>
      <w:r w:rsidRPr="004B486D">
        <w:rPr>
          <w:rFonts w:ascii="Times New Roman" w:eastAsia="Times New Roman" w:hAnsi="Times New Roman" w:cs="Times New Roman"/>
          <w:sz w:val="24"/>
          <w:szCs w:val="24"/>
          <w:lang w:val="en-US"/>
        </w:rPr>
        <w:t xml:space="preserve"> of the area shows </w:t>
      </w:r>
      <w:r w:rsidRPr="004B486D">
        <w:rPr>
          <w:rFonts w:ascii="Times New Roman" w:eastAsia="Times New Roman" w:hAnsi="Times New Roman" w:cs="Times New Roman"/>
          <w:bCs/>
          <w:sz w:val="24"/>
          <w:szCs w:val="24"/>
          <w:lang w:val="en-US"/>
        </w:rPr>
        <w:t>a mix of high and low hydraulic conductivity values</w:t>
      </w:r>
      <w:r w:rsidRPr="004B486D">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Pr="004B486D">
        <w:rPr>
          <w:rFonts w:ascii="Times New Roman" w:eastAsia="Times New Roman" w:hAnsi="Times New Roman" w:cs="Times New Roman"/>
          <w:sz w:val="24"/>
          <w:szCs w:val="24"/>
          <w:lang w:val="en-US"/>
        </w:rPr>
        <w:t xml:space="preserve">The spatial distribution of hydraulic conductivity is illustrated in </w:t>
      </w:r>
      <w:r w:rsidRPr="004B486D">
        <w:rPr>
          <w:rFonts w:ascii="Times New Roman" w:eastAsia="Times New Roman" w:hAnsi="Times New Roman" w:cs="Times New Roman"/>
          <w:bCs/>
          <w:sz w:val="24"/>
          <w:szCs w:val="24"/>
          <w:lang w:val="en-US"/>
        </w:rPr>
        <w:t>Figure 12</w:t>
      </w:r>
      <w:r w:rsidRPr="004B486D">
        <w:rPr>
          <w:rFonts w:ascii="Times New Roman" w:eastAsia="Times New Roman" w:hAnsi="Times New Roman" w:cs="Times New Roman"/>
          <w:sz w:val="24"/>
          <w:szCs w:val="24"/>
          <w:lang w:val="en-US"/>
        </w:rPr>
        <w:t>.</w:t>
      </w:r>
    </w:p>
    <w:p w14:paraId="64F8D834" w14:textId="77777777" w:rsidR="00E715AB" w:rsidRDefault="00E715AB" w:rsidP="00B762CB">
      <w:pPr>
        <w:autoSpaceDE w:val="0"/>
        <w:autoSpaceDN w:val="0"/>
        <w:adjustRightInd w:val="0"/>
        <w:spacing w:after="0" w:line="480" w:lineRule="auto"/>
        <w:jc w:val="both"/>
        <w:rPr>
          <w:rFonts w:ascii="Times New Roman" w:hAnsi="Times New Roman" w:cs="Times New Roman"/>
          <w:color w:val="000000"/>
          <w:sz w:val="24"/>
          <w:szCs w:val="24"/>
        </w:rPr>
      </w:pPr>
    </w:p>
    <w:p w14:paraId="398B22A7" w14:textId="77777777" w:rsidR="00E715AB" w:rsidRDefault="00E715AB" w:rsidP="00E715AB">
      <w:pPr>
        <w:autoSpaceDE w:val="0"/>
        <w:autoSpaceDN w:val="0"/>
        <w:adjustRightInd w:val="0"/>
        <w:spacing w:after="0" w:line="480" w:lineRule="auto"/>
        <w:jc w:val="both"/>
        <w:rPr>
          <w:rFonts w:ascii="Times New Roman" w:hAnsi="Times New Roman" w:cs="Times New Roman"/>
          <w:color w:val="000000"/>
          <w:sz w:val="24"/>
          <w:szCs w:val="24"/>
        </w:rPr>
      </w:pPr>
    </w:p>
    <w:p w14:paraId="29BD3065" w14:textId="77777777" w:rsidR="00E715AB" w:rsidRPr="00844FD3" w:rsidRDefault="00E715AB" w:rsidP="00B762CB">
      <w:pPr>
        <w:autoSpaceDE w:val="0"/>
        <w:autoSpaceDN w:val="0"/>
        <w:adjustRightInd w:val="0"/>
        <w:spacing w:after="0" w:line="480" w:lineRule="auto"/>
        <w:rPr>
          <w:rFonts w:ascii="Times New Roman" w:hAnsi="Times New Roman" w:cs="Times New Roman"/>
          <w:color w:val="000000"/>
          <w:sz w:val="24"/>
          <w:szCs w:val="24"/>
        </w:rPr>
      </w:pPr>
      <w:r w:rsidRPr="006C53DB">
        <w:rPr>
          <w:rFonts w:ascii="Times New Roman" w:hAnsi="Times New Roman" w:cs="Times New Roman"/>
          <w:noProof/>
          <w:color w:val="000000"/>
          <w:sz w:val="24"/>
          <w:szCs w:val="24"/>
          <w:lang w:val="en-US"/>
        </w:rPr>
        <w:lastRenderedPageBreak/>
        <mc:AlternateContent>
          <mc:Choice Requires="wps">
            <w:drawing>
              <wp:anchor distT="0" distB="0" distL="114300" distR="114300" simplePos="0" relativeHeight="251675648" behindDoc="0" locked="0" layoutInCell="1" allowOverlap="1" wp14:anchorId="18927B82" wp14:editId="4698F7A1">
                <wp:simplePos x="0" y="0"/>
                <wp:positionH relativeFrom="column">
                  <wp:posOffset>5857352</wp:posOffset>
                </wp:positionH>
                <wp:positionV relativeFrom="paragraph">
                  <wp:posOffset>2261235</wp:posOffset>
                </wp:positionV>
                <wp:extent cx="512466" cy="307975"/>
                <wp:effectExtent l="0" t="0" r="0" b="0"/>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66" cy="307975"/>
                        </a:xfrm>
                        <a:prstGeom prst="rect">
                          <a:avLst/>
                        </a:prstGeom>
                        <a:noFill/>
                        <a:ln w="9525">
                          <a:noFill/>
                          <a:miter lim="800000"/>
                          <a:headEnd/>
                          <a:tailEnd/>
                        </a:ln>
                      </wps:spPr>
                      <wps:txbx>
                        <w:txbxContent>
                          <w:p w14:paraId="0EDE7069" w14:textId="77777777" w:rsidR="007D122F" w:rsidRPr="000717D3" w:rsidRDefault="007D122F" w:rsidP="00E715AB">
                            <w:pPr>
                              <w:rPr>
                                <w:b/>
                                <w:sz w:val="18"/>
                                <w:szCs w:val="18"/>
                              </w:rPr>
                            </w:pPr>
                            <w:r w:rsidRPr="000717D3">
                              <w:rPr>
                                <w:b/>
                                <w:sz w:val="18"/>
                                <w:szCs w:val="18"/>
                              </w:rPr>
                              <w:t>(M/S)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27B82" id="_x0000_s1028" type="#_x0000_t202" style="position:absolute;margin-left:461.2pt;margin-top:178.05pt;width:40.35pt;height:2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" filled="f" stroked="f">
                <v:textbox>
                  <w:txbxContent>
                    <w:p w14:paraId="0EDE7069" w14:textId="77777777" w:rsidR="007D122F" w:rsidRPr="000717D3" w:rsidRDefault="007D122F" w:rsidP="00E715AB">
                      <w:pPr>
                        <w:rPr>
                          <w:b/>
                          <w:sz w:val="18"/>
                          <w:szCs w:val="18"/>
                        </w:rPr>
                      </w:pPr>
                      <w:r w:rsidRPr="000717D3">
                        <w:rPr>
                          <w:b/>
                          <w:sz w:val="18"/>
                          <w:szCs w:val="18"/>
                        </w:rPr>
                        <w:t>(M/S)</w:t>
                      </w:r>
                    </w:p>
                  </w:txbxContent>
                </v:textbox>
              </v:shape>
            </w:pict>
          </mc:Fallback>
        </mc:AlternateContent>
      </w:r>
      <w:r w:rsidRPr="00D35B45">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7560A750" wp14:editId="17FFA160">
                <wp:simplePos x="0" y="0"/>
                <wp:positionH relativeFrom="column">
                  <wp:posOffset>5044274</wp:posOffset>
                </wp:positionH>
                <wp:positionV relativeFrom="paragraph">
                  <wp:posOffset>1911531</wp:posOffset>
                </wp:positionV>
                <wp:extent cx="970398" cy="254635"/>
                <wp:effectExtent l="0" t="0" r="1270" b="0"/>
                <wp:wrapNone/>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398" cy="254635"/>
                        </a:xfrm>
                        <a:prstGeom prst="rect">
                          <a:avLst/>
                        </a:prstGeom>
                        <a:solidFill>
                          <a:schemeClr val="bg1"/>
                        </a:solidFill>
                        <a:ln w="9525">
                          <a:noFill/>
                          <a:miter lim="800000"/>
                          <a:headEnd/>
                          <a:tailEnd/>
                        </a:ln>
                      </wps:spPr>
                      <wps:txbx>
                        <w:txbxContent>
                          <w:p w14:paraId="20B39AAC" w14:textId="77777777" w:rsidR="007D122F" w:rsidRPr="003E79B7" w:rsidRDefault="007D122F" w:rsidP="00E715AB">
                            <w:pPr>
                              <w:rPr>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0A750" id="_x0000_s1029" type="#_x0000_t202" style="position:absolute;margin-left:397.2pt;margin-top:150.5pt;width:76.4pt;height:20.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" fillcolor="white [3212]" stroked="f">
                <v:textbox>
                  <w:txbxContent>
                    <w:p w14:paraId="20B39AAC" w14:textId="77777777" w:rsidR="007D122F" w:rsidRPr="003E79B7" w:rsidRDefault="007D122F" w:rsidP="00E715AB">
                      <w:pPr>
                        <w:rPr>
                          <w:b/>
                          <w:sz w:val="16"/>
                          <w:szCs w:val="16"/>
                        </w:rPr>
                      </w:pPr>
                    </w:p>
                  </w:txbxContent>
                </v:textbox>
              </v:shape>
            </w:pict>
          </mc:Fallback>
        </mc:AlternateContent>
      </w:r>
      <w:r>
        <w:rPr>
          <w:rFonts w:ascii="Times New Roman" w:hAnsi="Times New Roman" w:cs="Times New Roman"/>
          <w:noProof/>
          <w:color w:val="000000"/>
          <w:sz w:val="24"/>
          <w:szCs w:val="24"/>
          <w:lang w:val="en-US"/>
        </w:rPr>
        <w:drawing>
          <wp:inline distT="0" distB="0" distL="0" distR="0" wp14:anchorId="44DE9659" wp14:editId="2A3AB032">
            <wp:extent cx="5731510" cy="4298633"/>
            <wp:effectExtent l="0" t="0" r="2540" b="6985"/>
            <wp:docPr id="99" name="Picture 99" descr="C:\Users\Sanyaolu\Desktop\Work fin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anyaolu\Desktop\Work final\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59F6505B" w14:textId="77777777" w:rsidR="00E715AB" w:rsidRPr="00844FD3" w:rsidRDefault="00E715AB" w:rsidP="00B762CB">
      <w:pPr>
        <w:autoSpaceDE w:val="0"/>
        <w:autoSpaceDN w:val="0"/>
        <w:adjustRightInd w:val="0"/>
        <w:spacing w:after="0"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Figure</w:t>
      </w:r>
      <w:r w:rsidR="00E36CEF">
        <w:rPr>
          <w:rFonts w:ascii="Times New Roman" w:hAnsi="Times New Roman" w:cs="Times New Roman"/>
          <w:color w:val="000000"/>
          <w:sz w:val="24"/>
          <w:szCs w:val="24"/>
        </w:rPr>
        <w:t xml:space="preserve"> 12</w:t>
      </w:r>
      <w:r w:rsidRPr="00844FD3">
        <w:rPr>
          <w:rFonts w:ascii="Times New Roman" w:hAnsi="Times New Roman" w:cs="Times New Roman"/>
          <w:color w:val="000000"/>
          <w:sz w:val="24"/>
          <w:szCs w:val="24"/>
        </w:rPr>
        <w:t xml:space="preserve">: </w:t>
      </w:r>
      <w:r>
        <w:rPr>
          <w:rFonts w:ascii="Times New Roman" w:hAnsi="Times New Roman" w:cs="Times New Roman"/>
          <w:color w:val="000000"/>
          <w:sz w:val="24"/>
          <w:szCs w:val="24"/>
        </w:rPr>
        <w:t>Hydraulic Conductivity Map of the S</w:t>
      </w:r>
      <w:r w:rsidRPr="00844FD3">
        <w:rPr>
          <w:rFonts w:ascii="Times New Roman" w:hAnsi="Times New Roman" w:cs="Times New Roman"/>
          <w:color w:val="000000"/>
          <w:sz w:val="24"/>
          <w:szCs w:val="24"/>
        </w:rPr>
        <w:t>tudy Area.</w:t>
      </w:r>
    </w:p>
    <w:p w14:paraId="59759FB4" w14:textId="77777777" w:rsidR="00B762CB" w:rsidRPr="00FD1097" w:rsidRDefault="00B762CB" w:rsidP="00FD1097">
      <w:pPr>
        <w:autoSpaceDE w:val="0"/>
        <w:autoSpaceDN w:val="0"/>
        <w:adjustRightInd w:val="0"/>
        <w:spacing w:after="0" w:line="480" w:lineRule="auto"/>
        <w:jc w:val="both"/>
        <w:rPr>
          <w:rFonts w:ascii="Times New Roman" w:eastAsia="TimesNewRoman" w:hAnsi="Times New Roman" w:cs="Times New Roman"/>
          <w:sz w:val="24"/>
          <w:szCs w:val="24"/>
        </w:rPr>
      </w:pPr>
      <w:r w:rsidRPr="00FD1097">
        <w:rPr>
          <w:rFonts w:ascii="Times New Roman" w:hAnsi="Times New Roman" w:cs="Times New Roman"/>
          <w:b/>
          <w:color w:val="000000"/>
          <w:sz w:val="24"/>
          <w:szCs w:val="24"/>
        </w:rPr>
        <w:t>Land Use Impact (L)</w:t>
      </w:r>
    </w:p>
    <w:p w14:paraId="107CA4C5" w14:textId="77777777" w:rsidR="00FD1097" w:rsidRPr="00FD1097" w:rsidRDefault="00FD1097" w:rsidP="00FD1097">
      <w:pPr>
        <w:autoSpaceDE w:val="0"/>
        <w:autoSpaceDN w:val="0"/>
        <w:adjustRightInd w:val="0"/>
        <w:spacing w:after="0" w:line="480" w:lineRule="auto"/>
        <w:jc w:val="both"/>
        <w:rPr>
          <w:rFonts w:ascii="Times New Roman" w:hAnsi="Times New Roman" w:cs="Times New Roman"/>
          <w:sz w:val="24"/>
          <w:szCs w:val="24"/>
        </w:rPr>
      </w:pPr>
      <w:r w:rsidRPr="00FD1097">
        <w:rPr>
          <w:rFonts w:ascii="Times New Roman" w:hAnsi="Times New Roman" w:cs="Times New Roman"/>
          <w:sz w:val="24"/>
          <w:szCs w:val="24"/>
        </w:rPr>
        <w:t>The land use map of the study area (Figure 13) is categorized into two classes: built-up areas and vegetation (forest and shrubs). The area is predominantly characterized by built-up zones, where waste generated from households and small factories significantly increases the potential contaminant load on groundwater. As a result, groundwater in the built-up regions of the study area is considered more vulnerable compared to areas covered by vegetation.</w:t>
      </w:r>
    </w:p>
    <w:p w14:paraId="18C9CE05" w14:textId="77777777" w:rsidR="00B762CB" w:rsidRDefault="00B762CB" w:rsidP="00B762CB">
      <w:pPr>
        <w:autoSpaceDE w:val="0"/>
        <w:autoSpaceDN w:val="0"/>
        <w:adjustRightInd w:val="0"/>
        <w:spacing w:after="0" w:line="480" w:lineRule="auto"/>
        <w:rPr>
          <w:rFonts w:ascii="Times New Roman" w:hAnsi="Times New Roman" w:cs="Times New Roman"/>
          <w:b/>
          <w:color w:val="000000"/>
          <w:sz w:val="24"/>
          <w:szCs w:val="24"/>
        </w:rPr>
      </w:pPr>
      <w:r>
        <w:rPr>
          <w:rFonts w:ascii="Times New Roman" w:hAnsi="Times New Roman" w:cs="Times New Roman"/>
          <w:b/>
          <w:color w:val="000000"/>
          <w:sz w:val="24"/>
          <w:szCs w:val="24"/>
        </w:rPr>
        <w:t>Composite Aquifer</w:t>
      </w:r>
      <w:r w:rsidRPr="00844FD3">
        <w:rPr>
          <w:rFonts w:ascii="Times New Roman" w:hAnsi="Times New Roman" w:cs="Times New Roman"/>
          <w:b/>
          <w:color w:val="000000"/>
          <w:sz w:val="24"/>
          <w:szCs w:val="24"/>
        </w:rPr>
        <w:t xml:space="preserve"> Vulnerability Map</w:t>
      </w:r>
    </w:p>
    <w:p w14:paraId="10F14EFD" w14:textId="77777777" w:rsidR="00FD1097" w:rsidRPr="00844FD3" w:rsidRDefault="00FD1097" w:rsidP="00B762CB">
      <w:pPr>
        <w:autoSpaceDE w:val="0"/>
        <w:autoSpaceDN w:val="0"/>
        <w:adjustRightInd w:val="0"/>
        <w:spacing w:after="0" w:line="480" w:lineRule="auto"/>
        <w:rPr>
          <w:rFonts w:ascii="Times New Roman" w:hAnsi="Times New Roman" w:cs="Times New Roman"/>
          <w:b/>
          <w:color w:val="000000"/>
          <w:sz w:val="24"/>
          <w:szCs w:val="24"/>
        </w:rPr>
      </w:pPr>
      <w:r w:rsidRPr="00271DCE">
        <w:rPr>
          <w:rFonts w:ascii="Times New Roman" w:hAnsi="Times New Roman" w:cs="Times New Roman"/>
          <w:sz w:val="24"/>
          <w:szCs w:val="24"/>
        </w:rPr>
        <w:t xml:space="preserve">The composite vulnerability map (Figure 14) delineates five vulnerability classes: very low, low, moderate, high, and very high. The map reveals that the central part of the study area is highly vulnerable to contamination, while the western part exhibits a very low vulnerability index. The eastern part shows low to moderate vulnerability values. </w:t>
      </w:r>
    </w:p>
    <w:p w14:paraId="14700A18" w14:textId="77777777" w:rsidR="00E715AB" w:rsidRPr="00844FD3" w:rsidRDefault="00E715AB" w:rsidP="00B762CB">
      <w:pPr>
        <w:autoSpaceDE w:val="0"/>
        <w:autoSpaceDN w:val="0"/>
        <w:adjustRightInd w:val="0"/>
        <w:spacing w:after="0" w:line="480" w:lineRule="auto"/>
        <w:jc w:val="center"/>
        <w:rPr>
          <w:rFonts w:ascii="Times New Roman" w:hAnsi="Times New Roman" w:cs="Times New Roman"/>
          <w:color w:val="000000"/>
          <w:sz w:val="24"/>
          <w:szCs w:val="24"/>
        </w:rPr>
      </w:pPr>
      <w:r w:rsidRPr="00D35B45">
        <w:rPr>
          <w:rFonts w:ascii="Times New Roman" w:hAnsi="Times New Roman" w:cs="Times New Roman"/>
          <w:noProof/>
          <w:sz w:val="24"/>
          <w:szCs w:val="24"/>
          <w:lang w:val="en-US"/>
        </w:rPr>
        <w:lastRenderedPageBreak/>
        <mc:AlternateContent>
          <mc:Choice Requires="wps">
            <w:drawing>
              <wp:anchor distT="0" distB="0" distL="114300" distR="114300" simplePos="0" relativeHeight="251676672" behindDoc="0" locked="0" layoutInCell="1" allowOverlap="1" wp14:anchorId="28863C2B" wp14:editId="40BEF478">
                <wp:simplePos x="0" y="0"/>
                <wp:positionH relativeFrom="column">
                  <wp:posOffset>5154295</wp:posOffset>
                </wp:positionH>
                <wp:positionV relativeFrom="paragraph">
                  <wp:posOffset>2360930</wp:posOffset>
                </wp:positionV>
                <wp:extent cx="1014730" cy="254635"/>
                <wp:effectExtent l="0" t="0" r="0" b="0"/>
                <wp:wrapNone/>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254635"/>
                        </a:xfrm>
                        <a:prstGeom prst="rect">
                          <a:avLst/>
                        </a:prstGeom>
                        <a:solidFill>
                          <a:schemeClr val="bg1"/>
                        </a:solidFill>
                        <a:ln w="9525">
                          <a:noFill/>
                          <a:miter lim="800000"/>
                          <a:headEnd/>
                          <a:tailEnd/>
                        </a:ln>
                      </wps:spPr>
                      <wps:txbx>
                        <w:txbxContent>
                          <w:p w14:paraId="5A9DE51D" w14:textId="77777777" w:rsidR="007D122F" w:rsidRPr="003E080F" w:rsidRDefault="007D122F" w:rsidP="00E715AB">
                            <w:pPr>
                              <w:rPr>
                                <w:b/>
                                <w:sz w:val="18"/>
                                <w:szCs w:val="18"/>
                              </w:rPr>
                            </w:pPr>
                            <w:r w:rsidRPr="003E080F">
                              <w:rPr>
                                <w:b/>
                                <w:sz w:val="18"/>
                                <w:szCs w:val="18"/>
                              </w:rPr>
                              <w:t>VES STATIONS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63C2B" id="_x0000_s1030" type="#_x0000_t202" style="position:absolute;left:0;text-align:left;margin-left:405.85pt;margin-top:185.9pt;width:79.9pt;height:20.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" fillcolor="white [3212]" stroked="f">
                <v:textbox>
                  <w:txbxContent>
                    <w:p w14:paraId="5A9DE51D" w14:textId="77777777" w:rsidR="007D122F" w:rsidRPr="003E080F" w:rsidRDefault="007D122F" w:rsidP="00E715AB">
                      <w:pPr>
                        <w:rPr>
                          <w:b/>
                          <w:sz w:val="18"/>
                          <w:szCs w:val="18"/>
                        </w:rPr>
                      </w:pPr>
                      <w:r w:rsidRPr="003E080F">
                        <w:rPr>
                          <w:b/>
                          <w:sz w:val="18"/>
                          <w:szCs w:val="18"/>
                        </w:rPr>
                        <w:t>VES STATIONS</w:t>
                      </w:r>
                    </w:p>
                  </w:txbxContent>
                </v:textbox>
              </v:shape>
            </w:pict>
          </mc:Fallback>
        </mc:AlternateContent>
      </w:r>
      <w:r>
        <w:rPr>
          <w:rFonts w:ascii="Times New Roman" w:hAnsi="Times New Roman" w:cs="Times New Roman"/>
          <w:noProof/>
          <w:color w:val="000000"/>
          <w:sz w:val="24"/>
          <w:szCs w:val="24"/>
          <w:lang w:val="en-US"/>
        </w:rPr>
        <w:drawing>
          <wp:inline distT="0" distB="0" distL="0" distR="0" wp14:anchorId="78B577EE" wp14:editId="64C6EB95">
            <wp:extent cx="4983982" cy="3737987"/>
            <wp:effectExtent l="0" t="0" r="7620" b="0"/>
            <wp:docPr id="133" name="Picture 133" descr="C:\Users\Sanyaolu\Desktop\work3\lan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anyaolu\Desktop\work3\landu.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94663" cy="3745998"/>
                    </a:xfrm>
                    <a:prstGeom prst="rect">
                      <a:avLst/>
                    </a:prstGeom>
                    <a:noFill/>
                    <a:ln>
                      <a:noFill/>
                    </a:ln>
                  </pic:spPr>
                </pic:pic>
              </a:graphicData>
            </a:graphic>
          </wp:inline>
        </w:drawing>
      </w:r>
    </w:p>
    <w:p w14:paraId="293FE774" w14:textId="77777777" w:rsidR="00E715AB" w:rsidRDefault="00E36CEF" w:rsidP="00B762CB">
      <w:pPr>
        <w:autoSpaceDE w:val="0"/>
        <w:autoSpaceDN w:val="0"/>
        <w:adjustRightInd w:val="0"/>
        <w:spacing w:after="0"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Figure 13</w:t>
      </w:r>
      <w:r w:rsidR="00E715AB">
        <w:rPr>
          <w:rFonts w:ascii="Times New Roman" w:hAnsi="Times New Roman" w:cs="Times New Roman"/>
          <w:color w:val="000000"/>
          <w:sz w:val="24"/>
          <w:szCs w:val="24"/>
        </w:rPr>
        <w:t>: Land Use Map of the Study Area</w:t>
      </w:r>
    </w:p>
    <w:p w14:paraId="139F117A" w14:textId="77777777" w:rsidR="00E715AB" w:rsidRDefault="00E715AB" w:rsidP="00B762CB">
      <w:pPr>
        <w:autoSpaceDE w:val="0"/>
        <w:autoSpaceDN w:val="0"/>
        <w:adjustRightInd w:val="0"/>
        <w:spacing w:after="0" w:line="48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drawing>
          <wp:inline distT="0" distB="0" distL="0" distR="0" wp14:anchorId="3E48925D" wp14:editId="0123CE75">
            <wp:extent cx="5044273" cy="3784513"/>
            <wp:effectExtent l="0" t="0" r="4445" b="6985"/>
            <wp:docPr id="227" name="Picture 227" descr="C:\Users\Sanyaolu\Documents\Bluetooth Folder\IMG-2022101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nyaolu\Documents\Bluetooth Folder\IMG-20221018-WA00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5410" cy="3792869"/>
                    </a:xfrm>
                    <a:prstGeom prst="rect">
                      <a:avLst/>
                    </a:prstGeom>
                    <a:noFill/>
                    <a:ln>
                      <a:noFill/>
                    </a:ln>
                  </pic:spPr>
                </pic:pic>
              </a:graphicData>
            </a:graphic>
          </wp:inline>
        </w:drawing>
      </w:r>
    </w:p>
    <w:p w14:paraId="586E41F9" w14:textId="77777777" w:rsidR="00E715AB" w:rsidRDefault="00E36CEF" w:rsidP="00B762CB">
      <w:pPr>
        <w:autoSpaceDE w:val="0"/>
        <w:autoSpaceDN w:val="0"/>
        <w:adjustRightInd w:val="0"/>
        <w:spacing w:after="0"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Figure 14</w:t>
      </w:r>
      <w:r w:rsidR="00E715AB">
        <w:rPr>
          <w:rFonts w:ascii="Times New Roman" w:hAnsi="Times New Roman" w:cs="Times New Roman"/>
          <w:color w:val="000000"/>
          <w:sz w:val="24"/>
          <w:szCs w:val="24"/>
        </w:rPr>
        <w:t>: DRASTIC-L Vulnerability Map of the Study Area</w:t>
      </w:r>
    </w:p>
    <w:p w14:paraId="18E5C055" w14:textId="77777777" w:rsidR="00E715AB" w:rsidRDefault="00E715AB" w:rsidP="00E715AB">
      <w:pPr>
        <w:autoSpaceDE w:val="0"/>
        <w:autoSpaceDN w:val="0"/>
        <w:adjustRightInd w:val="0"/>
        <w:spacing w:after="0" w:line="480" w:lineRule="auto"/>
        <w:jc w:val="both"/>
        <w:rPr>
          <w:rFonts w:ascii="Times New Roman" w:hAnsi="Times New Roman" w:cs="Times New Roman"/>
          <w:color w:val="000000"/>
          <w:sz w:val="24"/>
          <w:szCs w:val="24"/>
        </w:rPr>
      </w:pPr>
    </w:p>
    <w:p w14:paraId="41102C4F" w14:textId="77777777" w:rsidR="00FD1097" w:rsidRPr="00271DCE" w:rsidRDefault="00FD1097" w:rsidP="00FD1097">
      <w:pPr>
        <w:spacing w:after="0" w:line="480" w:lineRule="auto"/>
        <w:jc w:val="both"/>
        <w:rPr>
          <w:rFonts w:ascii="Times New Roman" w:hAnsi="Times New Roman" w:cs="Times New Roman"/>
          <w:sz w:val="24"/>
          <w:szCs w:val="24"/>
        </w:rPr>
      </w:pPr>
      <w:r w:rsidRPr="00271DCE">
        <w:rPr>
          <w:rFonts w:ascii="Times New Roman" w:hAnsi="Times New Roman" w:cs="Times New Roman"/>
          <w:sz w:val="24"/>
          <w:szCs w:val="24"/>
        </w:rPr>
        <w:lastRenderedPageBreak/>
        <w:t>Among the three dumpsites in the area, one is located in a high vulnerability zone, and the other two are situated in areas with very high vulnerability.</w:t>
      </w:r>
      <w:r>
        <w:rPr>
          <w:rFonts w:ascii="Times New Roman" w:hAnsi="Times New Roman" w:cs="Times New Roman"/>
          <w:sz w:val="24"/>
          <w:szCs w:val="24"/>
        </w:rPr>
        <w:t xml:space="preserve"> </w:t>
      </w:r>
      <w:r w:rsidRPr="00271DCE">
        <w:rPr>
          <w:rFonts w:ascii="Times New Roman" w:hAnsi="Times New Roman" w:cs="Times New Roman"/>
          <w:sz w:val="24"/>
          <w:szCs w:val="24"/>
        </w:rPr>
        <w:t>The results indicate that 18% of the area falls under very high vulnerability, 16% under high vulnerability, 23% under moderate vulnerability, 22% under low vulnerability, and 21% under very low vulnerability (Figure 15).</w:t>
      </w:r>
    </w:p>
    <w:p w14:paraId="2480ABB7" w14:textId="77777777" w:rsidR="00E715AB" w:rsidRPr="00844FD3" w:rsidRDefault="00E715AB" w:rsidP="00E715AB">
      <w:pPr>
        <w:autoSpaceDE w:val="0"/>
        <w:autoSpaceDN w:val="0"/>
        <w:adjustRightInd w:val="0"/>
        <w:spacing w:after="0" w:line="480" w:lineRule="auto"/>
        <w:ind w:left="851"/>
        <w:jc w:val="both"/>
        <w:rPr>
          <w:rFonts w:ascii="Times New Roman" w:hAnsi="Times New Roman" w:cs="Times New Roman"/>
          <w:color w:val="000000"/>
          <w:sz w:val="24"/>
          <w:szCs w:val="24"/>
        </w:rPr>
      </w:pPr>
      <w:r w:rsidRPr="00844FD3">
        <w:rPr>
          <w:noProof/>
          <w:sz w:val="24"/>
          <w:szCs w:val="24"/>
          <w:lang w:val="en-US"/>
        </w:rPr>
        <w:drawing>
          <wp:anchor distT="0" distB="0" distL="114300" distR="114300" simplePos="0" relativeHeight="251679744" behindDoc="0" locked="0" layoutInCell="1" allowOverlap="1" wp14:anchorId="55B41BB8" wp14:editId="79984B0B">
            <wp:simplePos x="0" y="0"/>
            <wp:positionH relativeFrom="column">
              <wp:align>left</wp:align>
            </wp:positionH>
            <wp:positionV relativeFrom="paragraph">
              <wp:align>top</wp:align>
            </wp:positionV>
            <wp:extent cx="4503420" cy="2684780"/>
            <wp:effectExtent l="0" t="0" r="0" b="1270"/>
            <wp:wrapSquare wrapText="bothSides"/>
            <wp:docPr id="236" name="Chart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Pr>
          <w:rFonts w:ascii="Times New Roman" w:hAnsi="Times New Roman" w:cs="Times New Roman"/>
          <w:color w:val="000000"/>
          <w:sz w:val="24"/>
          <w:szCs w:val="24"/>
        </w:rPr>
        <w:br w:type="textWrapping" w:clear="all"/>
      </w:r>
      <w:r w:rsidR="00E36CEF">
        <w:rPr>
          <w:rFonts w:ascii="Times New Roman" w:hAnsi="Times New Roman" w:cs="Times New Roman"/>
          <w:color w:val="000000"/>
          <w:sz w:val="24"/>
          <w:szCs w:val="24"/>
        </w:rPr>
        <w:t>Figure 15</w:t>
      </w:r>
      <w:r>
        <w:rPr>
          <w:rFonts w:ascii="Times New Roman" w:hAnsi="Times New Roman" w:cs="Times New Roman"/>
          <w:color w:val="000000"/>
          <w:sz w:val="24"/>
          <w:szCs w:val="24"/>
        </w:rPr>
        <w:t>: DRASTIC-L</w:t>
      </w:r>
      <w:r w:rsidRPr="00844FD3">
        <w:rPr>
          <w:rFonts w:ascii="Times New Roman" w:hAnsi="Times New Roman" w:cs="Times New Roman"/>
          <w:color w:val="000000"/>
          <w:sz w:val="24"/>
          <w:szCs w:val="24"/>
        </w:rPr>
        <w:t xml:space="preserve"> Vu</w:t>
      </w:r>
      <w:r>
        <w:rPr>
          <w:rFonts w:ascii="Times New Roman" w:hAnsi="Times New Roman" w:cs="Times New Roman"/>
          <w:color w:val="000000"/>
          <w:sz w:val="24"/>
          <w:szCs w:val="24"/>
        </w:rPr>
        <w:t>lnerability Area Percentage</w:t>
      </w:r>
    </w:p>
    <w:p w14:paraId="77485D39" w14:textId="77777777" w:rsidR="00B762CB" w:rsidRDefault="00B762CB" w:rsidP="00B762CB">
      <w:pPr>
        <w:autoSpaceDE w:val="0"/>
        <w:autoSpaceDN w:val="0"/>
        <w:adjustRightInd w:val="0"/>
        <w:spacing w:before="240" w:after="0" w:line="480" w:lineRule="auto"/>
        <w:jc w:val="both"/>
        <w:rPr>
          <w:rFonts w:ascii="Times New Roman" w:hAnsi="Times New Roman" w:cs="Times New Roman"/>
          <w:b/>
          <w:sz w:val="24"/>
          <w:szCs w:val="24"/>
        </w:rPr>
      </w:pPr>
      <w:r>
        <w:rPr>
          <w:rFonts w:ascii="Times New Roman" w:hAnsi="Times New Roman" w:cs="Times New Roman"/>
          <w:b/>
          <w:sz w:val="24"/>
          <w:szCs w:val="24"/>
        </w:rPr>
        <w:t>Validation</w:t>
      </w:r>
      <w:r w:rsidRPr="00BB505F">
        <w:rPr>
          <w:rFonts w:ascii="Times New Roman" w:hAnsi="Times New Roman" w:cs="Times New Roman"/>
          <w:b/>
          <w:sz w:val="24"/>
          <w:szCs w:val="24"/>
        </w:rPr>
        <w:t xml:space="preserve"> of Model</w:t>
      </w:r>
    </w:p>
    <w:p w14:paraId="2E2D5A6E" w14:textId="77777777" w:rsidR="00CA7EAD" w:rsidRPr="005C6752" w:rsidRDefault="00CA7EAD" w:rsidP="00CA7EAD">
      <w:pPr>
        <w:spacing w:after="240" w:line="480" w:lineRule="auto"/>
        <w:jc w:val="both"/>
        <w:rPr>
          <w:rFonts w:ascii="Times New Roman" w:eastAsia="Times New Roman" w:hAnsi="Times New Roman" w:cs="Times New Roman"/>
          <w:sz w:val="24"/>
          <w:szCs w:val="24"/>
        </w:rPr>
      </w:pPr>
      <w:r w:rsidRPr="005C6752">
        <w:rPr>
          <w:rFonts w:ascii="Times New Roman" w:eastAsia="Times New Roman" w:hAnsi="Times New Roman" w:cs="Times New Roman"/>
          <w:sz w:val="24"/>
          <w:szCs w:val="24"/>
        </w:rPr>
        <w:t xml:space="preserve">The model was qualitatively validated by comparing the predicted vulnerability index values with the chemical properties of water samples collected from monitoring wells. Chemical parameters such as Lead, Manganese, and Zinc were not detected in the water samples, whereas Nitrate and Iron were present. Nitrate, as a key pollution indicator, was used to assess the evolution of groundwater quality and its changes over time (Twana </w:t>
      </w:r>
      <w:r w:rsidRPr="005C6752">
        <w:rPr>
          <w:rFonts w:ascii="Times New Roman" w:eastAsia="Times New Roman" w:hAnsi="Times New Roman" w:cs="Times New Roman"/>
          <w:i/>
          <w:sz w:val="24"/>
          <w:szCs w:val="24"/>
        </w:rPr>
        <w:t>et al</w:t>
      </w:r>
      <w:r w:rsidRPr="005C6752">
        <w:rPr>
          <w:rFonts w:ascii="Times New Roman" w:eastAsia="Times New Roman" w:hAnsi="Times New Roman" w:cs="Times New Roman"/>
          <w:sz w:val="24"/>
          <w:szCs w:val="24"/>
        </w:rPr>
        <w:t xml:space="preserve">., 2015). Specifically, Nitrate </w:t>
      </w:r>
      <w:r w:rsidRPr="009A115F">
        <w:rPr>
          <w:rFonts w:ascii="Times New Roman" w:hAnsi="Times New Roman" w:cs="Times New Roman"/>
          <w:sz w:val="24"/>
          <w:szCs w:val="24"/>
        </w:rPr>
        <w:t>(NO₃⁻)</w:t>
      </w:r>
      <w:r w:rsidR="009A115F" w:rsidRPr="009A115F">
        <w:rPr>
          <w:rFonts w:ascii="Times New Roman" w:hAnsi="Times New Roman" w:cs="Times New Roman"/>
          <w:sz w:val="24"/>
          <w:szCs w:val="24"/>
        </w:rPr>
        <w:t xml:space="preserve"> </w:t>
      </w:r>
      <w:r w:rsidRPr="005C6752">
        <w:rPr>
          <w:rFonts w:ascii="Times New Roman" w:eastAsia="Times New Roman" w:hAnsi="Times New Roman" w:cs="Times New Roman"/>
          <w:sz w:val="24"/>
          <w:szCs w:val="24"/>
        </w:rPr>
        <w:t>was employed to validate the model's effectiveness. A summary of the results is presented in Table 5.</w:t>
      </w:r>
    </w:p>
    <w:p w14:paraId="1CF2F838" w14:textId="77777777" w:rsidR="00CA7EAD" w:rsidRPr="005C6752" w:rsidRDefault="00CA7EAD" w:rsidP="009A115F">
      <w:pPr>
        <w:spacing w:after="120" w:line="480" w:lineRule="auto"/>
        <w:jc w:val="both"/>
        <w:rPr>
          <w:rFonts w:ascii="Times New Roman" w:eastAsia="Times New Roman" w:hAnsi="Times New Roman" w:cs="Times New Roman"/>
          <w:sz w:val="24"/>
          <w:szCs w:val="24"/>
        </w:rPr>
      </w:pPr>
      <w:r w:rsidRPr="005C6752">
        <w:rPr>
          <w:rFonts w:ascii="Times New Roman" w:eastAsia="Times New Roman" w:hAnsi="Times New Roman" w:cs="Times New Roman"/>
          <w:sz w:val="24"/>
          <w:szCs w:val="24"/>
        </w:rPr>
        <w:t xml:space="preserve">The prediction accuracy of the model was evaluated based on its ability to correctly identify low vulnerability areas corresponding to low Nitrate </w:t>
      </w:r>
      <w:r w:rsidR="009A115F" w:rsidRPr="009A115F">
        <w:rPr>
          <w:rFonts w:ascii="Times New Roman" w:hAnsi="Times New Roman" w:cs="Times New Roman"/>
          <w:sz w:val="24"/>
          <w:szCs w:val="24"/>
        </w:rPr>
        <w:t xml:space="preserve">(NO₃⁻) </w:t>
      </w:r>
      <w:r w:rsidRPr="005C6752">
        <w:rPr>
          <w:rFonts w:ascii="Times New Roman" w:eastAsia="Times New Roman" w:hAnsi="Times New Roman" w:cs="Times New Roman"/>
          <w:sz w:val="24"/>
          <w:szCs w:val="24"/>
        </w:rPr>
        <w:t xml:space="preserve">concentrations and high vulnerability areas associated with high Nitrate concentrations in the water samples. The </w:t>
      </w:r>
      <w:r w:rsidRPr="005C6752">
        <w:rPr>
          <w:rFonts w:ascii="Times New Roman" w:eastAsia="Times New Roman" w:hAnsi="Times New Roman" w:cs="Times New Roman"/>
          <w:sz w:val="24"/>
          <w:szCs w:val="24"/>
        </w:rPr>
        <w:lastRenderedPageBreak/>
        <w:t>predicted Nitrate concentrations and the model's vulnerability predictions are detailed in Table 5. Groundwater quality was assessed using the World Health Organisation (2017) criteria, which sets the maximum allowable Nitrate concentration in drinking water at 50 mg/L (Low: &lt; 25 mg/L, Medium: 26–49 mg/L, and High/Hazardous: &gt; 50 mg/L). Accuracy was calculated using binary values, where True = 1 and False = 0.</w:t>
      </w:r>
      <w:r w:rsidR="009A115F">
        <w:rPr>
          <w:rFonts w:ascii="Times New Roman" w:eastAsia="Times New Roman" w:hAnsi="Times New Roman" w:cs="Times New Roman"/>
          <w:sz w:val="24"/>
          <w:szCs w:val="24"/>
        </w:rPr>
        <w:t xml:space="preserve"> </w:t>
      </w:r>
      <w:r w:rsidRPr="005C6752">
        <w:rPr>
          <w:rFonts w:ascii="Times New Roman" w:eastAsia="Times New Roman" w:hAnsi="Times New Roman" w:cs="Times New Roman"/>
          <w:sz w:val="24"/>
          <w:szCs w:val="24"/>
        </w:rPr>
        <w:t>As shown in Figure 16, the DRASTIC-L model demonstrated a prediction efficiency of 72%, with 19 out of 25 samples tested for Nitrate concentration aligning with the model's predictions, while 6 did not. This indicates that the DRASTIC-L model is an effective tool for estimating aquifer vulnerability.</w:t>
      </w:r>
    </w:p>
    <w:p w14:paraId="3029300C" w14:textId="77777777" w:rsidR="00E715AB" w:rsidRDefault="00344751" w:rsidP="003356F1">
      <w:pPr>
        <w:autoSpaceDE w:val="0"/>
        <w:autoSpaceDN w:val="0"/>
        <w:adjustRightInd w:val="0"/>
        <w:spacing w:after="0" w:line="24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Table 5</w:t>
      </w:r>
      <w:r w:rsidR="00E715AB">
        <w:rPr>
          <w:rFonts w:ascii="Times New Roman" w:eastAsia="TimesNewRoman" w:hAnsi="Times New Roman" w:cs="Times New Roman"/>
          <w:sz w:val="24"/>
          <w:szCs w:val="24"/>
        </w:rPr>
        <w:t>: DRASTIC-L Model Qualitative Validation Results</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540"/>
        <w:gridCol w:w="2429"/>
        <w:gridCol w:w="1723"/>
        <w:gridCol w:w="1396"/>
      </w:tblGrid>
      <w:tr w:rsidR="00E715AB" w:rsidRPr="00452D06" w14:paraId="4F63B8F6" w14:textId="77777777" w:rsidTr="003356F1">
        <w:trPr>
          <w:trHeight w:val="300"/>
        </w:trPr>
        <w:tc>
          <w:tcPr>
            <w:tcW w:w="1134" w:type="dxa"/>
          </w:tcPr>
          <w:p w14:paraId="3724FC93" w14:textId="77777777" w:rsidR="00E715AB" w:rsidRPr="009A115F" w:rsidRDefault="003356F1" w:rsidP="009A115F">
            <w:pPr>
              <w:spacing w:after="0" w:line="240" w:lineRule="auto"/>
              <w:rPr>
                <w:rFonts w:ascii="Times New Roman" w:eastAsia="Times New Roman" w:hAnsi="Times New Roman" w:cs="Times New Roman"/>
                <w:b/>
                <w:color w:val="000000"/>
                <w:sz w:val="24"/>
                <w:szCs w:val="24"/>
                <w:lang w:eastAsia="en-GB"/>
              </w:rPr>
            </w:pPr>
            <w:r w:rsidRPr="009A115F">
              <w:rPr>
                <w:rFonts w:ascii="Times New Roman" w:eastAsia="Times New Roman" w:hAnsi="Times New Roman" w:cs="Times New Roman"/>
                <w:b/>
                <w:color w:val="000000"/>
                <w:sz w:val="24"/>
                <w:szCs w:val="24"/>
                <w:lang w:eastAsia="en-GB"/>
              </w:rPr>
              <w:t>Serial Number</w:t>
            </w:r>
          </w:p>
        </w:tc>
        <w:tc>
          <w:tcPr>
            <w:tcW w:w="1540" w:type="dxa"/>
            <w:noWrap/>
          </w:tcPr>
          <w:p w14:paraId="20FA606E" w14:textId="77777777" w:rsidR="00E715AB" w:rsidRPr="009A115F" w:rsidRDefault="003356F1" w:rsidP="009A115F">
            <w:pPr>
              <w:spacing w:after="0" w:line="240" w:lineRule="auto"/>
              <w:rPr>
                <w:rFonts w:ascii="Times New Roman" w:eastAsia="Times New Roman" w:hAnsi="Times New Roman" w:cs="Times New Roman"/>
                <w:b/>
                <w:color w:val="000000"/>
                <w:sz w:val="24"/>
                <w:szCs w:val="24"/>
                <w:lang w:eastAsia="en-GB"/>
              </w:rPr>
            </w:pPr>
            <w:r w:rsidRPr="009A115F">
              <w:rPr>
                <w:rFonts w:ascii="Times New Roman" w:eastAsia="Times New Roman" w:hAnsi="Times New Roman" w:cs="Times New Roman"/>
                <w:b/>
                <w:color w:val="000000"/>
                <w:sz w:val="24"/>
                <w:szCs w:val="24"/>
                <w:lang w:eastAsia="en-GB"/>
              </w:rPr>
              <w:t>Well Number</w:t>
            </w:r>
          </w:p>
        </w:tc>
        <w:tc>
          <w:tcPr>
            <w:tcW w:w="2429" w:type="dxa"/>
            <w:noWrap/>
            <w:hideMark/>
          </w:tcPr>
          <w:p w14:paraId="40522B4F" w14:textId="77777777" w:rsidR="00E715AB" w:rsidRPr="009A115F" w:rsidRDefault="00E715AB" w:rsidP="009A115F">
            <w:pPr>
              <w:spacing w:after="0" w:line="240" w:lineRule="auto"/>
              <w:rPr>
                <w:rFonts w:ascii="Times New Roman" w:eastAsia="Times New Roman" w:hAnsi="Times New Roman" w:cs="Times New Roman"/>
                <w:b/>
                <w:color w:val="000000"/>
                <w:sz w:val="24"/>
                <w:szCs w:val="24"/>
                <w:lang w:eastAsia="en-GB"/>
              </w:rPr>
            </w:pPr>
            <w:r w:rsidRPr="009A115F">
              <w:rPr>
                <w:rFonts w:ascii="Times New Roman" w:eastAsia="Times New Roman" w:hAnsi="Times New Roman" w:cs="Times New Roman"/>
                <w:b/>
                <w:color w:val="000000"/>
                <w:sz w:val="24"/>
                <w:szCs w:val="24"/>
                <w:lang w:eastAsia="en-GB"/>
              </w:rPr>
              <w:t xml:space="preserve">Nitrate </w:t>
            </w:r>
            <m:oMath>
              <m:sSubSup>
                <m:sSubSupPr>
                  <m:ctrlPr>
                    <w:rPr>
                      <w:rFonts w:ascii="Cambria Math" w:eastAsia="TimesNewRoman" w:hAnsi="Cambria Math" w:cs="Times New Roman"/>
                      <w:b/>
                      <w:i/>
                      <w:sz w:val="24"/>
                      <w:szCs w:val="24"/>
                    </w:rPr>
                  </m:ctrlPr>
                </m:sSubSupPr>
                <m:e>
                  <m:r>
                    <m:rPr>
                      <m:sty m:val="bi"/>
                    </m:rPr>
                    <w:rPr>
                      <w:rFonts w:ascii="Cambria Math" w:eastAsia="TimesNewRoman" w:hAnsi="Cambria Math" w:cs="Times New Roman"/>
                      <w:sz w:val="24"/>
                      <w:szCs w:val="24"/>
                    </w:rPr>
                    <m:t>(NO</m:t>
                  </m:r>
                </m:e>
                <m:sub>
                  <m:r>
                    <m:rPr>
                      <m:sty m:val="bi"/>
                    </m:rPr>
                    <w:rPr>
                      <w:rFonts w:ascii="Cambria Math" w:eastAsia="TimesNewRoman" w:hAnsi="Cambria Math" w:cs="Times New Roman"/>
                      <w:sz w:val="24"/>
                      <w:szCs w:val="24"/>
                    </w:rPr>
                    <m:t>3</m:t>
                  </m:r>
                </m:sub>
                <m:sup>
                  <m:r>
                    <m:rPr>
                      <m:sty m:val="bi"/>
                    </m:rPr>
                    <w:rPr>
                      <w:rFonts w:ascii="Cambria Math" w:eastAsia="TimesNewRoman" w:hAnsi="Cambria Math" w:cs="Times New Roman"/>
                      <w:sz w:val="24"/>
                      <w:szCs w:val="24"/>
                    </w:rPr>
                    <m:t>-</m:t>
                  </m:r>
                </m:sup>
              </m:sSubSup>
            </m:oMath>
            <w:r w:rsidRPr="009A115F">
              <w:rPr>
                <w:rFonts w:ascii="Times New Roman" w:eastAsia="Times New Roman" w:hAnsi="Times New Roman" w:cs="Times New Roman"/>
                <w:b/>
                <w:color w:val="000000"/>
                <w:sz w:val="24"/>
                <w:szCs w:val="24"/>
                <w:lang w:eastAsia="en-GB"/>
              </w:rPr>
              <w:t>)</w:t>
            </w:r>
          </w:p>
          <w:p w14:paraId="2B545D40" w14:textId="77777777" w:rsidR="00E715AB" w:rsidRPr="009A115F" w:rsidRDefault="00E715AB" w:rsidP="009A115F">
            <w:pPr>
              <w:spacing w:after="0" w:line="240" w:lineRule="auto"/>
              <w:rPr>
                <w:rFonts w:ascii="Times New Roman" w:eastAsia="Times New Roman" w:hAnsi="Times New Roman" w:cs="Times New Roman"/>
                <w:b/>
                <w:color w:val="000000"/>
                <w:sz w:val="24"/>
                <w:szCs w:val="24"/>
                <w:lang w:eastAsia="en-GB"/>
              </w:rPr>
            </w:pPr>
            <w:proofErr w:type="gramStart"/>
            <w:r w:rsidRPr="009A115F">
              <w:rPr>
                <w:rFonts w:ascii="Times New Roman" w:eastAsia="Times New Roman" w:hAnsi="Times New Roman" w:cs="Times New Roman"/>
                <w:b/>
                <w:color w:val="000000"/>
                <w:sz w:val="24"/>
                <w:szCs w:val="24"/>
                <w:lang w:eastAsia="en-GB"/>
              </w:rPr>
              <w:t>Concentration(</w:t>
            </w:r>
            <w:proofErr w:type="gramEnd"/>
            <w:r w:rsidRPr="009A115F">
              <w:rPr>
                <w:rFonts w:ascii="Times New Roman" w:eastAsia="Times New Roman" w:hAnsi="Times New Roman" w:cs="Times New Roman"/>
                <w:b/>
                <w:color w:val="000000"/>
                <w:sz w:val="24"/>
                <w:szCs w:val="24"/>
                <w:lang w:eastAsia="en-GB"/>
              </w:rPr>
              <w:t>Mg/L)</w:t>
            </w:r>
          </w:p>
        </w:tc>
        <w:tc>
          <w:tcPr>
            <w:tcW w:w="1723" w:type="dxa"/>
            <w:noWrap/>
            <w:hideMark/>
          </w:tcPr>
          <w:p w14:paraId="5E8A3B23" w14:textId="77777777" w:rsidR="00E715AB" w:rsidRPr="009A115F" w:rsidRDefault="00E715AB" w:rsidP="009A115F">
            <w:pPr>
              <w:spacing w:after="0" w:line="240" w:lineRule="auto"/>
              <w:rPr>
                <w:rFonts w:ascii="Times New Roman" w:eastAsia="Times New Roman" w:hAnsi="Times New Roman" w:cs="Times New Roman"/>
                <w:b/>
                <w:color w:val="000000"/>
                <w:sz w:val="24"/>
                <w:szCs w:val="24"/>
                <w:lang w:eastAsia="en-GB"/>
              </w:rPr>
            </w:pPr>
            <w:r w:rsidRPr="009A115F">
              <w:rPr>
                <w:rFonts w:ascii="Times New Roman" w:eastAsia="Times New Roman" w:hAnsi="Times New Roman" w:cs="Times New Roman"/>
                <w:b/>
                <w:color w:val="000000"/>
                <w:sz w:val="24"/>
                <w:szCs w:val="24"/>
                <w:lang w:eastAsia="en-GB"/>
              </w:rPr>
              <w:t xml:space="preserve">DRASTIC Model </w:t>
            </w:r>
          </w:p>
          <w:p w14:paraId="780B9437" w14:textId="77777777" w:rsidR="00E715AB" w:rsidRPr="009A115F" w:rsidRDefault="00E715AB" w:rsidP="009A115F">
            <w:pPr>
              <w:spacing w:after="0" w:line="240" w:lineRule="auto"/>
              <w:rPr>
                <w:rFonts w:ascii="Times New Roman" w:eastAsia="Times New Roman" w:hAnsi="Times New Roman" w:cs="Times New Roman"/>
                <w:b/>
                <w:color w:val="000000"/>
                <w:sz w:val="24"/>
                <w:szCs w:val="24"/>
                <w:lang w:eastAsia="en-GB"/>
              </w:rPr>
            </w:pPr>
            <w:r w:rsidRPr="009A115F">
              <w:rPr>
                <w:rFonts w:ascii="Times New Roman" w:eastAsia="Times New Roman" w:hAnsi="Times New Roman" w:cs="Times New Roman"/>
                <w:b/>
                <w:color w:val="000000"/>
                <w:sz w:val="24"/>
                <w:szCs w:val="24"/>
                <w:lang w:eastAsia="en-GB"/>
              </w:rPr>
              <w:t>Predicted Vulnerability</w:t>
            </w:r>
          </w:p>
        </w:tc>
        <w:tc>
          <w:tcPr>
            <w:tcW w:w="1396" w:type="dxa"/>
            <w:noWrap/>
            <w:hideMark/>
          </w:tcPr>
          <w:p w14:paraId="6F41EE66" w14:textId="77777777" w:rsidR="00E715AB" w:rsidRPr="009A115F" w:rsidRDefault="00E715AB" w:rsidP="009A115F">
            <w:pPr>
              <w:spacing w:after="0" w:line="240" w:lineRule="auto"/>
              <w:rPr>
                <w:rFonts w:ascii="Times New Roman" w:eastAsia="Times New Roman" w:hAnsi="Times New Roman" w:cs="Times New Roman"/>
                <w:b/>
                <w:color w:val="000000"/>
                <w:sz w:val="24"/>
                <w:szCs w:val="24"/>
                <w:lang w:eastAsia="en-GB"/>
              </w:rPr>
            </w:pPr>
            <w:r w:rsidRPr="009A115F">
              <w:rPr>
                <w:rFonts w:ascii="Times New Roman" w:eastAsia="Times New Roman" w:hAnsi="Times New Roman" w:cs="Times New Roman"/>
                <w:b/>
                <w:color w:val="000000"/>
                <w:sz w:val="24"/>
                <w:szCs w:val="24"/>
                <w:lang w:eastAsia="en-GB"/>
              </w:rPr>
              <w:t>Accuracy (True=1, False=0)</w:t>
            </w:r>
          </w:p>
        </w:tc>
      </w:tr>
      <w:tr w:rsidR="003356F1" w:rsidRPr="00125193" w14:paraId="52D78B9F" w14:textId="77777777" w:rsidTr="00721CEF">
        <w:trPr>
          <w:trHeight w:val="453"/>
        </w:trPr>
        <w:tc>
          <w:tcPr>
            <w:tcW w:w="1134" w:type="dxa"/>
          </w:tcPr>
          <w:p w14:paraId="3FBBA396"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w:t>
            </w:r>
          </w:p>
        </w:tc>
        <w:tc>
          <w:tcPr>
            <w:tcW w:w="1540" w:type="dxa"/>
            <w:noWrap/>
            <w:vAlign w:val="bottom"/>
            <w:hideMark/>
          </w:tcPr>
          <w:p w14:paraId="1C7F92C0"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w:t>
            </w:r>
          </w:p>
        </w:tc>
        <w:tc>
          <w:tcPr>
            <w:tcW w:w="2429" w:type="dxa"/>
            <w:noWrap/>
            <w:vAlign w:val="bottom"/>
            <w:hideMark/>
          </w:tcPr>
          <w:p w14:paraId="652DA0BF"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120</w:t>
            </w:r>
          </w:p>
        </w:tc>
        <w:tc>
          <w:tcPr>
            <w:tcW w:w="1723" w:type="dxa"/>
            <w:noWrap/>
            <w:vAlign w:val="bottom"/>
            <w:hideMark/>
          </w:tcPr>
          <w:p w14:paraId="227CA6CA"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High</w:t>
            </w:r>
          </w:p>
        </w:tc>
        <w:tc>
          <w:tcPr>
            <w:tcW w:w="1396" w:type="dxa"/>
            <w:noWrap/>
            <w:vAlign w:val="bottom"/>
            <w:hideMark/>
          </w:tcPr>
          <w:p w14:paraId="23176056"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w:t>
            </w:r>
          </w:p>
        </w:tc>
      </w:tr>
      <w:tr w:rsidR="003356F1" w:rsidRPr="00125193" w14:paraId="44888B4F" w14:textId="77777777" w:rsidTr="00721CEF">
        <w:trPr>
          <w:trHeight w:val="300"/>
        </w:trPr>
        <w:tc>
          <w:tcPr>
            <w:tcW w:w="1134" w:type="dxa"/>
          </w:tcPr>
          <w:p w14:paraId="32143E6F"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2</w:t>
            </w:r>
          </w:p>
        </w:tc>
        <w:tc>
          <w:tcPr>
            <w:tcW w:w="1540" w:type="dxa"/>
            <w:noWrap/>
            <w:vAlign w:val="bottom"/>
            <w:hideMark/>
          </w:tcPr>
          <w:p w14:paraId="4DAC02D6"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7</w:t>
            </w:r>
          </w:p>
        </w:tc>
        <w:tc>
          <w:tcPr>
            <w:tcW w:w="2429" w:type="dxa"/>
            <w:noWrap/>
            <w:vAlign w:val="bottom"/>
            <w:hideMark/>
          </w:tcPr>
          <w:p w14:paraId="5AF5B5C4"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40</w:t>
            </w:r>
          </w:p>
        </w:tc>
        <w:tc>
          <w:tcPr>
            <w:tcW w:w="1723" w:type="dxa"/>
            <w:noWrap/>
            <w:vAlign w:val="bottom"/>
            <w:hideMark/>
          </w:tcPr>
          <w:p w14:paraId="1F4AFADE"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Low</w:t>
            </w:r>
          </w:p>
        </w:tc>
        <w:tc>
          <w:tcPr>
            <w:tcW w:w="1396" w:type="dxa"/>
            <w:noWrap/>
            <w:vAlign w:val="bottom"/>
            <w:hideMark/>
          </w:tcPr>
          <w:p w14:paraId="1A86E83F"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0</w:t>
            </w:r>
          </w:p>
        </w:tc>
      </w:tr>
      <w:tr w:rsidR="003356F1" w:rsidRPr="00125193" w14:paraId="1C429703" w14:textId="77777777" w:rsidTr="00721CEF">
        <w:trPr>
          <w:trHeight w:val="300"/>
        </w:trPr>
        <w:tc>
          <w:tcPr>
            <w:tcW w:w="1134" w:type="dxa"/>
          </w:tcPr>
          <w:p w14:paraId="4555280C" w14:textId="77777777" w:rsidR="003356F1" w:rsidRPr="009A115F" w:rsidRDefault="003356F1" w:rsidP="009A115F">
            <w:pPr>
              <w:spacing w:after="0" w:line="240" w:lineRule="auto"/>
              <w:ind w:left="-959" w:firstLine="959"/>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3</w:t>
            </w:r>
          </w:p>
        </w:tc>
        <w:tc>
          <w:tcPr>
            <w:tcW w:w="1540" w:type="dxa"/>
            <w:noWrap/>
            <w:vAlign w:val="bottom"/>
            <w:hideMark/>
          </w:tcPr>
          <w:p w14:paraId="6EEE1FBC"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8</w:t>
            </w:r>
          </w:p>
        </w:tc>
        <w:tc>
          <w:tcPr>
            <w:tcW w:w="2429" w:type="dxa"/>
            <w:noWrap/>
            <w:vAlign w:val="bottom"/>
            <w:hideMark/>
          </w:tcPr>
          <w:p w14:paraId="40446529"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23</w:t>
            </w:r>
          </w:p>
        </w:tc>
        <w:tc>
          <w:tcPr>
            <w:tcW w:w="1723" w:type="dxa"/>
            <w:noWrap/>
            <w:vAlign w:val="bottom"/>
            <w:hideMark/>
          </w:tcPr>
          <w:p w14:paraId="1AE9A519"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Low</w:t>
            </w:r>
          </w:p>
        </w:tc>
        <w:tc>
          <w:tcPr>
            <w:tcW w:w="1396" w:type="dxa"/>
            <w:noWrap/>
            <w:vAlign w:val="bottom"/>
            <w:hideMark/>
          </w:tcPr>
          <w:p w14:paraId="106F6356"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w:t>
            </w:r>
          </w:p>
        </w:tc>
      </w:tr>
      <w:tr w:rsidR="003356F1" w:rsidRPr="00125193" w14:paraId="601D725E" w14:textId="77777777" w:rsidTr="00721CEF">
        <w:trPr>
          <w:trHeight w:val="300"/>
        </w:trPr>
        <w:tc>
          <w:tcPr>
            <w:tcW w:w="1134" w:type="dxa"/>
          </w:tcPr>
          <w:p w14:paraId="41A80D7B"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4</w:t>
            </w:r>
          </w:p>
        </w:tc>
        <w:tc>
          <w:tcPr>
            <w:tcW w:w="1540" w:type="dxa"/>
            <w:noWrap/>
            <w:vAlign w:val="bottom"/>
            <w:hideMark/>
          </w:tcPr>
          <w:p w14:paraId="6719F4C8"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10</w:t>
            </w:r>
          </w:p>
        </w:tc>
        <w:tc>
          <w:tcPr>
            <w:tcW w:w="2429" w:type="dxa"/>
            <w:noWrap/>
            <w:vAlign w:val="bottom"/>
            <w:hideMark/>
          </w:tcPr>
          <w:p w14:paraId="69D09956"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80</w:t>
            </w:r>
          </w:p>
        </w:tc>
        <w:tc>
          <w:tcPr>
            <w:tcW w:w="1723" w:type="dxa"/>
            <w:noWrap/>
            <w:vAlign w:val="bottom"/>
            <w:hideMark/>
          </w:tcPr>
          <w:p w14:paraId="02975BAD"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High</w:t>
            </w:r>
          </w:p>
        </w:tc>
        <w:tc>
          <w:tcPr>
            <w:tcW w:w="1396" w:type="dxa"/>
            <w:noWrap/>
            <w:vAlign w:val="bottom"/>
            <w:hideMark/>
          </w:tcPr>
          <w:p w14:paraId="03A4B0C0"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w:t>
            </w:r>
          </w:p>
        </w:tc>
      </w:tr>
      <w:tr w:rsidR="003356F1" w:rsidRPr="00125193" w14:paraId="065024E8" w14:textId="77777777" w:rsidTr="00721CEF">
        <w:trPr>
          <w:trHeight w:val="300"/>
        </w:trPr>
        <w:tc>
          <w:tcPr>
            <w:tcW w:w="1134" w:type="dxa"/>
          </w:tcPr>
          <w:p w14:paraId="64B96EF5"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5</w:t>
            </w:r>
          </w:p>
        </w:tc>
        <w:tc>
          <w:tcPr>
            <w:tcW w:w="1540" w:type="dxa"/>
            <w:noWrap/>
            <w:vAlign w:val="bottom"/>
            <w:hideMark/>
          </w:tcPr>
          <w:p w14:paraId="38E2905C"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11</w:t>
            </w:r>
          </w:p>
        </w:tc>
        <w:tc>
          <w:tcPr>
            <w:tcW w:w="2429" w:type="dxa"/>
            <w:noWrap/>
            <w:vAlign w:val="bottom"/>
            <w:hideMark/>
          </w:tcPr>
          <w:p w14:paraId="66C8EDB7"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42</w:t>
            </w:r>
          </w:p>
        </w:tc>
        <w:tc>
          <w:tcPr>
            <w:tcW w:w="1723" w:type="dxa"/>
            <w:noWrap/>
            <w:vAlign w:val="bottom"/>
            <w:hideMark/>
          </w:tcPr>
          <w:p w14:paraId="45546C95"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High</w:t>
            </w:r>
          </w:p>
        </w:tc>
        <w:tc>
          <w:tcPr>
            <w:tcW w:w="1396" w:type="dxa"/>
            <w:noWrap/>
            <w:vAlign w:val="bottom"/>
            <w:hideMark/>
          </w:tcPr>
          <w:p w14:paraId="52D66792"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0</w:t>
            </w:r>
          </w:p>
        </w:tc>
      </w:tr>
      <w:tr w:rsidR="003356F1" w:rsidRPr="00125193" w14:paraId="2244C94A" w14:textId="77777777" w:rsidTr="00721CEF">
        <w:trPr>
          <w:trHeight w:val="300"/>
        </w:trPr>
        <w:tc>
          <w:tcPr>
            <w:tcW w:w="1134" w:type="dxa"/>
          </w:tcPr>
          <w:p w14:paraId="4BA49C17"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6</w:t>
            </w:r>
          </w:p>
        </w:tc>
        <w:tc>
          <w:tcPr>
            <w:tcW w:w="1540" w:type="dxa"/>
            <w:noWrap/>
            <w:vAlign w:val="bottom"/>
            <w:hideMark/>
          </w:tcPr>
          <w:p w14:paraId="050506F6"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13</w:t>
            </w:r>
          </w:p>
        </w:tc>
        <w:tc>
          <w:tcPr>
            <w:tcW w:w="2429" w:type="dxa"/>
            <w:noWrap/>
            <w:vAlign w:val="bottom"/>
            <w:hideMark/>
          </w:tcPr>
          <w:p w14:paraId="2CE8AE5C"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19</w:t>
            </w:r>
          </w:p>
        </w:tc>
        <w:tc>
          <w:tcPr>
            <w:tcW w:w="1723" w:type="dxa"/>
            <w:noWrap/>
            <w:vAlign w:val="bottom"/>
            <w:hideMark/>
          </w:tcPr>
          <w:p w14:paraId="7575D297"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Low</w:t>
            </w:r>
          </w:p>
        </w:tc>
        <w:tc>
          <w:tcPr>
            <w:tcW w:w="1396" w:type="dxa"/>
            <w:noWrap/>
            <w:vAlign w:val="bottom"/>
            <w:hideMark/>
          </w:tcPr>
          <w:p w14:paraId="441CDC86"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w:t>
            </w:r>
          </w:p>
        </w:tc>
      </w:tr>
      <w:tr w:rsidR="003356F1" w:rsidRPr="00125193" w14:paraId="648CCBB5" w14:textId="77777777" w:rsidTr="00721CEF">
        <w:trPr>
          <w:trHeight w:val="300"/>
        </w:trPr>
        <w:tc>
          <w:tcPr>
            <w:tcW w:w="1134" w:type="dxa"/>
          </w:tcPr>
          <w:p w14:paraId="43EACFBC"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7</w:t>
            </w:r>
          </w:p>
        </w:tc>
        <w:tc>
          <w:tcPr>
            <w:tcW w:w="1540" w:type="dxa"/>
            <w:noWrap/>
            <w:vAlign w:val="bottom"/>
            <w:hideMark/>
          </w:tcPr>
          <w:p w14:paraId="22302D73"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14</w:t>
            </w:r>
          </w:p>
        </w:tc>
        <w:tc>
          <w:tcPr>
            <w:tcW w:w="2429" w:type="dxa"/>
            <w:noWrap/>
            <w:vAlign w:val="bottom"/>
            <w:hideMark/>
          </w:tcPr>
          <w:p w14:paraId="2D4C5990"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20</w:t>
            </w:r>
          </w:p>
        </w:tc>
        <w:tc>
          <w:tcPr>
            <w:tcW w:w="1723" w:type="dxa"/>
            <w:noWrap/>
            <w:vAlign w:val="bottom"/>
            <w:hideMark/>
          </w:tcPr>
          <w:p w14:paraId="6514B969"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Low</w:t>
            </w:r>
          </w:p>
        </w:tc>
        <w:tc>
          <w:tcPr>
            <w:tcW w:w="1396" w:type="dxa"/>
            <w:noWrap/>
            <w:vAlign w:val="bottom"/>
            <w:hideMark/>
          </w:tcPr>
          <w:p w14:paraId="6719D1A6"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w:t>
            </w:r>
          </w:p>
        </w:tc>
      </w:tr>
      <w:tr w:rsidR="003356F1" w:rsidRPr="00125193" w14:paraId="3727961B" w14:textId="77777777" w:rsidTr="00721CEF">
        <w:trPr>
          <w:trHeight w:val="300"/>
        </w:trPr>
        <w:tc>
          <w:tcPr>
            <w:tcW w:w="1134" w:type="dxa"/>
          </w:tcPr>
          <w:p w14:paraId="086FC902"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8</w:t>
            </w:r>
          </w:p>
        </w:tc>
        <w:tc>
          <w:tcPr>
            <w:tcW w:w="1540" w:type="dxa"/>
            <w:noWrap/>
            <w:vAlign w:val="bottom"/>
            <w:hideMark/>
          </w:tcPr>
          <w:p w14:paraId="437EF491"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16</w:t>
            </w:r>
          </w:p>
        </w:tc>
        <w:tc>
          <w:tcPr>
            <w:tcW w:w="2429" w:type="dxa"/>
            <w:noWrap/>
            <w:vAlign w:val="bottom"/>
            <w:hideMark/>
          </w:tcPr>
          <w:p w14:paraId="78794A45"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18</w:t>
            </w:r>
          </w:p>
        </w:tc>
        <w:tc>
          <w:tcPr>
            <w:tcW w:w="1723" w:type="dxa"/>
            <w:noWrap/>
            <w:vAlign w:val="bottom"/>
            <w:hideMark/>
          </w:tcPr>
          <w:p w14:paraId="602332F9"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Low</w:t>
            </w:r>
          </w:p>
        </w:tc>
        <w:tc>
          <w:tcPr>
            <w:tcW w:w="1396" w:type="dxa"/>
            <w:noWrap/>
            <w:vAlign w:val="bottom"/>
            <w:hideMark/>
          </w:tcPr>
          <w:p w14:paraId="416768AD"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w:t>
            </w:r>
          </w:p>
        </w:tc>
      </w:tr>
      <w:tr w:rsidR="003356F1" w:rsidRPr="00125193" w14:paraId="2D1B0678" w14:textId="77777777" w:rsidTr="00721CEF">
        <w:trPr>
          <w:trHeight w:val="300"/>
        </w:trPr>
        <w:tc>
          <w:tcPr>
            <w:tcW w:w="1134" w:type="dxa"/>
          </w:tcPr>
          <w:p w14:paraId="04B65ACF"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9</w:t>
            </w:r>
          </w:p>
        </w:tc>
        <w:tc>
          <w:tcPr>
            <w:tcW w:w="1540" w:type="dxa"/>
            <w:noWrap/>
            <w:vAlign w:val="bottom"/>
            <w:hideMark/>
          </w:tcPr>
          <w:p w14:paraId="62C6783C"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17</w:t>
            </w:r>
          </w:p>
        </w:tc>
        <w:tc>
          <w:tcPr>
            <w:tcW w:w="2429" w:type="dxa"/>
            <w:noWrap/>
            <w:vAlign w:val="bottom"/>
            <w:hideMark/>
          </w:tcPr>
          <w:p w14:paraId="72FF891C"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23</w:t>
            </w:r>
          </w:p>
        </w:tc>
        <w:tc>
          <w:tcPr>
            <w:tcW w:w="1723" w:type="dxa"/>
            <w:noWrap/>
            <w:vAlign w:val="bottom"/>
            <w:hideMark/>
          </w:tcPr>
          <w:p w14:paraId="503BE5EA"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Low</w:t>
            </w:r>
          </w:p>
        </w:tc>
        <w:tc>
          <w:tcPr>
            <w:tcW w:w="1396" w:type="dxa"/>
            <w:noWrap/>
            <w:vAlign w:val="bottom"/>
            <w:hideMark/>
          </w:tcPr>
          <w:p w14:paraId="24F02DD5"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w:t>
            </w:r>
          </w:p>
        </w:tc>
      </w:tr>
      <w:tr w:rsidR="003356F1" w:rsidRPr="00125193" w14:paraId="6E81D405" w14:textId="77777777" w:rsidTr="00721CEF">
        <w:trPr>
          <w:trHeight w:val="300"/>
        </w:trPr>
        <w:tc>
          <w:tcPr>
            <w:tcW w:w="1134" w:type="dxa"/>
          </w:tcPr>
          <w:p w14:paraId="00D3E504"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10</w:t>
            </w:r>
          </w:p>
        </w:tc>
        <w:tc>
          <w:tcPr>
            <w:tcW w:w="1540" w:type="dxa"/>
            <w:noWrap/>
            <w:vAlign w:val="bottom"/>
            <w:hideMark/>
          </w:tcPr>
          <w:p w14:paraId="5C057F80"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18</w:t>
            </w:r>
          </w:p>
        </w:tc>
        <w:tc>
          <w:tcPr>
            <w:tcW w:w="2429" w:type="dxa"/>
            <w:noWrap/>
            <w:vAlign w:val="bottom"/>
            <w:hideMark/>
          </w:tcPr>
          <w:p w14:paraId="59F9426B"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22</w:t>
            </w:r>
          </w:p>
        </w:tc>
        <w:tc>
          <w:tcPr>
            <w:tcW w:w="1723" w:type="dxa"/>
            <w:noWrap/>
            <w:vAlign w:val="bottom"/>
            <w:hideMark/>
          </w:tcPr>
          <w:p w14:paraId="4A75DDE9"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Low</w:t>
            </w:r>
          </w:p>
        </w:tc>
        <w:tc>
          <w:tcPr>
            <w:tcW w:w="1396" w:type="dxa"/>
            <w:noWrap/>
            <w:vAlign w:val="bottom"/>
            <w:hideMark/>
          </w:tcPr>
          <w:p w14:paraId="26CF01B9"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w:t>
            </w:r>
          </w:p>
        </w:tc>
      </w:tr>
      <w:tr w:rsidR="003356F1" w:rsidRPr="00125193" w14:paraId="7F787FA6" w14:textId="77777777" w:rsidTr="00721CEF">
        <w:trPr>
          <w:trHeight w:val="300"/>
        </w:trPr>
        <w:tc>
          <w:tcPr>
            <w:tcW w:w="1134" w:type="dxa"/>
          </w:tcPr>
          <w:p w14:paraId="05AFBE67"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11</w:t>
            </w:r>
          </w:p>
        </w:tc>
        <w:tc>
          <w:tcPr>
            <w:tcW w:w="1540" w:type="dxa"/>
            <w:noWrap/>
            <w:vAlign w:val="bottom"/>
            <w:hideMark/>
          </w:tcPr>
          <w:p w14:paraId="42282F30"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20</w:t>
            </w:r>
          </w:p>
        </w:tc>
        <w:tc>
          <w:tcPr>
            <w:tcW w:w="2429" w:type="dxa"/>
            <w:noWrap/>
            <w:vAlign w:val="bottom"/>
            <w:hideMark/>
          </w:tcPr>
          <w:p w14:paraId="1AA72001"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24</w:t>
            </w:r>
          </w:p>
        </w:tc>
        <w:tc>
          <w:tcPr>
            <w:tcW w:w="1723" w:type="dxa"/>
            <w:noWrap/>
            <w:vAlign w:val="bottom"/>
            <w:hideMark/>
          </w:tcPr>
          <w:p w14:paraId="1883787E"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Low</w:t>
            </w:r>
          </w:p>
        </w:tc>
        <w:tc>
          <w:tcPr>
            <w:tcW w:w="1396" w:type="dxa"/>
            <w:noWrap/>
            <w:vAlign w:val="bottom"/>
            <w:hideMark/>
          </w:tcPr>
          <w:p w14:paraId="06B2411C"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w:t>
            </w:r>
          </w:p>
        </w:tc>
      </w:tr>
      <w:tr w:rsidR="003356F1" w:rsidRPr="00125193" w14:paraId="030332E4" w14:textId="77777777" w:rsidTr="00721CEF">
        <w:trPr>
          <w:trHeight w:val="300"/>
        </w:trPr>
        <w:tc>
          <w:tcPr>
            <w:tcW w:w="1134" w:type="dxa"/>
          </w:tcPr>
          <w:p w14:paraId="4CC5F126"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12</w:t>
            </w:r>
          </w:p>
        </w:tc>
        <w:tc>
          <w:tcPr>
            <w:tcW w:w="1540" w:type="dxa"/>
            <w:noWrap/>
            <w:vAlign w:val="bottom"/>
            <w:hideMark/>
          </w:tcPr>
          <w:p w14:paraId="60C123BB"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23</w:t>
            </w:r>
          </w:p>
        </w:tc>
        <w:tc>
          <w:tcPr>
            <w:tcW w:w="2429" w:type="dxa"/>
            <w:noWrap/>
            <w:vAlign w:val="bottom"/>
            <w:hideMark/>
          </w:tcPr>
          <w:p w14:paraId="6C84B078"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80</w:t>
            </w:r>
          </w:p>
        </w:tc>
        <w:tc>
          <w:tcPr>
            <w:tcW w:w="1723" w:type="dxa"/>
            <w:noWrap/>
            <w:vAlign w:val="bottom"/>
            <w:hideMark/>
          </w:tcPr>
          <w:p w14:paraId="3972EF3E"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Low</w:t>
            </w:r>
          </w:p>
        </w:tc>
        <w:tc>
          <w:tcPr>
            <w:tcW w:w="1396" w:type="dxa"/>
            <w:noWrap/>
            <w:vAlign w:val="bottom"/>
            <w:hideMark/>
          </w:tcPr>
          <w:p w14:paraId="0950FCE9"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0</w:t>
            </w:r>
          </w:p>
        </w:tc>
      </w:tr>
      <w:tr w:rsidR="003356F1" w:rsidRPr="00125193" w14:paraId="54765598" w14:textId="77777777" w:rsidTr="00721CEF">
        <w:trPr>
          <w:trHeight w:val="300"/>
        </w:trPr>
        <w:tc>
          <w:tcPr>
            <w:tcW w:w="1134" w:type="dxa"/>
          </w:tcPr>
          <w:p w14:paraId="2CC409CE"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13</w:t>
            </w:r>
          </w:p>
        </w:tc>
        <w:tc>
          <w:tcPr>
            <w:tcW w:w="1540" w:type="dxa"/>
            <w:noWrap/>
            <w:vAlign w:val="bottom"/>
            <w:hideMark/>
          </w:tcPr>
          <w:p w14:paraId="77B8E76C"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26</w:t>
            </w:r>
          </w:p>
        </w:tc>
        <w:tc>
          <w:tcPr>
            <w:tcW w:w="2429" w:type="dxa"/>
            <w:noWrap/>
            <w:vAlign w:val="bottom"/>
            <w:hideMark/>
          </w:tcPr>
          <w:p w14:paraId="0B9304F0"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31</w:t>
            </w:r>
          </w:p>
        </w:tc>
        <w:tc>
          <w:tcPr>
            <w:tcW w:w="1723" w:type="dxa"/>
            <w:noWrap/>
            <w:vAlign w:val="bottom"/>
            <w:hideMark/>
          </w:tcPr>
          <w:p w14:paraId="2231117A"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Moderate</w:t>
            </w:r>
          </w:p>
        </w:tc>
        <w:tc>
          <w:tcPr>
            <w:tcW w:w="1396" w:type="dxa"/>
            <w:noWrap/>
            <w:vAlign w:val="bottom"/>
            <w:hideMark/>
          </w:tcPr>
          <w:p w14:paraId="4F784831"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w:t>
            </w:r>
          </w:p>
        </w:tc>
      </w:tr>
      <w:tr w:rsidR="003356F1" w:rsidRPr="00125193" w14:paraId="600A80EB" w14:textId="77777777" w:rsidTr="00721CEF">
        <w:trPr>
          <w:trHeight w:val="300"/>
        </w:trPr>
        <w:tc>
          <w:tcPr>
            <w:tcW w:w="1134" w:type="dxa"/>
          </w:tcPr>
          <w:p w14:paraId="5ABE813B"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14</w:t>
            </w:r>
          </w:p>
        </w:tc>
        <w:tc>
          <w:tcPr>
            <w:tcW w:w="1540" w:type="dxa"/>
            <w:noWrap/>
            <w:vAlign w:val="bottom"/>
            <w:hideMark/>
          </w:tcPr>
          <w:p w14:paraId="5970AC8B"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28</w:t>
            </w:r>
          </w:p>
        </w:tc>
        <w:tc>
          <w:tcPr>
            <w:tcW w:w="2429" w:type="dxa"/>
            <w:noWrap/>
            <w:vAlign w:val="bottom"/>
            <w:hideMark/>
          </w:tcPr>
          <w:p w14:paraId="529830DA"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106</w:t>
            </w:r>
          </w:p>
        </w:tc>
        <w:tc>
          <w:tcPr>
            <w:tcW w:w="1723" w:type="dxa"/>
            <w:noWrap/>
            <w:vAlign w:val="bottom"/>
            <w:hideMark/>
          </w:tcPr>
          <w:p w14:paraId="33970BAA"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High</w:t>
            </w:r>
          </w:p>
        </w:tc>
        <w:tc>
          <w:tcPr>
            <w:tcW w:w="1396" w:type="dxa"/>
            <w:noWrap/>
            <w:vAlign w:val="bottom"/>
            <w:hideMark/>
          </w:tcPr>
          <w:p w14:paraId="44A744E3"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w:t>
            </w:r>
          </w:p>
        </w:tc>
      </w:tr>
      <w:tr w:rsidR="003356F1" w:rsidRPr="00125193" w14:paraId="43728E07" w14:textId="77777777" w:rsidTr="00721CEF">
        <w:trPr>
          <w:trHeight w:val="300"/>
        </w:trPr>
        <w:tc>
          <w:tcPr>
            <w:tcW w:w="1134" w:type="dxa"/>
          </w:tcPr>
          <w:p w14:paraId="0E00AA04"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15</w:t>
            </w:r>
          </w:p>
        </w:tc>
        <w:tc>
          <w:tcPr>
            <w:tcW w:w="1540" w:type="dxa"/>
            <w:noWrap/>
            <w:vAlign w:val="bottom"/>
            <w:hideMark/>
          </w:tcPr>
          <w:p w14:paraId="4A870B7B"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29</w:t>
            </w:r>
          </w:p>
        </w:tc>
        <w:tc>
          <w:tcPr>
            <w:tcW w:w="2429" w:type="dxa"/>
            <w:noWrap/>
            <w:vAlign w:val="bottom"/>
            <w:hideMark/>
          </w:tcPr>
          <w:p w14:paraId="39D05815"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97</w:t>
            </w:r>
          </w:p>
        </w:tc>
        <w:tc>
          <w:tcPr>
            <w:tcW w:w="1723" w:type="dxa"/>
            <w:noWrap/>
            <w:vAlign w:val="bottom"/>
            <w:hideMark/>
          </w:tcPr>
          <w:p w14:paraId="08CFF4C6"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High</w:t>
            </w:r>
          </w:p>
        </w:tc>
        <w:tc>
          <w:tcPr>
            <w:tcW w:w="1396" w:type="dxa"/>
            <w:noWrap/>
            <w:vAlign w:val="bottom"/>
            <w:hideMark/>
          </w:tcPr>
          <w:p w14:paraId="2CEE0CEC"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w:t>
            </w:r>
          </w:p>
        </w:tc>
      </w:tr>
      <w:tr w:rsidR="003356F1" w:rsidRPr="00125193" w14:paraId="71D729F3" w14:textId="77777777" w:rsidTr="00721CEF">
        <w:trPr>
          <w:trHeight w:val="300"/>
        </w:trPr>
        <w:tc>
          <w:tcPr>
            <w:tcW w:w="1134" w:type="dxa"/>
          </w:tcPr>
          <w:p w14:paraId="1CBF89A6"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16</w:t>
            </w:r>
          </w:p>
        </w:tc>
        <w:tc>
          <w:tcPr>
            <w:tcW w:w="1540" w:type="dxa"/>
            <w:noWrap/>
            <w:vAlign w:val="bottom"/>
            <w:hideMark/>
          </w:tcPr>
          <w:p w14:paraId="7B105661"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31</w:t>
            </w:r>
          </w:p>
        </w:tc>
        <w:tc>
          <w:tcPr>
            <w:tcW w:w="2429" w:type="dxa"/>
            <w:noWrap/>
            <w:vAlign w:val="bottom"/>
            <w:hideMark/>
          </w:tcPr>
          <w:p w14:paraId="3CCEC678"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29</w:t>
            </w:r>
          </w:p>
        </w:tc>
        <w:tc>
          <w:tcPr>
            <w:tcW w:w="1723" w:type="dxa"/>
            <w:noWrap/>
            <w:vAlign w:val="bottom"/>
            <w:hideMark/>
          </w:tcPr>
          <w:p w14:paraId="63A0AD8D"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Moderate</w:t>
            </w:r>
          </w:p>
        </w:tc>
        <w:tc>
          <w:tcPr>
            <w:tcW w:w="1396" w:type="dxa"/>
            <w:noWrap/>
            <w:vAlign w:val="bottom"/>
            <w:hideMark/>
          </w:tcPr>
          <w:p w14:paraId="262EF0C3"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w:t>
            </w:r>
          </w:p>
        </w:tc>
      </w:tr>
      <w:tr w:rsidR="003356F1" w:rsidRPr="00125193" w14:paraId="53AC3844" w14:textId="77777777" w:rsidTr="00721CEF">
        <w:trPr>
          <w:trHeight w:val="300"/>
        </w:trPr>
        <w:tc>
          <w:tcPr>
            <w:tcW w:w="1134" w:type="dxa"/>
          </w:tcPr>
          <w:p w14:paraId="6671498F"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17</w:t>
            </w:r>
          </w:p>
        </w:tc>
        <w:tc>
          <w:tcPr>
            <w:tcW w:w="1540" w:type="dxa"/>
            <w:noWrap/>
            <w:vAlign w:val="bottom"/>
            <w:hideMark/>
          </w:tcPr>
          <w:p w14:paraId="231FDD93"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35</w:t>
            </w:r>
          </w:p>
        </w:tc>
        <w:tc>
          <w:tcPr>
            <w:tcW w:w="2429" w:type="dxa"/>
            <w:noWrap/>
            <w:vAlign w:val="bottom"/>
            <w:hideMark/>
          </w:tcPr>
          <w:p w14:paraId="18841617"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111</w:t>
            </w:r>
          </w:p>
        </w:tc>
        <w:tc>
          <w:tcPr>
            <w:tcW w:w="1723" w:type="dxa"/>
            <w:noWrap/>
            <w:vAlign w:val="bottom"/>
            <w:hideMark/>
          </w:tcPr>
          <w:p w14:paraId="1E5020FC"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Low</w:t>
            </w:r>
          </w:p>
        </w:tc>
        <w:tc>
          <w:tcPr>
            <w:tcW w:w="1396" w:type="dxa"/>
            <w:noWrap/>
            <w:vAlign w:val="bottom"/>
            <w:hideMark/>
          </w:tcPr>
          <w:p w14:paraId="030E38F8"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0</w:t>
            </w:r>
          </w:p>
        </w:tc>
      </w:tr>
      <w:tr w:rsidR="003356F1" w:rsidRPr="00125193" w14:paraId="201B791C" w14:textId="77777777" w:rsidTr="00721CEF">
        <w:trPr>
          <w:trHeight w:val="300"/>
        </w:trPr>
        <w:tc>
          <w:tcPr>
            <w:tcW w:w="1134" w:type="dxa"/>
          </w:tcPr>
          <w:p w14:paraId="10F76F10"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18</w:t>
            </w:r>
          </w:p>
        </w:tc>
        <w:tc>
          <w:tcPr>
            <w:tcW w:w="1540" w:type="dxa"/>
            <w:noWrap/>
            <w:vAlign w:val="bottom"/>
            <w:hideMark/>
          </w:tcPr>
          <w:p w14:paraId="7F6C6192"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37</w:t>
            </w:r>
          </w:p>
        </w:tc>
        <w:tc>
          <w:tcPr>
            <w:tcW w:w="2429" w:type="dxa"/>
            <w:noWrap/>
            <w:vAlign w:val="bottom"/>
            <w:hideMark/>
          </w:tcPr>
          <w:p w14:paraId="7BE8170C"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92</w:t>
            </w:r>
          </w:p>
        </w:tc>
        <w:tc>
          <w:tcPr>
            <w:tcW w:w="1723" w:type="dxa"/>
            <w:noWrap/>
            <w:vAlign w:val="bottom"/>
            <w:hideMark/>
          </w:tcPr>
          <w:p w14:paraId="11C90EB0"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High</w:t>
            </w:r>
          </w:p>
        </w:tc>
        <w:tc>
          <w:tcPr>
            <w:tcW w:w="1396" w:type="dxa"/>
            <w:noWrap/>
            <w:vAlign w:val="bottom"/>
            <w:hideMark/>
          </w:tcPr>
          <w:p w14:paraId="69453BFE"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w:t>
            </w:r>
          </w:p>
        </w:tc>
      </w:tr>
      <w:tr w:rsidR="003356F1" w:rsidRPr="00125193" w14:paraId="3A93CE08" w14:textId="77777777" w:rsidTr="00721CEF">
        <w:trPr>
          <w:trHeight w:val="300"/>
        </w:trPr>
        <w:tc>
          <w:tcPr>
            <w:tcW w:w="1134" w:type="dxa"/>
          </w:tcPr>
          <w:p w14:paraId="5901E7FC"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19</w:t>
            </w:r>
          </w:p>
        </w:tc>
        <w:tc>
          <w:tcPr>
            <w:tcW w:w="1540" w:type="dxa"/>
            <w:noWrap/>
            <w:vAlign w:val="bottom"/>
            <w:hideMark/>
          </w:tcPr>
          <w:p w14:paraId="392D8CF5"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38</w:t>
            </w:r>
          </w:p>
        </w:tc>
        <w:tc>
          <w:tcPr>
            <w:tcW w:w="2429" w:type="dxa"/>
            <w:noWrap/>
            <w:vAlign w:val="bottom"/>
            <w:hideMark/>
          </w:tcPr>
          <w:p w14:paraId="238567C0"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162</w:t>
            </w:r>
          </w:p>
        </w:tc>
        <w:tc>
          <w:tcPr>
            <w:tcW w:w="1723" w:type="dxa"/>
            <w:noWrap/>
            <w:vAlign w:val="bottom"/>
            <w:hideMark/>
          </w:tcPr>
          <w:p w14:paraId="4FE9F4EF"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High</w:t>
            </w:r>
          </w:p>
        </w:tc>
        <w:tc>
          <w:tcPr>
            <w:tcW w:w="1396" w:type="dxa"/>
            <w:noWrap/>
            <w:vAlign w:val="bottom"/>
            <w:hideMark/>
          </w:tcPr>
          <w:p w14:paraId="5D6659E7"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w:t>
            </w:r>
          </w:p>
        </w:tc>
      </w:tr>
      <w:tr w:rsidR="003356F1" w:rsidRPr="00125193" w14:paraId="1FCA69D2" w14:textId="77777777" w:rsidTr="00721CEF">
        <w:trPr>
          <w:trHeight w:val="300"/>
        </w:trPr>
        <w:tc>
          <w:tcPr>
            <w:tcW w:w="1134" w:type="dxa"/>
          </w:tcPr>
          <w:p w14:paraId="5353DDF3"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20</w:t>
            </w:r>
          </w:p>
        </w:tc>
        <w:tc>
          <w:tcPr>
            <w:tcW w:w="1540" w:type="dxa"/>
            <w:noWrap/>
            <w:vAlign w:val="bottom"/>
            <w:hideMark/>
          </w:tcPr>
          <w:p w14:paraId="53769356"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39</w:t>
            </w:r>
          </w:p>
        </w:tc>
        <w:tc>
          <w:tcPr>
            <w:tcW w:w="2429" w:type="dxa"/>
            <w:noWrap/>
            <w:vAlign w:val="bottom"/>
            <w:hideMark/>
          </w:tcPr>
          <w:p w14:paraId="06FF1ED7"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30</w:t>
            </w:r>
          </w:p>
        </w:tc>
        <w:tc>
          <w:tcPr>
            <w:tcW w:w="1723" w:type="dxa"/>
            <w:noWrap/>
            <w:vAlign w:val="bottom"/>
            <w:hideMark/>
          </w:tcPr>
          <w:p w14:paraId="044ED45C"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Moderate</w:t>
            </w:r>
          </w:p>
        </w:tc>
        <w:tc>
          <w:tcPr>
            <w:tcW w:w="1396" w:type="dxa"/>
            <w:noWrap/>
            <w:vAlign w:val="bottom"/>
            <w:hideMark/>
          </w:tcPr>
          <w:p w14:paraId="5F356E04"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w:t>
            </w:r>
          </w:p>
        </w:tc>
      </w:tr>
      <w:tr w:rsidR="003356F1" w:rsidRPr="00125193" w14:paraId="11B24165" w14:textId="77777777" w:rsidTr="00721CEF">
        <w:trPr>
          <w:trHeight w:val="300"/>
        </w:trPr>
        <w:tc>
          <w:tcPr>
            <w:tcW w:w="1134" w:type="dxa"/>
          </w:tcPr>
          <w:p w14:paraId="334A5304"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21</w:t>
            </w:r>
          </w:p>
        </w:tc>
        <w:tc>
          <w:tcPr>
            <w:tcW w:w="1540" w:type="dxa"/>
            <w:noWrap/>
            <w:vAlign w:val="bottom"/>
            <w:hideMark/>
          </w:tcPr>
          <w:p w14:paraId="455F7CFF"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40</w:t>
            </w:r>
          </w:p>
        </w:tc>
        <w:tc>
          <w:tcPr>
            <w:tcW w:w="2429" w:type="dxa"/>
            <w:noWrap/>
            <w:vAlign w:val="bottom"/>
            <w:hideMark/>
          </w:tcPr>
          <w:p w14:paraId="7B4B137B"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178</w:t>
            </w:r>
          </w:p>
        </w:tc>
        <w:tc>
          <w:tcPr>
            <w:tcW w:w="1723" w:type="dxa"/>
            <w:noWrap/>
            <w:vAlign w:val="bottom"/>
            <w:hideMark/>
          </w:tcPr>
          <w:p w14:paraId="0A375584"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High</w:t>
            </w:r>
          </w:p>
        </w:tc>
        <w:tc>
          <w:tcPr>
            <w:tcW w:w="1396" w:type="dxa"/>
            <w:noWrap/>
            <w:vAlign w:val="bottom"/>
            <w:hideMark/>
          </w:tcPr>
          <w:p w14:paraId="07D857F0"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w:t>
            </w:r>
          </w:p>
        </w:tc>
      </w:tr>
      <w:tr w:rsidR="003356F1" w:rsidRPr="00125193" w14:paraId="00892D0C" w14:textId="77777777" w:rsidTr="00721CEF">
        <w:trPr>
          <w:trHeight w:val="300"/>
        </w:trPr>
        <w:tc>
          <w:tcPr>
            <w:tcW w:w="1134" w:type="dxa"/>
          </w:tcPr>
          <w:p w14:paraId="7E8383CC"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22</w:t>
            </w:r>
          </w:p>
        </w:tc>
        <w:tc>
          <w:tcPr>
            <w:tcW w:w="1540" w:type="dxa"/>
            <w:noWrap/>
            <w:vAlign w:val="bottom"/>
            <w:hideMark/>
          </w:tcPr>
          <w:p w14:paraId="16642D96"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41</w:t>
            </w:r>
          </w:p>
        </w:tc>
        <w:tc>
          <w:tcPr>
            <w:tcW w:w="2429" w:type="dxa"/>
            <w:noWrap/>
            <w:vAlign w:val="bottom"/>
            <w:hideMark/>
          </w:tcPr>
          <w:p w14:paraId="1C358C5E"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38</w:t>
            </w:r>
          </w:p>
        </w:tc>
        <w:tc>
          <w:tcPr>
            <w:tcW w:w="1723" w:type="dxa"/>
            <w:noWrap/>
            <w:vAlign w:val="bottom"/>
            <w:hideMark/>
          </w:tcPr>
          <w:p w14:paraId="4D56A074"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Moderate</w:t>
            </w:r>
          </w:p>
        </w:tc>
        <w:tc>
          <w:tcPr>
            <w:tcW w:w="1396" w:type="dxa"/>
            <w:noWrap/>
            <w:vAlign w:val="bottom"/>
            <w:hideMark/>
          </w:tcPr>
          <w:p w14:paraId="0F5665B9"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w:t>
            </w:r>
          </w:p>
        </w:tc>
      </w:tr>
      <w:tr w:rsidR="003356F1" w:rsidRPr="00125193" w14:paraId="02434A13" w14:textId="77777777" w:rsidTr="00721CEF">
        <w:trPr>
          <w:trHeight w:val="300"/>
        </w:trPr>
        <w:tc>
          <w:tcPr>
            <w:tcW w:w="1134" w:type="dxa"/>
          </w:tcPr>
          <w:p w14:paraId="2991D9BC"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23</w:t>
            </w:r>
          </w:p>
        </w:tc>
        <w:tc>
          <w:tcPr>
            <w:tcW w:w="1540" w:type="dxa"/>
            <w:noWrap/>
            <w:vAlign w:val="bottom"/>
            <w:hideMark/>
          </w:tcPr>
          <w:p w14:paraId="5B5AD9DD"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42</w:t>
            </w:r>
          </w:p>
        </w:tc>
        <w:tc>
          <w:tcPr>
            <w:tcW w:w="2429" w:type="dxa"/>
            <w:noWrap/>
            <w:vAlign w:val="bottom"/>
            <w:hideMark/>
          </w:tcPr>
          <w:p w14:paraId="4764CD16"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72</w:t>
            </w:r>
          </w:p>
        </w:tc>
        <w:tc>
          <w:tcPr>
            <w:tcW w:w="1723" w:type="dxa"/>
            <w:noWrap/>
            <w:vAlign w:val="bottom"/>
            <w:hideMark/>
          </w:tcPr>
          <w:p w14:paraId="011CA667"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Low</w:t>
            </w:r>
          </w:p>
        </w:tc>
        <w:tc>
          <w:tcPr>
            <w:tcW w:w="1396" w:type="dxa"/>
            <w:noWrap/>
            <w:vAlign w:val="bottom"/>
            <w:hideMark/>
          </w:tcPr>
          <w:p w14:paraId="432875FD"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0</w:t>
            </w:r>
          </w:p>
        </w:tc>
      </w:tr>
      <w:tr w:rsidR="003356F1" w:rsidRPr="00125193" w14:paraId="2069F4A4" w14:textId="77777777" w:rsidTr="00721CEF">
        <w:trPr>
          <w:trHeight w:val="300"/>
        </w:trPr>
        <w:tc>
          <w:tcPr>
            <w:tcW w:w="1134" w:type="dxa"/>
          </w:tcPr>
          <w:p w14:paraId="6A7D6DB4"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24</w:t>
            </w:r>
          </w:p>
        </w:tc>
        <w:tc>
          <w:tcPr>
            <w:tcW w:w="1540" w:type="dxa"/>
            <w:noWrap/>
            <w:vAlign w:val="bottom"/>
            <w:hideMark/>
          </w:tcPr>
          <w:p w14:paraId="68E67213"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43</w:t>
            </w:r>
          </w:p>
        </w:tc>
        <w:tc>
          <w:tcPr>
            <w:tcW w:w="2429" w:type="dxa"/>
            <w:noWrap/>
            <w:vAlign w:val="bottom"/>
            <w:hideMark/>
          </w:tcPr>
          <w:p w14:paraId="6BB33205"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73</w:t>
            </w:r>
          </w:p>
        </w:tc>
        <w:tc>
          <w:tcPr>
            <w:tcW w:w="1723" w:type="dxa"/>
            <w:noWrap/>
            <w:vAlign w:val="bottom"/>
            <w:hideMark/>
          </w:tcPr>
          <w:p w14:paraId="5492D1F7"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Low</w:t>
            </w:r>
          </w:p>
        </w:tc>
        <w:tc>
          <w:tcPr>
            <w:tcW w:w="1396" w:type="dxa"/>
            <w:noWrap/>
            <w:vAlign w:val="bottom"/>
            <w:hideMark/>
          </w:tcPr>
          <w:p w14:paraId="1F8DDD27"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0</w:t>
            </w:r>
          </w:p>
        </w:tc>
      </w:tr>
      <w:tr w:rsidR="003356F1" w:rsidRPr="00125193" w14:paraId="14445E51" w14:textId="77777777" w:rsidTr="00721CEF">
        <w:trPr>
          <w:trHeight w:val="300"/>
        </w:trPr>
        <w:tc>
          <w:tcPr>
            <w:tcW w:w="1134" w:type="dxa"/>
          </w:tcPr>
          <w:p w14:paraId="1BDAF865"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25</w:t>
            </w:r>
          </w:p>
        </w:tc>
        <w:tc>
          <w:tcPr>
            <w:tcW w:w="1540" w:type="dxa"/>
            <w:noWrap/>
            <w:vAlign w:val="bottom"/>
            <w:hideMark/>
          </w:tcPr>
          <w:p w14:paraId="3A77F2BD"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45</w:t>
            </w:r>
          </w:p>
        </w:tc>
        <w:tc>
          <w:tcPr>
            <w:tcW w:w="2429" w:type="dxa"/>
            <w:noWrap/>
            <w:vAlign w:val="bottom"/>
            <w:hideMark/>
          </w:tcPr>
          <w:p w14:paraId="26A81168"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34</w:t>
            </w:r>
          </w:p>
        </w:tc>
        <w:tc>
          <w:tcPr>
            <w:tcW w:w="1723" w:type="dxa"/>
            <w:noWrap/>
            <w:vAlign w:val="bottom"/>
            <w:hideMark/>
          </w:tcPr>
          <w:p w14:paraId="18B086F8"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Moderate</w:t>
            </w:r>
          </w:p>
        </w:tc>
        <w:tc>
          <w:tcPr>
            <w:tcW w:w="1396" w:type="dxa"/>
            <w:noWrap/>
            <w:vAlign w:val="bottom"/>
            <w:hideMark/>
          </w:tcPr>
          <w:p w14:paraId="473696CF"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w:t>
            </w:r>
          </w:p>
        </w:tc>
      </w:tr>
    </w:tbl>
    <w:p w14:paraId="1DE2F81C" w14:textId="77777777" w:rsidR="00E715AB" w:rsidRDefault="00E715AB" w:rsidP="00721CEF">
      <w:pPr>
        <w:autoSpaceDE w:val="0"/>
        <w:autoSpaceDN w:val="0"/>
        <w:adjustRightInd w:val="0"/>
        <w:spacing w:after="0" w:line="48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val="en-US"/>
        </w:rPr>
        <w:lastRenderedPageBreak/>
        <w:drawing>
          <wp:inline distT="0" distB="0" distL="0" distR="0" wp14:anchorId="6283CB32" wp14:editId="75173413">
            <wp:extent cx="5618918" cy="4214191"/>
            <wp:effectExtent l="0" t="0" r="1270" b="0"/>
            <wp:docPr id="233" name="Picture 233" descr="C:\Users\Sanyaolu\Documents\Bluetooth Folder\vali2_03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nyaolu\Documents\Bluetooth Folder\vali2_0332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24232" cy="4218176"/>
                    </a:xfrm>
                    <a:prstGeom prst="rect">
                      <a:avLst/>
                    </a:prstGeom>
                    <a:noFill/>
                    <a:ln>
                      <a:noFill/>
                    </a:ln>
                  </pic:spPr>
                </pic:pic>
              </a:graphicData>
            </a:graphic>
          </wp:inline>
        </w:drawing>
      </w:r>
    </w:p>
    <w:p w14:paraId="275503DE" w14:textId="77777777" w:rsidR="00E715AB" w:rsidRPr="00EB2868" w:rsidRDefault="00E36CEF" w:rsidP="003356F1">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Figure 16</w:t>
      </w:r>
      <w:r w:rsidR="00E715AB">
        <w:rPr>
          <w:rFonts w:ascii="Times New Roman" w:hAnsi="Times New Roman" w:cs="Times New Roman"/>
          <w:noProof/>
          <w:sz w:val="24"/>
          <w:szCs w:val="24"/>
          <w:lang w:eastAsia="en-GB"/>
        </w:rPr>
        <w:t xml:space="preserve">: Validation of </w:t>
      </w:r>
      <w:r w:rsidR="00E715AB">
        <w:rPr>
          <w:rFonts w:ascii="Times New Roman" w:hAnsi="Times New Roman" w:cs="Times New Roman"/>
          <w:sz w:val="24"/>
          <w:szCs w:val="24"/>
        </w:rPr>
        <w:t>DRASTIC-L Groundwater Vulnerability Model with N</w:t>
      </w:r>
      <w:r w:rsidR="00E715AB" w:rsidRPr="00EB2868">
        <w:rPr>
          <w:rFonts w:ascii="Times New Roman" w:hAnsi="Times New Roman" w:cs="Times New Roman"/>
          <w:sz w:val="24"/>
          <w:szCs w:val="24"/>
        </w:rPr>
        <w:t xml:space="preserve">itrate </w:t>
      </w:r>
      <w:r w:rsidR="00E715AB">
        <w:rPr>
          <w:rFonts w:ascii="Times New Roman" w:hAnsi="Times New Roman" w:cs="Times New Roman"/>
          <w:sz w:val="24"/>
          <w:szCs w:val="24"/>
        </w:rPr>
        <w:t>C</w:t>
      </w:r>
      <w:r w:rsidR="00E715AB" w:rsidRPr="00EB2868">
        <w:rPr>
          <w:rFonts w:ascii="Times New Roman" w:hAnsi="Times New Roman" w:cs="Times New Roman"/>
          <w:sz w:val="24"/>
          <w:szCs w:val="24"/>
        </w:rPr>
        <w:t>oncentration</w:t>
      </w:r>
      <w:r w:rsidR="00E715AB">
        <w:rPr>
          <w:rFonts w:ascii="Times New Roman" w:hAnsi="Times New Roman" w:cs="Times New Roman"/>
          <w:sz w:val="24"/>
          <w:szCs w:val="24"/>
        </w:rPr>
        <w:t xml:space="preserve"> (Mg/L)</w:t>
      </w:r>
    </w:p>
    <w:p w14:paraId="0382303F" w14:textId="77777777" w:rsidR="00E715AB" w:rsidRDefault="00E715AB" w:rsidP="00E715AB">
      <w:pPr>
        <w:tabs>
          <w:tab w:val="left" w:pos="2294"/>
        </w:tabs>
        <w:autoSpaceDE w:val="0"/>
        <w:autoSpaceDN w:val="0"/>
        <w:adjustRightInd w:val="0"/>
        <w:spacing w:after="0" w:line="480" w:lineRule="auto"/>
        <w:jc w:val="both"/>
        <w:rPr>
          <w:rFonts w:ascii="Times New Roman" w:eastAsia="TimesNewRoman" w:hAnsi="Times New Roman" w:cs="Times New Roman"/>
          <w:sz w:val="24"/>
          <w:szCs w:val="24"/>
        </w:rPr>
      </w:pPr>
    </w:p>
    <w:p w14:paraId="34819723" w14:textId="77777777" w:rsidR="00E715AB" w:rsidRPr="00192E0B" w:rsidRDefault="00935E83" w:rsidP="00F24F3A">
      <w:pPr>
        <w:autoSpaceDE w:val="0"/>
        <w:autoSpaceDN w:val="0"/>
        <w:adjustRightInd w:val="0"/>
        <w:spacing w:after="0" w:line="480" w:lineRule="auto"/>
        <w:rPr>
          <w:rFonts w:ascii="Times New Roman" w:hAnsi="Times New Roman" w:cs="Times New Roman"/>
          <w:b/>
          <w:color w:val="000000"/>
          <w:sz w:val="24"/>
          <w:szCs w:val="24"/>
        </w:rPr>
      </w:pPr>
      <w:r>
        <w:rPr>
          <w:rFonts w:ascii="Times New Roman" w:hAnsi="Times New Roman" w:cs="Times New Roman"/>
          <w:b/>
          <w:color w:val="000000"/>
          <w:sz w:val="24"/>
          <w:szCs w:val="24"/>
        </w:rPr>
        <w:t>Conclusion</w:t>
      </w:r>
    </w:p>
    <w:p w14:paraId="6A8FE0AB" w14:textId="77777777" w:rsidR="009A115F" w:rsidRPr="009A115F" w:rsidRDefault="009A115F" w:rsidP="009A115F">
      <w:pPr>
        <w:spacing w:after="240" w:line="480" w:lineRule="auto"/>
        <w:jc w:val="both"/>
        <w:rPr>
          <w:rFonts w:ascii="Times New Roman" w:eastAsia="Times New Roman" w:hAnsi="Times New Roman" w:cs="Times New Roman"/>
          <w:sz w:val="24"/>
          <w:szCs w:val="24"/>
          <w:lang w:val="en-US"/>
        </w:rPr>
      </w:pPr>
      <w:r w:rsidRPr="009A115F">
        <w:rPr>
          <w:rFonts w:ascii="Times New Roman" w:eastAsia="Times New Roman" w:hAnsi="Times New Roman" w:cs="Times New Roman"/>
          <w:sz w:val="24"/>
          <w:szCs w:val="24"/>
          <w:lang w:val="en-US"/>
        </w:rPr>
        <w:t xml:space="preserve">In this study, a </w:t>
      </w:r>
      <w:r w:rsidRPr="009A115F">
        <w:rPr>
          <w:rFonts w:ascii="Times New Roman" w:eastAsia="Times New Roman" w:hAnsi="Times New Roman" w:cs="Times New Roman"/>
          <w:bCs/>
          <w:sz w:val="24"/>
          <w:szCs w:val="24"/>
          <w:lang w:val="en-US"/>
        </w:rPr>
        <w:t>GIS-based modified DRASTIC model (DRASTIC-L)</w:t>
      </w:r>
      <w:r w:rsidRPr="009A115F">
        <w:rPr>
          <w:rFonts w:ascii="Times New Roman" w:eastAsia="Times New Roman" w:hAnsi="Times New Roman" w:cs="Times New Roman"/>
          <w:sz w:val="24"/>
          <w:szCs w:val="24"/>
          <w:lang w:val="en-US"/>
        </w:rPr>
        <w:t xml:space="preserve"> was employed to assess groundwater vulnerability in an area surrounding several dumpsites. This approach incorporated multiple parameters, including </w:t>
      </w:r>
      <w:r w:rsidRPr="009A115F">
        <w:rPr>
          <w:rFonts w:ascii="Times New Roman" w:eastAsia="Times New Roman" w:hAnsi="Times New Roman" w:cs="Times New Roman"/>
          <w:bCs/>
          <w:sz w:val="24"/>
          <w:szCs w:val="24"/>
          <w:lang w:val="en-US"/>
        </w:rPr>
        <w:t>depth to the water table, recharge rate, aquifer media, soil media, topography, vadose zone impact, hydraulic conductivity, and land use</w:t>
      </w:r>
      <w:r w:rsidRPr="009A115F">
        <w:rPr>
          <w:rFonts w:ascii="Times New Roman" w:eastAsia="Times New Roman" w:hAnsi="Times New Roman" w:cs="Times New Roman"/>
          <w:sz w:val="24"/>
          <w:szCs w:val="24"/>
          <w:lang w:val="en-US"/>
        </w:rPr>
        <w:t>, to classify groundwater vulnerability zones.</w:t>
      </w:r>
    </w:p>
    <w:p w14:paraId="2CAB00D9" w14:textId="77777777" w:rsidR="009A115F" w:rsidRPr="009A115F" w:rsidRDefault="009A115F" w:rsidP="009A115F">
      <w:pPr>
        <w:spacing w:after="0" w:line="480" w:lineRule="auto"/>
        <w:jc w:val="both"/>
        <w:rPr>
          <w:rFonts w:ascii="Times New Roman" w:eastAsia="Times New Roman" w:hAnsi="Times New Roman" w:cs="Times New Roman"/>
          <w:sz w:val="24"/>
          <w:szCs w:val="24"/>
          <w:lang w:val="en-US"/>
        </w:rPr>
      </w:pPr>
      <w:r w:rsidRPr="009A115F">
        <w:rPr>
          <w:rFonts w:ascii="Times New Roman" w:eastAsia="Times New Roman" w:hAnsi="Times New Roman" w:cs="Times New Roman"/>
          <w:sz w:val="24"/>
          <w:szCs w:val="24"/>
          <w:lang w:val="en-US"/>
        </w:rPr>
        <w:t xml:space="preserve">Using </w:t>
      </w:r>
      <w:r w:rsidRPr="009A115F">
        <w:rPr>
          <w:rFonts w:ascii="Times New Roman" w:eastAsia="Times New Roman" w:hAnsi="Times New Roman" w:cs="Times New Roman"/>
          <w:bCs/>
          <w:sz w:val="24"/>
          <w:szCs w:val="24"/>
          <w:lang w:val="en-US"/>
        </w:rPr>
        <w:t>ArcGIS software</w:t>
      </w:r>
      <w:r w:rsidRPr="009A115F">
        <w:rPr>
          <w:rFonts w:ascii="Times New Roman" w:eastAsia="Times New Roman" w:hAnsi="Times New Roman" w:cs="Times New Roman"/>
          <w:sz w:val="24"/>
          <w:szCs w:val="24"/>
          <w:lang w:val="en-US"/>
        </w:rPr>
        <w:t xml:space="preserve">, rated and weighted thematic layers were integrated within the GIS environment to compute </w:t>
      </w:r>
      <w:r w:rsidRPr="009A115F">
        <w:rPr>
          <w:rFonts w:ascii="Times New Roman" w:eastAsia="Times New Roman" w:hAnsi="Times New Roman" w:cs="Times New Roman"/>
          <w:bCs/>
          <w:sz w:val="24"/>
          <w:szCs w:val="24"/>
          <w:lang w:val="en-US"/>
        </w:rPr>
        <w:t>aquifer vulnerability classes</w:t>
      </w:r>
      <w:r w:rsidRPr="009A115F">
        <w:rPr>
          <w:rFonts w:ascii="Times New Roman" w:eastAsia="Times New Roman" w:hAnsi="Times New Roman" w:cs="Times New Roman"/>
          <w:sz w:val="24"/>
          <w:szCs w:val="24"/>
          <w:lang w:val="en-US"/>
        </w:rPr>
        <w:t xml:space="preserve">. The </w:t>
      </w:r>
      <w:r w:rsidRPr="009A115F">
        <w:rPr>
          <w:rFonts w:ascii="Times New Roman" w:eastAsia="Times New Roman" w:hAnsi="Times New Roman" w:cs="Times New Roman"/>
          <w:bCs/>
          <w:sz w:val="24"/>
          <w:szCs w:val="24"/>
          <w:lang w:val="en-US"/>
        </w:rPr>
        <w:t>DRASTIC-L vulnerability map</w:t>
      </w:r>
      <w:r w:rsidRPr="009A115F">
        <w:rPr>
          <w:rFonts w:ascii="Times New Roman" w:eastAsia="Times New Roman" w:hAnsi="Times New Roman" w:cs="Times New Roman"/>
          <w:sz w:val="24"/>
          <w:szCs w:val="24"/>
          <w:lang w:val="en-US"/>
        </w:rPr>
        <w:t xml:space="preserve"> identified five vulnerability levels: </w:t>
      </w:r>
      <w:r w:rsidRPr="009A115F">
        <w:rPr>
          <w:rFonts w:ascii="Times New Roman" w:eastAsia="Times New Roman" w:hAnsi="Times New Roman" w:cs="Times New Roman"/>
          <w:bCs/>
          <w:sz w:val="24"/>
          <w:szCs w:val="24"/>
          <w:lang w:val="en-US"/>
        </w:rPr>
        <w:t>very high, high, medium, low, and very low</w:t>
      </w:r>
      <w:r w:rsidRPr="009A115F">
        <w:rPr>
          <w:rFonts w:ascii="Times New Roman" w:eastAsia="Times New Roman" w:hAnsi="Times New Roman" w:cs="Times New Roman"/>
          <w:sz w:val="24"/>
          <w:szCs w:val="24"/>
          <w:lang w:val="en-US"/>
        </w:rPr>
        <w:t xml:space="preserve">, with area </w:t>
      </w:r>
      <w:r w:rsidRPr="009A115F">
        <w:rPr>
          <w:rFonts w:ascii="Times New Roman" w:eastAsia="Times New Roman" w:hAnsi="Times New Roman" w:cs="Times New Roman"/>
          <w:sz w:val="24"/>
          <w:szCs w:val="24"/>
          <w:lang w:val="en-US"/>
        </w:rPr>
        <w:lastRenderedPageBreak/>
        <w:t xml:space="preserve">distributions of </w:t>
      </w:r>
      <w:r w:rsidRPr="009A115F">
        <w:rPr>
          <w:rFonts w:ascii="Times New Roman" w:eastAsia="Times New Roman" w:hAnsi="Times New Roman" w:cs="Times New Roman"/>
          <w:bCs/>
          <w:sz w:val="24"/>
          <w:szCs w:val="24"/>
          <w:lang w:val="en-US"/>
        </w:rPr>
        <w:t>18%, 20%, 20%, 21%, and 21%</w:t>
      </w:r>
      <w:r w:rsidRPr="009A115F">
        <w:rPr>
          <w:rFonts w:ascii="Times New Roman" w:eastAsia="Times New Roman" w:hAnsi="Times New Roman" w:cs="Times New Roman"/>
          <w:sz w:val="24"/>
          <w:szCs w:val="24"/>
          <w:lang w:val="en-US"/>
        </w:rPr>
        <w:t xml:space="preserve">, respectively. Two of the dumpsites are located in </w:t>
      </w:r>
      <w:r w:rsidRPr="009A115F">
        <w:rPr>
          <w:rFonts w:ascii="Times New Roman" w:eastAsia="Times New Roman" w:hAnsi="Times New Roman" w:cs="Times New Roman"/>
          <w:bCs/>
          <w:sz w:val="24"/>
          <w:szCs w:val="24"/>
          <w:lang w:val="en-US"/>
        </w:rPr>
        <w:t>very high vulnerability zones</w:t>
      </w:r>
      <w:r w:rsidRPr="009A115F">
        <w:rPr>
          <w:rFonts w:ascii="Times New Roman" w:eastAsia="Times New Roman" w:hAnsi="Times New Roman" w:cs="Times New Roman"/>
          <w:sz w:val="24"/>
          <w:szCs w:val="24"/>
          <w:lang w:val="en-US"/>
        </w:rPr>
        <w:t xml:space="preserve">, while the third is in a </w:t>
      </w:r>
      <w:r w:rsidRPr="009A115F">
        <w:rPr>
          <w:rFonts w:ascii="Times New Roman" w:eastAsia="Times New Roman" w:hAnsi="Times New Roman" w:cs="Times New Roman"/>
          <w:bCs/>
          <w:sz w:val="24"/>
          <w:szCs w:val="24"/>
          <w:lang w:val="en-US"/>
        </w:rPr>
        <w:t>moderately vulnerable area</w:t>
      </w:r>
      <w:r w:rsidRPr="009A115F">
        <w:rPr>
          <w:rFonts w:ascii="Times New Roman" w:eastAsia="Times New Roman" w:hAnsi="Times New Roman" w:cs="Times New Roman"/>
          <w:sz w:val="24"/>
          <w:szCs w:val="24"/>
          <w:lang w:val="en-US"/>
        </w:rPr>
        <w:t>.</w:t>
      </w:r>
    </w:p>
    <w:p w14:paraId="374C60EB" w14:textId="77777777" w:rsidR="009A115F" w:rsidRPr="009A115F" w:rsidRDefault="009A115F" w:rsidP="009A115F">
      <w:pPr>
        <w:spacing w:after="240" w:line="480" w:lineRule="auto"/>
        <w:jc w:val="both"/>
        <w:rPr>
          <w:rFonts w:ascii="Times New Roman" w:eastAsia="Times New Roman" w:hAnsi="Times New Roman" w:cs="Times New Roman"/>
          <w:sz w:val="24"/>
          <w:szCs w:val="24"/>
          <w:lang w:val="en-US"/>
        </w:rPr>
      </w:pPr>
      <w:r w:rsidRPr="009A115F">
        <w:rPr>
          <w:rFonts w:ascii="Times New Roman" w:eastAsia="Times New Roman" w:hAnsi="Times New Roman" w:cs="Times New Roman"/>
          <w:sz w:val="24"/>
          <w:szCs w:val="24"/>
          <w:lang w:val="en-US"/>
        </w:rPr>
        <w:t xml:space="preserve">Chemical analysis of groundwater near the dumpsites revealed that some wells still maintain </w:t>
      </w:r>
      <w:r w:rsidRPr="009A115F">
        <w:rPr>
          <w:rFonts w:ascii="Times New Roman" w:eastAsia="Times New Roman" w:hAnsi="Times New Roman" w:cs="Times New Roman"/>
          <w:bCs/>
          <w:sz w:val="24"/>
          <w:szCs w:val="24"/>
          <w:lang w:val="en-US"/>
        </w:rPr>
        <w:t>fair water quality</w:t>
      </w:r>
      <w:r w:rsidRPr="009A115F">
        <w:rPr>
          <w:rFonts w:ascii="Times New Roman" w:eastAsia="Times New Roman" w:hAnsi="Times New Roman" w:cs="Times New Roman"/>
          <w:sz w:val="24"/>
          <w:szCs w:val="24"/>
          <w:lang w:val="en-US"/>
        </w:rPr>
        <w:t xml:space="preserve">, while others exhibit </w:t>
      </w:r>
      <w:r w:rsidRPr="009A115F">
        <w:rPr>
          <w:rFonts w:ascii="Times New Roman" w:eastAsia="Times New Roman" w:hAnsi="Times New Roman" w:cs="Times New Roman"/>
          <w:bCs/>
          <w:sz w:val="24"/>
          <w:szCs w:val="24"/>
          <w:lang w:val="en-US"/>
        </w:rPr>
        <w:t>poor water quality</w:t>
      </w:r>
      <w:r w:rsidRPr="009A115F">
        <w:rPr>
          <w:rFonts w:ascii="Times New Roman" w:eastAsia="Times New Roman" w:hAnsi="Times New Roman" w:cs="Times New Roman"/>
          <w:sz w:val="24"/>
          <w:szCs w:val="24"/>
          <w:lang w:val="en-US"/>
        </w:rPr>
        <w:t xml:space="preserve">. The investigation showed that the wells are relatively far from the dumpsites, with the closest located approximately </w:t>
      </w:r>
      <w:r w:rsidRPr="009A115F">
        <w:rPr>
          <w:rFonts w:ascii="Times New Roman" w:eastAsia="Times New Roman" w:hAnsi="Times New Roman" w:cs="Times New Roman"/>
          <w:bCs/>
          <w:sz w:val="24"/>
          <w:szCs w:val="24"/>
          <w:lang w:val="en-US"/>
        </w:rPr>
        <w:t>50 meters away</w:t>
      </w:r>
      <w:r w:rsidRPr="009A115F">
        <w:rPr>
          <w:rFonts w:ascii="Times New Roman" w:eastAsia="Times New Roman" w:hAnsi="Times New Roman" w:cs="Times New Roman"/>
          <w:sz w:val="24"/>
          <w:szCs w:val="24"/>
          <w:lang w:val="en-US"/>
        </w:rPr>
        <w:t xml:space="preserve">. This distance may explain why some contaminants were not detected in the sampled wells. Validation of the </w:t>
      </w:r>
      <w:r w:rsidRPr="009A115F">
        <w:rPr>
          <w:rFonts w:ascii="Times New Roman" w:eastAsia="Times New Roman" w:hAnsi="Times New Roman" w:cs="Times New Roman"/>
          <w:bCs/>
          <w:sz w:val="24"/>
          <w:szCs w:val="24"/>
          <w:lang w:val="en-US"/>
        </w:rPr>
        <w:t>DRASTIC-L model</w:t>
      </w:r>
      <w:r w:rsidRPr="009A115F">
        <w:rPr>
          <w:rFonts w:ascii="Times New Roman" w:eastAsia="Times New Roman" w:hAnsi="Times New Roman" w:cs="Times New Roman"/>
          <w:sz w:val="24"/>
          <w:szCs w:val="24"/>
          <w:lang w:val="en-US"/>
        </w:rPr>
        <w:t xml:space="preserve">, using </w:t>
      </w:r>
      <w:r w:rsidRPr="009A115F">
        <w:rPr>
          <w:rFonts w:ascii="Times New Roman" w:eastAsia="Times New Roman" w:hAnsi="Times New Roman" w:cs="Times New Roman"/>
          <w:bCs/>
          <w:sz w:val="24"/>
          <w:szCs w:val="24"/>
          <w:lang w:val="en-US"/>
        </w:rPr>
        <w:t>Nitrate concentration data</w:t>
      </w:r>
      <w:r w:rsidRPr="009A115F">
        <w:rPr>
          <w:rFonts w:ascii="Times New Roman" w:eastAsia="Times New Roman" w:hAnsi="Times New Roman" w:cs="Times New Roman"/>
          <w:sz w:val="24"/>
          <w:szCs w:val="24"/>
          <w:lang w:val="en-US"/>
        </w:rPr>
        <w:t xml:space="preserve">, demonstrated a </w:t>
      </w:r>
      <w:r w:rsidRPr="009A115F">
        <w:rPr>
          <w:rFonts w:ascii="Times New Roman" w:eastAsia="Times New Roman" w:hAnsi="Times New Roman" w:cs="Times New Roman"/>
          <w:bCs/>
          <w:sz w:val="24"/>
          <w:szCs w:val="24"/>
          <w:lang w:val="en-US"/>
        </w:rPr>
        <w:t>76% accuracy rate</w:t>
      </w:r>
      <w:r w:rsidRPr="009A115F">
        <w:rPr>
          <w:rFonts w:ascii="Times New Roman" w:eastAsia="Times New Roman" w:hAnsi="Times New Roman" w:cs="Times New Roman"/>
          <w:sz w:val="24"/>
          <w:szCs w:val="24"/>
          <w:lang w:val="en-US"/>
        </w:rPr>
        <w:t xml:space="preserve">, confirming its effectiveness in groundwater vulnerability assessment. Given these findings, the implementation of </w:t>
      </w:r>
      <w:r w:rsidRPr="009A115F">
        <w:rPr>
          <w:rFonts w:ascii="Times New Roman" w:eastAsia="Times New Roman" w:hAnsi="Times New Roman" w:cs="Times New Roman"/>
          <w:bCs/>
          <w:sz w:val="24"/>
          <w:szCs w:val="24"/>
          <w:lang w:val="en-US"/>
        </w:rPr>
        <w:t>proper waste and water management policies</w:t>
      </w:r>
      <w:r w:rsidRPr="009A115F">
        <w:rPr>
          <w:rFonts w:ascii="Times New Roman" w:eastAsia="Times New Roman" w:hAnsi="Times New Roman" w:cs="Times New Roman"/>
          <w:sz w:val="24"/>
          <w:szCs w:val="24"/>
          <w:lang w:val="en-US"/>
        </w:rPr>
        <w:t xml:space="preserve"> in the study area is essential.</w:t>
      </w:r>
    </w:p>
    <w:p w14:paraId="082EFA48" w14:textId="77777777" w:rsidR="009A115F" w:rsidRPr="009A115F" w:rsidRDefault="009A115F" w:rsidP="009A115F">
      <w:pPr>
        <w:spacing w:after="0" w:line="480" w:lineRule="auto"/>
        <w:jc w:val="both"/>
        <w:outlineLvl w:val="2"/>
        <w:rPr>
          <w:rFonts w:ascii="Times New Roman" w:eastAsia="Times New Roman" w:hAnsi="Times New Roman" w:cs="Times New Roman"/>
          <w:b/>
          <w:bCs/>
          <w:sz w:val="24"/>
          <w:szCs w:val="24"/>
          <w:lang w:val="en-US"/>
        </w:rPr>
      </w:pPr>
      <w:r w:rsidRPr="009A115F">
        <w:rPr>
          <w:rFonts w:ascii="Times New Roman" w:eastAsia="Times New Roman" w:hAnsi="Times New Roman" w:cs="Times New Roman"/>
          <w:b/>
          <w:bCs/>
          <w:sz w:val="24"/>
          <w:szCs w:val="24"/>
          <w:lang w:val="en-US"/>
        </w:rPr>
        <w:t>Recommendations</w:t>
      </w:r>
    </w:p>
    <w:p w14:paraId="0D4446A5" w14:textId="77777777" w:rsidR="009A115F" w:rsidRPr="009A115F" w:rsidRDefault="009A115F" w:rsidP="009A115F">
      <w:pPr>
        <w:spacing w:after="240" w:line="480" w:lineRule="auto"/>
        <w:jc w:val="both"/>
        <w:rPr>
          <w:rFonts w:ascii="Times New Roman" w:eastAsia="Times New Roman" w:hAnsi="Times New Roman" w:cs="Times New Roman"/>
          <w:sz w:val="24"/>
          <w:szCs w:val="24"/>
          <w:lang w:val="en-US"/>
        </w:rPr>
      </w:pPr>
      <w:r w:rsidRPr="009A115F">
        <w:rPr>
          <w:rFonts w:ascii="Times New Roman" w:eastAsia="Times New Roman" w:hAnsi="Times New Roman" w:cs="Times New Roman"/>
          <w:sz w:val="24"/>
          <w:szCs w:val="24"/>
          <w:lang w:val="en-US"/>
        </w:rPr>
        <w:t xml:space="preserve">The </w:t>
      </w:r>
      <w:r w:rsidRPr="009A115F">
        <w:rPr>
          <w:rFonts w:ascii="Times New Roman" w:eastAsia="Times New Roman" w:hAnsi="Times New Roman" w:cs="Times New Roman"/>
          <w:bCs/>
          <w:sz w:val="24"/>
          <w:szCs w:val="24"/>
          <w:lang w:val="en-US"/>
        </w:rPr>
        <w:t>GIS-based DRASTIC-L model</w:t>
      </w:r>
      <w:r w:rsidRPr="009A115F">
        <w:rPr>
          <w:rFonts w:ascii="Times New Roman" w:eastAsia="Times New Roman" w:hAnsi="Times New Roman" w:cs="Times New Roman"/>
          <w:sz w:val="24"/>
          <w:szCs w:val="24"/>
          <w:lang w:val="en-US"/>
        </w:rPr>
        <w:t xml:space="preserve"> has proven to be a </w:t>
      </w:r>
      <w:r w:rsidRPr="009A115F">
        <w:rPr>
          <w:rFonts w:ascii="Times New Roman" w:eastAsia="Times New Roman" w:hAnsi="Times New Roman" w:cs="Times New Roman"/>
          <w:bCs/>
          <w:sz w:val="24"/>
          <w:szCs w:val="24"/>
          <w:lang w:val="en-US"/>
        </w:rPr>
        <w:t>highly reliable</w:t>
      </w:r>
      <w:r w:rsidRPr="009A115F">
        <w:rPr>
          <w:rFonts w:ascii="Times New Roman" w:eastAsia="Times New Roman" w:hAnsi="Times New Roman" w:cs="Times New Roman"/>
          <w:sz w:val="24"/>
          <w:szCs w:val="24"/>
          <w:lang w:val="en-US"/>
        </w:rPr>
        <w:t xml:space="preserve"> tool for groundwater vulnerability mapping and can be successfully applied to similar studies with appropriate site-specific modifications. The findings of this study will be valuable for </w:t>
      </w:r>
      <w:r w:rsidRPr="009A115F">
        <w:rPr>
          <w:rFonts w:ascii="Times New Roman" w:eastAsia="Times New Roman" w:hAnsi="Times New Roman" w:cs="Times New Roman"/>
          <w:bCs/>
          <w:sz w:val="24"/>
          <w:szCs w:val="24"/>
          <w:lang w:val="en-US"/>
        </w:rPr>
        <w:t>urban planners, developers, and decision-makers</w:t>
      </w:r>
      <w:r w:rsidRPr="009A115F">
        <w:rPr>
          <w:rFonts w:ascii="Times New Roman" w:eastAsia="Times New Roman" w:hAnsi="Times New Roman" w:cs="Times New Roman"/>
          <w:sz w:val="24"/>
          <w:szCs w:val="24"/>
          <w:lang w:val="en-US"/>
        </w:rPr>
        <w:t xml:space="preserve"> in designing </w:t>
      </w:r>
      <w:r w:rsidRPr="009A115F">
        <w:rPr>
          <w:rFonts w:ascii="Times New Roman" w:eastAsia="Times New Roman" w:hAnsi="Times New Roman" w:cs="Times New Roman"/>
          <w:bCs/>
          <w:sz w:val="24"/>
          <w:szCs w:val="24"/>
          <w:lang w:val="en-US"/>
        </w:rPr>
        <w:t>safe waste disposal sites</w:t>
      </w:r>
      <w:r w:rsidRPr="009A115F">
        <w:rPr>
          <w:rFonts w:ascii="Times New Roman" w:eastAsia="Times New Roman" w:hAnsi="Times New Roman" w:cs="Times New Roman"/>
          <w:sz w:val="24"/>
          <w:szCs w:val="24"/>
          <w:lang w:val="en-US"/>
        </w:rPr>
        <w:t xml:space="preserve"> and managing </w:t>
      </w:r>
      <w:r w:rsidRPr="009A115F">
        <w:rPr>
          <w:rFonts w:ascii="Times New Roman" w:eastAsia="Times New Roman" w:hAnsi="Times New Roman" w:cs="Times New Roman"/>
          <w:bCs/>
          <w:sz w:val="24"/>
          <w:szCs w:val="24"/>
          <w:lang w:val="en-US"/>
        </w:rPr>
        <w:t>groundwater resources</w:t>
      </w:r>
      <w:r w:rsidRPr="009A115F">
        <w:rPr>
          <w:rFonts w:ascii="Times New Roman" w:eastAsia="Times New Roman" w:hAnsi="Times New Roman" w:cs="Times New Roman"/>
          <w:sz w:val="24"/>
          <w:szCs w:val="24"/>
          <w:lang w:val="en-US"/>
        </w:rPr>
        <w:t>.</w:t>
      </w:r>
    </w:p>
    <w:p w14:paraId="0F56DB0C" w14:textId="77777777" w:rsidR="009A115F" w:rsidRPr="009A115F" w:rsidRDefault="009A115F" w:rsidP="009A115F">
      <w:pPr>
        <w:spacing w:after="0" w:line="480" w:lineRule="auto"/>
        <w:jc w:val="both"/>
        <w:rPr>
          <w:rFonts w:ascii="Times New Roman" w:eastAsia="Times New Roman" w:hAnsi="Times New Roman" w:cs="Times New Roman"/>
          <w:sz w:val="24"/>
          <w:szCs w:val="24"/>
          <w:lang w:val="en-US"/>
        </w:rPr>
      </w:pPr>
      <w:r w:rsidRPr="009A115F">
        <w:rPr>
          <w:rFonts w:ascii="Times New Roman" w:eastAsia="Times New Roman" w:hAnsi="Times New Roman" w:cs="Times New Roman"/>
          <w:sz w:val="24"/>
          <w:szCs w:val="24"/>
          <w:lang w:val="en-US"/>
        </w:rPr>
        <w:t xml:space="preserve">To prevent further groundwater contamination, it is strongly recommended that the </w:t>
      </w:r>
      <w:r w:rsidRPr="009A115F">
        <w:rPr>
          <w:rFonts w:ascii="Times New Roman" w:eastAsia="Times New Roman" w:hAnsi="Times New Roman" w:cs="Times New Roman"/>
          <w:bCs/>
          <w:sz w:val="24"/>
          <w:szCs w:val="24"/>
          <w:lang w:val="en-US"/>
        </w:rPr>
        <w:t>existing dumpsites be relocated</w:t>
      </w:r>
      <w:r w:rsidRPr="009A115F">
        <w:rPr>
          <w:rFonts w:ascii="Times New Roman" w:eastAsia="Times New Roman" w:hAnsi="Times New Roman" w:cs="Times New Roman"/>
          <w:sz w:val="24"/>
          <w:szCs w:val="24"/>
          <w:lang w:val="en-US"/>
        </w:rPr>
        <w:t xml:space="preserve"> to areas classified as having a </w:t>
      </w:r>
      <w:r w:rsidRPr="009A115F">
        <w:rPr>
          <w:rFonts w:ascii="Times New Roman" w:eastAsia="Times New Roman" w:hAnsi="Times New Roman" w:cs="Times New Roman"/>
          <w:bCs/>
          <w:sz w:val="24"/>
          <w:szCs w:val="24"/>
          <w:lang w:val="en-US"/>
        </w:rPr>
        <w:t>very low vulnerability index</w:t>
      </w:r>
      <w:r w:rsidRPr="009A115F">
        <w:rPr>
          <w:rFonts w:ascii="Times New Roman" w:eastAsia="Times New Roman" w:hAnsi="Times New Roman" w:cs="Times New Roman"/>
          <w:sz w:val="24"/>
          <w:szCs w:val="24"/>
          <w:lang w:val="en-US"/>
        </w:rPr>
        <w:t xml:space="preserve"> before contaminants from the dumpsites fully migrate into the groundwater system.</w:t>
      </w:r>
    </w:p>
    <w:p w14:paraId="121E0A31" w14:textId="77777777" w:rsidR="00C61F24" w:rsidRDefault="00C61F24" w:rsidP="00DC3914">
      <w:pPr>
        <w:autoSpaceDE w:val="0"/>
        <w:autoSpaceDN w:val="0"/>
        <w:adjustRightInd w:val="0"/>
        <w:spacing w:after="0" w:line="480" w:lineRule="auto"/>
        <w:jc w:val="both"/>
        <w:rPr>
          <w:rFonts w:ascii="Times New Roman" w:hAnsi="Times New Roman" w:cs="Times New Roman"/>
          <w:sz w:val="24"/>
          <w:szCs w:val="24"/>
        </w:rPr>
      </w:pPr>
    </w:p>
    <w:p w14:paraId="2579C16F" w14:textId="77777777" w:rsidR="00C61F24" w:rsidRDefault="00C61F24" w:rsidP="00DC3914">
      <w:pPr>
        <w:autoSpaceDE w:val="0"/>
        <w:autoSpaceDN w:val="0"/>
        <w:adjustRightInd w:val="0"/>
        <w:spacing w:after="0" w:line="480" w:lineRule="auto"/>
        <w:jc w:val="both"/>
        <w:rPr>
          <w:rFonts w:ascii="Times New Roman" w:hAnsi="Times New Roman" w:cs="Times New Roman"/>
          <w:sz w:val="24"/>
          <w:szCs w:val="24"/>
        </w:rPr>
      </w:pPr>
    </w:p>
    <w:p w14:paraId="4AFE8BAD" w14:textId="77777777" w:rsidR="00C61F24" w:rsidRDefault="00C61F24" w:rsidP="00DC3914">
      <w:pPr>
        <w:autoSpaceDE w:val="0"/>
        <w:autoSpaceDN w:val="0"/>
        <w:adjustRightInd w:val="0"/>
        <w:spacing w:after="0" w:line="480" w:lineRule="auto"/>
        <w:jc w:val="both"/>
        <w:rPr>
          <w:rFonts w:ascii="Times New Roman" w:hAnsi="Times New Roman" w:cs="Times New Roman"/>
          <w:sz w:val="24"/>
          <w:szCs w:val="24"/>
        </w:rPr>
      </w:pPr>
    </w:p>
    <w:p w14:paraId="22414936" w14:textId="77777777" w:rsidR="00C61F24" w:rsidRDefault="00C61F24" w:rsidP="00DC3914">
      <w:pPr>
        <w:autoSpaceDE w:val="0"/>
        <w:autoSpaceDN w:val="0"/>
        <w:adjustRightInd w:val="0"/>
        <w:spacing w:after="0" w:line="480" w:lineRule="auto"/>
        <w:jc w:val="both"/>
        <w:rPr>
          <w:rFonts w:ascii="Times New Roman" w:hAnsi="Times New Roman" w:cs="Times New Roman"/>
          <w:sz w:val="24"/>
          <w:szCs w:val="24"/>
        </w:rPr>
      </w:pPr>
    </w:p>
    <w:p w14:paraId="3DA25C88" w14:textId="77777777" w:rsidR="00C61F24" w:rsidRDefault="00C61F24" w:rsidP="00DC3914">
      <w:pPr>
        <w:autoSpaceDE w:val="0"/>
        <w:autoSpaceDN w:val="0"/>
        <w:adjustRightInd w:val="0"/>
        <w:spacing w:after="0" w:line="480" w:lineRule="auto"/>
        <w:jc w:val="both"/>
        <w:rPr>
          <w:rFonts w:ascii="Times New Roman" w:hAnsi="Times New Roman" w:cs="Times New Roman"/>
          <w:sz w:val="24"/>
          <w:szCs w:val="24"/>
        </w:rPr>
      </w:pPr>
    </w:p>
    <w:p w14:paraId="18C4A4ED" w14:textId="77777777" w:rsidR="00FC3482" w:rsidRDefault="00FC3482" w:rsidP="00FC3482">
      <w:pPr>
        <w:spacing w:after="0" w:line="240" w:lineRule="auto"/>
        <w:rPr>
          <w:rFonts w:ascii="Times New Roman" w:eastAsia="Times New Roman" w:hAnsi="Times New Roman" w:cs="Times New Roman"/>
          <w:b/>
          <w:sz w:val="24"/>
          <w:szCs w:val="24"/>
          <w:lang w:val="en-US"/>
        </w:rPr>
      </w:pPr>
      <w:r w:rsidRPr="00FC3482">
        <w:rPr>
          <w:rFonts w:ascii="Times New Roman" w:eastAsia="Times New Roman" w:hAnsi="Times New Roman" w:cs="Times New Roman"/>
          <w:b/>
          <w:sz w:val="24"/>
          <w:szCs w:val="24"/>
          <w:lang w:val="en-US"/>
        </w:rPr>
        <w:lastRenderedPageBreak/>
        <w:t>Data Availability</w:t>
      </w:r>
    </w:p>
    <w:p w14:paraId="4AF7D191" w14:textId="77777777" w:rsidR="00FC3482" w:rsidRDefault="00FC3482" w:rsidP="00960BB6">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geophysical data </w:t>
      </w:r>
      <w:r w:rsidR="008649CF">
        <w:rPr>
          <w:rFonts w:ascii="Times New Roman" w:eastAsia="Times New Roman" w:hAnsi="Times New Roman" w:cs="Times New Roman"/>
          <w:sz w:val="24"/>
          <w:szCs w:val="24"/>
          <w:lang w:val="en-US"/>
        </w:rPr>
        <w:t xml:space="preserve">used for tis research </w:t>
      </w:r>
      <w:r>
        <w:rPr>
          <w:rFonts w:ascii="Times New Roman" w:eastAsia="Times New Roman" w:hAnsi="Times New Roman" w:cs="Times New Roman"/>
          <w:sz w:val="24"/>
          <w:szCs w:val="24"/>
          <w:lang w:val="en-US"/>
        </w:rPr>
        <w:t xml:space="preserve">are primarily acquired by O.J. and O. within the case study area, while other data are secondary. </w:t>
      </w:r>
      <w:r w:rsidRPr="00FC3482">
        <w:rPr>
          <w:rFonts w:ascii="Times New Roman" w:eastAsia="Times New Roman" w:hAnsi="Times New Roman" w:cs="Times New Roman"/>
          <w:sz w:val="24"/>
          <w:szCs w:val="24"/>
          <w:lang w:val="en-US"/>
        </w:rPr>
        <w:t xml:space="preserve">The datasets used and/or </w:t>
      </w:r>
      <w:proofErr w:type="spellStart"/>
      <w:r w:rsidRPr="00FC3482">
        <w:rPr>
          <w:rFonts w:ascii="Times New Roman" w:eastAsia="Times New Roman" w:hAnsi="Times New Roman" w:cs="Times New Roman"/>
          <w:sz w:val="24"/>
          <w:szCs w:val="24"/>
          <w:lang w:val="en-US"/>
        </w:rPr>
        <w:t>analysed</w:t>
      </w:r>
      <w:proofErr w:type="spellEnd"/>
      <w:r w:rsidRPr="00FC3482">
        <w:rPr>
          <w:rFonts w:ascii="Times New Roman" w:eastAsia="Times New Roman" w:hAnsi="Times New Roman" w:cs="Times New Roman"/>
          <w:sz w:val="24"/>
          <w:szCs w:val="24"/>
          <w:lang w:val="en-US"/>
        </w:rPr>
        <w:t xml:space="preserve"> during the current study available from the corresponding author on reasonable request.</w:t>
      </w:r>
    </w:p>
    <w:p w14:paraId="658040FA" w14:textId="77777777" w:rsidR="009E430C" w:rsidRDefault="009E430C" w:rsidP="00960BB6">
      <w:pPr>
        <w:spacing w:after="0" w:line="240" w:lineRule="auto"/>
        <w:jc w:val="both"/>
        <w:rPr>
          <w:rFonts w:ascii="Times New Roman" w:eastAsia="Times New Roman" w:hAnsi="Times New Roman" w:cs="Times New Roman"/>
          <w:sz w:val="24"/>
          <w:szCs w:val="24"/>
          <w:lang w:val="en-US"/>
        </w:rPr>
      </w:pPr>
    </w:p>
    <w:p w14:paraId="1692A5CF" w14:textId="77777777" w:rsidR="009E430C" w:rsidRPr="00FC3482" w:rsidRDefault="009E430C" w:rsidP="00960BB6">
      <w:pPr>
        <w:spacing w:after="0" w:line="240" w:lineRule="auto"/>
        <w:jc w:val="both"/>
        <w:rPr>
          <w:rFonts w:ascii="Times New Roman" w:eastAsia="Times New Roman" w:hAnsi="Times New Roman" w:cs="Times New Roman"/>
          <w:sz w:val="24"/>
          <w:szCs w:val="24"/>
          <w:lang w:val="en-US"/>
        </w:rPr>
      </w:pPr>
      <w:bookmarkStart w:id="0" w:name="_GoBack"/>
      <w:bookmarkEnd w:id="0"/>
    </w:p>
    <w:p w14:paraId="202F8DBB" w14:textId="77777777" w:rsidR="00FC3482" w:rsidRPr="00FC3482" w:rsidRDefault="00FC3482" w:rsidP="00960BB6">
      <w:pPr>
        <w:spacing w:after="0" w:line="240" w:lineRule="auto"/>
        <w:jc w:val="both"/>
        <w:rPr>
          <w:rFonts w:ascii="Times New Roman" w:eastAsia="Times New Roman" w:hAnsi="Times New Roman" w:cs="Times New Roman"/>
          <w:b/>
          <w:sz w:val="24"/>
          <w:szCs w:val="24"/>
          <w:lang w:val="en-US"/>
        </w:rPr>
      </w:pPr>
    </w:p>
    <w:p w14:paraId="5B5D018B" w14:textId="77777777" w:rsidR="00F76EB8" w:rsidRDefault="00D55459" w:rsidP="00FC3482">
      <w:pPr>
        <w:spacing w:after="0" w:line="240" w:lineRule="auto"/>
        <w:rPr>
          <w:rFonts w:ascii="Times New Roman" w:hAnsi="Times New Roman" w:cs="Times New Roman"/>
          <w:b/>
          <w:sz w:val="24"/>
          <w:szCs w:val="24"/>
          <w:lang w:val="en-US"/>
        </w:rPr>
      </w:pPr>
      <w:r w:rsidRPr="008B10BD">
        <w:rPr>
          <w:rFonts w:ascii="Times New Roman" w:hAnsi="Times New Roman" w:cs="Times New Roman"/>
          <w:b/>
          <w:sz w:val="24"/>
          <w:szCs w:val="24"/>
          <w:lang w:val="en-US"/>
        </w:rPr>
        <w:t>REFERENCES</w:t>
      </w:r>
    </w:p>
    <w:p w14:paraId="2CE2A65E" w14:textId="13073EC1" w:rsidR="00896F40" w:rsidRDefault="00896F40" w:rsidP="00896F40">
      <w:pPr>
        <w:pStyle w:val="ListParagraph"/>
        <w:numPr>
          <w:ilvl w:val="0"/>
          <w:numId w:val="42"/>
        </w:numPr>
        <w:spacing w:after="120"/>
        <w:jc w:val="both"/>
        <w:rPr>
          <w:rFonts w:eastAsia="Times New Roman"/>
        </w:rPr>
      </w:pPr>
      <w:proofErr w:type="spellStart"/>
      <w:r w:rsidRPr="00896F40">
        <w:rPr>
          <w:rFonts w:eastAsia="Times New Roman"/>
        </w:rPr>
        <w:t>Agunwamba</w:t>
      </w:r>
      <w:proofErr w:type="spellEnd"/>
      <w:r w:rsidRPr="00896F40">
        <w:rPr>
          <w:rFonts w:eastAsia="Times New Roman"/>
        </w:rPr>
        <w:t xml:space="preserve">, J. C. (2003). Analysis of scavengers’ activities and recycling in some cities of Nigeria. Environmental Management, 32(1), 116-127. </w:t>
      </w:r>
      <w:hyperlink r:id="rId23" w:history="1">
        <w:r w:rsidRPr="008D00F6">
          <w:rPr>
            <w:rStyle w:val="Hyperlink"/>
            <w:rFonts w:eastAsia="Times New Roman"/>
          </w:rPr>
          <w:t>https://doi.org/10.1007/s00267-002-2874-5</w:t>
        </w:r>
      </w:hyperlink>
    </w:p>
    <w:p w14:paraId="3D6EFBA5" w14:textId="5166E82D" w:rsidR="00896F40" w:rsidRDefault="00896F40" w:rsidP="00896F40">
      <w:pPr>
        <w:pStyle w:val="ListParagraph"/>
        <w:numPr>
          <w:ilvl w:val="0"/>
          <w:numId w:val="42"/>
        </w:numPr>
        <w:spacing w:after="120"/>
        <w:jc w:val="both"/>
        <w:rPr>
          <w:rFonts w:eastAsia="Times New Roman"/>
        </w:rPr>
      </w:pPr>
      <w:proofErr w:type="spellStart"/>
      <w:r w:rsidRPr="00896F40">
        <w:rPr>
          <w:rFonts w:eastAsia="Times New Roman"/>
        </w:rPr>
        <w:t>Maqsoom</w:t>
      </w:r>
      <w:proofErr w:type="spellEnd"/>
      <w:r w:rsidRPr="00896F40">
        <w:rPr>
          <w:rFonts w:eastAsia="Times New Roman"/>
        </w:rPr>
        <w:t xml:space="preserve">, A., Aslam, B., Khalil, U., Ghorbanzadeh, O., Ashraf, H., Faisal Tufail, R., Farooq, D., &amp; Blaschke, T. (2020). A GIS-based DRASTIC Model and an Adjusted DRASTIC Model (DRASTICA) for Groundwater Susceptibility Assessment along the China–Pakistan Economic Corridor (CPEC) Route. ISPRS International Journal of Geo-Information. </w:t>
      </w:r>
      <w:hyperlink r:id="rId24" w:history="1">
        <w:r w:rsidRPr="008D00F6">
          <w:rPr>
            <w:rStyle w:val="Hyperlink"/>
            <w:rFonts w:eastAsia="Times New Roman"/>
          </w:rPr>
          <w:t>https://doi.org/10.3390/ijgi9050332</w:t>
        </w:r>
      </w:hyperlink>
    </w:p>
    <w:p w14:paraId="6C479775" w14:textId="3FA36BFF" w:rsidR="00896F40" w:rsidRDefault="00896F40" w:rsidP="00896F40">
      <w:pPr>
        <w:pStyle w:val="ListParagraph"/>
        <w:numPr>
          <w:ilvl w:val="0"/>
          <w:numId w:val="42"/>
        </w:numPr>
        <w:spacing w:after="120"/>
        <w:jc w:val="both"/>
        <w:rPr>
          <w:rFonts w:eastAsia="Times New Roman"/>
        </w:rPr>
      </w:pPr>
      <w:r w:rsidRPr="00896F40">
        <w:rPr>
          <w:rFonts w:eastAsia="Times New Roman"/>
        </w:rPr>
        <w:t xml:space="preserve">Aller, L., Bennett, T., Lehr, J. H., &amp; Petty, R. J. (1985). DRASTIC: A standardized system for evaluating ground water pollution potential using hydrogeologic settings. U.S. Environmental Protection Agency. EPA/600/2-85-018. </w:t>
      </w:r>
      <w:hyperlink r:id="rId25" w:history="1">
        <w:r w:rsidRPr="008D00F6">
          <w:rPr>
            <w:rStyle w:val="Hyperlink"/>
            <w:rFonts w:eastAsia="Times New Roman"/>
          </w:rPr>
          <w:t>https://hdl.handle.net/2027/osu.32435029447070</w:t>
        </w:r>
      </w:hyperlink>
    </w:p>
    <w:p w14:paraId="76F0D4FB" w14:textId="650C8B14" w:rsidR="00896F40" w:rsidRDefault="00896F40" w:rsidP="00896F40">
      <w:pPr>
        <w:pStyle w:val="ListParagraph"/>
        <w:numPr>
          <w:ilvl w:val="0"/>
          <w:numId w:val="42"/>
        </w:numPr>
        <w:spacing w:after="120"/>
        <w:jc w:val="both"/>
        <w:rPr>
          <w:rFonts w:eastAsia="Times New Roman"/>
        </w:rPr>
      </w:pPr>
      <w:r w:rsidRPr="00896F40">
        <w:rPr>
          <w:rFonts w:eastAsia="Times New Roman"/>
        </w:rPr>
        <w:t xml:space="preserve">Aller, L., Bennett, T., Lehr, J. H., &amp; Petty, R. J. (1985). DRASTIC: A standardized system for evaluating groundwater pollution potential using hydrogeologic settings. U.S. EPA, Robert S. Kerr Environmental Research Laboratory. </w:t>
      </w:r>
      <w:hyperlink r:id="rId26" w:history="1">
        <w:r w:rsidRPr="008D00F6">
          <w:rPr>
            <w:rStyle w:val="Hyperlink"/>
            <w:rFonts w:eastAsia="Times New Roman"/>
          </w:rPr>
          <w:t>https://nepis.epa.gov/Exe/ZyPDF.cgi?Dockey=20001T01.PDF</w:t>
        </w:r>
      </w:hyperlink>
    </w:p>
    <w:p w14:paraId="5251D2C8" w14:textId="438D55CD" w:rsidR="00896F40" w:rsidRDefault="00896F40" w:rsidP="00896F40">
      <w:pPr>
        <w:pStyle w:val="ListParagraph"/>
        <w:numPr>
          <w:ilvl w:val="0"/>
          <w:numId w:val="42"/>
        </w:numPr>
        <w:spacing w:after="120"/>
        <w:jc w:val="both"/>
        <w:rPr>
          <w:rFonts w:eastAsia="Times New Roman"/>
        </w:rPr>
      </w:pPr>
      <w:r w:rsidRPr="00896F40">
        <w:rPr>
          <w:rFonts w:eastAsia="Times New Roman"/>
        </w:rPr>
        <w:t xml:space="preserve">Allocca, V., Manna, F., &amp; De Vita, P. (2014). Estimating annual groundwater recharge coefficient for karst aquifers of the southern Apennines (Italy). Hydrology and Earth System Sciences, 18(2), 803–817. </w:t>
      </w:r>
      <w:hyperlink r:id="rId27" w:history="1">
        <w:r w:rsidRPr="008D00F6">
          <w:rPr>
            <w:rStyle w:val="Hyperlink"/>
            <w:rFonts w:eastAsia="Times New Roman"/>
          </w:rPr>
          <w:t>https://doi.org/10.5194/hess-18-803-2014</w:t>
        </w:r>
      </w:hyperlink>
    </w:p>
    <w:p w14:paraId="21420263" w14:textId="3B40D101" w:rsidR="00896F40" w:rsidRDefault="00896F40" w:rsidP="00896F40">
      <w:pPr>
        <w:pStyle w:val="ListParagraph"/>
        <w:numPr>
          <w:ilvl w:val="0"/>
          <w:numId w:val="42"/>
        </w:numPr>
        <w:spacing w:after="120"/>
        <w:jc w:val="both"/>
        <w:rPr>
          <w:rFonts w:eastAsia="Times New Roman"/>
        </w:rPr>
      </w:pPr>
      <w:r w:rsidRPr="00896F40">
        <w:rPr>
          <w:rFonts w:eastAsia="Times New Roman"/>
        </w:rPr>
        <w:t xml:space="preserve">Dauda, M., &amp; Osita, O. O. (2003). Solid waste management and reuse in Maiduguri, Nigeria. In 29th WEDC International Conference towards the Millennium Development Goal, Abuja. </w:t>
      </w:r>
      <w:hyperlink r:id="rId28" w:history="1">
        <w:r w:rsidRPr="008D00F6">
          <w:rPr>
            <w:rStyle w:val="Hyperlink"/>
            <w:rFonts w:eastAsia="Times New Roman"/>
          </w:rPr>
          <w:t>http://wedc.lboro.ac.uk/knowledge/conference_papers.html?cid=29</w:t>
        </w:r>
      </w:hyperlink>
    </w:p>
    <w:p w14:paraId="2DEF8195" w14:textId="2C70BD90" w:rsidR="00896F40" w:rsidRDefault="00896F40" w:rsidP="00896F40">
      <w:pPr>
        <w:pStyle w:val="ListParagraph"/>
        <w:numPr>
          <w:ilvl w:val="0"/>
          <w:numId w:val="42"/>
        </w:numPr>
        <w:spacing w:after="120"/>
        <w:jc w:val="both"/>
        <w:rPr>
          <w:rFonts w:eastAsia="Times New Roman"/>
        </w:rPr>
      </w:pPr>
      <w:r w:rsidRPr="00896F40">
        <w:rPr>
          <w:rFonts w:eastAsia="Times New Roman"/>
        </w:rPr>
        <w:t xml:space="preserve">Fernandes, D., &amp; Rudolph, A. (2001). The influence of Cenozoic tectonics on the groundwater production capacity of fractured zones: A case study in São Paulo, Brazil. Hydrogeology Journal, 9, 151-167. </w:t>
      </w:r>
      <w:hyperlink r:id="rId29" w:history="1">
        <w:r w:rsidRPr="008D00F6">
          <w:rPr>
            <w:rStyle w:val="Hyperlink"/>
            <w:rFonts w:eastAsia="Times New Roman"/>
          </w:rPr>
          <w:t>https://doi.org/10.1007/s100400000103</w:t>
        </w:r>
      </w:hyperlink>
    </w:p>
    <w:p w14:paraId="06D623A0" w14:textId="7B52AE23" w:rsidR="0025698B" w:rsidRPr="00896F40" w:rsidRDefault="0025698B" w:rsidP="00896F40">
      <w:pPr>
        <w:pStyle w:val="ListParagraph"/>
        <w:numPr>
          <w:ilvl w:val="0"/>
          <w:numId w:val="42"/>
        </w:numPr>
        <w:spacing w:after="120"/>
        <w:jc w:val="both"/>
        <w:rPr>
          <w:rFonts w:eastAsia="Times New Roman"/>
        </w:rPr>
      </w:pPr>
      <w:r w:rsidRPr="00896F40">
        <w:rPr>
          <w:rFonts w:eastAsia="Times New Roman"/>
        </w:rPr>
        <w:t xml:space="preserve">Groundwater Estimation Committee (GEC). (1997). </w:t>
      </w:r>
      <w:r w:rsidRPr="00896F40">
        <w:rPr>
          <w:rFonts w:eastAsia="Times New Roman"/>
          <w:i/>
          <w:iCs/>
        </w:rPr>
        <w:t>Detailed guidelines for implementing the groundwater estimation methodology</w:t>
      </w:r>
      <w:r w:rsidRPr="00896F40">
        <w:rPr>
          <w:rFonts w:eastAsia="Times New Roman"/>
        </w:rPr>
        <w:t>. Central Groundwater Board, Ministry of Water Resources, Government of India.</w:t>
      </w:r>
    </w:p>
    <w:p w14:paraId="6E7DDE80" w14:textId="461B0371" w:rsidR="00896F40" w:rsidRDefault="00896F40" w:rsidP="00896F40">
      <w:pPr>
        <w:pStyle w:val="ListParagraph"/>
        <w:numPr>
          <w:ilvl w:val="0"/>
          <w:numId w:val="42"/>
        </w:numPr>
        <w:spacing w:after="120"/>
        <w:jc w:val="both"/>
        <w:rPr>
          <w:rFonts w:eastAsia="Times New Roman"/>
        </w:rPr>
      </w:pPr>
      <w:r w:rsidRPr="00896F40">
        <w:rPr>
          <w:rFonts w:eastAsia="Times New Roman"/>
        </w:rPr>
        <w:t xml:space="preserve">Hirata, R., &amp; Bertolo, R. (2009). Groundwater vulnerability in different climatic zones. In Encyclopedia of Life Support Systems (EOLSS), Groundwater—Vol. II. EOLSS Publications. </w:t>
      </w:r>
      <w:hyperlink r:id="rId30" w:history="1">
        <w:r w:rsidRPr="008D00F6">
          <w:rPr>
            <w:rStyle w:val="Hyperlink"/>
            <w:rFonts w:eastAsia="Times New Roman"/>
          </w:rPr>
          <w:t>https://www.eolss.net/Sample-Chapters/C07/E2-09-04-06.pdf</w:t>
        </w:r>
      </w:hyperlink>
    </w:p>
    <w:p w14:paraId="4C2A2CC7" w14:textId="285D1B20" w:rsidR="00896F40" w:rsidRDefault="00896F40" w:rsidP="00896F40">
      <w:pPr>
        <w:pStyle w:val="ListParagraph"/>
        <w:numPr>
          <w:ilvl w:val="0"/>
          <w:numId w:val="42"/>
        </w:numPr>
        <w:spacing w:after="120"/>
        <w:jc w:val="both"/>
        <w:rPr>
          <w:rFonts w:eastAsia="Times New Roman"/>
        </w:rPr>
      </w:pPr>
      <w:proofErr w:type="spellStart"/>
      <w:r w:rsidRPr="00896F40">
        <w:rPr>
          <w:rFonts w:eastAsia="Times New Roman"/>
        </w:rPr>
        <w:t>Idornigie</w:t>
      </w:r>
      <w:proofErr w:type="spellEnd"/>
      <w:r w:rsidRPr="00896F40">
        <w:rPr>
          <w:rFonts w:eastAsia="Times New Roman"/>
        </w:rPr>
        <w:t xml:space="preserve">, A. A., Olorunfemi, M. O., &amp; Omitogun, A. A. (2006). Electrical Resistivity Determination of Subsurface Layers, Subsoil Competence and Soil </w:t>
      </w:r>
      <w:proofErr w:type="spellStart"/>
      <w:r w:rsidRPr="00896F40">
        <w:rPr>
          <w:rFonts w:eastAsia="Times New Roman"/>
        </w:rPr>
        <w:t>Corrositivity</w:t>
      </w:r>
      <w:proofErr w:type="spellEnd"/>
      <w:r w:rsidRPr="00896F40">
        <w:rPr>
          <w:rFonts w:eastAsia="Times New Roman"/>
        </w:rPr>
        <w:t xml:space="preserve"> at an Engineering Site Location in </w:t>
      </w:r>
      <w:proofErr w:type="spellStart"/>
      <w:r w:rsidRPr="00896F40">
        <w:rPr>
          <w:rFonts w:eastAsia="Times New Roman"/>
        </w:rPr>
        <w:t>Akungba-Akoko</w:t>
      </w:r>
      <w:proofErr w:type="spellEnd"/>
      <w:r w:rsidRPr="00896F40">
        <w:rPr>
          <w:rFonts w:eastAsia="Times New Roman"/>
        </w:rPr>
        <w:t xml:space="preserve">, South Western Nigeria. Ife Journal of Science, 8(2), 159-177 </w:t>
      </w:r>
      <w:hyperlink r:id="rId31" w:history="1">
        <w:r w:rsidRPr="008D00F6">
          <w:rPr>
            <w:rStyle w:val="Hyperlink"/>
            <w:rFonts w:eastAsia="Times New Roman"/>
          </w:rPr>
          <w:t>https://doi.org/10.4314/IJS.V8I2.32216</w:t>
        </w:r>
      </w:hyperlink>
    </w:p>
    <w:p w14:paraId="256A5F0A" w14:textId="05E205B7" w:rsidR="00896F40" w:rsidRDefault="00896F40" w:rsidP="00896F40">
      <w:pPr>
        <w:pStyle w:val="ListParagraph"/>
        <w:numPr>
          <w:ilvl w:val="0"/>
          <w:numId w:val="42"/>
        </w:numPr>
        <w:spacing w:after="120"/>
        <w:jc w:val="both"/>
        <w:rPr>
          <w:rFonts w:eastAsia="Times New Roman"/>
        </w:rPr>
      </w:pPr>
      <w:r w:rsidRPr="00896F40">
        <w:rPr>
          <w:rFonts w:eastAsia="Times New Roman"/>
        </w:rPr>
        <w:t xml:space="preserve">Vrba, J., &amp; </w:t>
      </w:r>
      <w:proofErr w:type="spellStart"/>
      <w:r w:rsidRPr="00896F40">
        <w:rPr>
          <w:rFonts w:eastAsia="Times New Roman"/>
        </w:rPr>
        <w:t>Zaporozec</w:t>
      </w:r>
      <w:proofErr w:type="spellEnd"/>
      <w:r w:rsidRPr="00896F40">
        <w:rPr>
          <w:rFonts w:eastAsia="Times New Roman"/>
        </w:rPr>
        <w:t xml:space="preserve">, A. (1994). Guidebook on mapping groundwater vulnerability. International Contributions to Hydrogeology, 16. Verlag Heinz Heise. </w:t>
      </w:r>
      <w:hyperlink r:id="rId32" w:history="1">
        <w:r w:rsidRPr="008D00F6">
          <w:rPr>
            <w:rStyle w:val="Hyperlink"/>
            <w:rFonts w:eastAsia="Times New Roman"/>
          </w:rPr>
          <w:t>https://unesdoc.unesco.org/ark:/48223/pf0000098000</w:t>
        </w:r>
      </w:hyperlink>
    </w:p>
    <w:p w14:paraId="7CEB8BA8" w14:textId="2E9BADE1" w:rsidR="0025698B" w:rsidRPr="00896F40" w:rsidRDefault="0025698B" w:rsidP="00896F40">
      <w:pPr>
        <w:pStyle w:val="ListParagraph"/>
        <w:numPr>
          <w:ilvl w:val="0"/>
          <w:numId w:val="42"/>
        </w:numPr>
        <w:spacing w:after="120"/>
        <w:jc w:val="both"/>
        <w:rPr>
          <w:rFonts w:eastAsia="Times New Roman"/>
        </w:rPr>
      </w:pPr>
      <w:r w:rsidRPr="00896F40">
        <w:rPr>
          <w:rFonts w:eastAsia="Times New Roman"/>
        </w:rPr>
        <w:lastRenderedPageBreak/>
        <w:t xml:space="preserve">Lobo-Ferreira, J. P. (1999). The European Union experience on groundwater vulnerability assessment and mapping. </w:t>
      </w:r>
      <w:r w:rsidRPr="00896F40">
        <w:rPr>
          <w:rFonts w:eastAsia="Times New Roman"/>
          <w:i/>
          <w:iCs/>
        </w:rPr>
        <w:t>COASTIN: A Coastal Policy Research Newsletter, 1</w:t>
      </w:r>
      <w:r w:rsidRPr="00896F40">
        <w:rPr>
          <w:rFonts w:eastAsia="Times New Roman"/>
        </w:rPr>
        <w:t>, 8–10.</w:t>
      </w:r>
    </w:p>
    <w:p w14:paraId="413E3579" w14:textId="049D3A57" w:rsidR="00896F40" w:rsidRDefault="00896F40" w:rsidP="00896F40">
      <w:pPr>
        <w:pStyle w:val="ListParagraph"/>
        <w:numPr>
          <w:ilvl w:val="0"/>
          <w:numId w:val="42"/>
        </w:numPr>
        <w:spacing w:after="120"/>
        <w:jc w:val="both"/>
        <w:rPr>
          <w:rFonts w:eastAsia="Times New Roman"/>
        </w:rPr>
      </w:pPr>
      <w:proofErr w:type="spellStart"/>
      <w:r w:rsidRPr="00896F40">
        <w:rPr>
          <w:rFonts w:eastAsia="Times New Roman"/>
        </w:rPr>
        <w:t>Boufekane</w:t>
      </w:r>
      <w:proofErr w:type="spellEnd"/>
      <w:r w:rsidRPr="00896F40">
        <w:rPr>
          <w:rFonts w:eastAsia="Times New Roman"/>
        </w:rPr>
        <w:t xml:space="preserve">, A., &amp; </w:t>
      </w:r>
      <w:proofErr w:type="spellStart"/>
      <w:r w:rsidRPr="00896F40">
        <w:rPr>
          <w:rFonts w:eastAsia="Times New Roman"/>
        </w:rPr>
        <w:t>Saighi</w:t>
      </w:r>
      <w:proofErr w:type="spellEnd"/>
      <w:r w:rsidRPr="00896F40">
        <w:rPr>
          <w:rFonts w:eastAsia="Times New Roman"/>
        </w:rPr>
        <w:t>, O. (2013). Assessment of groundwater pollution by nitrates using intrinsic vulnerability methods: A case study of the Nil valley groundwater (</w:t>
      </w:r>
      <w:proofErr w:type="spellStart"/>
      <w:r w:rsidRPr="00896F40">
        <w:rPr>
          <w:rFonts w:eastAsia="Times New Roman"/>
        </w:rPr>
        <w:t>Jijel</w:t>
      </w:r>
      <w:proofErr w:type="spellEnd"/>
      <w:r w:rsidRPr="00896F40">
        <w:rPr>
          <w:rFonts w:eastAsia="Times New Roman"/>
        </w:rPr>
        <w:t xml:space="preserve">, North-East Algeria). African Journal of Environmental Science and Technology, 7(10), 949-960. </w:t>
      </w:r>
      <w:hyperlink r:id="rId33" w:history="1">
        <w:r w:rsidRPr="008D00F6">
          <w:rPr>
            <w:rStyle w:val="Hyperlink"/>
            <w:rFonts w:eastAsia="Times New Roman"/>
          </w:rPr>
          <w:t>https://doi.org/10.5897/AJEST2013.1428</w:t>
        </w:r>
      </w:hyperlink>
    </w:p>
    <w:p w14:paraId="34CF30A8" w14:textId="77A25979" w:rsidR="00896F40" w:rsidRDefault="00896F40" w:rsidP="00896F40">
      <w:pPr>
        <w:pStyle w:val="ListParagraph"/>
        <w:numPr>
          <w:ilvl w:val="0"/>
          <w:numId w:val="42"/>
        </w:numPr>
        <w:spacing w:after="120"/>
        <w:jc w:val="both"/>
        <w:rPr>
          <w:rFonts w:eastAsia="Times New Roman"/>
        </w:rPr>
      </w:pPr>
      <w:r w:rsidRPr="00896F40">
        <w:rPr>
          <w:rFonts w:eastAsia="Times New Roman"/>
        </w:rPr>
        <w:t>Margat, J. (1968). *</w:t>
      </w:r>
      <w:proofErr w:type="spellStart"/>
      <w:r w:rsidRPr="00896F40">
        <w:rPr>
          <w:rFonts w:eastAsia="Times New Roman"/>
        </w:rPr>
        <w:t>Vulnérabilité</w:t>
      </w:r>
      <w:proofErr w:type="spellEnd"/>
      <w:r w:rsidRPr="00896F40">
        <w:rPr>
          <w:rFonts w:eastAsia="Times New Roman"/>
        </w:rPr>
        <w:t xml:space="preserve"> des nappes </w:t>
      </w:r>
      <w:proofErr w:type="spellStart"/>
      <w:r w:rsidRPr="00896F40">
        <w:rPr>
          <w:rFonts w:eastAsia="Times New Roman"/>
        </w:rPr>
        <w:t>d'eau</w:t>
      </w:r>
      <w:proofErr w:type="spellEnd"/>
      <w:r w:rsidRPr="00896F40">
        <w:rPr>
          <w:rFonts w:eastAsia="Times New Roman"/>
        </w:rPr>
        <w:t xml:space="preserve"> </w:t>
      </w:r>
      <w:proofErr w:type="spellStart"/>
      <w:r w:rsidRPr="00896F40">
        <w:rPr>
          <w:rFonts w:eastAsia="Times New Roman"/>
        </w:rPr>
        <w:t>souterraine</w:t>
      </w:r>
      <w:proofErr w:type="spellEnd"/>
      <w:r w:rsidRPr="00896F40">
        <w:rPr>
          <w:rFonts w:eastAsia="Times New Roman"/>
        </w:rPr>
        <w:t xml:space="preserve"> à la pollution: Bases de </w:t>
      </w:r>
      <w:proofErr w:type="spellStart"/>
      <w:r w:rsidRPr="00896F40">
        <w:rPr>
          <w:rFonts w:eastAsia="Times New Roman"/>
        </w:rPr>
        <w:t>sa</w:t>
      </w:r>
      <w:proofErr w:type="spellEnd"/>
      <w:r w:rsidRPr="00896F40">
        <w:rPr>
          <w:rFonts w:eastAsia="Times New Roman"/>
        </w:rPr>
        <w:t xml:space="preserve"> </w:t>
      </w:r>
      <w:proofErr w:type="spellStart"/>
      <w:r w:rsidRPr="00896F40">
        <w:rPr>
          <w:rFonts w:eastAsia="Times New Roman"/>
        </w:rPr>
        <w:t>cartographie</w:t>
      </w:r>
      <w:proofErr w:type="spellEnd"/>
      <w:r w:rsidRPr="00896F40">
        <w:rPr>
          <w:rFonts w:eastAsia="Times New Roman"/>
        </w:rPr>
        <w:t xml:space="preserve">*. BRGM. </w:t>
      </w:r>
      <w:hyperlink r:id="rId34" w:history="1">
        <w:r w:rsidRPr="008D00F6">
          <w:rPr>
            <w:rStyle w:val="Hyperlink"/>
            <w:rFonts w:eastAsia="Times New Roman"/>
          </w:rPr>
          <w:t>https://infoterre.brgm.fr/rapports/68-SGL-198-HYD.pdf</w:t>
        </w:r>
      </w:hyperlink>
    </w:p>
    <w:p w14:paraId="4DE0A01F" w14:textId="010EEE0E" w:rsidR="0025698B" w:rsidRPr="00896F40" w:rsidRDefault="0025698B" w:rsidP="00896F40">
      <w:pPr>
        <w:pStyle w:val="ListParagraph"/>
        <w:numPr>
          <w:ilvl w:val="0"/>
          <w:numId w:val="42"/>
        </w:numPr>
        <w:spacing w:after="120"/>
        <w:jc w:val="both"/>
        <w:rPr>
          <w:rFonts w:eastAsia="Times New Roman"/>
        </w:rPr>
      </w:pPr>
      <w:r w:rsidRPr="00896F40">
        <w:rPr>
          <w:rFonts w:eastAsia="Times New Roman"/>
        </w:rPr>
        <w:t xml:space="preserve">Maxey, G. B., &amp; Eakin, T. E. (1949). </w:t>
      </w:r>
      <w:r w:rsidRPr="00896F40">
        <w:rPr>
          <w:rFonts w:eastAsia="Times New Roman"/>
          <w:i/>
          <w:iCs/>
        </w:rPr>
        <w:t>Groundwater in White River Valley, White Pine, Nye, and Lincoln Counties, Nevada</w:t>
      </w:r>
      <w:r w:rsidRPr="00896F40">
        <w:rPr>
          <w:rFonts w:eastAsia="Times New Roman"/>
        </w:rPr>
        <w:t>.</w:t>
      </w:r>
    </w:p>
    <w:p w14:paraId="3D6B986F" w14:textId="77777777" w:rsidR="0025698B" w:rsidRPr="00896F40" w:rsidRDefault="0025698B" w:rsidP="00896F40">
      <w:pPr>
        <w:pStyle w:val="ListParagraph"/>
        <w:numPr>
          <w:ilvl w:val="0"/>
          <w:numId w:val="42"/>
        </w:numPr>
        <w:spacing w:after="120"/>
        <w:jc w:val="both"/>
        <w:rPr>
          <w:rFonts w:eastAsia="Times New Roman"/>
        </w:rPr>
      </w:pPr>
      <w:proofErr w:type="spellStart"/>
      <w:r w:rsidRPr="00896F40">
        <w:rPr>
          <w:rFonts w:eastAsia="Times New Roman"/>
        </w:rPr>
        <w:t>Muteraja</w:t>
      </w:r>
      <w:proofErr w:type="spellEnd"/>
      <w:r w:rsidRPr="00896F40">
        <w:rPr>
          <w:rFonts w:eastAsia="Times New Roman"/>
        </w:rPr>
        <w:t xml:space="preserve">, K. N. (1986). </w:t>
      </w:r>
      <w:r w:rsidRPr="00896F40">
        <w:rPr>
          <w:rFonts w:eastAsia="Times New Roman"/>
          <w:i/>
          <w:iCs/>
        </w:rPr>
        <w:t>Applied Hydrology</w:t>
      </w:r>
      <w:r w:rsidRPr="00896F40">
        <w:rPr>
          <w:rFonts w:eastAsia="Times New Roman"/>
        </w:rPr>
        <w:t>. Tata McGraw-Hill, New Delhi, India.</w:t>
      </w:r>
    </w:p>
    <w:p w14:paraId="1745AD2E" w14:textId="59F57C11" w:rsidR="00896F40" w:rsidRDefault="00896F40" w:rsidP="00896F40">
      <w:pPr>
        <w:pStyle w:val="ListParagraph"/>
        <w:numPr>
          <w:ilvl w:val="0"/>
          <w:numId w:val="42"/>
        </w:numPr>
        <w:spacing w:after="120"/>
        <w:jc w:val="both"/>
        <w:rPr>
          <w:rFonts w:eastAsia="Times New Roman"/>
        </w:rPr>
      </w:pPr>
      <w:r w:rsidRPr="00896F40">
        <w:rPr>
          <w:rFonts w:eastAsia="Times New Roman"/>
        </w:rPr>
        <w:t xml:space="preserve">National Research Council. (1993). Ground water vulnerability assessment: Predicting relative contamination potential under conditions of uncertainty. National Academy Press. </w:t>
      </w:r>
      <w:hyperlink r:id="rId35" w:history="1">
        <w:r w:rsidRPr="008D00F6">
          <w:rPr>
            <w:rStyle w:val="Hyperlink"/>
            <w:rFonts w:eastAsia="Times New Roman"/>
          </w:rPr>
          <w:t>https://www.nap.edu/catalog/2050/ground-water-vulnerability-assessment-predicting-relative-contamination-potential-under-conditions-of-uncertainty</w:t>
        </w:r>
      </w:hyperlink>
    </w:p>
    <w:p w14:paraId="63B5DA04" w14:textId="24EF9C23" w:rsidR="0025698B" w:rsidRPr="00896F40" w:rsidRDefault="0025698B" w:rsidP="00896F40">
      <w:pPr>
        <w:pStyle w:val="ListParagraph"/>
        <w:numPr>
          <w:ilvl w:val="0"/>
          <w:numId w:val="42"/>
        </w:numPr>
        <w:spacing w:after="120"/>
        <w:jc w:val="both"/>
        <w:rPr>
          <w:rFonts w:eastAsia="Times New Roman"/>
        </w:rPr>
      </w:pPr>
      <w:r w:rsidRPr="00896F40">
        <w:rPr>
          <w:rFonts w:eastAsia="Times New Roman"/>
        </w:rPr>
        <w:t xml:space="preserve">Nigerian Meteorological Agency. (2008). </w:t>
      </w:r>
      <w:r w:rsidRPr="00896F40">
        <w:rPr>
          <w:rFonts w:eastAsia="Times New Roman"/>
          <w:i/>
          <w:iCs/>
        </w:rPr>
        <w:t>Nigeria Climate Review Bulletin 2007</w:t>
      </w:r>
      <w:r w:rsidRPr="00896F40">
        <w:rPr>
          <w:rFonts w:eastAsia="Times New Roman"/>
        </w:rPr>
        <w:t>. NIMET-No. 001.</w:t>
      </w:r>
    </w:p>
    <w:p w14:paraId="51EF5514" w14:textId="3DBCFB04" w:rsidR="00896F40" w:rsidRDefault="00896F40" w:rsidP="00896F40">
      <w:pPr>
        <w:pStyle w:val="ListParagraph"/>
        <w:numPr>
          <w:ilvl w:val="0"/>
          <w:numId w:val="42"/>
        </w:numPr>
        <w:spacing w:after="120"/>
        <w:jc w:val="both"/>
        <w:rPr>
          <w:rFonts w:eastAsia="Times New Roman"/>
        </w:rPr>
      </w:pPr>
      <w:r w:rsidRPr="00896F40">
        <w:rPr>
          <w:rFonts w:eastAsia="Times New Roman"/>
        </w:rPr>
        <w:t xml:space="preserve">Odeyemi, I. B. (1976). Preliminary report on the field relationships between the basement complex rocks in </w:t>
      </w:r>
      <w:proofErr w:type="spellStart"/>
      <w:r w:rsidRPr="00896F40">
        <w:rPr>
          <w:rFonts w:eastAsia="Times New Roman"/>
        </w:rPr>
        <w:t>Igarra</w:t>
      </w:r>
      <w:proofErr w:type="spellEnd"/>
      <w:r w:rsidRPr="00896F40">
        <w:rPr>
          <w:rFonts w:eastAsia="Times New Roman"/>
        </w:rPr>
        <w:t xml:space="preserve">, Midwestern Nigeria. In C. A. </w:t>
      </w:r>
      <w:proofErr w:type="spellStart"/>
      <w:r w:rsidRPr="00896F40">
        <w:rPr>
          <w:rFonts w:eastAsia="Times New Roman"/>
        </w:rPr>
        <w:t>Kogbe</w:t>
      </w:r>
      <w:proofErr w:type="spellEnd"/>
      <w:r w:rsidRPr="00896F40">
        <w:rPr>
          <w:rFonts w:eastAsia="Times New Roman"/>
        </w:rPr>
        <w:t xml:space="preserve"> (Ed.), *Geology of Nigeria* (pp. 59-63). Elizabeth Publishing Company. </w:t>
      </w:r>
      <w:hyperlink r:id="rId36" w:history="1">
        <w:r w:rsidRPr="008D00F6">
          <w:rPr>
            <w:rStyle w:val="Hyperlink"/>
            <w:rFonts w:eastAsia="Times New Roman"/>
          </w:rPr>
          <w:t>https://books.google.com/books/about/Geology_of_Nigeria.html?id=2_4bAAAAMAAJ</w:t>
        </w:r>
      </w:hyperlink>
    </w:p>
    <w:p w14:paraId="5AC0CF07" w14:textId="29B4E435" w:rsidR="00896F40" w:rsidRPr="00896F40" w:rsidRDefault="00896F40" w:rsidP="00896F40">
      <w:pPr>
        <w:pStyle w:val="ListParagraph"/>
        <w:numPr>
          <w:ilvl w:val="0"/>
          <w:numId w:val="42"/>
        </w:numPr>
        <w:spacing w:after="120"/>
        <w:jc w:val="both"/>
        <w:rPr>
          <w:rFonts w:eastAsia="Times New Roman"/>
        </w:rPr>
      </w:pPr>
      <w:proofErr w:type="spellStart"/>
      <w:r w:rsidRPr="00896F40">
        <w:rPr>
          <w:rFonts w:eastAsia="Times New Roman"/>
        </w:rPr>
        <w:t>Ogunrayi</w:t>
      </w:r>
      <w:proofErr w:type="spellEnd"/>
      <w:r w:rsidRPr="00896F40">
        <w:rPr>
          <w:rFonts w:eastAsia="Times New Roman"/>
        </w:rPr>
        <w:t xml:space="preserve">, O. A., </w:t>
      </w:r>
      <w:proofErr w:type="spellStart"/>
      <w:r w:rsidRPr="00896F40">
        <w:rPr>
          <w:rFonts w:eastAsia="Times New Roman"/>
        </w:rPr>
        <w:t>Akinseye</w:t>
      </w:r>
      <w:proofErr w:type="spellEnd"/>
      <w:r w:rsidRPr="00896F40">
        <w:rPr>
          <w:rFonts w:eastAsia="Times New Roman"/>
        </w:rPr>
        <w:t xml:space="preserve">, F. M., Goldberg, V., &amp; </w:t>
      </w:r>
      <w:proofErr w:type="spellStart"/>
      <w:r w:rsidRPr="00896F40">
        <w:rPr>
          <w:rFonts w:eastAsia="Times New Roman"/>
        </w:rPr>
        <w:t>Bernhofer</w:t>
      </w:r>
      <w:proofErr w:type="spellEnd"/>
      <w:r w:rsidRPr="00896F40">
        <w:rPr>
          <w:rFonts w:eastAsia="Times New Roman"/>
        </w:rPr>
        <w:t>, C. (2016). Descriptive analysis of rainfall and temperature trends over Akure, Nigeria. Journal of Geography and Regional Planning, 9(11), 195-202. https://doi.org/10.5897/JGRP2016.0583</w:t>
      </w:r>
    </w:p>
    <w:p w14:paraId="32E5E40A" w14:textId="54A62885" w:rsidR="0025698B" w:rsidRPr="00896F40" w:rsidRDefault="00896F40" w:rsidP="00896F40">
      <w:pPr>
        <w:pStyle w:val="ListParagraph"/>
        <w:numPr>
          <w:ilvl w:val="0"/>
          <w:numId w:val="42"/>
        </w:numPr>
        <w:spacing w:after="120"/>
        <w:jc w:val="both"/>
        <w:rPr>
          <w:rFonts w:eastAsia="Times New Roman"/>
        </w:rPr>
      </w:pPr>
      <w:proofErr w:type="spellStart"/>
      <w:r w:rsidRPr="00896F40">
        <w:rPr>
          <w:rFonts w:eastAsia="Times New Roman"/>
        </w:rPr>
        <w:t>Ogunrayi</w:t>
      </w:r>
      <w:proofErr w:type="spellEnd"/>
      <w:r w:rsidRPr="00896F40">
        <w:rPr>
          <w:rFonts w:eastAsia="Times New Roman"/>
        </w:rPr>
        <w:t xml:space="preserve">, O. A., </w:t>
      </w:r>
      <w:proofErr w:type="spellStart"/>
      <w:r w:rsidRPr="00896F40">
        <w:rPr>
          <w:rFonts w:eastAsia="Times New Roman"/>
        </w:rPr>
        <w:t>Akinseye</w:t>
      </w:r>
      <w:proofErr w:type="spellEnd"/>
      <w:r w:rsidRPr="00896F40">
        <w:rPr>
          <w:rFonts w:eastAsia="Times New Roman"/>
        </w:rPr>
        <w:t xml:space="preserve">, F. M., Goldberg, V., &amp; </w:t>
      </w:r>
      <w:proofErr w:type="spellStart"/>
      <w:r w:rsidRPr="00896F40">
        <w:rPr>
          <w:rFonts w:eastAsia="Times New Roman"/>
        </w:rPr>
        <w:t>Bernhofer</w:t>
      </w:r>
      <w:proofErr w:type="spellEnd"/>
      <w:r w:rsidRPr="00896F40">
        <w:rPr>
          <w:rFonts w:eastAsia="Times New Roman"/>
        </w:rPr>
        <w:t>, C. (2016). Descriptive analysis of rainfall and temperature trends over Akure, Nigeria. Journal of Geography and Regional Planning, 9(11), 195-202. https://doi.org/10.5897/JGRP2016.0583</w:t>
      </w:r>
      <w:r w:rsidR="0025698B" w:rsidRPr="00896F40">
        <w:rPr>
          <w:rFonts w:eastAsia="Times New Roman"/>
        </w:rPr>
        <w:t xml:space="preserve">Rahaman, M. A. (1976). Review of the basement geology of Southwestern Nigeria. In </w:t>
      </w:r>
      <w:r w:rsidR="0025698B" w:rsidRPr="00896F40">
        <w:rPr>
          <w:rFonts w:eastAsia="Times New Roman"/>
          <w:i/>
          <w:iCs/>
        </w:rPr>
        <w:t>Geology of Nigeria</w:t>
      </w:r>
      <w:r w:rsidR="0025698B" w:rsidRPr="00896F40">
        <w:rPr>
          <w:rFonts w:eastAsia="Times New Roman"/>
        </w:rPr>
        <w:t>. Elizabethan Publishing Company, Nigeria, 41–58.</w:t>
      </w:r>
    </w:p>
    <w:p w14:paraId="386A2262" w14:textId="77777777" w:rsidR="0025698B" w:rsidRPr="00896F40" w:rsidRDefault="0025698B" w:rsidP="00896F40">
      <w:pPr>
        <w:pStyle w:val="ListParagraph"/>
        <w:numPr>
          <w:ilvl w:val="0"/>
          <w:numId w:val="42"/>
        </w:numPr>
        <w:spacing w:after="120"/>
        <w:jc w:val="both"/>
        <w:rPr>
          <w:rFonts w:eastAsia="Times New Roman"/>
        </w:rPr>
      </w:pPr>
      <w:r w:rsidRPr="00896F40">
        <w:rPr>
          <w:rFonts w:eastAsia="Times New Roman"/>
        </w:rPr>
        <w:t xml:space="preserve">Revelle, R. (1941). Criteria for recognition of seawater in groundwater. </w:t>
      </w:r>
      <w:r w:rsidRPr="00896F40">
        <w:rPr>
          <w:rFonts w:eastAsia="Times New Roman"/>
          <w:i/>
          <w:iCs/>
        </w:rPr>
        <w:t>Transactions of the American Geophysical Union, 22</w:t>
      </w:r>
      <w:r w:rsidRPr="00896F40">
        <w:rPr>
          <w:rFonts w:eastAsia="Times New Roman"/>
        </w:rPr>
        <w:t>, 593-597.</w:t>
      </w:r>
    </w:p>
    <w:p w14:paraId="3BD87553" w14:textId="6B13107A" w:rsidR="00896F40" w:rsidRDefault="00896F40" w:rsidP="00896F40">
      <w:pPr>
        <w:pStyle w:val="ListParagraph"/>
        <w:numPr>
          <w:ilvl w:val="0"/>
          <w:numId w:val="42"/>
        </w:numPr>
        <w:spacing w:after="120"/>
        <w:jc w:val="both"/>
        <w:rPr>
          <w:rFonts w:eastAsia="Times New Roman"/>
        </w:rPr>
      </w:pPr>
      <w:r w:rsidRPr="00896F40">
        <w:rPr>
          <w:rFonts w:eastAsia="Times New Roman"/>
        </w:rPr>
        <w:t xml:space="preserve">Revelle, R. (1941). Criteria for recognition of sea water in ground-waters. Eos, Transactions American Geophysical Union, 22, 593-597. </w:t>
      </w:r>
      <w:hyperlink r:id="rId37" w:history="1">
        <w:r w:rsidRPr="008D00F6">
          <w:rPr>
            <w:rStyle w:val="Hyperlink"/>
            <w:rFonts w:eastAsia="Times New Roman"/>
          </w:rPr>
          <w:t>https://doi.org/10.1029/TR022i003p00593</w:t>
        </w:r>
      </w:hyperlink>
    </w:p>
    <w:p w14:paraId="4B8978AA" w14:textId="4B49427E" w:rsidR="00896F40" w:rsidRDefault="00896F40" w:rsidP="00896F40">
      <w:pPr>
        <w:pStyle w:val="ListParagraph"/>
        <w:numPr>
          <w:ilvl w:val="0"/>
          <w:numId w:val="42"/>
        </w:numPr>
        <w:spacing w:after="120"/>
        <w:jc w:val="both"/>
        <w:rPr>
          <w:rFonts w:eastAsia="Times New Roman"/>
        </w:rPr>
      </w:pPr>
      <w:proofErr w:type="spellStart"/>
      <w:r w:rsidRPr="00896F40">
        <w:rPr>
          <w:rFonts w:eastAsia="Times New Roman"/>
        </w:rPr>
        <w:t>Saatsaz</w:t>
      </w:r>
      <w:proofErr w:type="spellEnd"/>
      <w:r w:rsidRPr="00896F40">
        <w:rPr>
          <w:rFonts w:eastAsia="Times New Roman"/>
        </w:rPr>
        <w:t xml:space="preserve">, M., </w:t>
      </w:r>
      <w:proofErr w:type="spellStart"/>
      <w:r w:rsidRPr="00896F40">
        <w:rPr>
          <w:rFonts w:eastAsia="Times New Roman"/>
        </w:rPr>
        <w:t>Chitsazan</w:t>
      </w:r>
      <w:proofErr w:type="spellEnd"/>
      <w:r w:rsidRPr="00896F40">
        <w:rPr>
          <w:rFonts w:eastAsia="Times New Roman"/>
        </w:rPr>
        <w:t xml:space="preserve">, M., </w:t>
      </w:r>
      <w:proofErr w:type="spellStart"/>
      <w:r w:rsidRPr="00896F40">
        <w:rPr>
          <w:rFonts w:eastAsia="Times New Roman"/>
        </w:rPr>
        <w:t>Eslamian</w:t>
      </w:r>
      <w:proofErr w:type="spellEnd"/>
      <w:r w:rsidRPr="00896F40">
        <w:rPr>
          <w:rFonts w:eastAsia="Times New Roman"/>
        </w:rPr>
        <w:t xml:space="preserve">, S., &amp; Sulaiman, W. N. A. (2011). The application of groundwater modelling to simulate the </w:t>
      </w:r>
      <w:proofErr w:type="spellStart"/>
      <w:r w:rsidRPr="00896F40">
        <w:rPr>
          <w:rFonts w:eastAsia="Times New Roman"/>
        </w:rPr>
        <w:t>behaviour</w:t>
      </w:r>
      <w:proofErr w:type="spellEnd"/>
      <w:r w:rsidRPr="00896F40">
        <w:rPr>
          <w:rFonts w:eastAsia="Times New Roman"/>
        </w:rPr>
        <w:t xml:space="preserve"> of groundwater resources in the </w:t>
      </w:r>
      <w:proofErr w:type="spellStart"/>
      <w:r w:rsidRPr="00896F40">
        <w:rPr>
          <w:rFonts w:eastAsia="Times New Roman"/>
        </w:rPr>
        <w:t>Ramhormooz</w:t>
      </w:r>
      <w:proofErr w:type="spellEnd"/>
      <w:r w:rsidRPr="00896F40">
        <w:rPr>
          <w:rFonts w:eastAsia="Times New Roman"/>
        </w:rPr>
        <w:t xml:space="preserve"> Aquifer, Iran. International Journal of Water, 6(1/2), 29-42. </w:t>
      </w:r>
      <w:hyperlink r:id="rId38" w:history="1">
        <w:r w:rsidRPr="008D00F6">
          <w:rPr>
            <w:rStyle w:val="Hyperlink"/>
            <w:rFonts w:eastAsia="Times New Roman"/>
          </w:rPr>
          <w:t>https://doi.org/10.1504/IJW.2011.043315</w:t>
        </w:r>
      </w:hyperlink>
    </w:p>
    <w:p w14:paraId="4F7F77C8" w14:textId="7A75CF03" w:rsidR="00896F40" w:rsidRDefault="00896F40" w:rsidP="00896F40">
      <w:pPr>
        <w:pStyle w:val="ListParagraph"/>
        <w:numPr>
          <w:ilvl w:val="0"/>
          <w:numId w:val="42"/>
        </w:numPr>
        <w:spacing w:after="120"/>
        <w:jc w:val="both"/>
        <w:rPr>
          <w:rFonts w:eastAsia="Times New Roman"/>
        </w:rPr>
      </w:pPr>
      <w:r w:rsidRPr="00896F40">
        <w:rPr>
          <w:rFonts w:eastAsia="Times New Roman"/>
        </w:rPr>
        <w:t xml:space="preserve">Salaj, S. S., Ramesh, D., Suresh Babu, D. S., &amp; Kaliraj, S. (2018). Impacts of urbanization on groundwater vulnerability along the Kozhikode coastal stretch, Southwestern India using GIS based modified DRASTIC-U Model. Journal of Coastal Sciences, 5(2), 1-27. </w:t>
      </w:r>
      <w:hyperlink r:id="rId39" w:history="1">
        <w:r w:rsidRPr="008D00F6">
          <w:rPr>
            <w:rStyle w:val="Hyperlink"/>
            <w:rFonts w:eastAsia="Times New Roman"/>
          </w:rPr>
          <w:t>https://www.researchgate.net/publication/327940000_Impacts_of_urbanization_on_groundwater_vulnerability_along_the_Kozhikode_coastal_stretch_Southwestern_India_using_GIS_based_modified_DRASTIC-U_Model</w:t>
        </w:r>
      </w:hyperlink>
    </w:p>
    <w:p w14:paraId="55F29ADF" w14:textId="0AD604B6" w:rsidR="0025698B" w:rsidRPr="00896F40" w:rsidRDefault="0025698B" w:rsidP="00896F40">
      <w:pPr>
        <w:pStyle w:val="ListParagraph"/>
        <w:numPr>
          <w:ilvl w:val="0"/>
          <w:numId w:val="42"/>
        </w:numPr>
        <w:spacing w:after="120"/>
        <w:jc w:val="both"/>
        <w:rPr>
          <w:rFonts w:eastAsia="Times New Roman"/>
        </w:rPr>
      </w:pPr>
      <w:r w:rsidRPr="00896F40">
        <w:rPr>
          <w:rFonts w:eastAsia="Times New Roman"/>
        </w:rPr>
        <w:lastRenderedPageBreak/>
        <w:t xml:space="preserve">Singh, V. S., &amp; Gupta, C. P. (1986). Hydrogeological parameter estimation from pumping tests on large diameter wells. </w:t>
      </w:r>
      <w:r w:rsidRPr="00896F40">
        <w:rPr>
          <w:rFonts w:eastAsia="Times New Roman"/>
          <w:i/>
          <w:iCs/>
        </w:rPr>
        <w:t>Journal of Hydrology, 87</w:t>
      </w:r>
      <w:r w:rsidRPr="00896F40">
        <w:rPr>
          <w:rFonts w:eastAsia="Times New Roman"/>
        </w:rPr>
        <w:t>, 223-232.</w:t>
      </w:r>
    </w:p>
    <w:p w14:paraId="19298367" w14:textId="29BDBDEC" w:rsidR="00896F40" w:rsidRDefault="00896F40" w:rsidP="00896F40">
      <w:pPr>
        <w:pStyle w:val="ListParagraph"/>
        <w:numPr>
          <w:ilvl w:val="0"/>
          <w:numId w:val="42"/>
        </w:numPr>
        <w:spacing w:after="120"/>
        <w:jc w:val="both"/>
        <w:rPr>
          <w:rFonts w:eastAsia="Times New Roman"/>
        </w:rPr>
      </w:pPr>
      <w:r w:rsidRPr="00896F40">
        <w:rPr>
          <w:rFonts w:eastAsia="Times New Roman"/>
        </w:rPr>
        <w:t xml:space="preserve">Singh, V. S., &amp; Gupta, C. P. (1986). Hydrogeological parameter estimation from pump test on a large diameter well. Journal of Hydrology, 87, 223-232. </w:t>
      </w:r>
      <w:hyperlink r:id="rId40" w:history="1">
        <w:r w:rsidRPr="008D00F6">
          <w:rPr>
            <w:rStyle w:val="Hyperlink"/>
            <w:rFonts w:eastAsia="Times New Roman"/>
          </w:rPr>
          <w:t>https://doi.org/10.1016/0022-1694(86)90015-6</w:t>
        </w:r>
      </w:hyperlink>
    </w:p>
    <w:p w14:paraId="1A598384" w14:textId="6CDE58A2" w:rsidR="00896F40" w:rsidRDefault="00896F40" w:rsidP="00896F40">
      <w:pPr>
        <w:pStyle w:val="ListParagraph"/>
        <w:numPr>
          <w:ilvl w:val="0"/>
          <w:numId w:val="42"/>
        </w:numPr>
        <w:spacing w:after="120"/>
        <w:jc w:val="both"/>
        <w:rPr>
          <w:rFonts w:eastAsia="Times New Roman"/>
        </w:rPr>
      </w:pPr>
      <w:r w:rsidRPr="00896F40">
        <w:rPr>
          <w:rFonts w:eastAsia="Times New Roman"/>
        </w:rPr>
        <w:t xml:space="preserve">Simmers, I. (Ed.). (1997). Recharge of Phreatic Aquifers in (Semi-)Arid Areas: IAH International Contributions to Hydrogeology 19. Routledge. </w:t>
      </w:r>
      <w:hyperlink r:id="rId41" w:history="1">
        <w:r w:rsidRPr="008D00F6">
          <w:rPr>
            <w:rStyle w:val="Hyperlink"/>
            <w:rFonts w:eastAsia="Times New Roman"/>
          </w:rPr>
          <w:t>https://doi.org/10.1201/9780203741191</w:t>
        </w:r>
      </w:hyperlink>
    </w:p>
    <w:p w14:paraId="777B835F" w14:textId="74EB1AD6" w:rsidR="00896F40" w:rsidRDefault="00896F40" w:rsidP="00896F40">
      <w:pPr>
        <w:pStyle w:val="ListParagraph"/>
        <w:numPr>
          <w:ilvl w:val="0"/>
          <w:numId w:val="42"/>
        </w:numPr>
        <w:spacing w:after="120"/>
        <w:jc w:val="both"/>
        <w:rPr>
          <w:rFonts w:eastAsia="Times New Roman"/>
        </w:rPr>
      </w:pPr>
      <w:proofErr w:type="spellStart"/>
      <w:r w:rsidRPr="00896F40">
        <w:rPr>
          <w:rFonts w:eastAsia="Times New Roman"/>
        </w:rPr>
        <w:t>Slomczynska</w:t>
      </w:r>
      <w:proofErr w:type="spellEnd"/>
      <w:r w:rsidRPr="00896F40">
        <w:rPr>
          <w:rFonts w:eastAsia="Times New Roman"/>
        </w:rPr>
        <w:t xml:space="preserve">, B., &amp; </w:t>
      </w:r>
      <w:proofErr w:type="spellStart"/>
      <w:r w:rsidRPr="00896F40">
        <w:rPr>
          <w:rFonts w:eastAsia="Times New Roman"/>
        </w:rPr>
        <w:t>Slomczynski</w:t>
      </w:r>
      <w:proofErr w:type="spellEnd"/>
      <w:r w:rsidRPr="00896F40">
        <w:rPr>
          <w:rFonts w:eastAsia="Times New Roman"/>
        </w:rPr>
        <w:t xml:space="preserve">, T. (2004). </w:t>
      </w:r>
      <w:proofErr w:type="spellStart"/>
      <w:r w:rsidRPr="00896F40">
        <w:rPr>
          <w:rFonts w:eastAsia="Times New Roman"/>
        </w:rPr>
        <w:t>Physico</w:t>
      </w:r>
      <w:proofErr w:type="spellEnd"/>
      <w:r w:rsidRPr="00896F40">
        <w:rPr>
          <w:rFonts w:eastAsia="Times New Roman"/>
        </w:rPr>
        <w:t xml:space="preserve">-Chemical and Toxicological Characteristics of Leachates from MSW Landfills. Polish Journal of Environmental Studies, 13(6), 627-637. </w:t>
      </w:r>
      <w:hyperlink r:id="rId42" w:history="1">
        <w:r w:rsidRPr="008D00F6">
          <w:rPr>
            <w:rStyle w:val="Hyperlink"/>
            <w:rFonts w:eastAsia="Times New Roman"/>
          </w:rPr>
          <w:t>https://pjes.eu/archive/volume-13-2004/issue-6/physico-chemical-and-toxicological-characteristics-of-leachates-from-msw-landfills/</w:t>
        </w:r>
      </w:hyperlink>
    </w:p>
    <w:p w14:paraId="3DFF75FB" w14:textId="0CD0F032" w:rsidR="00896F40" w:rsidRDefault="00896F40" w:rsidP="00896F40">
      <w:pPr>
        <w:pStyle w:val="ListParagraph"/>
        <w:numPr>
          <w:ilvl w:val="0"/>
          <w:numId w:val="42"/>
        </w:numPr>
        <w:spacing w:after="120"/>
        <w:jc w:val="both"/>
        <w:rPr>
          <w:rFonts w:eastAsia="Times New Roman"/>
        </w:rPr>
      </w:pPr>
      <w:r w:rsidRPr="00896F40">
        <w:rPr>
          <w:rFonts w:eastAsia="Times New Roman"/>
        </w:rPr>
        <w:t xml:space="preserve">Theis, C. V. (1935). The relation between the lowering of the piezometric surface and the rate and duration of discharge of a well using groundwater storage. Transactions of the American Geophysical Union, 16(2), 519-524. </w:t>
      </w:r>
      <w:hyperlink r:id="rId43" w:history="1">
        <w:r w:rsidRPr="008D00F6">
          <w:rPr>
            <w:rStyle w:val="Hyperlink"/>
            <w:rFonts w:eastAsia="Times New Roman"/>
          </w:rPr>
          <w:t>https://doi.org/10.1029/TR016i002p00519</w:t>
        </w:r>
      </w:hyperlink>
    </w:p>
    <w:p w14:paraId="09D72A7A" w14:textId="3DC8089E" w:rsidR="0025698B" w:rsidRPr="00896F40" w:rsidRDefault="0025698B" w:rsidP="00896F40">
      <w:pPr>
        <w:pStyle w:val="ListParagraph"/>
        <w:numPr>
          <w:ilvl w:val="0"/>
          <w:numId w:val="42"/>
        </w:numPr>
        <w:spacing w:after="120"/>
        <w:jc w:val="both"/>
        <w:rPr>
          <w:rFonts w:eastAsia="Times New Roman"/>
        </w:rPr>
      </w:pPr>
      <w:proofErr w:type="spellStart"/>
      <w:r w:rsidRPr="00896F40">
        <w:rPr>
          <w:rFonts w:eastAsia="Times New Roman"/>
        </w:rPr>
        <w:t>VanderVelpen</w:t>
      </w:r>
      <w:proofErr w:type="spellEnd"/>
      <w:r w:rsidRPr="00896F40">
        <w:rPr>
          <w:rFonts w:eastAsia="Times New Roman"/>
        </w:rPr>
        <w:t xml:space="preserve">, B. P. A. (2004). </w:t>
      </w:r>
      <w:r w:rsidRPr="00896F40">
        <w:rPr>
          <w:rFonts w:eastAsia="Times New Roman"/>
          <w:i/>
          <w:iCs/>
        </w:rPr>
        <w:t>Resist Version 1.0</w:t>
      </w:r>
      <w:r w:rsidRPr="00896F40">
        <w:rPr>
          <w:rFonts w:eastAsia="Times New Roman"/>
        </w:rPr>
        <w:t>. M.Sc. Research Project, ITC, Delft, Netherlands.</w:t>
      </w:r>
    </w:p>
    <w:p w14:paraId="70E6B4BE" w14:textId="0CD9F21A" w:rsidR="00896F40" w:rsidRDefault="00896F40" w:rsidP="00896F40">
      <w:pPr>
        <w:pStyle w:val="ListParagraph"/>
        <w:numPr>
          <w:ilvl w:val="0"/>
          <w:numId w:val="42"/>
        </w:numPr>
        <w:spacing w:after="120"/>
        <w:jc w:val="both"/>
        <w:rPr>
          <w:rFonts w:eastAsia="Times New Roman"/>
        </w:rPr>
      </w:pPr>
      <w:r w:rsidRPr="00896F40">
        <w:rPr>
          <w:rFonts w:eastAsia="Times New Roman"/>
        </w:rPr>
        <w:t xml:space="preserve">World Health Organization. (2017). Nitrate and Nitrite in Drinking Water: Background Document for Development of WHO Guidelines for Drinking-Water Quality. </w:t>
      </w:r>
      <w:hyperlink r:id="rId44" w:history="1">
        <w:r w:rsidRPr="008D00F6">
          <w:rPr>
            <w:rStyle w:val="Hyperlink"/>
            <w:rFonts w:eastAsia="Times New Roman"/>
          </w:rPr>
          <w:t>https://www.who.int/water_sanitation_health/dwq/chemicals/nitrate-nitrite-background-jan17.pdf</w:t>
        </w:r>
      </w:hyperlink>
    </w:p>
    <w:p w14:paraId="24E48557" w14:textId="4FCC5E57" w:rsidR="0025698B" w:rsidRPr="00896F40" w:rsidRDefault="00896F40" w:rsidP="00896F40">
      <w:pPr>
        <w:pStyle w:val="ListParagraph"/>
        <w:numPr>
          <w:ilvl w:val="0"/>
          <w:numId w:val="42"/>
        </w:numPr>
        <w:spacing w:line="480" w:lineRule="auto"/>
        <w:rPr>
          <w:rFonts w:eastAsia="Times New Roman"/>
        </w:rPr>
      </w:pPr>
      <w:r w:rsidRPr="00896F40">
        <w:rPr>
          <w:rFonts w:eastAsia="Times New Roman"/>
        </w:rPr>
        <w:t xml:space="preserve">World Wildlife Fund. (2019). Freshwater. </w:t>
      </w:r>
      <w:hyperlink r:id="rId45" w:history="1">
        <w:r w:rsidRPr="00896F40">
          <w:rPr>
            <w:rStyle w:val="Hyperlink"/>
            <w:rFonts w:eastAsia="Times New Roman"/>
          </w:rPr>
          <w:t>https://www.worldwildlife.org/initiatives/fresh-water</w:t>
        </w:r>
      </w:hyperlink>
    </w:p>
    <w:p w14:paraId="0C3A5D59" w14:textId="77777777" w:rsidR="00896F40" w:rsidRPr="00BB1C12" w:rsidRDefault="00896F40" w:rsidP="00BB1C12">
      <w:pPr>
        <w:spacing w:after="0" w:line="480" w:lineRule="auto"/>
        <w:rPr>
          <w:rFonts w:ascii="Times New Roman" w:hAnsi="Times New Roman" w:cs="Times New Roman"/>
          <w:b/>
          <w:sz w:val="24"/>
          <w:szCs w:val="24"/>
          <w:lang w:val="en-US"/>
        </w:rPr>
      </w:pPr>
    </w:p>
    <w:sectPr w:rsidR="00896F40" w:rsidRPr="00BB1C12" w:rsidSect="00877B5D">
      <w:headerReference w:type="even" r:id="rId46"/>
      <w:headerReference w:type="default" r:id="rId47"/>
      <w:footerReference w:type="even" r:id="rId48"/>
      <w:footerReference w:type="default" r:id="rId49"/>
      <w:headerReference w:type="first" r:id="rId50"/>
      <w:footerReference w:type="first" r:id="rId51"/>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B109D8" w14:textId="77777777" w:rsidR="00DA0FC6" w:rsidRDefault="00DA0FC6" w:rsidP="002A4F3C">
      <w:pPr>
        <w:spacing w:after="0" w:line="240" w:lineRule="auto"/>
      </w:pPr>
      <w:r>
        <w:separator/>
      </w:r>
    </w:p>
  </w:endnote>
  <w:endnote w:type="continuationSeparator" w:id="0">
    <w:p w14:paraId="0CEB57D7" w14:textId="77777777" w:rsidR="00DA0FC6" w:rsidRDefault="00DA0FC6" w:rsidP="002A4F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80"/>
    <w:family w:val="auto"/>
    <w:notTrueType/>
    <w:pitch w:val="default"/>
    <w:sig w:usb0="00000000" w:usb1="08070000" w:usb2="00000010" w:usb3="00000000" w:csb0="00020001" w:csb1="00000000"/>
  </w:font>
  <w:font w:name="EESBVV+TimesNewRomanPSMT">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BA6D0" w14:textId="77777777" w:rsidR="00494FB1" w:rsidRDefault="00494F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F67F9" w14:textId="77777777" w:rsidR="00494FB1" w:rsidRDefault="00494F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B1D79" w14:textId="77777777" w:rsidR="00494FB1" w:rsidRDefault="00494F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29E6FD" w14:textId="77777777" w:rsidR="00DA0FC6" w:rsidRDefault="00DA0FC6" w:rsidP="002A4F3C">
      <w:pPr>
        <w:spacing w:after="0" w:line="240" w:lineRule="auto"/>
      </w:pPr>
      <w:r>
        <w:separator/>
      </w:r>
    </w:p>
  </w:footnote>
  <w:footnote w:type="continuationSeparator" w:id="0">
    <w:p w14:paraId="3670B6B7" w14:textId="77777777" w:rsidR="00DA0FC6" w:rsidRDefault="00DA0FC6" w:rsidP="002A4F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C6F20" w14:textId="7098F951" w:rsidR="00494FB1" w:rsidRDefault="00494FB1">
    <w:pPr>
      <w:pStyle w:val="Header"/>
    </w:pPr>
    <w:r>
      <w:rPr>
        <w:noProof/>
      </w:rPr>
      <w:pict w14:anchorId="31359B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145063"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02EDE" w14:textId="76DA6D9B" w:rsidR="00494FB1" w:rsidRDefault="00494FB1">
    <w:pPr>
      <w:pStyle w:val="Header"/>
    </w:pPr>
    <w:r>
      <w:rPr>
        <w:noProof/>
      </w:rPr>
      <w:pict w14:anchorId="3AAF6C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145064"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09086" w14:textId="3A14427B" w:rsidR="00494FB1" w:rsidRDefault="00494FB1">
    <w:pPr>
      <w:pStyle w:val="Header"/>
    </w:pPr>
    <w:r>
      <w:rPr>
        <w:noProof/>
      </w:rPr>
      <w:pict w14:anchorId="20CED6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145062"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64CD8"/>
    <w:multiLevelType w:val="hybridMultilevel"/>
    <w:tmpl w:val="28884838"/>
    <w:lvl w:ilvl="0" w:tplc="04090019">
      <w:start w:val="1"/>
      <w:numFmt w:val="lowerLetter"/>
      <w:lvlText w:val="%1."/>
      <w:lvlJc w:val="left"/>
      <w:pPr>
        <w:ind w:left="2160" w:hanging="360"/>
      </w:pPr>
      <w:rPr>
        <w:rFont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05E6743F"/>
    <w:multiLevelType w:val="multilevel"/>
    <w:tmpl w:val="B4C8D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44076A"/>
    <w:multiLevelType w:val="multilevel"/>
    <w:tmpl w:val="8826A238"/>
    <w:lvl w:ilvl="0">
      <w:start w:val="1"/>
      <w:numFmt w:val="lowerRoman"/>
      <w:lvlText w:val="%1."/>
      <w:lvlJc w:val="right"/>
      <w:pPr>
        <w:tabs>
          <w:tab w:val="num" w:pos="360"/>
        </w:tabs>
        <w:ind w:left="360" w:hanging="360"/>
      </w:pPr>
      <w:rPr>
        <w:rFonts w:hint="default"/>
        <w:sz w:val="24"/>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8113202"/>
    <w:multiLevelType w:val="hybridMultilevel"/>
    <w:tmpl w:val="D682D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FC3AA9"/>
    <w:multiLevelType w:val="hybridMultilevel"/>
    <w:tmpl w:val="5C0A7ACC"/>
    <w:lvl w:ilvl="0" w:tplc="49163090">
      <w:start w:val="1"/>
      <w:numFmt w:val="lowerRoman"/>
      <w:lvlText w:val="(%1)"/>
      <w:lvlJc w:val="left"/>
      <w:pPr>
        <w:ind w:left="1571" w:hanging="360"/>
      </w:pPr>
      <w:rPr>
        <w:rFonts w:hint="default"/>
      </w:rPr>
    </w:lvl>
    <w:lvl w:ilvl="1" w:tplc="08090019">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5" w15:restartNumberingAfterBreak="0">
    <w:nsid w:val="0B641B77"/>
    <w:multiLevelType w:val="hybridMultilevel"/>
    <w:tmpl w:val="DC762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BC1F4E"/>
    <w:multiLevelType w:val="hybridMultilevel"/>
    <w:tmpl w:val="3AB804A8"/>
    <w:lvl w:ilvl="0" w:tplc="49163090">
      <w:start w:val="1"/>
      <w:numFmt w:val="lowerRoman"/>
      <w:lvlText w:val="(%1)"/>
      <w:lvlJc w:val="left"/>
      <w:pPr>
        <w:tabs>
          <w:tab w:val="num" w:pos="720"/>
        </w:tabs>
        <w:ind w:left="720" w:hanging="360"/>
      </w:pPr>
      <w:rPr>
        <w:rFonts w:hint="default"/>
      </w:rPr>
    </w:lvl>
    <w:lvl w:ilvl="1" w:tplc="028893E6" w:tentative="1">
      <w:start w:val="1"/>
      <w:numFmt w:val="bullet"/>
      <w:lvlText w:val=""/>
      <w:lvlJc w:val="left"/>
      <w:pPr>
        <w:tabs>
          <w:tab w:val="num" w:pos="1440"/>
        </w:tabs>
        <w:ind w:left="1440" w:hanging="360"/>
      </w:pPr>
      <w:rPr>
        <w:rFonts w:ascii="Wingdings" w:hAnsi="Wingdings" w:hint="default"/>
      </w:rPr>
    </w:lvl>
    <w:lvl w:ilvl="2" w:tplc="43849276" w:tentative="1">
      <w:start w:val="1"/>
      <w:numFmt w:val="bullet"/>
      <w:lvlText w:val=""/>
      <w:lvlJc w:val="left"/>
      <w:pPr>
        <w:tabs>
          <w:tab w:val="num" w:pos="2160"/>
        </w:tabs>
        <w:ind w:left="2160" w:hanging="360"/>
      </w:pPr>
      <w:rPr>
        <w:rFonts w:ascii="Wingdings" w:hAnsi="Wingdings" w:hint="default"/>
      </w:rPr>
    </w:lvl>
    <w:lvl w:ilvl="3" w:tplc="45C29038" w:tentative="1">
      <w:start w:val="1"/>
      <w:numFmt w:val="bullet"/>
      <w:lvlText w:val=""/>
      <w:lvlJc w:val="left"/>
      <w:pPr>
        <w:tabs>
          <w:tab w:val="num" w:pos="2880"/>
        </w:tabs>
        <w:ind w:left="2880" w:hanging="360"/>
      </w:pPr>
      <w:rPr>
        <w:rFonts w:ascii="Wingdings" w:hAnsi="Wingdings" w:hint="default"/>
      </w:rPr>
    </w:lvl>
    <w:lvl w:ilvl="4" w:tplc="27F2DE04" w:tentative="1">
      <w:start w:val="1"/>
      <w:numFmt w:val="bullet"/>
      <w:lvlText w:val=""/>
      <w:lvlJc w:val="left"/>
      <w:pPr>
        <w:tabs>
          <w:tab w:val="num" w:pos="3600"/>
        </w:tabs>
        <w:ind w:left="3600" w:hanging="360"/>
      </w:pPr>
      <w:rPr>
        <w:rFonts w:ascii="Wingdings" w:hAnsi="Wingdings" w:hint="default"/>
      </w:rPr>
    </w:lvl>
    <w:lvl w:ilvl="5" w:tplc="EC1C6DD8" w:tentative="1">
      <w:start w:val="1"/>
      <w:numFmt w:val="bullet"/>
      <w:lvlText w:val=""/>
      <w:lvlJc w:val="left"/>
      <w:pPr>
        <w:tabs>
          <w:tab w:val="num" w:pos="4320"/>
        </w:tabs>
        <w:ind w:left="4320" w:hanging="360"/>
      </w:pPr>
      <w:rPr>
        <w:rFonts w:ascii="Wingdings" w:hAnsi="Wingdings" w:hint="default"/>
      </w:rPr>
    </w:lvl>
    <w:lvl w:ilvl="6" w:tplc="78B065B0" w:tentative="1">
      <w:start w:val="1"/>
      <w:numFmt w:val="bullet"/>
      <w:lvlText w:val=""/>
      <w:lvlJc w:val="left"/>
      <w:pPr>
        <w:tabs>
          <w:tab w:val="num" w:pos="5040"/>
        </w:tabs>
        <w:ind w:left="5040" w:hanging="360"/>
      </w:pPr>
      <w:rPr>
        <w:rFonts w:ascii="Wingdings" w:hAnsi="Wingdings" w:hint="default"/>
      </w:rPr>
    </w:lvl>
    <w:lvl w:ilvl="7" w:tplc="8D4E8A42" w:tentative="1">
      <w:start w:val="1"/>
      <w:numFmt w:val="bullet"/>
      <w:lvlText w:val=""/>
      <w:lvlJc w:val="left"/>
      <w:pPr>
        <w:tabs>
          <w:tab w:val="num" w:pos="5760"/>
        </w:tabs>
        <w:ind w:left="5760" w:hanging="360"/>
      </w:pPr>
      <w:rPr>
        <w:rFonts w:ascii="Wingdings" w:hAnsi="Wingdings" w:hint="default"/>
      </w:rPr>
    </w:lvl>
    <w:lvl w:ilvl="8" w:tplc="A440B68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98208E"/>
    <w:multiLevelType w:val="hybridMultilevel"/>
    <w:tmpl w:val="0112692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16921604"/>
    <w:multiLevelType w:val="hybridMultilevel"/>
    <w:tmpl w:val="7BC0DF54"/>
    <w:lvl w:ilvl="0" w:tplc="2E2800CA">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9" w15:restartNumberingAfterBreak="0">
    <w:nsid w:val="1B3214E4"/>
    <w:multiLevelType w:val="hybridMultilevel"/>
    <w:tmpl w:val="2F16B596"/>
    <w:lvl w:ilvl="0" w:tplc="2DF8D59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621F5B"/>
    <w:multiLevelType w:val="hybridMultilevel"/>
    <w:tmpl w:val="623CF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656F0B"/>
    <w:multiLevelType w:val="hybridMultilevel"/>
    <w:tmpl w:val="BDFE5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C9077D"/>
    <w:multiLevelType w:val="multilevel"/>
    <w:tmpl w:val="6C2E9BFE"/>
    <w:lvl w:ilvl="0">
      <w:start w:val="1"/>
      <w:numFmt w:val="lowerRoman"/>
      <w:lvlText w:val="%1."/>
      <w:lvlJc w:val="right"/>
      <w:pPr>
        <w:ind w:left="6364" w:hanging="360"/>
      </w:pPr>
      <w:rPr>
        <w:rFonts w:hint="default"/>
      </w:rPr>
    </w:lvl>
    <w:lvl w:ilvl="1">
      <w:start w:val="2"/>
      <w:numFmt w:val="decimal"/>
      <w:isLgl/>
      <w:lvlText w:val="%1.%2"/>
      <w:lvlJc w:val="left"/>
      <w:pPr>
        <w:ind w:left="6484" w:hanging="480"/>
      </w:pPr>
      <w:rPr>
        <w:rFonts w:hint="default"/>
      </w:rPr>
    </w:lvl>
    <w:lvl w:ilvl="2">
      <w:start w:val="4"/>
      <w:numFmt w:val="decimal"/>
      <w:isLgl/>
      <w:lvlText w:val="%1.%2.%3"/>
      <w:lvlJc w:val="left"/>
      <w:pPr>
        <w:ind w:left="6724" w:hanging="720"/>
      </w:pPr>
      <w:rPr>
        <w:rFonts w:hint="default"/>
      </w:rPr>
    </w:lvl>
    <w:lvl w:ilvl="3">
      <w:start w:val="1"/>
      <w:numFmt w:val="decimal"/>
      <w:isLgl/>
      <w:lvlText w:val="%1.%2.%3.%4"/>
      <w:lvlJc w:val="left"/>
      <w:pPr>
        <w:ind w:left="6724" w:hanging="720"/>
      </w:pPr>
      <w:rPr>
        <w:rFonts w:hint="default"/>
      </w:rPr>
    </w:lvl>
    <w:lvl w:ilvl="4">
      <w:start w:val="1"/>
      <w:numFmt w:val="decimal"/>
      <w:isLgl/>
      <w:lvlText w:val="%1.%2.%3.%4.%5"/>
      <w:lvlJc w:val="left"/>
      <w:pPr>
        <w:ind w:left="7084" w:hanging="1080"/>
      </w:pPr>
      <w:rPr>
        <w:rFonts w:hint="default"/>
      </w:rPr>
    </w:lvl>
    <w:lvl w:ilvl="5">
      <w:start w:val="1"/>
      <w:numFmt w:val="decimal"/>
      <w:isLgl/>
      <w:lvlText w:val="%1.%2.%3.%4.%5.%6"/>
      <w:lvlJc w:val="left"/>
      <w:pPr>
        <w:ind w:left="7084" w:hanging="1080"/>
      </w:pPr>
      <w:rPr>
        <w:rFonts w:hint="default"/>
      </w:rPr>
    </w:lvl>
    <w:lvl w:ilvl="6">
      <w:start w:val="1"/>
      <w:numFmt w:val="decimal"/>
      <w:isLgl/>
      <w:lvlText w:val="%1.%2.%3.%4.%5.%6.%7"/>
      <w:lvlJc w:val="left"/>
      <w:pPr>
        <w:ind w:left="7444" w:hanging="1440"/>
      </w:pPr>
      <w:rPr>
        <w:rFonts w:hint="default"/>
      </w:rPr>
    </w:lvl>
    <w:lvl w:ilvl="7">
      <w:start w:val="1"/>
      <w:numFmt w:val="decimal"/>
      <w:isLgl/>
      <w:lvlText w:val="%1.%2.%3.%4.%5.%6.%7.%8"/>
      <w:lvlJc w:val="left"/>
      <w:pPr>
        <w:ind w:left="7444" w:hanging="1440"/>
      </w:pPr>
      <w:rPr>
        <w:rFonts w:hint="default"/>
      </w:rPr>
    </w:lvl>
    <w:lvl w:ilvl="8">
      <w:start w:val="1"/>
      <w:numFmt w:val="decimal"/>
      <w:isLgl/>
      <w:lvlText w:val="%1.%2.%3.%4.%5.%6.%7.%8.%9"/>
      <w:lvlJc w:val="left"/>
      <w:pPr>
        <w:ind w:left="7804" w:hanging="1800"/>
      </w:pPr>
      <w:rPr>
        <w:rFonts w:hint="default"/>
      </w:rPr>
    </w:lvl>
  </w:abstractNum>
  <w:abstractNum w:abstractNumId="13" w15:restartNumberingAfterBreak="0">
    <w:nsid w:val="21C131C5"/>
    <w:multiLevelType w:val="hybridMultilevel"/>
    <w:tmpl w:val="2C842368"/>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23C26F5B"/>
    <w:multiLevelType w:val="hybridMultilevel"/>
    <w:tmpl w:val="9E62BDAC"/>
    <w:lvl w:ilvl="0" w:tplc="F692F930">
      <w:start w:val="1"/>
      <w:numFmt w:val="bullet"/>
      <w:lvlText w:val=""/>
      <w:lvlJc w:val="left"/>
      <w:pPr>
        <w:tabs>
          <w:tab w:val="num" w:pos="720"/>
        </w:tabs>
        <w:ind w:left="720" w:hanging="360"/>
      </w:pPr>
      <w:rPr>
        <w:rFonts w:ascii="Wingdings" w:hAnsi="Wingdings" w:hint="default"/>
      </w:rPr>
    </w:lvl>
    <w:lvl w:ilvl="1" w:tplc="4418D05A" w:tentative="1">
      <w:start w:val="1"/>
      <w:numFmt w:val="bullet"/>
      <w:lvlText w:val=""/>
      <w:lvlJc w:val="left"/>
      <w:pPr>
        <w:tabs>
          <w:tab w:val="num" w:pos="1440"/>
        </w:tabs>
        <w:ind w:left="1440" w:hanging="360"/>
      </w:pPr>
      <w:rPr>
        <w:rFonts w:ascii="Wingdings" w:hAnsi="Wingdings" w:hint="default"/>
      </w:rPr>
    </w:lvl>
    <w:lvl w:ilvl="2" w:tplc="CCF68D9C" w:tentative="1">
      <w:start w:val="1"/>
      <w:numFmt w:val="bullet"/>
      <w:lvlText w:val=""/>
      <w:lvlJc w:val="left"/>
      <w:pPr>
        <w:tabs>
          <w:tab w:val="num" w:pos="2160"/>
        </w:tabs>
        <w:ind w:left="2160" w:hanging="360"/>
      </w:pPr>
      <w:rPr>
        <w:rFonts w:ascii="Wingdings" w:hAnsi="Wingdings" w:hint="default"/>
      </w:rPr>
    </w:lvl>
    <w:lvl w:ilvl="3" w:tplc="3AA09F7A" w:tentative="1">
      <w:start w:val="1"/>
      <w:numFmt w:val="bullet"/>
      <w:lvlText w:val=""/>
      <w:lvlJc w:val="left"/>
      <w:pPr>
        <w:tabs>
          <w:tab w:val="num" w:pos="2880"/>
        </w:tabs>
        <w:ind w:left="2880" w:hanging="360"/>
      </w:pPr>
      <w:rPr>
        <w:rFonts w:ascii="Wingdings" w:hAnsi="Wingdings" w:hint="default"/>
      </w:rPr>
    </w:lvl>
    <w:lvl w:ilvl="4" w:tplc="8A76793E" w:tentative="1">
      <w:start w:val="1"/>
      <w:numFmt w:val="bullet"/>
      <w:lvlText w:val=""/>
      <w:lvlJc w:val="left"/>
      <w:pPr>
        <w:tabs>
          <w:tab w:val="num" w:pos="3600"/>
        </w:tabs>
        <w:ind w:left="3600" w:hanging="360"/>
      </w:pPr>
      <w:rPr>
        <w:rFonts w:ascii="Wingdings" w:hAnsi="Wingdings" w:hint="default"/>
      </w:rPr>
    </w:lvl>
    <w:lvl w:ilvl="5" w:tplc="DC309A46" w:tentative="1">
      <w:start w:val="1"/>
      <w:numFmt w:val="bullet"/>
      <w:lvlText w:val=""/>
      <w:lvlJc w:val="left"/>
      <w:pPr>
        <w:tabs>
          <w:tab w:val="num" w:pos="4320"/>
        </w:tabs>
        <w:ind w:left="4320" w:hanging="360"/>
      </w:pPr>
      <w:rPr>
        <w:rFonts w:ascii="Wingdings" w:hAnsi="Wingdings" w:hint="default"/>
      </w:rPr>
    </w:lvl>
    <w:lvl w:ilvl="6" w:tplc="1AEAD0F6" w:tentative="1">
      <w:start w:val="1"/>
      <w:numFmt w:val="bullet"/>
      <w:lvlText w:val=""/>
      <w:lvlJc w:val="left"/>
      <w:pPr>
        <w:tabs>
          <w:tab w:val="num" w:pos="5040"/>
        </w:tabs>
        <w:ind w:left="5040" w:hanging="360"/>
      </w:pPr>
      <w:rPr>
        <w:rFonts w:ascii="Wingdings" w:hAnsi="Wingdings" w:hint="default"/>
      </w:rPr>
    </w:lvl>
    <w:lvl w:ilvl="7" w:tplc="EFECB7B6" w:tentative="1">
      <w:start w:val="1"/>
      <w:numFmt w:val="bullet"/>
      <w:lvlText w:val=""/>
      <w:lvlJc w:val="left"/>
      <w:pPr>
        <w:tabs>
          <w:tab w:val="num" w:pos="5760"/>
        </w:tabs>
        <w:ind w:left="5760" w:hanging="360"/>
      </w:pPr>
      <w:rPr>
        <w:rFonts w:ascii="Wingdings" w:hAnsi="Wingdings" w:hint="default"/>
      </w:rPr>
    </w:lvl>
    <w:lvl w:ilvl="8" w:tplc="405A332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6C07DB"/>
    <w:multiLevelType w:val="hybridMultilevel"/>
    <w:tmpl w:val="0BB67F6A"/>
    <w:lvl w:ilvl="0" w:tplc="04090017">
      <w:start w:val="1"/>
      <w:numFmt w:val="lowerLetter"/>
      <w:lvlText w:val="%1)"/>
      <w:lvlJc w:val="left"/>
      <w:pPr>
        <w:ind w:left="1597" w:hanging="360"/>
      </w:pPr>
      <w:rPr>
        <w:rFonts w:hint="default"/>
      </w:rPr>
    </w:lvl>
    <w:lvl w:ilvl="1" w:tplc="08090003" w:tentative="1">
      <w:start w:val="1"/>
      <w:numFmt w:val="bullet"/>
      <w:lvlText w:val="o"/>
      <w:lvlJc w:val="left"/>
      <w:pPr>
        <w:ind w:left="2317" w:hanging="360"/>
      </w:pPr>
      <w:rPr>
        <w:rFonts w:ascii="Courier New" w:hAnsi="Courier New" w:cs="Courier New" w:hint="default"/>
      </w:rPr>
    </w:lvl>
    <w:lvl w:ilvl="2" w:tplc="08090005" w:tentative="1">
      <w:start w:val="1"/>
      <w:numFmt w:val="bullet"/>
      <w:lvlText w:val=""/>
      <w:lvlJc w:val="left"/>
      <w:pPr>
        <w:ind w:left="3037" w:hanging="360"/>
      </w:pPr>
      <w:rPr>
        <w:rFonts w:ascii="Wingdings" w:hAnsi="Wingdings" w:hint="default"/>
      </w:rPr>
    </w:lvl>
    <w:lvl w:ilvl="3" w:tplc="08090001" w:tentative="1">
      <w:start w:val="1"/>
      <w:numFmt w:val="bullet"/>
      <w:lvlText w:val=""/>
      <w:lvlJc w:val="left"/>
      <w:pPr>
        <w:ind w:left="3757" w:hanging="360"/>
      </w:pPr>
      <w:rPr>
        <w:rFonts w:ascii="Symbol" w:hAnsi="Symbol" w:hint="default"/>
      </w:rPr>
    </w:lvl>
    <w:lvl w:ilvl="4" w:tplc="08090003" w:tentative="1">
      <w:start w:val="1"/>
      <w:numFmt w:val="bullet"/>
      <w:lvlText w:val="o"/>
      <w:lvlJc w:val="left"/>
      <w:pPr>
        <w:ind w:left="4477" w:hanging="360"/>
      </w:pPr>
      <w:rPr>
        <w:rFonts w:ascii="Courier New" w:hAnsi="Courier New" w:cs="Courier New" w:hint="default"/>
      </w:rPr>
    </w:lvl>
    <w:lvl w:ilvl="5" w:tplc="08090005" w:tentative="1">
      <w:start w:val="1"/>
      <w:numFmt w:val="bullet"/>
      <w:lvlText w:val=""/>
      <w:lvlJc w:val="left"/>
      <w:pPr>
        <w:ind w:left="5197" w:hanging="360"/>
      </w:pPr>
      <w:rPr>
        <w:rFonts w:ascii="Wingdings" w:hAnsi="Wingdings" w:hint="default"/>
      </w:rPr>
    </w:lvl>
    <w:lvl w:ilvl="6" w:tplc="08090001" w:tentative="1">
      <w:start w:val="1"/>
      <w:numFmt w:val="bullet"/>
      <w:lvlText w:val=""/>
      <w:lvlJc w:val="left"/>
      <w:pPr>
        <w:ind w:left="5917" w:hanging="360"/>
      </w:pPr>
      <w:rPr>
        <w:rFonts w:ascii="Symbol" w:hAnsi="Symbol" w:hint="default"/>
      </w:rPr>
    </w:lvl>
    <w:lvl w:ilvl="7" w:tplc="08090003" w:tentative="1">
      <w:start w:val="1"/>
      <w:numFmt w:val="bullet"/>
      <w:lvlText w:val="o"/>
      <w:lvlJc w:val="left"/>
      <w:pPr>
        <w:ind w:left="6637" w:hanging="360"/>
      </w:pPr>
      <w:rPr>
        <w:rFonts w:ascii="Courier New" w:hAnsi="Courier New" w:cs="Courier New" w:hint="default"/>
      </w:rPr>
    </w:lvl>
    <w:lvl w:ilvl="8" w:tplc="08090005" w:tentative="1">
      <w:start w:val="1"/>
      <w:numFmt w:val="bullet"/>
      <w:lvlText w:val=""/>
      <w:lvlJc w:val="left"/>
      <w:pPr>
        <w:ind w:left="7357" w:hanging="360"/>
      </w:pPr>
      <w:rPr>
        <w:rFonts w:ascii="Wingdings" w:hAnsi="Wingdings" w:hint="default"/>
      </w:rPr>
    </w:lvl>
  </w:abstractNum>
  <w:abstractNum w:abstractNumId="16" w15:restartNumberingAfterBreak="0">
    <w:nsid w:val="25572A75"/>
    <w:multiLevelType w:val="hybridMultilevel"/>
    <w:tmpl w:val="E8DA8108"/>
    <w:lvl w:ilvl="0" w:tplc="49163090">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892649"/>
    <w:multiLevelType w:val="hybridMultilevel"/>
    <w:tmpl w:val="80EE9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3318FE"/>
    <w:multiLevelType w:val="hybridMultilevel"/>
    <w:tmpl w:val="E69A4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646F68"/>
    <w:multiLevelType w:val="hybridMultilevel"/>
    <w:tmpl w:val="E71A5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CA538F"/>
    <w:multiLevelType w:val="hybridMultilevel"/>
    <w:tmpl w:val="A470040C"/>
    <w:lvl w:ilvl="0" w:tplc="49163090">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376B21"/>
    <w:multiLevelType w:val="hybridMultilevel"/>
    <w:tmpl w:val="21C02A5A"/>
    <w:lvl w:ilvl="0" w:tplc="49163090">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8FD03A8"/>
    <w:multiLevelType w:val="hybridMultilevel"/>
    <w:tmpl w:val="DAB60EF6"/>
    <w:lvl w:ilvl="0" w:tplc="49163090">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D14A4D"/>
    <w:multiLevelType w:val="multilevel"/>
    <w:tmpl w:val="D2A0BB06"/>
    <w:lvl w:ilvl="0">
      <w:start w:val="1"/>
      <w:numFmt w:val="lowerLetter"/>
      <w:lvlText w:val="%1)"/>
      <w:lvlJc w:val="left"/>
      <w:pPr>
        <w:ind w:left="1448" w:hanging="360"/>
      </w:pPr>
      <w:rPr>
        <w:rFonts w:hint="default"/>
        <w:b w:val="0"/>
      </w:rPr>
    </w:lvl>
    <w:lvl w:ilvl="1">
      <w:start w:val="2"/>
      <w:numFmt w:val="decimal"/>
      <w:isLgl/>
      <w:lvlText w:val="%1.%2"/>
      <w:lvlJc w:val="left"/>
      <w:pPr>
        <w:ind w:left="1808" w:hanging="720"/>
      </w:pPr>
      <w:rPr>
        <w:rFonts w:hint="default"/>
      </w:rPr>
    </w:lvl>
    <w:lvl w:ilvl="2">
      <w:start w:val="1"/>
      <w:numFmt w:val="decimal"/>
      <w:isLgl/>
      <w:lvlText w:val="%1.%2.%3"/>
      <w:lvlJc w:val="left"/>
      <w:pPr>
        <w:ind w:left="1808" w:hanging="720"/>
      </w:pPr>
      <w:rPr>
        <w:rFonts w:hint="default"/>
      </w:rPr>
    </w:lvl>
    <w:lvl w:ilvl="3">
      <w:start w:val="1"/>
      <w:numFmt w:val="decimal"/>
      <w:isLgl/>
      <w:lvlText w:val="%1.%2.%3.%4"/>
      <w:lvlJc w:val="left"/>
      <w:pPr>
        <w:ind w:left="1808" w:hanging="720"/>
      </w:pPr>
      <w:rPr>
        <w:rFonts w:hint="default"/>
      </w:rPr>
    </w:lvl>
    <w:lvl w:ilvl="4">
      <w:start w:val="1"/>
      <w:numFmt w:val="decimal"/>
      <w:isLgl/>
      <w:lvlText w:val="%1.%2.%3.%4.%5"/>
      <w:lvlJc w:val="left"/>
      <w:pPr>
        <w:ind w:left="2168" w:hanging="1080"/>
      </w:pPr>
      <w:rPr>
        <w:rFonts w:hint="default"/>
      </w:rPr>
    </w:lvl>
    <w:lvl w:ilvl="5">
      <w:start w:val="1"/>
      <w:numFmt w:val="decimal"/>
      <w:isLgl/>
      <w:lvlText w:val="%1.%2.%3.%4.%5.%6"/>
      <w:lvlJc w:val="left"/>
      <w:pPr>
        <w:ind w:left="2168" w:hanging="1080"/>
      </w:pPr>
      <w:rPr>
        <w:rFonts w:hint="default"/>
      </w:rPr>
    </w:lvl>
    <w:lvl w:ilvl="6">
      <w:start w:val="1"/>
      <w:numFmt w:val="decimal"/>
      <w:isLgl/>
      <w:lvlText w:val="%1.%2.%3.%4.%5.%6.%7"/>
      <w:lvlJc w:val="left"/>
      <w:pPr>
        <w:ind w:left="2528" w:hanging="1440"/>
      </w:pPr>
      <w:rPr>
        <w:rFonts w:hint="default"/>
      </w:rPr>
    </w:lvl>
    <w:lvl w:ilvl="7">
      <w:start w:val="1"/>
      <w:numFmt w:val="decimal"/>
      <w:isLgl/>
      <w:lvlText w:val="%1.%2.%3.%4.%5.%6.%7.%8"/>
      <w:lvlJc w:val="left"/>
      <w:pPr>
        <w:ind w:left="2528" w:hanging="1440"/>
      </w:pPr>
      <w:rPr>
        <w:rFonts w:hint="default"/>
      </w:rPr>
    </w:lvl>
    <w:lvl w:ilvl="8">
      <w:start w:val="1"/>
      <w:numFmt w:val="decimal"/>
      <w:isLgl/>
      <w:lvlText w:val="%1.%2.%3.%4.%5.%6.%7.%8.%9"/>
      <w:lvlJc w:val="left"/>
      <w:pPr>
        <w:ind w:left="2888" w:hanging="1800"/>
      </w:pPr>
      <w:rPr>
        <w:rFonts w:hint="default"/>
      </w:rPr>
    </w:lvl>
  </w:abstractNum>
  <w:abstractNum w:abstractNumId="24" w15:restartNumberingAfterBreak="0">
    <w:nsid w:val="3EAB5754"/>
    <w:multiLevelType w:val="hybridMultilevel"/>
    <w:tmpl w:val="4FCCD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9E2A06"/>
    <w:multiLevelType w:val="hybridMultilevel"/>
    <w:tmpl w:val="CB344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DC43E7"/>
    <w:multiLevelType w:val="hybridMultilevel"/>
    <w:tmpl w:val="ACEEAE2A"/>
    <w:lvl w:ilvl="0" w:tplc="04090019">
      <w:start w:val="1"/>
      <w:numFmt w:val="lowerLetter"/>
      <w:lvlText w:val="%1."/>
      <w:lvlJc w:val="left"/>
      <w:pPr>
        <w:ind w:left="2160" w:hanging="360"/>
      </w:pPr>
      <w:rPr>
        <w:rFonts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7" w15:restartNumberingAfterBreak="0">
    <w:nsid w:val="49840E97"/>
    <w:multiLevelType w:val="multilevel"/>
    <w:tmpl w:val="912492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4"/>
      </w:rPr>
    </w:lvl>
    <w:lvl w:ilvl="2">
      <w:start w:val="1"/>
      <w:numFmt w:val="lowerRoman"/>
      <w:lvlText w:val="%3."/>
      <w:lvlJc w:val="right"/>
      <w:pPr>
        <w:tabs>
          <w:tab w:val="num" w:pos="2160"/>
        </w:tabs>
        <w:ind w:left="2160" w:hanging="360"/>
      </w:pPr>
      <w:rPr>
        <w:rFonts w:hint="default"/>
        <w:sz w:val="24"/>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A2822A8"/>
    <w:multiLevelType w:val="hybridMultilevel"/>
    <w:tmpl w:val="8288FDE6"/>
    <w:lvl w:ilvl="0" w:tplc="49163090">
      <w:start w:val="1"/>
      <w:numFmt w:val="lowerRoman"/>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4DD949BF"/>
    <w:multiLevelType w:val="hybridMultilevel"/>
    <w:tmpl w:val="EEF4C71E"/>
    <w:lvl w:ilvl="0" w:tplc="49163090">
      <w:start w:val="1"/>
      <w:numFmt w:val="lowerRoman"/>
      <w:lvlText w:val="(%1)"/>
      <w:lvlJc w:val="left"/>
      <w:pPr>
        <w:ind w:left="1211" w:hanging="360"/>
      </w:pPr>
      <w:rPr>
        <w:rFonts w:hint="default"/>
      </w:r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0" w15:restartNumberingAfterBreak="0">
    <w:nsid w:val="4F2B689B"/>
    <w:multiLevelType w:val="multilevel"/>
    <w:tmpl w:val="DE18C29C"/>
    <w:lvl w:ilvl="0">
      <w:start w:val="1"/>
      <w:numFmt w:val="lowerRoman"/>
      <w:lvlText w:val="%1."/>
      <w:lvlJc w:val="right"/>
      <w:pPr>
        <w:tabs>
          <w:tab w:val="num" w:pos="360"/>
        </w:tabs>
        <w:ind w:left="360" w:hanging="360"/>
      </w:pPr>
      <w:rPr>
        <w:rFonts w:hint="default"/>
        <w:sz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52F13D09"/>
    <w:multiLevelType w:val="hybridMultilevel"/>
    <w:tmpl w:val="745A08B6"/>
    <w:lvl w:ilvl="0" w:tplc="08090013">
      <w:start w:val="1"/>
      <w:numFmt w:val="upperRoman"/>
      <w:lvlText w:val="%1."/>
      <w:lvlJc w:val="right"/>
      <w:pPr>
        <w:ind w:left="1800" w:hanging="360"/>
      </w:pPr>
      <w:rPr>
        <w:rFont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5A152CF8"/>
    <w:multiLevelType w:val="hybridMultilevel"/>
    <w:tmpl w:val="71622F8C"/>
    <w:lvl w:ilvl="0" w:tplc="49163090">
      <w:start w:val="1"/>
      <w:numFmt w:val="lowerRoman"/>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15:restartNumberingAfterBreak="0">
    <w:nsid w:val="5ABF2C98"/>
    <w:multiLevelType w:val="hybridMultilevel"/>
    <w:tmpl w:val="A8F07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EA59E4"/>
    <w:multiLevelType w:val="hybridMultilevel"/>
    <w:tmpl w:val="A1C6910A"/>
    <w:lvl w:ilvl="0" w:tplc="4916309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05B3B38"/>
    <w:multiLevelType w:val="hybridMultilevel"/>
    <w:tmpl w:val="1E783F74"/>
    <w:lvl w:ilvl="0" w:tplc="99FC07F0">
      <w:start w:val="1"/>
      <w:numFmt w:val="bullet"/>
      <w:lvlText w:val=""/>
      <w:lvlJc w:val="left"/>
      <w:pPr>
        <w:tabs>
          <w:tab w:val="num" w:pos="720"/>
        </w:tabs>
        <w:ind w:left="720" w:hanging="360"/>
      </w:pPr>
      <w:rPr>
        <w:rFonts w:ascii="Wingdings" w:hAnsi="Wingdings" w:hint="default"/>
      </w:rPr>
    </w:lvl>
    <w:lvl w:ilvl="1" w:tplc="028893E6" w:tentative="1">
      <w:start w:val="1"/>
      <w:numFmt w:val="bullet"/>
      <w:lvlText w:val=""/>
      <w:lvlJc w:val="left"/>
      <w:pPr>
        <w:tabs>
          <w:tab w:val="num" w:pos="1440"/>
        </w:tabs>
        <w:ind w:left="1440" w:hanging="360"/>
      </w:pPr>
      <w:rPr>
        <w:rFonts w:ascii="Wingdings" w:hAnsi="Wingdings" w:hint="default"/>
      </w:rPr>
    </w:lvl>
    <w:lvl w:ilvl="2" w:tplc="43849276" w:tentative="1">
      <w:start w:val="1"/>
      <w:numFmt w:val="bullet"/>
      <w:lvlText w:val=""/>
      <w:lvlJc w:val="left"/>
      <w:pPr>
        <w:tabs>
          <w:tab w:val="num" w:pos="2160"/>
        </w:tabs>
        <w:ind w:left="2160" w:hanging="360"/>
      </w:pPr>
      <w:rPr>
        <w:rFonts w:ascii="Wingdings" w:hAnsi="Wingdings" w:hint="default"/>
      </w:rPr>
    </w:lvl>
    <w:lvl w:ilvl="3" w:tplc="45C29038" w:tentative="1">
      <w:start w:val="1"/>
      <w:numFmt w:val="bullet"/>
      <w:lvlText w:val=""/>
      <w:lvlJc w:val="left"/>
      <w:pPr>
        <w:tabs>
          <w:tab w:val="num" w:pos="2880"/>
        </w:tabs>
        <w:ind w:left="2880" w:hanging="360"/>
      </w:pPr>
      <w:rPr>
        <w:rFonts w:ascii="Wingdings" w:hAnsi="Wingdings" w:hint="default"/>
      </w:rPr>
    </w:lvl>
    <w:lvl w:ilvl="4" w:tplc="27F2DE04" w:tentative="1">
      <w:start w:val="1"/>
      <w:numFmt w:val="bullet"/>
      <w:lvlText w:val=""/>
      <w:lvlJc w:val="left"/>
      <w:pPr>
        <w:tabs>
          <w:tab w:val="num" w:pos="3600"/>
        </w:tabs>
        <w:ind w:left="3600" w:hanging="360"/>
      </w:pPr>
      <w:rPr>
        <w:rFonts w:ascii="Wingdings" w:hAnsi="Wingdings" w:hint="default"/>
      </w:rPr>
    </w:lvl>
    <w:lvl w:ilvl="5" w:tplc="EC1C6DD8" w:tentative="1">
      <w:start w:val="1"/>
      <w:numFmt w:val="bullet"/>
      <w:lvlText w:val=""/>
      <w:lvlJc w:val="left"/>
      <w:pPr>
        <w:tabs>
          <w:tab w:val="num" w:pos="4320"/>
        </w:tabs>
        <w:ind w:left="4320" w:hanging="360"/>
      </w:pPr>
      <w:rPr>
        <w:rFonts w:ascii="Wingdings" w:hAnsi="Wingdings" w:hint="default"/>
      </w:rPr>
    </w:lvl>
    <w:lvl w:ilvl="6" w:tplc="78B065B0" w:tentative="1">
      <w:start w:val="1"/>
      <w:numFmt w:val="bullet"/>
      <w:lvlText w:val=""/>
      <w:lvlJc w:val="left"/>
      <w:pPr>
        <w:tabs>
          <w:tab w:val="num" w:pos="5040"/>
        </w:tabs>
        <w:ind w:left="5040" w:hanging="360"/>
      </w:pPr>
      <w:rPr>
        <w:rFonts w:ascii="Wingdings" w:hAnsi="Wingdings" w:hint="default"/>
      </w:rPr>
    </w:lvl>
    <w:lvl w:ilvl="7" w:tplc="8D4E8A42" w:tentative="1">
      <w:start w:val="1"/>
      <w:numFmt w:val="bullet"/>
      <w:lvlText w:val=""/>
      <w:lvlJc w:val="left"/>
      <w:pPr>
        <w:tabs>
          <w:tab w:val="num" w:pos="5760"/>
        </w:tabs>
        <w:ind w:left="5760" w:hanging="360"/>
      </w:pPr>
      <w:rPr>
        <w:rFonts w:ascii="Wingdings" w:hAnsi="Wingdings" w:hint="default"/>
      </w:rPr>
    </w:lvl>
    <w:lvl w:ilvl="8" w:tplc="A440B68A"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3201895"/>
    <w:multiLevelType w:val="hybridMultilevel"/>
    <w:tmpl w:val="4EA0C3C4"/>
    <w:lvl w:ilvl="0" w:tplc="FB9E803E">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7" w15:restartNumberingAfterBreak="0">
    <w:nsid w:val="64ED2DCA"/>
    <w:multiLevelType w:val="hybridMultilevel"/>
    <w:tmpl w:val="422AC86A"/>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5D1746"/>
    <w:multiLevelType w:val="hybridMultilevel"/>
    <w:tmpl w:val="C67E5EAC"/>
    <w:lvl w:ilvl="0" w:tplc="0809001B">
      <w:start w:val="1"/>
      <w:numFmt w:val="lowerRoman"/>
      <w:lvlText w:val="%1."/>
      <w:lvlJc w:val="right"/>
      <w:pPr>
        <w:tabs>
          <w:tab w:val="num" w:pos="720"/>
        </w:tabs>
        <w:ind w:left="720" w:hanging="360"/>
      </w:pPr>
      <w:rPr>
        <w:rFonts w:hint="default"/>
      </w:rPr>
    </w:lvl>
    <w:lvl w:ilvl="1" w:tplc="6A3609C6" w:tentative="1">
      <w:start w:val="1"/>
      <w:numFmt w:val="bullet"/>
      <w:lvlText w:val=""/>
      <w:lvlJc w:val="left"/>
      <w:pPr>
        <w:tabs>
          <w:tab w:val="num" w:pos="1440"/>
        </w:tabs>
        <w:ind w:left="1440" w:hanging="360"/>
      </w:pPr>
      <w:rPr>
        <w:rFonts w:ascii="Wingdings" w:hAnsi="Wingdings" w:hint="default"/>
      </w:rPr>
    </w:lvl>
    <w:lvl w:ilvl="2" w:tplc="6BC61CBA" w:tentative="1">
      <w:start w:val="1"/>
      <w:numFmt w:val="bullet"/>
      <w:lvlText w:val=""/>
      <w:lvlJc w:val="left"/>
      <w:pPr>
        <w:tabs>
          <w:tab w:val="num" w:pos="2160"/>
        </w:tabs>
        <w:ind w:left="2160" w:hanging="360"/>
      </w:pPr>
      <w:rPr>
        <w:rFonts w:ascii="Wingdings" w:hAnsi="Wingdings" w:hint="default"/>
      </w:rPr>
    </w:lvl>
    <w:lvl w:ilvl="3" w:tplc="4C96A1C4" w:tentative="1">
      <w:start w:val="1"/>
      <w:numFmt w:val="bullet"/>
      <w:lvlText w:val=""/>
      <w:lvlJc w:val="left"/>
      <w:pPr>
        <w:tabs>
          <w:tab w:val="num" w:pos="2880"/>
        </w:tabs>
        <w:ind w:left="2880" w:hanging="360"/>
      </w:pPr>
      <w:rPr>
        <w:rFonts w:ascii="Wingdings" w:hAnsi="Wingdings" w:hint="default"/>
      </w:rPr>
    </w:lvl>
    <w:lvl w:ilvl="4" w:tplc="5400FA14" w:tentative="1">
      <w:start w:val="1"/>
      <w:numFmt w:val="bullet"/>
      <w:lvlText w:val=""/>
      <w:lvlJc w:val="left"/>
      <w:pPr>
        <w:tabs>
          <w:tab w:val="num" w:pos="3600"/>
        </w:tabs>
        <w:ind w:left="3600" w:hanging="360"/>
      </w:pPr>
      <w:rPr>
        <w:rFonts w:ascii="Wingdings" w:hAnsi="Wingdings" w:hint="default"/>
      </w:rPr>
    </w:lvl>
    <w:lvl w:ilvl="5" w:tplc="731210A2" w:tentative="1">
      <w:start w:val="1"/>
      <w:numFmt w:val="bullet"/>
      <w:lvlText w:val=""/>
      <w:lvlJc w:val="left"/>
      <w:pPr>
        <w:tabs>
          <w:tab w:val="num" w:pos="4320"/>
        </w:tabs>
        <w:ind w:left="4320" w:hanging="360"/>
      </w:pPr>
      <w:rPr>
        <w:rFonts w:ascii="Wingdings" w:hAnsi="Wingdings" w:hint="default"/>
      </w:rPr>
    </w:lvl>
    <w:lvl w:ilvl="6" w:tplc="854C4022" w:tentative="1">
      <w:start w:val="1"/>
      <w:numFmt w:val="bullet"/>
      <w:lvlText w:val=""/>
      <w:lvlJc w:val="left"/>
      <w:pPr>
        <w:tabs>
          <w:tab w:val="num" w:pos="5040"/>
        </w:tabs>
        <w:ind w:left="5040" w:hanging="360"/>
      </w:pPr>
      <w:rPr>
        <w:rFonts w:ascii="Wingdings" w:hAnsi="Wingdings" w:hint="default"/>
      </w:rPr>
    </w:lvl>
    <w:lvl w:ilvl="7" w:tplc="B00C6B3C" w:tentative="1">
      <w:start w:val="1"/>
      <w:numFmt w:val="bullet"/>
      <w:lvlText w:val=""/>
      <w:lvlJc w:val="left"/>
      <w:pPr>
        <w:tabs>
          <w:tab w:val="num" w:pos="5760"/>
        </w:tabs>
        <w:ind w:left="5760" w:hanging="360"/>
      </w:pPr>
      <w:rPr>
        <w:rFonts w:ascii="Wingdings" w:hAnsi="Wingdings" w:hint="default"/>
      </w:rPr>
    </w:lvl>
    <w:lvl w:ilvl="8" w:tplc="3892C3D0"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02A57AD"/>
    <w:multiLevelType w:val="hybridMultilevel"/>
    <w:tmpl w:val="A7C81510"/>
    <w:lvl w:ilvl="0" w:tplc="4916309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7D1D58"/>
    <w:multiLevelType w:val="hybridMultilevel"/>
    <w:tmpl w:val="F4946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35"/>
  </w:num>
  <w:num w:numId="3">
    <w:abstractNumId w:val="6"/>
  </w:num>
  <w:num w:numId="4">
    <w:abstractNumId w:val="38"/>
  </w:num>
  <w:num w:numId="5">
    <w:abstractNumId w:val="15"/>
  </w:num>
  <w:num w:numId="6">
    <w:abstractNumId w:val="34"/>
  </w:num>
  <w:num w:numId="7">
    <w:abstractNumId w:val="22"/>
  </w:num>
  <w:num w:numId="8">
    <w:abstractNumId w:val="16"/>
  </w:num>
  <w:num w:numId="9">
    <w:abstractNumId w:val="39"/>
  </w:num>
  <w:num w:numId="10">
    <w:abstractNumId w:val="37"/>
  </w:num>
  <w:num w:numId="11">
    <w:abstractNumId w:val="23"/>
  </w:num>
  <w:num w:numId="12">
    <w:abstractNumId w:val="12"/>
  </w:num>
  <w:num w:numId="13">
    <w:abstractNumId w:val="19"/>
  </w:num>
  <w:num w:numId="14">
    <w:abstractNumId w:val="24"/>
  </w:num>
  <w:num w:numId="15">
    <w:abstractNumId w:val="40"/>
  </w:num>
  <w:num w:numId="16">
    <w:abstractNumId w:val="3"/>
  </w:num>
  <w:num w:numId="17">
    <w:abstractNumId w:val="33"/>
  </w:num>
  <w:num w:numId="18">
    <w:abstractNumId w:val="18"/>
  </w:num>
  <w:num w:numId="19">
    <w:abstractNumId w:val="7"/>
  </w:num>
  <w:num w:numId="20">
    <w:abstractNumId w:val="5"/>
  </w:num>
  <w:num w:numId="21">
    <w:abstractNumId w:val="17"/>
  </w:num>
  <w:num w:numId="22">
    <w:abstractNumId w:val="25"/>
  </w:num>
  <w:num w:numId="23">
    <w:abstractNumId w:val="10"/>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20"/>
  </w:num>
  <w:num w:numId="27">
    <w:abstractNumId w:val="21"/>
  </w:num>
  <w:num w:numId="28">
    <w:abstractNumId w:val="31"/>
  </w:num>
  <w:num w:numId="29">
    <w:abstractNumId w:val="0"/>
  </w:num>
  <w:num w:numId="30">
    <w:abstractNumId w:val="26"/>
  </w:num>
  <w:num w:numId="31">
    <w:abstractNumId w:val="4"/>
  </w:num>
  <w:num w:numId="32">
    <w:abstractNumId w:val="36"/>
  </w:num>
  <w:num w:numId="33">
    <w:abstractNumId w:val="28"/>
  </w:num>
  <w:num w:numId="34">
    <w:abstractNumId w:val="8"/>
  </w:num>
  <w:num w:numId="35">
    <w:abstractNumId w:val="32"/>
  </w:num>
  <w:num w:numId="36">
    <w:abstractNumId w:val="13"/>
  </w:num>
  <w:num w:numId="37">
    <w:abstractNumId w:val="27"/>
  </w:num>
  <w:num w:numId="38">
    <w:abstractNumId w:val="1"/>
  </w:num>
  <w:num w:numId="39">
    <w:abstractNumId w:val="2"/>
  </w:num>
  <w:num w:numId="40">
    <w:abstractNumId w:val="30"/>
  </w:num>
  <w:num w:numId="41">
    <w:abstractNumId w:val="9"/>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6063"/>
    <w:rsid w:val="00046176"/>
    <w:rsid w:val="00081173"/>
    <w:rsid w:val="00097562"/>
    <w:rsid w:val="000A1B15"/>
    <w:rsid w:val="000E1D2A"/>
    <w:rsid w:val="000E3994"/>
    <w:rsid w:val="00101F98"/>
    <w:rsid w:val="00115AC2"/>
    <w:rsid w:val="00130B3B"/>
    <w:rsid w:val="00134138"/>
    <w:rsid w:val="00174962"/>
    <w:rsid w:val="001A4142"/>
    <w:rsid w:val="001C65FE"/>
    <w:rsid w:val="001D381D"/>
    <w:rsid w:val="001D5702"/>
    <w:rsid w:val="001F3AA6"/>
    <w:rsid w:val="002046A8"/>
    <w:rsid w:val="00220DD2"/>
    <w:rsid w:val="00236166"/>
    <w:rsid w:val="00241513"/>
    <w:rsid w:val="00241D9D"/>
    <w:rsid w:val="0025698B"/>
    <w:rsid w:val="00265C1C"/>
    <w:rsid w:val="00280368"/>
    <w:rsid w:val="0028170E"/>
    <w:rsid w:val="00293AAA"/>
    <w:rsid w:val="002A4F3C"/>
    <w:rsid w:val="002B564A"/>
    <w:rsid w:val="003356F1"/>
    <w:rsid w:val="00344751"/>
    <w:rsid w:val="003737FB"/>
    <w:rsid w:val="00375917"/>
    <w:rsid w:val="00377A01"/>
    <w:rsid w:val="00385DB7"/>
    <w:rsid w:val="00396556"/>
    <w:rsid w:val="003E480D"/>
    <w:rsid w:val="00406F1F"/>
    <w:rsid w:val="00421F62"/>
    <w:rsid w:val="00424457"/>
    <w:rsid w:val="00435F97"/>
    <w:rsid w:val="00461193"/>
    <w:rsid w:val="00476792"/>
    <w:rsid w:val="00494FB1"/>
    <w:rsid w:val="004953AC"/>
    <w:rsid w:val="004A03D5"/>
    <w:rsid w:val="004A7D02"/>
    <w:rsid w:val="004B486D"/>
    <w:rsid w:val="00516317"/>
    <w:rsid w:val="00533772"/>
    <w:rsid w:val="00536DF1"/>
    <w:rsid w:val="00556AA8"/>
    <w:rsid w:val="005651C9"/>
    <w:rsid w:val="005730E6"/>
    <w:rsid w:val="00575E74"/>
    <w:rsid w:val="00584B55"/>
    <w:rsid w:val="005924A1"/>
    <w:rsid w:val="005A71F2"/>
    <w:rsid w:val="005C3939"/>
    <w:rsid w:val="005D7FD3"/>
    <w:rsid w:val="005F4746"/>
    <w:rsid w:val="00621C18"/>
    <w:rsid w:val="006241A2"/>
    <w:rsid w:val="00626D9F"/>
    <w:rsid w:val="00675FC9"/>
    <w:rsid w:val="00695B55"/>
    <w:rsid w:val="006B0666"/>
    <w:rsid w:val="006C7F2D"/>
    <w:rsid w:val="006D3633"/>
    <w:rsid w:val="006E217D"/>
    <w:rsid w:val="006E790B"/>
    <w:rsid w:val="00721CEF"/>
    <w:rsid w:val="00726864"/>
    <w:rsid w:val="0073088B"/>
    <w:rsid w:val="00750F8E"/>
    <w:rsid w:val="007534D8"/>
    <w:rsid w:val="0075394D"/>
    <w:rsid w:val="007603B9"/>
    <w:rsid w:val="007658BE"/>
    <w:rsid w:val="007844BA"/>
    <w:rsid w:val="00787E15"/>
    <w:rsid w:val="00790997"/>
    <w:rsid w:val="00794928"/>
    <w:rsid w:val="007B5BF9"/>
    <w:rsid w:val="007B6063"/>
    <w:rsid w:val="007D122F"/>
    <w:rsid w:val="007E005A"/>
    <w:rsid w:val="007E0E39"/>
    <w:rsid w:val="008006CB"/>
    <w:rsid w:val="00852DEB"/>
    <w:rsid w:val="008649CF"/>
    <w:rsid w:val="008776D0"/>
    <w:rsid w:val="00877B5D"/>
    <w:rsid w:val="00896F40"/>
    <w:rsid w:val="008B10BD"/>
    <w:rsid w:val="008C1BA8"/>
    <w:rsid w:val="008D416C"/>
    <w:rsid w:val="008F3A31"/>
    <w:rsid w:val="008F3B84"/>
    <w:rsid w:val="00901CB7"/>
    <w:rsid w:val="00903508"/>
    <w:rsid w:val="009116EB"/>
    <w:rsid w:val="00916C65"/>
    <w:rsid w:val="00917483"/>
    <w:rsid w:val="0092265A"/>
    <w:rsid w:val="00935E83"/>
    <w:rsid w:val="00936142"/>
    <w:rsid w:val="00955250"/>
    <w:rsid w:val="00960BB6"/>
    <w:rsid w:val="0096617D"/>
    <w:rsid w:val="00972D73"/>
    <w:rsid w:val="0098441D"/>
    <w:rsid w:val="00986BD7"/>
    <w:rsid w:val="009A115F"/>
    <w:rsid w:val="009B6362"/>
    <w:rsid w:val="009E430C"/>
    <w:rsid w:val="00A13D4D"/>
    <w:rsid w:val="00A2267E"/>
    <w:rsid w:val="00A238E3"/>
    <w:rsid w:val="00A40D9C"/>
    <w:rsid w:val="00A64709"/>
    <w:rsid w:val="00A90B4B"/>
    <w:rsid w:val="00AF0F86"/>
    <w:rsid w:val="00B07D3E"/>
    <w:rsid w:val="00B51D59"/>
    <w:rsid w:val="00B762CB"/>
    <w:rsid w:val="00B87D3C"/>
    <w:rsid w:val="00BA7583"/>
    <w:rsid w:val="00BB1C12"/>
    <w:rsid w:val="00BC5785"/>
    <w:rsid w:val="00C03AE2"/>
    <w:rsid w:val="00C242DC"/>
    <w:rsid w:val="00C45736"/>
    <w:rsid w:val="00C521A1"/>
    <w:rsid w:val="00C61F24"/>
    <w:rsid w:val="00C76A52"/>
    <w:rsid w:val="00C942E9"/>
    <w:rsid w:val="00CA7CE4"/>
    <w:rsid w:val="00CA7EAD"/>
    <w:rsid w:val="00CB2497"/>
    <w:rsid w:val="00CB47AF"/>
    <w:rsid w:val="00CB66A7"/>
    <w:rsid w:val="00CE04B4"/>
    <w:rsid w:val="00CF0362"/>
    <w:rsid w:val="00CF416E"/>
    <w:rsid w:val="00CF46ED"/>
    <w:rsid w:val="00D1238A"/>
    <w:rsid w:val="00D17D35"/>
    <w:rsid w:val="00D34E03"/>
    <w:rsid w:val="00D36A9F"/>
    <w:rsid w:val="00D40FD4"/>
    <w:rsid w:val="00D5165C"/>
    <w:rsid w:val="00D5310D"/>
    <w:rsid w:val="00D55459"/>
    <w:rsid w:val="00D55A53"/>
    <w:rsid w:val="00D81303"/>
    <w:rsid w:val="00D86D28"/>
    <w:rsid w:val="00DA0FC6"/>
    <w:rsid w:val="00DB4685"/>
    <w:rsid w:val="00DC3914"/>
    <w:rsid w:val="00DC69FE"/>
    <w:rsid w:val="00DD2271"/>
    <w:rsid w:val="00DD4BC3"/>
    <w:rsid w:val="00DE2DC9"/>
    <w:rsid w:val="00DF4F77"/>
    <w:rsid w:val="00E32EB5"/>
    <w:rsid w:val="00E36334"/>
    <w:rsid w:val="00E36CEF"/>
    <w:rsid w:val="00E549E5"/>
    <w:rsid w:val="00E67DC6"/>
    <w:rsid w:val="00E715AB"/>
    <w:rsid w:val="00E75778"/>
    <w:rsid w:val="00E9138F"/>
    <w:rsid w:val="00EA5EFA"/>
    <w:rsid w:val="00EE1291"/>
    <w:rsid w:val="00EE6D74"/>
    <w:rsid w:val="00EF3AC9"/>
    <w:rsid w:val="00F24F3A"/>
    <w:rsid w:val="00F50559"/>
    <w:rsid w:val="00F6223A"/>
    <w:rsid w:val="00F76EB8"/>
    <w:rsid w:val="00F81AD4"/>
    <w:rsid w:val="00F82055"/>
    <w:rsid w:val="00F84FAC"/>
    <w:rsid w:val="00FA02DC"/>
    <w:rsid w:val="00FC3482"/>
    <w:rsid w:val="00FC4D3E"/>
    <w:rsid w:val="00FC5473"/>
    <w:rsid w:val="00FD1097"/>
    <w:rsid w:val="00FE36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EFAADF"/>
  <w15:docId w15:val="{75AB7B4D-DDEA-4DE0-A194-A86997924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6063"/>
  </w:style>
  <w:style w:type="paragraph" w:styleId="Heading3">
    <w:name w:val="heading 3"/>
    <w:basedOn w:val="Normal"/>
    <w:link w:val="Heading3Char"/>
    <w:uiPriority w:val="9"/>
    <w:qFormat/>
    <w:rsid w:val="009A115F"/>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1B15"/>
    <w:rPr>
      <w:color w:val="0000FF" w:themeColor="hyperlink"/>
      <w:u w:val="single"/>
    </w:rPr>
  </w:style>
  <w:style w:type="paragraph" w:styleId="BalloonText">
    <w:name w:val="Balloon Text"/>
    <w:basedOn w:val="Normal"/>
    <w:link w:val="BalloonTextChar"/>
    <w:uiPriority w:val="99"/>
    <w:semiHidden/>
    <w:unhideWhenUsed/>
    <w:rsid w:val="00986B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BD7"/>
    <w:rPr>
      <w:rFonts w:ascii="Tahoma" w:hAnsi="Tahoma" w:cs="Tahoma"/>
      <w:sz w:val="16"/>
      <w:szCs w:val="16"/>
    </w:rPr>
  </w:style>
  <w:style w:type="paragraph" w:styleId="NoSpacing">
    <w:name w:val="No Spacing"/>
    <w:uiPriority w:val="1"/>
    <w:qFormat/>
    <w:rsid w:val="007534D8"/>
    <w:pPr>
      <w:spacing w:after="0" w:line="240" w:lineRule="auto"/>
    </w:pPr>
    <w:rPr>
      <w:rFonts w:ascii="Calibri" w:eastAsia="Calibri" w:hAnsi="Calibri" w:cs="Times New Roman"/>
      <w:lang w:val="en-US"/>
    </w:rPr>
  </w:style>
  <w:style w:type="paragraph" w:styleId="Header">
    <w:name w:val="header"/>
    <w:basedOn w:val="Normal"/>
    <w:link w:val="HeaderChar"/>
    <w:uiPriority w:val="99"/>
    <w:unhideWhenUsed/>
    <w:rsid w:val="007534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34D8"/>
  </w:style>
  <w:style w:type="paragraph" w:styleId="Footer">
    <w:name w:val="footer"/>
    <w:basedOn w:val="Normal"/>
    <w:link w:val="FooterChar"/>
    <w:uiPriority w:val="99"/>
    <w:unhideWhenUsed/>
    <w:rsid w:val="007534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34D8"/>
  </w:style>
  <w:style w:type="paragraph" w:customStyle="1" w:styleId="Default">
    <w:name w:val="Default"/>
    <w:rsid w:val="007534D8"/>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7534D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534D8"/>
    <w:pPr>
      <w:spacing w:after="0" w:line="240" w:lineRule="auto"/>
      <w:ind w:left="720"/>
      <w:contextualSpacing/>
    </w:pPr>
    <w:rPr>
      <w:rFonts w:ascii="Times New Roman" w:hAnsi="Times New Roman" w:cs="Times New Roman"/>
      <w:sz w:val="24"/>
      <w:szCs w:val="24"/>
      <w:lang w:val="en-US" w:eastAsia="zh-CN"/>
    </w:rPr>
  </w:style>
  <w:style w:type="table" w:styleId="TableGrid">
    <w:name w:val="Table Grid"/>
    <w:basedOn w:val="TableNormal"/>
    <w:uiPriority w:val="39"/>
    <w:rsid w:val="00753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534D8"/>
    <w:rPr>
      <w:color w:val="808080"/>
    </w:rPr>
  </w:style>
  <w:style w:type="paragraph" w:styleId="BodyTextIndent3">
    <w:name w:val="Body Text Indent 3"/>
    <w:basedOn w:val="Normal"/>
    <w:link w:val="BodyTextIndent3Char"/>
    <w:uiPriority w:val="99"/>
    <w:unhideWhenUsed/>
    <w:rsid w:val="007534D8"/>
    <w:pPr>
      <w:spacing w:after="120"/>
      <w:ind w:left="283"/>
    </w:pPr>
    <w:rPr>
      <w:rFonts w:eastAsiaTheme="minorEastAsia"/>
      <w:sz w:val="16"/>
      <w:szCs w:val="16"/>
      <w:lang w:val="en-US"/>
    </w:rPr>
  </w:style>
  <w:style w:type="character" w:customStyle="1" w:styleId="BodyTextIndent3Char">
    <w:name w:val="Body Text Indent 3 Char"/>
    <w:basedOn w:val="DefaultParagraphFont"/>
    <w:link w:val="BodyTextIndent3"/>
    <w:uiPriority w:val="99"/>
    <w:rsid w:val="007534D8"/>
    <w:rPr>
      <w:rFonts w:eastAsiaTheme="minorEastAsia"/>
      <w:sz w:val="16"/>
      <w:szCs w:val="16"/>
      <w:lang w:val="en-US"/>
    </w:rPr>
  </w:style>
  <w:style w:type="table" w:styleId="LightShading-Accent5">
    <w:name w:val="Light Shading Accent 5"/>
    <w:basedOn w:val="TableNormal"/>
    <w:uiPriority w:val="60"/>
    <w:rsid w:val="007534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CommentReference">
    <w:name w:val="annotation reference"/>
    <w:basedOn w:val="DefaultParagraphFont"/>
    <w:uiPriority w:val="99"/>
    <w:semiHidden/>
    <w:unhideWhenUsed/>
    <w:rsid w:val="007534D8"/>
    <w:rPr>
      <w:sz w:val="16"/>
      <w:szCs w:val="16"/>
    </w:rPr>
  </w:style>
  <w:style w:type="paragraph" w:styleId="CommentText">
    <w:name w:val="annotation text"/>
    <w:basedOn w:val="Normal"/>
    <w:link w:val="CommentTextChar"/>
    <w:uiPriority w:val="99"/>
    <w:semiHidden/>
    <w:unhideWhenUsed/>
    <w:rsid w:val="007534D8"/>
    <w:pPr>
      <w:spacing w:line="240" w:lineRule="auto"/>
    </w:pPr>
    <w:rPr>
      <w:sz w:val="20"/>
      <w:szCs w:val="20"/>
    </w:rPr>
  </w:style>
  <w:style w:type="character" w:customStyle="1" w:styleId="CommentTextChar">
    <w:name w:val="Comment Text Char"/>
    <w:basedOn w:val="DefaultParagraphFont"/>
    <w:link w:val="CommentText"/>
    <w:uiPriority w:val="99"/>
    <w:semiHidden/>
    <w:rsid w:val="007534D8"/>
    <w:rPr>
      <w:sz w:val="20"/>
      <w:szCs w:val="20"/>
    </w:rPr>
  </w:style>
  <w:style w:type="paragraph" w:styleId="CommentSubject">
    <w:name w:val="annotation subject"/>
    <w:basedOn w:val="CommentText"/>
    <w:next w:val="CommentText"/>
    <w:link w:val="CommentSubjectChar"/>
    <w:uiPriority w:val="99"/>
    <w:semiHidden/>
    <w:unhideWhenUsed/>
    <w:rsid w:val="007534D8"/>
    <w:rPr>
      <w:b/>
      <w:bCs/>
    </w:rPr>
  </w:style>
  <w:style w:type="character" w:customStyle="1" w:styleId="CommentSubjectChar">
    <w:name w:val="Comment Subject Char"/>
    <w:basedOn w:val="CommentTextChar"/>
    <w:link w:val="CommentSubject"/>
    <w:uiPriority w:val="99"/>
    <w:semiHidden/>
    <w:rsid w:val="007534D8"/>
    <w:rPr>
      <w:b/>
      <w:bCs/>
      <w:sz w:val="20"/>
      <w:szCs w:val="20"/>
    </w:rPr>
  </w:style>
  <w:style w:type="paragraph" w:styleId="Caption">
    <w:name w:val="caption"/>
    <w:aliases w:val="table"/>
    <w:basedOn w:val="Normal"/>
    <w:next w:val="Normal"/>
    <w:uiPriority w:val="35"/>
    <w:unhideWhenUsed/>
    <w:qFormat/>
    <w:rsid w:val="007534D8"/>
    <w:pPr>
      <w:spacing w:after="0" w:line="240" w:lineRule="auto"/>
      <w:jc w:val="center"/>
    </w:pPr>
    <w:rPr>
      <w:rFonts w:ascii="Times New Roman" w:eastAsia="Calibri" w:hAnsi="Times New Roman" w:cs="Times New Roman"/>
      <w:bCs/>
      <w:color w:val="000000"/>
      <w:sz w:val="24"/>
      <w:szCs w:val="18"/>
      <w:lang w:val="en-US"/>
    </w:rPr>
  </w:style>
  <w:style w:type="character" w:styleId="Strong">
    <w:name w:val="Strong"/>
    <w:basedOn w:val="DefaultParagraphFont"/>
    <w:uiPriority w:val="22"/>
    <w:qFormat/>
    <w:rsid w:val="00575E74"/>
    <w:rPr>
      <w:b/>
      <w:bCs/>
    </w:rPr>
  </w:style>
  <w:style w:type="character" w:customStyle="1" w:styleId="Heading3Char">
    <w:name w:val="Heading 3 Char"/>
    <w:basedOn w:val="DefaultParagraphFont"/>
    <w:link w:val="Heading3"/>
    <w:uiPriority w:val="9"/>
    <w:rsid w:val="009A115F"/>
    <w:rPr>
      <w:rFonts w:ascii="Times New Roman" w:eastAsia="Times New Roman" w:hAnsi="Times New Roman" w:cs="Times New Roman"/>
      <w:b/>
      <w:bCs/>
      <w:sz w:val="27"/>
      <w:szCs w:val="27"/>
      <w:lang w:val="en-US"/>
    </w:rPr>
  </w:style>
  <w:style w:type="character" w:styleId="UnresolvedMention">
    <w:name w:val="Unresolved Mention"/>
    <w:basedOn w:val="DefaultParagraphFont"/>
    <w:uiPriority w:val="99"/>
    <w:semiHidden/>
    <w:unhideWhenUsed/>
    <w:rsid w:val="00896F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767608">
      <w:bodyDiv w:val="1"/>
      <w:marLeft w:val="0"/>
      <w:marRight w:val="0"/>
      <w:marTop w:val="0"/>
      <w:marBottom w:val="0"/>
      <w:divBdr>
        <w:top w:val="none" w:sz="0" w:space="0" w:color="auto"/>
        <w:left w:val="none" w:sz="0" w:space="0" w:color="auto"/>
        <w:bottom w:val="none" w:sz="0" w:space="0" w:color="auto"/>
        <w:right w:val="none" w:sz="0" w:space="0" w:color="auto"/>
      </w:divBdr>
    </w:div>
    <w:div w:id="406462776">
      <w:bodyDiv w:val="1"/>
      <w:marLeft w:val="0"/>
      <w:marRight w:val="0"/>
      <w:marTop w:val="0"/>
      <w:marBottom w:val="0"/>
      <w:divBdr>
        <w:top w:val="none" w:sz="0" w:space="0" w:color="auto"/>
        <w:left w:val="none" w:sz="0" w:space="0" w:color="auto"/>
        <w:bottom w:val="none" w:sz="0" w:space="0" w:color="auto"/>
        <w:right w:val="none" w:sz="0" w:space="0" w:color="auto"/>
      </w:divBdr>
    </w:div>
    <w:div w:id="890966746">
      <w:bodyDiv w:val="1"/>
      <w:marLeft w:val="0"/>
      <w:marRight w:val="0"/>
      <w:marTop w:val="0"/>
      <w:marBottom w:val="0"/>
      <w:divBdr>
        <w:top w:val="none" w:sz="0" w:space="0" w:color="auto"/>
        <w:left w:val="none" w:sz="0" w:space="0" w:color="auto"/>
        <w:bottom w:val="none" w:sz="0" w:space="0" w:color="auto"/>
        <w:right w:val="none" w:sz="0" w:space="0" w:color="auto"/>
      </w:divBdr>
    </w:div>
    <w:div w:id="1022393164">
      <w:bodyDiv w:val="1"/>
      <w:marLeft w:val="0"/>
      <w:marRight w:val="0"/>
      <w:marTop w:val="0"/>
      <w:marBottom w:val="0"/>
      <w:divBdr>
        <w:top w:val="none" w:sz="0" w:space="0" w:color="auto"/>
        <w:left w:val="none" w:sz="0" w:space="0" w:color="auto"/>
        <w:bottom w:val="none" w:sz="0" w:space="0" w:color="auto"/>
        <w:right w:val="none" w:sz="0" w:space="0" w:color="auto"/>
      </w:divBdr>
    </w:div>
    <w:div w:id="1087842819">
      <w:bodyDiv w:val="1"/>
      <w:marLeft w:val="0"/>
      <w:marRight w:val="0"/>
      <w:marTop w:val="0"/>
      <w:marBottom w:val="0"/>
      <w:divBdr>
        <w:top w:val="none" w:sz="0" w:space="0" w:color="auto"/>
        <w:left w:val="none" w:sz="0" w:space="0" w:color="auto"/>
        <w:bottom w:val="none" w:sz="0" w:space="0" w:color="auto"/>
        <w:right w:val="none" w:sz="0" w:space="0" w:color="auto"/>
      </w:divBdr>
      <w:divsChild>
        <w:div w:id="675694061">
          <w:marLeft w:val="0"/>
          <w:marRight w:val="0"/>
          <w:marTop w:val="0"/>
          <w:marBottom w:val="0"/>
          <w:divBdr>
            <w:top w:val="none" w:sz="0" w:space="0" w:color="auto"/>
            <w:left w:val="none" w:sz="0" w:space="0" w:color="auto"/>
            <w:bottom w:val="none" w:sz="0" w:space="0" w:color="auto"/>
            <w:right w:val="none" w:sz="0" w:space="0" w:color="auto"/>
          </w:divBdr>
          <w:divsChild>
            <w:div w:id="1509711906">
              <w:marLeft w:val="0"/>
              <w:marRight w:val="0"/>
              <w:marTop w:val="0"/>
              <w:marBottom w:val="0"/>
              <w:divBdr>
                <w:top w:val="none" w:sz="0" w:space="0" w:color="auto"/>
                <w:left w:val="none" w:sz="0" w:space="0" w:color="auto"/>
                <w:bottom w:val="none" w:sz="0" w:space="0" w:color="auto"/>
                <w:right w:val="none" w:sz="0" w:space="0" w:color="auto"/>
              </w:divBdr>
              <w:divsChild>
                <w:div w:id="202793459">
                  <w:marLeft w:val="0"/>
                  <w:marRight w:val="0"/>
                  <w:marTop w:val="0"/>
                  <w:marBottom w:val="0"/>
                  <w:divBdr>
                    <w:top w:val="none" w:sz="0" w:space="0" w:color="auto"/>
                    <w:left w:val="none" w:sz="0" w:space="0" w:color="auto"/>
                    <w:bottom w:val="none" w:sz="0" w:space="0" w:color="auto"/>
                    <w:right w:val="none" w:sz="0" w:space="0" w:color="auto"/>
                  </w:divBdr>
                  <w:divsChild>
                    <w:div w:id="721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193156">
      <w:bodyDiv w:val="1"/>
      <w:marLeft w:val="0"/>
      <w:marRight w:val="0"/>
      <w:marTop w:val="0"/>
      <w:marBottom w:val="0"/>
      <w:divBdr>
        <w:top w:val="none" w:sz="0" w:space="0" w:color="auto"/>
        <w:left w:val="none" w:sz="0" w:space="0" w:color="auto"/>
        <w:bottom w:val="none" w:sz="0" w:space="0" w:color="auto"/>
        <w:right w:val="none" w:sz="0" w:space="0" w:color="auto"/>
      </w:divBdr>
      <w:divsChild>
        <w:div w:id="334694596">
          <w:marLeft w:val="0"/>
          <w:marRight w:val="0"/>
          <w:marTop w:val="0"/>
          <w:marBottom w:val="0"/>
          <w:divBdr>
            <w:top w:val="none" w:sz="0" w:space="0" w:color="auto"/>
            <w:left w:val="none" w:sz="0" w:space="0" w:color="auto"/>
            <w:bottom w:val="none" w:sz="0" w:space="0" w:color="auto"/>
            <w:right w:val="none" w:sz="0" w:space="0" w:color="auto"/>
          </w:divBdr>
          <w:divsChild>
            <w:div w:id="112410175">
              <w:marLeft w:val="0"/>
              <w:marRight w:val="0"/>
              <w:marTop w:val="0"/>
              <w:marBottom w:val="0"/>
              <w:divBdr>
                <w:top w:val="none" w:sz="0" w:space="0" w:color="auto"/>
                <w:left w:val="none" w:sz="0" w:space="0" w:color="auto"/>
                <w:bottom w:val="none" w:sz="0" w:space="0" w:color="auto"/>
                <w:right w:val="none" w:sz="0" w:space="0" w:color="auto"/>
              </w:divBdr>
              <w:divsChild>
                <w:div w:id="194851220">
                  <w:marLeft w:val="0"/>
                  <w:marRight w:val="0"/>
                  <w:marTop w:val="0"/>
                  <w:marBottom w:val="0"/>
                  <w:divBdr>
                    <w:top w:val="none" w:sz="0" w:space="0" w:color="auto"/>
                    <w:left w:val="none" w:sz="0" w:space="0" w:color="auto"/>
                    <w:bottom w:val="none" w:sz="0" w:space="0" w:color="auto"/>
                    <w:right w:val="none" w:sz="0" w:space="0" w:color="auto"/>
                  </w:divBdr>
                  <w:divsChild>
                    <w:div w:id="48359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326563">
      <w:bodyDiv w:val="1"/>
      <w:marLeft w:val="0"/>
      <w:marRight w:val="0"/>
      <w:marTop w:val="0"/>
      <w:marBottom w:val="0"/>
      <w:divBdr>
        <w:top w:val="none" w:sz="0" w:space="0" w:color="auto"/>
        <w:left w:val="none" w:sz="0" w:space="0" w:color="auto"/>
        <w:bottom w:val="none" w:sz="0" w:space="0" w:color="auto"/>
        <w:right w:val="none" w:sz="0" w:space="0" w:color="auto"/>
      </w:divBdr>
    </w:div>
    <w:div w:id="2110420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nepis.epa.gov/Exe/ZyPDF.cgi?Dockey=20001T01.PDF" TargetMode="External"/><Relationship Id="rId39" Type="http://schemas.openxmlformats.org/officeDocument/2006/relationships/hyperlink" Target="https://www.researchgate.net/publication/327940000_Impacts_of_urbanization_on_groundwater_vulnerability_along_the_Kozhikode_coastal_stretch_Southwestern_India_using_GIS_based_modified_DRASTIC-U_Model" TargetMode="External"/><Relationship Id="rId21" Type="http://schemas.openxmlformats.org/officeDocument/2006/relationships/chart" Target="charts/chart1.xml"/><Relationship Id="rId34" Type="http://schemas.openxmlformats.org/officeDocument/2006/relationships/hyperlink" Target="https://infoterre.brgm.fr/rapports/68-SGL-198-HYD.pdf" TargetMode="External"/><Relationship Id="rId42" Type="http://schemas.openxmlformats.org/officeDocument/2006/relationships/hyperlink" Target="https://pjes.eu/archive/volume-13-2004/issue-6/physico-chemical-and-toxicological-characteristics-of-leachates-from-msw-landfills/"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doi.org/10.1007/s100400000103" TargetMode="External"/><Relationship Id="rId11" Type="http://schemas.openxmlformats.org/officeDocument/2006/relationships/image" Target="media/image5.jpeg"/><Relationship Id="rId24" Type="http://schemas.openxmlformats.org/officeDocument/2006/relationships/hyperlink" Target="https://doi.org/10.3390/ijgi9050332" TargetMode="External"/><Relationship Id="rId32" Type="http://schemas.openxmlformats.org/officeDocument/2006/relationships/hyperlink" Target="https://unesdoc.unesco.org/ark:/48223/pf0000098000" TargetMode="External"/><Relationship Id="rId37" Type="http://schemas.openxmlformats.org/officeDocument/2006/relationships/hyperlink" Target="https://doi.org/10.1029/TR022i003p00593" TargetMode="External"/><Relationship Id="rId40" Type="http://schemas.openxmlformats.org/officeDocument/2006/relationships/hyperlink" Target="https://doi.org/10.1016/0022-1694(86)90015-6" TargetMode="External"/><Relationship Id="rId45" Type="http://schemas.openxmlformats.org/officeDocument/2006/relationships/hyperlink" Target="https://www.worldwildlife.org/initiatives/fresh-water"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doi.org/10.4314/IJS.V8I2.32216" TargetMode="External"/><Relationship Id="rId44" Type="http://schemas.openxmlformats.org/officeDocument/2006/relationships/hyperlink" Target="https://www.who.int/water_sanitation_health/dwq/chemicals/nitrate-nitrite-background-jan17.pdf"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yperlink" Target="https://doi.org/10.5194/hess-18-803-2014" TargetMode="External"/><Relationship Id="rId30" Type="http://schemas.openxmlformats.org/officeDocument/2006/relationships/hyperlink" Target="https://www.eolss.net/Sample-Chapters/C07/E2-09-04-06.pdf" TargetMode="External"/><Relationship Id="rId35" Type="http://schemas.openxmlformats.org/officeDocument/2006/relationships/hyperlink" Target="https://www.nap.edu/catalog/2050/ground-water-vulnerability-assessment-predicting-relative-contamination-potential-under-conditions-of-uncertainty" TargetMode="External"/><Relationship Id="rId43" Type="http://schemas.openxmlformats.org/officeDocument/2006/relationships/hyperlink" Target="https://doi.org/10.1029/TR016i002p00519" TargetMode="External"/><Relationship Id="rId48"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hdl.handle.net/2027/osu.32435029447070" TargetMode="External"/><Relationship Id="rId33" Type="http://schemas.openxmlformats.org/officeDocument/2006/relationships/hyperlink" Target="https://doi.org/10.5897/AJEST2013.1428" TargetMode="External"/><Relationship Id="rId38" Type="http://schemas.openxmlformats.org/officeDocument/2006/relationships/hyperlink" Target="https://doi.org/10.1504/IJW.2011.043315" TargetMode="External"/><Relationship Id="rId46" Type="http://schemas.openxmlformats.org/officeDocument/2006/relationships/header" Target="header1.xml"/><Relationship Id="rId20" Type="http://schemas.openxmlformats.org/officeDocument/2006/relationships/image" Target="media/image14.jpeg"/><Relationship Id="rId41" Type="http://schemas.openxmlformats.org/officeDocument/2006/relationships/hyperlink" Target="https://doi.org/10.1201/978020374119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s://doi.org/10.1007/s00267-002-2874-5" TargetMode="External"/><Relationship Id="rId28" Type="http://schemas.openxmlformats.org/officeDocument/2006/relationships/hyperlink" Target="http://wedc.lboro.ac.uk/knowledge/conference_papers.html?cid=29" TargetMode="External"/><Relationship Id="rId36" Type="http://schemas.openxmlformats.org/officeDocument/2006/relationships/hyperlink" Target="https://books.google.com/books/about/Geology_of_Nigeria.html?id=2_4bAAAAMAAJ" TargetMode="External"/><Relationship Id="rId49"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dLbls>
            <c:dLbl>
              <c:idx val="0"/>
              <c:tx>
                <c:rich>
                  <a:bodyPr/>
                  <a:lstStyle/>
                  <a:p>
                    <a:r>
                      <a:rPr lang="en-US"/>
                      <a:t>Very High
21%</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0AE-4873-AF59-836AD7E4D05C}"/>
                </c:ext>
              </c:extLst>
            </c:dLbl>
            <c:dLbl>
              <c:idx val="1"/>
              <c:tx>
                <c:rich>
                  <a:bodyPr/>
                  <a:lstStyle/>
                  <a:p>
                    <a:r>
                      <a:rPr lang="en-US"/>
                      <a:t>High
22%</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0AE-4873-AF59-836AD7E4D05C}"/>
                </c:ext>
              </c:extLst>
            </c:dLbl>
            <c:dLbl>
              <c:idx val="2"/>
              <c:tx>
                <c:rich>
                  <a:bodyPr/>
                  <a:lstStyle/>
                  <a:p>
                    <a:r>
                      <a:rPr lang="en-US"/>
                      <a:t>Moderate
23%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0AE-4873-AF59-836AD7E4D05C}"/>
                </c:ext>
              </c:extLst>
            </c:dLbl>
            <c:dLbl>
              <c:idx val="3"/>
              <c:tx>
                <c:rich>
                  <a:bodyPr/>
                  <a:lstStyle/>
                  <a:p>
                    <a:r>
                      <a:rPr lang="en-US"/>
                      <a:t>Low
16%</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0AE-4873-AF59-836AD7E4D05C}"/>
                </c:ext>
              </c:extLst>
            </c:dLbl>
            <c:dLbl>
              <c:idx val="4"/>
              <c:tx>
                <c:rich>
                  <a:bodyPr/>
                  <a:lstStyle/>
                  <a:p>
                    <a:r>
                      <a:rPr lang="en-US"/>
                      <a:t>Very Low
18%</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30AE-4873-AF59-836AD7E4D05C}"/>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Sheet1!$A$1:$A$5</c:f>
              <c:strCache>
                <c:ptCount val="5"/>
                <c:pt idx="0">
                  <c:v>Very High</c:v>
                </c:pt>
                <c:pt idx="1">
                  <c:v>High</c:v>
                </c:pt>
                <c:pt idx="2">
                  <c:v>Moderate</c:v>
                </c:pt>
                <c:pt idx="3">
                  <c:v>Low</c:v>
                </c:pt>
                <c:pt idx="4">
                  <c:v>Very Low</c:v>
                </c:pt>
              </c:strCache>
            </c:strRef>
          </c:cat>
          <c:val>
            <c:numRef>
              <c:f>Sheet1!$B$1:$B$5</c:f>
              <c:numCache>
                <c:formatCode>General</c:formatCode>
                <c:ptCount val="5"/>
                <c:pt idx="0">
                  <c:v>18</c:v>
                </c:pt>
                <c:pt idx="1">
                  <c:v>20</c:v>
                </c:pt>
                <c:pt idx="2">
                  <c:v>20</c:v>
                </c:pt>
                <c:pt idx="3">
                  <c:v>21</c:v>
                </c:pt>
                <c:pt idx="4">
                  <c:v>21</c:v>
                </c:pt>
              </c:numCache>
            </c:numRef>
          </c:val>
          <c:extLst>
            <c:ext xmlns:c16="http://schemas.microsoft.com/office/drawing/2014/chart" uri="{C3380CC4-5D6E-409C-BE32-E72D297353CC}">
              <c16:uniqueId val="{00000005-30AE-4873-AF59-836AD7E4D05C}"/>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35</Pages>
  <Words>6730</Words>
  <Characters>38365</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Sanyaolu</dc:creator>
  <cp:lastModifiedBy>SDI 1084</cp:lastModifiedBy>
  <cp:revision>20</cp:revision>
  <dcterms:created xsi:type="dcterms:W3CDTF">2025-02-18T13:46:00Z</dcterms:created>
  <dcterms:modified xsi:type="dcterms:W3CDTF">2025-12-02T13:41:00Z</dcterms:modified>
</cp:coreProperties>
</file>