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B72D2" w14:textId="77777777" w:rsidR="004C7BC8" w:rsidRDefault="003E07E9">
      <w:pPr>
        <w:pStyle w:val="Author"/>
        <w:spacing w:line="240" w:lineRule="auto"/>
        <w:rPr>
          <w:rFonts w:ascii="Arial" w:hAnsi="Arial" w:cs="Arial"/>
          <w:bCs/>
          <w:iCs/>
          <w:kern w:val="28"/>
          <w:sz w:val="36"/>
        </w:rPr>
      </w:pPr>
      <w:r>
        <w:rPr>
          <w:rFonts w:ascii="Arial" w:hAnsi="Arial" w:cs="Arial"/>
          <w:bCs/>
          <w:iCs/>
          <w:kern w:val="28"/>
          <w:sz w:val="36"/>
        </w:rPr>
        <w:t>The Effect of Red Amaranth Flour (</w:t>
      </w:r>
      <w:r>
        <w:rPr>
          <w:rFonts w:ascii="Arial" w:hAnsi="Arial" w:cs="Arial"/>
          <w:bCs/>
          <w:i/>
          <w:iCs/>
          <w:kern w:val="28"/>
          <w:sz w:val="36"/>
        </w:rPr>
        <w:t>Amaranthus tricolor</w:t>
      </w:r>
      <w:r>
        <w:rPr>
          <w:rFonts w:ascii="Arial" w:hAnsi="Arial" w:cs="Arial"/>
          <w:bCs/>
          <w:iCs/>
          <w:kern w:val="28"/>
          <w:sz w:val="36"/>
        </w:rPr>
        <w:t>) in Moist Feed on the Growth of Sand Lobster (</w:t>
      </w:r>
      <w:r>
        <w:rPr>
          <w:rFonts w:ascii="Arial" w:hAnsi="Arial" w:cs="Arial"/>
          <w:bCs/>
          <w:i/>
          <w:iCs/>
          <w:kern w:val="28"/>
          <w:sz w:val="36"/>
        </w:rPr>
        <w:t>Panulirus</w:t>
      </w:r>
      <w:r>
        <w:rPr>
          <w:rFonts w:ascii="Arial" w:hAnsi="Arial" w:cs="Arial"/>
          <w:bCs/>
          <w:iCs/>
          <w:kern w:val="28"/>
          <w:sz w:val="36"/>
        </w:rPr>
        <w:t xml:space="preserve"> </w:t>
      </w:r>
      <w:r>
        <w:rPr>
          <w:rFonts w:ascii="Arial" w:hAnsi="Arial" w:cs="Arial"/>
          <w:bCs/>
          <w:i/>
          <w:iCs/>
          <w:kern w:val="28"/>
          <w:sz w:val="36"/>
        </w:rPr>
        <w:t>homarus</w:t>
      </w:r>
      <w:r>
        <w:rPr>
          <w:rFonts w:ascii="Arial" w:hAnsi="Arial" w:cs="Arial"/>
          <w:bCs/>
          <w:iCs/>
          <w:kern w:val="28"/>
          <w:sz w:val="36"/>
        </w:rPr>
        <w:t>) Seedlings</w:t>
      </w:r>
    </w:p>
    <w:p w14:paraId="3E80D48E" w14:textId="77777777" w:rsidR="004C7BC8" w:rsidRDefault="004C7BC8">
      <w:pPr>
        <w:pStyle w:val="Author"/>
        <w:spacing w:line="240" w:lineRule="auto"/>
        <w:rPr>
          <w:rFonts w:ascii="Arial" w:hAnsi="Arial" w:cs="Arial"/>
        </w:rPr>
      </w:pPr>
    </w:p>
    <w:p w14:paraId="6E535007" w14:textId="77777777" w:rsidR="00F60857" w:rsidRDefault="00F60857">
      <w:pPr>
        <w:pStyle w:val="Author"/>
        <w:spacing w:line="240" w:lineRule="auto"/>
        <w:rPr>
          <w:rFonts w:ascii="Arial" w:hAnsi="Arial" w:cs="Arial"/>
        </w:rPr>
      </w:pPr>
    </w:p>
    <w:p w14:paraId="0731AB33" w14:textId="77777777" w:rsidR="004C7BC8" w:rsidRDefault="003E07E9">
      <w:pPr>
        <w:pStyle w:val="Copyright"/>
        <w:spacing w:after="0" w:line="240" w:lineRule="auto"/>
        <w:jc w:val="both"/>
        <w:rPr>
          <w:rFonts w:ascii="Arial" w:hAnsi="Arial" w:cs="Arial"/>
        </w:rPr>
        <w:sectPr w:rsidR="004C7BC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pict w14:anchorId="7E35FBC3">
          <v:shapetype id="_x0000_m1027" coordsize="21600,21600" o:spt="32" o:oned="t" path="m,l21600,21600e" filled="t">
            <v:path arrowok="t" fillok="f" o:connecttype="none"/>
            <o:lock v:ext="edit" shapetype="t"/>
          </v:shapetype>
        </w:pict>
      </w:r>
      <w:r>
        <w:rPr>
          <w:rFonts w:ascii="Arial" w:hAnsi="Arial" w:cs="Arial"/>
        </w:rPr>
      </w:r>
      <w:r>
        <w:rPr>
          <w:rFonts w:ascii="Arial" w:hAnsi="Arial" w:cs="Arial"/>
        </w:rPr>
        <w:pict w14:anchorId="77AE672B">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shapetype="t"/>
            <w10:anchorlock/>
          </v:shape>
        </w:pict>
      </w:r>
      <w:r>
        <w:rPr>
          <w:rFonts w:ascii="Arial" w:hAnsi="Arial" w:cs="Arial"/>
        </w:rPr>
        <w:t>.</w:t>
      </w:r>
    </w:p>
    <w:p w14:paraId="17817296" w14:textId="77777777" w:rsidR="004C7BC8" w:rsidRDefault="003E07E9">
      <w:pPr>
        <w:pStyle w:val="AbstHead"/>
        <w:spacing w:after="0"/>
        <w:jc w:val="both"/>
        <w:rPr>
          <w:rFonts w:ascii="Arial" w:hAnsi="Arial" w:cs="Arial"/>
        </w:rPr>
      </w:pPr>
      <w:r>
        <w:rPr>
          <w:rFonts w:ascii="Arial" w:hAnsi="Arial" w:cs="Arial"/>
        </w:rPr>
        <w:t>ABSTRACT</w:t>
      </w:r>
    </w:p>
    <w:p w14:paraId="5C159AAA" w14:textId="77777777" w:rsidR="004C7BC8" w:rsidRDefault="004C7BC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4C7BC8" w14:paraId="4FE9DAA8" w14:textId="77777777">
        <w:tc>
          <w:tcPr>
            <w:tcW w:w="9576" w:type="dxa"/>
            <w:shd w:val="clear" w:color="auto" w:fill="F2F2F2"/>
          </w:tcPr>
          <w:p w14:paraId="43DB521C" w14:textId="77777777" w:rsidR="004C7BC8" w:rsidRDefault="003E07E9">
            <w:pPr>
              <w:pStyle w:val="Body"/>
              <w:spacing w:after="0"/>
              <w:rPr>
                <w:rFonts w:ascii="Arial" w:eastAsia="Calibri" w:hAnsi="Arial" w:cs="Arial"/>
                <w:szCs w:val="22"/>
              </w:rPr>
            </w:pPr>
            <w:r>
              <w:rPr>
                <w:rFonts w:ascii="Arial" w:eastAsia="Calibri" w:hAnsi="Arial" w:cs="Arial"/>
                <w:szCs w:val="22"/>
              </w:rPr>
              <w:t>Sand lobster (</w:t>
            </w:r>
            <w:r>
              <w:rPr>
                <w:rFonts w:ascii="Arial" w:eastAsia="Calibri" w:hAnsi="Arial" w:cs="Arial"/>
                <w:i/>
                <w:iCs/>
                <w:szCs w:val="22"/>
              </w:rPr>
              <w:t>Panulirus homarus</w:t>
            </w:r>
            <w:r>
              <w:rPr>
                <w:rFonts w:ascii="Arial" w:eastAsia="Calibri" w:hAnsi="Arial" w:cs="Arial"/>
                <w:szCs w:val="22"/>
              </w:rPr>
              <w:t>) is an export commodity that increases annually, along with increasing production levels. Therefore, to meet these needs, sand lobster cultivation must be carried out by maximiz</w:t>
            </w:r>
            <w:r>
              <w:rPr>
                <w:rFonts w:ascii="Arial" w:eastAsia="Calibri" w:hAnsi="Arial" w:cs="Arial"/>
                <w:szCs w:val="22"/>
              </w:rPr>
              <w:t>ing the feed provided. This study aims to analyze the effect of spinach flour on moist feed on the growth and survival of sand lobsters. This study was conducted from June to August 2025 in Ekas Bay, Ekas Buana Village, Jerowaru District, East Lombok Regen</w:t>
            </w:r>
            <w:r>
              <w:rPr>
                <w:rFonts w:ascii="Arial" w:eastAsia="Calibri" w:hAnsi="Arial" w:cs="Arial"/>
                <w:szCs w:val="22"/>
              </w:rPr>
              <w:t>cy, West Nusa Tenggara. The research method used a completely randomized design with 5 treatments and 3 replicates. The treatments used in this study were moist feed (A), moist feed + 4% red spinach flour (B), moist feed + 8% red spinach flour (C), moist f</w:t>
            </w:r>
            <w:r>
              <w:rPr>
                <w:rFonts w:ascii="Arial" w:eastAsia="Calibri" w:hAnsi="Arial" w:cs="Arial"/>
                <w:szCs w:val="22"/>
              </w:rPr>
              <w:t>eed + 10% red spinach flour (D), and moist feed + 12% red spinach flour (E). Lobster seed maintenance was carried out using 15-liter compartments hung on KJA frames with a depth of 2 m and a density of 10 individuals, and maintained for 54 days. The parame</w:t>
            </w:r>
            <w:r>
              <w:rPr>
                <w:rFonts w:ascii="Arial" w:eastAsia="Calibri" w:hAnsi="Arial" w:cs="Arial"/>
                <w:szCs w:val="22"/>
              </w:rPr>
              <w:t xml:space="preserve">ters of this study were weight and length growth, specific growth rate, and survival rate. The results showed that moist feed with added spinach flour had a significant effect on the absolute weight growth, absolute length growth, and specific growth rate </w:t>
            </w:r>
            <w:r>
              <w:rPr>
                <w:rFonts w:ascii="Arial" w:eastAsia="Calibri" w:hAnsi="Arial" w:cs="Arial"/>
                <w:szCs w:val="22"/>
              </w:rPr>
              <w:t>of sand lobster seeds, but did not have a significant effect on the survival rate of sand lobster seeds. The treatment with moist feed at a dose of 4% showed good results in terms of absolute weight growth of lobster seeds, which was 1.50 g, absolute lengt</w:t>
            </w:r>
            <w:r>
              <w:rPr>
                <w:rFonts w:ascii="Arial" w:eastAsia="Calibri" w:hAnsi="Arial" w:cs="Arial"/>
                <w:szCs w:val="22"/>
              </w:rPr>
              <w:t>h growth of 1.78 cm, specific growth rate of 0.73%/day and survival rate of 88.9%.</w:t>
            </w:r>
          </w:p>
        </w:tc>
      </w:tr>
    </w:tbl>
    <w:p w14:paraId="59763ABE" w14:textId="77777777" w:rsidR="004C7BC8" w:rsidRDefault="004C7BC8">
      <w:pPr>
        <w:pStyle w:val="Body"/>
        <w:spacing w:after="0"/>
        <w:rPr>
          <w:rFonts w:ascii="Arial" w:hAnsi="Arial" w:cs="Arial"/>
          <w:i/>
        </w:rPr>
      </w:pPr>
    </w:p>
    <w:p w14:paraId="27B87174" w14:textId="77777777" w:rsidR="004C7BC8" w:rsidRDefault="003E07E9">
      <w:pPr>
        <w:pStyle w:val="Body"/>
        <w:spacing w:after="0"/>
        <w:rPr>
          <w:rFonts w:ascii="Arial" w:hAnsi="Arial" w:cs="Arial"/>
          <w:i/>
        </w:rPr>
      </w:pPr>
      <w:r>
        <w:rPr>
          <w:rFonts w:ascii="Arial" w:hAnsi="Arial" w:cs="Arial"/>
          <w:i/>
        </w:rPr>
        <w:t>Keywords: sand lobster, moist feed, red spinach.</w:t>
      </w:r>
    </w:p>
    <w:p w14:paraId="69E52E3A" w14:textId="77777777" w:rsidR="004C7BC8" w:rsidRDefault="004C7BC8">
      <w:pPr>
        <w:pStyle w:val="Body"/>
        <w:spacing w:after="0"/>
        <w:rPr>
          <w:rFonts w:ascii="Arial" w:hAnsi="Arial" w:cs="Arial"/>
          <w:i/>
        </w:rPr>
      </w:pPr>
    </w:p>
    <w:p w14:paraId="182B6507" w14:textId="77777777" w:rsidR="004C7BC8" w:rsidRDefault="003E07E9">
      <w:pPr>
        <w:pStyle w:val="AbstHead"/>
        <w:spacing w:after="0"/>
        <w:jc w:val="both"/>
        <w:rPr>
          <w:rFonts w:ascii="Arial" w:hAnsi="Arial" w:cs="Arial"/>
        </w:rPr>
      </w:pPr>
      <w:r>
        <w:rPr>
          <w:rFonts w:ascii="Arial" w:hAnsi="Arial" w:cs="Arial"/>
        </w:rPr>
        <w:t>1. INTRODUCTION</w:t>
      </w:r>
    </w:p>
    <w:p w14:paraId="53CF7DFB" w14:textId="77777777" w:rsidR="004C7BC8" w:rsidRDefault="004C7BC8">
      <w:pPr>
        <w:pStyle w:val="AbstHead"/>
        <w:spacing w:after="0"/>
        <w:jc w:val="both"/>
        <w:rPr>
          <w:rFonts w:ascii="Arial" w:hAnsi="Arial" w:cs="Arial"/>
        </w:rPr>
      </w:pPr>
    </w:p>
    <w:p w14:paraId="5A20E81D" w14:textId="77777777" w:rsidR="004C7BC8" w:rsidRDefault="003E07E9">
      <w:pPr>
        <w:pStyle w:val="Body"/>
        <w:spacing w:after="0"/>
        <w:rPr>
          <w:rFonts w:ascii="Arial" w:hAnsi="Arial" w:cs="Arial"/>
        </w:rPr>
      </w:pPr>
      <w:r>
        <w:rPr>
          <w:rFonts w:ascii="Arial" w:hAnsi="Arial" w:cs="Arial"/>
        </w:rPr>
        <w:t xml:space="preserve">Fisheries commodities are the most profitable commodities in the economic sector. Even today, Asia </w:t>
      </w:r>
      <w:r>
        <w:rPr>
          <w:rFonts w:ascii="Arial" w:hAnsi="Arial" w:cs="Arial"/>
        </w:rPr>
        <w:t>continues to contribute to global fisheries (Arumugam</w:t>
      </w:r>
      <w:r>
        <w:rPr>
          <w:rFonts w:ascii="Arial" w:hAnsi="Arial" w:cs="Arial"/>
          <w:i/>
          <w:iCs/>
        </w:rPr>
        <w:t xml:space="preserve"> et al., </w:t>
      </w:r>
      <w:r>
        <w:rPr>
          <w:rFonts w:ascii="Arial" w:hAnsi="Arial" w:cs="Arial"/>
        </w:rPr>
        <w:t>2020). Lobster is one of the fisheries products that has high value in the world because it has many enthusiasts. As a result, market demand continues to rise while global availability is limite</w:t>
      </w:r>
      <w:r>
        <w:rPr>
          <w:rFonts w:ascii="Arial" w:hAnsi="Arial" w:cs="Arial"/>
        </w:rPr>
        <w:t>d. However, lobsters are mostly obtained from the wild to meet market demand. The harvesting of wild sand lobsters, followed by their cultivation until they are ready for sale, is a common aquaculture practice in Asia, particularly in Vietnam, and has also</w:t>
      </w:r>
      <w:r>
        <w:rPr>
          <w:rFonts w:ascii="Arial" w:hAnsi="Arial" w:cs="Arial"/>
        </w:rPr>
        <w:t xml:space="preserve"> been developed in Indonesia (Nankervis &amp; Jones, 2022). Indonesia, as a country with abundant natural resources, especially in the fisheries sector, has a great opportunity to participate in managing the global lobster farming industry (Priyambodo </w:t>
      </w:r>
      <w:r>
        <w:rPr>
          <w:rFonts w:ascii="Arial" w:hAnsi="Arial" w:cs="Arial"/>
          <w:i/>
          <w:iCs/>
        </w:rPr>
        <w:t>et al.,</w:t>
      </w:r>
      <w:r>
        <w:rPr>
          <w:rFonts w:ascii="Arial" w:hAnsi="Arial" w:cs="Arial"/>
        </w:rPr>
        <w:t xml:space="preserve"> </w:t>
      </w:r>
      <w:r>
        <w:rPr>
          <w:rFonts w:ascii="Arial" w:hAnsi="Arial" w:cs="Arial"/>
        </w:rPr>
        <w:t xml:space="preserve">2020). According to the Data, Statistics, and Information Center of the Secretariat General of the Ministry of Marine Affairs and Fisheries, Indonesia's lobster export levels have fluctuated. In 2018, Indonesia's lobster export volume was 1,950 </w:t>
      </w:r>
      <w:proofErr w:type="gramStart"/>
      <w:r>
        <w:rPr>
          <w:rFonts w:ascii="Arial" w:hAnsi="Arial" w:cs="Arial"/>
        </w:rPr>
        <w:t>tons,  decr</w:t>
      </w:r>
      <w:r>
        <w:rPr>
          <w:rFonts w:ascii="Arial" w:hAnsi="Arial" w:cs="Arial"/>
        </w:rPr>
        <w:t>eased</w:t>
      </w:r>
      <w:proofErr w:type="gramEnd"/>
      <w:r>
        <w:rPr>
          <w:rFonts w:ascii="Arial" w:hAnsi="Arial" w:cs="Arial"/>
        </w:rPr>
        <w:t xml:space="preserve"> in 2019 to 1,630 tons, increased in 2020 to 2,150 tons, and remained stable in 2021 at 1,950 tons. It then decreased again in 2022 and 2023 to 1,460 and 1,140 tons, respectively, before increasing in 2024 to 2,695 tons. This has led to an increase in</w:t>
      </w:r>
      <w:r>
        <w:rPr>
          <w:rFonts w:ascii="Arial" w:hAnsi="Arial" w:cs="Arial"/>
        </w:rPr>
        <w:t xml:space="preserve"> Indonesia's export value compared to the previous year. In addition, the domestic selling price of lobsters is high depending on size, type, and season (Khoiriyah, 2023). Along with the increase in selling price and export production of </w:t>
      </w:r>
      <w:r>
        <w:rPr>
          <w:rFonts w:ascii="Arial" w:hAnsi="Arial" w:cs="Arial"/>
        </w:rPr>
        <w:lastRenderedPageBreak/>
        <w:t>Indonesian lobster</w:t>
      </w:r>
      <w:r>
        <w:rPr>
          <w:rFonts w:ascii="Arial" w:hAnsi="Arial" w:cs="Arial"/>
        </w:rPr>
        <w:t xml:space="preserve">s, it is necessary to cultivate lobsters to meet market demand and prevent the extinction of lobster populations in the wild. </w:t>
      </w:r>
    </w:p>
    <w:p w14:paraId="3B7589E3" w14:textId="77777777" w:rsidR="004C7BC8" w:rsidRDefault="004C7BC8">
      <w:pPr>
        <w:pStyle w:val="Body"/>
        <w:spacing w:after="0"/>
        <w:rPr>
          <w:rFonts w:ascii="Arial" w:hAnsi="Arial" w:cs="Arial"/>
        </w:rPr>
      </w:pPr>
    </w:p>
    <w:p w14:paraId="27378BC7" w14:textId="77777777" w:rsidR="004C7BC8" w:rsidRDefault="003E07E9">
      <w:pPr>
        <w:pStyle w:val="Body"/>
        <w:spacing w:after="0"/>
        <w:rPr>
          <w:rFonts w:ascii="Arial" w:hAnsi="Arial" w:cs="Arial"/>
        </w:rPr>
      </w:pPr>
      <w:r>
        <w:rPr>
          <w:rFonts w:ascii="Arial" w:hAnsi="Arial" w:cs="Arial"/>
        </w:rPr>
        <w:t xml:space="preserve">Sand lobster farming can be carried out in floating net cages. One of the obstacles in farming is feed. Small fish are commonly </w:t>
      </w:r>
      <w:r>
        <w:rPr>
          <w:rFonts w:ascii="Arial" w:hAnsi="Arial" w:cs="Arial"/>
        </w:rPr>
        <w:t xml:space="preserve">used as feed by lobster farmers, but small fish have several disadvantages that make them unsuitable as lobster feed. The use of small fish as feed in farming has been shown to have a negative impact on the environment. In addition, the use of oyster meat </w:t>
      </w:r>
      <w:r>
        <w:rPr>
          <w:rFonts w:ascii="Arial" w:hAnsi="Arial" w:cs="Arial"/>
        </w:rPr>
        <w:t xml:space="preserve">as feed results in a low feed conversion ratio (Rivaite </w:t>
      </w:r>
      <w:r>
        <w:rPr>
          <w:rFonts w:ascii="Arial" w:hAnsi="Arial" w:cs="Arial"/>
          <w:i/>
          <w:iCs/>
        </w:rPr>
        <w:t>et al.,</w:t>
      </w:r>
      <w:r>
        <w:rPr>
          <w:rFonts w:ascii="Arial" w:hAnsi="Arial" w:cs="Arial"/>
        </w:rPr>
        <w:t xml:space="preserve"> 2023). Furthermore, the availability of fish can vary from season to season, with prices that can increase (Diamahesa </w:t>
      </w:r>
      <w:r>
        <w:rPr>
          <w:rFonts w:ascii="Arial" w:hAnsi="Arial" w:cs="Arial"/>
          <w:i/>
          <w:iCs/>
        </w:rPr>
        <w:t>et al.,</w:t>
      </w:r>
      <w:r>
        <w:rPr>
          <w:rFonts w:ascii="Arial" w:hAnsi="Arial" w:cs="Arial"/>
        </w:rPr>
        <w:t xml:space="preserve"> 2022). Formulated feed contains sufficient nutrients to produce go</w:t>
      </w:r>
      <w:r>
        <w:rPr>
          <w:rFonts w:ascii="Arial" w:hAnsi="Arial" w:cs="Arial"/>
        </w:rPr>
        <w:t xml:space="preserve">od growth in sand lobster seeds without causing adverse effects on the water (Sudewi </w:t>
      </w:r>
      <w:r>
        <w:rPr>
          <w:rFonts w:ascii="Arial" w:hAnsi="Arial" w:cs="Arial"/>
          <w:i/>
          <w:iCs/>
        </w:rPr>
        <w:t>et al.,</w:t>
      </w:r>
      <w:r>
        <w:rPr>
          <w:rFonts w:ascii="Arial" w:hAnsi="Arial" w:cs="Arial"/>
        </w:rPr>
        <w:t xml:space="preserve"> 2024). Therefore, alternative feed in the form of moist feed is used as sand lobster feed combined with red spinach flour. The use of red spinach has been proven t</w:t>
      </w:r>
      <w:r>
        <w:rPr>
          <w:rFonts w:ascii="Arial" w:hAnsi="Arial" w:cs="Arial"/>
        </w:rPr>
        <w:t xml:space="preserve">o increase the weight growth of freshwater lobsters (Raharjo </w:t>
      </w:r>
      <w:r>
        <w:rPr>
          <w:rFonts w:ascii="Arial" w:hAnsi="Arial" w:cs="Arial"/>
          <w:i/>
          <w:iCs/>
        </w:rPr>
        <w:t>et al.,</w:t>
      </w:r>
      <w:r>
        <w:rPr>
          <w:rFonts w:ascii="Arial" w:hAnsi="Arial" w:cs="Arial"/>
        </w:rPr>
        <w:t xml:space="preserve"> 2020). This study aims to analyze the effect of combining spinach flour in moist feed on the growth and survival of sand lobster (</w:t>
      </w:r>
      <w:r>
        <w:rPr>
          <w:rFonts w:ascii="Arial" w:hAnsi="Arial" w:cs="Arial"/>
          <w:i/>
          <w:iCs/>
        </w:rPr>
        <w:t>Panulirus homarus</w:t>
      </w:r>
      <w:r>
        <w:rPr>
          <w:rFonts w:ascii="Arial" w:hAnsi="Arial" w:cs="Arial"/>
        </w:rPr>
        <w:t>) larvae.</w:t>
      </w:r>
    </w:p>
    <w:p w14:paraId="18FA219E" w14:textId="77777777" w:rsidR="004C7BC8" w:rsidRDefault="004C7BC8">
      <w:pPr>
        <w:pStyle w:val="Body"/>
        <w:spacing w:after="0"/>
        <w:rPr>
          <w:rFonts w:ascii="Arial" w:hAnsi="Arial" w:cs="Arial"/>
        </w:rPr>
      </w:pPr>
    </w:p>
    <w:p w14:paraId="4EE87972" w14:textId="77777777" w:rsidR="004C7BC8" w:rsidRDefault="004C7BC8">
      <w:pPr>
        <w:pStyle w:val="Body"/>
        <w:spacing w:after="0"/>
        <w:rPr>
          <w:rFonts w:ascii="Arial" w:hAnsi="Arial" w:cs="Arial"/>
        </w:rPr>
      </w:pPr>
    </w:p>
    <w:p w14:paraId="4787FC74" w14:textId="77777777" w:rsidR="004C7BC8" w:rsidRDefault="003E07E9">
      <w:pPr>
        <w:pStyle w:val="AbstHead"/>
        <w:spacing w:after="0"/>
        <w:jc w:val="both"/>
        <w:rPr>
          <w:rFonts w:ascii="Arial" w:hAnsi="Arial" w:cs="Arial"/>
        </w:rPr>
      </w:pPr>
      <w:r>
        <w:rPr>
          <w:rFonts w:ascii="Arial" w:hAnsi="Arial" w:cs="Arial"/>
        </w:rPr>
        <w:t>2. MATERIALS AND METHODS</w:t>
      </w:r>
    </w:p>
    <w:p w14:paraId="46ECD983" w14:textId="77777777" w:rsidR="004C7BC8" w:rsidRDefault="004C7BC8">
      <w:pPr>
        <w:pStyle w:val="Body"/>
        <w:spacing w:after="0"/>
        <w:rPr>
          <w:rFonts w:ascii="Arial" w:eastAsia="Calibri" w:hAnsi="Arial" w:cs="Arial"/>
          <w:szCs w:val="22"/>
        </w:rPr>
      </w:pPr>
    </w:p>
    <w:p w14:paraId="07615B99" w14:textId="77777777" w:rsidR="004C7BC8" w:rsidRDefault="003E07E9">
      <w:pPr>
        <w:pStyle w:val="Body"/>
        <w:spacing w:after="0"/>
        <w:rPr>
          <w:rFonts w:ascii="Arial" w:eastAsia="Calibri" w:hAnsi="Arial" w:cs="Arial"/>
          <w:szCs w:val="22"/>
        </w:rPr>
      </w:pPr>
      <w:r>
        <w:rPr>
          <w:rFonts w:ascii="Arial" w:eastAsia="Calibri" w:hAnsi="Arial" w:cs="Arial"/>
          <w:szCs w:val="22"/>
        </w:rPr>
        <w:t xml:space="preserve">This study was conducted from June to August 2025, located in Ekas Bay, Ekas Buana Village, Jerowaru District, East Lombok Regency, West Nusa Tenggara Province. Sand lobster cultivation was carried out using floating net cages, with an experimental method </w:t>
      </w:r>
      <w:r>
        <w:rPr>
          <w:rFonts w:ascii="Arial" w:eastAsia="Calibri" w:hAnsi="Arial" w:cs="Arial"/>
          <w:szCs w:val="22"/>
        </w:rPr>
        <w:t>using a completely randomized design (CRD) with 5 treatments and 3 replicates. The treatments used were: 100% moist feed (control) (A), moist feed + 4% Spinach Flour (B), Moist Feed + 8% Spinach Flour (C), Moist Feed + 10% Spinach Flour (D), and Moist Feed</w:t>
      </w:r>
      <w:r>
        <w:rPr>
          <w:rFonts w:ascii="Arial" w:eastAsia="Calibri" w:hAnsi="Arial" w:cs="Arial"/>
          <w:szCs w:val="22"/>
        </w:rPr>
        <w:t xml:space="preserve"> + 12% Spinach Flour (E). </w:t>
      </w:r>
    </w:p>
    <w:p w14:paraId="3D03AA5D" w14:textId="77777777" w:rsidR="004C7BC8" w:rsidRDefault="004C7BC8">
      <w:pPr>
        <w:pStyle w:val="Body"/>
        <w:spacing w:after="0"/>
        <w:rPr>
          <w:rFonts w:ascii="Arial" w:hAnsi="Arial" w:cs="Arial"/>
        </w:rPr>
      </w:pPr>
    </w:p>
    <w:p w14:paraId="50AB8AF3" w14:textId="77777777" w:rsidR="004C7BC8" w:rsidRDefault="003E07E9">
      <w:pPr>
        <w:pStyle w:val="Body"/>
        <w:spacing w:after="0"/>
        <w:rPr>
          <w:rFonts w:ascii="Arial" w:hAnsi="Arial" w:cs="Arial"/>
          <w:sz w:val="22"/>
        </w:rPr>
      </w:pPr>
      <w:r>
        <w:rPr>
          <w:rFonts w:ascii="Arial" w:hAnsi="Arial" w:cs="Arial"/>
          <w:b/>
          <w:caps/>
          <w:sz w:val="22"/>
        </w:rPr>
        <w:t>2.1</w:t>
      </w:r>
      <w:r>
        <w:rPr>
          <w:rFonts w:ascii="Arial" w:hAnsi="Arial" w:cs="Arial"/>
          <w:b/>
          <w:sz w:val="22"/>
        </w:rPr>
        <w:t xml:space="preserve"> Research Procedure </w:t>
      </w:r>
    </w:p>
    <w:p w14:paraId="5FFE6BF6" w14:textId="77777777" w:rsidR="004C7BC8" w:rsidRDefault="004C7BC8">
      <w:pPr>
        <w:pStyle w:val="Body"/>
        <w:spacing w:after="0"/>
        <w:rPr>
          <w:rFonts w:ascii="Arial" w:hAnsi="Arial" w:cs="Arial"/>
          <w:sz w:val="22"/>
        </w:rPr>
      </w:pPr>
    </w:p>
    <w:p w14:paraId="3E80947C" w14:textId="77777777" w:rsidR="004C7BC8" w:rsidRDefault="003E07E9">
      <w:pPr>
        <w:pStyle w:val="Body"/>
        <w:spacing w:after="0"/>
        <w:rPr>
          <w:rFonts w:ascii="Arial" w:hAnsi="Arial" w:cs="Arial"/>
          <w:sz w:val="22"/>
          <w:lang w:val="id-ID"/>
        </w:rPr>
      </w:pPr>
      <w:r>
        <w:rPr>
          <w:rFonts w:ascii="Arial" w:hAnsi="Arial" w:cs="Arial"/>
          <w:sz w:val="22"/>
        </w:rPr>
        <w:t>This research method used a compartment system that had been assembled with a size of 25 liters and a diameter of 30 cm as a research container, which was then hung on a floating net cage frame. Each com</w:t>
      </w:r>
      <w:r>
        <w:rPr>
          <w:rFonts w:ascii="Arial" w:hAnsi="Arial" w:cs="Arial"/>
          <w:sz w:val="22"/>
        </w:rPr>
        <w:t>partment was labeled as specified. The layout of the containers, which had been randomized using a lottery system, and the containers used can be seen in (Figure 1).</w:t>
      </w:r>
    </w:p>
    <w:p w14:paraId="65CD23E6" w14:textId="77777777" w:rsidR="004C7BC8" w:rsidRDefault="003E07E9">
      <w:pPr>
        <w:pStyle w:val="Body"/>
        <w:spacing w:after="0"/>
        <w:jc w:val="center"/>
        <w:rPr>
          <w:rFonts w:ascii="Arial" w:hAnsi="Arial" w:cs="Arial"/>
          <w:sz w:val="22"/>
          <w:lang w:val="id-ID"/>
        </w:rPr>
      </w:pPr>
      <w:r>
        <w:rPr>
          <w:noProof/>
        </w:rPr>
        <w:drawing>
          <wp:inline distT="0" distB="0" distL="114300" distR="114300" wp14:anchorId="78B8D3AE" wp14:editId="659DAC2D">
            <wp:extent cx="2518739" cy="1923305"/>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14" cstate="print"/>
                    <a:srcRect/>
                    <a:stretch/>
                  </pic:blipFill>
                  <pic:spPr>
                    <a:xfrm>
                      <a:off x="0" y="0"/>
                      <a:ext cx="2518739" cy="1923305"/>
                    </a:xfrm>
                    <a:prstGeom prst="rect">
                      <a:avLst/>
                    </a:prstGeom>
                  </pic:spPr>
                </pic:pic>
              </a:graphicData>
            </a:graphic>
          </wp:inline>
        </w:drawing>
      </w:r>
      <w:r>
        <w:rPr>
          <w:noProof/>
        </w:rPr>
        <w:drawing>
          <wp:inline distT="0" distB="0" distL="114300" distR="114300" wp14:anchorId="6CE31ED3" wp14:editId="602274BE">
            <wp:extent cx="1783339" cy="1770594"/>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15" cstate="print"/>
                    <a:srcRect/>
                    <a:stretch/>
                  </pic:blipFill>
                  <pic:spPr>
                    <a:xfrm>
                      <a:off x="0" y="0"/>
                      <a:ext cx="1783339" cy="1770594"/>
                    </a:xfrm>
                    <a:prstGeom prst="rect">
                      <a:avLst/>
                    </a:prstGeom>
                  </pic:spPr>
                </pic:pic>
              </a:graphicData>
            </a:graphic>
          </wp:inline>
        </w:drawing>
      </w:r>
    </w:p>
    <w:p w14:paraId="09E71A01" w14:textId="77777777" w:rsidR="004C7BC8" w:rsidRDefault="003E07E9">
      <w:pPr>
        <w:pStyle w:val="Body"/>
        <w:spacing w:after="0"/>
        <w:jc w:val="center"/>
        <w:rPr>
          <w:rFonts w:ascii="Arial" w:hAnsi="Arial" w:cs="Arial"/>
          <w:sz w:val="22"/>
          <w:lang w:val="id-ID"/>
        </w:rPr>
      </w:pPr>
      <w:r>
        <w:rPr>
          <w:rFonts w:ascii="Arial" w:hAnsi="Arial" w:cs="Arial"/>
          <w:sz w:val="22"/>
        </w:rPr>
        <w:t>Figure 1. Layout of research containers and research containers</w:t>
      </w:r>
    </w:p>
    <w:p w14:paraId="01DD5DFA" w14:textId="77777777" w:rsidR="004C7BC8" w:rsidRDefault="004C7BC8">
      <w:pPr>
        <w:pStyle w:val="Body"/>
        <w:spacing w:after="0"/>
        <w:rPr>
          <w:rFonts w:ascii="Arial" w:hAnsi="Arial" w:cs="Arial"/>
          <w:sz w:val="22"/>
        </w:rPr>
      </w:pPr>
    </w:p>
    <w:p w14:paraId="246AE97C" w14:textId="77777777" w:rsidR="004C7BC8" w:rsidRDefault="003E07E9">
      <w:pPr>
        <w:pStyle w:val="Body"/>
        <w:spacing w:after="0"/>
        <w:rPr>
          <w:rFonts w:ascii="Arial" w:hAnsi="Arial" w:cs="Arial"/>
          <w:sz w:val="22"/>
        </w:rPr>
      </w:pPr>
      <w:r>
        <w:rPr>
          <w:rFonts w:ascii="Arial" w:hAnsi="Arial" w:cs="Arial"/>
          <w:sz w:val="22"/>
        </w:rPr>
        <w:t>The sand lobster seeds</w:t>
      </w:r>
      <w:r>
        <w:rPr>
          <w:rFonts w:ascii="Arial" w:hAnsi="Arial" w:cs="Arial"/>
          <w:sz w:val="22"/>
        </w:rPr>
        <w:t xml:space="preserve"> used in this study were 3-4 cm in size and weighed 2-3 g. Ten sand lobster seeds were distributed per compartment. The lobster seeds used </w:t>
      </w:r>
      <w:r>
        <w:rPr>
          <w:rFonts w:ascii="Arial" w:hAnsi="Arial" w:cs="Arial"/>
          <w:sz w:val="22"/>
        </w:rPr>
        <w:lastRenderedPageBreak/>
        <w:t>in the study were obtained from fishermen around the study site. The feed given during maintenance was moist feed com</w:t>
      </w:r>
      <w:r>
        <w:rPr>
          <w:rFonts w:ascii="Arial" w:hAnsi="Arial" w:cs="Arial"/>
          <w:sz w:val="22"/>
        </w:rPr>
        <w:t>bined with spinach flour according to the treatment. Feeding was carried out twice a day, at 8:00 a.m. and 5:00 p.m., with a feeding rate of 15% of the total lobster biomass weight.</w:t>
      </w:r>
    </w:p>
    <w:p w14:paraId="348BED3A" w14:textId="77777777" w:rsidR="004C7BC8" w:rsidRDefault="004C7BC8">
      <w:pPr>
        <w:pStyle w:val="Body"/>
        <w:spacing w:after="0"/>
        <w:rPr>
          <w:rFonts w:ascii="Arial" w:hAnsi="Arial" w:cs="Arial"/>
        </w:rPr>
      </w:pPr>
    </w:p>
    <w:p w14:paraId="771896DE" w14:textId="77777777" w:rsidR="004C7BC8" w:rsidRDefault="003E07E9">
      <w:pPr>
        <w:pStyle w:val="Body"/>
        <w:spacing w:after="0"/>
        <w:rPr>
          <w:rFonts w:ascii="Arial" w:hAnsi="Arial" w:cs="Arial"/>
          <w:b/>
          <w:bCs/>
          <w:sz w:val="22"/>
          <w:szCs w:val="22"/>
        </w:rPr>
      </w:pPr>
      <w:r>
        <w:rPr>
          <w:rFonts w:ascii="Arial" w:hAnsi="Arial" w:cs="Arial"/>
          <w:b/>
          <w:bCs/>
          <w:sz w:val="22"/>
          <w:szCs w:val="22"/>
        </w:rPr>
        <w:t xml:space="preserve">2.2 Data Collection </w:t>
      </w:r>
    </w:p>
    <w:p w14:paraId="0560C9D3" w14:textId="77777777" w:rsidR="004C7BC8" w:rsidRDefault="004C7BC8">
      <w:pPr>
        <w:pStyle w:val="Body"/>
        <w:spacing w:after="0"/>
        <w:rPr>
          <w:rFonts w:ascii="Arial" w:hAnsi="Arial" w:cs="Arial"/>
          <w:b/>
          <w:bCs/>
          <w:sz w:val="22"/>
          <w:szCs w:val="22"/>
        </w:rPr>
      </w:pPr>
    </w:p>
    <w:p w14:paraId="6D2B4AD6" w14:textId="77777777" w:rsidR="004C7BC8" w:rsidRDefault="003E07E9">
      <w:pPr>
        <w:pStyle w:val="Body"/>
        <w:spacing w:after="0"/>
        <w:rPr>
          <w:rFonts w:ascii="Arial" w:hAnsi="Arial" w:cs="Arial"/>
          <w:sz w:val="22"/>
          <w:szCs w:val="22"/>
        </w:rPr>
      </w:pPr>
      <w:r>
        <w:rPr>
          <w:rFonts w:ascii="Arial" w:hAnsi="Arial" w:cs="Arial"/>
          <w:sz w:val="22"/>
          <w:szCs w:val="22"/>
        </w:rPr>
        <w:t xml:space="preserve">The test parameters used in this study were absolute weight growth, absolute length growth, specific growth rate, survival rate, and water quality. The length and weight of sand lobster seeds were measured every 14 days by taking 5 sand lobster seeds from </w:t>
      </w:r>
      <w:r>
        <w:rPr>
          <w:rFonts w:ascii="Arial" w:hAnsi="Arial" w:cs="Arial"/>
          <w:sz w:val="22"/>
          <w:szCs w:val="22"/>
        </w:rPr>
        <w:t>each compartment as samples. Length measurements were taken using a ruler or vernier caliper with an accuracy of 0.1 mm, and weight measurements were taken using digital scales with an accuracy of 0.1 g. Water quality measurements were also taken, includin</w:t>
      </w:r>
      <w:r>
        <w:rPr>
          <w:rFonts w:ascii="Arial" w:hAnsi="Arial" w:cs="Arial"/>
          <w:sz w:val="22"/>
          <w:szCs w:val="22"/>
        </w:rPr>
        <w:t xml:space="preserve">g temperature using a thermometer, pH using a pH meter, dissolved oxygen using a DO kit, and salinity using a refractometer. </w:t>
      </w:r>
    </w:p>
    <w:p w14:paraId="30E2F3DF" w14:textId="77777777" w:rsidR="004C7BC8" w:rsidRDefault="004C7BC8">
      <w:pPr>
        <w:pStyle w:val="Body"/>
        <w:spacing w:after="0"/>
        <w:rPr>
          <w:rFonts w:ascii="Arial" w:hAnsi="Arial" w:cs="Arial"/>
          <w:sz w:val="22"/>
          <w:szCs w:val="22"/>
        </w:rPr>
      </w:pPr>
    </w:p>
    <w:p w14:paraId="0DB27CDE" w14:textId="77777777" w:rsidR="004C7BC8" w:rsidRDefault="003E07E9">
      <w:pPr>
        <w:pStyle w:val="Body"/>
        <w:spacing w:after="0"/>
        <w:rPr>
          <w:rFonts w:ascii="Arial" w:hAnsi="Arial" w:cs="Arial"/>
          <w:b/>
          <w:bCs/>
          <w:sz w:val="22"/>
          <w:szCs w:val="22"/>
        </w:rPr>
      </w:pPr>
      <w:proofErr w:type="gramStart"/>
      <w:r>
        <w:rPr>
          <w:rFonts w:ascii="Arial" w:hAnsi="Arial" w:cs="Arial"/>
          <w:b/>
          <w:bCs/>
          <w:sz w:val="22"/>
          <w:szCs w:val="22"/>
        </w:rPr>
        <w:t>2.3  Data</w:t>
      </w:r>
      <w:proofErr w:type="gramEnd"/>
      <w:r>
        <w:rPr>
          <w:rFonts w:ascii="Arial" w:hAnsi="Arial" w:cs="Arial"/>
          <w:b/>
          <w:bCs/>
          <w:sz w:val="22"/>
          <w:szCs w:val="22"/>
        </w:rPr>
        <w:t xml:space="preserve"> Analysis </w:t>
      </w:r>
    </w:p>
    <w:p w14:paraId="136D15BC" w14:textId="77777777" w:rsidR="004C7BC8" w:rsidRDefault="003E07E9">
      <w:pPr>
        <w:pStyle w:val="Body"/>
        <w:spacing w:after="0"/>
        <w:rPr>
          <w:rFonts w:ascii="Arial" w:hAnsi="Arial" w:cs="Arial"/>
          <w:b/>
          <w:bCs/>
          <w:sz w:val="22"/>
          <w:szCs w:val="22"/>
        </w:rPr>
      </w:pPr>
      <w:r>
        <w:rPr>
          <w:rFonts w:ascii="Arial" w:hAnsi="Arial" w:cs="Arial"/>
          <w:b/>
          <w:bCs/>
          <w:sz w:val="22"/>
          <w:szCs w:val="22"/>
        </w:rPr>
        <w:t xml:space="preserve"> </w:t>
      </w:r>
    </w:p>
    <w:p w14:paraId="5AE792E7" w14:textId="77777777" w:rsidR="004C7BC8" w:rsidRDefault="003E07E9">
      <w:pPr>
        <w:pStyle w:val="Body"/>
        <w:spacing w:after="0"/>
        <w:rPr>
          <w:rFonts w:ascii="Arial" w:hAnsi="Arial" w:cs="Arial"/>
          <w:sz w:val="22"/>
          <w:szCs w:val="22"/>
        </w:rPr>
      </w:pPr>
      <w:r>
        <w:rPr>
          <w:rFonts w:ascii="Arial" w:hAnsi="Arial" w:cs="Arial"/>
          <w:sz w:val="22"/>
          <w:szCs w:val="22"/>
        </w:rPr>
        <w:t>The data obtained was then analyzed using analysis of variance (ANOVA) at a 5% level. This analysis was con</w:t>
      </w:r>
      <w:r>
        <w:rPr>
          <w:rFonts w:ascii="Arial" w:hAnsi="Arial" w:cs="Arial"/>
          <w:sz w:val="22"/>
          <w:szCs w:val="22"/>
        </w:rPr>
        <w:t>ducted to determine whether the treatment had a significant effect on the growth parameters of sand lobster seeds. This was followed by Duncan's test if there was a significant effect. Meanwhile, water quality data was analyzed descriptively in tabular for</w:t>
      </w:r>
      <w:r>
        <w:rPr>
          <w:rFonts w:ascii="Arial" w:hAnsi="Arial" w:cs="Arial"/>
          <w:sz w:val="22"/>
          <w:szCs w:val="22"/>
        </w:rPr>
        <w:t>m.</w:t>
      </w:r>
    </w:p>
    <w:p w14:paraId="00FB9E4F" w14:textId="77777777" w:rsidR="004C7BC8" w:rsidRDefault="004C7BC8">
      <w:pPr>
        <w:pStyle w:val="Head1"/>
        <w:spacing w:after="0"/>
        <w:jc w:val="both"/>
        <w:rPr>
          <w:rFonts w:ascii="Arial" w:hAnsi="Arial" w:cs="Arial"/>
        </w:rPr>
      </w:pPr>
    </w:p>
    <w:p w14:paraId="4FF4EFE0" w14:textId="77777777" w:rsidR="004C7BC8" w:rsidRDefault="003E07E9">
      <w:pPr>
        <w:pStyle w:val="Head1"/>
        <w:spacing w:after="0"/>
        <w:jc w:val="both"/>
        <w:rPr>
          <w:rFonts w:ascii="Arial" w:hAnsi="Arial" w:cs="Arial"/>
        </w:rPr>
      </w:pPr>
      <w:r>
        <w:rPr>
          <w:rFonts w:ascii="Arial" w:hAnsi="Arial" w:cs="Arial"/>
        </w:rPr>
        <w:t xml:space="preserve">3. RESULTS AND DISCUSSION  </w:t>
      </w:r>
    </w:p>
    <w:p w14:paraId="02A3408B" w14:textId="77777777" w:rsidR="004C7BC8" w:rsidRDefault="004C7BC8">
      <w:pPr>
        <w:pStyle w:val="Body"/>
        <w:spacing w:after="0"/>
        <w:rPr>
          <w:rFonts w:ascii="Arial" w:hAnsi="Arial" w:cs="Arial"/>
        </w:rPr>
      </w:pPr>
    </w:p>
    <w:p w14:paraId="4BEFBD1B" w14:textId="77777777" w:rsidR="004C7BC8" w:rsidRDefault="003E07E9">
      <w:pPr>
        <w:pStyle w:val="Body"/>
        <w:spacing w:after="0"/>
        <w:rPr>
          <w:rFonts w:ascii="Arial" w:hAnsi="Arial" w:cs="Arial"/>
        </w:rPr>
      </w:pPr>
      <w:r>
        <w:rPr>
          <w:rFonts w:ascii="Arial" w:hAnsi="Arial" w:cs="Arial"/>
          <w:b/>
          <w:caps/>
          <w:sz w:val="22"/>
        </w:rPr>
        <w:t xml:space="preserve">3.1 </w:t>
      </w:r>
      <w:r>
        <w:rPr>
          <w:rFonts w:ascii="Arial" w:hAnsi="Arial" w:cs="Arial"/>
          <w:b/>
          <w:sz w:val="22"/>
        </w:rPr>
        <w:t>Results</w:t>
      </w:r>
    </w:p>
    <w:p w14:paraId="47369FE2" w14:textId="77777777" w:rsidR="004C7BC8" w:rsidRDefault="004C7BC8">
      <w:pPr>
        <w:pStyle w:val="Body"/>
        <w:spacing w:after="0"/>
        <w:rPr>
          <w:rFonts w:ascii="Arial" w:hAnsi="Arial" w:cs="Arial"/>
        </w:rPr>
      </w:pPr>
    </w:p>
    <w:p w14:paraId="15A0813D" w14:textId="77777777" w:rsidR="004C7BC8" w:rsidRDefault="003E07E9">
      <w:pPr>
        <w:pStyle w:val="Body"/>
        <w:spacing w:after="0"/>
        <w:rPr>
          <w:rFonts w:ascii="Arial" w:hAnsi="Arial" w:cs="Arial"/>
          <w:b/>
        </w:rPr>
      </w:pPr>
      <w:r>
        <w:rPr>
          <w:rFonts w:ascii="Arial" w:hAnsi="Arial" w:cs="Arial"/>
          <w:b/>
        </w:rPr>
        <w:t>3.1.1 Absolute Weight Growth</w:t>
      </w:r>
    </w:p>
    <w:p w14:paraId="498AB65C" w14:textId="77777777" w:rsidR="004C7BC8" w:rsidRDefault="004C7BC8">
      <w:pPr>
        <w:pStyle w:val="Body"/>
        <w:spacing w:after="0"/>
        <w:rPr>
          <w:rFonts w:ascii="Arial" w:hAnsi="Arial" w:cs="Arial"/>
        </w:rPr>
      </w:pPr>
    </w:p>
    <w:p w14:paraId="6982BFE9" w14:textId="77777777" w:rsidR="004C7BC8" w:rsidRDefault="003E07E9">
      <w:pPr>
        <w:pStyle w:val="Body"/>
        <w:spacing w:after="0"/>
        <w:rPr>
          <w:rFonts w:ascii="Arial" w:hAnsi="Arial" w:cs="Arial"/>
        </w:rPr>
      </w:pPr>
      <w:r>
        <w:rPr>
          <w:rFonts w:ascii="Arial" w:hAnsi="Arial" w:cs="Arial"/>
        </w:rPr>
        <w:t>Based on the results of the analysis of variance (ANOVA), the effect of using red spinach flour in moist feed had a significant effect (p&lt;0.05) on the absolute weight growth of lob</w:t>
      </w:r>
      <w:r>
        <w:rPr>
          <w:rFonts w:ascii="Arial" w:hAnsi="Arial" w:cs="Arial"/>
        </w:rPr>
        <w:t>ster seeds, as shown in (Figure 2).</w:t>
      </w:r>
    </w:p>
    <w:p w14:paraId="58093B57" w14:textId="77777777" w:rsidR="004C7BC8" w:rsidRDefault="004C7BC8">
      <w:pPr>
        <w:pStyle w:val="Body"/>
        <w:spacing w:after="0"/>
        <w:rPr>
          <w:rFonts w:ascii="Arial" w:hAnsi="Arial" w:cs="Arial"/>
          <w:lang w:val="id-ID"/>
        </w:rPr>
      </w:pPr>
    </w:p>
    <w:p w14:paraId="75364F72" w14:textId="77777777" w:rsidR="004C7BC8" w:rsidRDefault="003E07E9">
      <w:pPr>
        <w:pStyle w:val="Body"/>
        <w:spacing w:after="0"/>
        <w:jc w:val="center"/>
        <w:rPr>
          <w:rFonts w:ascii="Arial" w:hAnsi="Arial" w:cs="Arial"/>
          <w:lang w:val="id-ID"/>
        </w:rPr>
      </w:pPr>
      <w:r>
        <w:rPr>
          <w:rFonts w:ascii="Arial" w:hAnsi="Arial" w:cs="Arial"/>
          <w:noProof/>
          <w:lang w:val="id-ID"/>
        </w:rPr>
        <w:drawing>
          <wp:inline distT="0" distB="0" distL="0" distR="0" wp14:anchorId="24E5930A" wp14:editId="16469D55">
            <wp:extent cx="3357607" cy="2027581"/>
            <wp:effectExtent l="0" t="0" r="0" b="0"/>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6" cstate="print"/>
                    <a:srcRect/>
                    <a:stretch/>
                  </pic:blipFill>
                  <pic:spPr>
                    <a:xfrm>
                      <a:off x="0" y="0"/>
                      <a:ext cx="3357607" cy="2027581"/>
                    </a:xfrm>
                    <a:prstGeom prst="rect">
                      <a:avLst/>
                    </a:prstGeom>
                    <a:ln>
                      <a:noFill/>
                    </a:ln>
                  </pic:spPr>
                </pic:pic>
              </a:graphicData>
            </a:graphic>
          </wp:inline>
        </w:drawing>
      </w:r>
    </w:p>
    <w:p w14:paraId="3F92B642" w14:textId="77777777" w:rsidR="004C7BC8" w:rsidRDefault="003E07E9">
      <w:pPr>
        <w:pStyle w:val="Heading1"/>
        <w:jc w:val="center"/>
        <w:rPr>
          <w:b w:val="0"/>
          <w:sz w:val="20"/>
          <w:szCs w:val="22"/>
        </w:rPr>
      </w:pPr>
      <w:r>
        <w:rPr>
          <w:b w:val="0"/>
          <w:sz w:val="20"/>
          <w:szCs w:val="22"/>
        </w:rPr>
        <w:t xml:space="preserve">Figure 2. Absolute weight growth of sand lobsters fed moist feed supplemented with different percentages of spinach flour (A: moist feed without spinach flour, B: moist feed + 4%, C: </w:t>
      </w:r>
      <w:r>
        <w:rPr>
          <w:b w:val="0"/>
          <w:sz w:val="20"/>
          <w:szCs w:val="22"/>
        </w:rPr>
        <w:lastRenderedPageBreak/>
        <w:t xml:space="preserve">moist feed + 8% spinach flour, D: </w:t>
      </w:r>
      <w:r>
        <w:rPr>
          <w:b w:val="0"/>
          <w:sz w:val="20"/>
          <w:szCs w:val="22"/>
        </w:rPr>
        <w:t>moist feed + 10% spinach flour, E: moist feed + 12% spinach flour)</w:t>
      </w:r>
    </w:p>
    <w:p w14:paraId="7A66E6E7" w14:textId="77777777" w:rsidR="004C7BC8" w:rsidRDefault="004C7BC8">
      <w:pPr>
        <w:pStyle w:val="Body"/>
        <w:spacing w:after="0"/>
        <w:rPr>
          <w:rFonts w:ascii="Arial" w:hAnsi="Arial" w:cs="Arial"/>
        </w:rPr>
      </w:pPr>
    </w:p>
    <w:p w14:paraId="58B51F75" w14:textId="77777777" w:rsidR="004C7BC8" w:rsidRDefault="003E07E9">
      <w:pPr>
        <w:pStyle w:val="Body"/>
        <w:spacing w:after="0"/>
        <w:rPr>
          <w:rFonts w:ascii="Arial" w:hAnsi="Arial" w:cs="Arial"/>
        </w:rPr>
      </w:pPr>
      <w:r>
        <w:rPr>
          <w:rFonts w:ascii="Arial" w:hAnsi="Arial" w:cs="Arial"/>
        </w:rPr>
        <w:t>The treatment of feeding 100% moist feed (control) (A) was significantly different from feeding 12% spinach flour (E), but not significantly different from feeding 4% spinach flour (B), 8%</w:t>
      </w:r>
      <w:r>
        <w:rPr>
          <w:rFonts w:ascii="Arial" w:hAnsi="Arial" w:cs="Arial"/>
        </w:rPr>
        <w:t xml:space="preserve"> spinach flour (C), and 10% spinach flour (D). The treatment of feeding 4% spinach flour (B) was significantly different from the treatment of 10% spinach flour (D) and 12% spinach flour (E), and was not significantly different from the treatment of feedin</w:t>
      </w:r>
      <w:r>
        <w:rPr>
          <w:rFonts w:ascii="Arial" w:hAnsi="Arial" w:cs="Arial"/>
        </w:rPr>
        <w:t>g 8% spinach flour (C) and 100% moist feed (A). The treatment of 8% spinach flour (C) was significantly different from the treatments of 10% spinach flour (D) and 12% spinach flour (E), while the treatment of 10% spinach flour (D) was not significantly dif</w:t>
      </w:r>
      <w:r>
        <w:rPr>
          <w:rFonts w:ascii="Arial" w:hAnsi="Arial" w:cs="Arial"/>
        </w:rPr>
        <w:t>ferent from the treatment of 12% spinach flour (E).</w:t>
      </w:r>
    </w:p>
    <w:p w14:paraId="3784A8F1" w14:textId="77777777" w:rsidR="004C7BC8" w:rsidRDefault="004C7BC8">
      <w:pPr>
        <w:pStyle w:val="Body"/>
        <w:spacing w:after="0"/>
        <w:rPr>
          <w:rFonts w:ascii="Arial" w:hAnsi="Arial" w:cs="Arial"/>
        </w:rPr>
      </w:pPr>
    </w:p>
    <w:p w14:paraId="7751EC6E" w14:textId="77777777" w:rsidR="004C7BC8" w:rsidRDefault="003E07E9">
      <w:pPr>
        <w:pStyle w:val="Body"/>
        <w:spacing w:after="0"/>
        <w:rPr>
          <w:rFonts w:ascii="Arial" w:hAnsi="Arial" w:cs="Arial"/>
        </w:rPr>
      </w:pPr>
      <w:r>
        <w:rPr>
          <w:rFonts w:ascii="Arial" w:hAnsi="Arial" w:cs="Arial"/>
          <w:b/>
        </w:rPr>
        <w:t xml:space="preserve">3.1.2 Absolute Length Growth </w:t>
      </w:r>
    </w:p>
    <w:p w14:paraId="1CE831B9" w14:textId="77777777" w:rsidR="004C7BC8" w:rsidRDefault="004C7BC8">
      <w:pPr>
        <w:pStyle w:val="Body"/>
        <w:spacing w:after="0"/>
        <w:rPr>
          <w:rFonts w:ascii="Arial" w:hAnsi="Arial" w:cs="Arial"/>
        </w:rPr>
      </w:pPr>
    </w:p>
    <w:p w14:paraId="12C84021" w14:textId="77777777" w:rsidR="004C7BC8" w:rsidRDefault="003E07E9">
      <w:pPr>
        <w:pStyle w:val="Body"/>
        <w:spacing w:after="0"/>
        <w:rPr>
          <w:rFonts w:ascii="Arial" w:hAnsi="Arial" w:cs="Arial"/>
        </w:rPr>
      </w:pPr>
      <w:r>
        <w:rPr>
          <w:rFonts w:ascii="Arial" w:hAnsi="Arial" w:cs="Arial"/>
        </w:rPr>
        <w:t>Based on the results of the analysis of variance (ANOVA), the effect of using red spinach flour in moist feed had a significant effect (p&lt;0.05) on the absolute length growt</w:t>
      </w:r>
      <w:r>
        <w:rPr>
          <w:rFonts w:ascii="Arial" w:hAnsi="Arial" w:cs="Arial"/>
        </w:rPr>
        <w:t>h of lobster seeds, as shown in (Figure 3).</w:t>
      </w:r>
    </w:p>
    <w:p w14:paraId="2750F520" w14:textId="77777777" w:rsidR="004C7BC8" w:rsidRDefault="004C7BC8">
      <w:pPr>
        <w:pStyle w:val="Body"/>
        <w:spacing w:after="0"/>
        <w:rPr>
          <w:rFonts w:ascii="Arial" w:hAnsi="Arial" w:cs="Arial"/>
          <w:lang w:val="id-ID"/>
        </w:rPr>
      </w:pPr>
    </w:p>
    <w:p w14:paraId="67D89CDF" w14:textId="77777777" w:rsidR="004C7BC8" w:rsidRDefault="003E07E9">
      <w:pPr>
        <w:pStyle w:val="Body"/>
        <w:spacing w:after="0"/>
        <w:jc w:val="center"/>
        <w:rPr>
          <w:rFonts w:ascii="Arial" w:hAnsi="Arial" w:cs="Arial"/>
          <w:lang w:val="id-ID"/>
        </w:rPr>
      </w:pPr>
      <w:r>
        <w:rPr>
          <w:rFonts w:ascii="Times New Roman" w:hAnsi="Times New Roman"/>
          <w:noProof/>
          <w:sz w:val="24"/>
        </w:rPr>
        <w:drawing>
          <wp:inline distT="0" distB="0" distL="0" distR="0" wp14:anchorId="2E0E9049" wp14:editId="7FC20227">
            <wp:extent cx="2955113" cy="2092451"/>
            <wp:effectExtent l="0" t="0" r="0" b="0"/>
            <wp:docPr id="10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7" cstate="print"/>
                    <a:srcRect/>
                    <a:stretch/>
                  </pic:blipFill>
                  <pic:spPr>
                    <a:xfrm>
                      <a:off x="0" y="0"/>
                      <a:ext cx="2955113" cy="2092451"/>
                    </a:xfrm>
                    <a:prstGeom prst="rect">
                      <a:avLst/>
                    </a:prstGeom>
                    <a:ln>
                      <a:noFill/>
                    </a:ln>
                  </pic:spPr>
                </pic:pic>
              </a:graphicData>
            </a:graphic>
          </wp:inline>
        </w:drawing>
      </w:r>
      <w:r>
        <w:rPr>
          <w:rFonts w:ascii="Times New Roman" w:hAnsi="Times New Roman"/>
          <w:noProof/>
          <w:sz w:val="24"/>
        </w:rPr>
        <w:t xml:space="preserve"> </w:t>
      </w:r>
    </w:p>
    <w:p w14:paraId="7C070574" w14:textId="77777777" w:rsidR="004C7BC8" w:rsidRDefault="003E07E9">
      <w:pPr>
        <w:pStyle w:val="Heading1"/>
        <w:jc w:val="center"/>
        <w:rPr>
          <w:b w:val="0"/>
          <w:sz w:val="20"/>
          <w:szCs w:val="22"/>
        </w:rPr>
      </w:pPr>
      <w:r>
        <w:rPr>
          <w:b w:val="0"/>
          <w:sz w:val="20"/>
          <w:szCs w:val="22"/>
        </w:rPr>
        <w:t xml:space="preserve">Figure 3. Absolute length growth of sand lobster larvae with moist feed supplemented with different percentages of spinach flour (A: moist feed without spinach flour, B: moist feed + 4%, C: moist feed + 8% </w:t>
      </w:r>
      <w:r>
        <w:rPr>
          <w:b w:val="0"/>
          <w:sz w:val="20"/>
          <w:szCs w:val="22"/>
        </w:rPr>
        <w:t>spinach flour, D: moist feed + 10% spinach flour, E: moist feed + 12% spinach flour)</w:t>
      </w:r>
    </w:p>
    <w:p w14:paraId="3469294E" w14:textId="77777777" w:rsidR="004C7BC8" w:rsidRDefault="004C7BC8">
      <w:pPr>
        <w:pStyle w:val="Body"/>
        <w:spacing w:after="0"/>
        <w:rPr>
          <w:rFonts w:ascii="Arial" w:hAnsi="Arial" w:cs="Arial"/>
        </w:rPr>
      </w:pPr>
    </w:p>
    <w:p w14:paraId="41625A0C" w14:textId="77777777" w:rsidR="004C7BC8" w:rsidRDefault="003E07E9">
      <w:pPr>
        <w:pStyle w:val="Body"/>
        <w:spacing w:after="0"/>
        <w:rPr>
          <w:rFonts w:ascii="Arial" w:hAnsi="Arial" w:cs="Arial"/>
        </w:rPr>
      </w:pPr>
      <w:r>
        <w:rPr>
          <w:rFonts w:ascii="Arial" w:hAnsi="Arial" w:cs="Arial"/>
        </w:rPr>
        <w:t>Treatment with 100% moist feed (control) (A) was significantly different from treatment with 8% spinach flour (C), not significantly different from treatment with 4% spin</w:t>
      </w:r>
      <w:r>
        <w:rPr>
          <w:rFonts w:ascii="Arial" w:hAnsi="Arial" w:cs="Arial"/>
        </w:rPr>
        <w:t>ach flour (B), 10% spinach flour (D) and 12% spinach flour (E). Treatment with 4% spinach flour (B) was significantly different from treatment with 10% spinach flour (D) and 12% spinach flour (E), but not significantly different from treatment with 8% spin</w:t>
      </w:r>
      <w:r>
        <w:rPr>
          <w:rFonts w:ascii="Arial" w:hAnsi="Arial" w:cs="Arial"/>
        </w:rPr>
        <w:t xml:space="preserve">ach flour (C) and 100% moist feed (A). The treatment with 8% spinach flour (C) was significantly different from the treatment with 100% moist feed (A), 10% spinach flour (D), and 12% spinach flour (E). </w:t>
      </w:r>
    </w:p>
    <w:p w14:paraId="7525477D" w14:textId="77777777" w:rsidR="004C7BC8" w:rsidRDefault="004C7BC8">
      <w:pPr>
        <w:pStyle w:val="Body"/>
        <w:spacing w:after="0"/>
        <w:rPr>
          <w:rFonts w:ascii="Arial" w:hAnsi="Arial" w:cs="Arial"/>
        </w:rPr>
      </w:pPr>
    </w:p>
    <w:p w14:paraId="32346B0A" w14:textId="77777777" w:rsidR="004C7BC8" w:rsidRDefault="003E07E9">
      <w:pPr>
        <w:pStyle w:val="Body"/>
        <w:spacing w:after="0"/>
        <w:rPr>
          <w:rFonts w:ascii="Arial" w:hAnsi="Arial" w:cs="Arial"/>
        </w:rPr>
      </w:pPr>
      <w:r>
        <w:rPr>
          <w:rFonts w:ascii="Arial" w:hAnsi="Arial" w:cs="Arial"/>
          <w:b/>
        </w:rPr>
        <w:t xml:space="preserve">3.1.3 Specific Growth Rate </w:t>
      </w:r>
    </w:p>
    <w:p w14:paraId="1FFB3660" w14:textId="77777777" w:rsidR="004C7BC8" w:rsidRDefault="004C7BC8">
      <w:pPr>
        <w:pStyle w:val="Body"/>
        <w:spacing w:after="0"/>
        <w:rPr>
          <w:rFonts w:ascii="Arial" w:hAnsi="Arial" w:cs="Arial"/>
        </w:rPr>
      </w:pPr>
    </w:p>
    <w:p w14:paraId="0361CF41" w14:textId="77777777" w:rsidR="004C7BC8" w:rsidRDefault="003E07E9">
      <w:pPr>
        <w:pStyle w:val="Body"/>
        <w:spacing w:after="0"/>
        <w:rPr>
          <w:rFonts w:ascii="Arial" w:hAnsi="Arial" w:cs="Arial"/>
        </w:rPr>
      </w:pPr>
      <w:r>
        <w:rPr>
          <w:rFonts w:ascii="Arial" w:hAnsi="Arial" w:cs="Arial"/>
        </w:rPr>
        <w:t>Based on the results of</w:t>
      </w:r>
      <w:r>
        <w:rPr>
          <w:rFonts w:ascii="Arial" w:hAnsi="Arial" w:cs="Arial"/>
        </w:rPr>
        <w:t xml:space="preserve"> the analysis of variance (ANOVA), the effect of using red spinach flour in moist feed had a significant effect (p&lt;0.05) on the specific growth rate of lobster seeds, as shown in (Figure 4).</w:t>
      </w:r>
    </w:p>
    <w:p w14:paraId="5A58A3F0" w14:textId="77777777" w:rsidR="004C7BC8" w:rsidRDefault="003E07E9">
      <w:pPr>
        <w:pStyle w:val="Body"/>
        <w:spacing w:after="0"/>
        <w:jc w:val="center"/>
        <w:rPr>
          <w:rFonts w:ascii="Arial" w:hAnsi="Arial" w:cs="Arial"/>
          <w:lang w:val="id-ID"/>
        </w:rPr>
      </w:pPr>
      <w:r>
        <w:rPr>
          <w:rFonts w:ascii="Arial" w:hAnsi="Arial" w:cs="Arial"/>
          <w:noProof/>
          <w:lang w:val="id-ID"/>
        </w:rPr>
        <w:lastRenderedPageBreak/>
        <w:drawing>
          <wp:inline distT="0" distB="0" distL="0" distR="0" wp14:anchorId="50D996DE" wp14:editId="467D9080">
            <wp:extent cx="3212096" cy="2113200"/>
            <wp:effectExtent l="0" t="0" r="0" b="0"/>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8" cstate="print"/>
                    <a:srcRect/>
                    <a:stretch/>
                  </pic:blipFill>
                  <pic:spPr>
                    <a:xfrm>
                      <a:off x="0" y="0"/>
                      <a:ext cx="3212096" cy="2113200"/>
                    </a:xfrm>
                    <a:prstGeom prst="rect">
                      <a:avLst/>
                    </a:prstGeom>
                    <a:ln>
                      <a:noFill/>
                    </a:ln>
                  </pic:spPr>
                </pic:pic>
              </a:graphicData>
            </a:graphic>
          </wp:inline>
        </w:drawing>
      </w:r>
    </w:p>
    <w:p w14:paraId="1596184A" w14:textId="77777777" w:rsidR="004C7BC8" w:rsidRDefault="003E07E9">
      <w:pPr>
        <w:pStyle w:val="Heading1"/>
        <w:jc w:val="center"/>
        <w:rPr>
          <w:b w:val="0"/>
          <w:sz w:val="20"/>
          <w:szCs w:val="22"/>
        </w:rPr>
      </w:pPr>
      <w:r>
        <w:rPr>
          <w:b w:val="0"/>
          <w:sz w:val="20"/>
          <w:szCs w:val="22"/>
        </w:rPr>
        <w:t>Figure 4. Specific growth rate of sand lobster larvae with mois</w:t>
      </w:r>
      <w:r>
        <w:rPr>
          <w:b w:val="0"/>
          <w:sz w:val="20"/>
          <w:szCs w:val="22"/>
        </w:rPr>
        <w:t>t feed supplemented with different percentages of spinach flour (A: moist feed without spinach flour, B: moist feed + 4%, C: moist feed + 8% spinach flour, D: moist feed + 10% spinach flour, E: moist feed + 12% spinach flour)</w:t>
      </w:r>
    </w:p>
    <w:p w14:paraId="3A2E8A27" w14:textId="77777777" w:rsidR="004C7BC8" w:rsidRDefault="004C7BC8">
      <w:pPr>
        <w:jc w:val="center"/>
        <w:rPr>
          <w:szCs w:val="22"/>
        </w:rPr>
      </w:pPr>
    </w:p>
    <w:p w14:paraId="2676C7A5" w14:textId="77777777" w:rsidR="004C7BC8" w:rsidRDefault="004C7BC8">
      <w:pPr>
        <w:pStyle w:val="Body"/>
        <w:spacing w:after="0"/>
        <w:rPr>
          <w:rFonts w:ascii="Arial" w:hAnsi="Arial" w:cs="Arial"/>
        </w:rPr>
      </w:pPr>
    </w:p>
    <w:p w14:paraId="35D5D7BD" w14:textId="77777777" w:rsidR="004C7BC8" w:rsidRDefault="003E07E9">
      <w:pPr>
        <w:pStyle w:val="Body"/>
        <w:spacing w:after="0"/>
        <w:rPr>
          <w:rFonts w:ascii="Arial" w:hAnsi="Arial" w:cs="Arial"/>
        </w:rPr>
      </w:pPr>
      <w:r>
        <w:rPr>
          <w:rFonts w:ascii="Arial" w:hAnsi="Arial" w:cs="Arial"/>
        </w:rPr>
        <w:t>The treatment with 12% spina</w:t>
      </w:r>
      <w:r>
        <w:rPr>
          <w:rFonts w:ascii="Arial" w:hAnsi="Arial" w:cs="Arial"/>
        </w:rPr>
        <w:t>ch flour (E) was significantly different from the treatment with 4% spinach flour (B) and the treatment with 8% spinach flour (C), and was not different from the treatment with 100% moist feed (control) (A) and the treatment with 10% spinach flour (D).</w:t>
      </w:r>
    </w:p>
    <w:p w14:paraId="67C23C7C" w14:textId="77777777" w:rsidR="004C7BC8" w:rsidRDefault="004C7BC8">
      <w:pPr>
        <w:pStyle w:val="Body"/>
        <w:spacing w:after="0"/>
        <w:rPr>
          <w:rFonts w:ascii="Arial" w:hAnsi="Arial" w:cs="Arial"/>
          <w:b/>
        </w:rPr>
      </w:pPr>
    </w:p>
    <w:p w14:paraId="21973E2F" w14:textId="77777777" w:rsidR="004C7BC8" w:rsidRDefault="003E07E9">
      <w:pPr>
        <w:pStyle w:val="Body"/>
        <w:spacing w:after="0"/>
        <w:rPr>
          <w:rFonts w:ascii="Arial" w:hAnsi="Arial" w:cs="Arial"/>
        </w:rPr>
      </w:pPr>
      <w:r>
        <w:rPr>
          <w:rFonts w:ascii="Arial" w:hAnsi="Arial" w:cs="Arial"/>
          <w:b/>
        </w:rPr>
        <w:t>3.</w:t>
      </w:r>
      <w:r>
        <w:rPr>
          <w:rFonts w:ascii="Arial" w:hAnsi="Arial" w:cs="Arial"/>
          <w:b/>
        </w:rPr>
        <w:t xml:space="preserve">1.4 Survival Rate </w:t>
      </w:r>
    </w:p>
    <w:p w14:paraId="42396272" w14:textId="77777777" w:rsidR="004C7BC8" w:rsidRDefault="004C7BC8">
      <w:pPr>
        <w:pStyle w:val="Body"/>
        <w:spacing w:after="0"/>
        <w:rPr>
          <w:rFonts w:ascii="Arial" w:hAnsi="Arial" w:cs="Arial"/>
          <w:b/>
        </w:rPr>
      </w:pPr>
    </w:p>
    <w:p w14:paraId="2E82934B" w14:textId="77777777" w:rsidR="004C7BC8" w:rsidRDefault="003E07E9">
      <w:pPr>
        <w:pStyle w:val="Body"/>
        <w:spacing w:after="0"/>
        <w:rPr>
          <w:rFonts w:ascii="Arial" w:hAnsi="Arial" w:cs="Arial"/>
        </w:rPr>
      </w:pPr>
      <w:r>
        <w:rPr>
          <w:rFonts w:ascii="Arial" w:hAnsi="Arial" w:cs="Arial"/>
        </w:rPr>
        <w:t>Based on the results of the analysis of variance (ANOVA), the use of red spinach flour in moist feed did not have a significant effect (p&gt;0.05) on the survival rate of lobster larvae, as shown in (Figure 5).</w:t>
      </w:r>
    </w:p>
    <w:p w14:paraId="625982F4" w14:textId="77777777" w:rsidR="004C7BC8" w:rsidRDefault="004C7BC8">
      <w:pPr>
        <w:pStyle w:val="Body"/>
        <w:spacing w:after="0"/>
        <w:rPr>
          <w:rFonts w:ascii="Arial" w:hAnsi="Arial" w:cs="Arial"/>
        </w:rPr>
      </w:pPr>
    </w:p>
    <w:p w14:paraId="1F01BB43" w14:textId="77777777" w:rsidR="004C7BC8" w:rsidRDefault="003E07E9">
      <w:pPr>
        <w:pStyle w:val="Body"/>
        <w:spacing w:after="0"/>
        <w:jc w:val="center"/>
        <w:rPr>
          <w:rFonts w:ascii="Arial" w:hAnsi="Arial" w:cs="Arial"/>
          <w:lang w:val="id-ID"/>
        </w:rPr>
      </w:pPr>
      <w:r>
        <w:rPr>
          <w:rFonts w:ascii="Arial" w:hAnsi="Arial" w:cs="Arial"/>
          <w:noProof/>
          <w:lang w:val="id-ID"/>
        </w:rPr>
        <w:drawing>
          <wp:inline distT="0" distB="0" distL="0" distR="0" wp14:anchorId="5A1D4DC6" wp14:editId="313D8583">
            <wp:extent cx="3131924" cy="2044799"/>
            <wp:effectExtent l="0" t="0" r="0" b="0"/>
            <wp:docPr id="103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9" cstate="print"/>
                    <a:srcRect/>
                    <a:stretch/>
                  </pic:blipFill>
                  <pic:spPr>
                    <a:xfrm>
                      <a:off x="0" y="0"/>
                      <a:ext cx="3131924" cy="2044799"/>
                    </a:xfrm>
                    <a:prstGeom prst="rect">
                      <a:avLst/>
                    </a:prstGeom>
                    <a:ln>
                      <a:noFill/>
                    </a:ln>
                  </pic:spPr>
                </pic:pic>
              </a:graphicData>
            </a:graphic>
          </wp:inline>
        </w:drawing>
      </w:r>
    </w:p>
    <w:p w14:paraId="2079AD0B" w14:textId="77777777" w:rsidR="004C7BC8" w:rsidRDefault="003E07E9">
      <w:pPr>
        <w:pStyle w:val="Heading1"/>
        <w:jc w:val="center"/>
        <w:rPr>
          <w:rFonts w:cs="Arial"/>
        </w:rPr>
      </w:pPr>
      <w:r>
        <w:rPr>
          <w:b w:val="0"/>
          <w:sz w:val="20"/>
          <w:szCs w:val="22"/>
        </w:rPr>
        <w:t xml:space="preserve">Figure 5. Survival rate </w:t>
      </w:r>
      <w:r>
        <w:rPr>
          <w:b w:val="0"/>
          <w:sz w:val="20"/>
          <w:szCs w:val="22"/>
        </w:rPr>
        <w:t>of sand lobster larvae fed moist feed supplemented with different percentages of spinach flour (A: moist feed without spinach flour, B: moist feed + 4%, C: moist feed + 8% spinach flour, D: moist feed + 10% spinach flour, E: moist feed + 12% spinach flour)</w:t>
      </w:r>
    </w:p>
    <w:p w14:paraId="76F03F35" w14:textId="77777777" w:rsidR="004C7BC8" w:rsidRDefault="004C7BC8">
      <w:pPr>
        <w:jc w:val="center"/>
        <w:rPr>
          <w:rFonts w:ascii="Arial" w:hAnsi="Arial" w:cs="Arial"/>
        </w:rPr>
      </w:pPr>
    </w:p>
    <w:p w14:paraId="79B5C7A4" w14:textId="77777777" w:rsidR="004C7BC8" w:rsidRDefault="003E07E9">
      <w:pPr>
        <w:pStyle w:val="Body"/>
        <w:spacing w:after="0"/>
        <w:rPr>
          <w:rFonts w:ascii="Arial" w:hAnsi="Arial" w:cs="Arial"/>
          <w:b/>
        </w:rPr>
      </w:pPr>
      <w:r>
        <w:rPr>
          <w:rFonts w:ascii="Arial" w:hAnsi="Arial" w:cs="Arial"/>
          <w:b/>
        </w:rPr>
        <w:lastRenderedPageBreak/>
        <w:t xml:space="preserve">3.1.5 Water Quality </w:t>
      </w:r>
    </w:p>
    <w:p w14:paraId="4DB8D44A" w14:textId="77777777" w:rsidR="004C7BC8" w:rsidRDefault="004C7BC8">
      <w:pPr>
        <w:pStyle w:val="Body"/>
        <w:spacing w:after="0"/>
        <w:rPr>
          <w:rFonts w:ascii="Arial" w:hAnsi="Arial" w:cs="Arial"/>
        </w:rPr>
      </w:pPr>
    </w:p>
    <w:p w14:paraId="46B50282" w14:textId="77777777" w:rsidR="004C7BC8" w:rsidRDefault="003E07E9">
      <w:pPr>
        <w:pStyle w:val="Body"/>
        <w:spacing w:after="0"/>
        <w:rPr>
          <w:rFonts w:ascii="Arial" w:hAnsi="Arial" w:cs="Arial"/>
        </w:rPr>
      </w:pPr>
      <w:r>
        <w:rPr>
          <w:rFonts w:ascii="Arial" w:hAnsi="Arial" w:cs="Arial"/>
        </w:rPr>
        <w:t>The results of water quality measurements, including temperature, pH, dissolved oxygen, and salinity during the study, are shown in Table 1.</w:t>
      </w:r>
    </w:p>
    <w:p w14:paraId="292E1716" w14:textId="77777777" w:rsidR="004C7BC8" w:rsidRDefault="004C7BC8">
      <w:pPr>
        <w:pStyle w:val="Body"/>
        <w:spacing w:after="0"/>
        <w:rPr>
          <w:rFonts w:ascii="Arial" w:hAnsi="Arial" w:cs="Arial"/>
        </w:rPr>
      </w:pPr>
    </w:p>
    <w:p w14:paraId="68386302" w14:textId="77777777" w:rsidR="004C7BC8" w:rsidRDefault="003E07E9">
      <w:pPr>
        <w:pStyle w:val="Body"/>
        <w:spacing w:after="0"/>
        <w:rPr>
          <w:rFonts w:ascii="Arial" w:hAnsi="Arial" w:cs="Arial"/>
        </w:rPr>
      </w:pPr>
      <w:r>
        <w:rPr>
          <w:rFonts w:ascii="Arial" w:hAnsi="Arial" w:cs="Arial"/>
          <w:b/>
          <w:bCs/>
        </w:rPr>
        <w:t>Table 1. Results of water quality measurements during the study.</w:t>
      </w:r>
    </w:p>
    <w:p w14:paraId="563B3085" w14:textId="77777777" w:rsidR="004C7BC8" w:rsidRDefault="004C7BC8">
      <w:pPr>
        <w:pStyle w:val="Body"/>
        <w:spacing w:after="0"/>
        <w:rPr>
          <w:rFonts w:ascii="Arial" w:hAnsi="Arial" w:cs="Arial"/>
        </w:rPr>
      </w:pPr>
    </w:p>
    <w:tbl>
      <w:tblPr>
        <w:tblStyle w:val="TableGrid"/>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5"/>
        <w:gridCol w:w="2916"/>
        <w:gridCol w:w="2916"/>
      </w:tblGrid>
      <w:tr w:rsidR="004C7BC8" w14:paraId="6F11A16E" w14:textId="77777777">
        <w:trPr>
          <w:trHeight w:val="361"/>
        </w:trPr>
        <w:tc>
          <w:tcPr>
            <w:tcW w:w="2915" w:type="dxa"/>
            <w:tcBorders>
              <w:top w:val="single" w:sz="4" w:space="0" w:color="auto"/>
              <w:bottom w:val="single" w:sz="4" w:space="0" w:color="auto"/>
            </w:tcBorders>
          </w:tcPr>
          <w:p w14:paraId="37C154A1" w14:textId="77777777" w:rsidR="004C7BC8" w:rsidRDefault="003E07E9">
            <w:pPr>
              <w:spacing w:line="276" w:lineRule="auto"/>
              <w:jc w:val="center"/>
              <w:rPr>
                <w:rFonts w:ascii="Times New Roman" w:hAnsi="Times New Roman"/>
                <w:sz w:val="20"/>
                <w:szCs w:val="20"/>
              </w:rPr>
            </w:pPr>
            <w:r>
              <w:rPr>
                <w:rFonts w:ascii="Times New Roman" w:hAnsi="Times New Roman"/>
                <w:sz w:val="20"/>
                <w:szCs w:val="20"/>
              </w:rPr>
              <w:t>Parameter</w:t>
            </w:r>
          </w:p>
        </w:tc>
        <w:tc>
          <w:tcPr>
            <w:tcW w:w="2916" w:type="dxa"/>
            <w:tcBorders>
              <w:top w:val="single" w:sz="4" w:space="0" w:color="auto"/>
              <w:bottom w:val="single" w:sz="4" w:space="0" w:color="auto"/>
            </w:tcBorders>
          </w:tcPr>
          <w:p w14:paraId="0ED87710"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Observation Ra</w:t>
            </w:r>
            <w:r>
              <w:rPr>
                <w:rFonts w:ascii="Times New Roman" w:hAnsi="Times New Roman"/>
                <w:sz w:val="20"/>
                <w:szCs w:val="20"/>
              </w:rPr>
              <w:t>nge</w:t>
            </w:r>
          </w:p>
        </w:tc>
        <w:tc>
          <w:tcPr>
            <w:tcW w:w="2916" w:type="dxa"/>
            <w:tcBorders>
              <w:top w:val="single" w:sz="4" w:space="0" w:color="auto"/>
              <w:bottom w:val="single" w:sz="4" w:space="0" w:color="auto"/>
            </w:tcBorders>
          </w:tcPr>
          <w:p w14:paraId="215C5ABC"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Reference</w:t>
            </w:r>
          </w:p>
        </w:tc>
      </w:tr>
      <w:tr w:rsidR="004C7BC8" w14:paraId="62A9395B" w14:textId="77777777">
        <w:trPr>
          <w:trHeight w:val="723"/>
        </w:trPr>
        <w:tc>
          <w:tcPr>
            <w:tcW w:w="2915" w:type="dxa"/>
            <w:tcBorders>
              <w:top w:val="single" w:sz="4" w:space="0" w:color="auto"/>
            </w:tcBorders>
          </w:tcPr>
          <w:p w14:paraId="126AEF93"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Temperature (°C)</w:t>
            </w:r>
          </w:p>
        </w:tc>
        <w:tc>
          <w:tcPr>
            <w:tcW w:w="2916" w:type="dxa"/>
            <w:tcBorders>
              <w:top w:val="single" w:sz="4" w:space="0" w:color="auto"/>
            </w:tcBorders>
          </w:tcPr>
          <w:p w14:paraId="2B75A28F"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 xml:space="preserve">28-29 </w:t>
            </w:r>
          </w:p>
        </w:tc>
        <w:tc>
          <w:tcPr>
            <w:tcW w:w="2916" w:type="dxa"/>
            <w:tcBorders>
              <w:top w:val="single" w:sz="4" w:space="0" w:color="auto"/>
            </w:tcBorders>
          </w:tcPr>
          <w:p w14:paraId="5AEA1EB7"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 xml:space="preserve">23-32 </w:t>
            </w:r>
            <w:r>
              <w:rPr>
                <w:rFonts w:ascii="Times New Roman" w:hAnsi="Times New Roman"/>
              </w:rPr>
              <w:fldChar w:fldCharType="begin"/>
            </w:r>
            <w:r>
              <w:rPr>
                <w:rFonts w:ascii="Times New Roman" w:hAnsi="Times New Roman"/>
                <w:sz w:val="20"/>
                <w:szCs w:val="20"/>
              </w:rPr>
              <w:instrText xml:space="preserve">ADDIN CSL_CITATION </w:instrText>
            </w:r>
            <w:r>
              <w:rPr>
                <w:rFonts w:ascii="Times New Roman" w:hAnsi="Times New Roman"/>
                <w:sz w:val="20"/>
                <w:szCs w:val="20"/>
              </w:rPr>
              <w:instrText>{"citationItems":[{"id":"ITEM-1","itemData":{"ISSN":"2549-7863","author":[{"dropping-particle":"","family":"Junaidi","given":"Muhammad","non-dropping-particle":"","parse-names":false,"suffix":""},{"dropping-particle":"","family":"Scabra","given":"Andre Rah</w:instrText>
            </w:r>
            <w:r>
              <w:rPr>
                <w:rFonts w:ascii="Times New Roman" w:hAnsi="Times New Roman"/>
                <w:sz w:val="20"/>
                <w:szCs w:val="20"/>
              </w:rPr>
              <w:instrText>mat","non-dropping-particle":"","parse-names":false,"suffix":""}],"container-title":"Jurnal Biologi Tropis","id":"ITEM-1","issue":"1","issued":{"date-parts":[["2023"]]},"page":"503-511","title":"The Effect of Moist Feeding with Different Dosages of Probiot</w:instrText>
            </w:r>
            <w:r>
              <w:rPr>
                <w:rFonts w:ascii="Times New Roman" w:hAnsi="Times New Roman"/>
                <w:sz w:val="20"/>
                <w:szCs w:val="20"/>
              </w:rPr>
              <w:instrText>ic on the Growth of Sand Lobster (Panulirus homarus) in Floating Cages","type":"article-journal","volume":"23"},"uris":["http://www.mendeley.com/documents/?uuid=540a9596-1fa4-4146-b31a-9f652c1be288","http://www.mendeley.com/documents/?uuid=00d50067-fb99-4a</w:instrText>
            </w:r>
            <w:r>
              <w:rPr>
                <w:rFonts w:ascii="Times New Roman" w:hAnsi="Times New Roman"/>
                <w:sz w:val="20"/>
                <w:szCs w:val="20"/>
              </w:rPr>
              <w:instrText>07-a5a2-4c10c89465f1"]}],"mendeley":{"formattedCitation":"(Junaidi &amp; Scabra, 2023)","plainTextFormattedCitation":"(Junaidi &amp; Scabra, 2023)","previouslyFormattedCitation":"(Junaidi &amp; Scabra, 2023)"},"properties":{"noteIndex":0},"schema":"https://github.com/</w:instrText>
            </w:r>
            <w:r>
              <w:rPr>
                <w:rFonts w:ascii="Times New Roman" w:hAnsi="Times New Roman"/>
                <w:sz w:val="20"/>
                <w:szCs w:val="20"/>
              </w:rPr>
              <w:instrText>citation-style-language/schema/raw/master/csl-citation.json"}</w:instrText>
            </w:r>
            <w:r>
              <w:rPr>
                <w:rFonts w:ascii="Times New Roman" w:hAnsi="Times New Roman"/>
              </w:rPr>
              <w:fldChar w:fldCharType="separate"/>
            </w:r>
            <w:r>
              <w:rPr>
                <w:rFonts w:ascii="Times New Roman" w:hAnsi="Times New Roman"/>
                <w:noProof/>
                <w:sz w:val="20"/>
                <w:szCs w:val="20"/>
              </w:rPr>
              <w:t xml:space="preserve">(Sumiati </w:t>
            </w:r>
            <w:r>
              <w:rPr>
                <w:rFonts w:ascii="Times New Roman" w:hAnsi="Times New Roman"/>
                <w:i/>
                <w:iCs/>
                <w:noProof/>
                <w:sz w:val="20"/>
                <w:szCs w:val="20"/>
              </w:rPr>
              <w:t>et al.</w:t>
            </w:r>
            <w:r>
              <w:rPr>
                <w:rFonts w:ascii="Times New Roman" w:hAnsi="Times New Roman"/>
                <w:noProof/>
                <w:sz w:val="20"/>
                <w:szCs w:val="20"/>
              </w:rPr>
              <w:t>, 2023)</w:t>
            </w:r>
            <w:r>
              <w:rPr>
                <w:rFonts w:ascii="Times New Roman" w:hAnsi="Times New Roman"/>
              </w:rPr>
              <w:fldChar w:fldCharType="end"/>
            </w:r>
          </w:p>
        </w:tc>
      </w:tr>
      <w:tr w:rsidR="004C7BC8" w14:paraId="21D8DDDA" w14:textId="77777777">
        <w:trPr>
          <w:trHeight w:val="723"/>
        </w:trPr>
        <w:tc>
          <w:tcPr>
            <w:tcW w:w="2915" w:type="dxa"/>
          </w:tcPr>
          <w:p w14:paraId="110A40F6"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pH</w:t>
            </w:r>
          </w:p>
        </w:tc>
        <w:tc>
          <w:tcPr>
            <w:tcW w:w="2916" w:type="dxa"/>
          </w:tcPr>
          <w:p w14:paraId="516ADC3B"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7-8</w:t>
            </w:r>
          </w:p>
        </w:tc>
        <w:tc>
          <w:tcPr>
            <w:tcW w:w="2916" w:type="dxa"/>
          </w:tcPr>
          <w:p w14:paraId="0B8FAC7D"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 xml:space="preserve">7,6-8,7 </w:t>
            </w:r>
            <w:r>
              <w:rPr>
                <w:rFonts w:ascii="Times New Roman" w:hAnsi="Times New Roman"/>
              </w:rPr>
              <w:fldChar w:fldCharType="begin"/>
            </w:r>
            <w:r>
              <w:rPr>
                <w:rFonts w:ascii="Times New Roman" w:hAnsi="Times New Roman"/>
                <w:sz w:val="20"/>
                <w:szCs w:val="20"/>
              </w:rPr>
              <w:instrText>ADDIN CSL_CITATION {"citationItems":[{"id":"ITEM-1","itemData":{"ISSN":"2477-7951","author":[{"dropping-particle":"","family":"Amrillah","given":"Attabik</w:instrText>
            </w:r>
            <w:r>
              <w:rPr>
                <w:rFonts w:ascii="Times New Roman" w:hAnsi="Times New Roman"/>
                <w:sz w:val="20"/>
                <w:szCs w:val="20"/>
              </w:rPr>
              <w:instrText xml:space="preserve"> Mukhammad","non-dropping-particle":"","parse-names":false,"suffix":""},{"dropping-particle":"","family":"Fadjar","given":"Mohamad","non-dropping-particle":"","parse-names":false,"suffix":""},{"dropping-particle":"","family":"Andayani","given":"Sri","non-d</w:instrText>
            </w:r>
            <w:r>
              <w:rPr>
                <w:rFonts w:ascii="Times New Roman" w:hAnsi="Times New Roman"/>
                <w:sz w:val="20"/>
                <w:szCs w:val="20"/>
              </w:rPr>
              <w:instrText>ropping-particle":"","parse-names":false,"suffix":""},{"dropping-particle":"","family":"Andriani","given":"Dwi Retno","non-dropping-particle":"","parse-names":false,"suffix":""},{"dropping-particle":"","family":"Sentanu","given":"I Gede Eko Putra Sri","non</w:instrText>
            </w:r>
            <w:r>
              <w:rPr>
                <w:rFonts w:ascii="Times New Roman" w:hAnsi="Times New Roman"/>
                <w:sz w:val="20"/>
                <w:szCs w:val="20"/>
              </w:rPr>
              <w:instrText>-dropping-particle":"","parse-names":false,"suffix":""},{"dropping-particle":"","family":"Amrillah","given":"Attabik M","non-dropping-particle":"","parse-names":false,"suffix":""},{"dropping-particle":"","family":"Aisyah","given":"Diana","non-dropping-part</w:instrText>
            </w:r>
            <w:r>
              <w:rPr>
                <w:rFonts w:ascii="Times New Roman" w:hAnsi="Times New Roman"/>
                <w:sz w:val="20"/>
                <w:szCs w:val="20"/>
              </w:rPr>
              <w:instrText>icle":"","parse-names":false,"suffix":""}],"container-title":"Journal Of Innovation And Applied Technology","id":"ITEM-1","issue":"1","issued":{"date-parts":[["2022"]]},"page":"1359-1364","title":"Budidaya Benih Lobster Pasir (Panulirus Homarus) Dengan Res</w:instrText>
            </w:r>
            <w:r>
              <w:rPr>
                <w:rFonts w:ascii="Times New Roman" w:hAnsi="Times New Roman"/>
                <w:sz w:val="20"/>
                <w:szCs w:val="20"/>
              </w:rPr>
              <w:instrText>irculation Aquaculture System (Ras) Di Pokdakan “Pesona Bahari”, Grand Watudodol, Banyuwangi","type":"article-journal","volume":"8"},"uris":["http://www.mendeley.com/documents/?uuid=45324708-1e8f-4754-94c4-0b472a2c32f9","http://www.mendeley.com/documents/?</w:instrText>
            </w:r>
            <w:r>
              <w:rPr>
                <w:rFonts w:ascii="Times New Roman" w:hAnsi="Times New Roman"/>
                <w:sz w:val="20"/>
                <w:szCs w:val="20"/>
              </w:rPr>
              <w:instrText>uuid=336eb30b-5f9b-4b15-bb27-661dc25cb373"]}],"mendeley":{"formattedCitation":"(Amrillah et al., 2022)","plainTextFormattedCitation":"(Amrillah et al., 2022)","previouslyFormattedCitation":"(Amrillah et al., 2022)"},"properties":{"noteIndex":0},"schema":"h</w:instrText>
            </w:r>
            <w:r>
              <w:rPr>
                <w:rFonts w:ascii="Times New Roman" w:hAnsi="Times New Roman"/>
                <w:sz w:val="20"/>
                <w:szCs w:val="20"/>
              </w:rPr>
              <w:instrText>ttps://github.com/citation-style-language/schema/raw/master/csl-citation.json"}</w:instrText>
            </w:r>
            <w:r>
              <w:rPr>
                <w:rFonts w:ascii="Times New Roman" w:hAnsi="Times New Roman"/>
              </w:rPr>
              <w:fldChar w:fldCharType="separate"/>
            </w:r>
            <w:r>
              <w:rPr>
                <w:rFonts w:ascii="Times New Roman" w:hAnsi="Times New Roman"/>
                <w:noProof/>
                <w:sz w:val="20"/>
                <w:szCs w:val="20"/>
              </w:rPr>
              <w:t xml:space="preserve">(Amrillah </w:t>
            </w:r>
            <w:r>
              <w:rPr>
                <w:rFonts w:ascii="Times New Roman" w:hAnsi="Times New Roman"/>
                <w:i/>
                <w:iCs/>
                <w:noProof/>
                <w:sz w:val="20"/>
                <w:szCs w:val="20"/>
              </w:rPr>
              <w:t>et al.</w:t>
            </w:r>
            <w:r>
              <w:rPr>
                <w:rFonts w:ascii="Times New Roman" w:hAnsi="Times New Roman"/>
                <w:noProof/>
                <w:sz w:val="20"/>
                <w:szCs w:val="20"/>
              </w:rPr>
              <w:t>, 2022)</w:t>
            </w:r>
            <w:r>
              <w:rPr>
                <w:rFonts w:ascii="Times New Roman" w:hAnsi="Times New Roman"/>
              </w:rPr>
              <w:fldChar w:fldCharType="end"/>
            </w:r>
          </w:p>
        </w:tc>
      </w:tr>
      <w:tr w:rsidR="004C7BC8" w14:paraId="1D7B04D2" w14:textId="77777777">
        <w:trPr>
          <w:trHeight w:val="723"/>
        </w:trPr>
        <w:tc>
          <w:tcPr>
            <w:tcW w:w="2915" w:type="dxa"/>
          </w:tcPr>
          <w:p w14:paraId="17C3AEA4"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Dissolved Oxygen (mg/l)</w:t>
            </w:r>
          </w:p>
        </w:tc>
        <w:tc>
          <w:tcPr>
            <w:tcW w:w="2916" w:type="dxa"/>
          </w:tcPr>
          <w:p w14:paraId="490F9721"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 xml:space="preserve">5-6,8 </w:t>
            </w:r>
          </w:p>
        </w:tc>
        <w:tc>
          <w:tcPr>
            <w:tcW w:w="2916" w:type="dxa"/>
          </w:tcPr>
          <w:p w14:paraId="7625A6C0"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 xml:space="preserve">&gt;4 </w:t>
            </w:r>
            <w:r>
              <w:rPr>
                <w:rFonts w:ascii="Times New Roman" w:hAnsi="Times New Roman"/>
              </w:rPr>
              <w:fldChar w:fldCharType="begin"/>
            </w:r>
            <w:r>
              <w:rPr>
                <w:rFonts w:ascii="Times New Roman" w:hAnsi="Times New Roman"/>
                <w:sz w:val="20"/>
                <w:szCs w:val="20"/>
              </w:rPr>
              <w:instrText>ADDIN CSL_CITATION {"citationItems":[{"id":"ITEM-1","itemData":{"ISSN":"2549-7863","author":[{"dropping-particle":"</w:instrText>
            </w:r>
            <w:r>
              <w:rPr>
                <w:rFonts w:ascii="Times New Roman" w:hAnsi="Times New Roman"/>
                <w:sz w:val="20"/>
                <w:szCs w:val="20"/>
              </w:rPr>
              <w:instrText>","family":"Junaidi","given":"Muhammad","non-dropping-particle":"","parse-names":false,"suffix":""},{"dropping-particle":"","family":"Scabra","given":"Andre Rahmat","non-dropping-particle":"","parse-names":false,"suffix":""}],"container-title":"Jurnal Biol</w:instrText>
            </w:r>
            <w:r>
              <w:rPr>
                <w:rFonts w:ascii="Times New Roman" w:hAnsi="Times New Roman"/>
                <w:sz w:val="20"/>
                <w:szCs w:val="20"/>
              </w:rPr>
              <w:instrText>ogi Tropis","id":"ITEM-1","issue":"1","issued":{"date-parts":[["2023"]]},"page":"503-511","title":"The Effect of Moist Feeding with Different Dosages of Probiotic on the Growth of Sand Lobster (Panulirus homarus) in Floating Cages","type":"article-journal"</w:instrText>
            </w:r>
            <w:r>
              <w:rPr>
                <w:rFonts w:ascii="Times New Roman" w:hAnsi="Times New Roman"/>
                <w:sz w:val="20"/>
                <w:szCs w:val="20"/>
              </w:rPr>
              <w:instrText>,"volume":"23"},"uris":["http://www.mendeley.com/documents/?uuid=00d50067-fb99-4a07-a5a2-4c10c89465f1","http://www.mendeley.com/documents/?uuid=540a9596-1fa4-4146-b31a-9f652c1be288"]}],"mendeley":{"formattedCitation":"(Junaidi &amp; Scabra, 2023)","plainTextFo</w:instrText>
            </w:r>
            <w:r>
              <w:rPr>
                <w:rFonts w:ascii="Times New Roman" w:hAnsi="Times New Roman"/>
                <w:sz w:val="20"/>
                <w:szCs w:val="20"/>
              </w:rPr>
              <w:instrText>rmattedCitation":"(Junaidi &amp; Scabra, 2023)","previouslyFormattedCitation":"(Junaidi &amp; Scabra, 2023)"},"properties":{"noteIndex":0},"schema":"https://github.com/citation-style-language/schema/raw/master/csl-citation.json"}</w:instrText>
            </w:r>
            <w:r>
              <w:rPr>
                <w:rFonts w:ascii="Times New Roman" w:hAnsi="Times New Roman"/>
              </w:rPr>
              <w:fldChar w:fldCharType="separate"/>
            </w:r>
            <w:r>
              <w:rPr>
                <w:rFonts w:ascii="Times New Roman" w:hAnsi="Times New Roman"/>
                <w:noProof/>
                <w:sz w:val="20"/>
                <w:szCs w:val="20"/>
              </w:rPr>
              <w:t>(Junaidi &amp; Scabra, 2023)</w:t>
            </w:r>
            <w:r>
              <w:rPr>
                <w:rFonts w:ascii="Times New Roman" w:hAnsi="Times New Roman"/>
              </w:rPr>
              <w:fldChar w:fldCharType="end"/>
            </w:r>
          </w:p>
        </w:tc>
      </w:tr>
      <w:tr w:rsidR="004C7BC8" w14:paraId="57B924A4" w14:textId="77777777">
        <w:trPr>
          <w:trHeight w:val="369"/>
        </w:trPr>
        <w:tc>
          <w:tcPr>
            <w:tcW w:w="2915" w:type="dxa"/>
            <w:tcBorders>
              <w:bottom w:val="single" w:sz="4" w:space="0" w:color="auto"/>
            </w:tcBorders>
          </w:tcPr>
          <w:p w14:paraId="1374A384"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Salinity (ppt)</w:t>
            </w:r>
          </w:p>
        </w:tc>
        <w:tc>
          <w:tcPr>
            <w:tcW w:w="2916" w:type="dxa"/>
            <w:tcBorders>
              <w:bottom w:val="single" w:sz="4" w:space="0" w:color="auto"/>
            </w:tcBorders>
          </w:tcPr>
          <w:p w14:paraId="7CB1AD68"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 xml:space="preserve">30-32 </w:t>
            </w:r>
          </w:p>
        </w:tc>
        <w:tc>
          <w:tcPr>
            <w:tcW w:w="2916" w:type="dxa"/>
            <w:tcBorders>
              <w:bottom w:val="single" w:sz="4" w:space="0" w:color="auto"/>
            </w:tcBorders>
          </w:tcPr>
          <w:p w14:paraId="4756604C" w14:textId="77777777" w:rsidR="004C7BC8" w:rsidRDefault="003E07E9">
            <w:pPr>
              <w:spacing w:line="360" w:lineRule="auto"/>
              <w:jc w:val="center"/>
              <w:rPr>
                <w:rFonts w:ascii="Times New Roman" w:hAnsi="Times New Roman"/>
                <w:sz w:val="20"/>
                <w:szCs w:val="20"/>
              </w:rPr>
            </w:pPr>
            <w:r>
              <w:rPr>
                <w:rFonts w:ascii="Times New Roman" w:hAnsi="Times New Roman"/>
                <w:sz w:val="20"/>
                <w:szCs w:val="20"/>
              </w:rPr>
              <w:t xml:space="preserve">25-35  </w:t>
            </w:r>
            <w:r>
              <w:rPr>
                <w:rFonts w:ascii="Times New Roman" w:hAnsi="Times New Roman"/>
              </w:rPr>
              <w:fldChar w:fldCharType="begin"/>
            </w:r>
            <w:r>
              <w:rPr>
                <w:rFonts w:ascii="Times New Roman" w:hAnsi="Times New Roman"/>
                <w:sz w:val="20"/>
                <w:szCs w:val="20"/>
              </w:rPr>
              <w:instrText>ADDIN CSL_CITATION {"citationItems":[{"id":"ITEM-1","itemData":{"ISSN":"2407-7690","author":[{"dropping-particle":"","family":"Andrykusuma","given":"Dyanita Havshyari Putri","non-dropping-particle":"","parse-names":false,"suffi</w:instrText>
            </w:r>
            <w:r>
              <w:rPr>
                <w:rFonts w:ascii="Times New Roman" w:hAnsi="Times New Roman"/>
                <w:sz w:val="20"/>
                <w:szCs w:val="20"/>
              </w:rPr>
              <w:instrText>x":""},{"dropping-particle":"","family":"Redjeki","given":"Sri","non-dropping-particle":"","parse-names":false,"suffix":""},{"dropping-particle":"","family":"Riniatsih","given":"Ita","non-dropping-particle":"","parse-names":false,"suffix":""}],"container-t</w:instrText>
            </w:r>
            <w:r>
              <w:rPr>
                <w:rFonts w:ascii="Times New Roman" w:hAnsi="Times New Roman"/>
                <w:sz w:val="20"/>
                <w:szCs w:val="20"/>
              </w:rPr>
              <w:instrText xml:space="preserve">itle":"Journal Of Marine Research","id":"ITEM-1","issue":"1","issued":{"date-parts":[["2022"]]},"page":"86-91","publisher":"Departemen Ilmu Kelautan, Fakultas PerikanJurusan Ilmu Kelautan, Universitas …","title":"Laju pertumbuhan harian dan nisbah kelamin </w:instrText>
            </w:r>
            <w:r>
              <w:rPr>
                <w:rFonts w:ascii="Times New Roman" w:hAnsi="Times New Roman"/>
                <w:sz w:val="20"/>
                <w:szCs w:val="20"/>
              </w:rPr>
              <w:instrText>lobster pasir Panulirus homarus di Perairan Liwungan, Pandeglang, Banten","type":"article-journal","volume":"11"},"uris":["http://www.mendeley.com/documents/?uuid=8df8a524-f9f5-40bd-8cd5-ba04af1f2d30","http://www.mendeley.com/documents/?uuid=cf011e9f-517b-</w:instrText>
            </w:r>
            <w:r>
              <w:rPr>
                <w:rFonts w:ascii="Times New Roman" w:hAnsi="Times New Roman"/>
                <w:sz w:val="20"/>
                <w:szCs w:val="20"/>
              </w:rPr>
              <w:instrText>4351-ba50-c68bbe81b106"]}],"mendeley":{"formattedCitation":"(Andrykusuma et al., 2022)","plainTextFormattedCitation":"(Andrykusuma et al., 2022)","previouslyFormattedCitation":"(Andrykusuma et al., 2022)"},"properties":{"noteIndex":0},"schema":"https://git</w:instrText>
            </w:r>
            <w:r>
              <w:rPr>
                <w:rFonts w:ascii="Times New Roman" w:hAnsi="Times New Roman"/>
                <w:sz w:val="20"/>
                <w:szCs w:val="20"/>
              </w:rPr>
              <w:instrText>hub.com/citation-style-language/schema/raw/master/csl-citation.json"}</w:instrText>
            </w:r>
            <w:r>
              <w:rPr>
                <w:rFonts w:ascii="Times New Roman" w:hAnsi="Times New Roman"/>
              </w:rPr>
              <w:fldChar w:fldCharType="separate"/>
            </w:r>
            <w:r>
              <w:rPr>
                <w:rFonts w:ascii="Times New Roman" w:hAnsi="Times New Roman"/>
                <w:noProof/>
                <w:sz w:val="20"/>
                <w:szCs w:val="20"/>
              </w:rPr>
              <w:t xml:space="preserve">(Andrykusuma </w:t>
            </w:r>
            <w:r>
              <w:rPr>
                <w:rFonts w:ascii="Times New Roman" w:hAnsi="Times New Roman"/>
                <w:i/>
                <w:iCs/>
                <w:noProof/>
                <w:sz w:val="20"/>
                <w:szCs w:val="20"/>
              </w:rPr>
              <w:t>et al.,</w:t>
            </w:r>
            <w:r>
              <w:rPr>
                <w:rFonts w:ascii="Times New Roman" w:hAnsi="Times New Roman"/>
                <w:noProof/>
                <w:sz w:val="20"/>
                <w:szCs w:val="20"/>
              </w:rPr>
              <w:t xml:space="preserve"> 2022)</w:t>
            </w:r>
            <w:r>
              <w:rPr>
                <w:rFonts w:ascii="Times New Roman" w:hAnsi="Times New Roman"/>
              </w:rPr>
              <w:fldChar w:fldCharType="end"/>
            </w:r>
          </w:p>
        </w:tc>
      </w:tr>
    </w:tbl>
    <w:p w14:paraId="74BF8A08" w14:textId="77777777" w:rsidR="004C7BC8" w:rsidRDefault="004C7BC8">
      <w:pPr>
        <w:pStyle w:val="Body"/>
        <w:spacing w:after="0"/>
        <w:rPr>
          <w:rFonts w:ascii="Arial" w:hAnsi="Arial" w:cs="Arial"/>
        </w:rPr>
      </w:pPr>
    </w:p>
    <w:p w14:paraId="731F48AB" w14:textId="77777777" w:rsidR="004C7BC8" w:rsidRDefault="003E07E9">
      <w:pPr>
        <w:pStyle w:val="Body"/>
        <w:spacing w:after="0"/>
        <w:rPr>
          <w:rFonts w:ascii="Arial" w:hAnsi="Arial" w:cs="Arial"/>
          <w:b/>
          <w:bCs/>
          <w:sz w:val="22"/>
          <w:szCs w:val="22"/>
        </w:rPr>
      </w:pPr>
      <w:r>
        <w:rPr>
          <w:rFonts w:ascii="Arial" w:hAnsi="Arial" w:cs="Arial"/>
          <w:b/>
          <w:bCs/>
          <w:sz w:val="22"/>
          <w:szCs w:val="22"/>
        </w:rPr>
        <w:t xml:space="preserve">3.2 Discussion </w:t>
      </w:r>
    </w:p>
    <w:p w14:paraId="1233BA64" w14:textId="77777777" w:rsidR="004C7BC8" w:rsidRDefault="004C7BC8">
      <w:pPr>
        <w:pStyle w:val="Body"/>
        <w:spacing w:after="0"/>
        <w:rPr>
          <w:rFonts w:ascii="Arial" w:hAnsi="Arial" w:cs="Arial"/>
          <w:b/>
          <w:bCs/>
          <w:sz w:val="22"/>
          <w:szCs w:val="22"/>
        </w:rPr>
      </w:pPr>
    </w:p>
    <w:p w14:paraId="658241F4" w14:textId="77777777" w:rsidR="004C7BC8" w:rsidRDefault="003E07E9">
      <w:pPr>
        <w:pStyle w:val="Body"/>
        <w:spacing w:after="0"/>
        <w:rPr>
          <w:rFonts w:ascii="Arial" w:hAnsi="Arial" w:cs="Arial"/>
        </w:rPr>
      </w:pPr>
      <w:r>
        <w:rPr>
          <w:rFonts w:ascii="Arial" w:hAnsi="Arial" w:cs="Arial"/>
          <w:b/>
          <w:bCs/>
        </w:rPr>
        <w:t>3.2.1 Absolute Weight Growth</w:t>
      </w:r>
    </w:p>
    <w:p w14:paraId="51290D40" w14:textId="77777777" w:rsidR="004C7BC8" w:rsidRDefault="004C7BC8">
      <w:pPr>
        <w:pStyle w:val="Body"/>
        <w:spacing w:after="0"/>
        <w:rPr>
          <w:rFonts w:ascii="Arial" w:hAnsi="Arial" w:cs="Arial"/>
        </w:rPr>
      </w:pPr>
    </w:p>
    <w:p w14:paraId="2EEE2166" w14:textId="77777777" w:rsidR="004C7BC8" w:rsidRDefault="003E07E9">
      <w:pPr>
        <w:pStyle w:val="Body"/>
        <w:spacing w:after="0"/>
        <w:rPr>
          <w:rFonts w:ascii="Arial" w:hAnsi="Arial" w:cs="Arial"/>
        </w:rPr>
      </w:pPr>
      <w:r>
        <w:rPr>
          <w:rFonts w:ascii="Arial" w:hAnsi="Arial" w:cs="Arial"/>
        </w:rPr>
        <w:t>The addition of 4% spinach powder to the feed resulted in the best growth because it optimized feed quality,</w:t>
      </w:r>
      <w:r>
        <w:rPr>
          <w:rFonts w:ascii="Arial" w:hAnsi="Arial" w:cs="Arial"/>
        </w:rPr>
        <w:t xml:space="preserve"> allowing the lobster seeds to absorb nutrients in the feed optimally. This is in line with the statement by Lubis &amp; Puari (2023), that the addition of spinach extract at a dose of 0.5 mg per 1 kg of feed can optimally increase the growth of sand lobsters,</w:t>
      </w:r>
      <w:r>
        <w:rPr>
          <w:rFonts w:ascii="Arial" w:hAnsi="Arial" w:cs="Arial"/>
        </w:rPr>
        <w:t xml:space="preserve"> while the addition of higher doses of spinach extract in other treatments did not provide optimal growth. The addition of spinach flour can increase the absorption of feed nutrients such as protein as an energy source for lobster seeds. According to Rahar</w:t>
      </w:r>
      <w:r>
        <w:rPr>
          <w:rFonts w:ascii="Arial" w:hAnsi="Arial" w:cs="Arial"/>
        </w:rPr>
        <w:t xml:space="preserve">jo </w:t>
      </w:r>
      <w:r>
        <w:rPr>
          <w:rFonts w:ascii="Arial" w:hAnsi="Arial" w:cs="Arial"/>
          <w:i/>
          <w:iCs/>
        </w:rPr>
        <w:t xml:space="preserve">et al., </w:t>
      </w:r>
      <w:r>
        <w:rPr>
          <w:rFonts w:ascii="Arial" w:hAnsi="Arial" w:cs="Arial"/>
        </w:rPr>
        <w:t xml:space="preserve">(2020), adding spinach to feed helps improve metabolism and maximize protein obtained from feed. This is due to the phytoecdysteroid hormone content in spinach, which is useful for helping form protein from the mRNA synthesis process, thereby </w:t>
      </w:r>
      <w:r>
        <w:rPr>
          <w:rFonts w:ascii="Arial" w:hAnsi="Arial" w:cs="Arial"/>
        </w:rPr>
        <w:t>accelerating protein formation by lobsters.</w:t>
      </w:r>
      <w:r>
        <w:rPr>
          <w:rFonts w:ascii="Arial" w:hAnsi="Arial" w:cs="Arial"/>
          <w:b/>
          <w:bCs/>
        </w:rPr>
        <w:t xml:space="preserve"> </w:t>
      </w:r>
    </w:p>
    <w:p w14:paraId="00841509" w14:textId="77777777" w:rsidR="004C7BC8" w:rsidRDefault="004C7BC8">
      <w:pPr>
        <w:pStyle w:val="Body"/>
        <w:spacing w:after="0"/>
        <w:rPr>
          <w:rFonts w:ascii="Arial" w:hAnsi="Arial" w:cs="Arial"/>
        </w:rPr>
      </w:pPr>
    </w:p>
    <w:p w14:paraId="6627989D" w14:textId="77777777" w:rsidR="004C7BC8" w:rsidRDefault="003E07E9">
      <w:pPr>
        <w:pStyle w:val="Body"/>
        <w:spacing w:after="0"/>
        <w:rPr>
          <w:rFonts w:ascii="Arial" w:hAnsi="Arial" w:cs="Arial"/>
        </w:rPr>
      </w:pPr>
      <w:r>
        <w:rPr>
          <w:rFonts w:ascii="Arial" w:hAnsi="Arial" w:cs="Arial"/>
        </w:rPr>
        <w:t xml:space="preserve">In addition, phytoecdysteroid hormones also play a role in accelerating the molting process. According to Maudina </w:t>
      </w:r>
      <w:r>
        <w:rPr>
          <w:rFonts w:ascii="Arial" w:hAnsi="Arial" w:cs="Arial"/>
          <w:i/>
          <w:iCs/>
        </w:rPr>
        <w:t>et al</w:t>
      </w:r>
      <w:r>
        <w:rPr>
          <w:rFonts w:ascii="Arial" w:hAnsi="Arial" w:cs="Arial"/>
        </w:rPr>
        <w:t xml:space="preserve">., (2021), phytoecdysteroids are hormones obtained from plants, similar to the ecdysteroid </w:t>
      </w:r>
      <w:r>
        <w:rPr>
          <w:rFonts w:ascii="Arial" w:hAnsi="Arial" w:cs="Arial"/>
        </w:rPr>
        <w:t xml:space="preserve">hormones needed by crustaceans to molt. According to Rostika </w:t>
      </w:r>
      <w:r>
        <w:rPr>
          <w:rFonts w:ascii="Arial" w:hAnsi="Arial" w:cs="Arial"/>
          <w:i/>
          <w:iCs/>
        </w:rPr>
        <w:t>et</w:t>
      </w:r>
      <w:r>
        <w:rPr>
          <w:rFonts w:ascii="Arial" w:hAnsi="Arial" w:cs="Arial"/>
        </w:rPr>
        <w:t xml:space="preserve"> </w:t>
      </w:r>
      <w:r>
        <w:rPr>
          <w:rFonts w:ascii="Arial" w:hAnsi="Arial" w:cs="Arial"/>
          <w:i/>
          <w:iCs/>
        </w:rPr>
        <w:t>al</w:t>
      </w:r>
      <w:r>
        <w:rPr>
          <w:rFonts w:ascii="Arial" w:hAnsi="Arial" w:cs="Arial"/>
        </w:rPr>
        <w:t>., (2024), molting is an activity carried out by lobsters to replace their old cuticle or shell with a new one. Molting indicates that lobsters are experiencing increased growth.</w:t>
      </w:r>
    </w:p>
    <w:p w14:paraId="1816AE88" w14:textId="77777777" w:rsidR="004C7BC8" w:rsidRDefault="004C7BC8">
      <w:pPr>
        <w:pStyle w:val="Body"/>
        <w:spacing w:after="0"/>
        <w:rPr>
          <w:rFonts w:ascii="Arial" w:hAnsi="Arial" w:cs="Arial"/>
          <w:b/>
          <w:bCs/>
        </w:rPr>
      </w:pPr>
    </w:p>
    <w:p w14:paraId="39326123" w14:textId="77777777" w:rsidR="004C7BC8" w:rsidRDefault="003E07E9">
      <w:pPr>
        <w:pStyle w:val="Body"/>
        <w:spacing w:after="0"/>
        <w:rPr>
          <w:rFonts w:ascii="Arial" w:hAnsi="Arial" w:cs="Arial"/>
          <w:b/>
          <w:bCs/>
        </w:rPr>
      </w:pPr>
      <w:r>
        <w:rPr>
          <w:rFonts w:ascii="Arial" w:hAnsi="Arial" w:cs="Arial"/>
          <w:b/>
          <w:bCs/>
        </w:rPr>
        <w:t>3.2.2 Abso</w:t>
      </w:r>
      <w:r>
        <w:rPr>
          <w:rFonts w:ascii="Arial" w:hAnsi="Arial" w:cs="Arial"/>
          <w:b/>
          <w:bCs/>
        </w:rPr>
        <w:t xml:space="preserve">lute Length Growth </w:t>
      </w:r>
    </w:p>
    <w:p w14:paraId="5CC54B5D" w14:textId="77777777" w:rsidR="004C7BC8" w:rsidRDefault="004C7BC8">
      <w:pPr>
        <w:pStyle w:val="Body"/>
        <w:spacing w:after="0"/>
        <w:rPr>
          <w:rFonts w:ascii="Arial" w:hAnsi="Arial" w:cs="Arial"/>
        </w:rPr>
      </w:pPr>
    </w:p>
    <w:p w14:paraId="17E90BD9" w14:textId="77777777" w:rsidR="004C7BC8" w:rsidRDefault="003E07E9">
      <w:pPr>
        <w:pStyle w:val="Body"/>
        <w:spacing w:after="0"/>
        <w:rPr>
          <w:rFonts w:ascii="Arial" w:hAnsi="Arial" w:cs="Arial"/>
        </w:rPr>
      </w:pPr>
      <w:r>
        <w:rPr>
          <w:rFonts w:ascii="Arial" w:hAnsi="Arial" w:cs="Arial"/>
        </w:rPr>
        <w:t>The treatment of feeding spinach flour at a dose of 4% in the feed was well utilized by lobster seeds for length growth during maintenance. The results of the study showed that the length growth of sand lobster seeds increased faster t</w:t>
      </w:r>
      <w:r>
        <w:rPr>
          <w:rFonts w:ascii="Arial" w:hAnsi="Arial" w:cs="Arial"/>
        </w:rPr>
        <w:t xml:space="preserve">han their weight growth. This is in line with the statement by Andrykusuma </w:t>
      </w:r>
      <w:r>
        <w:rPr>
          <w:rFonts w:ascii="Arial" w:hAnsi="Arial" w:cs="Arial"/>
          <w:i/>
          <w:iCs/>
        </w:rPr>
        <w:t xml:space="preserve">et al., </w:t>
      </w:r>
      <w:r>
        <w:rPr>
          <w:rFonts w:ascii="Arial" w:hAnsi="Arial" w:cs="Arial"/>
        </w:rPr>
        <w:t xml:space="preserve">(2022), who stated that lobster growth has negative allometric growth properties. </w:t>
      </w:r>
    </w:p>
    <w:p w14:paraId="62784E3C" w14:textId="77777777" w:rsidR="004C7BC8" w:rsidRDefault="004C7BC8">
      <w:pPr>
        <w:pStyle w:val="Body"/>
        <w:spacing w:after="0"/>
        <w:rPr>
          <w:rFonts w:ascii="Arial" w:hAnsi="Arial" w:cs="Arial"/>
        </w:rPr>
      </w:pPr>
    </w:p>
    <w:p w14:paraId="3C5E3BCC" w14:textId="77777777" w:rsidR="004C7BC8" w:rsidRDefault="003E07E9">
      <w:pPr>
        <w:pStyle w:val="Body"/>
        <w:spacing w:after="0"/>
        <w:rPr>
          <w:rFonts w:ascii="Arial" w:hAnsi="Arial" w:cs="Arial"/>
        </w:rPr>
      </w:pPr>
      <w:r>
        <w:rPr>
          <w:rFonts w:ascii="Arial" w:hAnsi="Arial" w:cs="Arial"/>
        </w:rPr>
        <w:lastRenderedPageBreak/>
        <w:t>At a spinach flour dosage of 12%, growth is thought to decrease due to the anti-nutrition</w:t>
      </w:r>
      <w:r>
        <w:rPr>
          <w:rFonts w:ascii="Arial" w:hAnsi="Arial" w:cs="Arial"/>
        </w:rPr>
        <w:t>al compounds present in spinach flour. According to Puspitasari &amp; Mahayana (2021), spinach can cause decreased growth if consumed in too high a dose because it contains oxalate compounds. These compounds can inhibit calcium absorption by binding calcium, t</w:t>
      </w:r>
      <w:r>
        <w:rPr>
          <w:rFonts w:ascii="Arial" w:hAnsi="Arial" w:cs="Arial"/>
        </w:rPr>
        <w:t xml:space="preserve">hereby reducing the availability of calcium and iron needed by biota. According to Hastuti </w:t>
      </w:r>
      <w:r>
        <w:rPr>
          <w:rFonts w:ascii="Arial" w:hAnsi="Arial" w:cs="Arial"/>
          <w:i/>
          <w:iCs/>
        </w:rPr>
        <w:t xml:space="preserve">et al., </w:t>
      </w:r>
      <w:r>
        <w:rPr>
          <w:rFonts w:ascii="Arial" w:hAnsi="Arial" w:cs="Arial"/>
        </w:rPr>
        <w:t xml:space="preserve">(2024), calcium is a compound that plays a role in bone formation, maintaining acid-base balance in the body, and helping to harden the skin during molting. </w:t>
      </w:r>
      <w:r>
        <w:rPr>
          <w:rFonts w:ascii="Arial" w:hAnsi="Arial" w:cs="Arial"/>
        </w:rPr>
        <w:t xml:space="preserve">Lobster growth can be optimal if their calcium needs are met. In addition, spinach also contains tannins. According to Syamsunarno </w:t>
      </w:r>
      <w:r>
        <w:rPr>
          <w:rFonts w:ascii="Arial" w:hAnsi="Arial" w:cs="Arial"/>
          <w:i/>
          <w:iCs/>
        </w:rPr>
        <w:t>et al.,</w:t>
      </w:r>
      <w:r>
        <w:rPr>
          <w:rFonts w:ascii="Arial" w:hAnsi="Arial" w:cs="Arial"/>
        </w:rPr>
        <w:t xml:space="preserve"> (2019), tannins are compounds that can be used as a natural anesthetic for lobsters. However, if the tannin dose is t</w:t>
      </w:r>
      <w:r>
        <w:rPr>
          <w:rFonts w:ascii="Arial" w:hAnsi="Arial" w:cs="Arial"/>
        </w:rPr>
        <w:t>oo high, it can inhibit lobster growth. According to Amalyadi (2025), tannins can reduce protein digestibility by binding to proteins and can inhibit the performance of enzymes in digestion.</w:t>
      </w:r>
    </w:p>
    <w:p w14:paraId="0628DF73" w14:textId="77777777" w:rsidR="004C7BC8" w:rsidRDefault="004C7BC8">
      <w:pPr>
        <w:pStyle w:val="Body"/>
        <w:spacing w:after="0"/>
        <w:rPr>
          <w:rFonts w:ascii="Arial" w:hAnsi="Arial" w:cs="Arial"/>
        </w:rPr>
      </w:pPr>
    </w:p>
    <w:p w14:paraId="6910E630" w14:textId="77777777" w:rsidR="004C7BC8" w:rsidRDefault="003E07E9">
      <w:pPr>
        <w:pStyle w:val="Body"/>
        <w:spacing w:after="0"/>
        <w:rPr>
          <w:rFonts w:ascii="Arial" w:hAnsi="Arial" w:cs="Arial"/>
          <w:b/>
          <w:bCs/>
        </w:rPr>
      </w:pPr>
      <w:r>
        <w:rPr>
          <w:rFonts w:ascii="Arial" w:hAnsi="Arial" w:cs="Arial"/>
          <w:b/>
          <w:bCs/>
        </w:rPr>
        <w:t xml:space="preserve">3.2.3 Specific Growth Rate </w:t>
      </w:r>
    </w:p>
    <w:p w14:paraId="485BAE1B" w14:textId="77777777" w:rsidR="004C7BC8" w:rsidRDefault="004C7BC8">
      <w:pPr>
        <w:pStyle w:val="Body"/>
        <w:spacing w:after="0"/>
        <w:rPr>
          <w:rFonts w:ascii="Arial" w:hAnsi="Arial" w:cs="Arial"/>
          <w:b/>
          <w:bCs/>
        </w:rPr>
      </w:pPr>
    </w:p>
    <w:p w14:paraId="00332684" w14:textId="77777777" w:rsidR="004C7BC8" w:rsidRDefault="003E07E9">
      <w:pPr>
        <w:pStyle w:val="Body"/>
        <w:spacing w:after="0"/>
        <w:rPr>
          <w:rFonts w:ascii="Arial" w:hAnsi="Arial" w:cs="Arial"/>
        </w:rPr>
      </w:pPr>
      <w:r>
        <w:rPr>
          <w:rFonts w:ascii="Arial" w:hAnsi="Arial" w:cs="Arial"/>
        </w:rPr>
        <w:t>The treatment of 4% spinach flour caused the nutrients in the feed to be well digested. Conversely, with 12% spinach flour, the nutrients in the feed could not be digested properly due to the anti-nutritional compounds s and saponins. According to Chrismon</w:t>
      </w:r>
      <w:r>
        <w:rPr>
          <w:rFonts w:ascii="Arial" w:hAnsi="Arial" w:cs="Arial"/>
        </w:rPr>
        <w:t>ita (2021), saponins are compounds that cause increased membrane permeability, resulting in cell damage. This allows proteins to be absorbed quickly. However, if the dose is too high, it can have the opposite effect, inhibiting the growth of biota. Accordi</w:t>
      </w:r>
      <w:r>
        <w:rPr>
          <w:rFonts w:ascii="Arial" w:hAnsi="Arial" w:cs="Arial"/>
        </w:rPr>
        <w:t xml:space="preserve">ng to Amananti </w:t>
      </w:r>
      <w:r>
        <w:rPr>
          <w:rFonts w:ascii="Arial" w:hAnsi="Arial" w:cs="Arial"/>
          <w:i/>
          <w:iCs/>
        </w:rPr>
        <w:t xml:space="preserve">et al., </w:t>
      </w:r>
      <w:r>
        <w:rPr>
          <w:rFonts w:ascii="Arial" w:hAnsi="Arial" w:cs="Arial"/>
        </w:rPr>
        <w:t>(2017), excessive saponins can damage the intestinal membrane and reduce the absorption of protein and other nutrients. In addition, saponins can also cause a decrease in appetite in biota.</w:t>
      </w:r>
    </w:p>
    <w:p w14:paraId="45594E39" w14:textId="77777777" w:rsidR="004C7BC8" w:rsidRDefault="004C7BC8">
      <w:pPr>
        <w:pStyle w:val="Body"/>
        <w:spacing w:after="0"/>
        <w:rPr>
          <w:rFonts w:ascii="Arial" w:hAnsi="Arial" w:cs="Arial"/>
        </w:rPr>
      </w:pPr>
    </w:p>
    <w:p w14:paraId="0E1ACA5C" w14:textId="77777777" w:rsidR="004C7BC8" w:rsidRDefault="003E07E9">
      <w:pPr>
        <w:pStyle w:val="Body"/>
        <w:spacing w:after="0"/>
        <w:rPr>
          <w:rFonts w:ascii="Arial" w:hAnsi="Arial" w:cs="Arial"/>
        </w:rPr>
      </w:pPr>
      <w:r>
        <w:rPr>
          <w:rFonts w:ascii="Arial" w:hAnsi="Arial" w:cs="Arial"/>
        </w:rPr>
        <w:t>Sand lobsters in the seedling phase have a</w:t>
      </w:r>
      <w:r>
        <w:rPr>
          <w:rFonts w:ascii="Arial" w:hAnsi="Arial" w:cs="Arial"/>
        </w:rPr>
        <w:t xml:space="preserve"> high appetite because they need a lot of energy to be active. Hutabarat &amp; Rachmawati (2015) stated that lobster seedlings have a high appetite, so they need more feed than adult lobsters. This is because sand lobster larvae are more active and therefore r</w:t>
      </w:r>
      <w:r>
        <w:rPr>
          <w:rFonts w:ascii="Arial" w:hAnsi="Arial" w:cs="Arial"/>
        </w:rPr>
        <w:t xml:space="preserve">equire more energy than adult lobsters. Appetite plays a role in the growth of sand lobster larvae during cultivation. Melinda </w:t>
      </w:r>
      <w:r>
        <w:rPr>
          <w:rFonts w:ascii="Arial" w:hAnsi="Arial" w:cs="Arial"/>
          <w:i/>
          <w:iCs/>
        </w:rPr>
        <w:t>et al</w:t>
      </w:r>
      <w:r>
        <w:rPr>
          <w:rFonts w:ascii="Arial" w:hAnsi="Arial" w:cs="Arial"/>
        </w:rPr>
        <w:t>., (2025) state that low appetite can cause reduced lobster growth and can cause stress. In addition, decreased appetite can</w:t>
      </w:r>
      <w:r>
        <w:rPr>
          <w:rFonts w:ascii="Arial" w:hAnsi="Arial" w:cs="Arial"/>
        </w:rPr>
        <w:t xml:space="preserve"> also reduce the lobster's digestive process. </w:t>
      </w:r>
    </w:p>
    <w:p w14:paraId="34D1F1A1" w14:textId="77777777" w:rsidR="004C7BC8" w:rsidRDefault="004C7BC8">
      <w:pPr>
        <w:pStyle w:val="Body"/>
        <w:spacing w:after="0"/>
        <w:rPr>
          <w:rFonts w:ascii="Arial" w:hAnsi="Arial" w:cs="Arial"/>
          <w:b/>
          <w:bCs/>
          <w:sz w:val="22"/>
          <w:szCs w:val="22"/>
        </w:rPr>
      </w:pPr>
    </w:p>
    <w:p w14:paraId="752F8EE4" w14:textId="77777777" w:rsidR="004C7BC8" w:rsidRDefault="003E07E9">
      <w:pPr>
        <w:pStyle w:val="Body"/>
        <w:spacing w:after="0"/>
        <w:rPr>
          <w:rFonts w:ascii="Arial" w:hAnsi="Arial" w:cs="Arial"/>
        </w:rPr>
      </w:pPr>
      <w:r>
        <w:rPr>
          <w:rFonts w:ascii="Arial" w:hAnsi="Arial" w:cs="Arial"/>
          <w:b/>
          <w:bCs/>
        </w:rPr>
        <w:t xml:space="preserve">3.2.4 Survival </w:t>
      </w:r>
    </w:p>
    <w:p w14:paraId="3C89C620" w14:textId="77777777" w:rsidR="004C7BC8" w:rsidRDefault="004C7BC8">
      <w:pPr>
        <w:pStyle w:val="Body"/>
        <w:spacing w:after="0"/>
        <w:rPr>
          <w:rFonts w:ascii="Arial" w:hAnsi="Arial" w:cs="Arial"/>
        </w:rPr>
      </w:pPr>
    </w:p>
    <w:p w14:paraId="0C8298DD" w14:textId="77777777" w:rsidR="004C7BC8" w:rsidRDefault="003E07E9">
      <w:pPr>
        <w:pStyle w:val="Body"/>
        <w:spacing w:after="0"/>
        <w:rPr>
          <w:rFonts w:ascii="Arial" w:hAnsi="Arial" w:cs="Arial"/>
        </w:rPr>
      </w:pPr>
      <w:r>
        <w:rPr>
          <w:rFonts w:ascii="Arial" w:hAnsi="Arial" w:cs="Arial"/>
        </w:rPr>
        <w:t>The treatment of moist feed with the addition of 4% spinach flour was optimal for the survival of sand lobster larvae, while in other treatments, the feed provided was sufficient for the lobs</w:t>
      </w:r>
      <w:r>
        <w:rPr>
          <w:rFonts w:ascii="Arial" w:hAnsi="Arial" w:cs="Arial"/>
        </w:rPr>
        <w:t xml:space="preserve">ter larvae to survive. According to Lubis &amp; Puari (2023), feeding spinach leaf extract to lobsters through their feed had no effect on survival. This is also in line with the statement by Raharjo </w:t>
      </w:r>
      <w:r>
        <w:rPr>
          <w:rFonts w:ascii="Arial" w:hAnsi="Arial" w:cs="Arial"/>
          <w:i/>
          <w:iCs/>
        </w:rPr>
        <w:t xml:space="preserve">et al., </w:t>
      </w:r>
      <w:r>
        <w:rPr>
          <w:rFonts w:ascii="Arial" w:hAnsi="Arial" w:cs="Arial"/>
        </w:rPr>
        <w:t>(2020) that feeding spinach extract had no significa</w:t>
      </w:r>
      <w:r>
        <w:rPr>
          <w:rFonts w:ascii="Arial" w:hAnsi="Arial" w:cs="Arial"/>
        </w:rPr>
        <w:t>nt effect on the survival of lobsters when administered by injection.</w:t>
      </w:r>
    </w:p>
    <w:p w14:paraId="092F0498" w14:textId="77777777" w:rsidR="004C7BC8" w:rsidRDefault="004C7BC8">
      <w:pPr>
        <w:pStyle w:val="Body"/>
        <w:spacing w:after="0"/>
        <w:rPr>
          <w:rFonts w:ascii="Arial" w:hAnsi="Arial" w:cs="Arial"/>
        </w:rPr>
      </w:pPr>
    </w:p>
    <w:p w14:paraId="6BCFF86F" w14:textId="77777777" w:rsidR="004C7BC8" w:rsidRDefault="003E07E9">
      <w:pPr>
        <w:pStyle w:val="Body"/>
        <w:spacing w:after="0"/>
        <w:rPr>
          <w:rFonts w:ascii="Arial" w:hAnsi="Arial" w:cs="Arial"/>
        </w:rPr>
      </w:pPr>
      <w:r>
        <w:rPr>
          <w:rFonts w:ascii="Arial" w:hAnsi="Arial" w:cs="Arial"/>
        </w:rPr>
        <w:t xml:space="preserve">According to Landman </w:t>
      </w:r>
      <w:r>
        <w:rPr>
          <w:rFonts w:ascii="Arial" w:hAnsi="Arial" w:cs="Arial"/>
          <w:i/>
          <w:iCs/>
        </w:rPr>
        <w:t xml:space="preserve">et al., </w:t>
      </w:r>
      <w:r>
        <w:rPr>
          <w:rFonts w:ascii="Arial" w:hAnsi="Arial" w:cs="Arial"/>
        </w:rPr>
        <w:t>(2024), the survival rate of lobster seeds can be affected when lobsters molt, as lobsters can die during molting. The survival rate of lobster larvae can a</w:t>
      </w:r>
      <w:r>
        <w:rPr>
          <w:rFonts w:ascii="Arial" w:hAnsi="Arial" w:cs="Arial"/>
        </w:rPr>
        <w:t xml:space="preserve">lso be influenced by environmental factors. Susanti </w:t>
      </w:r>
      <w:r>
        <w:rPr>
          <w:rFonts w:ascii="Arial" w:hAnsi="Arial" w:cs="Arial"/>
          <w:i/>
          <w:iCs/>
        </w:rPr>
        <w:t xml:space="preserve">et al., </w:t>
      </w:r>
      <w:r>
        <w:rPr>
          <w:rFonts w:ascii="Arial" w:hAnsi="Arial" w:cs="Arial"/>
        </w:rPr>
        <w:t>(2025) stated that environmental factors that can affect lobster growth include water quality, which is an important parameter that supports lobster growth and survival and can affect lobster meta</w:t>
      </w:r>
      <w:r>
        <w:rPr>
          <w:rFonts w:ascii="Arial" w:hAnsi="Arial" w:cs="Arial"/>
        </w:rPr>
        <w:t>bolism.</w:t>
      </w:r>
    </w:p>
    <w:p w14:paraId="247AA387" w14:textId="77777777" w:rsidR="004C7BC8" w:rsidRDefault="004C7BC8">
      <w:pPr>
        <w:pStyle w:val="Body"/>
        <w:spacing w:after="0"/>
        <w:rPr>
          <w:rFonts w:ascii="Arial" w:hAnsi="Arial" w:cs="Arial"/>
          <w:b/>
          <w:bCs/>
        </w:rPr>
      </w:pPr>
    </w:p>
    <w:p w14:paraId="0FE0266C" w14:textId="77777777" w:rsidR="004C7BC8" w:rsidRDefault="003E07E9">
      <w:pPr>
        <w:pStyle w:val="Body"/>
        <w:spacing w:after="0"/>
        <w:rPr>
          <w:rFonts w:ascii="Arial" w:hAnsi="Arial" w:cs="Arial"/>
          <w:b/>
          <w:bCs/>
        </w:rPr>
      </w:pPr>
      <w:r>
        <w:rPr>
          <w:rFonts w:ascii="Arial" w:hAnsi="Arial" w:cs="Arial"/>
          <w:b/>
          <w:bCs/>
        </w:rPr>
        <w:t xml:space="preserve">3.2.5 Water Quality </w:t>
      </w:r>
    </w:p>
    <w:p w14:paraId="252EAF70" w14:textId="77777777" w:rsidR="004C7BC8" w:rsidRDefault="004C7BC8">
      <w:pPr>
        <w:pStyle w:val="Body"/>
        <w:spacing w:after="0"/>
        <w:rPr>
          <w:rFonts w:ascii="Arial" w:hAnsi="Arial" w:cs="Arial"/>
          <w:b/>
          <w:bCs/>
        </w:rPr>
      </w:pPr>
    </w:p>
    <w:p w14:paraId="0B0D29FE" w14:textId="77777777" w:rsidR="004C7BC8" w:rsidRDefault="003E07E9">
      <w:pPr>
        <w:pStyle w:val="Body"/>
        <w:spacing w:after="0"/>
        <w:rPr>
          <w:rFonts w:ascii="Arial" w:hAnsi="Arial" w:cs="Arial"/>
        </w:rPr>
      </w:pPr>
      <w:r>
        <w:rPr>
          <w:rFonts w:ascii="Arial" w:hAnsi="Arial" w:cs="Arial"/>
        </w:rPr>
        <w:t>Water quality is one of the important factors that support life and growth during the cultivation of sand lobster larvae. The temperature and dissolved oxygen obtained during the study were optimal for the growth of sand lobs</w:t>
      </w:r>
      <w:r>
        <w:rPr>
          <w:rFonts w:ascii="Arial" w:hAnsi="Arial" w:cs="Arial"/>
        </w:rPr>
        <w:t xml:space="preserve">ter seeds according to Sumiati </w:t>
      </w:r>
      <w:r>
        <w:rPr>
          <w:rFonts w:ascii="Arial" w:hAnsi="Arial" w:cs="Arial"/>
          <w:i/>
          <w:iCs/>
        </w:rPr>
        <w:t>et al.,</w:t>
      </w:r>
      <w:r>
        <w:rPr>
          <w:rFonts w:ascii="Arial" w:hAnsi="Arial" w:cs="Arial"/>
        </w:rPr>
        <w:t xml:space="preserve"> (2023). </w:t>
      </w:r>
      <w:r>
        <w:rPr>
          <w:rFonts w:ascii="Arial" w:hAnsi="Arial" w:cs="Arial"/>
        </w:rPr>
        <w:lastRenderedPageBreak/>
        <w:t xml:space="preserve">Similarly, the pH obtained was optimal according to Amrillah </w:t>
      </w:r>
      <w:r>
        <w:rPr>
          <w:rFonts w:ascii="Arial" w:hAnsi="Arial" w:cs="Arial"/>
          <w:i/>
          <w:iCs/>
        </w:rPr>
        <w:t>et al</w:t>
      </w:r>
      <w:r>
        <w:rPr>
          <w:rFonts w:ascii="Arial" w:hAnsi="Arial" w:cs="Arial"/>
        </w:rPr>
        <w:t xml:space="preserve">., (2022), and the salinity was optimal according to Andrykusuma </w:t>
      </w:r>
      <w:r>
        <w:rPr>
          <w:rFonts w:ascii="Arial" w:hAnsi="Arial" w:cs="Arial"/>
          <w:i/>
          <w:iCs/>
        </w:rPr>
        <w:t xml:space="preserve">et al., </w:t>
      </w:r>
      <w:r>
        <w:rPr>
          <w:rFonts w:ascii="Arial" w:hAnsi="Arial" w:cs="Arial"/>
        </w:rPr>
        <w:t>(2022).</w:t>
      </w:r>
    </w:p>
    <w:p w14:paraId="1310A1A2" w14:textId="77777777" w:rsidR="004C7BC8" w:rsidRDefault="004C7BC8">
      <w:pPr>
        <w:pStyle w:val="Body"/>
        <w:spacing w:after="0"/>
        <w:rPr>
          <w:rFonts w:ascii="Arial" w:hAnsi="Arial" w:cs="Arial"/>
          <w:b/>
          <w:bCs/>
          <w:sz w:val="22"/>
          <w:szCs w:val="22"/>
        </w:rPr>
      </w:pPr>
    </w:p>
    <w:p w14:paraId="00158BB6" w14:textId="77777777" w:rsidR="004C7BC8" w:rsidRDefault="003E07E9">
      <w:pPr>
        <w:pStyle w:val="ConcHead"/>
        <w:spacing w:after="0"/>
        <w:jc w:val="both"/>
        <w:rPr>
          <w:rFonts w:ascii="Arial" w:hAnsi="Arial" w:cs="Arial"/>
        </w:rPr>
      </w:pPr>
      <w:r>
        <w:rPr>
          <w:rFonts w:ascii="Arial" w:hAnsi="Arial" w:cs="Arial"/>
        </w:rPr>
        <w:t>4. CONCLUSION</w:t>
      </w:r>
    </w:p>
    <w:p w14:paraId="559D8003" w14:textId="77777777" w:rsidR="004C7BC8" w:rsidRDefault="003E07E9">
      <w:pPr>
        <w:pStyle w:val="ConcHead"/>
        <w:spacing w:after="0"/>
        <w:jc w:val="both"/>
        <w:rPr>
          <w:rFonts w:ascii="Arial" w:hAnsi="Arial" w:cs="Arial"/>
        </w:rPr>
      </w:pPr>
      <w:r>
        <w:rPr>
          <w:rFonts w:ascii="Arial" w:hAnsi="Arial" w:cs="Arial"/>
        </w:rPr>
        <w:t xml:space="preserve"> </w:t>
      </w:r>
    </w:p>
    <w:p w14:paraId="1644C417" w14:textId="77777777" w:rsidR="004C7BC8" w:rsidRDefault="003E07E9">
      <w:pPr>
        <w:pStyle w:val="Body"/>
        <w:spacing w:after="0"/>
        <w:rPr>
          <w:rFonts w:ascii="Arial" w:hAnsi="Arial" w:cs="Arial"/>
        </w:rPr>
      </w:pPr>
      <w:r>
        <w:rPr>
          <w:rFonts w:ascii="Arial" w:hAnsi="Arial" w:cs="Arial"/>
        </w:rPr>
        <w:t>The treatment of adding spinach powder at dif</w:t>
      </w:r>
      <w:r>
        <w:rPr>
          <w:rFonts w:ascii="Arial" w:hAnsi="Arial" w:cs="Arial"/>
        </w:rPr>
        <w:t>ferent doses to moist feed had a significant effect (&lt;0.05) on absolute weight growth, absolute length growth, and specific growth rate. However, it did not have a significant effect on the survival rate of sand lobster larvae. The treatment of adding 4% s</w:t>
      </w:r>
      <w:r>
        <w:rPr>
          <w:rFonts w:ascii="Arial" w:hAnsi="Arial" w:cs="Arial"/>
        </w:rPr>
        <w:t>pinach flour (B) produced good growth results for sand lobster larvae, with absolute weight growth of 1.50±0.28 g, absolute length growth of 1.78±0.37 cm, and specific growth rate of 0.73±0.13 %/day.</w:t>
      </w:r>
    </w:p>
    <w:p w14:paraId="67237507" w14:textId="77777777" w:rsidR="004C7BC8" w:rsidRDefault="004C7BC8">
      <w:pPr>
        <w:pStyle w:val="Body"/>
        <w:spacing w:after="0"/>
        <w:rPr>
          <w:rFonts w:ascii="Arial" w:hAnsi="Arial" w:cs="Arial"/>
        </w:rPr>
      </w:pPr>
    </w:p>
    <w:p w14:paraId="1F9DD7B4" w14:textId="77777777" w:rsidR="004C7BC8" w:rsidRDefault="004C7BC8">
      <w:pPr>
        <w:pStyle w:val="ReferHead"/>
        <w:spacing w:after="0"/>
        <w:jc w:val="both"/>
        <w:rPr>
          <w:rFonts w:ascii="Arial" w:hAnsi="Arial" w:cs="Arial"/>
          <w:b w:val="0"/>
          <w:caps w:val="0"/>
          <w:sz w:val="20"/>
        </w:rPr>
      </w:pPr>
      <w:bookmarkStart w:id="0" w:name="_GoBack"/>
      <w:bookmarkEnd w:id="0"/>
    </w:p>
    <w:p w14:paraId="0568E1DF" w14:textId="77777777" w:rsidR="004C7BC8" w:rsidRDefault="003E07E9">
      <w:pPr>
        <w:pStyle w:val="ReferHead"/>
        <w:spacing w:after="0"/>
        <w:jc w:val="both"/>
        <w:rPr>
          <w:rFonts w:ascii="Arial" w:hAnsi="Arial" w:cs="Arial"/>
          <w:i/>
          <w:u w:val="single"/>
        </w:rPr>
      </w:pPr>
      <w:r>
        <w:rPr>
          <w:rFonts w:ascii="Arial" w:hAnsi="Arial" w:cs="Arial"/>
        </w:rPr>
        <w:t xml:space="preserve">Referensi </w:t>
      </w:r>
    </w:p>
    <w:p w14:paraId="23ADD472" w14:textId="77777777" w:rsidR="004C7BC8" w:rsidRDefault="004C7BC8">
      <w:pPr>
        <w:pStyle w:val="Body"/>
        <w:spacing w:after="0"/>
        <w:rPr>
          <w:rFonts w:ascii="Arial" w:hAnsi="Arial" w:cs="Arial"/>
          <w:i/>
          <w:u w:val="single"/>
        </w:rPr>
      </w:pPr>
    </w:p>
    <w:p w14:paraId="5EBBE83D" w14:textId="77777777" w:rsidR="004C7BC8" w:rsidRDefault="003E07E9" w:rsidP="00111C53">
      <w:pPr>
        <w:pStyle w:val="Body"/>
        <w:spacing w:after="0"/>
        <w:ind w:left="360"/>
        <w:rPr>
          <w:rFonts w:ascii="Arial" w:hAnsi="Arial" w:cs="Arial"/>
        </w:rPr>
      </w:pPr>
      <w:r>
        <w:rPr>
          <w:rFonts w:ascii="Arial" w:hAnsi="Arial" w:cs="Arial"/>
        </w:rPr>
        <w:t>Amalyadi, R. (2025). Mimba Leaves as a Natural Solution to Overcome Anti-Nutrit</w:t>
      </w:r>
      <w:r>
        <w:rPr>
          <w:rFonts w:ascii="Arial" w:hAnsi="Arial" w:cs="Arial"/>
        </w:rPr>
        <w:t xml:space="preserve">ional Factors (ANFs) in Animal Feed. </w:t>
      </w:r>
      <w:r>
        <w:rPr>
          <w:rFonts w:ascii="Arial" w:hAnsi="Arial" w:cs="Arial"/>
          <w:i/>
          <w:iCs/>
        </w:rPr>
        <w:t>Farm-Journal of Animal Science, 1</w:t>
      </w:r>
      <w:r>
        <w:rPr>
          <w:rFonts w:ascii="Arial" w:hAnsi="Arial" w:cs="Arial"/>
        </w:rPr>
        <w:t>(2), 22-31.</w:t>
      </w:r>
    </w:p>
    <w:p w14:paraId="69C9494B" w14:textId="3A7B02ED" w:rsidR="004C7BC8" w:rsidRDefault="007231AE" w:rsidP="00111C53">
      <w:pPr>
        <w:pStyle w:val="Body"/>
        <w:spacing w:after="0"/>
        <w:ind w:left="360"/>
        <w:rPr>
          <w:rFonts w:ascii="Arial" w:hAnsi="Arial" w:cs="Arial"/>
          <w:i/>
          <w:iCs/>
        </w:rPr>
      </w:pPr>
      <w:proofErr w:type="spellStart"/>
      <w:r w:rsidRPr="007231AE">
        <w:rPr>
          <w:rFonts w:ascii="Arial" w:hAnsi="Arial" w:cs="Arial"/>
        </w:rPr>
        <w:t>Amananti</w:t>
      </w:r>
      <w:proofErr w:type="spellEnd"/>
      <w:r w:rsidRPr="007231AE">
        <w:rPr>
          <w:rFonts w:ascii="Arial" w:hAnsi="Arial" w:cs="Arial"/>
        </w:rPr>
        <w:t xml:space="preserve">, W., Tivani, I., &amp; </w:t>
      </w:r>
      <w:proofErr w:type="spellStart"/>
      <w:r w:rsidRPr="007231AE">
        <w:rPr>
          <w:rFonts w:ascii="Arial" w:hAnsi="Arial" w:cs="Arial"/>
        </w:rPr>
        <w:t>Riyanta</w:t>
      </w:r>
      <w:proofErr w:type="spellEnd"/>
      <w:r w:rsidRPr="007231AE">
        <w:rPr>
          <w:rFonts w:ascii="Arial" w:hAnsi="Arial" w:cs="Arial"/>
        </w:rPr>
        <w:t xml:space="preserve">, A. B. (2017). PENGUJIAN KADAR SAPONIN PADA DAUN, TANGKAI DAUN DAN BIJI TUMBUHAN TURI (Sesbania grandiflora). </w:t>
      </w:r>
      <w:proofErr w:type="spellStart"/>
      <w:r w:rsidRPr="007231AE">
        <w:rPr>
          <w:rFonts w:ascii="Arial" w:hAnsi="Arial" w:cs="Arial"/>
        </w:rPr>
        <w:t>Prosiding</w:t>
      </w:r>
      <w:proofErr w:type="spellEnd"/>
      <w:r w:rsidRPr="007231AE">
        <w:rPr>
          <w:rFonts w:ascii="Arial" w:hAnsi="Arial" w:cs="Arial"/>
        </w:rPr>
        <w:t xml:space="preserve"> SENIT (Seminar Nasional </w:t>
      </w:r>
      <w:proofErr w:type="spellStart"/>
      <w:r w:rsidRPr="007231AE">
        <w:rPr>
          <w:rFonts w:ascii="Arial" w:hAnsi="Arial" w:cs="Arial"/>
        </w:rPr>
        <w:t>Ilmu</w:t>
      </w:r>
      <w:proofErr w:type="spellEnd"/>
      <w:r w:rsidRPr="007231AE">
        <w:rPr>
          <w:rFonts w:ascii="Arial" w:hAnsi="Arial" w:cs="Arial"/>
        </w:rPr>
        <w:t xml:space="preserve"> </w:t>
      </w:r>
      <w:proofErr w:type="spellStart"/>
      <w:r w:rsidRPr="007231AE">
        <w:rPr>
          <w:rFonts w:ascii="Arial" w:hAnsi="Arial" w:cs="Arial"/>
        </w:rPr>
        <w:t>Terapan</w:t>
      </w:r>
      <w:proofErr w:type="spellEnd"/>
      <w:r w:rsidRPr="007231AE">
        <w:rPr>
          <w:rFonts w:ascii="Arial" w:hAnsi="Arial" w:cs="Arial"/>
        </w:rPr>
        <w:t xml:space="preserve">). </w:t>
      </w:r>
      <w:hyperlink r:id="rId20" w:history="1">
        <w:r w:rsidRPr="00BB4C6B">
          <w:rPr>
            <w:rStyle w:val="Hyperlink"/>
            <w:rFonts w:ascii="Arial" w:hAnsi="Arial" w:cs="Arial"/>
          </w:rPr>
          <w:t>https://ejournal.poltektegal.ac.id/index.php/senit/article/view/600/547</w:t>
        </w:r>
      </w:hyperlink>
      <w:r>
        <w:rPr>
          <w:rFonts w:ascii="Arial" w:hAnsi="Arial" w:cs="Arial"/>
        </w:rPr>
        <w:tab/>
      </w:r>
      <w:r>
        <w:rPr>
          <w:rFonts w:ascii="Arial" w:hAnsi="Arial" w:cs="Arial"/>
          <w:i/>
          <w:iCs/>
        </w:rPr>
        <w:t xml:space="preserve">. </w:t>
      </w:r>
    </w:p>
    <w:p w14:paraId="6A0DB9FB" w14:textId="58671158" w:rsidR="004C7BC8" w:rsidRDefault="007231AE" w:rsidP="00111C53">
      <w:pPr>
        <w:pStyle w:val="Body"/>
        <w:spacing w:after="0"/>
        <w:ind w:left="360"/>
        <w:rPr>
          <w:rFonts w:ascii="Times New Roman" w:eastAsia="SimSun" w:hAnsi="Times New Roman"/>
          <w:color w:val="0000FF"/>
          <w:kern w:val="2"/>
          <w:sz w:val="24"/>
          <w:szCs w:val="24"/>
          <w:u w:val="single"/>
          <w:lang w:val="id-ID" w:eastAsia="id-ID"/>
          <w14:ligatures w14:val="standardContextual"/>
        </w:rPr>
      </w:pPr>
      <w:r w:rsidRPr="007231AE">
        <w:rPr>
          <w:rFonts w:ascii="Arial" w:hAnsi="Arial" w:cs="Arial"/>
        </w:rPr>
        <w:t xml:space="preserve">Amrillah, A. M., Fadjar, M., Andayani, S., Andriani, D. R., </w:t>
      </w:r>
      <w:proofErr w:type="spellStart"/>
      <w:r w:rsidRPr="007231AE">
        <w:rPr>
          <w:rFonts w:ascii="Arial" w:hAnsi="Arial" w:cs="Arial"/>
        </w:rPr>
        <w:t>Sentanu</w:t>
      </w:r>
      <w:proofErr w:type="spellEnd"/>
      <w:r w:rsidRPr="007231AE">
        <w:rPr>
          <w:rFonts w:ascii="Arial" w:hAnsi="Arial" w:cs="Arial"/>
        </w:rPr>
        <w:t xml:space="preserve">, I. G. E. P. S., Amrillah, A. M., &amp; Aisyah, D. (2022). </w:t>
      </w:r>
      <w:proofErr w:type="spellStart"/>
      <w:r w:rsidRPr="007231AE">
        <w:rPr>
          <w:rFonts w:ascii="Arial" w:hAnsi="Arial" w:cs="Arial"/>
        </w:rPr>
        <w:t>Budidaya</w:t>
      </w:r>
      <w:proofErr w:type="spellEnd"/>
      <w:r w:rsidRPr="007231AE">
        <w:rPr>
          <w:rFonts w:ascii="Arial" w:hAnsi="Arial" w:cs="Arial"/>
        </w:rPr>
        <w:t xml:space="preserve"> </w:t>
      </w:r>
      <w:proofErr w:type="spellStart"/>
      <w:r w:rsidRPr="007231AE">
        <w:rPr>
          <w:rFonts w:ascii="Arial" w:hAnsi="Arial" w:cs="Arial"/>
        </w:rPr>
        <w:t>Benih</w:t>
      </w:r>
      <w:proofErr w:type="spellEnd"/>
      <w:r w:rsidRPr="007231AE">
        <w:rPr>
          <w:rFonts w:ascii="Arial" w:hAnsi="Arial" w:cs="Arial"/>
        </w:rPr>
        <w:t xml:space="preserve"> Lobster </w:t>
      </w:r>
      <w:proofErr w:type="spellStart"/>
      <w:r w:rsidRPr="007231AE">
        <w:rPr>
          <w:rFonts w:ascii="Arial" w:hAnsi="Arial" w:cs="Arial"/>
        </w:rPr>
        <w:t>Pasir</w:t>
      </w:r>
      <w:proofErr w:type="spellEnd"/>
      <w:r w:rsidRPr="007231AE">
        <w:rPr>
          <w:rFonts w:ascii="Arial" w:hAnsi="Arial" w:cs="Arial"/>
        </w:rPr>
        <w:t xml:space="preserve"> (</w:t>
      </w:r>
      <w:proofErr w:type="spellStart"/>
      <w:r w:rsidRPr="007231AE">
        <w:rPr>
          <w:rFonts w:ascii="Arial" w:hAnsi="Arial" w:cs="Arial"/>
        </w:rPr>
        <w:t>Panulirus</w:t>
      </w:r>
      <w:proofErr w:type="spellEnd"/>
      <w:r w:rsidRPr="007231AE">
        <w:rPr>
          <w:rFonts w:ascii="Arial" w:hAnsi="Arial" w:cs="Arial"/>
        </w:rPr>
        <w:t xml:space="preserve"> Homarus) </w:t>
      </w:r>
      <w:proofErr w:type="spellStart"/>
      <w:r w:rsidRPr="007231AE">
        <w:rPr>
          <w:rFonts w:ascii="Arial" w:hAnsi="Arial" w:cs="Arial"/>
        </w:rPr>
        <w:t>Dengan</w:t>
      </w:r>
      <w:proofErr w:type="spellEnd"/>
      <w:r w:rsidRPr="007231AE">
        <w:rPr>
          <w:rFonts w:ascii="Arial" w:hAnsi="Arial" w:cs="Arial"/>
        </w:rPr>
        <w:t xml:space="preserve"> </w:t>
      </w:r>
      <w:proofErr w:type="spellStart"/>
      <w:r w:rsidRPr="007231AE">
        <w:rPr>
          <w:rFonts w:ascii="Arial" w:hAnsi="Arial" w:cs="Arial"/>
        </w:rPr>
        <w:t>Resirculation</w:t>
      </w:r>
      <w:proofErr w:type="spellEnd"/>
      <w:r w:rsidRPr="007231AE">
        <w:rPr>
          <w:rFonts w:ascii="Arial" w:hAnsi="Arial" w:cs="Arial"/>
        </w:rPr>
        <w:t xml:space="preserve"> Aquaculture System (Ras) Di </w:t>
      </w:r>
      <w:proofErr w:type="spellStart"/>
      <w:r w:rsidRPr="007231AE">
        <w:rPr>
          <w:rFonts w:ascii="Arial" w:hAnsi="Arial" w:cs="Arial"/>
        </w:rPr>
        <w:t>Pokdakan</w:t>
      </w:r>
      <w:proofErr w:type="spellEnd"/>
      <w:r w:rsidRPr="007231AE">
        <w:rPr>
          <w:rFonts w:ascii="Arial" w:hAnsi="Arial" w:cs="Arial"/>
        </w:rPr>
        <w:t xml:space="preserve"> “</w:t>
      </w:r>
      <w:proofErr w:type="spellStart"/>
      <w:r w:rsidRPr="007231AE">
        <w:rPr>
          <w:rFonts w:ascii="Arial" w:hAnsi="Arial" w:cs="Arial"/>
        </w:rPr>
        <w:t>Pesona</w:t>
      </w:r>
      <w:proofErr w:type="spellEnd"/>
      <w:r w:rsidRPr="007231AE">
        <w:rPr>
          <w:rFonts w:ascii="Arial" w:hAnsi="Arial" w:cs="Arial"/>
        </w:rPr>
        <w:t xml:space="preserve"> </w:t>
      </w:r>
      <w:proofErr w:type="spellStart"/>
      <w:r w:rsidRPr="007231AE">
        <w:rPr>
          <w:rFonts w:ascii="Arial" w:hAnsi="Arial" w:cs="Arial"/>
        </w:rPr>
        <w:t>Bahari</w:t>
      </w:r>
      <w:proofErr w:type="spellEnd"/>
      <w:r w:rsidRPr="007231AE">
        <w:rPr>
          <w:rFonts w:ascii="Arial" w:hAnsi="Arial" w:cs="Arial"/>
        </w:rPr>
        <w:t xml:space="preserve">”, Grand </w:t>
      </w:r>
      <w:proofErr w:type="spellStart"/>
      <w:r w:rsidRPr="007231AE">
        <w:rPr>
          <w:rFonts w:ascii="Arial" w:hAnsi="Arial" w:cs="Arial"/>
        </w:rPr>
        <w:t>Watudodol</w:t>
      </w:r>
      <w:proofErr w:type="spellEnd"/>
      <w:r w:rsidRPr="007231AE">
        <w:rPr>
          <w:rFonts w:ascii="Arial" w:hAnsi="Arial" w:cs="Arial"/>
        </w:rPr>
        <w:t xml:space="preserve">, </w:t>
      </w:r>
      <w:proofErr w:type="spellStart"/>
      <w:r w:rsidRPr="007231AE">
        <w:rPr>
          <w:rFonts w:ascii="Arial" w:hAnsi="Arial" w:cs="Arial"/>
        </w:rPr>
        <w:t>Banyuwangi</w:t>
      </w:r>
      <w:proofErr w:type="spellEnd"/>
      <w:r w:rsidRPr="007231AE">
        <w:rPr>
          <w:rFonts w:ascii="Arial" w:hAnsi="Arial" w:cs="Arial"/>
        </w:rPr>
        <w:t xml:space="preserve">. Journal of Innovation and Applied Technology, 8(1), 1359–1364. </w:t>
      </w:r>
      <w:hyperlink r:id="rId21" w:history="1">
        <w:r w:rsidRPr="00BB4C6B">
          <w:rPr>
            <w:rStyle w:val="Hyperlink"/>
            <w:rFonts w:ascii="Arial" w:hAnsi="Arial" w:cs="Arial"/>
          </w:rPr>
          <w:t>https://doi.org/10.21776/ub.jiat.2022.008.01.6</w:t>
        </w:r>
      </w:hyperlink>
      <w:r>
        <w:rPr>
          <w:rFonts w:ascii="Arial" w:hAnsi="Arial" w:cs="Arial"/>
        </w:rPr>
        <w:tab/>
      </w:r>
    </w:p>
    <w:p w14:paraId="2BA4B611" w14:textId="029AFD2E" w:rsidR="004C7BC8" w:rsidRDefault="007231AE" w:rsidP="00111C53">
      <w:pPr>
        <w:pStyle w:val="Body"/>
        <w:spacing w:after="0"/>
        <w:ind w:left="360"/>
        <w:rPr>
          <w:rFonts w:ascii="Arial" w:hAnsi="Arial" w:cs="Arial"/>
        </w:rPr>
      </w:pPr>
      <w:proofErr w:type="spellStart"/>
      <w:r w:rsidRPr="007231AE">
        <w:rPr>
          <w:rFonts w:ascii="Arial" w:hAnsi="Arial" w:cs="Arial"/>
        </w:rPr>
        <w:t>Andrykusuma</w:t>
      </w:r>
      <w:proofErr w:type="spellEnd"/>
      <w:r w:rsidRPr="007231AE">
        <w:rPr>
          <w:rFonts w:ascii="Arial" w:hAnsi="Arial" w:cs="Arial"/>
        </w:rPr>
        <w:t xml:space="preserve">, D. H. P., </w:t>
      </w:r>
      <w:proofErr w:type="spellStart"/>
      <w:r w:rsidRPr="007231AE">
        <w:rPr>
          <w:rFonts w:ascii="Arial" w:hAnsi="Arial" w:cs="Arial"/>
        </w:rPr>
        <w:t>Redjeki</w:t>
      </w:r>
      <w:proofErr w:type="spellEnd"/>
      <w:r w:rsidRPr="007231AE">
        <w:rPr>
          <w:rFonts w:ascii="Arial" w:hAnsi="Arial" w:cs="Arial"/>
        </w:rPr>
        <w:t xml:space="preserve">, S., &amp; </w:t>
      </w:r>
      <w:proofErr w:type="spellStart"/>
      <w:r w:rsidRPr="007231AE">
        <w:rPr>
          <w:rFonts w:ascii="Arial" w:hAnsi="Arial" w:cs="Arial"/>
        </w:rPr>
        <w:t>Riniatsih</w:t>
      </w:r>
      <w:proofErr w:type="spellEnd"/>
      <w:r w:rsidRPr="007231AE">
        <w:rPr>
          <w:rFonts w:ascii="Arial" w:hAnsi="Arial" w:cs="Arial"/>
        </w:rPr>
        <w:t xml:space="preserve">, I. (2022). Daily Growth Rate and Sex Ratio of Sand Lobsters </w:t>
      </w:r>
      <w:proofErr w:type="spellStart"/>
      <w:r w:rsidRPr="007231AE">
        <w:rPr>
          <w:rFonts w:ascii="Arial" w:hAnsi="Arial" w:cs="Arial"/>
        </w:rPr>
        <w:t>Panulirus</w:t>
      </w:r>
      <w:proofErr w:type="spellEnd"/>
      <w:r w:rsidRPr="007231AE">
        <w:rPr>
          <w:rFonts w:ascii="Arial" w:hAnsi="Arial" w:cs="Arial"/>
        </w:rPr>
        <w:t xml:space="preserve"> </w:t>
      </w:r>
      <w:proofErr w:type="spellStart"/>
      <w:r w:rsidRPr="007231AE">
        <w:rPr>
          <w:rFonts w:ascii="Arial" w:hAnsi="Arial" w:cs="Arial"/>
        </w:rPr>
        <w:t>homarus</w:t>
      </w:r>
      <w:proofErr w:type="spellEnd"/>
      <w:r w:rsidRPr="007231AE">
        <w:rPr>
          <w:rFonts w:ascii="Arial" w:hAnsi="Arial" w:cs="Arial"/>
        </w:rPr>
        <w:t xml:space="preserve"> in </w:t>
      </w:r>
      <w:proofErr w:type="spellStart"/>
      <w:r w:rsidRPr="007231AE">
        <w:rPr>
          <w:rFonts w:ascii="Arial" w:hAnsi="Arial" w:cs="Arial"/>
        </w:rPr>
        <w:t>Liwungan</w:t>
      </w:r>
      <w:proofErr w:type="spellEnd"/>
      <w:r w:rsidRPr="007231AE">
        <w:rPr>
          <w:rFonts w:ascii="Arial" w:hAnsi="Arial" w:cs="Arial"/>
        </w:rPr>
        <w:t xml:space="preserve"> Waters, </w:t>
      </w:r>
      <w:proofErr w:type="spellStart"/>
      <w:r w:rsidRPr="007231AE">
        <w:rPr>
          <w:rFonts w:ascii="Arial" w:hAnsi="Arial" w:cs="Arial"/>
        </w:rPr>
        <w:t>Pandeglang</w:t>
      </w:r>
      <w:proofErr w:type="spellEnd"/>
      <w:r w:rsidRPr="007231AE">
        <w:rPr>
          <w:rFonts w:ascii="Arial" w:hAnsi="Arial" w:cs="Arial"/>
        </w:rPr>
        <w:t xml:space="preserve">, Banten. Journal of Marine Research, 11(1), 86–91. </w:t>
      </w:r>
      <w:hyperlink r:id="rId22" w:history="1">
        <w:r w:rsidRPr="00BB4C6B">
          <w:rPr>
            <w:rStyle w:val="Hyperlink"/>
            <w:rFonts w:ascii="Arial" w:hAnsi="Arial" w:cs="Arial"/>
          </w:rPr>
          <w:t>https://doi.org/10.14710/jmr.v11i1.31248</w:t>
        </w:r>
      </w:hyperlink>
      <w:r>
        <w:rPr>
          <w:rFonts w:ascii="Arial" w:hAnsi="Arial" w:cs="Arial"/>
        </w:rPr>
        <w:tab/>
      </w:r>
    </w:p>
    <w:p w14:paraId="68E96285" w14:textId="110B5814" w:rsidR="004C7BC8" w:rsidRDefault="007231AE" w:rsidP="00111C53">
      <w:pPr>
        <w:pStyle w:val="Body"/>
        <w:spacing w:after="0"/>
        <w:ind w:left="360"/>
        <w:rPr>
          <w:rFonts w:ascii="Arial" w:hAnsi="Arial" w:cs="Arial"/>
        </w:rPr>
      </w:pPr>
      <w:r w:rsidRPr="007231AE">
        <w:rPr>
          <w:rFonts w:ascii="Arial" w:hAnsi="Arial" w:cs="Arial"/>
        </w:rPr>
        <w:t xml:space="preserve">Arumugam, A., </w:t>
      </w:r>
      <w:proofErr w:type="spellStart"/>
      <w:r w:rsidRPr="007231AE">
        <w:rPr>
          <w:rFonts w:ascii="Arial" w:hAnsi="Arial" w:cs="Arial"/>
        </w:rPr>
        <w:t>Dineshkumar</w:t>
      </w:r>
      <w:proofErr w:type="spellEnd"/>
      <w:r w:rsidRPr="007231AE">
        <w:rPr>
          <w:rFonts w:ascii="Arial" w:hAnsi="Arial" w:cs="Arial"/>
        </w:rPr>
        <w:t xml:space="preserve">, R., Ahamed Rasheeq, A., Gowrishankar, M. P., Murugan, S., &amp; Sampathkumar, P. (2020). Growth performance of spiny lobster, </w:t>
      </w:r>
      <w:proofErr w:type="spellStart"/>
      <w:r w:rsidRPr="007231AE">
        <w:rPr>
          <w:rFonts w:ascii="Arial" w:hAnsi="Arial" w:cs="Arial"/>
        </w:rPr>
        <w:t>Panulirus</w:t>
      </w:r>
      <w:proofErr w:type="spellEnd"/>
      <w:r w:rsidRPr="007231AE">
        <w:rPr>
          <w:rFonts w:ascii="Arial" w:hAnsi="Arial" w:cs="Arial"/>
        </w:rPr>
        <w:t xml:space="preserve"> </w:t>
      </w:r>
      <w:proofErr w:type="spellStart"/>
      <w:r w:rsidRPr="007231AE">
        <w:rPr>
          <w:rFonts w:ascii="Arial" w:hAnsi="Arial" w:cs="Arial"/>
        </w:rPr>
        <w:t>homarus</w:t>
      </w:r>
      <w:proofErr w:type="spellEnd"/>
      <w:r w:rsidRPr="007231AE">
        <w:rPr>
          <w:rFonts w:ascii="Arial" w:hAnsi="Arial" w:cs="Arial"/>
        </w:rPr>
        <w:t xml:space="preserve"> (Linnaeus, 1758). Indian Journal of Geo Marine Sciences, 49(05), 812-819. http://nopr.niscpr.res.in/handle/123456789/54727</w:t>
      </w:r>
      <w:r>
        <w:rPr>
          <w:rFonts w:ascii="Arial" w:hAnsi="Arial" w:cs="Arial"/>
        </w:rPr>
        <w:t>.</w:t>
      </w:r>
    </w:p>
    <w:p w14:paraId="3750789C" w14:textId="16B2930B" w:rsidR="007231AE" w:rsidRPr="007231AE" w:rsidRDefault="007231AE" w:rsidP="00111C53">
      <w:pPr>
        <w:pStyle w:val="Body"/>
        <w:spacing w:after="0"/>
        <w:ind w:left="360"/>
        <w:rPr>
          <w:rFonts w:ascii="Times New Roman" w:eastAsia="SimSun" w:hAnsi="Times New Roman"/>
          <w:color w:val="0000FF"/>
          <w:kern w:val="2"/>
          <w:u w:val="single"/>
          <w:lang w:val="id-ID" w:eastAsia="id-ID"/>
          <w14:ligatures w14:val="standardContextual"/>
        </w:rPr>
      </w:pPr>
      <w:proofErr w:type="spellStart"/>
      <w:r w:rsidRPr="007231AE">
        <w:rPr>
          <w:rFonts w:ascii="Arial" w:hAnsi="Arial" w:cs="Arial"/>
        </w:rPr>
        <w:t>Chrismonita</w:t>
      </w:r>
      <w:proofErr w:type="spellEnd"/>
      <w:r w:rsidRPr="007231AE">
        <w:rPr>
          <w:rFonts w:ascii="Arial" w:hAnsi="Arial" w:cs="Arial"/>
        </w:rPr>
        <w:t xml:space="preserve">, I. (2021). Antibacterial Activity of Ethanol Extracts of Australian Guava Leaves (Psidium guajava L.) against Shigella </w:t>
      </w:r>
      <w:proofErr w:type="spellStart"/>
      <w:r w:rsidRPr="007231AE">
        <w:rPr>
          <w:rFonts w:ascii="Arial" w:hAnsi="Arial" w:cs="Arial"/>
        </w:rPr>
        <w:t>dysenteriae</w:t>
      </w:r>
      <w:proofErr w:type="spellEnd"/>
      <w:r w:rsidRPr="007231AE">
        <w:rPr>
          <w:rFonts w:ascii="Arial" w:hAnsi="Arial" w:cs="Arial"/>
        </w:rPr>
        <w:t xml:space="preserve"> Bacteria in Vitro. Maulana Malik Ibrahim State Islamic University. </w:t>
      </w:r>
      <w:hyperlink r:id="rId23" w:history="1">
        <w:r w:rsidRPr="00BB4C6B">
          <w:rPr>
            <w:rStyle w:val="Hyperlink"/>
            <w:rFonts w:ascii="Arial" w:hAnsi="Arial" w:cs="Arial"/>
          </w:rPr>
          <w:t>https://etheses.uin-malang.ac.id/29900/</w:t>
        </w:r>
      </w:hyperlink>
    </w:p>
    <w:p w14:paraId="21AD42E4" w14:textId="2B88B9E6" w:rsidR="004C7BC8" w:rsidRDefault="003E07E9" w:rsidP="00111C53">
      <w:pPr>
        <w:pStyle w:val="Body"/>
        <w:spacing w:after="0"/>
        <w:ind w:left="360"/>
        <w:rPr>
          <w:rStyle w:val="Hyperlink"/>
          <w:rFonts w:ascii="Times New Roman" w:eastAsia="SimSun" w:hAnsi="Times New Roman"/>
          <w:color w:val="0000FF"/>
          <w:kern w:val="2"/>
          <w:lang w:val="id-ID" w:eastAsia="id-ID"/>
          <w14:ligatures w14:val="standardContextual"/>
        </w:rPr>
      </w:pPr>
      <w:proofErr w:type="spellStart"/>
      <w:r>
        <w:rPr>
          <w:rFonts w:ascii="Arial" w:hAnsi="Arial" w:cs="Arial"/>
        </w:rPr>
        <w:t>Diamahesa</w:t>
      </w:r>
      <w:proofErr w:type="spellEnd"/>
      <w:r>
        <w:rPr>
          <w:rFonts w:ascii="Arial" w:hAnsi="Arial" w:cs="Arial"/>
        </w:rPr>
        <w:t xml:space="preserve">, W. A., Junaidi, M., Diniarti, N., Affandi, R. I., &amp; Cokrowati, N. (2022). Training on Making Moist Pellet Feed for Lobster Farming in Ekas Buana Village, East Lombok. </w:t>
      </w:r>
      <w:r>
        <w:rPr>
          <w:rFonts w:ascii="Arial" w:hAnsi="Arial" w:cs="Arial"/>
          <w:i/>
          <w:iCs/>
        </w:rPr>
        <w:t>Journal of Master of Science Education, 5</w:t>
      </w:r>
      <w:r>
        <w:rPr>
          <w:rFonts w:ascii="Arial" w:hAnsi="Arial" w:cs="Arial"/>
        </w:rPr>
        <w:t xml:space="preserve">(3), 306-311. </w:t>
      </w:r>
      <w:r>
        <w:rPr>
          <w:rStyle w:val="Hyperlink"/>
          <w:rFonts w:ascii="Times New Roman" w:eastAsia="SimSun" w:hAnsi="Times New Roman"/>
          <w:color w:val="0000FF"/>
          <w:kern w:val="2"/>
          <w:lang w:val="id-ID" w:eastAsia="id-ID"/>
          <w14:ligatures w14:val="standardContextual"/>
        </w:rPr>
        <w:t>https://doi.or</w:t>
      </w:r>
      <w:r>
        <w:rPr>
          <w:rStyle w:val="Hyperlink"/>
          <w:rFonts w:ascii="Times New Roman" w:eastAsia="SimSun" w:hAnsi="Times New Roman"/>
          <w:color w:val="0000FF"/>
          <w:kern w:val="2"/>
          <w:lang w:val="id-ID" w:eastAsia="id-ID"/>
          <w14:ligatures w14:val="standardContextual"/>
        </w:rPr>
        <w:t xml:space="preserve">g/10.29303/jpmpi.v5i3.1966 </w:t>
      </w:r>
    </w:p>
    <w:p w14:paraId="20CCC0A0" w14:textId="7FB178BD" w:rsidR="007231AE" w:rsidRDefault="007231AE" w:rsidP="00111C53">
      <w:pPr>
        <w:pStyle w:val="Body"/>
        <w:spacing w:after="0"/>
        <w:ind w:left="360"/>
        <w:rPr>
          <w:rFonts w:ascii="Arial" w:hAnsi="Arial" w:cs="Arial"/>
        </w:rPr>
      </w:pPr>
      <w:proofErr w:type="spellStart"/>
      <w:r w:rsidRPr="007231AE">
        <w:rPr>
          <w:rFonts w:ascii="Arial" w:hAnsi="Arial" w:cs="Arial"/>
        </w:rPr>
        <w:t>Hastuti</w:t>
      </w:r>
      <w:proofErr w:type="spellEnd"/>
      <w:r w:rsidRPr="007231AE">
        <w:rPr>
          <w:rFonts w:ascii="Arial" w:hAnsi="Arial" w:cs="Arial"/>
        </w:rPr>
        <w:t xml:space="preserve">, Y. P., </w:t>
      </w:r>
      <w:proofErr w:type="spellStart"/>
      <w:r w:rsidRPr="007231AE">
        <w:rPr>
          <w:rFonts w:ascii="Arial" w:hAnsi="Arial" w:cs="Arial"/>
        </w:rPr>
        <w:t>Nurussalam</w:t>
      </w:r>
      <w:proofErr w:type="spellEnd"/>
      <w:r w:rsidRPr="007231AE">
        <w:rPr>
          <w:rFonts w:ascii="Arial" w:hAnsi="Arial" w:cs="Arial"/>
        </w:rPr>
        <w:t xml:space="preserve">, W., </w:t>
      </w:r>
      <w:proofErr w:type="spellStart"/>
      <w:r w:rsidRPr="007231AE">
        <w:rPr>
          <w:rFonts w:ascii="Arial" w:hAnsi="Arial" w:cs="Arial"/>
        </w:rPr>
        <w:t>Hutomo</w:t>
      </w:r>
      <w:proofErr w:type="spellEnd"/>
      <w:r w:rsidRPr="007231AE">
        <w:rPr>
          <w:rFonts w:ascii="Arial" w:hAnsi="Arial" w:cs="Arial"/>
        </w:rPr>
        <w:t xml:space="preserve">, N., </w:t>
      </w:r>
      <w:proofErr w:type="spellStart"/>
      <w:r w:rsidRPr="007231AE">
        <w:rPr>
          <w:rFonts w:ascii="Arial" w:hAnsi="Arial" w:cs="Arial"/>
        </w:rPr>
        <w:t>Supriyono</w:t>
      </w:r>
      <w:proofErr w:type="spellEnd"/>
      <w:r w:rsidRPr="007231AE">
        <w:rPr>
          <w:rFonts w:ascii="Arial" w:hAnsi="Arial" w:cs="Arial"/>
        </w:rPr>
        <w:t>, E., &amp; Lesmana, D. (2024). Application of Calcium Carbonate (</w:t>
      </w:r>
      <w:proofErr w:type="spellStart"/>
      <w:r w:rsidRPr="007231AE">
        <w:rPr>
          <w:rFonts w:ascii="Arial" w:hAnsi="Arial" w:cs="Arial"/>
        </w:rPr>
        <w:t>CaCo</w:t>
      </w:r>
      <w:proofErr w:type="spellEnd"/>
      <w:r w:rsidRPr="007231AE">
        <w:rPr>
          <w:rFonts w:ascii="Arial" w:hAnsi="Arial" w:cs="Arial"/>
        </w:rPr>
        <w:t xml:space="preserve"> 3) at Different Time Intervals on the Growth of Freshwater Lobsters (</w:t>
      </w:r>
      <w:proofErr w:type="spellStart"/>
      <w:r w:rsidRPr="007231AE">
        <w:rPr>
          <w:rFonts w:ascii="Arial" w:hAnsi="Arial" w:cs="Arial"/>
        </w:rPr>
        <w:t>Cherax</w:t>
      </w:r>
      <w:proofErr w:type="spellEnd"/>
      <w:r w:rsidRPr="007231AE">
        <w:rPr>
          <w:rFonts w:ascii="Arial" w:hAnsi="Arial" w:cs="Arial"/>
        </w:rPr>
        <w:t xml:space="preserve"> </w:t>
      </w:r>
      <w:proofErr w:type="spellStart"/>
      <w:r w:rsidRPr="007231AE">
        <w:rPr>
          <w:rFonts w:ascii="Arial" w:hAnsi="Arial" w:cs="Arial"/>
        </w:rPr>
        <w:t>quadricarinatus</w:t>
      </w:r>
      <w:proofErr w:type="spellEnd"/>
      <w:r w:rsidRPr="007231AE">
        <w:rPr>
          <w:rFonts w:ascii="Arial" w:hAnsi="Arial" w:cs="Arial"/>
        </w:rPr>
        <w:t xml:space="preserve">). Mina Sains Journal, 10(1), 1-10. </w:t>
      </w:r>
      <w:hyperlink r:id="rId24" w:history="1">
        <w:r w:rsidRPr="00BB4C6B">
          <w:rPr>
            <w:rStyle w:val="Hyperlink"/>
            <w:rFonts w:ascii="Arial" w:hAnsi="Arial" w:cs="Arial"/>
          </w:rPr>
          <w:t>https://doi.org/10.30997/jmss.v10i1.10567</w:t>
        </w:r>
      </w:hyperlink>
    </w:p>
    <w:p w14:paraId="61E3F523" w14:textId="4F08D040" w:rsidR="007231AE" w:rsidRPr="007231AE" w:rsidRDefault="007231AE" w:rsidP="00111C53">
      <w:pPr>
        <w:pStyle w:val="Body"/>
        <w:spacing w:after="0"/>
        <w:ind w:left="360"/>
        <w:rPr>
          <w:rFonts w:ascii="Times New Roman" w:eastAsia="SimSun" w:hAnsi="Times New Roman"/>
          <w:color w:val="0000FF"/>
          <w:kern w:val="2"/>
          <w:u w:val="single"/>
          <w:lang w:val="id-ID" w:eastAsia="id-ID"/>
          <w14:ligatures w14:val="standardContextual"/>
        </w:rPr>
      </w:pPr>
      <w:proofErr w:type="spellStart"/>
      <w:r w:rsidRPr="007231AE">
        <w:rPr>
          <w:rFonts w:ascii="Arial" w:hAnsi="Arial" w:cs="Arial"/>
        </w:rPr>
        <w:t>Hutabarat</w:t>
      </w:r>
      <w:proofErr w:type="spellEnd"/>
      <w:r w:rsidRPr="007231AE">
        <w:rPr>
          <w:rFonts w:ascii="Arial" w:hAnsi="Arial" w:cs="Arial"/>
        </w:rPr>
        <w:t xml:space="preserve">, G. M., </w:t>
      </w:r>
      <w:proofErr w:type="spellStart"/>
      <w:r w:rsidRPr="007231AE">
        <w:rPr>
          <w:rFonts w:ascii="Arial" w:hAnsi="Arial" w:cs="Arial"/>
        </w:rPr>
        <w:t>Rachmawati</w:t>
      </w:r>
      <w:proofErr w:type="spellEnd"/>
      <w:r w:rsidRPr="007231AE">
        <w:rPr>
          <w:rFonts w:ascii="Arial" w:hAnsi="Arial" w:cs="Arial"/>
        </w:rPr>
        <w:t xml:space="preserve">, D., &amp; </w:t>
      </w:r>
      <w:proofErr w:type="spellStart"/>
      <w:r w:rsidRPr="007231AE">
        <w:rPr>
          <w:rFonts w:ascii="Arial" w:hAnsi="Arial" w:cs="Arial"/>
        </w:rPr>
        <w:t>Pinandoyo</w:t>
      </w:r>
      <w:proofErr w:type="spellEnd"/>
      <w:r w:rsidRPr="007231AE">
        <w:rPr>
          <w:rFonts w:ascii="Arial" w:hAnsi="Arial" w:cs="Arial"/>
        </w:rPr>
        <w:t>, -. (2015). PERFORMA PERTUMBUHAN BENIH LOBSTER AIR TAWAR (</w:t>
      </w:r>
      <w:proofErr w:type="spellStart"/>
      <w:r w:rsidRPr="007231AE">
        <w:rPr>
          <w:rFonts w:ascii="Arial" w:hAnsi="Arial" w:cs="Arial"/>
        </w:rPr>
        <w:t>Cherax</w:t>
      </w:r>
      <w:proofErr w:type="spellEnd"/>
      <w:r w:rsidRPr="007231AE">
        <w:rPr>
          <w:rFonts w:ascii="Arial" w:hAnsi="Arial" w:cs="Arial"/>
        </w:rPr>
        <w:t xml:space="preserve"> </w:t>
      </w:r>
      <w:proofErr w:type="spellStart"/>
      <w:r w:rsidRPr="007231AE">
        <w:rPr>
          <w:rFonts w:ascii="Arial" w:hAnsi="Arial" w:cs="Arial"/>
        </w:rPr>
        <w:t>quadricarinatus</w:t>
      </w:r>
      <w:proofErr w:type="spellEnd"/>
      <w:r w:rsidRPr="007231AE">
        <w:rPr>
          <w:rFonts w:ascii="Arial" w:hAnsi="Arial" w:cs="Arial"/>
        </w:rPr>
        <w:t xml:space="preserve">) MELALUI PENAMBAHAN ENZIM PAPAIN DALAM PAKAN BUATAN. Journal of Aquaculture Management and Technology, 4(1), 10–18. </w:t>
      </w:r>
      <w:hyperlink r:id="rId25" w:history="1">
        <w:r w:rsidRPr="00BB4C6B">
          <w:rPr>
            <w:rStyle w:val="Hyperlink"/>
            <w:rFonts w:ascii="Arial" w:hAnsi="Arial" w:cs="Arial"/>
          </w:rPr>
          <w:t>https://ejournal3.undip.ac.id/index.php/jamt/article/view/7950</w:t>
        </w:r>
      </w:hyperlink>
    </w:p>
    <w:p w14:paraId="1FB72F09" w14:textId="3DFFE4C4" w:rsidR="007231AE" w:rsidRDefault="007231AE" w:rsidP="00111C53">
      <w:pPr>
        <w:pStyle w:val="Body"/>
        <w:spacing w:after="0"/>
        <w:ind w:left="360"/>
        <w:rPr>
          <w:rFonts w:ascii="Arial" w:hAnsi="Arial" w:cs="Arial"/>
        </w:rPr>
      </w:pPr>
      <w:r w:rsidRPr="007231AE">
        <w:rPr>
          <w:rFonts w:ascii="Arial" w:hAnsi="Arial" w:cs="Arial"/>
        </w:rPr>
        <w:t>Sumiati, S., Junaidi, M., &amp; Scabra, A. R. (2023). The Effect of Moist Feeding with Different Dosages of Probiotic on the Growth of Sand Lobster (</w:t>
      </w:r>
      <w:proofErr w:type="spellStart"/>
      <w:r w:rsidRPr="007231AE">
        <w:rPr>
          <w:rFonts w:ascii="Arial" w:hAnsi="Arial" w:cs="Arial"/>
        </w:rPr>
        <w:t>Panulirus</w:t>
      </w:r>
      <w:proofErr w:type="spellEnd"/>
      <w:r w:rsidRPr="007231AE">
        <w:rPr>
          <w:rFonts w:ascii="Arial" w:hAnsi="Arial" w:cs="Arial"/>
        </w:rPr>
        <w:t xml:space="preserve"> </w:t>
      </w:r>
      <w:proofErr w:type="spellStart"/>
      <w:r w:rsidRPr="007231AE">
        <w:rPr>
          <w:rFonts w:ascii="Arial" w:hAnsi="Arial" w:cs="Arial"/>
        </w:rPr>
        <w:t>homarus</w:t>
      </w:r>
      <w:proofErr w:type="spellEnd"/>
      <w:r w:rsidRPr="007231AE">
        <w:rPr>
          <w:rFonts w:ascii="Arial" w:hAnsi="Arial" w:cs="Arial"/>
        </w:rPr>
        <w:t xml:space="preserve">) in Floating Cages. </w:t>
      </w:r>
      <w:proofErr w:type="spellStart"/>
      <w:r w:rsidRPr="007231AE">
        <w:rPr>
          <w:rFonts w:ascii="Arial" w:hAnsi="Arial" w:cs="Arial"/>
        </w:rPr>
        <w:t>Jurnal</w:t>
      </w:r>
      <w:proofErr w:type="spellEnd"/>
      <w:r w:rsidRPr="007231AE">
        <w:rPr>
          <w:rFonts w:ascii="Arial" w:hAnsi="Arial" w:cs="Arial"/>
        </w:rPr>
        <w:t xml:space="preserve"> </w:t>
      </w:r>
      <w:proofErr w:type="spellStart"/>
      <w:r w:rsidRPr="007231AE">
        <w:rPr>
          <w:rFonts w:ascii="Arial" w:hAnsi="Arial" w:cs="Arial"/>
        </w:rPr>
        <w:t>Biologi</w:t>
      </w:r>
      <w:proofErr w:type="spellEnd"/>
      <w:r w:rsidRPr="007231AE">
        <w:rPr>
          <w:rFonts w:ascii="Arial" w:hAnsi="Arial" w:cs="Arial"/>
        </w:rPr>
        <w:t xml:space="preserve"> </w:t>
      </w:r>
      <w:proofErr w:type="spellStart"/>
      <w:r w:rsidRPr="007231AE">
        <w:rPr>
          <w:rFonts w:ascii="Arial" w:hAnsi="Arial" w:cs="Arial"/>
        </w:rPr>
        <w:t>Tropis</w:t>
      </w:r>
      <w:proofErr w:type="spellEnd"/>
      <w:r w:rsidRPr="007231AE">
        <w:rPr>
          <w:rFonts w:ascii="Arial" w:hAnsi="Arial" w:cs="Arial"/>
        </w:rPr>
        <w:t xml:space="preserve">, 23(1), 503–511. </w:t>
      </w:r>
      <w:hyperlink r:id="rId26" w:history="1">
        <w:r w:rsidRPr="00BB4C6B">
          <w:rPr>
            <w:rStyle w:val="Hyperlink"/>
            <w:rFonts w:ascii="Arial" w:hAnsi="Arial" w:cs="Arial"/>
          </w:rPr>
          <w:t>https://doi.org/10.29303/jbt.v23i1.4275</w:t>
        </w:r>
      </w:hyperlink>
    </w:p>
    <w:p w14:paraId="02BCA799" w14:textId="54A02BA5" w:rsidR="004C7BC8" w:rsidRDefault="003E07E9" w:rsidP="00111C53">
      <w:pPr>
        <w:pStyle w:val="Body"/>
        <w:spacing w:after="0"/>
        <w:ind w:left="360"/>
        <w:rPr>
          <w:rFonts w:ascii="Arial" w:hAnsi="Arial" w:cs="Arial"/>
        </w:rPr>
      </w:pPr>
      <w:proofErr w:type="spellStart"/>
      <w:r>
        <w:rPr>
          <w:rFonts w:ascii="Arial" w:hAnsi="Arial" w:cs="Arial"/>
        </w:rPr>
        <w:lastRenderedPageBreak/>
        <w:t>Khoiriyah</w:t>
      </w:r>
      <w:proofErr w:type="spellEnd"/>
      <w:r>
        <w:rPr>
          <w:rFonts w:ascii="Arial" w:hAnsi="Arial" w:cs="Arial"/>
        </w:rPr>
        <w:t xml:space="preserve">, I. (2023). Analysis of Sustainable Lobster Fishing and Utilization in Pangandaran Regency, West Java. </w:t>
      </w:r>
      <w:r>
        <w:rPr>
          <w:rFonts w:ascii="Arial" w:hAnsi="Arial" w:cs="Arial"/>
          <w:i/>
          <w:iCs/>
        </w:rPr>
        <w:t>Bekasi Development Innovation Journal, 1</w:t>
      </w:r>
      <w:r>
        <w:rPr>
          <w:rFonts w:ascii="Arial" w:hAnsi="Arial" w:cs="Arial"/>
        </w:rPr>
        <w:t>(2), 94-104.</w:t>
      </w:r>
    </w:p>
    <w:p w14:paraId="4B8E8759" w14:textId="6AAC6BC9" w:rsidR="007231AE" w:rsidRDefault="007231AE" w:rsidP="00111C53">
      <w:pPr>
        <w:pStyle w:val="Body"/>
        <w:spacing w:after="0"/>
        <w:ind w:left="360"/>
        <w:rPr>
          <w:rFonts w:ascii="Arial" w:hAnsi="Arial" w:cs="Arial"/>
        </w:rPr>
      </w:pPr>
      <w:r w:rsidRPr="007231AE">
        <w:rPr>
          <w:rFonts w:ascii="Arial" w:hAnsi="Arial" w:cs="Arial"/>
        </w:rPr>
        <w:t xml:space="preserve">Landman, M. J., </w:t>
      </w:r>
      <w:proofErr w:type="spellStart"/>
      <w:r w:rsidRPr="007231AE">
        <w:rPr>
          <w:rFonts w:ascii="Arial" w:hAnsi="Arial" w:cs="Arial"/>
        </w:rPr>
        <w:t>Codabaccus</w:t>
      </w:r>
      <w:proofErr w:type="spellEnd"/>
      <w:r w:rsidRPr="007231AE">
        <w:rPr>
          <w:rFonts w:ascii="Arial" w:hAnsi="Arial" w:cs="Arial"/>
        </w:rPr>
        <w:t>, B. M., Nichols, D. S., Carter, C. G., Fitzgibbon, Q. P., &amp; Smith, G. G. (2024). Essentiality of dietary cholesterol and its interactions with phospholipid in juvenile slipper lobster (</w:t>
      </w:r>
      <w:proofErr w:type="spellStart"/>
      <w:r w:rsidRPr="007231AE">
        <w:rPr>
          <w:rFonts w:ascii="Arial" w:hAnsi="Arial" w:cs="Arial"/>
        </w:rPr>
        <w:t>Thenus</w:t>
      </w:r>
      <w:proofErr w:type="spellEnd"/>
      <w:r w:rsidRPr="007231AE">
        <w:rPr>
          <w:rFonts w:ascii="Arial" w:hAnsi="Arial" w:cs="Arial"/>
        </w:rPr>
        <w:t xml:space="preserve"> </w:t>
      </w:r>
      <w:proofErr w:type="spellStart"/>
      <w:r w:rsidRPr="007231AE">
        <w:rPr>
          <w:rFonts w:ascii="Arial" w:hAnsi="Arial" w:cs="Arial"/>
        </w:rPr>
        <w:t>australiensis</w:t>
      </w:r>
      <w:proofErr w:type="spellEnd"/>
      <w:r w:rsidRPr="007231AE">
        <w:rPr>
          <w:rFonts w:ascii="Arial" w:hAnsi="Arial" w:cs="Arial"/>
        </w:rPr>
        <w:t xml:space="preserve">). Scientific Reports, 14(1), 10353. </w:t>
      </w:r>
      <w:hyperlink r:id="rId27" w:history="1">
        <w:r w:rsidRPr="00BB4C6B">
          <w:rPr>
            <w:rStyle w:val="Hyperlink"/>
            <w:rFonts w:ascii="Arial" w:hAnsi="Arial" w:cs="Arial"/>
          </w:rPr>
          <w:t>https://doi.org/10.1038/s41598-024-60367-1</w:t>
        </w:r>
      </w:hyperlink>
    </w:p>
    <w:p w14:paraId="4778EB50" w14:textId="408864C4" w:rsidR="004C7BC8" w:rsidRDefault="003E07E9" w:rsidP="00111C53">
      <w:pPr>
        <w:pStyle w:val="Body"/>
        <w:spacing w:after="0"/>
        <w:ind w:left="360"/>
        <w:rPr>
          <w:rFonts w:ascii="Arial" w:hAnsi="Arial" w:cs="Arial"/>
        </w:rPr>
      </w:pPr>
      <w:r>
        <w:rPr>
          <w:rFonts w:ascii="Arial" w:hAnsi="Arial" w:cs="Arial"/>
        </w:rPr>
        <w:t xml:space="preserve">Lubis, A. S., &amp; Puari, A. T. (2023). Growth Performance and Survival Rate of Spiny Lobster </w:t>
      </w:r>
      <w:r>
        <w:rPr>
          <w:rFonts w:ascii="Arial" w:hAnsi="Arial" w:cs="Arial"/>
          <w:i/>
          <w:iCs/>
        </w:rPr>
        <w:t>Panulirus homarus</w:t>
      </w:r>
      <w:r>
        <w:rPr>
          <w:rFonts w:ascii="Arial" w:hAnsi="Arial" w:cs="Arial"/>
        </w:rPr>
        <w:t xml:space="preserve"> (Linnaeus, 1758) with Formulated Feeding Enriched by Spin</w:t>
      </w:r>
      <w:r>
        <w:rPr>
          <w:rFonts w:ascii="Arial" w:hAnsi="Arial" w:cs="Arial"/>
        </w:rPr>
        <w:t xml:space="preserve">ach Extract. Biodiversitas: </w:t>
      </w:r>
      <w:r>
        <w:rPr>
          <w:rFonts w:ascii="Arial" w:hAnsi="Arial" w:cs="Arial"/>
          <w:i/>
          <w:iCs/>
        </w:rPr>
        <w:t>Journal of Biological Diversity, 24</w:t>
      </w:r>
      <w:r>
        <w:rPr>
          <w:rFonts w:ascii="Arial" w:hAnsi="Arial" w:cs="Arial"/>
        </w:rPr>
        <w:t xml:space="preserve">(11). </w:t>
      </w:r>
      <w:r>
        <w:rPr>
          <w:rStyle w:val="Hyperlink"/>
          <w:rFonts w:ascii="Times New Roman" w:eastAsia="SimSun" w:hAnsi="Times New Roman"/>
          <w:color w:val="0000FF"/>
          <w:kern w:val="2"/>
          <w:lang w:val="id-ID" w:eastAsia="id-ID"/>
          <w14:ligatures w14:val="standardContextual"/>
        </w:rPr>
        <w:t>https://doi.org/10.13057/biodiv/d241121</w:t>
      </w:r>
    </w:p>
    <w:p w14:paraId="04E83921" w14:textId="77777777" w:rsidR="004C7BC8" w:rsidRDefault="003E07E9" w:rsidP="00111C53">
      <w:pPr>
        <w:pStyle w:val="Body"/>
        <w:spacing w:after="0"/>
        <w:ind w:left="360"/>
        <w:rPr>
          <w:rStyle w:val="Hyperlink"/>
          <w:rFonts w:ascii="Times New Roman" w:eastAsia="SimSun" w:hAnsi="Times New Roman"/>
          <w:color w:val="0000FF"/>
          <w:kern w:val="2"/>
          <w:lang w:val="id-ID" w:eastAsia="id-ID"/>
          <w14:ligatures w14:val="standardContextual"/>
        </w:rPr>
      </w:pPr>
      <w:r>
        <w:rPr>
          <w:rFonts w:ascii="Arial" w:hAnsi="Arial" w:cs="Arial"/>
        </w:rPr>
        <w:t>Maudina, F., Mukhlis, A., Pi, S., Si, M., &amp; Muahiddah, N. (2021). The Effect of Adding Mulberry Leaf Extract (</w:t>
      </w:r>
      <w:r>
        <w:rPr>
          <w:rFonts w:ascii="Arial" w:hAnsi="Arial" w:cs="Arial"/>
          <w:i/>
          <w:iCs/>
        </w:rPr>
        <w:t xml:space="preserve">Morus alba </w:t>
      </w:r>
      <w:r>
        <w:rPr>
          <w:rFonts w:ascii="Arial" w:hAnsi="Arial" w:cs="Arial"/>
        </w:rPr>
        <w:t>Linn.) in Feed on Pre-Molt</w:t>
      </w:r>
      <w:r>
        <w:rPr>
          <w:rFonts w:ascii="Arial" w:hAnsi="Arial" w:cs="Arial"/>
        </w:rPr>
        <w:t>ing Duration, Post-Molting Growth, and Survival of Mudgroans (</w:t>
      </w:r>
      <w:r>
        <w:rPr>
          <w:rFonts w:ascii="Arial" w:hAnsi="Arial" w:cs="Arial"/>
          <w:i/>
          <w:iCs/>
        </w:rPr>
        <w:t>Scylla serrata</w:t>
      </w:r>
      <w:r>
        <w:rPr>
          <w:rFonts w:ascii="Arial" w:hAnsi="Arial" w:cs="Arial"/>
        </w:rPr>
        <w:t xml:space="preserve">). </w:t>
      </w:r>
      <w:r>
        <w:rPr>
          <w:rStyle w:val="Hyperlink"/>
          <w:rFonts w:ascii="Times New Roman" w:eastAsia="SimSun" w:hAnsi="Times New Roman"/>
          <w:color w:val="0000FF"/>
          <w:kern w:val="2"/>
          <w:lang w:val="id-ID" w:eastAsia="id-ID"/>
          <w14:ligatures w14:val="standardContextual"/>
        </w:rPr>
        <w:t>http://dx.doi.org/10.29303</w:t>
      </w:r>
    </w:p>
    <w:p w14:paraId="16E4844C" w14:textId="080F71DB" w:rsidR="007231AE" w:rsidRPr="00111C53" w:rsidRDefault="007231AE" w:rsidP="00111C53">
      <w:pPr>
        <w:ind w:left="360"/>
        <w:jc w:val="both"/>
        <w:rPr>
          <w:rFonts w:ascii="Arial" w:hAnsi="Arial" w:cs="Arial"/>
        </w:rPr>
      </w:pPr>
      <w:r w:rsidRPr="00111C53">
        <w:rPr>
          <w:rFonts w:ascii="Arial" w:hAnsi="Arial" w:cs="Arial"/>
        </w:rPr>
        <w:t xml:space="preserve">Melinda, D., </w:t>
      </w:r>
      <w:proofErr w:type="spellStart"/>
      <w:r w:rsidRPr="00111C53">
        <w:rPr>
          <w:rFonts w:ascii="Arial" w:hAnsi="Arial" w:cs="Arial"/>
        </w:rPr>
        <w:t>Yusanti</w:t>
      </w:r>
      <w:proofErr w:type="spellEnd"/>
      <w:r w:rsidRPr="00111C53">
        <w:rPr>
          <w:rFonts w:ascii="Arial" w:hAnsi="Arial" w:cs="Arial"/>
        </w:rPr>
        <w:t xml:space="preserve">, I. A., &amp; </w:t>
      </w:r>
      <w:proofErr w:type="spellStart"/>
      <w:r w:rsidRPr="00111C53">
        <w:rPr>
          <w:rFonts w:ascii="Arial" w:hAnsi="Arial" w:cs="Arial"/>
        </w:rPr>
        <w:t>Mulyani</w:t>
      </w:r>
      <w:proofErr w:type="spellEnd"/>
      <w:r w:rsidRPr="00111C53">
        <w:rPr>
          <w:rFonts w:ascii="Arial" w:hAnsi="Arial" w:cs="Arial"/>
        </w:rPr>
        <w:t>, R. (2024). Growth Performance and Survival of Freshwater Lobsters (</w:t>
      </w:r>
      <w:proofErr w:type="spellStart"/>
      <w:r w:rsidRPr="00111C53">
        <w:rPr>
          <w:rFonts w:ascii="Arial" w:hAnsi="Arial" w:cs="Arial"/>
        </w:rPr>
        <w:t>Cherax</w:t>
      </w:r>
      <w:proofErr w:type="spellEnd"/>
      <w:r w:rsidRPr="00111C53">
        <w:rPr>
          <w:rFonts w:ascii="Arial" w:hAnsi="Arial" w:cs="Arial"/>
        </w:rPr>
        <w:t xml:space="preserve"> </w:t>
      </w:r>
      <w:proofErr w:type="spellStart"/>
      <w:r w:rsidRPr="00111C53">
        <w:rPr>
          <w:rFonts w:ascii="Arial" w:hAnsi="Arial" w:cs="Arial"/>
        </w:rPr>
        <w:t>quadricarinatus</w:t>
      </w:r>
      <w:proofErr w:type="spellEnd"/>
      <w:r w:rsidRPr="00111C53">
        <w:rPr>
          <w:rFonts w:ascii="Arial" w:hAnsi="Arial" w:cs="Arial"/>
        </w:rPr>
        <w:t xml:space="preserve">) Using Banana Stem (Musa </w:t>
      </w:r>
      <w:proofErr w:type="spellStart"/>
      <w:r w:rsidRPr="00111C53">
        <w:rPr>
          <w:rFonts w:ascii="Arial" w:hAnsi="Arial" w:cs="Arial"/>
        </w:rPr>
        <w:t>ballbisiana</w:t>
      </w:r>
      <w:proofErr w:type="spellEnd"/>
      <w:r w:rsidRPr="00111C53">
        <w:rPr>
          <w:rFonts w:ascii="Arial" w:hAnsi="Arial" w:cs="Arial"/>
        </w:rPr>
        <w:t xml:space="preserve">) Chips. </w:t>
      </w:r>
      <w:proofErr w:type="spellStart"/>
      <w:r w:rsidRPr="00111C53">
        <w:rPr>
          <w:rFonts w:ascii="Arial" w:hAnsi="Arial" w:cs="Arial"/>
        </w:rPr>
        <w:t>Jurnal</w:t>
      </w:r>
      <w:proofErr w:type="spellEnd"/>
      <w:r w:rsidRPr="00111C53">
        <w:rPr>
          <w:rFonts w:ascii="Arial" w:hAnsi="Arial" w:cs="Arial"/>
        </w:rPr>
        <w:t xml:space="preserve"> </w:t>
      </w:r>
      <w:proofErr w:type="spellStart"/>
      <w:r w:rsidRPr="00111C53">
        <w:rPr>
          <w:rFonts w:ascii="Arial" w:hAnsi="Arial" w:cs="Arial"/>
        </w:rPr>
        <w:t>Ilmu-ilmu</w:t>
      </w:r>
      <w:proofErr w:type="spellEnd"/>
      <w:r w:rsidRPr="00111C53">
        <w:rPr>
          <w:rFonts w:ascii="Arial" w:hAnsi="Arial" w:cs="Arial"/>
        </w:rPr>
        <w:t xml:space="preserve"> </w:t>
      </w:r>
      <w:proofErr w:type="spellStart"/>
      <w:r w:rsidRPr="00111C53">
        <w:rPr>
          <w:rFonts w:ascii="Arial" w:hAnsi="Arial" w:cs="Arial"/>
        </w:rPr>
        <w:t>Perikanan</w:t>
      </w:r>
      <w:proofErr w:type="spellEnd"/>
      <w:r w:rsidRPr="00111C53">
        <w:rPr>
          <w:rFonts w:ascii="Arial" w:hAnsi="Arial" w:cs="Arial"/>
        </w:rPr>
        <w:t xml:space="preserve"> dan </w:t>
      </w:r>
      <w:proofErr w:type="spellStart"/>
      <w:r w:rsidRPr="00111C53">
        <w:rPr>
          <w:rFonts w:ascii="Arial" w:hAnsi="Arial" w:cs="Arial"/>
        </w:rPr>
        <w:t>Budidaya</w:t>
      </w:r>
      <w:proofErr w:type="spellEnd"/>
      <w:r w:rsidRPr="00111C53">
        <w:rPr>
          <w:rFonts w:ascii="Arial" w:hAnsi="Arial" w:cs="Arial"/>
        </w:rPr>
        <w:t xml:space="preserve"> </w:t>
      </w:r>
      <w:proofErr w:type="spellStart"/>
      <w:r w:rsidRPr="00111C53">
        <w:rPr>
          <w:rFonts w:ascii="Arial" w:hAnsi="Arial" w:cs="Arial"/>
        </w:rPr>
        <w:t>Perairan</w:t>
      </w:r>
      <w:proofErr w:type="spellEnd"/>
      <w:r w:rsidRPr="00111C53">
        <w:rPr>
          <w:rFonts w:ascii="Arial" w:hAnsi="Arial" w:cs="Arial"/>
        </w:rPr>
        <w:t xml:space="preserve">, 19(2), 146–150. </w:t>
      </w:r>
      <w:hyperlink r:id="rId28" w:history="1">
        <w:r w:rsidRPr="00111C53">
          <w:rPr>
            <w:rStyle w:val="Hyperlink"/>
            <w:rFonts w:ascii="Arial" w:hAnsi="Arial" w:cs="Arial"/>
          </w:rPr>
          <w:t>https://doi.org/10.31851/jipbp.v19i2.19623</w:t>
        </w:r>
      </w:hyperlink>
    </w:p>
    <w:p w14:paraId="13248343" w14:textId="6A3438E9" w:rsidR="007231AE" w:rsidRPr="00111C53" w:rsidRDefault="007231AE" w:rsidP="00111C53">
      <w:pPr>
        <w:ind w:left="360"/>
        <w:jc w:val="both"/>
        <w:rPr>
          <w:rFonts w:hAnsi="Arial" w:cs="Arial"/>
        </w:rPr>
      </w:pPr>
      <w:r w:rsidRPr="00111C53">
        <w:rPr>
          <w:rFonts w:ascii="Arial" w:hAnsi="Arial" w:cs="Arial"/>
        </w:rPr>
        <w:t xml:space="preserve">Nankervis, L., &amp; Jones, C. (2022). Recent Advances and Future Directions in Practical Diet Formulation and Adoption in Tropical Palinurid Lobster Aquaculture. Reviews in Aquaculture, 14(4), 1830-1842. </w:t>
      </w:r>
      <w:hyperlink r:id="rId29" w:history="1">
        <w:r w:rsidRPr="00111C53">
          <w:rPr>
            <w:rStyle w:val="Hyperlink"/>
            <w:rFonts w:ascii="Arial" w:hAnsi="Arial" w:cs="Arial"/>
          </w:rPr>
          <w:t>https://doi.org/10.1111/raq.12675</w:t>
        </w:r>
      </w:hyperlink>
    </w:p>
    <w:p w14:paraId="280939D5" w14:textId="04D8FB12" w:rsidR="004C7BC8" w:rsidRPr="00111C53" w:rsidRDefault="003E07E9" w:rsidP="00111C53">
      <w:pPr>
        <w:ind w:left="360"/>
        <w:jc w:val="both"/>
        <w:rPr>
          <w:rFonts w:hAnsi="Arial" w:cs="Arial"/>
        </w:rPr>
      </w:pPr>
      <w:proofErr w:type="spellStart"/>
      <w:r w:rsidRPr="00111C53">
        <w:rPr>
          <w:rFonts w:hAnsi="Arial" w:cs="Arial"/>
        </w:rPr>
        <w:t>Priyambodo</w:t>
      </w:r>
      <w:proofErr w:type="spellEnd"/>
      <w:r w:rsidRPr="00111C53">
        <w:rPr>
          <w:rFonts w:hAnsi="Arial" w:cs="Arial"/>
        </w:rPr>
        <w:t>, B., Jones, C. M., &amp; Sammut, J. (2020). Assessment of the Lobster Puerulus (</w:t>
      </w:r>
      <w:r w:rsidRPr="00111C53">
        <w:rPr>
          <w:rFonts w:hAnsi="Arial" w:cs="Arial"/>
          <w:i/>
          <w:iCs/>
        </w:rPr>
        <w:t>Panulirus homarus</w:t>
      </w:r>
      <w:r w:rsidRPr="00111C53">
        <w:rPr>
          <w:rFonts w:hAnsi="Arial" w:cs="Arial"/>
        </w:rPr>
        <w:t xml:space="preserve"> and </w:t>
      </w:r>
      <w:r w:rsidRPr="00111C53">
        <w:rPr>
          <w:rFonts w:hAnsi="Arial" w:cs="Arial"/>
          <w:i/>
          <w:iCs/>
        </w:rPr>
        <w:t xml:space="preserve">Panulirus ornatus, </w:t>
      </w:r>
      <w:r w:rsidRPr="00111C53">
        <w:rPr>
          <w:rFonts w:hAnsi="Arial" w:cs="Arial"/>
        </w:rPr>
        <w:t xml:space="preserve">Decapoda: Palinuridae) Resource of Indonesia and its Potential for Sustainable Harvest for Aquaculture. </w:t>
      </w:r>
      <w:r w:rsidRPr="00111C53">
        <w:rPr>
          <w:rFonts w:hAnsi="Arial" w:cs="Arial"/>
          <w:i/>
          <w:iCs/>
        </w:rPr>
        <w:t>Aquaculture</w:t>
      </w:r>
      <w:r w:rsidRPr="00111C53">
        <w:rPr>
          <w:rFonts w:hAnsi="Arial" w:cs="Arial"/>
        </w:rPr>
        <w:t xml:space="preserve">, </w:t>
      </w:r>
      <w:r w:rsidRPr="00111C53">
        <w:rPr>
          <w:rFonts w:hAnsi="Arial" w:cs="Arial"/>
          <w:i/>
          <w:iCs/>
        </w:rPr>
        <w:t>528</w:t>
      </w:r>
      <w:r w:rsidRPr="00111C53">
        <w:rPr>
          <w:rFonts w:hAnsi="Arial" w:cs="Arial"/>
        </w:rPr>
        <w:t xml:space="preserve">(5), 735563. </w:t>
      </w:r>
      <w:r w:rsidRPr="00111C53">
        <w:rPr>
          <w:rStyle w:val="Hyperlink"/>
          <w:rFonts w:ascii="Times New Roman" w:eastAsia="SimSun" w:hAnsi="Times New Roman"/>
          <w:color w:val="0000FF"/>
          <w:kern w:val="2"/>
          <w:lang w:eastAsia="id-ID"/>
        </w:rPr>
        <w:t>https://doi.org/10.1016/j.aquaculture.2020.735563</w:t>
      </w:r>
    </w:p>
    <w:p w14:paraId="04FC6E29" w14:textId="77777777" w:rsidR="004C7BC8" w:rsidRDefault="003E07E9" w:rsidP="00111C53">
      <w:pPr>
        <w:pStyle w:val="Body"/>
        <w:spacing w:after="0"/>
        <w:ind w:left="360"/>
        <w:rPr>
          <w:rFonts w:ascii="Times New Roman" w:eastAsia="SimSun" w:hAnsi="Times New Roman"/>
          <w:color w:val="0000FF"/>
          <w:kern w:val="2"/>
          <w:u w:val="single"/>
          <w:lang w:val="id-ID" w:eastAsia="id-ID"/>
          <w14:ligatures w14:val="standardContextual"/>
        </w:rPr>
      </w:pPr>
      <w:r>
        <w:rPr>
          <w:rFonts w:ascii="Arial" w:hAnsi="Arial" w:cs="Arial"/>
        </w:rPr>
        <w:t>Puspitasari, A., &amp; Mahayana, A. (2021). Determination of Oxalic Acid in G</w:t>
      </w:r>
      <w:r>
        <w:rPr>
          <w:rFonts w:ascii="Arial" w:hAnsi="Arial" w:cs="Arial"/>
        </w:rPr>
        <w:t>reen Spinach (</w:t>
      </w:r>
      <w:r>
        <w:rPr>
          <w:rFonts w:ascii="Arial" w:hAnsi="Arial" w:cs="Arial"/>
          <w:i/>
          <w:iCs/>
        </w:rPr>
        <w:t>Amaranthus gangeticus</w:t>
      </w:r>
      <w:r>
        <w:rPr>
          <w:rFonts w:ascii="Arial" w:hAnsi="Arial" w:cs="Arial"/>
        </w:rPr>
        <w:t>) and Red Spinach (</w:t>
      </w:r>
      <w:r>
        <w:rPr>
          <w:rFonts w:ascii="Arial" w:hAnsi="Arial" w:cs="Arial"/>
          <w:i/>
          <w:iCs/>
        </w:rPr>
        <w:t>Amaranthus spinousus</w:t>
      </w:r>
      <w:r>
        <w:rPr>
          <w:rFonts w:ascii="Arial" w:hAnsi="Arial" w:cs="Arial"/>
        </w:rPr>
        <w:t xml:space="preserve">) Using the Spectrophotometry Method. </w:t>
      </w:r>
      <w:r>
        <w:rPr>
          <w:rFonts w:ascii="Arial" w:hAnsi="Arial" w:cs="Arial"/>
          <w:i/>
          <w:iCs/>
        </w:rPr>
        <w:t>Journal of Chemistry and Engineering, 2</w:t>
      </w:r>
      <w:r>
        <w:rPr>
          <w:rFonts w:ascii="Arial" w:hAnsi="Arial" w:cs="Arial"/>
        </w:rPr>
        <w:t xml:space="preserve">(1), 32–38. </w:t>
      </w:r>
      <w:r>
        <w:rPr>
          <w:rStyle w:val="Hyperlink"/>
          <w:rFonts w:ascii="Times New Roman" w:eastAsia="SimSun" w:hAnsi="Times New Roman"/>
          <w:color w:val="0000FF"/>
          <w:kern w:val="2"/>
          <w:lang w:val="id-ID" w:eastAsia="id-ID"/>
          <w14:ligatures w14:val="standardContextual"/>
        </w:rPr>
        <w:t>https://doi.org/10.31001/jkireka.v2i1.24</w:t>
      </w:r>
    </w:p>
    <w:p w14:paraId="74AF7E2B" w14:textId="7E1D3512" w:rsidR="007231AE" w:rsidRPr="00111C53" w:rsidRDefault="007231AE" w:rsidP="00111C53">
      <w:pPr>
        <w:ind w:left="360"/>
        <w:jc w:val="both"/>
        <w:rPr>
          <w:rFonts w:ascii="Arial" w:hAnsi="Arial" w:cs="Arial"/>
        </w:rPr>
      </w:pPr>
      <w:r w:rsidRPr="00111C53">
        <w:rPr>
          <w:rFonts w:ascii="Arial" w:hAnsi="Arial" w:cs="Arial"/>
        </w:rPr>
        <w:t xml:space="preserve">Raharjo, D. K., </w:t>
      </w:r>
      <w:proofErr w:type="spellStart"/>
      <w:r w:rsidRPr="00111C53">
        <w:rPr>
          <w:rFonts w:ascii="Arial" w:hAnsi="Arial" w:cs="Arial"/>
        </w:rPr>
        <w:t>Budiharjo</w:t>
      </w:r>
      <w:proofErr w:type="spellEnd"/>
      <w:r w:rsidRPr="00111C53">
        <w:rPr>
          <w:rFonts w:ascii="Arial" w:hAnsi="Arial" w:cs="Arial"/>
        </w:rPr>
        <w:t xml:space="preserve">, A., &amp; </w:t>
      </w:r>
      <w:proofErr w:type="spellStart"/>
      <w:r w:rsidRPr="00111C53">
        <w:rPr>
          <w:rFonts w:ascii="Arial" w:hAnsi="Arial" w:cs="Arial"/>
        </w:rPr>
        <w:t>Retnaningtyas</w:t>
      </w:r>
      <w:proofErr w:type="spellEnd"/>
      <w:r w:rsidRPr="00111C53">
        <w:rPr>
          <w:rFonts w:ascii="Arial" w:hAnsi="Arial" w:cs="Arial"/>
        </w:rPr>
        <w:t>, E. (2020). Administration of Spinach Extract (Amaranthus tricolor) through Injection Method as Stimulation for Molting and Growth of Freshwater Lobster (</w:t>
      </w:r>
      <w:proofErr w:type="spellStart"/>
      <w:r w:rsidRPr="00111C53">
        <w:rPr>
          <w:rFonts w:ascii="Arial" w:hAnsi="Arial" w:cs="Arial"/>
        </w:rPr>
        <w:t>Cherax</w:t>
      </w:r>
      <w:proofErr w:type="spellEnd"/>
      <w:r w:rsidRPr="00111C53">
        <w:rPr>
          <w:rFonts w:ascii="Arial" w:hAnsi="Arial" w:cs="Arial"/>
        </w:rPr>
        <w:t xml:space="preserve"> </w:t>
      </w:r>
      <w:proofErr w:type="spellStart"/>
      <w:r w:rsidRPr="00111C53">
        <w:rPr>
          <w:rFonts w:ascii="Arial" w:hAnsi="Arial" w:cs="Arial"/>
        </w:rPr>
        <w:t>quadricarinatus</w:t>
      </w:r>
      <w:proofErr w:type="spellEnd"/>
      <w:r w:rsidRPr="00111C53">
        <w:rPr>
          <w:rFonts w:ascii="Arial" w:hAnsi="Arial" w:cs="Arial"/>
        </w:rPr>
        <w:t xml:space="preserve">). Biological Journal of Indonesia. </w:t>
      </w:r>
      <w:hyperlink r:id="rId30" w:history="1">
        <w:r w:rsidRPr="00111C53">
          <w:rPr>
            <w:rStyle w:val="Hyperlink"/>
            <w:rFonts w:ascii="Arial" w:hAnsi="Arial" w:cs="Arial"/>
          </w:rPr>
          <w:t>https://doi.org/10.20961/biji.v1i1.40653</w:t>
        </w:r>
      </w:hyperlink>
    </w:p>
    <w:p w14:paraId="42FFC48F" w14:textId="474F6BF2" w:rsidR="007231AE" w:rsidRDefault="007231AE" w:rsidP="00111C53">
      <w:pPr>
        <w:pStyle w:val="Body"/>
        <w:spacing w:after="0"/>
        <w:ind w:left="360"/>
        <w:rPr>
          <w:rFonts w:ascii="Arial" w:hAnsi="Arial" w:cs="Arial"/>
        </w:rPr>
      </w:pPr>
      <w:proofErr w:type="spellStart"/>
      <w:r w:rsidRPr="007231AE">
        <w:rPr>
          <w:rFonts w:ascii="Arial" w:hAnsi="Arial" w:cs="Arial"/>
        </w:rPr>
        <w:t>Rivaie</w:t>
      </w:r>
      <w:proofErr w:type="spellEnd"/>
      <w:r w:rsidRPr="007231AE">
        <w:rPr>
          <w:rFonts w:ascii="Arial" w:hAnsi="Arial" w:cs="Arial"/>
        </w:rPr>
        <w:t xml:space="preserve">, A. R., Adiputra, Y. T., </w:t>
      </w:r>
      <w:proofErr w:type="spellStart"/>
      <w:r w:rsidRPr="007231AE">
        <w:rPr>
          <w:rFonts w:ascii="Arial" w:hAnsi="Arial" w:cs="Arial"/>
        </w:rPr>
        <w:t>Setyawan</w:t>
      </w:r>
      <w:proofErr w:type="spellEnd"/>
      <w:r w:rsidRPr="007231AE">
        <w:rPr>
          <w:rFonts w:ascii="Arial" w:hAnsi="Arial" w:cs="Arial"/>
        </w:rPr>
        <w:t xml:space="preserve">, A., &amp; </w:t>
      </w:r>
      <w:proofErr w:type="spellStart"/>
      <w:r w:rsidRPr="007231AE">
        <w:rPr>
          <w:rFonts w:ascii="Arial" w:hAnsi="Arial" w:cs="Arial"/>
        </w:rPr>
        <w:t>Putro</w:t>
      </w:r>
      <w:proofErr w:type="spellEnd"/>
      <w:r w:rsidRPr="007231AE">
        <w:rPr>
          <w:rFonts w:ascii="Arial" w:hAnsi="Arial" w:cs="Arial"/>
        </w:rPr>
        <w:t xml:space="preserve">, D. H. (2023). Effect of different diets on growth performance, physiological response and behavior of spiny lobster </w:t>
      </w:r>
      <w:proofErr w:type="spellStart"/>
      <w:r w:rsidRPr="007231AE">
        <w:rPr>
          <w:rFonts w:ascii="Arial" w:hAnsi="Arial" w:cs="Arial"/>
        </w:rPr>
        <w:t>Panulirus</w:t>
      </w:r>
      <w:proofErr w:type="spellEnd"/>
      <w:r w:rsidRPr="007231AE">
        <w:rPr>
          <w:rFonts w:ascii="Arial" w:hAnsi="Arial" w:cs="Arial"/>
        </w:rPr>
        <w:t xml:space="preserve"> </w:t>
      </w:r>
      <w:proofErr w:type="spellStart"/>
      <w:r w:rsidRPr="007231AE">
        <w:rPr>
          <w:rFonts w:ascii="Arial" w:hAnsi="Arial" w:cs="Arial"/>
        </w:rPr>
        <w:t>homarus</w:t>
      </w:r>
      <w:proofErr w:type="spellEnd"/>
      <w:r w:rsidRPr="007231AE">
        <w:rPr>
          <w:rFonts w:ascii="Arial" w:hAnsi="Arial" w:cs="Arial"/>
        </w:rPr>
        <w:t xml:space="preserve"> (Linnaeus, 1758). </w:t>
      </w:r>
      <w:proofErr w:type="spellStart"/>
      <w:r w:rsidRPr="007231AE">
        <w:rPr>
          <w:rFonts w:ascii="Arial" w:hAnsi="Arial" w:cs="Arial"/>
        </w:rPr>
        <w:t>Jurnal</w:t>
      </w:r>
      <w:proofErr w:type="spellEnd"/>
      <w:r w:rsidRPr="007231AE">
        <w:rPr>
          <w:rFonts w:ascii="Arial" w:hAnsi="Arial" w:cs="Arial"/>
        </w:rPr>
        <w:t xml:space="preserve"> </w:t>
      </w:r>
      <w:proofErr w:type="spellStart"/>
      <w:r w:rsidRPr="007231AE">
        <w:rPr>
          <w:rFonts w:ascii="Arial" w:hAnsi="Arial" w:cs="Arial"/>
        </w:rPr>
        <w:t>Kelautan</w:t>
      </w:r>
      <w:proofErr w:type="spellEnd"/>
      <w:r w:rsidRPr="007231AE">
        <w:rPr>
          <w:rFonts w:ascii="Arial" w:hAnsi="Arial" w:cs="Arial"/>
        </w:rPr>
        <w:t xml:space="preserve"> </w:t>
      </w:r>
      <w:proofErr w:type="spellStart"/>
      <w:r w:rsidRPr="007231AE">
        <w:rPr>
          <w:rFonts w:ascii="Arial" w:hAnsi="Arial" w:cs="Arial"/>
        </w:rPr>
        <w:t>Tropis</w:t>
      </w:r>
      <w:proofErr w:type="spellEnd"/>
      <w:r w:rsidRPr="007231AE">
        <w:rPr>
          <w:rFonts w:ascii="Arial" w:hAnsi="Arial" w:cs="Arial"/>
        </w:rPr>
        <w:t xml:space="preserve">, 26(2), 301-314. </w:t>
      </w:r>
      <w:hyperlink r:id="rId31" w:history="1">
        <w:r w:rsidRPr="00BB4C6B">
          <w:rPr>
            <w:rStyle w:val="Hyperlink"/>
            <w:rFonts w:ascii="Arial" w:hAnsi="Arial" w:cs="Arial"/>
          </w:rPr>
          <w:t>https://doi.org/10.14710/jkt.v26i2.17656</w:t>
        </w:r>
      </w:hyperlink>
    </w:p>
    <w:p w14:paraId="25DC0F07" w14:textId="4834AC2B" w:rsidR="007231AE" w:rsidRPr="00111C53" w:rsidRDefault="007231AE" w:rsidP="00111C53">
      <w:pPr>
        <w:ind w:left="360"/>
        <w:jc w:val="both"/>
        <w:rPr>
          <w:rFonts w:ascii="Arial" w:hAnsi="Arial" w:cs="Arial"/>
        </w:rPr>
      </w:pPr>
      <w:r w:rsidRPr="00111C53">
        <w:rPr>
          <w:rFonts w:ascii="Arial" w:hAnsi="Arial" w:cs="Arial"/>
        </w:rPr>
        <w:t xml:space="preserve">Rostika, R., Seng, L. L., </w:t>
      </w:r>
      <w:proofErr w:type="spellStart"/>
      <w:r w:rsidRPr="00111C53">
        <w:rPr>
          <w:rFonts w:ascii="Arial" w:hAnsi="Arial" w:cs="Arial"/>
        </w:rPr>
        <w:t>Nurfaizi</w:t>
      </w:r>
      <w:proofErr w:type="spellEnd"/>
      <w:r w:rsidRPr="00111C53">
        <w:rPr>
          <w:rFonts w:ascii="Arial" w:hAnsi="Arial" w:cs="Arial"/>
        </w:rPr>
        <w:t xml:space="preserve">, R., </w:t>
      </w:r>
      <w:proofErr w:type="spellStart"/>
      <w:r w:rsidRPr="00111C53">
        <w:rPr>
          <w:rFonts w:ascii="Arial" w:hAnsi="Arial" w:cs="Arial"/>
        </w:rPr>
        <w:t>Priyambodo</w:t>
      </w:r>
      <w:proofErr w:type="spellEnd"/>
      <w:r w:rsidRPr="00111C53">
        <w:rPr>
          <w:rFonts w:ascii="Arial" w:hAnsi="Arial" w:cs="Arial"/>
        </w:rPr>
        <w:t xml:space="preserve">, B., &amp; </w:t>
      </w:r>
      <w:proofErr w:type="spellStart"/>
      <w:r w:rsidRPr="00111C53">
        <w:rPr>
          <w:rFonts w:ascii="Arial" w:hAnsi="Arial" w:cs="Arial"/>
        </w:rPr>
        <w:t>Zidni</w:t>
      </w:r>
      <w:proofErr w:type="spellEnd"/>
      <w:r w:rsidRPr="00111C53">
        <w:rPr>
          <w:rFonts w:ascii="Arial" w:hAnsi="Arial" w:cs="Arial"/>
        </w:rPr>
        <w:t xml:space="preserve">, I. (2024). Effect of Stocking Density on the Growth Performance and Survival of Green Lobster </w:t>
      </w:r>
      <w:proofErr w:type="spellStart"/>
      <w:r w:rsidRPr="00111C53">
        <w:rPr>
          <w:rFonts w:ascii="Arial" w:hAnsi="Arial" w:cs="Arial"/>
        </w:rPr>
        <w:t>Puerulus</w:t>
      </w:r>
      <w:proofErr w:type="spellEnd"/>
      <w:r w:rsidRPr="00111C53">
        <w:rPr>
          <w:rFonts w:ascii="Arial" w:hAnsi="Arial" w:cs="Arial"/>
        </w:rPr>
        <w:t xml:space="preserve"> (</w:t>
      </w:r>
      <w:proofErr w:type="spellStart"/>
      <w:r w:rsidRPr="00111C53">
        <w:rPr>
          <w:rFonts w:ascii="Arial" w:hAnsi="Arial" w:cs="Arial"/>
        </w:rPr>
        <w:t>Panulirus</w:t>
      </w:r>
      <w:proofErr w:type="spellEnd"/>
      <w:r w:rsidRPr="00111C53">
        <w:rPr>
          <w:rFonts w:ascii="Arial" w:hAnsi="Arial" w:cs="Arial"/>
        </w:rPr>
        <w:t xml:space="preserve"> </w:t>
      </w:r>
      <w:proofErr w:type="spellStart"/>
      <w:r w:rsidRPr="00111C53">
        <w:rPr>
          <w:rFonts w:ascii="Arial" w:hAnsi="Arial" w:cs="Arial"/>
        </w:rPr>
        <w:t>homarus</w:t>
      </w:r>
      <w:proofErr w:type="spellEnd"/>
      <w:r w:rsidRPr="00111C53">
        <w:rPr>
          <w:rFonts w:ascii="Arial" w:hAnsi="Arial" w:cs="Arial"/>
        </w:rPr>
        <w:t xml:space="preserve">). Journal of Social Research, 3(2), 358–367. </w:t>
      </w:r>
      <w:hyperlink r:id="rId32" w:history="1">
        <w:r w:rsidRPr="00111C53">
          <w:rPr>
            <w:rStyle w:val="Hyperlink"/>
            <w:rFonts w:ascii="Arial" w:hAnsi="Arial" w:cs="Arial"/>
          </w:rPr>
          <w:t>https://doi.org/10.55324/josr.v3i2.1874</w:t>
        </w:r>
      </w:hyperlink>
    </w:p>
    <w:p w14:paraId="182BF62D" w14:textId="094DCAD7" w:rsidR="007231AE" w:rsidRPr="007231AE" w:rsidRDefault="007231AE" w:rsidP="00111C53">
      <w:pPr>
        <w:pStyle w:val="Body"/>
        <w:spacing w:after="0"/>
        <w:ind w:left="360"/>
        <w:rPr>
          <w:rFonts w:ascii="Times New Roman" w:eastAsia="SimSun" w:hAnsi="Times New Roman"/>
          <w:color w:val="0000FF"/>
          <w:kern w:val="2"/>
          <w:u w:val="single"/>
          <w:lang w:val="id-ID" w:eastAsia="id-ID"/>
          <w14:ligatures w14:val="standardContextual"/>
        </w:rPr>
      </w:pPr>
      <w:proofErr w:type="spellStart"/>
      <w:r w:rsidRPr="007231AE">
        <w:rPr>
          <w:rFonts w:ascii="Arial" w:hAnsi="Arial" w:cs="Arial"/>
        </w:rPr>
        <w:t>Sudewi</w:t>
      </w:r>
      <w:proofErr w:type="spellEnd"/>
      <w:r w:rsidRPr="007231AE">
        <w:rPr>
          <w:rFonts w:ascii="Arial" w:hAnsi="Arial" w:cs="Arial"/>
        </w:rPr>
        <w:t xml:space="preserve">, S., Slamet, B., Giri, N. A., </w:t>
      </w:r>
      <w:proofErr w:type="spellStart"/>
      <w:r w:rsidRPr="007231AE">
        <w:rPr>
          <w:rFonts w:ascii="Arial" w:hAnsi="Arial" w:cs="Arial"/>
        </w:rPr>
        <w:t>Haryanti</w:t>
      </w:r>
      <w:proofErr w:type="spellEnd"/>
      <w:r w:rsidRPr="007231AE">
        <w:rPr>
          <w:rFonts w:ascii="Arial" w:hAnsi="Arial" w:cs="Arial"/>
        </w:rPr>
        <w:t xml:space="preserve">, H., </w:t>
      </w:r>
      <w:proofErr w:type="spellStart"/>
      <w:r w:rsidRPr="007231AE">
        <w:rPr>
          <w:rFonts w:ascii="Arial" w:hAnsi="Arial" w:cs="Arial"/>
        </w:rPr>
        <w:t>Rusdi</w:t>
      </w:r>
      <w:proofErr w:type="spellEnd"/>
      <w:r w:rsidRPr="007231AE">
        <w:rPr>
          <w:rFonts w:ascii="Arial" w:hAnsi="Arial" w:cs="Arial"/>
        </w:rPr>
        <w:t xml:space="preserve">, I., Jones, C., &amp; Irvin, S. (2024). Growth and Survival of Spiny Lobster, </w:t>
      </w:r>
      <w:proofErr w:type="spellStart"/>
      <w:r w:rsidRPr="007231AE">
        <w:rPr>
          <w:rFonts w:ascii="Arial" w:hAnsi="Arial" w:cs="Arial"/>
        </w:rPr>
        <w:t>Panulirus</w:t>
      </w:r>
      <w:proofErr w:type="spellEnd"/>
      <w:r w:rsidRPr="007231AE">
        <w:rPr>
          <w:rFonts w:ascii="Arial" w:hAnsi="Arial" w:cs="Arial"/>
        </w:rPr>
        <w:t xml:space="preserve"> </w:t>
      </w:r>
      <w:proofErr w:type="spellStart"/>
      <w:r w:rsidRPr="007231AE">
        <w:rPr>
          <w:rFonts w:ascii="Arial" w:hAnsi="Arial" w:cs="Arial"/>
        </w:rPr>
        <w:t>homarus</w:t>
      </w:r>
      <w:proofErr w:type="spellEnd"/>
      <w:r w:rsidRPr="007231AE">
        <w:rPr>
          <w:rFonts w:ascii="Arial" w:hAnsi="Arial" w:cs="Arial"/>
        </w:rPr>
        <w:t xml:space="preserve"> Juveniles Fed with Different Formulated Feeds. BIOTROPIA The Southeast Asian Journal of Tropical Biology, 31(3), 330-338. </w:t>
      </w:r>
      <w:hyperlink r:id="rId33" w:history="1">
        <w:r w:rsidRPr="00BB4C6B">
          <w:rPr>
            <w:rStyle w:val="Hyperlink"/>
            <w:rFonts w:ascii="Arial" w:hAnsi="Arial" w:cs="Arial"/>
          </w:rPr>
          <w:t>https://doi.org/10.11598/btb.2024.31.3.2206</w:t>
        </w:r>
      </w:hyperlink>
    </w:p>
    <w:p w14:paraId="4D045DBF" w14:textId="3CFF7300" w:rsidR="007231AE" w:rsidRDefault="007231AE" w:rsidP="00111C53">
      <w:pPr>
        <w:pStyle w:val="Body"/>
        <w:spacing w:after="0"/>
        <w:ind w:left="360"/>
        <w:rPr>
          <w:rFonts w:ascii="Arial" w:hAnsi="Arial" w:cs="Arial"/>
        </w:rPr>
      </w:pPr>
      <w:r w:rsidRPr="007231AE">
        <w:rPr>
          <w:rFonts w:ascii="Arial" w:hAnsi="Arial" w:cs="Arial"/>
        </w:rPr>
        <w:t>Susanti, N. M., Tillah, R., Sastra, I., &amp; Sari, M. R. (2025). The Effect of Water Quality on the Productivity of Bamboo Lobsters (</w:t>
      </w:r>
      <w:proofErr w:type="spellStart"/>
      <w:r w:rsidRPr="007231AE">
        <w:rPr>
          <w:rFonts w:ascii="Arial" w:hAnsi="Arial" w:cs="Arial"/>
        </w:rPr>
        <w:t>Panulirus</w:t>
      </w:r>
      <w:proofErr w:type="spellEnd"/>
      <w:r w:rsidRPr="007231AE">
        <w:rPr>
          <w:rFonts w:ascii="Arial" w:hAnsi="Arial" w:cs="Arial"/>
        </w:rPr>
        <w:t xml:space="preserve"> versicolor) Using a Floating Net Cage System in the Waters of </w:t>
      </w:r>
      <w:proofErr w:type="spellStart"/>
      <w:r w:rsidRPr="007231AE">
        <w:rPr>
          <w:rFonts w:ascii="Arial" w:hAnsi="Arial" w:cs="Arial"/>
        </w:rPr>
        <w:t>Sinabang</w:t>
      </w:r>
      <w:proofErr w:type="spellEnd"/>
      <w:r w:rsidRPr="007231AE">
        <w:rPr>
          <w:rFonts w:ascii="Arial" w:hAnsi="Arial" w:cs="Arial"/>
        </w:rPr>
        <w:t xml:space="preserve"> Bay, </w:t>
      </w:r>
      <w:proofErr w:type="spellStart"/>
      <w:r w:rsidRPr="007231AE">
        <w:rPr>
          <w:rFonts w:ascii="Arial" w:hAnsi="Arial" w:cs="Arial"/>
        </w:rPr>
        <w:t>Simeulue</w:t>
      </w:r>
      <w:proofErr w:type="spellEnd"/>
      <w:r w:rsidRPr="007231AE">
        <w:rPr>
          <w:rFonts w:ascii="Arial" w:hAnsi="Arial" w:cs="Arial"/>
        </w:rPr>
        <w:t xml:space="preserve"> Regency. </w:t>
      </w:r>
      <w:proofErr w:type="spellStart"/>
      <w:r w:rsidRPr="007231AE">
        <w:rPr>
          <w:rFonts w:ascii="Arial" w:hAnsi="Arial" w:cs="Arial"/>
        </w:rPr>
        <w:t>Manfish</w:t>
      </w:r>
      <w:proofErr w:type="spellEnd"/>
      <w:r w:rsidRPr="007231AE">
        <w:rPr>
          <w:rFonts w:ascii="Arial" w:hAnsi="Arial" w:cs="Arial"/>
        </w:rPr>
        <w:t xml:space="preserve">: </w:t>
      </w:r>
      <w:proofErr w:type="spellStart"/>
      <w:r w:rsidRPr="007231AE">
        <w:rPr>
          <w:rFonts w:ascii="Arial" w:hAnsi="Arial" w:cs="Arial"/>
        </w:rPr>
        <w:t>Jurnal</w:t>
      </w:r>
      <w:proofErr w:type="spellEnd"/>
      <w:r w:rsidRPr="007231AE">
        <w:rPr>
          <w:rFonts w:ascii="Arial" w:hAnsi="Arial" w:cs="Arial"/>
        </w:rPr>
        <w:t xml:space="preserve"> </w:t>
      </w:r>
      <w:proofErr w:type="spellStart"/>
      <w:r w:rsidRPr="007231AE">
        <w:rPr>
          <w:rFonts w:ascii="Arial" w:hAnsi="Arial" w:cs="Arial"/>
        </w:rPr>
        <w:t>Ilmiah</w:t>
      </w:r>
      <w:proofErr w:type="spellEnd"/>
      <w:r w:rsidRPr="007231AE">
        <w:rPr>
          <w:rFonts w:ascii="Arial" w:hAnsi="Arial" w:cs="Arial"/>
        </w:rPr>
        <w:t xml:space="preserve"> </w:t>
      </w:r>
      <w:proofErr w:type="spellStart"/>
      <w:r w:rsidRPr="007231AE">
        <w:rPr>
          <w:rFonts w:ascii="Arial" w:hAnsi="Arial" w:cs="Arial"/>
        </w:rPr>
        <w:t>Perikanan</w:t>
      </w:r>
      <w:proofErr w:type="spellEnd"/>
      <w:r w:rsidRPr="007231AE">
        <w:rPr>
          <w:rFonts w:ascii="Arial" w:hAnsi="Arial" w:cs="Arial"/>
        </w:rPr>
        <w:t xml:space="preserve"> dan </w:t>
      </w:r>
      <w:proofErr w:type="spellStart"/>
      <w:r w:rsidRPr="007231AE">
        <w:rPr>
          <w:rFonts w:ascii="Arial" w:hAnsi="Arial" w:cs="Arial"/>
        </w:rPr>
        <w:t>Peternakan</w:t>
      </w:r>
      <w:proofErr w:type="spellEnd"/>
      <w:r w:rsidRPr="007231AE">
        <w:rPr>
          <w:rFonts w:ascii="Arial" w:hAnsi="Arial" w:cs="Arial"/>
        </w:rPr>
        <w:t xml:space="preserve">, 3(1), 454–464. </w:t>
      </w:r>
      <w:hyperlink r:id="rId34" w:history="1">
        <w:r w:rsidRPr="00BB4C6B">
          <w:rPr>
            <w:rStyle w:val="Hyperlink"/>
            <w:rFonts w:ascii="Arial" w:hAnsi="Arial" w:cs="Arial"/>
          </w:rPr>
          <w:t>https://doi.org/10.62951/manfish.v3i1.224</w:t>
        </w:r>
      </w:hyperlink>
    </w:p>
    <w:p w14:paraId="680E8F29" w14:textId="31203F6A" w:rsidR="004C7BC8" w:rsidRDefault="007231AE" w:rsidP="00111C53">
      <w:pPr>
        <w:pStyle w:val="Body"/>
        <w:spacing w:after="0"/>
        <w:ind w:left="360"/>
        <w:rPr>
          <w:rFonts w:ascii="Arial" w:hAnsi="Arial" w:cs="Arial"/>
        </w:rPr>
      </w:pPr>
      <w:r w:rsidRPr="007231AE">
        <w:rPr>
          <w:rFonts w:ascii="Arial" w:hAnsi="Arial" w:cs="Arial"/>
        </w:rPr>
        <w:t>Syamsunarno, M. B., Syukur, A., &amp; Munandar, A. (2019). Utilization of Rambutan Leaf Extract (</w:t>
      </w:r>
      <w:proofErr w:type="spellStart"/>
      <w:r w:rsidRPr="007231AE">
        <w:rPr>
          <w:rFonts w:ascii="Arial" w:hAnsi="Arial" w:cs="Arial"/>
        </w:rPr>
        <w:t>Nephelium</w:t>
      </w:r>
      <w:proofErr w:type="spellEnd"/>
      <w:r w:rsidRPr="007231AE">
        <w:rPr>
          <w:rFonts w:ascii="Arial" w:hAnsi="Arial" w:cs="Arial"/>
        </w:rPr>
        <w:t xml:space="preserve"> </w:t>
      </w:r>
      <w:proofErr w:type="spellStart"/>
      <w:r w:rsidRPr="007231AE">
        <w:rPr>
          <w:rFonts w:ascii="Arial" w:hAnsi="Arial" w:cs="Arial"/>
        </w:rPr>
        <w:t>lappaceum</w:t>
      </w:r>
      <w:proofErr w:type="spellEnd"/>
      <w:r w:rsidRPr="007231AE">
        <w:rPr>
          <w:rFonts w:ascii="Arial" w:hAnsi="Arial" w:cs="Arial"/>
        </w:rPr>
        <w:t xml:space="preserve"> L.) in the Transportation of Freshwater Lobsters (Procambarus clarkii) Using a Dry System. E-Journal of Aquaculture Engineering and Technology. </w:t>
      </w:r>
      <w:hyperlink r:id="rId35" w:history="1">
        <w:r w:rsidRPr="00BB4C6B">
          <w:rPr>
            <w:rStyle w:val="Hyperlink"/>
            <w:rFonts w:ascii="Arial" w:hAnsi="Arial" w:cs="Arial"/>
          </w:rPr>
          <w:t>https://doi.org/10.23960/jrtbp.v8i1.p927-938</w:t>
        </w:r>
      </w:hyperlink>
    </w:p>
    <w:p w14:paraId="07E7C703" w14:textId="77777777" w:rsidR="007231AE" w:rsidRDefault="007231AE">
      <w:pPr>
        <w:pStyle w:val="Body"/>
        <w:spacing w:after="0"/>
        <w:rPr>
          <w:rFonts w:ascii="Arial" w:hAnsi="Arial" w:cs="Arial"/>
        </w:rPr>
      </w:pPr>
    </w:p>
    <w:p w14:paraId="1196FC9B" w14:textId="77777777" w:rsidR="004C7BC8" w:rsidRDefault="004C7BC8">
      <w:pPr>
        <w:pStyle w:val="Body"/>
        <w:spacing w:after="0"/>
        <w:rPr>
          <w:rFonts w:ascii="Arial" w:hAnsi="Arial" w:cs="Arial"/>
        </w:rPr>
      </w:pPr>
    </w:p>
    <w:p w14:paraId="166897EE" w14:textId="77777777" w:rsidR="004C7BC8" w:rsidRDefault="004C7BC8">
      <w:pPr>
        <w:pStyle w:val="Body"/>
        <w:spacing w:after="0"/>
        <w:rPr>
          <w:rFonts w:ascii="Arial" w:hAnsi="Arial" w:cs="Arial"/>
          <w:b/>
          <w:bCs/>
        </w:rPr>
      </w:pPr>
    </w:p>
    <w:p w14:paraId="45993E1B" w14:textId="77777777" w:rsidR="004C7BC8" w:rsidRDefault="004C7BC8">
      <w:pPr>
        <w:pStyle w:val="Body"/>
        <w:spacing w:after="0"/>
        <w:rPr>
          <w:rFonts w:ascii="Arial" w:hAnsi="Arial" w:cs="Arial"/>
        </w:rPr>
      </w:pPr>
    </w:p>
    <w:p w14:paraId="22F077F0" w14:textId="77777777" w:rsidR="004C7BC8" w:rsidRDefault="004C7BC8">
      <w:pPr>
        <w:pStyle w:val="Appendix"/>
        <w:spacing w:after="0"/>
        <w:jc w:val="both"/>
        <w:rPr>
          <w:rFonts w:ascii="Arial" w:hAnsi="Arial" w:cs="Arial"/>
          <w:b w:val="0"/>
          <w:sz w:val="20"/>
        </w:rPr>
      </w:pPr>
    </w:p>
    <w:sectPr w:rsidR="004C7BC8">
      <w:headerReference w:type="even" r:id="rId36"/>
      <w:headerReference w:type="default" r:id="rId37"/>
      <w:footerReference w:type="default" r:id="rId38"/>
      <w:headerReference w:type="first" r:id="rId39"/>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FB08A" w14:textId="77777777" w:rsidR="003E07E9" w:rsidRDefault="003E07E9">
      <w:r>
        <w:separator/>
      </w:r>
    </w:p>
  </w:endnote>
  <w:endnote w:type="continuationSeparator" w:id="0">
    <w:p w14:paraId="5399C2A2" w14:textId="77777777" w:rsidR="003E07E9" w:rsidRDefault="003E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8AE0" w14:textId="77777777" w:rsidR="00062D9E" w:rsidRDefault="00062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A707" w14:textId="77777777" w:rsidR="00062D9E" w:rsidRDefault="00062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6A64" w14:textId="77777777" w:rsidR="00062D9E" w:rsidRDefault="00062D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A501D" w14:textId="77777777" w:rsidR="004C7BC8" w:rsidRDefault="004C7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21158" w14:textId="77777777" w:rsidR="003E07E9" w:rsidRDefault="003E07E9">
      <w:r>
        <w:separator/>
      </w:r>
    </w:p>
  </w:footnote>
  <w:footnote w:type="continuationSeparator" w:id="0">
    <w:p w14:paraId="69656C89" w14:textId="77777777" w:rsidR="003E07E9" w:rsidRDefault="003E0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9638" w14:textId="44C1F75B" w:rsidR="00062D9E" w:rsidRDefault="00062D9E">
    <w:pPr>
      <w:pStyle w:val="Header"/>
    </w:pPr>
    <w:r>
      <w:rPr>
        <w:noProof/>
      </w:rPr>
      <w:pict w14:anchorId="51BC6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85688"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60AC" w14:textId="6CC8240B" w:rsidR="00062D9E" w:rsidRDefault="00062D9E">
    <w:pPr>
      <w:pStyle w:val="Header"/>
    </w:pPr>
    <w:r>
      <w:rPr>
        <w:noProof/>
      </w:rPr>
      <w:pict w14:anchorId="7367B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85689"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4159" w14:textId="58F43217" w:rsidR="004C7BC8" w:rsidRDefault="00062D9E">
    <w:pPr>
      <w:ind w:left="2160"/>
      <w:jc w:val="center"/>
      <w:rPr>
        <w:rFonts w:ascii="Times New Roman" w:eastAsia="Calibri" w:hAnsi="Times New Roman"/>
        <w:i/>
        <w:sz w:val="18"/>
        <w:szCs w:val="22"/>
      </w:rPr>
    </w:pPr>
    <w:r>
      <w:rPr>
        <w:noProof/>
      </w:rPr>
      <w:pict w14:anchorId="63373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85687"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72DC9C" w14:textId="77777777" w:rsidR="004C7BC8" w:rsidRDefault="003E07E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5860817" w14:textId="77777777" w:rsidR="004C7BC8" w:rsidRDefault="003E07E9">
    <w:pPr>
      <w:jc w:val="center"/>
      <w:rPr>
        <w:rFonts w:ascii="Times New Roman" w:eastAsia="Calibri" w:hAnsi="Times New Roman"/>
        <w:i/>
        <w:sz w:val="18"/>
        <w:szCs w:val="22"/>
      </w:rPr>
    </w:pPr>
    <w:r>
      <w:rPr>
        <w:rFonts w:ascii="Times New Roman" w:eastAsia="Calibri" w:hAnsi="Times New Roman"/>
        <w:i/>
        <w:sz w:val="18"/>
        <w:szCs w:val="22"/>
      </w:rPr>
      <w:t>.</w:t>
    </w:r>
  </w:p>
  <w:p w14:paraId="61F135C4" w14:textId="77777777" w:rsidR="004C7BC8" w:rsidRDefault="003E07E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DA8911E" w14:textId="77777777" w:rsidR="004C7BC8" w:rsidRDefault="003E07E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6D421D6" w14:textId="77777777" w:rsidR="004C7BC8" w:rsidRDefault="003E07E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322E4FC" w14:textId="77777777" w:rsidR="004C7BC8" w:rsidRDefault="003E07E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5707B" w14:textId="1273D3CD" w:rsidR="00062D9E" w:rsidRDefault="00062D9E">
    <w:pPr>
      <w:pStyle w:val="Header"/>
    </w:pPr>
    <w:r>
      <w:rPr>
        <w:noProof/>
      </w:rPr>
      <w:pict w14:anchorId="0F74E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85691"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C2D8" w14:textId="1E83CF65" w:rsidR="00062D9E" w:rsidRDefault="00062D9E">
    <w:pPr>
      <w:pStyle w:val="Header"/>
    </w:pPr>
    <w:r>
      <w:rPr>
        <w:noProof/>
      </w:rPr>
      <w:pict w14:anchorId="2AA8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85692"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1BE8" w14:textId="25BE270B" w:rsidR="00062D9E" w:rsidRDefault="00062D9E">
    <w:pPr>
      <w:pStyle w:val="Header"/>
    </w:pPr>
    <w:r>
      <w:rPr>
        <w:noProof/>
      </w:rPr>
      <w:pict w14:anchorId="3D55F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85690"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A1B04AE0"/>
    <w:lvl w:ilvl="0">
      <w:start w:val="1"/>
      <w:numFmt w:val="decimal"/>
      <w:lvlText w:val="%1."/>
      <w:lvlJc w:val="left"/>
      <w:pPr>
        <w:ind w:left="360" w:hanging="360"/>
      </w:pPr>
    </w:lvl>
  </w:abstractNum>
  <w:abstractNum w:abstractNumId="14" w15:restartNumberingAfterBreak="0">
    <w:nsid w:val="0000000F"/>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368B7EE"/>
    <w:lvl w:ilvl="0">
      <w:start w:val="1"/>
      <w:numFmt w:val="decimal"/>
      <w:pStyle w:val="Reference"/>
      <w:lvlText w:val="%1."/>
      <w:lvlJc w:val="left"/>
      <w:pPr>
        <w:tabs>
          <w:tab w:val="left" w:pos="360"/>
        </w:tabs>
        <w:ind w:left="360" w:hanging="360"/>
      </w:pPr>
    </w:lvl>
  </w:abstractNum>
  <w:abstractNum w:abstractNumId="18" w15:restartNumberingAfterBreak="0">
    <w:nsid w:val="00000013"/>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00000014"/>
    <w:multiLevelType w:val="singleLevel"/>
    <w:tmpl w:val="A1B04AE0"/>
    <w:lvl w:ilvl="0">
      <w:start w:val="1"/>
      <w:numFmt w:val="decimal"/>
      <w:lvlText w:val="%1."/>
      <w:lvlJc w:val="left"/>
      <w:pPr>
        <w:ind w:left="360" w:hanging="360"/>
      </w:pPr>
    </w:lvl>
  </w:abstractNum>
  <w:abstractNum w:abstractNumId="20" w15:restartNumberingAfterBreak="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15:restartNumberingAfterBreak="0">
    <w:nsid w:val="00000016"/>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2" w15:restartNumberingAfterBreak="0">
    <w:nsid w:val="00000017"/>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4" w15:restartNumberingAfterBreak="0">
    <w:nsid w:val="00000019"/>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7" w15:restartNumberingAfterBreak="0">
    <w:nsid w:val="0000001C"/>
    <w:multiLevelType w:val="singleLevel"/>
    <w:tmpl w:val="FFFFFFFF"/>
    <w:lvl w:ilvl="0">
      <w:start w:val="1"/>
      <w:numFmt w:val="decimal"/>
      <w:lvlText w:val="*"/>
      <w:lvlJc w:val="left"/>
    </w:lvl>
  </w:abstractNum>
  <w:abstractNum w:abstractNumId="28" w15:restartNumberingAfterBreak="0">
    <w:nsid w:val="1157792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15:restartNumberingAfterBreak="0">
    <w:nsid w:val="7F72187D"/>
    <w:multiLevelType w:val="hybridMultilevel"/>
    <w:tmpl w:val="CCB4A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lvlOverride w:ilvl="0">
      <w:lvl w:ilvl="0">
        <w:start w:val="1"/>
        <w:numFmt w:val="bullet"/>
        <w:lvlText w:val=""/>
        <w:lvlJc w:val="left"/>
        <w:pPr>
          <w:ind w:left="360" w:hanging="360"/>
        </w:pPr>
        <w:rPr>
          <w:rFonts w:ascii="Symbol" w:hAnsi="Symbol" w:hint="default"/>
        </w:rPr>
      </w:lvl>
    </w:lvlOverride>
  </w:num>
  <w:num w:numId="3">
    <w:abstractNumId w:val="13"/>
  </w:num>
  <w:num w:numId="4">
    <w:abstractNumId w:val="21"/>
  </w:num>
  <w:num w:numId="5">
    <w:abstractNumId w:val="27"/>
    <w:lvlOverride w:ilvl="0">
      <w:lvl w:ilvl="0">
        <w:start w:val="1"/>
        <w:numFmt w:val="bullet"/>
        <w:lvlText w:val=""/>
        <w:lvlJc w:val="left"/>
        <w:pPr>
          <w:ind w:left="360" w:hanging="360"/>
        </w:pPr>
        <w:rPr>
          <w:rFonts w:ascii="Wingdings" w:hAnsi="Wingdings" w:hint="default"/>
          <w:sz w:val="16"/>
        </w:rPr>
      </w:lvl>
    </w:lvlOverride>
  </w:num>
  <w:num w:numId="6">
    <w:abstractNumId w:val="5"/>
  </w:num>
  <w:num w:numId="7">
    <w:abstractNumId w:val="4"/>
  </w:num>
  <w:num w:numId="8">
    <w:abstractNumId w:val="28"/>
  </w:num>
  <w:num w:numId="9">
    <w:abstractNumId w:val="10"/>
  </w:num>
  <w:num w:numId="10">
    <w:abstractNumId w:val="23"/>
  </w:num>
  <w:num w:numId="11">
    <w:abstractNumId w:val="0"/>
  </w:num>
  <w:num w:numId="12">
    <w:abstractNumId w:val="16"/>
  </w:num>
  <w:num w:numId="13">
    <w:abstractNumId w:val="1"/>
  </w:num>
  <w:num w:numId="14">
    <w:abstractNumId w:val="15"/>
  </w:num>
  <w:num w:numId="15">
    <w:abstractNumId w:val="6"/>
  </w:num>
  <w:num w:numId="16">
    <w:abstractNumId w:val="19"/>
  </w:num>
  <w:num w:numId="17">
    <w:abstractNumId w:val="3"/>
  </w:num>
  <w:num w:numId="18">
    <w:abstractNumId w:val="20"/>
  </w:num>
  <w:num w:numId="19">
    <w:abstractNumId w:val="12"/>
  </w:num>
  <w:num w:numId="20">
    <w:abstractNumId w:val="26"/>
  </w:num>
  <w:num w:numId="21">
    <w:abstractNumId w:val="9"/>
  </w:num>
  <w:num w:numId="22">
    <w:abstractNumId w:val="7"/>
  </w:num>
  <w:num w:numId="23">
    <w:abstractNumId w:val="11"/>
  </w:num>
  <w:num w:numId="24">
    <w:abstractNumId w:val="24"/>
  </w:num>
  <w:num w:numId="25">
    <w:abstractNumId w:val="2"/>
  </w:num>
  <w:num w:numId="26">
    <w:abstractNumId w:val="14"/>
  </w:num>
  <w:num w:numId="27">
    <w:abstractNumId w:val="18"/>
  </w:num>
  <w:num w:numId="28">
    <w:abstractNumId w:val="25"/>
  </w:num>
  <w:num w:numId="29">
    <w:abstractNumId w:val="22"/>
  </w:num>
  <w:num w:numId="30">
    <w:abstractNumId w:val="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7BC8"/>
    <w:rsid w:val="00062D9E"/>
    <w:rsid w:val="00111C53"/>
    <w:rsid w:val="001723C7"/>
    <w:rsid w:val="001C6FEC"/>
    <w:rsid w:val="00213275"/>
    <w:rsid w:val="00304482"/>
    <w:rsid w:val="00312FA9"/>
    <w:rsid w:val="003E07E9"/>
    <w:rsid w:val="004C7BC8"/>
    <w:rsid w:val="0062691B"/>
    <w:rsid w:val="007231AE"/>
    <w:rsid w:val="00746E9F"/>
    <w:rsid w:val="007F1CB4"/>
    <w:rsid w:val="00906E15"/>
    <w:rsid w:val="00B94E17"/>
    <w:rsid w:val="00CE31D8"/>
    <w:rsid w:val="00D021CA"/>
    <w:rsid w:val="00F6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1027"/>
        <o:r id="V:Rule2" type="connector" idref="#_x0000_m1027"/>
      </o:rules>
    </o:shapelayout>
  </w:shapeDefaults>
  <w:decimalSymbol w:val="."/>
  <w:listSeparator w:val=","/>
  <w14:docId w14:val="28061796"/>
  <w15:docId w15:val="{304FAEEB-527C-4D36-AA0A-0BFFCA45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uiPriority w:val="99"/>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2">
    <w:name w:val="Unresolved Mention2"/>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CE31D8"/>
    <w:rPr>
      <w:color w:val="605E5C"/>
      <w:shd w:val="clear" w:color="auto" w:fill="E1DFDD"/>
    </w:rPr>
  </w:style>
  <w:style w:type="paragraph" w:styleId="ListParagraph">
    <w:name w:val="List Paragraph"/>
    <w:basedOn w:val="Normal"/>
    <w:uiPriority w:val="34"/>
    <w:qFormat/>
    <w:rsid w:val="00723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yperlink" Target="https://doi.org/10.29303/jbt.v23i1.4275" TargetMode="External"/><Relationship Id="rId39" Type="http://schemas.openxmlformats.org/officeDocument/2006/relationships/header" Target="header6.xml"/><Relationship Id="rId21" Type="http://schemas.openxmlformats.org/officeDocument/2006/relationships/hyperlink" Target="https://doi.org/10.21776/ub.jiat.2022.008.01.6" TargetMode="External"/><Relationship Id="rId34" Type="http://schemas.openxmlformats.org/officeDocument/2006/relationships/hyperlink" Target="https://doi.org/10.62951/manfish.v3i1.2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ejournal.poltektegal.ac.id/index.php/senit/article/view/600/547" TargetMode="External"/><Relationship Id="rId29" Type="http://schemas.openxmlformats.org/officeDocument/2006/relationships/hyperlink" Target="https://doi.org/10.1111/raq.1267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0997/jmss.v10i1.10567" TargetMode="External"/><Relationship Id="rId32" Type="http://schemas.openxmlformats.org/officeDocument/2006/relationships/hyperlink" Target="https://doi.org/10.55324/josr.v3i2.1874"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etheses.uin-malang.ac.id/29900/" TargetMode="External"/><Relationship Id="rId28" Type="http://schemas.openxmlformats.org/officeDocument/2006/relationships/hyperlink" Target="https://doi.org/10.31851/jipbp.v19i2.19623"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hyperlink" Target="https://doi.org/10.14710/jkt.v26i2.1765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4710/jmr.v11i1.31248" TargetMode="External"/><Relationship Id="rId27" Type="http://schemas.openxmlformats.org/officeDocument/2006/relationships/hyperlink" Target="https://doi.org/10.1038/s41598-024-60367-1" TargetMode="External"/><Relationship Id="rId30" Type="http://schemas.openxmlformats.org/officeDocument/2006/relationships/hyperlink" Target="https://doi.org/10.20961/biji.v1i1.40653" TargetMode="External"/><Relationship Id="rId35" Type="http://schemas.openxmlformats.org/officeDocument/2006/relationships/hyperlink" Target="https://doi.org/10.23960/jrtbp.v8i1.p927-93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yperlink" Target="https://ejournal3.undip.ac.id/index.php/jamt/article/view/7950" TargetMode="External"/><Relationship Id="rId33" Type="http://schemas.openxmlformats.org/officeDocument/2006/relationships/hyperlink" Target="https://doi.org/10.11598/btb.2024.31.3.2206" TargetMode="Externa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4C929-E015-44B1-B017-5F886A48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4587</Words>
  <Characters>26148</Characters>
  <Application>Microsoft Office Word</Application>
  <DocSecurity>0</DocSecurity>
  <Lines>217</Lines>
  <Paragraphs>61</Paragraphs>
  <ScaleCrop>false</ScaleCrop>
  <Company>aaaa</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2025-12-09T07:42:00Z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9d72913b961945cd9a3e4c80b42ebf4f</vt:lpwstr>
  </property>
</Properties>
</file>