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7DB85" w14:textId="2F396B3B" w:rsidR="0015382C" w:rsidRPr="007D7020" w:rsidRDefault="00141B45" w:rsidP="00AF11FA">
      <w:pPr>
        <w:spacing w:before="0" w:line="240" w:lineRule="auto"/>
        <w:ind w:firstLine="0"/>
        <w:jc w:val="center"/>
        <w:rPr>
          <w:rFonts w:cs="Times New Roman"/>
          <w:b/>
          <w:sz w:val="24"/>
          <w:szCs w:val="24"/>
        </w:rPr>
      </w:pPr>
      <w:r w:rsidRPr="007D7020">
        <w:rPr>
          <w:rFonts w:cs="Times New Roman"/>
          <w:b/>
          <w:sz w:val="24"/>
          <w:szCs w:val="24"/>
        </w:rPr>
        <w:t>Sexual Satisfaction and Marital Instability among Married Teachers in Delta State</w:t>
      </w:r>
    </w:p>
    <w:p w14:paraId="31D9A6A3" w14:textId="77777777" w:rsidR="007D7020" w:rsidRPr="007D7020" w:rsidRDefault="007D7020" w:rsidP="008C12E2">
      <w:pPr>
        <w:spacing w:before="0" w:after="0" w:line="240" w:lineRule="auto"/>
        <w:ind w:firstLine="0"/>
        <w:jc w:val="center"/>
        <w:rPr>
          <w:rFonts w:cs="Times New Roman"/>
          <w:b/>
          <w:sz w:val="24"/>
          <w:szCs w:val="24"/>
        </w:rPr>
      </w:pPr>
    </w:p>
    <w:p w14:paraId="1850C765" w14:textId="1F849379" w:rsidR="0015382C" w:rsidRPr="007D7020" w:rsidRDefault="00141B45" w:rsidP="008C12E2">
      <w:pPr>
        <w:pStyle w:val="Heading1"/>
        <w:jc w:val="center"/>
        <w:rPr>
          <w:sz w:val="24"/>
          <w:szCs w:val="24"/>
        </w:rPr>
      </w:pPr>
      <w:bookmarkStart w:id="0" w:name="_Toc188006503"/>
      <w:r w:rsidRPr="007D7020">
        <w:rPr>
          <w:sz w:val="24"/>
          <w:szCs w:val="24"/>
        </w:rPr>
        <w:t>Abstract</w:t>
      </w:r>
      <w:bookmarkEnd w:id="0"/>
    </w:p>
    <w:p w14:paraId="08D6A2A7" w14:textId="77777777" w:rsidR="0015382C" w:rsidRDefault="0014033F" w:rsidP="008C12E2">
      <w:pPr>
        <w:spacing w:before="0" w:after="0" w:line="240" w:lineRule="auto"/>
        <w:ind w:firstLine="0"/>
        <w:rPr>
          <w:rFonts w:cs="Times New Roman"/>
          <w:sz w:val="24"/>
          <w:szCs w:val="24"/>
        </w:rPr>
      </w:pPr>
      <w:r w:rsidRPr="007D7020">
        <w:rPr>
          <w:rFonts w:cs="Times New Roman"/>
          <w:sz w:val="24"/>
          <w:szCs w:val="24"/>
        </w:rPr>
        <w:t xml:space="preserve">This study examined the role of sexual satisfaction on marital instability </w:t>
      </w:r>
      <w:r w:rsidRPr="007D7020">
        <w:rPr>
          <w:rFonts w:cs="Times New Roman"/>
          <w:sz w:val="24"/>
          <w:szCs w:val="24"/>
          <w:lang w:val="en-US"/>
        </w:rPr>
        <w:t>among married teachers in Delta State</w:t>
      </w:r>
      <w:r w:rsidRPr="007D7020">
        <w:rPr>
          <w:rFonts w:cs="Times New Roman"/>
          <w:sz w:val="24"/>
          <w:szCs w:val="24"/>
        </w:rPr>
        <w:t xml:space="preserve">. </w:t>
      </w:r>
      <w:r w:rsidR="00E30527">
        <w:rPr>
          <w:rFonts w:cs="Times New Roman"/>
          <w:sz w:val="24"/>
          <w:szCs w:val="24"/>
        </w:rPr>
        <w:t xml:space="preserve">Three </w:t>
      </w:r>
      <w:r w:rsidRPr="007D7020">
        <w:rPr>
          <w:rFonts w:cs="Times New Roman"/>
          <w:sz w:val="24"/>
          <w:szCs w:val="24"/>
        </w:rPr>
        <w:t xml:space="preserve">research questions and </w:t>
      </w:r>
      <w:r w:rsidR="00E30527">
        <w:rPr>
          <w:rFonts w:cs="Times New Roman"/>
          <w:sz w:val="24"/>
          <w:szCs w:val="24"/>
        </w:rPr>
        <w:t>three</w:t>
      </w:r>
      <w:r w:rsidRPr="007D7020">
        <w:rPr>
          <w:rFonts w:cs="Times New Roman"/>
          <w:sz w:val="24"/>
          <w:szCs w:val="24"/>
          <w:lang w:val="en-US"/>
        </w:rPr>
        <w:t xml:space="preserve"> corresponding</w:t>
      </w:r>
      <w:r w:rsidRPr="007D7020">
        <w:rPr>
          <w:rFonts w:cs="Times New Roman"/>
          <w:sz w:val="24"/>
          <w:szCs w:val="24"/>
        </w:rPr>
        <w:t xml:space="preserve"> hypotheses guided the study. The correlational research design was adopted in the study. The population comprised 8,526 married teachers residing in Delta State. A sample size of 879 married teachers was drawn from secondary schools across the state through a combination of proportionate stratified sampling and convenience sampling techniques. The instrument used for data collection was a questionnaire. </w:t>
      </w:r>
      <w:r w:rsidRPr="007D7020">
        <w:rPr>
          <w:rFonts w:cs="Times New Roman"/>
          <w:sz w:val="24"/>
          <w:szCs w:val="24"/>
          <w:lang w:val="en-US"/>
        </w:rPr>
        <w:t xml:space="preserve">The psychometric properties of the instruement </w:t>
      </w:r>
      <w:r w:rsidR="00E30527" w:rsidRPr="007D7020">
        <w:rPr>
          <w:rFonts w:cs="Times New Roman"/>
          <w:sz w:val="24"/>
          <w:szCs w:val="24"/>
          <w:lang w:val="en-US"/>
        </w:rPr>
        <w:t>were</w:t>
      </w:r>
      <w:r w:rsidRPr="007D7020">
        <w:rPr>
          <w:rFonts w:cs="Times New Roman"/>
          <w:sz w:val="24"/>
          <w:szCs w:val="24"/>
          <w:lang w:val="en-US"/>
        </w:rPr>
        <w:t xml:space="preserve"> established through expert judgement a</w:t>
      </w:r>
      <w:r w:rsidRPr="007D7020">
        <w:rPr>
          <w:rFonts w:cs="Times New Roman"/>
          <w:sz w:val="24"/>
          <w:szCs w:val="24"/>
        </w:rPr>
        <w:t xml:space="preserve">nd factor analysis, while Cronbach alpha reliability coefficient was used to check for the reliability of the items, and it yielded the following coefficients Sexual Satisfaction Rating Scale =0. 897; and Marital Instability Rating Scale = 0.838. The data obtained were analysed using Pearson coefficient of determination, regression, and fisher-z statistics. All the hypotheses were tested at 0.05 level of significance. The findings of the study revealed that there is a significant relationship between sexual satisfaction and marital instability among married teachers; </w:t>
      </w:r>
      <w:r w:rsidR="00E30527">
        <w:rPr>
          <w:rFonts w:cs="Times New Roman"/>
          <w:sz w:val="24"/>
          <w:szCs w:val="24"/>
        </w:rPr>
        <w:t xml:space="preserve">and </w:t>
      </w:r>
      <w:r w:rsidRPr="007D7020">
        <w:rPr>
          <w:rFonts w:cs="Times New Roman"/>
          <w:sz w:val="24"/>
          <w:szCs w:val="24"/>
        </w:rPr>
        <w:t xml:space="preserve">that there is a significant moderating impact of gender </w:t>
      </w:r>
      <w:r w:rsidR="00E30527">
        <w:rPr>
          <w:rFonts w:cs="Times New Roman"/>
          <w:sz w:val="24"/>
          <w:szCs w:val="24"/>
        </w:rPr>
        <w:t xml:space="preserve">and number of years </w:t>
      </w:r>
      <w:r w:rsidRPr="007D7020">
        <w:rPr>
          <w:rFonts w:cs="Times New Roman"/>
          <w:sz w:val="24"/>
          <w:szCs w:val="24"/>
        </w:rPr>
        <w:t>in the relationship between sexual satisfaction and marital instability among married teachers</w:t>
      </w:r>
      <w:r w:rsidR="00E30527">
        <w:rPr>
          <w:rFonts w:cs="Times New Roman"/>
          <w:sz w:val="24"/>
          <w:szCs w:val="24"/>
        </w:rPr>
        <w:t xml:space="preserve">. </w:t>
      </w:r>
      <w:r w:rsidRPr="007D7020">
        <w:rPr>
          <w:rFonts w:cs="Times New Roman"/>
          <w:sz w:val="24"/>
          <w:szCs w:val="24"/>
        </w:rPr>
        <w:t xml:space="preserve">The study recommended amongst others that </w:t>
      </w:r>
      <w:r w:rsidR="00E30527" w:rsidRPr="00E30527">
        <w:rPr>
          <w:rFonts w:cs="Times New Roman"/>
          <w:sz w:val="24"/>
          <w:szCs w:val="24"/>
        </w:rPr>
        <w:t>guidance counsellors should offer accessible and affordable sexual health education and counselling services to married teachers to address sexual concerns and improve communication within couples.</w:t>
      </w:r>
    </w:p>
    <w:p w14:paraId="3DB5EFD9" w14:textId="77777777" w:rsidR="008C12E2" w:rsidRDefault="008C12E2" w:rsidP="008C12E2">
      <w:pPr>
        <w:spacing w:after="0" w:line="240" w:lineRule="auto"/>
        <w:ind w:firstLine="0"/>
        <w:rPr>
          <w:rFonts w:cs="Times New Roman"/>
          <w:sz w:val="24"/>
          <w:szCs w:val="24"/>
        </w:rPr>
      </w:pPr>
      <w:r w:rsidRPr="008C12E2">
        <w:rPr>
          <w:rFonts w:cs="Times New Roman"/>
          <w:b/>
          <w:bCs/>
          <w:sz w:val="24"/>
          <w:szCs w:val="24"/>
        </w:rPr>
        <w:t>Keywords:</w:t>
      </w:r>
      <w:r>
        <w:rPr>
          <w:rFonts w:cs="Times New Roman"/>
          <w:b/>
          <w:bCs/>
          <w:sz w:val="24"/>
          <w:szCs w:val="24"/>
        </w:rPr>
        <w:t xml:space="preserve"> </w:t>
      </w:r>
      <w:r w:rsidRPr="008C12E2">
        <w:rPr>
          <w:rFonts w:cs="Times New Roman"/>
          <w:sz w:val="24"/>
          <w:szCs w:val="24"/>
        </w:rPr>
        <w:t>Sexual Satisfaction</w:t>
      </w:r>
      <w:r>
        <w:rPr>
          <w:rFonts w:cs="Times New Roman"/>
          <w:sz w:val="24"/>
          <w:szCs w:val="24"/>
        </w:rPr>
        <w:t>;</w:t>
      </w:r>
      <w:r w:rsidRPr="008C12E2">
        <w:rPr>
          <w:rFonts w:cs="Times New Roman"/>
          <w:sz w:val="24"/>
          <w:szCs w:val="24"/>
        </w:rPr>
        <w:t xml:space="preserve"> Marital Instability</w:t>
      </w:r>
      <w:r>
        <w:rPr>
          <w:rFonts w:cs="Times New Roman"/>
          <w:sz w:val="24"/>
          <w:szCs w:val="24"/>
        </w:rPr>
        <w:t>;</w:t>
      </w:r>
      <w:r w:rsidRPr="008C12E2">
        <w:rPr>
          <w:rFonts w:cs="Times New Roman"/>
          <w:sz w:val="24"/>
          <w:szCs w:val="24"/>
        </w:rPr>
        <w:t xml:space="preserve"> Married Teachers</w:t>
      </w:r>
      <w:r>
        <w:rPr>
          <w:rFonts w:cs="Times New Roman"/>
          <w:sz w:val="24"/>
          <w:szCs w:val="24"/>
        </w:rPr>
        <w:t>; Gender.</w:t>
      </w:r>
    </w:p>
    <w:p w14:paraId="4985EBD3" w14:textId="77777777" w:rsidR="008C12E2" w:rsidRDefault="008C12E2" w:rsidP="008C12E2">
      <w:pPr>
        <w:spacing w:after="0" w:line="240" w:lineRule="auto"/>
        <w:ind w:firstLine="0"/>
        <w:rPr>
          <w:rFonts w:cs="Times New Roman"/>
          <w:sz w:val="24"/>
          <w:szCs w:val="24"/>
        </w:rPr>
      </w:pPr>
    </w:p>
    <w:p w14:paraId="49239EA0" w14:textId="77777777" w:rsidR="008C12E2" w:rsidRDefault="008C12E2" w:rsidP="008C12E2">
      <w:pPr>
        <w:spacing w:after="0" w:line="240" w:lineRule="auto"/>
        <w:ind w:firstLine="0"/>
        <w:rPr>
          <w:rFonts w:cs="Times New Roman"/>
          <w:sz w:val="24"/>
          <w:szCs w:val="24"/>
        </w:rPr>
      </w:pPr>
    </w:p>
    <w:p w14:paraId="3A05ADE7" w14:textId="0872F88D" w:rsidR="0015382C" w:rsidRPr="008C12E2" w:rsidRDefault="00E30527" w:rsidP="008C12E2">
      <w:pPr>
        <w:pStyle w:val="Heading1"/>
        <w:rPr>
          <w:sz w:val="24"/>
          <w:szCs w:val="28"/>
        </w:rPr>
      </w:pPr>
      <w:r w:rsidRPr="008C12E2">
        <w:rPr>
          <w:sz w:val="24"/>
          <w:szCs w:val="28"/>
        </w:rPr>
        <w:t>Introduction</w:t>
      </w:r>
    </w:p>
    <w:p w14:paraId="3B1D5E13"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Marriage is widely regarded as the oldest human social institution, established by God as an agreement between two individuals to become husband and wife. It is defined as a legal and emotional union between a man and a woman for companionship, childbearing, and family upbringing. Marriage legitimizes sexual relations and childbirth and is associated with notable physical and psychological benefits (</w:t>
      </w:r>
      <w:proofErr w:type="spellStart"/>
      <w:r w:rsidRPr="00E30527">
        <w:rPr>
          <w:rFonts w:cs="Times New Roman"/>
          <w:sz w:val="24"/>
          <w:szCs w:val="24"/>
        </w:rPr>
        <w:t>Omoniyi-Oyafunke</w:t>
      </w:r>
      <w:proofErr w:type="spellEnd"/>
      <w:r w:rsidRPr="00E30527">
        <w:rPr>
          <w:rFonts w:cs="Times New Roman"/>
          <w:sz w:val="24"/>
          <w:szCs w:val="24"/>
        </w:rPr>
        <w:t xml:space="preserve"> et al., 2014). These advantages arise from economic gains linked to married life, social capital provided by spouses through support and social integration, and a regulatory influence in which marriage promotes healthier behaviours because harmful actions affect one’s partner.</w:t>
      </w:r>
    </w:p>
    <w:p w14:paraId="70AEDB49"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A stable marital relationship offers emotional support, security, improved well-being, longevity, and a favourable environment for raising emotionally balanced children. It also serves as a positive example for others and contributes to societal stability, since communities are made up of individual families. However, the level of benefits derived from marriage varies among couples, influenced by individual traits and the compatibility of the partners.</w:t>
      </w:r>
    </w:p>
    <w:p w14:paraId="7F1F7E4B" w14:textId="547005D6"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 xml:space="preserve">Despite these positive outcomes, marriage and family systems have experienced dramatic transformations globally in recent decades, resulting in increased marital instability. Musau et al. (2015) observed that the institution of marriage is increasingly becoming unstable worldwide. The term marital instability describes persistent conflict arising from communication breakdown, </w:t>
      </w:r>
      <w:r w:rsidRPr="00E30527">
        <w:rPr>
          <w:rFonts w:cs="Times New Roman"/>
          <w:sz w:val="24"/>
          <w:szCs w:val="24"/>
        </w:rPr>
        <w:lastRenderedPageBreak/>
        <w:t xml:space="preserve">parenting disagreements, economic challenges, mistrust, infidelity, unhealthy peer influence, and incompatible family backgrounds relating to religion, culture, family bonds, interpersonal relationships, and socio-economic and educational status, as well as substance misuse (Harold &amp; Koening, 2001). Hussani and Adejare (2021) view marital instability as interpersonal difficulties within the marital relationship, while </w:t>
      </w:r>
      <w:proofErr w:type="spellStart"/>
      <w:r w:rsidR="00D5688B" w:rsidRPr="00E30527">
        <w:rPr>
          <w:rFonts w:cs="Times New Roman"/>
          <w:sz w:val="24"/>
          <w:szCs w:val="24"/>
        </w:rPr>
        <w:t>Omoniyi-</w:t>
      </w:r>
      <w:r w:rsidRPr="00E30527">
        <w:rPr>
          <w:rFonts w:cs="Times New Roman"/>
          <w:sz w:val="24"/>
          <w:szCs w:val="24"/>
        </w:rPr>
        <w:t>Oyafunke</w:t>
      </w:r>
      <w:proofErr w:type="spellEnd"/>
      <w:r w:rsidRPr="00E30527">
        <w:rPr>
          <w:rFonts w:cs="Times New Roman"/>
          <w:sz w:val="24"/>
          <w:szCs w:val="24"/>
        </w:rPr>
        <w:t xml:space="preserve"> et al. (2014) defined it as the progressive breakdown of marriage leading to separation or divorce.</w:t>
      </w:r>
    </w:p>
    <w:p w14:paraId="763D1055"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Marital instability is rising across Africa and other developing regions and is frequently associated with divorce (Duke-</w:t>
      </w:r>
      <w:proofErr w:type="spellStart"/>
      <w:r w:rsidRPr="00E30527">
        <w:rPr>
          <w:rFonts w:cs="Times New Roman"/>
          <w:sz w:val="24"/>
          <w:szCs w:val="24"/>
        </w:rPr>
        <w:t>Natrebo</w:t>
      </w:r>
      <w:proofErr w:type="spellEnd"/>
      <w:r w:rsidRPr="00E30527">
        <w:rPr>
          <w:rFonts w:cs="Times New Roman"/>
          <w:sz w:val="24"/>
          <w:szCs w:val="24"/>
        </w:rPr>
        <w:t>, 2014). Divorce rates have become one of the most notable social changes affecting family life. In 2018, Nigeria recorded a 14% increase in separations, with nearly 3,000 divorce cases reported in Badagry (NBS, 2018). In 2019, Kano State documented over one million registered divorces. Data from the Federal Capital Territory High Court also showed more than 2,000 divorce filings between 2019 and February 2020, with approximately 30 cases heard daily (Yakubu, 2020). These statistics further revealed a higher occurrence of divorces in customary and Sharia courts. In Enugu, Justice Priscilla Emehalu noted at least 55 divorce cases annually in the 2018/2019 legal year and backlogs of 3,503 and 5,502 cases in the High Court and Magistrate Court, respectively (Eze, 2018). In many situations, unresolved marital instability ultimately results in divorce.</w:t>
      </w:r>
    </w:p>
    <w:p w14:paraId="1FA88E48"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Similarly, in the United States, about half of marriages experience conflicts that end in divorce (Udoka et al., 2019). Gonzalez and Viitanen (2009) also reported that over 50% of remarried individuals face marital problems leading to a second divorce. Although exact divorce statistics in Nigeria are unavailable, Yahaya (cited in Udoka et al., 2019) noted that media evidence and reports from customary and social welfare agencies suggest a high occurrence of marital dissolution resulting from instability. A preliminary investigation conducted across Delta State revealed more than 3,605 reported marital conflict cases between 2017 and 2022, highlighting widespread marital distress.</w:t>
      </w:r>
    </w:p>
    <w:p w14:paraId="20672E4F"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The consequences of marital instability for spouses and their children are substantial. The disintegration of marital and family bonds generates demographic, psychological, social, and economic challenges. Demographically, separations alter family structures, household patterns, and fertility tendencies, affecting community composition. Psychologically, individuals may experience stress, anxiety, depression, feelings of betrayal, and emotional distress. Children may also suffer emotional difficulties that undermine their self-esteem, relationships, and general well-being.</w:t>
      </w:r>
    </w:p>
    <w:p w14:paraId="3168517C"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Socially, conflict and separation can weaken relationships with relatives, friends, and peers, disrupting support networks and increasing isolation. Economically, ongoing tension in the home may reduce work productivity, leading to job loss and financial strain. Lack of cooperation between partners may result in poor planning, mismanaged resources, and financial hardship. Divorce further complicates matters, as legal fees, custody disputes, and adjustment to independent living can be costly. Single parents, especially mothers, often experience harsher economic burdens due to child-rearing responsibilities.</w:t>
      </w:r>
    </w:p>
    <w:p w14:paraId="0A0AD226"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 xml:space="preserve">Research shows that early exposure to parental conflict has long-term implications for parent-child relationships. Asa and </w:t>
      </w:r>
      <w:proofErr w:type="spellStart"/>
      <w:r w:rsidRPr="00E30527">
        <w:rPr>
          <w:rFonts w:cs="Times New Roman"/>
          <w:sz w:val="24"/>
          <w:szCs w:val="24"/>
        </w:rPr>
        <w:t>Nkan</w:t>
      </w:r>
      <w:proofErr w:type="spellEnd"/>
      <w:r w:rsidRPr="00E30527">
        <w:rPr>
          <w:rFonts w:cs="Times New Roman"/>
          <w:sz w:val="24"/>
          <w:szCs w:val="24"/>
        </w:rPr>
        <w:t xml:space="preserve"> (2017) reported that individuals who grow up in unstable homes face a higher risk of experiencing marital instability themselves. Children from stable families tend to have better psychological and academic outcomes compared to those from divorced households, who are more prone to cognitive, behavioural, and health problems (Duke-</w:t>
      </w:r>
      <w:proofErr w:type="spellStart"/>
      <w:r w:rsidRPr="00E30527">
        <w:rPr>
          <w:rFonts w:cs="Times New Roman"/>
          <w:sz w:val="24"/>
          <w:szCs w:val="24"/>
        </w:rPr>
        <w:t>Natrebo</w:t>
      </w:r>
      <w:proofErr w:type="spellEnd"/>
      <w:r w:rsidRPr="00E30527">
        <w:rPr>
          <w:rFonts w:cs="Times New Roman"/>
          <w:sz w:val="24"/>
          <w:szCs w:val="24"/>
        </w:rPr>
        <w:t>, 2014).</w:t>
      </w:r>
    </w:p>
    <w:p w14:paraId="5C2CB5F3"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Household instability negatively affects children’s social development and personality adjustment, making them more susceptible to peer pressure and delinquent behaviour, unlike children raised in balanced, two-parent homes (</w:t>
      </w:r>
      <w:proofErr w:type="spellStart"/>
      <w:r w:rsidRPr="00E30527">
        <w:rPr>
          <w:rFonts w:cs="Times New Roman"/>
          <w:sz w:val="24"/>
          <w:szCs w:val="24"/>
        </w:rPr>
        <w:t>Odebunmi</w:t>
      </w:r>
      <w:proofErr w:type="spellEnd"/>
      <w:r w:rsidRPr="00E30527">
        <w:rPr>
          <w:rFonts w:cs="Times New Roman"/>
          <w:sz w:val="24"/>
          <w:szCs w:val="24"/>
        </w:rPr>
        <w:t xml:space="preserve">, 2017). Children from unstable families face a higher likelihood of substance abuse, vandalism, violence, and criminal </w:t>
      </w:r>
      <w:r w:rsidRPr="00E30527">
        <w:rPr>
          <w:rFonts w:cs="Times New Roman"/>
          <w:sz w:val="24"/>
          <w:szCs w:val="24"/>
        </w:rPr>
        <w:lastRenderedPageBreak/>
        <w:t>involvement (Sheryln, 2018). Changes in family composition may disrupt supervision and discipline, which can reduce children’s self-control and increase anti-social tendencies.</w:t>
      </w:r>
    </w:p>
    <w:p w14:paraId="3A4D0352" w14:textId="77777777" w:rsidR="00E30527" w:rsidRPr="00E30527" w:rsidRDefault="00E30527" w:rsidP="008C12E2">
      <w:pPr>
        <w:spacing w:before="0" w:after="0" w:line="240" w:lineRule="auto"/>
        <w:ind w:right="-244"/>
        <w:rPr>
          <w:rFonts w:cs="Times New Roman"/>
          <w:sz w:val="24"/>
          <w:szCs w:val="24"/>
        </w:rPr>
      </w:pPr>
      <w:r w:rsidRPr="00E30527">
        <w:rPr>
          <w:rFonts w:cs="Times New Roman"/>
          <w:sz w:val="24"/>
          <w:szCs w:val="24"/>
        </w:rPr>
        <w:t>Many causes of marital instability have been identified in literature. Alireza and Bagher (2016) argued that women’s increased participation in paid work can weaken family cohesion, reducing couple interaction and shifting child care responsibilities to schools or domestic staff. Other social factors include polygamy, extramarital affairs, substance abuse, lack of trust, and peer influence. Pressure from outsiders can lead to irrational decisions that destabilize marriages. Additional triggers include differences in education, illegitimate children, religious conflicts, and infertility. However, this study specifically focuses on how sexual satisfaction influences marital instability.</w:t>
      </w:r>
    </w:p>
    <w:p w14:paraId="135AD6EB" w14:textId="1378AF5B" w:rsidR="0015382C" w:rsidRPr="007D7020" w:rsidRDefault="0014033F" w:rsidP="008C12E2">
      <w:pPr>
        <w:spacing w:before="0" w:after="0" w:line="240" w:lineRule="auto"/>
        <w:rPr>
          <w:rFonts w:cs="Times New Roman"/>
          <w:sz w:val="24"/>
          <w:szCs w:val="24"/>
        </w:rPr>
      </w:pPr>
      <w:r w:rsidRPr="007D7020">
        <w:rPr>
          <w:rFonts w:cs="Times New Roman"/>
          <w:sz w:val="24"/>
          <w:szCs w:val="24"/>
        </w:rPr>
        <w:t>Sexual satisfaction has been conceptualized as the absence of sexual dissatisfaction. Sexual satisfaction has been defined as the affective response arising from one’s evaluation of his or her sexual relationship, including the perception that one’s sexual needs are being met, fulfilling one’s own and one’s partner's expectations, and a positive evaluation of the overall sexual relationship (Offman &amp; Mallesson, 2015). Lawrence and Byer (2015) also identified in their interpersonal theory of sexual satisfaction that sexual satisfaction is based on the principle of reward and cost. Reward according to them includes the pleasurable and gratifying sexual exchanges between couples while cost includes sexual exchanges that require effort and produce pain, embarrassment, and anxiety.</w:t>
      </w:r>
    </w:p>
    <w:p w14:paraId="1EF3C193" w14:textId="77777777" w:rsidR="0015382C" w:rsidRPr="007D7020" w:rsidRDefault="0014033F" w:rsidP="008C12E2">
      <w:pPr>
        <w:spacing w:before="0" w:after="0" w:line="240" w:lineRule="auto"/>
        <w:ind w:right="-334"/>
        <w:rPr>
          <w:rFonts w:cs="Times New Roman"/>
          <w:sz w:val="24"/>
          <w:szCs w:val="24"/>
        </w:rPr>
      </w:pPr>
      <w:r w:rsidRPr="007D7020">
        <w:rPr>
          <w:rFonts w:cs="Times New Roman"/>
          <w:sz w:val="24"/>
          <w:szCs w:val="24"/>
        </w:rPr>
        <w:t>There is evidence from studies to the fact that sexuality within marriage is an important component of marital instability, satisfaction, and stability. Most of the studies are positive on the relationship between higher sexual satisfaction and frequency of marital stability (Yeh, et al., 2016). Studies have reported ratings of marital sexual satisfaction as an important component of marital satisfaction; it was observed that sexual relationship was ranked as the second most problematic issue among a sample of young married couples (Risch, et al., 2013). It was also identified that Chinese men rate sexual satisfaction as the third and fourth most important factor in marital satisfaction (Pan, 2013).</w:t>
      </w:r>
    </w:p>
    <w:p w14:paraId="0855F3D4" w14:textId="4DA5C14E" w:rsidR="0015382C" w:rsidRPr="007D7020" w:rsidRDefault="0014033F" w:rsidP="008C12E2">
      <w:pPr>
        <w:spacing w:before="0" w:after="0" w:line="240" w:lineRule="auto"/>
        <w:rPr>
          <w:rFonts w:cs="Times New Roman"/>
          <w:sz w:val="24"/>
          <w:szCs w:val="24"/>
        </w:rPr>
      </w:pPr>
      <w:r w:rsidRPr="007D7020">
        <w:rPr>
          <w:rFonts w:cs="Times New Roman"/>
          <w:sz w:val="24"/>
          <w:szCs w:val="24"/>
        </w:rPr>
        <w:t xml:space="preserve">Lack of sexual satisfaction may lead to marital problems which may affect the health of the couples and the family. This may come in the form of marital instability and distress which may lead to infidelity to seek satisfaction outside the confines of the matrimonial home (Karney </w:t>
      </w:r>
      <w:r w:rsidR="00B77682">
        <w:rPr>
          <w:rFonts w:cs="Times New Roman"/>
          <w:sz w:val="24"/>
          <w:szCs w:val="24"/>
        </w:rPr>
        <w:t>et al.</w:t>
      </w:r>
      <w:r w:rsidRPr="007D7020">
        <w:rPr>
          <w:rFonts w:cs="Times New Roman"/>
          <w:sz w:val="24"/>
          <w:szCs w:val="24"/>
        </w:rPr>
        <w:t>, 2015). The negative consequences of this may compromise the physical, emotional, and social well-being of spouses and the family.</w:t>
      </w:r>
    </w:p>
    <w:p w14:paraId="6477D42B" w14:textId="7EE17139" w:rsidR="0015382C" w:rsidRPr="007D7020" w:rsidRDefault="0014033F" w:rsidP="008C12E2">
      <w:pPr>
        <w:spacing w:before="0" w:after="0" w:line="240" w:lineRule="auto"/>
        <w:rPr>
          <w:rFonts w:cs="Times New Roman"/>
          <w:sz w:val="24"/>
          <w:szCs w:val="24"/>
        </w:rPr>
      </w:pPr>
      <w:r w:rsidRPr="007D7020">
        <w:rPr>
          <w:rFonts w:cs="Times New Roman"/>
          <w:sz w:val="24"/>
          <w:szCs w:val="24"/>
        </w:rPr>
        <w:t xml:space="preserve">Given the above, this study aims to examine the role of sexual satisfaction on marital instability. The researcher is particularly interested in the moderating impact of gender and years of marriage in the relationship that exists </w:t>
      </w:r>
      <w:r w:rsidR="00E30527">
        <w:rPr>
          <w:rFonts w:cs="Times New Roman"/>
          <w:sz w:val="24"/>
          <w:szCs w:val="24"/>
        </w:rPr>
        <w:t xml:space="preserve">between </w:t>
      </w:r>
      <w:r w:rsidRPr="007D7020">
        <w:rPr>
          <w:rFonts w:cs="Times New Roman"/>
          <w:sz w:val="24"/>
          <w:szCs w:val="24"/>
        </w:rPr>
        <w:t xml:space="preserve">sexual satisfaction on marital instability among married teachers. It is evident in Nigeria that men and women have different concepts of marital satisfaction and the social support that is exchanged in marriage. For instance, in Nigeria, males generally view marriage as an institution of lordship over the opposite sex who ought to be seen and not heard. Here, a typical Nigerian married man believes that his wife is subject to his authority irrespective of her beliefs, opinions, feelings, and even academic background (Uwaoma, et al., 2016). He believes that a wife is his property and as such a part of his possessions rather than a partner. He also believes that a woman’s place is in the kitchen thus; her contributions are of little or no importance to him. The woman on the other hand tends to accept her place as described by the opposite sex as she believes it is the best option for her to preserve her matrimonial status even at the expense of her happiness. The relationship between years of marriage and marital instability evolves as couples progress through different stages of their relationship. Over time, various factors influence marital stability, and the trajectory of marital satisfaction often follows distinct patterns throughout the lifespan of a marriage. According to Lee and Koenig (2022), In the early years of marriage, couples often experience a phase of high marital satisfaction. This period is characterized by </w:t>
      </w:r>
      <w:r w:rsidRPr="007D7020">
        <w:rPr>
          <w:rFonts w:cs="Times New Roman"/>
          <w:sz w:val="24"/>
          <w:szCs w:val="24"/>
        </w:rPr>
        <w:lastRenderedPageBreak/>
        <w:t xml:space="preserve">the excitement and novelty of the new relationship, where partners are typically optimistic and idealistic about their future together. During this time, the emotional connection is strong, and partners often engage in activities and experiences that reinforce their bond. This initial phase can create a sense of stability and fulfilment as couples build their life together. </w:t>
      </w:r>
    </w:p>
    <w:p w14:paraId="641372C0" w14:textId="77777777" w:rsidR="0015382C" w:rsidRPr="007D7020" w:rsidRDefault="0014033F" w:rsidP="008C12E2">
      <w:pPr>
        <w:spacing w:before="0" w:after="0" w:line="240" w:lineRule="auto"/>
        <w:ind w:right="-154"/>
        <w:rPr>
          <w:rFonts w:cs="Times New Roman"/>
          <w:sz w:val="24"/>
          <w:szCs w:val="24"/>
        </w:rPr>
      </w:pPr>
      <w:r w:rsidRPr="007D7020">
        <w:rPr>
          <w:rFonts w:cs="Times New Roman"/>
          <w:sz w:val="24"/>
          <w:szCs w:val="24"/>
        </w:rPr>
        <w:t>As marriages progress into the midlife stage, couples often face increased stressors that can lead to marital instability. This period can bring about significant life changes, including parenting responsibilities, career pressures, and the "empty nest" phenomenon. Parenting can be demanding, requiring extensive time and energy, which can strain the relationship. Career-related stress and the pursuit of professional goals may further contribute to marital tension. Additionally, as children leave home, couples may struggle with a shift in their roles and the need to redefine their relationship dynamics without the constant focus on parenting. as couples enter their later years, the dynamics of their marriage can change once again. Health issues, financial adjustments, and the transition into retirement become prominent factors that can impact marital stability</w:t>
      </w:r>
    </w:p>
    <w:p w14:paraId="04BCE6D6" w14:textId="29C1925E" w:rsidR="0015382C" w:rsidRPr="007D7020" w:rsidRDefault="007A7859" w:rsidP="008C12E2">
      <w:pPr>
        <w:pStyle w:val="Heading1"/>
        <w:spacing w:before="0" w:after="0"/>
        <w:rPr>
          <w:sz w:val="24"/>
          <w:szCs w:val="24"/>
        </w:rPr>
      </w:pPr>
      <w:bookmarkStart w:id="1" w:name="_Toc188006506"/>
      <w:r w:rsidRPr="007D7020">
        <w:rPr>
          <w:sz w:val="24"/>
          <w:szCs w:val="24"/>
        </w:rPr>
        <w:t>Research Questions</w:t>
      </w:r>
      <w:bookmarkEnd w:id="1"/>
    </w:p>
    <w:p w14:paraId="5DF04654" w14:textId="77777777" w:rsidR="0015382C" w:rsidRPr="007D7020" w:rsidRDefault="0014033F" w:rsidP="008C12E2">
      <w:pPr>
        <w:spacing w:after="0" w:line="240" w:lineRule="auto"/>
        <w:rPr>
          <w:rFonts w:cs="Times New Roman"/>
          <w:sz w:val="24"/>
          <w:szCs w:val="24"/>
        </w:rPr>
      </w:pPr>
      <w:r w:rsidRPr="007D7020">
        <w:rPr>
          <w:rFonts w:cs="Times New Roman"/>
          <w:sz w:val="24"/>
          <w:szCs w:val="24"/>
        </w:rPr>
        <w:t>The following research questions guided the study:</w:t>
      </w:r>
    </w:p>
    <w:p w14:paraId="6CC4B8D1" w14:textId="77777777" w:rsidR="0015382C" w:rsidRPr="007D7020" w:rsidRDefault="0014033F" w:rsidP="008C12E2">
      <w:pPr>
        <w:pStyle w:val="ListParagraph"/>
        <w:numPr>
          <w:ilvl w:val="0"/>
          <w:numId w:val="7"/>
        </w:numPr>
        <w:spacing w:before="0" w:after="0" w:line="240" w:lineRule="auto"/>
        <w:ind w:left="1440" w:hanging="720"/>
        <w:rPr>
          <w:rFonts w:cs="Times New Roman"/>
          <w:sz w:val="24"/>
          <w:szCs w:val="24"/>
        </w:rPr>
      </w:pPr>
      <w:bookmarkStart w:id="2" w:name="_Hlk127893782"/>
      <w:bookmarkStart w:id="3" w:name="_Hlk143791892"/>
      <w:r w:rsidRPr="007D7020">
        <w:rPr>
          <w:rFonts w:cs="Times New Roman"/>
          <w:sz w:val="24"/>
          <w:szCs w:val="24"/>
        </w:rPr>
        <w:t>What is the relationship between sexual satisfaction and marital instability among married teachers in Delta State?</w:t>
      </w:r>
    </w:p>
    <w:p w14:paraId="23C6055D" w14:textId="77777777" w:rsidR="0015382C" w:rsidRPr="007D7020" w:rsidRDefault="0014033F" w:rsidP="008C12E2">
      <w:pPr>
        <w:pStyle w:val="ListParagraph"/>
        <w:numPr>
          <w:ilvl w:val="0"/>
          <w:numId w:val="7"/>
        </w:numPr>
        <w:spacing w:before="0" w:after="0" w:line="240" w:lineRule="auto"/>
        <w:ind w:left="1440" w:right="-244" w:hanging="720"/>
        <w:rPr>
          <w:rFonts w:cs="Times New Roman"/>
          <w:sz w:val="24"/>
          <w:szCs w:val="24"/>
        </w:rPr>
      </w:pPr>
      <w:r w:rsidRPr="007D7020">
        <w:rPr>
          <w:rFonts w:cs="Times New Roman"/>
          <w:sz w:val="24"/>
          <w:szCs w:val="24"/>
        </w:rPr>
        <w:t>What is the moderating impact of gender in the relationship between sexual satisfaction and marital instability among married teachers in Delta State?</w:t>
      </w:r>
    </w:p>
    <w:p w14:paraId="7EC88065" w14:textId="77777777" w:rsidR="0015382C" w:rsidRPr="007D7020" w:rsidRDefault="0014033F" w:rsidP="008C12E2">
      <w:pPr>
        <w:pStyle w:val="ListParagraph"/>
        <w:numPr>
          <w:ilvl w:val="0"/>
          <w:numId w:val="7"/>
        </w:numPr>
        <w:spacing w:before="0" w:after="0" w:line="240" w:lineRule="auto"/>
        <w:ind w:left="1440" w:hanging="720"/>
        <w:rPr>
          <w:rFonts w:cs="Times New Roman"/>
          <w:sz w:val="24"/>
          <w:szCs w:val="24"/>
        </w:rPr>
      </w:pPr>
      <w:r w:rsidRPr="007D7020">
        <w:rPr>
          <w:rFonts w:cs="Times New Roman"/>
          <w:sz w:val="24"/>
          <w:szCs w:val="24"/>
        </w:rPr>
        <w:t>What is the moderating impact of a number of years in marriage on the relationship between sexual satisfaction and marital instability among married teachers in Delta State</w:t>
      </w:r>
    </w:p>
    <w:p w14:paraId="4C6B4B24" w14:textId="0218E0F7" w:rsidR="00C33F25" w:rsidRPr="007D7020" w:rsidRDefault="00C33F25" w:rsidP="008C12E2">
      <w:pPr>
        <w:pStyle w:val="Heading1"/>
        <w:spacing w:before="0" w:after="0"/>
        <w:rPr>
          <w:sz w:val="24"/>
          <w:szCs w:val="24"/>
        </w:rPr>
      </w:pPr>
      <w:bookmarkStart w:id="4" w:name="_Toc188006507"/>
      <w:bookmarkStart w:id="5" w:name="_Toc188006509"/>
      <w:bookmarkEnd w:id="2"/>
      <w:bookmarkEnd w:id="3"/>
      <w:r w:rsidRPr="007D7020">
        <w:rPr>
          <w:sz w:val="24"/>
          <w:szCs w:val="24"/>
        </w:rPr>
        <w:t>Hypotheses</w:t>
      </w:r>
      <w:bookmarkEnd w:id="4"/>
    </w:p>
    <w:p w14:paraId="4B2E936C" w14:textId="77777777" w:rsidR="00C33F25" w:rsidRPr="007D7020" w:rsidRDefault="00C33F25" w:rsidP="008C12E2">
      <w:pPr>
        <w:spacing w:after="0" w:line="240" w:lineRule="auto"/>
        <w:rPr>
          <w:rFonts w:cs="Times New Roman"/>
          <w:sz w:val="24"/>
          <w:szCs w:val="24"/>
        </w:rPr>
      </w:pPr>
      <w:r w:rsidRPr="007D7020">
        <w:rPr>
          <w:rFonts w:cs="Times New Roman"/>
          <w:sz w:val="24"/>
          <w:szCs w:val="24"/>
        </w:rPr>
        <w:t>The following hypotheses were tested in the study:</w:t>
      </w:r>
    </w:p>
    <w:p w14:paraId="1FB43363" w14:textId="77777777" w:rsidR="00C33F25" w:rsidRPr="007D7020" w:rsidRDefault="00C33F25" w:rsidP="008C12E2">
      <w:pPr>
        <w:pStyle w:val="ListParagraph"/>
        <w:numPr>
          <w:ilvl w:val="0"/>
          <w:numId w:val="16"/>
        </w:numPr>
        <w:spacing w:before="0" w:after="0" w:line="240" w:lineRule="auto"/>
        <w:ind w:left="1440" w:hanging="720"/>
        <w:rPr>
          <w:rFonts w:cs="Times New Roman"/>
          <w:sz w:val="24"/>
          <w:szCs w:val="24"/>
        </w:rPr>
      </w:pPr>
      <w:bookmarkStart w:id="6" w:name="_Hlk127897049"/>
      <w:r w:rsidRPr="007D7020">
        <w:rPr>
          <w:rFonts w:cs="Times New Roman"/>
          <w:sz w:val="24"/>
          <w:szCs w:val="24"/>
        </w:rPr>
        <w:t>There is no significant relationship between sexual satisfaction and marital instability among married teachers in Delta State</w:t>
      </w:r>
    </w:p>
    <w:p w14:paraId="7C5EDD44" w14:textId="77777777" w:rsidR="00C33F25" w:rsidRPr="007D7020" w:rsidRDefault="00C33F25" w:rsidP="008C12E2">
      <w:pPr>
        <w:pStyle w:val="ListParagraph"/>
        <w:numPr>
          <w:ilvl w:val="0"/>
          <w:numId w:val="16"/>
        </w:numPr>
        <w:spacing w:before="0" w:after="0" w:line="240" w:lineRule="auto"/>
        <w:ind w:left="1440" w:right="-694" w:hanging="720"/>
        <w:rPr>
          <w:rFonts w:cs="Times New Roman"/>
          <w:sz w:val="24"/>
          <w:szCs w:val="24"/>
        </w:rPr>
      </w:pPr>
      <w:r w:rsidRPr="007D7020">
        <w:rPr>
          <w:rFonts w:cs="Times New Roman"/>
          <w:sz w:val="24"/>
          <w:szCs w:val="24"/>
        </w:rPr>
        <w:t>There is no significant moderating impact of gender in the relationship between sexual satisfaction and marital instability among married teachers in Delta State</w:t>
      </w:r>
    </w:p>
    <w:p w14:paraId="5E5B74BC" w14:textId="77777777" w:rsidR="00C33F25" w:rsidRPr="007D7020" w:rsidRDefault="00C33F25" w:rsidP="008C12E2">
      <w:pPr>
        <w:pStyle w:val="ListParagraph"/>
        <w:numPr>
          <w:ilvl w:val="0"/>
          <w:numId w:val="16"/>
        </w:numPr>
        <w:spacing w:before="0" w:after="0" w:line="240" w:lineRule="auto"/>
        <w:ind w:left="1440" w:hanging="720"/>
        <w:rPr>
          <w:rFonts w:cs="Times New Roman"/>
          <w:sz w:val="24"/>
          <w:szCs w:val="24"/>
        </w:rPr>
      </w:pPr>
      <w:r w:rsidRPr="007D7020">
        <w:rPr>
          <w:rFonts w:cs="Times New Roman"/>
          <w:sz w:val="24"/>
          <w:szCs w:val="24"/>
        </w:rPr>
        <w:t>There is no significant moderating impact of number of years in marriage in the relationship between sexual satisfaction and marital instability among married teachers in Delta State</w:t>
      </w:r>
    </w:p>
    <w:p w14:paraId="3561050F" w14:textId="5D3F30A7" w:rsidR="0015382C" w:rsidRPr="007D7020" w:rsidRDefault="00D663BF" w:rsidP="008C12E2">
      <w:pPr>
        <w:pStyle w:val="Heading1"/>
        <w:spacing w:before="0" w:after="0"/>
        <w:rPr>
          <w:color w:val="auto"/>
          <w:sz w:val="24"/>
          <w:szCs w:val="24"/>
        </w:rPr>
      </w:pPr>
      <w:bookmarkStart w:id="7" w:name="_Hlk89896993"/>
      <w:bookmarkEnd w:id="5"/>
      <w:bookmarkEnd w:id="6"/>
      <w:r>
        <w:rPr>
          <w:color w:val="auto"/>
          <w:sz w:val="24"/>
          <w:szCs w:val="24"/>
        </w:rPr>
        <w:t>Method</w:t>
      </w:r>
      <w:r w:rsidR="0055674B">
        <w:rPr>
          <w:color w:val="auto"/>
          <w:sz w:val="24"/>
          <w:szCs w:val="24"/>
        </w:rPr>
        <w:t>ology</w:t>
      </w:r>
    </w:p>
    <w:p w14:paraId="609F010D" w14:textId="44474648" w:rsidR="00500A3F" w:rsidRPr="007D7020" w:rsidRDefault="0014033F" w:rsidP="008C12E2">
      <w:pPr>
        <w:spacing w:before="0" w:after="0" w:line="240" w:lineRule="auto"/>
        <w:rPr>
          <w:rFonts w:cs="Times New Roman"/>
          <w:sz w:val="24"/>
          <w:szCs w:val="24"/>
        </w:rPr>
      </w:pPr>
      <w:r w:rsidRPr="007D7020">
        <w:rPr>
          <w:rFonts w:cs="Times New Roman"/>
          <w:sz w:val="24"/>
          <w:szCs w:val="24"/>
        </w:rPr>
        <w:t xml:space="preserve">A </w:t>
      </w:r>
      <w:bookmarkStart w:id="8" w:name="_Hlk186141677"/>
      <w:r w:rsidRPr="007D7020">
        <w:rPr>
          <w:rFonts w:cs="Times New Roman"/>
          <w:sz w:val="24"/>
          <w:szCs w:val="24"/>
        </w:rPr>
        <w:t>correlational research design was adopted in this study.</w:t>
      </w:r>
      <w:bookmarkEnd w:id="8"/>
      <w:r w:rsidR="00D663BF">
        <w:rPr>
          <w:rFonts w:cs="Times New Roman"/>
          <w:sz w:val="24"/>
          <w:szCs w:val="24"/>
        </w:rPr>
        <w:t xml:space="preserve"> </w:t>
      </w:r>
      <w:r w:rsidRPr="007D7020">
        <w:rPr>
          <w:rFonts w:cs="Times New Roman"/>
          <w:sz w:val="24"/>
          <w:szCs w:val="24"/>
        </w:rPr>
        <w:t xml:space="preserve">The population of the study consists of </w:t>
      </w:r>
      <w:bookmarkStart w:id="9" w:name="_Hlk186141697"/>
      <w:r w:rsidRPr="007D7020">
        <w:rPr>
          <w:rFonts w:cs="Times New Roman"/>
          <w:sz w:val="24"/>
          <w:szCs w:val="24"/>
        </w:rPr>
        <w:t>8,526 married teachers residing in Delta State</w:t>
      </w:r>
      <w:bookmarkEnd w:id="9"/>
      <w:r w:rsidR="00D663BF">
        <w:rPr>
          <w:rFonts w:cs="Times New Roman"/>
          <w:sz w:val="24"/>
          <w:szCs w:val="24"/>
        </w:rPr>
        <w:t xml:space="preserve">. </w:t>
      </w:r>
      <w:r w:rsidRPr="007D7020">
        <w:rPr>
          <w:rFonts w:cs="Times New Roman"/>
          <w:sz w:val="24"/>
          <w:szCs w:val="24"/>
        </w:rPr>
        <w:t xml:space="preserve">The sample size for this study is </w:t>
      </w:r>
      <w:bookmarkStart w:id="10" w:name="_Hlk186141713"/>
      <w:r w:rsidRPr="007D7020">
        <w:rPr>
          <w:rFonts w:cs="Times New Roman"/>
          <w:sz w:val="24"/>
          <w:szCs w:val="24"/>
        </w:rPr>
        <w:t>879</w:t>
      </w:r>
      <w:bookmarkEnd w:id="10"/>
      <w:r w:rsidRPr="007D7020">
        <w:rPr>
          <w:rFonts w:cs="Times New Roman"/>
          <w:sz w:val="24"/>
          <w:szCs w:val="24"/>
        </w:rPr>
        <w:t xml:space="preserve">, which accounts for 10.31% of the total population. The sample was drawn from the 25 Local Government Areas of Delta State using a </w:t>
      </w:r>
      <w:bookmarkStart w:id="11" w:name="_Hlk186141742"/>
      <w:r w:rsidRPr="007D7020">
        <w:rPr>
          <w:rFonts w:cs="Times New Roman"/>
          <w:sz w:val="24"/>
          <w:szCs w:val="24"/>
        </w:rPr>
        <w:t>combination of proportionate stratified sampling technique</w:t>
      </w:r>
      <w:bookmarkEnd w:id="11"/>
      <w:r w:rsidRPr="007D7020">
        <w:rPr>
          <w:rFonts w:cs="Times New Roman"/>
          <w:sz w:val="24"/>
          <w:szCs w:val="24"/>
        </w:rPr>
        <w:t>. The researcher selected 10.31% of the total population of married individuals in each Local Government Area.</w:t>
      </w:r>
      <w:r w:rsidR="00D663BF">
        <w:rPr>
          <w:rFonts w:cs="Times New Roman"/>
          <w:sz w:val="24"/>
          <w:szCs w:val="24"/>
        </w:rPr>
        <w:t xml:space="preserve"> </w:t>
      </w:r>
      <w:r w:rsidR="00500A3F" w:rsidRPr="00500A3F">
        <w:rPr>
          <w:rFonts w:cs="Times New Roman"/>
          <w:sz w:val="24"/>
          <w:szCs w:val="24"/>
        </w:rPr>
        <w:t>The sample was proportionately stratified by first identifying the total number of married individuals in each of the 25 Local Government Areas (LGAs) of Delta State. Each LGA represented a distinct stratum in the sampling frame. The researcher then calculated 10.31% of the married population within each LGA to determine how many individuals would be selected from that particular stratum. This ensured that the sample size of 879 reflected the relative population sizes of the LGAs, thereby maintaining representativeness and reducing sampling bias. By using this proportionate stratified sampling technique, the researcher ensured that larger LGAs contributed more respondents to the overall sample, while smaller LGAs contributed fewer, but all in accordance with the same proportional ratio.</w:t>
      </w:r>
    </w:p>
    <w:p w14:paraId="430F878D" w14:textId="019D28D1" w:rsidR="0015382C" w:rsidRPr="007D7020" w:rsidRDefault="0014033F" w:rsidP="008C12E2">
      <w:pPr>
        <w:spacing w:before="0" w:after="0" w:line="240" w:lineRule="auto"/>
        <w:rPr>
          <w:rFonts w:cs="Times New Roman"/>
          <w:sz w:val="24"/>
          <w:szCs w:val="24"/>
        </w:rPr>
      </w:pPr>
      <w:r w:rsidRPr="007D7020">
        <w:rPr>
          <w:rFonts w:cs="Times New Roman"/>
          <w:sz w:val="24"/>
          <w:szCs w:val="24"/>
        </w:rPr>
        <w:lastRenderedPageBreak/>
        <w:t xml:space="preserve">The research instrument that was used in the study is a questionnaire, which comprises </w:t>
      </w:r>
      <w:r w:rsidR="00D663BF">
        <w:rPr>
          <w:rFonts w:cs="Times New Roman"/>
          <w:sz w:val="24"/>
          <w:szCs w:val="24"/>
        </w:rPr>
        <w:t>three</w:t>
      </w:r>
      <w:r w:rsidRPr="007D7020">
        <w:rPr>
          <w:rFonts w:cs="Times New Roman"/>
          <w:sz w:val="24"/>
          <w:szCs w:val="24"/>
        </w:rPr>
        <w:t xml:space="preserve"> sections; section A contains the demographic data of the respondents including their gender and age of marriage.</w:t>
      </w:r>
      <w:r w:rsidR="00D663BF">
        <w:rPr>
          <w:rFonts w:cs="Times New Roman"/>
          <w:sz w:val="24"/>
          <w:szCs w:val="24"/>
        </w:rPr>
        <w:t xml:space="preserve"> </w:t>
      </w:r>
      <w:r w:rsidRPr="007D7020">
        <w:rPr>
          <w:rFonts w:cs="Times New Roman"/>
          <w:sz w:val="24"/>
          <w:szCs w:val="24"/>
        </w:rPr>
        <w:t xml:space="preserve">Section B contains </w:t>
      </w:r>
      <w:bookmarkStart w:id="12" w:name="_Hlk513097365"/>
      <w:r w:rsidRPr="007D7020">
        <w:rPr>
          <w:rFonts w:cs="Times New Roman"/>
          <w:sz w:val="24"/>
          <w:szCs w:val="24"/>
        </w:rPr>
        <w:t xml:space="preserve">the </w:t>
      </w:r>
      <w:bookmarkStart w:id="13" w:name="_Hlk184200114"/>
      <w:r w:rsidRPr="007D7020">
        <w:rPr>
          <w:rFonts w:cs="Times New Roman"/>
          <w:sz w:val="24"/>
          <w:szCs w:val="24"/>
        </w:rPr>
        <w:t xml:space="preserve">Sexual Satisfaction Rating Scale </w:t>
      </w:r>
      <w:bookmarkEnd w:id="13"/>
      <w:r w:rsidRPr="007D7020">
        <w:rPr>
          <w:rFonts w:cs="Times New Roman"/>
          <w:sz w:val="24"/>
          <w:szCs w:val="24"/>
        </w:rPr>
        <w:t>(SSRS). The scale is a combination of two scales; the Personal Assessment of Intimacy in Relationships (PAIR) Sexual Intimacy Scale, developed by Schaefer &amp; Olson (1981), and the Marital Satisfaction Inventory: Revised - MSI-R Sexual Dissatisfaction Scale, developed by Snyder (1997). In adapting the instrument, the researcher modified the items to suit the language of the respondents. The Sexual Intimacy subscale of the PAIR contains six items which are statements about sexual intimacy in the respondent’s current relationship. The Sexual Dissatisfaction subscale of the MSI-R consists of 150 true-false items that are made up of three main dimensions: general dissatisfaction with the sexual relationship, the partner’s lack of interest in the sexual relationship, and inadequate affection during sexual exchanges. The 6 items of the PAIR scale were adapted and the 150 items of the MSI-R were carefully compressed into 14 items, making it a total of 20 items in this section on a 4-point scale ranging from strongly agree to strongly disagree. This was carefully adapted to cover the various areas of sexual satisfaction in this study. This was done to achieve sustained interest of respondents and objectivity of responses. However, the items were reduced to 19 items after validation.</w:t>
      </w:r>
      <w:r w:rsidR="00D663BF">
        <w:rPr>
          <w:rFonts w:cs="Times New Roman"/>
          <w:sz w:val="24"/>
          <w:szCs w:val="24"/>
        </w:rPr>
        <w:t xml:space="preserve"> </w:t>
      </w:r>
      <w:r w:rsidRPr="007D7020">
        <w:rPr>
          <w:rFonts w:cs="Times New Roman"/>
          <w:sz w:val="24"/>
          <w:szCs w:val="24"/>
        </w:rPr>
        <w:t xml:space="preserve">Section </w:t>
      </w:r>
      <w:r w:rsidR="00D663BF">
        <w:rPr>
          <w:rFonts w:cs="Times New Roman"/>
          <w:sz w:val="24"/>
          <w:szCs w:val="24"/>
        </w:rPr>
        <w:t>C</w:t>
      </w:r>
      <w:r w:rsidRPr="007D7020">
        <w:rPr>
          <w:rFonts w:cs="Times New Roman"/>
          <w:sz w:val="24"/>
          <w:szCs w:val="24"/>
        </w:rPr>
        <w:t xml:space="preserve"> contains the </w:t>
      </w:r>
      <w:bookmarkStart w:id="14" w:name="_Hlk184200148"/>
      <w:r w:rsidRPr="007D7020">
        <w:rPr>
          <w:rFonts w:cs="Times New Roman"/>
          <w:sz w:val="24"/>
          <w:szCs w:val="24"/>
        </w:rPr>
        <w:t xml:space="preserve">Marital Instability Rating Scale </w:t>
      </w:r>
      <w:bookmarkEnd w:id="14"/>
      <w:r w:rsidRPr="007D7020">
        <w:rPr>
          <w:rFonts w:cs="Times New Roman"/>
          <w:sz w:val="24"/>
          <w:szCs w:val="24"/>
        </w:rPr>
        <w:t>(MIRS). The scale was adapted from the Developing and Standardizing Marital Instability Measurement Test for Couples by Taremi (2019). The original instrument contains 21 items that were designed for Iranian couples. In adapting the instrument, the researcher modified the language and made it simpler for the local respondents.  A total of 21 items were adapted and 9 items were constructed. Items 1 to 21 were adapted, while items 22 to 30 were constructed. This makes the items a total of 30 items. Items were structured on a 4-point scale, ranging from 1 for strongly disagree to 4 for strongly agree. However, the items were reduced to 25 items after validation.</w:t>
      </w:r>
    </w:p>
    <w:bookmarkEnd w:id="12"/>
    <w:p w14:paraId="7F81CF15" w14:textId="6D9A52DE" w:rsidR="0015382C" w:rsidRPr="007D7020" w:rsidRDefault="0014033F" w:rsidP="008C12E2">
      <w:pPr>
        <w:spacing w:before="0" w:after="0" w:line="240" w:lineRule="auto"/>
        <w:rPr>
          <w:rFonts w:cs="Times New Roman"/>
          <w:sz w:val="24"/>
          <w:szCs w:val="24"/>
        </w:rPr>
      </w:pPr>
      <w:r w:rsidRPr="007D7020">
        <w:rPr>
          <w:rFonts w:cs="Times New Roman"/>
          <w:sz w:val="24"/>
          <w:szCs w:val="24"/>
        </w:rPr>
        <w:t xml:space="preserve">The questionnaire was presented to </w:t>
      </w:r>
      <w:r w:rsidR="00D663BF">
        <w:rPr>
          <w:rFonts w:cs="Times New Roman"/>
          <w:sz w:val="24"/>
          <w:szCs w:val="24"/>
        </w:rPr>
        <w:t xml:space="preserve">experts </w:t>
      </w:r>
      <w:r w:rsidRPr="007D7020">
        <w:rPr>
          <w:rFonts w:cs="Times New Roman"/>
          <w:sz w:val="24"/>
          <w:szCs w:val="24"/>
        </w:rPr>
        <w:t>in the Guidance and Counselling Department, Delta State University, Abraka for face validity. These experts assessed the instruments for appropriateness and suitability to the objective of the study. Some of the items were corrected in terms of language choice, to suit the purpose of the study. The face validity was therefore considered adequate through experts’ judgment.</w:t>
      </w:r>
      <w:r w:rsidR="00D663BF">
        <w:rPr>
          <w:rFonts w:cs="Times New Roman"/>
          <w:sz w:val="24"/>
          <w:szCs w:val="24"/>
        </w:rPr>
        <w:t xml:space="preserve"> </w:t>
      </w:r>
      <w:r w:rsidRPr="007D7020">
        <w:rPr>
          <w:rFonts w:cs="Times New Roman"/>
          <w:sz w:val="24"/>
          <w:szCs w:val="24"/>
        </w:rPr>
        <w:t>Factor analysis was used to ensure the content and construct validity of the instrument. The principal component analysis of the extraction method was used to estimate the content validity of the instrument. It yielded the following cumulative variance percent: Sexual Satisfaction Rating Scale = 66.52%; and Marital Instability Rating Scale = 63.96%. To estimate the construct validity of the instruments, the rotated factor loading of the varimax method was done. It yielded the following range of scores: Sexual Satisfaction Rating Scale = 0.63-0.85; and Marital Instability Rating Scale = 0.51-0.85.</w:t>
      </w:r>
      <w:r w:rsidR="00D663BF">
        <w:rPr>
          <w:rFonts w:cs="Times New Roman"/>
          <w:sz w:val="24"/>
          <w:szCs w:val="24"/>
        </w:rPr>
        <w:t xml:space="preserve"> </w:t>
      </w:r>
      <w:r w:rsidR="00721AE2" w:rsidRPr="007D7020">
        <w:rPr>
          <w:rFonts w:cs="Times New Roman"/>
          <w:sz w:val="24"/>
          <w:szCs w:val="24"/>
        </w:rPr>
        <w:t xml:space="preserve">To ascertain the reliability of the research instrument, the questionnaire was administered to 100 married teachers in Edo State. The data were analyzed using Cronbach alpha reliability. The following coefficients were obtained: </w:t>
      </w:r>
      <w:bookmarkStart w:id="15" w:name="_Hlk186141773"/>
      <w:r w:rsidR="00721AE2" w:rsidRPr="007D7020">
        <w:rPr>
          <w:rFonts w:cs="Times New Roman"/>
          <w:sz w:val="24"/>
          <w:szCs w:val="24"/>
        </w:rPr>
        <w:t>Sexual Satisfaction Rating Scale =0. 897; and Marital Instability Rating Scale = 0.838</w:t>
      </w:r>
      <w:bookmarkEnd w:id="15"/>
      <w:r w:rsidR="00721AE2" w:rsidRPr="007D7020">
        <w:rPr>
          <w:rFonts w:cs="Times New Roman"/>
          <w:sz w:val="24"/>
          <w:szCs w:val="24"/>
        </w:rPr>
        <w:t>.</w:t>
      </w:r>
    </w:p>
    <w:p w14:paraId="21011A6B" w14:textId="49D79634" w:rsidR="0015382C" w:rsidRPr="007D7020" w:rsidRDefault="0014033F" w:rsidP="008C12E2">
      <w:pPr>
        <w:spacing w:before="0" w:after="0" w:line="240" w:lineRule="auto"/>
        <w:rPr>
          <w:rFonts w:cs="Times New Roman"/>
          <w:sz w:val="24"/>
          <w:szCs w:val="24"/>
        </w:rPr>
      </w:pPr>
      <w:bookmarkStart w:id="16" w:name="_Hlk186141793"/>
      <w:r w:rsidRPr="007D7020">
        <w:rPr>
          <w:rFonts w:cs="Times New Roman"/>
          <w:sz w:val="24"/>
          <w:szCs w:val="24"/>
        </w:rPr>
        <w:t>The questionnaire was administered to the respondents directly by the researcher</w:t>
      </w:r>
      <w:r w:rsidR="00D663BF">
        <w:rPr>
          <w:rFonts w:cs="Times New Roman"/>
          <w:sz w:val="24"/>
          <w:szCs w:val="24"/>
        </w:rPr>
        <w:t>s</w:t>
      </w:r>
      <w:r w:rsidRPr="007D7020">
        <w:rPr>
          <w:rFonts w:cs="Times New Roman"/>
          <w:sz w:val="24"/>
          <w:szCs w:val="24"/>
        </w:rPr>
        <w:t xml:space="preserve"> with the help of five research assistants.</w:t>
      </w:r>
      <w:bookmarkEnd w:id="16"/>
      <w:r w:rsidRPr="007D7020">
        <w:rPr>
          <w:rFonts w:cs="Times New Roman"/>
          <w:sz w:val="24"/>
          <w:szCs w:val="24"/>
        </w:rPr>
        <w:t xml:space="preserve"> The researcher and the research assistants visited the schools of the respondents and work to administer the questionnaire after obtaining informed consent from them. The completed questionnaire was retrieved immediately to avoid loss of data.</w:t>
      </w:r>
      <w:bookmarkStart w:id="17" w:name="_Hlk186141805"/>
      <w:r w:rsidR="00D663BF">
        <w:rPr>
          <w:rFonts w:cs="Times New Roman"/>
          <w:sz w:val="24"/>
          <w:szCs w:val="24"/>
        </w:rPr>
        <w:t xml:space="preserve"> </w:t>
      </w:r>
      <w:r w:rsidRPr="007D7020">
        <w:rPr>
          <w:rFonts w:cs="Times New Roman"/>
          <w:sz w:val="24"/>
          <w:szCs w:val="24"/>
        </w:rPr>
        <w:t xml:space="preserve">The data obtained were analysed using Pearson coefficient of determination, regression, and fisher-z statistics. Pearson coefficient of determination was used to answer </w:t>
      </w:r>
      <w:r w:rsidR="00D663BF">
        <w:rPr>
          <w:rFonts w:cs="Times New Roman"/>
          <w:sz w:val="24"/>
          <w:szCs w:val="24"/>
        </w:rPr>
        <w:t xml:space="preserve">the </w:t>
      </w:r>
      <w:r w:rsidRPr="007D7020">
        <w:rPr>
          <w:rFonts w:cs="Times New Roman"/>
          <w:sz w:val="24"/>
          <w:szCs w:val="24"/>
        </w:rPr>
        <w:t>research questions</w:t>
      </w:r>
      <w:r w:rsidR="00D663BF">
        <w:rPr>
          <w:rFonts w:cs="Times New Roman"/>
          <w:sz w:val="24"/>
          <w:szCs w:val="24"/>
        </w:rPr>
        <w:t xml:space="preserve">. </w:t>
      </w:r>
      <w:r w:rsidRPr="007D7020">
        <w:rPr>
          <w:rFonts w:cs="Times New Roman"/>
          <w:sz w:val="24"/>
          <w:szCs w:val="24"/>
        </w:rPr>
        <w:t>Hypotheses 1</w:t>
      </w:r>
      <w:r w:rsidR="00D663BF">
        <w:rPr>
          <w:rFonts w:cs="Times New Roman"/>
          <w:sz w:val="24"/>
          <w:szCs w:val="24"/>
        </w:rPr>
        <w:t xml:space="preserve"> was</w:t>
      </w:r>
      <w:r w:rsidRPr="007D7020">
        <w:rPr>
          <w:rFonts w:cs="Times New Roman"/>
          <w:sz w:val="24"/>
          <w:szCs w:val="24"/>
        </w:rPr>
        <w:t xml:space="preserve"> tested with linear regression statistics</w:t>
      </w:r>
      <w:r w:rsidR="00D663BF">
        <w:rPr>
          <w:rFonts w:cs="Times New Roman"/>
          <w:sz w:val="24"/>
          <w:szCs w:val="24"/>
        </w:rPr>
        <w:t xml:space="preserve"> while </w:t>
      </w:r>
      <w:r w:rsidRPr="007D7020">
        <w:rPr>
          <w:rFonts w:cs="Times New Roman"/>
          <w:sz w:val="24"/>
          <w:szCs w:val="24"/>
        </w:rPr>
        <w:t>hypotheses 2</w:t>
      </w:r>
      <w:r w:rsidR="00D663BF">
        <w:rPr>
          <w:rFonts w:cs="Times New Roman"/>
          <w:sz w:val="24"/>
          <w:szCs w:val="24"/>
        </w:rPr>
        <w:t xml:space="preserve"> and</w:t>
      </w:r>
      <w:r w:rsidRPr="007D7020">
        <w:rPr>
          <w:rFonts w:cs="Times New Roman"/>
          <w:sz w:val="24"/>
          <w:szCs w:val="24"/>
        </w:rPr>
        <w:t xml:space="preserve"> </w:t>
      </w:r>
      <w:r w:rsidR="00D663BF">
        <w:rPr>
          <w:rFonts w:cs="Times New Roman"/>
          <w:sz w:val="24"/>
          <w:szCs w:val="24"/>
        </w:rPr>
        <w:t>3</w:t>
      </w:r>
      <w:r w:rsidRPr="007D7020">
        <w:rPr>
          <w:rFonts w:cs="Times New Roman"/>
          <w:sz w:val="24"/>
          <w:szCs w:val="24"/>
        </w:rPr>
        <w:t xml:space="preserve"> were tested with Fisher-z statistics. All the hypotheses were tested at 0.05 level of significance. The Statistical Package for Social Science (SPSS) version 26 was used for the data analysis.</w:t>
      </w:r>
      <w:bookmarkEnd w:id="7"/>
      <w:bookmarkEnd w:id="17"/>
    </w:p>
    <w:p w14:paraId="0876F754" w14:textId="2F437F2E" w:rsidR="0015382C" w:rsidRPr="007D7020" w:rsidRDefault="007A7859" w:rsidP="008C12E2">
      <w:pPr>
        <w:pStyle w:val="Heading1"/>
        <w:spacing w:before="0" w:after="0"/>
        <w:rPr>
          <w:color w:val="auto"/>
          <w:sz w:val="24"/>
          <w:szCs w:val="24"/>
        </w:rPr>
      </w:pPr>
      <w:bookmarkStart w:id="18" w:name="_Toc105677792"/>
      <w:bookmarkStart w:id="19" w:name="_Toc188006533"/>
      <w:r w:rsidRPr="007D7020">
        <w:rPr>
          <w:color w:val="auto"/>
          <w:sz w:val="24"/>
          <w:szCs w:val="24"/>
        </w:rPr>
        <w:lastRenderedPageBreak/>
        <w:t>Results</w:t>
      </w:r>
      <w:bookmarkEnd w:id="18"/>
      <w:bookmarkEnd w:id="19"/>
    </w:p>
    <w:p w14:paraId="368C0D20" w14:textId="5BA8B39B" w:rsidR="0015382C" w:rsidRPr="007D7020" w:rsidRDefault="0014033F" w:rsidP="008C12E2">
      <w:pPr>
        <w:autoSpaceDE w:val="0"/>
        <w:autoSpaceDN w:val="0"/>
        <w:adjustRightInd w:val="0"/>
        <w:spacing w:after="0" w:line="240" w:lineRule="auto"/>
        <w:ind w:firstLine="0"/>
        <w:rPr>
          <w:rFonts w:cs="Times New Roman"/>
          <w:sz w:val="24"/>
          <w:szCs w:val="24"/>
        </w:rPr>
      </w:pPr>
      <w:r w:rsidRPr="007D7020">
        <w:rPr>
          <w:rFonts w:cs="Times New Roman"/>
          <w:b/>
          <w:bCs/>
          <w:sz w:val="24"/>
          <w:szCs w:val="24"/>
        </w:rPr>
        <w:t xml:space="preserve">Research Question </w:t>
      </w:r>
      <w:r w:rsidR="008C12E2">
        <w:rPr>
          <w:rFonts w:cs="Times New Roman"/>
          <w:b/>
          <w:bCs/>
          <w:sz w:val="24"/>
          <w:szCs w:val="24"/>
        </w:rPr>
        <w:t>1</w:t>
      </w:r>
      <w:r w:rsidRPr="007D7020">
        <w:rPr>
          <w:rFonts w:cs="Times New Roman"/>
          <w:b/>
          <w:bCs/>
          <w:sz w:val="24"/>
          <w:szCs w:val="24"/>
        </w:rPr>
        <w:t>:</w:t>
      </w:r>
      <w:r w:rsidR="008C12E2">
        <w:rPr>
          <w:rFonts w:cs="Times New Roman"/>
          <w:b/>
          <w:bCs/>
          <w:sz w:val="24"/>
          <w:szCs w:val="24"/>
        </w:rPr>
        <w:t xml:space="preserve"> </w:t>
      </w:r>
      <w:r w:rsidRPr="007D7020">
        <w:rPr>
          <w:rFonts w:cs="Times New Roman"/>
          <w:sz w:val="24"/>
          <w:szCs w:val="24"/>
        </w:rPr>
        <w:t>What is the relationship between sexual satisfaction and marital instability among married teachers in Delta State?</w:t>
      </w:r>
    </w:p>
    <w:p w14:paraId="35E055C6" w14:textId="1529C83E" w:rsidR="0015382C" w:rsidRPr="007D7020" w:rsidRDefault="0014033F" w:rsidP="008C12E2">
      <w:pPr>
        <w:autoSpaceDE w:val="0"/>
        <w:autoSpaceDN w:val="0"/>
        <w:adjustRightInd w:val="0"/>
        <w:spacing w:after="0" w:line="240" w:lineRule="auto"/>
        <w:ind w:right="-694" w:firstLine="0"/>
        <w:rPr>
          <w:rFonts w:cs="Times New Roman"/>
          <w:sz w:val="24"/>
          <w:szCs w:val="24"/>
        </w:rPr>
      </w:pPr>
      <w:r w:rsidRPr="007D7020">
        <w:rPr>
          <w:rFonts w:cs="Times New Roman"/>
          <w:b/>
          <w:sz w:val="24"/>
          <w:szCs w:val="24"/>
        </w:rPr>
        <w:t xml:space="preserve">Table </w:t>
      </w:r>
      <w:r w:rsidR="008C12E2">
        <w:rPr>
          <w:rFonts w:cs="Times New Roman"/>
          <w:b/>
          <w:sz w:val="24"/>
          <w:szCs w:val="24"/>
        </w:rPr>
        <w:t>1</w:t>
      </w:r>
      <w:r w:rsidRPr="007D7020">
        <w:rPr>
          <w:rFonts w:cs="Times New Roman"/>
          <w:b/>
          <w:sz w:val="24"/>
          <w:szCs w:val="24"/>
        </w:rPr>
        <w:t xml:space="preserve">: </w:t>
      </w:r>
      <w:r w:rsidRPr="007D7020">
        <w:rPr>
          <w:rFonts w:cs="Times New Roman"/>
          <w:sz w:val="24"/>
          <w:szCs w:val="24"/>
        </w:rPr>
        <w:t>Pearson’s correlation coefficient and coefficient of determination of the relationship between sexual satisfaction and marital instability among married teachers in Delta State</w:t>
      </w:r>
    </w:p>
    <w:tbl>
      <w:tblPr>
        <w:tblStyle w:val="TableGrid11"/>
        <w:tblW w:w="819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720"/>
        <w:gridCol w:w="810"/>
        <w:gridCol w:w="900"/>
        <w:gridCol w:w="630"/>
        <w:gridCol w:w="2610"/>
      </w:tblGrid>
      <w:tr w:rsidR="0015382C" w:rsidRPr="007D7020" w14:paraId="50852275" w14:textId="77777777">
        <w:tc>
          <w:tcPr>
            <w:tcW w:w="2520" w:type="dxa"/>
            <w:tcBorders>
              <w:bottom w:val="single" w:sz="4" w:space="0" w:color="auto"/>
            </w:tcBorders>
          </w:tcPr>
          <w:p w14:paraId="7A475BE7" w14:textId="77777777" w:rsidR="0015382C" w:rsidRPr="007D7020" w:rsidRDefault="0014033F" w:rsidP="008C12E2">
            <w:pPr>
              <w:autoSpaceDE w:val="0"/>
              <w:autoSpaceDN w:val="0"/>
              <w:adjustRightInd w:val="0"/>
              <w:ind w:right="-108"/>
              <w:jc w:val="both"/>
              <w:rPr>
                <w:b/>
                <w:sz w:val="24"/>
                <w:szCs w:val="24"/>
              </w:rPr>
            </w:pPr>
            <w:r w:rsidRPr="007D7020">
              <w:rPr>
                <w:b/>
                <w:sz w:val="24"/>
                <w:szCs w:val="24"/>
              </w:rPr>
              <w:t>Variable</w:t>
            </w:r>
          </w:p>
        </w:tc>
        <w:tc>
          <w:tcPr>
            <w:tcW w:w="720" w:type="dxa"/>
            <w:tcBorders>
              <w:bottom w:val="single" w:sz="4" w:space="0" w:color="auto"/>
            </w:tcBorders>
          </w:tcPr>
          <w:p w14:paraId="1E9D97FE" w14:textId="77777777" w:rsidR="0015382C" w:rsidRPr="007D7020" w:rsidRDefault="0014033F" w:rsidP="008C12E2">
            <w:pPr>
              <w:autoSpaceDE w:val="0"/>
              <w:autoSpaceDN w:val="0"/>
              <w:adjustRightInd w:val="0"/>
              <w:ind w:right="-108"/>
              <w:jc w:val="both"/>
              <w:rPr>
                <w:b/>
                <w:i/>
                <w:iCs/>
                <w:sz w:val="24"/>
                <w:szCs w:val="24"/>
              </w:rPr>
            </w:pPr>
            <w:r w:rsidRPr="007D7020">
              <w:rPr>
                <w:b/>
                <w:i/>
                <w:iCs/>
                <w:sz w:val="24"/>
                <w:szCs w:val="24"/>
              </w:rPr>
              <w:t>N</w:t>
            </w:r>
          </w:p>
        </w:tc>
        <w:tc>
          <w:tcPr>
            <w:tcW w:w="810" w:type="dxa"/>
            <w:tcBorders>
              <w:bottom w:val="single" w:sz="4" w:space="0" w:color="auto"/>
            </w:tcBorders>
          </w:tcPr>
          <w:p w14:paraId="1EDCB47B" w14:textId="77777777" w:rsidR="0015382C" w:rsidRPr="007D7020" w:rsidRDefault="0014033F" w:rsidP="008C12E2">
            <w:pPr>
              <w:autoSpaceDE w:val="0"/>
              <w:autoSpaceDN w:val="0"/>
              <w:adjustRightInd w:val="0"/>
              <w:ind w:right="-108"/>
              <w:jc w:val="both"/>
              <w:rPr>
                <w:b/>
                <w:i/>
                <w:iCs/>
                <w:sz w:val="24"/>
                <w:szCs w:val="24"/>
              </w:rPr>
            </w:pPr>
            <w:r w:rsidRPr="007D7020">
              <w:rPr>
                <w:b/>
                <w:i/>
                <w:iCs/>
                <w:sz w:val="24"/>
                <w:szCs w:val="24"/>
              </w:rPr>
              <w:t>r</w:t>
            </w:r>
          </w:p>
        </w:tc>
        <w:tc>
          <w:tcPr>
            <w:tcW w:w="900" w:type="dxa"/>
            <w:tcBorders>
              <w:bottom w:val="single" w:sz="4" w:space="0" w:color="auto"/>
            </w:tcBorders>
          </w:tcPr>
          <w:p w14:paraId="140497EC" w14:textId="77777777" w:rsidR="0015382C" w:rsidRPr="007D7020" w:rsidRDefault="0014033F" w:rsidP="008C12E2">
            <w:pPr>
              <w:autoSpaceDE w:val="0"/>
              <w:autoSpaceDN w:val="0"/>
              <w:adjustRightInd w:val="0"/>
              <w:ind w:right="-108"/>
              <w:jc w:val="both"/>
              <w:rPr>
                <w:b/>
                <w:i/>
                <w:iCs/>
                <w:sz w:val="24"/>
                <w:szCs w:val="24"/>
                <w:vertAlign w:val="superscript"/>
              </w:rPr>
            </w:pPr>
            <w:r w:rsidRPr="007D7020">
              <w:rPr>
                <w:b/>
                <w:i/>
                <w:iCs/>
                <w:sz w:val="24"/>
                <w:szCs w:val="24"/>
              </w:rPr>
              <w:t>r</w:t>
            </w:r>
            <w:r w:rsidRPr="007D7020">
              <w:rPr>
                <w:b/>
                <w:i/>
                <w:iCs/>
                <w:sz w:val="24"/>
                <w:szCs w:val="24"/>
                <w:vertAlign w:val="superscript"/>
              </w:rPr>
              <w:t>2</w:t>
            </w:r>
          </w:p>
        </w:tc>
        <w:tc>
          <w:tcPr>
            <w:tcW w:w="630" w:type="dxa"/>
            <w:tcBorders>
              <w:bottom w:val="single" w:sz="4" w:space="0" w:color="auto"/>
            </w:tcBorders>
          </w:tcPr>
          <w:p w14:paraId="0F44E5EB" w14:textId="77777777" w:rsidR="0015382C" w:rsidRPr="007D7020" w:rsidRDefault="0014033F" w:rsidP="008C12E2">
            <w:pPr>
              <w:autoSpaceDE w:val="0"/>
              <w:autoSpaceDN w:val="0"/>
              <w:adjustRightInd w:val="0"/>
              <w:ind w:right="-108"/>
              <w:jc w:val="both"/>
              <w:rPr>
                <w:b/>
                <w:i/>
                <w:iCs/>
                <w:sz w:val="24"/>
                <w:szCs w:val="24"/>
              </w:rPr>
            </w:pPr>
            <w:r w:rsidRPr="007D7020">
              <w:rPr>
                <w:b/>
                <w:i/>
                <w:iCs/>
                <w:sz w:val="24"/>
                <w:szCs w:val="24"/>
              </w:rPr>
              <w:t>r</w:t>
            </w:r>
            <w:r w:rsidRPr="007D7020">
              <w:rPr>
                <w:b/>
                <w:i/>
                <w:iCs/>
                <w:sz w:val="24"/>
                <w:szCs w:val="24"/>
                <w:vertAlign w:val="superscript"/>
              </w:rPr>
              <w:t>2</w:t>
            </w:r>
            <w:r w:rsidRPr="007D7020">
              <w:rPr>
                <w:b/>
                <w:i/>
                <w:iCs/>
                <w:sz w:val="24"/>
                <w:szCs w:val="24"/>
              </w:rPr>
              <w:t>%</w:t>
            </w:r>
          </w:p>
        </w:tc>
        <w:tc>
          <w:tcPr>
            <w:tcW w:w="2610" w:type="dxa"/>
            <w:tcBorders>
              <w:bottom w:val="single" w:sz="4" w:space="0" w:color="auto"/>
            </w:tcBorders>
          </w:tcPr>
          <w:p w14:paraId="61353027" w14:textId="77777777" w:rsidR="0015382C" w:rsidRPr="007D7020" w:rsidRDefault="0014033F" w:rsidP="008C12E2">
            <w:pPr>
              <w:autoSpaceDE w:val="0"/>
              <w:autoSpaceDN w:val="0"/>
              <w:adjustRightInd w:val="0"/>
              <w:ind w:right="-108"/>
              <w:jc w:val="both"/>
              <w:rPr>
                <w:b/>
                <w:sz w:val="24"/>
                <w:szCs w:val="24"/>
              </w:rPr>
            </w:pPr>
            <w:r w:rsidRPr="007D7020">
              <w:rPr>
                <w:b/>
                <w:sz w:val="24"/>
                <w:szCs w:val="24"/>
              </w:rPr>
              <w:t>Decision</w:t>
            </w:r>
          </w:p>
        </w:tc>
      </w:tr>
      <w:tr w:rsidR="0015382C" w:rsidRPr="007D7020" w14:paraId="735D93FC" w14:textId="77777777">
        <w:tc>
          <w:tcPr>
            <w:tcW w:w="2520" w:type="dxa"/>
            <w:tcBorders>
              <w:top w:val="single" w:sz="4" w:space="0" w:color="auto"/>
            </w:tcBorders>
          </w:tcPr>
          <w:p w14:paraId="1E87B7A0" w14:textId="77777777" w:rsidR="0015382C" w:rsidRPr="007D7020" w:rsidRDefault="0014033F" w:rsidP="008C12E2">
            <w:pPr>
              <w:autoSpaceDE w:val="0"/>
              <w:autoSpaceDN w:val="0"/>
              <w:adjustRightInd w:val="0"/>
              <w:ind w:right="-108"/>
              <w:jc w:val="both"/>
              <w:rPr>
                <w:sz w:val="24"/>
                <w:szCs w:val="24"/>
              </w:rPr>
            </w:pPr>
            <w:r w:rsidRPr="007D7020">
              <w:rPr>
                <w:sz w:val="24"/>
                <w:szCs w:val="24"/>
              </w:rPr>
              <w:t>Sexual Satisfaction</w:t>
            </w:r>
          </w:p>
        </w:tc>
        <w:tc>
          <w:tcPr>
            <w:tcW w:w="720" w:type="dxa"/>
            <w:vMerge w:val="restart"/>
            <w:tcBorders>
              <w:top w:val="single" w:sz="4" w:space="0" w:color="auto"/>
            </w:tcBorders>
          </w:tcPr>
          <w:p w14:paraId="579C35C9" w14:textId="77777777" w:rsidR="0015382C" w:rsidRPr="007D7020" w:rsidRDefault="0015382C" w:rsidP="008C12E2">
            <w:pPr>
              <w:autoSpaceDE w:val="0"/>
              <w:autoSpaceDN w:val="0"/>
              <w:adjustRightInd w:val="0"/>
              <w:jc w:val="both"/>
              <w:rPr>
                <w:sz w:val="24"/>
                <w:szCs w:val="24"/>
              </w:rPr>
            </w:pPr>
          </w:p>
          <w:p w14:paraId="1EC856DC" w14:textId="77777777" w:rsidR="0015382C" w:rsidRPr="007D7020" w:rsidRDefault="0014033F" w:rsidP="008C12E2">
            <w:pPr>
              <w:autoSpaceDE w:val="0"/>
              <w:autoSpaceDN w:val="0"/>
              <w:adjustRightInd w:val="0"/>
              <w:jc w:val="both"/>
              <w:rPr>
                <w:sz w:val="24"/>
                <w:szCs w:val="24"/>
              </w:rPr>
            </w:pPr>
            <w:r w:rsidRPr="007D7020">
              <w:rPr>
                <w:sz w:val="24"/>
                <w:szCs w:val="24"/>
              </w:rPr>
              <w:t>879</w:t>
            </w:r>
          </w:p>
        </w:tc>
        <w:tc>
          <w:tcPr>
            <w:tcW w:w="810" w:type="dxa"/>
            <w:vMerge w:val="restart"/>
            <w:tcBorders>
              <w:top w:val="single" w:sz="4" w:space="0" w:color="auto"/>
            </w:tcBorders>
          </w:tcPr>
          <w:p w14:paraId="06B8EC8C" w14:textId="77777777" w:rsidR="0015382C" w:rsidRPr="007D7020" w:rsidRDefault="0015382C" w:rsidP="008C12E2">
            <w:pPr>
              <w:autoSpaceDE w:val="0"/>
              <w:autoSpaceDN w:val="0"/>
              <w:adjustRightInd w:val="0"/>
              <w:ind w:right="-108"/>
              <w:jc w:val="both"/>
              <w:rPr>
                <w:sz w:val="24"/>
                <w:szCs w:val="24"/>
              </w:rPr>
            </w:pPr>
          </w:p>
          <w:p w14:paraId="7F577A4B" w14:textId="77777777" w:rsidR="0015382C" w:rsidRPr="007D7020" w:rsidRDefault="0014033F" w:rsidP="008C12E2">
            <w:pPr>
              <w:autoSpaceDE w:val="0"/>
              <w:autoSpaceDN w:val="0"/>
              <w:adjustRightInd w:val="0"/>
              <w:ind w:left="-105" w:right="-108"/>
              <w:jc w:val="both"/>
              <w:rPr>
                <w:sz w:val="24"/>
                <w:szCs w:val="24"/>
              </w:rPr>
            </w:pPr>
            <w:r w:rsidRPr="007D7020">
              <w:rPr>
                <w:sz w:val="24"/>
                <w:szCs w:val="24"/>
              </w:rPr>
              <w:t>-0.78</w:t>
            </w:r>
          </w:p>
        </w:tc>
        <w:tc>
          <w:tcPr>
            <w:tcW w:w="900" w:type="dxa"/>
            <w:vMerge w:val="restart"/>
            <w:tcBorders>
              <w:top w:val="single" w:sz="4" w:space="0" w:color="auto"/>
            </w:tcBorders>
          </w:tcPr>
          <w:p w14:paraId="59FB7B5E" w14:textId="77777777" w:rsidR="0015382C" w:rsidRPr="007D7020" w:rsidRDefault="0015382C" w:rsidP="008C12E2">
            <w:pPr>
              <w:autoSpaceDE w:val="0"/>
              <w:autoSpaceDN w:val="0"/>
              <w:adjustRightInd w:val="0"/>
              <w:ind w:right="-108"/>
              <w:jc w:val="both"/>
              <w:rPr>
                <w:sz w:val="24"/>
                <w:szCs w:val="24"/>
              </w:rPr>
            </w:pPr>
          </w:p>
          <w:p w14:paraId="1FB8A330" w14:textId="77777777" w:rsidR="0015382C" w:rsidRPr="007D7020" w:rsidRDefault="0014033F" w:rsidP="008C12E2">
            <w:pPr>
              <w:autoSpaceDE w:val="0"/>
              <w:autoSpaceDN w:val="0"/>
              <w:adjustRightInd w:val="0"/>
              <w:ind w:right="-108"/>
              <w:jc w:val="both"/>
              <w:rPr>
                <w:sz w:val="24"/>
                <w:szCs w:val="24"/>
              </w:rPr>
            </w:pPr>
            <w:r w:rsidRPr="007D7020">
              <w:rPr>
                <w:sz w:val="24"/>
                <w:szCs w:val="24"/>
              </w:rPr>
              <w:t>0.60</w:t>
            </w:r>
          </w:p>
        </w:tc>
        <w:tc>
          <w:tcPr>
            <w:tcW w:w="630" w:type="dxa"/>
            <w:vMerge w:val="restart"/>
            <w:tcBorders>
              <w:top w:val="single" w:sz="4" w:space="0" w:color="auto"/>
            </w:tcBorders>
          </w:tcPr>
          <w:p w14:paraId="09591A58" w14:textId="77777777" w:rsidR="0015382C" w:rsidRPr="007D7020" w:rsidRDefault="0015382C" w:rsidP="008C12E2">
            <w:pPr>
              <w:autoSpaceDE w:val="0"/>
              <w:autoSpaceDN w:val="0"/>
              <w:adjustRightInd w:val="0"/>
              <w:ind w:right="-108"/>
              <w:jc w:val="both"/>
              <w:rPr>
                <w:sz w:val="24"/>
                <w:szCs w:val="24"/>
              </w:rPr>
            </w:pPr>
          </w:p>
          <w:p w14:paraId="3A545465" w14:textId="77777777" w:rsidR="0015382C" w:rsidRPr="007D7020" w:rsidRDefault="0014033F" w:rsidP="008C12E2">
            <w:pPr>
              <w:autoSpaceDE w:val="0"/>
              <w:autoSpaceDN w:val="0"/>
              <w:adjustRightInd w:val="0"/>
              <w:ind w:right="-108"/>
              <w:jc w:val="both"/>
              <w:rPr>
                <w:sz w:val="24"/>
                <w:szCs w:val="24"/>
              </w:rPr>
            </w:pPr>
            <w:r w:rsidRPr="007D7020">
              <w:rPr>
                <w:sz w:val="24"/>
                <w:szCs w:val="24"/>
              </w:rPr>
              <w:t>60</w:t>
            </w:r>
          </w:p>
        </w:tc>
        <w:tc>
          <w:tcPr>
            <w:tcW w:w="2610" w:type="dxa"/>
            <w:vMerge w:val="restart"/>
            <w:tcBorders>
              <w:top w:val="single" w:sz="4" w:space="0" w:color="auto"/>
            </w:tcBorders>
          </w:tcPr>
          <w:p w14:paraId="503689E5" w14:textId="77777777" w:rsidR="0015382C" w:rsidRPr="007D7020" w:rsidRDefault="0015382C" w:rsidP="008C12E2">
            <w:pPr>
              <w:autoSpaceDE w:val="0"/>
              <w:autoSpaceDN w:val="0"/>
              <w:adjustRightInd w:val="0"/>
              <w:ind w:right="-108"/>
              <w:jc w:val="both"/>
              <w:rPr>
                <w:sz w:val="24"/>
                <w:szCs w:val="24"/>
              </w:rPr>
            </w:pPr>
          </w:p>
          <w:p w14:paraId="575502E9" w14:textId="77777777" w:rsidR="0015382C" w:rsidRPr="007D7020" w:rsidRDefault="0014033F" w:rsidP="008C12E2">
            <w:pPr>
              <w:autoSpaceDE w:val="0"/>
              <w:autoSpaceDN w:val="0"/>
              <w:adjustRightInd w:val="0"/>
              <w:ind w:right="-108"/>
              <w:jc w:val="both"/>
              <w:rPr>
                <w:sz w:val="24"/>
                <w:szCs w:val="24"/>
              </w:rPr>
            </w:pPr>
            <w:r w:rsidRPr="007D7020">
              <w:rPr>
                <w:sz w:val="24"/>
                <w:szCs w:val="24"/>
              </w:rPr>
              <w:t>Negative Relationship</w:t>
            </w:r>
          </w:p>
        </w:tc>
      </w:tr>
      <w:tr w:rsidR="0015382C" w:rsidRPr="007D7020" w14:paraId="33A2B13B" w14:textId="77777777">
        <w:tc>
          <w:tcPr>
            <w:tcW w:w="2520" w:type="dxa"/>
          </w:tcPr>
          <w:p w14:paraId="6803279A" w14:textId="77777777" w:rsidR="0015382C" w:rsidRPr="007D7020" w:rsidRDefault="0014033F" w:rsidP="008C12E2">
            <w:pPr>
              <w:autoSpaceDE w:val="0"/>
              <w:autoSpaceDN w:val="0"/>
              <w:adjustRightInd w:val="0"/>
              <w:ind w:right="-108"/>
              <w:jc w:val="both"/>
              <w:rPr>
                <w:sz w:val="24"/>
                <w:szCs w:val="24"/>
              </w:rPr>
            </w:pPr>
            <w:r w:rsidRPr="007D7020">
              <w:rPr>
                <w:sz w:val="24"/>
                <w:szCs w:val="24"/>
              </w:rPr>
              <w:t>Marital Instability</w:t>
            </w:r>
          </w:p>
        </w:tc>
        <w:tc>
          <w:tcPr>
            <w:tcW w:w="720" w:type="dxa"/>
            <w:vMerge/>
          </w:tcPr>
          <w:p w14:paraId="5C131EED" w14:textId="77777777" w:rsidR="0015382C" w:rsidRPr="007D7020" w:rsidRDefault="0015382C" w:rsidP="008C12E2">
            <w:pPr>
              <w:autoSpaceDE w:val="0"/>
              <w:autoSpaceDN w:val="0"/>
              <w:adjustRightInd w:val="0"/>
              <w:jc w:val="both"/>
              <w:rPr>
                <w:sz w:val="24"/>
                <w:szCs w:val="24"/>
              </w:rPr>
            </w:pPr>
          </w:p>
        </w:tc>
        <w:tc>
          <w:tcPr>
            <w:tcW w:w="810" w:type="dxa"/>
            <w:vMerge/>
          </w:tcPr>
          <w:p w14:paraId="64965E16" w14:textId="77777777" w:rsidR="0015382C" w:rsidRPr="007D7020" w:rsidRDefault="0015382C" w:rsidP="008C12E2">
            <w:pPr>
              <w:autoSpaceDE w:val="0"/>
              <w:autoSpaceDN w:val="0"/>
              <w:adjustRightInd w:val="0"/>
              <w:ind w:right="-108"/>
              <w:jc w:val="both"/>
              <w:rPr>
                <w:sz w:val="24"/>
                <w:szCs w:val="24"/>
              </w:rPr>
            </w:pPr>
          </w:p>
        </w:tc>
        <w:tc>
          <w:tcPr>
            <w:tcW w:w="900" w:type="dxa"/>
            <w:vMerge/>
          </w:tcPr>
          <w:p w14:paraId="77A452B9" w14:textId="77777777" w:rsidR="0015382C" w:rsidRPr="007D7020" w:rsidRDefault="0015382C" w:rsidP="008C12E2">
            <w:pPr>
              <w:autoSpaceDE w:val="0"/>
              <w:autoSpaceDN w:val="0"/>
              <w:adjustRightInd w:val="0"/>
              <w:ind w:right="-108"/>
              <w:jc w:val="both"/>
              <w:rPr>
                <w:sz w:val="24"/>
                <w:szCs w:val="24"/>
              </w:rPr>
            </w:pPr>
          </w:p>
        </w:tc>
        <w:tc>
          <w:tcPr>
            <w:tcW w:w="630" w:type="dxa"/>
            <w:vMerge/>
          </w:tcPr>
          <w:p w14:paraId="76067026" w14:textId="77777777" w:rsidR="0015382C" w:rsidRPr="007D7020" w:rsidRDefault="0015382C" w:rsidP="008C12E2">
            <w:pPr>
              <w:autoSpaceDE w:val="0"/>
              <w:autoSpaceDN w:val="0"/>
              <w:adjustRightInd w:val="0"/>
              <w:ind w:right="-108"/>
              <w:jc w:val="both"/>
              <w:rPr>
                <w:sz w:val="24"/>
                <w:szCs w:val="24"/>
              </w:rPr>
            </w:pPr>
          </w:p>
        </w:tc>
        <w:tc>
          <w:tcPr>
            <w:tcW w:w="2610" w:type="dxa"/>
            <w:vMerge/>
          </w:tcPr>
          <w:p w14:paraId="70096633" w14:textId="77777777" w:rsidR="0015382C" w:rsidRPr="007D7020" w:rsidRDefault="0015382C" w:rsidP="008C12E2">
            <w:pPr>
              <w:autoSpaceDE w:val="0"/>
              <w:autoSpaceDN w:val="0"/>
              <w:adjustRightInd w:val="0"/>
              <w:ind w:right="-108"/>
              <w:jc w:val="both"/>
              <w:rPr>
                <w:sz w:val="24"/>
                <w:szCs w:val="24"/>
              </w:rPr>
            </w:pPr>
          </w:p>
        </w:tc>
      </w:tr>
    </w:tbl>
    <w:p w14:paraId="03760445" w14:textId="66D4C168" w:rsidR="0015382C" w:rsidRPr="007D7020" w:rsidRDefault="0014033F" w:rsidP="008C12E2">
      <w:pPr>
        <w:spacing w:after="0" w:line="240" w:lineRule="auto"/>
        <w:rPr>
          <w:rFonts w:cs="Times New Roman"/>
          <w:sz w:val="24"/>
          <w:szCs w:val="24"/>
        </w:rPr>
      </w:pPr>
      <w:r w:rsidRPr="007D7020">
        <w:rPr>
          <w:rFonts w:cs="Times New Roman"/>
          <w:sz w:val="24"/>
          <w:szCs w:val="24"/>
        </w:rPr>
        <w:t xml:space="preserve">Table </w:t>
      </w:r>
      <w:r w:rsidR="008C12E2">
        <w:rPr>
          <w:rFonts w:cs="Times New Roman"/>
          <w:sz w:val="24"/>
          <w:szCs w:val="24"/>
        </w:rPr>
        <w:t>1</w:t>
      </w:r>
      <w:r w:rsidRPr="007D7020">
        <w:rPr>
          <w:rFonts w:cs="Times New Roman"/>
          <w:sz w:val="24"/>
          <w:szCs w:val="24"/>
        </w:rPr>
        <w:t xml:space="preserve"> shows the result of a correlation and coefficient of determination which was used to examine the nature of the relationship that exists between sexual satisfaction and marital instability among married teachers in Delta State. The result shows that </w:t>
      </w:r>
      <w:r w:rsidRPr="007D7020">
        <w:rPr>
          <w:rFonts w:cs="Times New Roman"/>
          <w:i/>
          <w:sz w:val="24"/>
          <w:szCs w:val="24"/>
        </w:rPr>
        <w:t>r</w:t>
      </w:r>
      <w:r w:rsidRPr="007D7020">
        <w:rPr>
          <w:rFonts w:cs="Times New Roman"/>
          <w:sz w:val="24"/>
          <w:szCs w:val="24"/>
        </w:rPr>
        <w:t xml:space="preserve"> = -0.78 and </w:t>
      </w:r>
      <w:r w:rsidRPr="007D7020">
        <w:rPr>
          <w:rFonts w:cs="Times New Roman"/>
          <w:i/>
          <w:sz w:val="24"/>
          <w:szCs w:val="24"/>
        </w:rPr>
        <w:t>r</w:t>
      </w:r>
      <w:r w:rsidRPr="007D7020">
        <w:rPr>
          <w:rFonts w:cs="Times New Roman"/>
          <w:i/>
          <w:sz w:val="24"/>
          <w:szCs w:val="24"/>
          <w:vertAlign w:val="superscript"/>
        </w:rPr>
        <w:t>2</w:t>
      </w:r>
      <w:r w:rsidRPr="007D7020">
        <w:rPr>
          <w:rFonts w:cs="Times New Roman"/>
          <w:i/>
          <w:sz w:val="24"/>
          <w:szCs w:val="24"/>
        </w:rPr>
        <w:t xml:space="preserve"> </w:t>
      </w:r>
      <w:r w:rsidRPr="007D7020">
        <w:rPr>
          <w:rFonts w:cs="Times New Roman"/>
          <w:sz w:val="24"/>
          <w:szCs w:val="24"/>
        </w:rPr>
        <w:t xml:space="preserve">= 0.60 which indicates a negative relationship between sexual satisfaction and marital instability among married teachers in Delta State. The </w:t>
      </w:r>
      <w:r w:rsidRPr="007D7020">
        <w:rPr>
          <w:rFonts w:cs="Times New Roman"/>
          <w:i/>
          <w:sz w:val="24"/>
          <w:szCs w:val="24"/>
        </w:rPr>
        <w:t>r</w:t>
      </w:r>
      <w:r w:rsidRPr="007D7020">
        <w:rPr>
          <w:rFonts w:cs="Times New Roman"/>
          <w:sz w:val="24"/>
          <w:szCs w:val="24"/>
          <w:vertAlign w:val="superscript"/>
        </w:rPr>
        <w:t>2</w:t>
      </w:r>
      <w:r w:rsidRPr="007D7020">
        <w:rPr>
          <w:rFonts w:cs="Times New Roman"/>
          <w:sz w:val="24"/>
          <w:szCs w:val="24"/>
        </w:rPr>
        <w:t xml:space="preserve"> value of 0.60 shows that sexual satisfaction accounted for 60% variability in the marital instability among married teachers in Delta State.</w:t>
      </w:r>
    </w:p>
    <w:p w14:paraId="1D904FB9" w14:textId="0060C90D" w:rsidR="0015382C" w:rsidRPr="007D7020" w:rsidRDefault="0014033F" w:rsidP="008C12E2">
      <w:pPr>
        <w:spacing w:after="0" w:line="240" w:lineRule="auto"/>
        <w:ind w:right="-244" w:firstLine="0"/>
        <w:rPr>
          <w:rFonts w:cs="Times New Roman"/>
          <w:sz w:val="24"/>
          <w:szCs w:val="24"/>
        </w:rPr>
      </w:pPr>
      <w:r w:rsidRPr="007D7020">
        <w:rPr>
          <w:rFonts w:cs="Times New Roman"/>
          <w:b/>
          <w:bCs/>
          <w:sz w:val="24"/>
          <w:szCs w:val="24"/>
        </w:rPr>
        <w:t xml:space="preserve">Research Question </w:t>
      </w:r>
      <w:r w:rsidR="008C12E2">
        <w:rPr>
          <w:rFonts w:cs="Times New Roman"/>
          <w:b/>
          <w:bCs/>
          <w:sz w:val="24"/>
          <w:szCs w:val="24"/>
        </w:rPr>
        <w:t>2</w:t>
      </w:r>
      <w:r w:rsidRPr="007D7020">
        <w:rPr>
          <w:rFonts w:cs="Times New Roman"/>
          <w:b/>
          <w:bCs/>
          <w:sz w:val="24"/>
          <w:szCs w:val="24"/>
        </w:rPr>
        <w:t xml:space="preserve">: </w:t>
      </w:r>
      <w:r w:rsidRPr="007D7020">
        <w:rPr>
          <w:rFonts w:cs="Times New Roman"/>
          <w:sz w:val="24"/>
          <w:szCs w:val="24"/>
        </w:rPr>
        <w:t>What is the moderating impact of gender in the relationship between sexual satisfaction and marital instability among married teachers in Delta State?</w:t>
      </w:r>
    </w:p>
    <w:p w14:paraId="444F2D78" w14:textId="5D688B7E" w:rsidR="0015382C" w:rsidRPr="007D7020" w:rsidRDefault="0014033F" w:rsidP="008C12E2">
      <w:pPr>
        <w:spacing w:after="0" w:line="240" w:lineRule="auto"/>
        <w:ind w:right="-604" w:firstLine="0"/>
        <w:rPr>
          <w:rFonts w:cs="Times New Roman"/>
          <w:sz w:val="24"/>
          <w:szCs w:val="24"/>
        </w:rPr>
      </w:pPr>
      <w:r w:rsidRPr="007D7020">
        <w:rPr>
          <w:rFonts w:cs="Times New Roman"/>
          <w:b/>
          <w:bCs/>
          <w:sz w:val="24"/>
          <w:szCs w:val="24"/>
        </w:rPr>
        <w:t xml:space="preserve">Table </w:t>
      </w:r>
      <w:r w:rsidR="008C12E2">
        <w:rPr>
          <w:rFonts w:cs="Times New Roman"/>
          <w:b/>
          <w:bCs/>
          <w:sz w:val="24"/>
          <w:szCs w:val="24"/>
        </w:rPr>
        <w:t>2</w:t>
      </w:r>
      <w:r w:rsidRPr="007D7020">
        <w:rPr>
          <w:rFonts w:cs="Times New Roman"/>
          <w:b/>
          <w:bCs/>
          <w:sz w:val="24"/>
          <w:szCs w:val="24"/>
        </w:rPr>
        <w:t xml:space="preserve">: </w:t>
      </w:r>
      <w:r w:rsidRPr="007D7020">
        <w:rPr>
          <w:rFonts w:cs="Times New Roman"/>
          <w:sz w:val="24"/>
          <w:szCs w:val="24"/>
        </w:rPr>
        <w:t>Multiple correlation analysis</w:t>
      </w:r>
      <w:r w:rsidRPr="007D7020">
        <w:rPr>
          <w:rFonts w:cs="Times New Roman"/>
          <w:b/>
          <w:bCs/>
          <w:sz w:val="24"/>
          <w:szCs w:val="24"/>
        </w:rPr>
        <w:t xml:space="preserve"> </w:t>
      </w:r>
      <w:r w:rsidRPr="007D7020">
        <w:rPr>
          <w:rFonts w:cs="Times New Roman"/>
          <w:sz w:val="24"/>
          <w:szCs w:val="24"/>
        </w:rPr>
        <w:t>of the moderating impact of gender in the relationship between sexual satisfaction and marital instability among married teachers in Delta State</w:t>
      </w:r>
    </w:p>
    <w:tbl>
      <w:tblPr>
        <w:tblStyle w:val="TableGrid"/>
        <w:tblW w:w="868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
        <w:gridCol w:w="2767"/>
        <w:gridCol w:w="815"/>
        <w:gridCol w:w="826"/>
        <w:gridCol w:w="826"/>
        <w:gridCol w:w="738"/>
        <w:gridCol w:w="1658"/>
      </w:tblGrid>
      <w:tr w:rsidR="0015382C" w:rsidRPr="007D7020" w14:paraId="5E258449" w14:textId="77777777">
        <w:tc>
          <w:tcPr>
            <w:tcW w:w="1052" w:type="dxa"/>
            <w:tcBorders>
              <w:bottom w:val="single" w:sz="4" w:space="0" w:color="auto"/>
            </w:tcBorders>
          </w:tcPr>
          <w:p w14:paraId="2C903674"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Gender</w:t>
            </w:r>
          </w:p>
        </w:tc>
        <w:tc>
          <w:tcPr>
            <w:tcW w:w="2767" w:type="dxa"/>
            <w:tcBorders>
              <w:bottom w:val="single" w:sz="4" w:space="0" w:color="auto"/>
            </w:tcBorders>
          </w:tcPr>
          <w:p w14:paraId="3385BC29"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Variables</w:t>
            </w:r>
          </w:p>
        </w:tc>
        <w:tc>
          <w:tcPr>
            <w:tcW w:w="815" w:type="dxa"/>
            <w:tcBorders>
              <w:bottom w:val="single" w:sz="4" w:space="0" w:color="auto"/>
            </w:tcBorders>
          </w:tcPr>
          <w:p w14:paraId="2C903754"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N</w:t>
            </w:r>
          </w:p>
        </w:tc>
        <w:tc>
          <w:tcPr>
            <w:tcW w:w="826" w:type="dxa"/>
            <w:tcBorders>
              <w:bottom w:val="single" w:sz="4" w:space="0" w:color="auto"/>
            </w:tcBorders>
          </w:tcPr>
          <w:p w14:paraId="33A76177"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p>
        </w:tc>
        <w:tc>
          <w:tcPr>
            <w:tcW w:w="826" w:type="dxa"/>
            <w:tcBorders>
              <w:bottom w:val="single" w:sz="4" w:space="0" w:color="auto"/>
            </w:tcBorders>
          </w:tcPr>
          <w:p w14:paraId="3752E4CD" w14:textId="77777777" w:rsidR="0015382C" w:rsidRPr="007D7020" w:rsidRDefault="0014033F" w:rsidP="008C12E2">
            <w:pPr>
              <w:ind w:right="26" w:hanging="15"/>
              <w:rPr>
                <w:rFonts w:cs="Times New Roman"/>
                <w:b/>
                <w:bCs/>
                <w:i/>
                <w:iCs/>
                <w:sz w:val="24"/>
                <w:szCs w:val="24"/>
                <w:vertAlign w:val="superscript"/>
              </w:rPr>
            </w:pPr>
            <w:r w:rsidRPr="007D7020">
              <w:rPr>
                <w:rFonts w:cs="Times New Roman"/>
                <w:b/>
                <w:bCs/>
                <w:i/>
                <w:iCs/>
                <w:sz w:val="24"/>
                <w:szCs w:val="24"/>
              </w:rPr>
              <w:t>r</w:t>
            </w:r>
            <w:r w:rsidRPr="007D7020">
              <w:rPr>
                <w:rFonts w:cs="Times New Roman"/>
                <w:b/>
                <w:bCs/>
                <w:i/>
                <w:iCs/>
                <w:sz w:val="24"/>
                <w:szCs w:val="24"/>
                <w:vertAlign w:val="superscript"/>
              </w:rPr>
              <w:t>2</w:t>
            </w:r>
          </w:p>
        </w:tc>
        <w:tc>
          <w:tcPr>
            <w:tcW w:w="738" w:type="dxa"/>
            <w:tcBorders>
              <w:bottom w:val="single" w:sz="4" w:space="0" w:color="auto"/>
            </w:tcBorders>
          </w:tcPr>
          <w:p w14:paraId="02206CC2"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r w:rsidRPr="007D7020">
              <w:rPr>
                <w:rFonts w:cs="Times New Roman"/>
                <w:b/>
                <w:bCs/>
                <w:i/>
                <w:iCs/>
                <w:sz w:val="24"/>
                <w:szCs w:val="24"/>
                <w:vertAlign w:val="superscript"/>
              </w:rPr>
              <w:t>2</w:t>
            </w:r>
            <w:r w:rsidRPr="007D7020">
              <w:rPr>
                <w:rFonts w:cs="Times New Roman"/>
                <w:b/>
                <w:bCs/>
                <w:i/>
                <w:iCs/>
                <w:sz w:val="24"/>
                <w:szCs w:val="24"/>
              </w:rPr>
              <w:t>%</w:t>
            </w:r>
          </w:p>
        </w:tc>
        <w:tc>
          <w:tcPr>
            <w:tcW w:w="1658" w:type="dxa"/>
            <w:tcBorders>
              <w:bottom w:val="single" w:sz="4" w:space="0" w:color="auto"/>
            </w:tcBorders>
          </w:tcPr>
          <w:p w14:paraId="30F9119D"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Remark</w:t>
            </w:r>
          </w:p>
        </w:tc>
      </w:tr>
      <w:tr w:rsidR="0015382C" w:rsidRPr="007D7020" w14:paraId="1B977793" w14:textId="77777777">
        <w:tc>
          <w:tcPr>
            <w:tcW w:w="1052" w:type="dxa"/>
            <w:vMerge w:val="restart"/>
          </w:tcPr>
          <w:p w14:paraId="6050C39A" w14:textId="77777777" w:rsidR="0015382C" w:rsidRPr="007D7020" w:rsidRDefault="0014033F" w:rsidP="008C12E2">
            <w:pPr>
              <w:ind w:right="26" w:hanging="15"/>
              <w:rPr>
                <w:rFonts w:cs="Times New Roman"/>
                <w:sz w:val="24"/>
                <w:szCs w:val="24"/>
              </w:rPr>
            </w:pPr>
            <w:r w:rsidRPr="007D7020">
              <w:rPr>
                <w:rFonts w:cs="Times New Roman"/>
                <w:sz w:val="24"/>
                <w:szCs w:val="24"/>
              </w:rPr>
              <w:t>Male</w:t>
            </w:r>
          </w:p>
        </w:tc>
        <w:tc>
          <w:tcPr>
            <w:tcW w:w="2767" w:type="dxa"/>
          </w:tcPr>
          <w:p w14:paraId="156CD80B"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815" w:type="dxa"/>
            <w:vMerge w:val="restart"/>
          </w:tcPr>
          <w:p w14:paraId="0BA8E375" w14:textId="77777777" w:rsidR="0015382C" w:rsidRPr="007D7020" w:rsidRDefault="0014033F" w:rsidP="008C12E2">
            <w:pPr>
              <w:ind w:right="26" w:hanging="15"/>
              <w:rPr>
                <w:rFonts w:cs="Times New Roman"/>
                <w:sz w:val="24"/>
                <w:szCs w:val="24"/>
              </w:rPr>
            </w:pPr>
            <w:r w:rsidRPr="007D7020">
              <w:rPr>
                <w:rFonts w:cs="Times New Roman"/>
                <w:sz w:val="24"/>
                <w:szCs w:val="24"/>
              </w:rPr>
              <w:t>403</w:t>
            </w:r>
          </w:p>
        </w:tc>
        <w:tc>
          <w:tcPr>
            <w:tcW w:w="826" w:type="dxa"/>
            <w:vMerge w:val="restart"/>
          </w:tcPr>
          <w:p w14:paraId="692AC197" w14:textId="77777777" w:rsidR="0015382C" w:rsidRPr="007D7020" w:rsidRDefault="0014033F" w:rsidP="008C12E2">
            <w:pPr>
              <w:ind w:right="26" w:hanging="15"/>
              <w:rPr>
                <w:rFonts w:cs="Times New Roman"/>
                <w:sz w:val="24"/>
                <w:szCs w:val="24"/>
              </w:rPr>
            </w:pPr>
            <w:r w:rsidRPr="007D7020">
              <w:rPr>
                <w:rFonts w:cs="Times New Roman"/>
                <w:sz w:val="24"/>
                <w:szCs w:val="24"/>
              </w:rPr>
              <w:t>-0.73</w:t>
            </w:r>
          </w:p>
        </w:tc>
        <w:tc>
          <w:tcPr>
            <w:tcW w:w="826" w:type="dxa"/>
            <w:vMerge w:val="restart"/>
          </w:tcPr>
          <w:p w14:paraId="28519FA3" w14:textId="77777777" w:rsidR="0015382C" w:rsidRPr="007D7020" w:rsidRDefault="0014033F" w:rsidP="008C12E2">
            <w:pPr>
              <w:ind w:right="26" w:hanging="15"/>
              <w:rPr>
                <w:rFonts w:cs="Times New Roman"/>
                <w:sz w:val="24"/>
                <w:szCs w:val="24"/>
              </w:rPr>
            </w:pPr>
            <w:r w:rsidRPr="007D7020">
              <w:rPr>
                <w:rFonts w:cs="Times New Roman"/>
                <w:sz w:val="24"/>
                <w:szCs w:val="24"/>
              </w:rPr>
              <w:t>0.53</w:t>
            </w:r>
          </w:p>
        </w:tc>
        <w:tc>
          <w:tcPr>
            <w:tcW w:w="738" w:type="dxa"/>
            <w:vMerge w:val="restart"/>
          </w:tcPr>
          <w:p w14:paraId="5E660BA0" w14:textId="77777777" w:rsidR="0015382C" w:rsidRPr="007D7020" w:rsidRDefault="0014033F" w:rsidP="008C12E2">
            <w:pPr>
              <w:ind w:right="26" w:firstLine="0"/>
              <w:rPr>
                <w:rFonts w:cs="Times New Roman"/>
                <w:sz w:val="24"/>
                <w:szCs w:val="24"/>
              </w:rPr>
            </w:pPr>
            <w:r w:rsidRPr="007D7020">
              <w:rPr>
                <w:rFonts w:cs="Times New Roman"/>
                <w:sz w:val="24"/>
                <w:szCs w:val="24"/>
              </w:rPr>
              <w:t>53</w:t>
            </w:r>
          </w:p>
        </w:tc>
        <w:tc>
          <w:tcPr>
            <w:tcW w:w="1658" w:type="dxa"/>
            <w:vMerge w:val="restart"/>
          </w:tcPr>
          <w:p w14:paraId="0BD8EA0C" w14:textId="77777777" w:rsidR="0015382C" w:rsidRPr="007D7020" w:rsidRDefault="0014033F" w:rsidP="008C12E2">
            <w:pPr>
              <w:ind w:right="26" w:hanging="15"/>
              <w:rPr>
                <w:rFonts w:cs="Times New Roman"/>
                <w:sz w:val="24"/>
                <w:szCs w:val="24"/>
              </w:rPr>
            </w:pPr>
            <w:r w:rsidRPr="007D7020">
              <w:rPr>
                <w:rFonts w:cs="Times New Roman"/>
                <w:sz w:val="24"/>
                <w:szCs w:val="24"/>
              </w:rPr>
              <w:t>Negative Relationship</w:t>
            </w:r>
          </w:p>
        </w:tc>
      </w:tr>
      <w:tr w:rsidR="0015382C" w:rsidRPr="007D7020" w14:paraId="218F18B6" w14:textId="77777777">
        <w:tc>
          <w:tcPr>
            <w:tcW w:w="1052" w:type="dxa"/>
            <w:vMerge/>
          </w:tcPr>
          <w:p w14:paraId="1CD2F222" w14:textId="77777777" w:rsidR="0015382C" w:rsidRPr="007D7020" w:rsidRDefault="0015382C" w:rsidP="008C12E2">
            <w:pPr>
              <w:ind w:right="26" w:hanging="15"/>
              <w:rPr>
                <w:rFonts w:cs="Times New Roman"/>
                <w:sz w:val="24"/>
                <w:szCs w:val="24"/>
              </w:rPr>
            </w:pPr>
          </w:p>
        </w:tc>
        <w:tc>
          <w:tcPr>
            <w:tcW w:w="2767" w:type="dxa"/>
          </w:tcPr>
          <w:p w14:paraId="639FD0E0"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815" w:type="dxa"/>
            <w:vMerge/>
          </w:tcPr>
          <w:p w14:paraId="051D0901" w14:textId="77777777" w:rsidR="0015382C" w:rsidRPr="007D7020" w:rsidRDefault="0015382C" w:rsidP="008C12E2">
            <w:pPr>
              <w:ind w:right="26" w:hanging="15"/>
              <w:rPr>
                <w:rFonts w:cs="Times New Roman"/>
                <w:sz w:val="24"/>
                <w:szCs w:val="24"/>
              </w:rPr>
            </w:pPr>
          </w:p>
        </w:tc>
        <w:tc>
          <w:tcPr>
            <w:tcW w:w="826" w:type="dxa"/>
            <w:vMerge/>
          </w:tcPr>
          <w:p w14:paraId="45EF26DB" w14:textId="77777777" w:rsidR="0015382C" w:rsidRPr="007D7020" w:rsidRDefault="0015382C" w:rsidP="008C12E2">
            <w:pPr>
              <w:ind w:right="26" w:hanging="15"/>
              <w:rPr>
                <w:rFonts w:cs="Times New Roman"/>
                <w:sz w:val="24"/>
                <w:szCs w:val="24"/>
              </w:rPr>
            </w:pPr>
          </w:p>
        </w:tc>
        <w:tc>
          <w:tcPr>
            <w:tcW w:w="826" w:type="dxa"/>
            <w:vMerge/>
          </w:tcPr>
          <w:p w14:paraId="02B281F2" w14:textId="77777777" w:rsidR="0015382C" w:rsidRPr="007D7020" w:rsidRDefault="0015382C" w:rsidP="008C12E2">
            <w:pPr>
              <w:ind w:right="26" w:hanging="15"/>
              <w:rPr>
                <w:rFonts w:cs="Times New Roman"/>
                <w:sz w:val="24"/>
                <w:szCs w:val="24"/>
              </w:rPr>
            </w:pPr>
          </w:p>
        </w:tc>
        <w:tc>
          <w:tcPr>
            <w:tcW w:w="738" w:type="dxa"/>
            <w:vMerge/>
          </w:tcPr>
          <w:p w14:paraId="152FC0FC" w14:textId="77777777" w:rsidR="0015382C" w:rsidRPr="007D7020" w:rsidRDefault="0015382C" w:rsidP="008C12E2">
            <w:pPr>
              <w:ind w:right="26" w:hanging="15"/>
              <w:rPr>
                <w:rFonts w:cs="Times New Roman"/>
                <w:sz w:val="24"/>
                <w:szCs w:val="24"/>
              </w:rPr>
            </w:pPr>
          </w:p>
        </w:tc>
        <w:tc>
          <w:tcPr>
            <w:tcW w:w="1658" w:type="dxa"/>
            <w:vMerge/>
          </w:tcPr>
          <w:p w14:paraId="640B537F" w14:textId="77777777" w:rsidR="0015382C" w:rsidRPr="007D7020" w:rsidRDefault="0015382C" w:rsidP="008C12E2">
            <w:pPr>
              <w:ind w:right="26" w:hanging="15"/>
              <w:rPr>
                <w:rFonts w:cs="Times New Roman"/>
                <w:sz w:val="24"/>
                <w:szCs w:val="24"/>
              </w:rPr>
            </w:pPr>
          </w:p>
        </w:tc>
      </w:tr>
      <w:tr w:rsidR="0015382C" w:rsidRPr="007D7020" w14:paraId="1F1C637A" w14:textId="77777777">
        <w:tc>
          <w:tcPr>
            <w:tcW w:w="1052" w:type="dxa"/>
            <w:vMerge w:val="restart"/>
          </w:tcPr>
          <w:p w14:paraId="09B3D556" w14:textId="77777777" w:rsidR="0015382C" w:rsidRPr="007D7020" w:rsidRDefault="0014033F" w:rsidP="008C12E2">
            <w:pPr>
              <w:ind w:right="26" w:hanging="15"/>
              <w:rPr>
                <w:rFonts w:cs="Times New Roman"/>
                <w:sz w:val="24"/>
                <w:szCs w:val="24"/>
              </w:rPr>
            </w:pPr>
            <w:r w:rsidRPr="007D7020">
              <w:rPr>
                <w:rFonts w:cs="Times New Roman"/>
                <w:sz w:val="24"/>
                <w:szCs w:val="24"/>
              </w:rPr>
              <w:t>Female</w:t>
            </w:r>
          </w:p>
        </w:tc>
        <w:tc>
          <w:tcPr>
            <w:tcW w:w="2767" w:type="dxa"/>
          </w:tcPr>
          <w:p w14:paraId="530C0834"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815" w:type="dxa"/>
            <w:vMerge w:val="restart"/>
          </w:tcPr>
          <w:p w14:paraId="0FA38311" w14:textId="77777777" w:rsidR="0015382C" w:rsidRPr="007D7020" w:rsidRDefault="0015382C" w:rsidP="008C12E2">
            <w:pPr>
              <w:ind w:right="26" w:hanging="15"/>
              <w:rPr>
                <w:rFonts w:cs="Times New Roman"/>
                <w:sz w:val="24"/>
                <w:szCs w:val="24"/>
              </w:rPr>
            </w:pPr>
          </w:p>
          <w:p w14:paraId="0EE7E44B" w14:textId="77777777" w:rsidR="0015382C" w:rsidRPr="007D7020" w:rsidRDefault="0014033F" w:rsidP="008C12E2">
            <w:pPr>
              <w:ind w:right="26" w:hanging="15"/>
              <w:rPr>
                <w:rFonts w:cs="Times New Roman"/>
                <w:sz w:val="24"/>
                <w:szCs w:val="24"/>
              </w:rPr>
            </w:pPr>
            <w:r w:rsidRPr="007D7020">
              <w:rPr>
                <w:rFonts w:cs="Times New Roman"/>
                <w:sz w:val="24"/>
                <w:szCs w:val="24"/>
              </w:rPr>
              <w:t>476</w:t>
            </w:r>
          </w:p>
        </w:tc>
        <w:tc>
          <w:tcPr>
            <w:tcW w:w="826" w:type="dxa"/>
            <w:vMerge w:val="restart"/>
          </w:tcPr>
          <w:p w14:paraId="712DBECD" w14:textId="77777777" w:rsidR="0015382C" w:rsidRPr="007D7020" w:rsidRDefault="0014033F" w:rsidP="008C12E2">
            <w:pPr>
              <w:ind w:right="26" w:hanging="15"/>
              <w:rPr>
                <w:rFonts w:cs="Times New Roman"/>
                <w:sz w:val="24"/>
                <w:szCs w:val="24"/>
              </w:rPr>
            </w:pPr>
            <w:r w:rsidRPr="007D7020">
              <w:rPr>
                <w:rFonts w:cs="Times New Roman"/>
                <w:sz w:val="24"/>
                <w:szCs w:val="24"/>
              </w:rPr>
              <w:t>-0.83</w:t>
            </w:r>
          </w:p>
        </w:tc>
        <w:tc>
          <w:tcPr>
            <w:tcW w:w="826" w:type="dxa"/>
            <w:vMerge w:val="restart"/>
          </w:tcPr>
          <w:p w14:paraId="02FDA91A" w14:textId="77777777" w:rsidR="0015382C" w:rsidRPr="007D7020" w:rsidRDefault="0014033F" w:rsidP="008C12E2">
            <w:pPr>
              <w:ind w:right="26" w:hanging="15"/>
              <w:rPr>
                <w:rFonts w:cs="Times New Roman"/>
                <w:sz w:val="24"/>
                <w:szCs w:val="24"/>
              </w:rPr>
            </w:pPr>
            <w:r w:rsidRPr="007D7020">
              <w:rPr>
                <w:rFonts w:cs="Times New Roman"/>
                <w:sz w:val="24"/>
                <w:szCs w:val="24"/>
              </w:rPr>
              <w:t>0.69</w:t>
            </w:r>
          </w:p>
        </w:tc>
        <w:tc>
          <w:tcPr>
            <w:tcW w:w="738" w:type="dxa"/>
            <w:vMerge w:val="restart"/>
          </w:tcPr>
          <w:p w14:paraId="584CE9D7" w14:textId="77777777" w:rsidR="0015382C" w:rsidRPr="007D7020" w:rsidRDefault="0014033F" w:rsidP="008C12E2">
            <w:pPr>
              <w:ind w:right="26" w:hanging="15"/>
              <w:rPr>
                <w:rFonts w:cs="Times New Roman"/>
                <w:sz w:val="24"/>
                <w:szCs w:val="24"/>
              </w:rPr>
            </w:pPr>
            <w:r w:rsidRPr="007D7020">
              <w:rPr>
                <w:rFonts w:cs="Times New Roman"/>
                <w:sz w:val="24"/>
                <w:szCs w:val="24"/>
              </w:rPr>
              <w:t>69</w:t>
            </w:r>
          </w:p>
        </w:tc>
        <w:tc>
          <w:tcPr>
            <w:tcW w:w="1658" w:type="dxa"/>
            <w:vMerge w:val="restart"/>
          </w:tcPr>
          <w:p w14:paraId="19B3BB12" w14:textId="77777777" w:rsidR="0015382C" w:rsidRPr="007D7020" w:rsidRDefault="0014033F" w:rsidP="008C12E2">
            <w:pPr>
              <w:ind w:right="26" w:hanging="15"/>
              <w:rPr>
                <w:rFonts w:cs="Times New Roman"/>
                <w:sz w:val="24"/>
                <w:szCs w:val="24"/>
              </w:rPr>
            </w:pPr>
            <w:r w:rsidRPr="007D7020">
              <w:rPr>
                <w:rFonts w:cs="Times New Roman"/>
                <w:sz w:val="24"/>
                <w:szCs w:val="24"/>
              </w:rPr>
              <w:t>Negative Relationship</w:t>
            </w:r>
          </w:p>
        </w:tc>
      </w:tr>
      <w:tr w:rsidR="0015382C" w:rsidRPr="007D7020" w14:paraId="3D4B44D0" w14:textId="77777777">
        <w:tc>
          <w:tcPr>
            <w:tcW w:w="1052" w:type="dxa"/>
            <w:vMerge/>
          </w:tcPr>
          <w:p w14:paraId="1F21132B" w14:textId="77777777" w:rsidR="0015382C" w:rsidRPr="007D7020" w:rsidRDefault="0015382C" w:rsidP="008C12E2">
            <w:pPr>
              <w:ind w:right="26" w:hanging="15"/>
              <w:rPr>
                <w:rFonts w:cs="Times New Roman"/>
                <w:sz w:val="24"/>
                <w:szCs w:val="24"/>
              </w:rPr>
            </w:pPr>
          </w:p>
        </w:tc>
        <w:tc>
          <w:tcPr>
            <w:tcW w:w="2767" w:type="dxa"/>
          </w:tcPr>
          <w:p w14:paraId="52E915E9"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815" w:type="dxa"/>
            <w:vMerge/>
          </w:tcPr>
          <w:p w14:paraId="52FA7BD0" w14:textId="77777777" w:rsidR="0015382C" w:rsidRPr="007D7020" w:rsidRDefault="0015382C" w:rsidP="008C12E2">
            <w:pPr>
              <w:ind w:right="26" w:hanging="15"/>
              <w:rPr>
                <w:rFonts w:cs="Times New Roman"/>
                <w:sz w:val="24"/>
                <w:szCs w:val="24"/>
              </w:rPr>
            </w:pPr>
          </w:p>
        </w:tc>
        <w:tc>
          <w:tcPr>
            <w:tcW w:w="826" w:type="dxa"/>
            <w:vMerge/>
          </w:tcPr>
          <w:p w14:paraId="6E6CB12D" w14:textId="77777777" w:rsidR="0015382C" w:rsidRPr="007D7020" w:rsidRDefault="0015382C" w:rsidP="008C12E2">
            <w:pPr>
              <w:ind w:right="26" w:hanging="15"/>
              <w:rPr>
                <w:rFonts w:cs="Times New Roman"/>
                <w:sz w:val="24"/>
                <w:szCs w:val="24"/>
              </w:rPr>
            </w:pPr>
          </w:p>
        </w:tc>
        <w:tc>
          <w:tcPr>
            <w:tcW w:w="826" w:type="dxa"/>
            <w:vMerge/>
          </w:tcPr>
          <w:p w14:paraId="5AD60AA6" w14:textId="77777777" w:rsidR="0015382C" w:rsidRPr="007D7020" w:rsidRDefault="0015382C" w:rsidP="008C12E2">
            <w:pPr>
              <w:ind w:right="26" w:hanging="15"/>
              <w:rPr>
                <w:rFonts w:cs="Times New Roman"/>
                <w:sz w:val="24"/>
                <w:szCs w:val="24"/>
              </w:rPr>
            </w:pPr>
          </w:p>
        </w:tc>
        <w:tc>
          <w:tcPr>
            <w:tcW w:w="738" w:type="dxa"/>
            <w:vMerge/>
          </w:tcPr>
          <w:p w14:paraId="60637385" w14:textId="77777777" w:rsidR="0015382C" w:rsidRPr="007D7020" w:rsidRDefault="0015382C" w:rsidP="008C12E2">
            <w:pPr>
              <w:ind w:right="26" w:hanging="15"/>
              <w:rPr>
                <w:rFonts w:cs="Times New Roman"/>
                <w:sz w:val="24"/>
                <w:szCs w:val="24"/>
              </w:rPr>
            </w:pPr>
          </w:p>
        </w:tc>
        <w:tc>
          <w:tcPr>
            <w:tcW w:w="1658" w:type="dxa"/>
            <w:vMerge/>
          </w:tcPr>
          <w:p w14:paraId="6253A0C3" w14:textId="77777777" w:rsidR="0015382C" w:rsidRPr="007D7020" w:rsidRDefault="0015382C" w:rsidP="008C12E2">
            <w:pPr>
              <w:ind w:right="26" w:hanging="15"/>
              <w:rPr>
                <w:rFonts w:cs="Times New Roman"/>
                <w:sz w:val="24"/>
                <w:szCs w:val="24"/>
              </w:rPr>
            </w:pPr>
          </w:p>
        </w:tc>
      </w:tr>
    </w:tbl>
    <w:p w14:paraId="0B9BAF97" w14:textId="06E545E9" w:rsidR="0015382C" w:rsidRDefault="0014033F" w:rsidP="008C12E2">
      <w:pPr>
        <w:spacing w:after="0" w:line="240" w:lineRule="auto"/>
        <w:ind w:right="-244"/>
        <w:rPr>
          <w:rFonts w:cs="Times New Roman"/>
          <w:sz w:val="24"/>
          <w:szCs w:val="24"/>
        </w:rPr>
      </w:pPr>
      <w:r w:rsidRPr="007D7020">
        <w:rPr>
          <w:rFonts w:cs="Times New Roman"/>
          <w:sz w:val="24"/>
          <w:szCs w:val="24"/>
        </w:rPr>
        <w:t xml:space="preserve">Table </w:t>
      </w:r>
      <w:r w:rsidR="008C12E2">
        <w:rPr>
          <w:rFonts w:cs="Times New Roman"/>
          <w:sz w:val="24"/>
          <w:szCs w:val="24"/>
        </w:rPr>
        <w:t>2</w:t>
      </w:r>
      <w:r w:rsidRPr="007D7020">
        <w:rPr>
          <w:rFonts w:cs="Times New Roman"/>
          <w:sz w:val="24"/>
          <w:szCs w:val="24"/>
        </w:rPr>
        <w:t xml:space="preserve"> shows a multiple correlation coefficient, which was used to determine the moderating impact of gender in the relationship between sexual satisfaction and marital instability among married teachers in Delta State. The result revealed a negative relationship between sexual satisfaction and marital instability (</w:t>
      </w:r>
      <w:r w:rsidRPr="007D7020">
        <w:rPr>
          <w:rFonts w:cs="Times New Roman"/>
          <w:i/>
          <w:iCs/>
          <w:sz w:val="24"/>
          <w:szCs w:val="24"/>
        </w:rPr>
        <w:t xml:space="preserve">r </w:t>
      </w:r>
      <w:r w:rsidRPr="007D7020">
        <w:rPr>
          <w:rFonts w:cs="Times New Roman"/>
          <w:sz w:val="24"/>
          <w:szCs w:val="24"/>
        </w:rPr>
        <w:t xml:space="preserve">= -0.73;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sz w:val="24"/>
          <w:szCs w:val="24"/>
        </w:rPr>
        <w:t xml:space="preserve"> = 0.53;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i/>
          <w:iCs/>
          <w:sz w:val="24"/>
          <w:szCs w:val="24"/>
        </w:rPr>
        <w:t>%</w:t>
      </w:r>
      <w:r w:rsidRPr="007D7020">
        <w:rPr>
          <w:rFonts w:cs="Times New Roman"/>
          <w:sz w:val="24"/>
          <w:szCs w:val="24"/>
        </w:rPr>
        <w:t xml:space="preserve"> = 53) for male married teachers and (</w:t>
      </w:r>
      <w:r w:rsidRPr="007D7020">
        <w:rPr>
          <w:rFonts w:cs="Times New Roman"/>
          <w:i/>
          <w:iCs/>
          <w:sz w:val="24"/>
          <w:szCs w:val="24"/>
        </w:rPr>
        <w:t xml:space="preserve">r </w:t>
      </w:r>
      <w:r w:rsidRPr="007D7020">
        <w:rPr>
          <w:rFonts w:cs="Times New Roman"/>
          <w:sz w:val="24"/>
          <w:szCs w:val="24"/>
        </w:rPr>
        <w:t xml:space="preserve">= -0.83;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sz w:val="24"/>
          <w:szCs w:val="24"/>
        </w:rPr>
        <w:t xml:space="preserve"> = 0.69;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i/>
          <w:iCs/>
          <w:sz w:val="24"/>
          <w:szCs w:val="24"/>
        </w:rPr>
        <w:t>%</w:t>
      </w:r>
      <w:r w:rsidRPr="007D7020">
        <w:rPr>
          <w:rFonts w:cs="Times New Roman"/>
          <w:sz w:val="24"/>
          <w:szCs w:val="24"/>
        </w:rPr>
        <w:t xml:space="preserve"> = 69) for female married teachers. The result further showed that sexual satisfaction contributed 53% and 69% to the variance in marital instability among male and female married teachers respectively.</w:t>
      </w:r>
    </w:p>
    <w:p w14:paraId="6626A730" w14:textId="7D0AA7F1" w:rsidR="0015382C" w:rsidRPr="007D7020" w:rsidRDefault="0014033F" w:rsidP="008C12E2">
      <w:pPr>
        <w:spacing w:after="0" w:line="240" w:lineRule="auto"/>
        <w:ind w:right="-424" w:firstLine="0"/>
        <w:rPr>
          <w:rFonts w:cs="Times New Roman"/>
          <w:sz w:val="24"/>
          <w:szCs w:val="24"/>
        </w:rPr>
      </w:pPr>
      <w:r w:rsidRPr="007D7020">
        <w:rPr>
          <w:rFonts w:cs="Times New Roman"/>
          <w:b/>
          <w:bCs/>
          <w:sz w:val="24"/>
          <w:szCs w:val="24"/>
        </w:rPr>
        <w:t xml:space="preserve">Research Question </w:t>
      </w:r>
      <w:r w:rsidR="008C12E2">
        <w:rPr>
          <w:rFonts w:cs="Times New Roman"/>
          <w:b/>
          <w:bCs/>
          <w:sz w:val="24"/>
          <w:szCs w:val="24"/>
        </w:rPr>
        <w:t>3</w:t>
      </w:r>
      <w:r w:rsidRPr="007D7020">
        <w:rPr>
          <w:rFonts w:cs="Times New Roman"/>
          <w:b/>
          <w:bCs/>
          <w:sz w:val="24"/>
          <w:szCs w:val="24"/>
        </w:rPr>
        <w:t xml:space="preserve">: </w:t>
      </w:r>
      <w:r w:rsidRPr="007D7020">
        <w:rPr>
          <w:rFonts w:cs="Times New Roman"/>
          <w:sz w:val="24"/>
          <w:szCs w:val="24"/>
        </w:rPr>
        <w:t>What is the moderating impact of number of years in the relationship between sexual satisfaction and marital instability among married teachers in Delta State?</w:t>
      </w:r>
    </w:p>
    <w:p w14:paraId="73E8D465" w14:textId="6FC7D134" w:rsidR="0015382C" w:rsidRPr="007D7020" w:rsidRDefault="0014033F" w:rsidP="008C12E2">
      <w:pPr>
        <w:spacing w:after="0" w:line="240" w:lineRule="auto"/>
        <w:ind w:right="26" w:firstLine="0"/>
        <w:rPr>
          <w:rFonts w:cs="Times New Roman"/>
          <w:sz w:val="24"/>
          <w:szCs w:val="24"/>
        </w:rPr>
      </w:pPr>
      <w:r w:rsidRPr="007D7020">
        <w:rPr>
          <w:rFonts w:cs="Times New Roman"/>
          <w:b/>
          <w:bCs/>
          <w:sz w:val="24"/>
          <w:szCs w:val="24"/>
        </w:rPr>
        <w:t xml:space="preserve">Table </w:t>
      </w:r>
      <w:r w:rsidR="008C12E2">
        <w:rPr>
          <w:rFonts w:cs="Times New Roman"/>
          <w:b/>
          <w:bCs/>
          <w:sz w:val="24"/>
          <w:szCs w:val="24"/>
        </w:rPr>
        <w:t>3</w:t>
      </w:r>
      <w:r w:rsidRPr="007D7020">
        <w:rPr>
          <w:rFonts w:cs="Times New Roman"/>
          <w:b/>
          <w:bCs/>
          <w:sz w:val="24"/>
          <w:szCs w:val="24"/>
        </w:rPr>
        <w:t xml:space="preserve">: </w:t>
      </w:r>
      <w:r w:rsidRPr="007D7020">
        <w:rPr>
          <w:rFonts w:cs="Times New Roman"/>
          <w:sz w:val="24"/>
          <w:szCs w:val="24"/>
        </w:rPr>
        <w:t>Multiple correlation analysis</w:t>
      </w:r>
      <w:r w:rsidRPr="007D7020">
        <w:rPr>
          <w:rFonts w:cs="Times New Roman"/>
          <w:b/>
          <w:bCs/>
          <w:sz w:val="24"/>
          <w:szCs w:val="24"/>
        </w:rPr>
        <w:t xml:space="preserve"> </w:t>
      </w:r>
      <w:r w:rsidRPr="007D7020">
        <w:rPr>
          <w:rFonts w:cs="Times New Roman"/>
          <w:sz w:val="24"/>
          <w:szCs w:val="24"/>
        </w:rPr>
        <w:t>of the moderating impact of number of years in the relationship between sexual satisfaction and marital instability among married teachers in Delta State</w:t>
      </w:r>
    </w:p>
    <w:tbl>
      <w:tblPr>
        <w:tblStyle w:val="TableGrid"/>
        <w:tblW w:w="88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565"/>
        <w:gridCol w:w="786"/>
        <w:gridCol w:w="1050"/>
        <w:gridCol w:w="807"/>
        <w:gridCol w:w="724"/>
        <w:gridCol w:w="1658"/>
      </w:tblGrid>
      <w:tr w:rsidR="0015382C" w:rsidRPr="007D7020" w14:paraId="66C129CD" w14:textId="77777777">
        <w:tc>
          <w:tcPr>
            <w:tcW w:w="1269" w:type="dxa"/>
            <w:tcBorders>
              <w:bottom w:val="single" w:sz="4" w:space="0" w:color="auto"/>
            </w:tcBorders>
          </w:tcPr>
          <w:p w14:paraId="46291F7A"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Number of Years</w:t>
            </w:r>
          </w:p>
        </w:tc>
        <w:tc>
          <w:tcPr>
            <w:tcW w:w="2565" w:type="dxa"/>
            <w:tcBorders>
              <w:bottom w:val="single" w:sz="4" w:space="0" w:color="auto"/>
            </w:tcBorders>
          </w:tcPr>
          <w:p w14:paraId="32A95DAB"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Variables</w:t>
            </w:r>
          </w:p>
        </w:tc>
        <w:tc>
          <w:tcPr>
            <w:tcW w:w="786" w:type="dxa"/>
            <w:tcBorders>
              <w:bottom w:val="single" w:sz="4" w:space="0" w:color="auto"/>
            </w:tcBorders>
          </w:tcPr>
          <w:p w14:paraId="267B3480"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N</w:t>
            </w:r>
          </w:p>
        </w:tc>
        <w:tc>
          <w:tcPr>
            <w:tcW w:w="1050" w:type="dxa"/>
            <w:tcBorders>
              <w:bottom w:val="single" w:sz="4" w:space="0" w:color="auto"/>
            </w:tcBorders>
          </w:tcPr>
          <w:p w14:paraId="5F99E1FF"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p>
        </w:tc>
        <w:tc>
          <w:tcPr>
            <w:tcW w:w="807" w:type="dxa"/>
            <w:tcBorders>
              <w:bottom w:val="single" w:sz="4" w:space="0" w:color="auto"/>
            </w:tcBorders>
          </w:tcPr>
          <w:p w14:paraId="2D7FE920" w14:textId="77777777" w:rsidR="0015382C" w:rsidRPr="007D7020" w:rsidRDefault="0014033F" w:rsidP="008C12E2">
            <w:pPr>
              <w:ind w:right="26" w:hanging="15"/>
              <w:rPr>
                <w:rFonts w:cs="Times New Roman"/>
                <w:b/>
                <w:bCs/>
                <w:i/>
                <w:iCs/>
                <w:sz w:val="24"/>
                <w:szCs w:val="24"/>
                <w:vertAlign w:val="superscript"/>
              </w:rPr>
            </w:pPr>
            <w:r w:rsidRPr="007D7020">
              <w:rPr>
                <w:rFonts w:cs="Times New Roman"/>
                <w:b/>
                <w:bCs/>
                <w:i/>
                <w:iCs/>
                <w:sz w:val="24"/>
                <w:szCs w:val="24"/>
              </w:rPr>
              <w:t>r</w:t>
            </w:r>
            <w:r w:rsidRPr="007D7020">
              <w:rPr>
                <w:rFonts w:cs="Times New Roman"/>
                <w:b/>
                <w:bCs/>
                <w:i/>
                <w:iCs/>
                <w:sz w:val="24"/>
                <w:szCs w:val="24"/>
                <w:vertAlign w:val="superscript"/>
              </w:rPr>
              <w:t>2</w:t>
            </w:r>
          </w:p>
        </w:tc>
        <w:tc>
          <w:tcPr>
            <w:tcW w:w="724" w:type="dxa"/>
            <w:tcBorders>
              <w:bottom w:val="single" w:sz="4" w:space="0" w:color="auto"/>
            </w:tcBorders>
          </w:tcPr>
          <w:p w14:paraId="1F1F4346"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r w:rsidRPr="007D7020">
              <w:rPr>
                <w:rFonts w:cs="Times New Roman"/>
                <w:b/>
                <w:bCs/>
                <w:i/>
                <w:iCs/>
                <w:sz w:val="24"/>
                <w:szCs w:val="24"/>
                <w:vertAlign w:val="superscript"/>
              </w:rPr>
              <w:t>2</w:t>
            </w:r>
            <w:r w:rsidRPr="007D7020">
              <w:rPr>
                <w:rFonts w:cs="Times New Roman"/>
                <w:b/>
                <w:bCs/>
                <w:i/>
                <w:iCs/>
                <w:sz w:val="24"/>
                <w:szCs w:val="24"/>
              </w:rPr>
              <w:t>%</w:t>
            </w:r>
          </w:p>
        </w:tc>
        <w:tc>
          <w:tcPr>
            <w:tcW w:w="1658" w:type="dxa"/>
            <w:tcBorders>
              <w:bottom w:val="single" w:sz="4" w:space="0" w:color="auto"/>
            </w:tcBorders>
          </w:tcPr>
          <w:p w14:paraId="0D649552"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Remark</w:t>
            </w:r>
          </w:p>
        </w:tc>
      </w:tr>
      <w:tr w:rsidR="0015382C" w:rsidRPr="007D7020" w14:paraId="688E6A0E" w14:textId="77777777">
        <w:tc>
          <w:tcPr>
            <w:tcW w:w="1269" w:type="dxa"/>
            <w:vMerge w:val="restart"/>
          </w:tcPr>
          <w:p w14:paraId="1B6D9476" w14:textId="77777777" w:rsidR="0015382C" w:rsidRPr="007D7020" w:rsidRDefault="0014033F" w:rsidP="008C12E2">
            <w:pPr>
              <w:ind w:right="26" w:hanging="15"/>
              <w:rPr>
                <w:rFonts w:cs="Times New Roman"/>
                <w:sz w:val="24"/>
                <w:szCs w:val="24"/>
              </w:rPr>
            </w:pPr>
            <w:r w:rsidRPr="007D7020">
              <w:rPr>
                <w:rFonts w:cs="Times New Roman"/>
                <w:sz w:val="24"/>
                <w:szCs w:val="24"/>
              </w:rPr>
              <w:t>Late Marriage</w:t>
            </w:r>
          </w:p>
        </w:tc>
        <w:tc>
          <w:tcPr>
            <w:tcW w:w="2565" w:type="dxa"/>
          </w:tcPr>
          <w:p w14:paraId="55E5376D"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786" w:type="dxa"/>
            <w:vMerge w:val="restart"/>
          </w:tcPr>
          <w:p w14:paraId="558C3227" w14:textId="77777777" w:rsidR="0015382C" w:rsidRPr="007D7020" w:rsidRDefault="0014033F" w:rsidP="008C12E2">
            <w:pPr>
              <w:ind w:right="26" w:hanging="15"/>
              <w:rPr>
                <w:rFonts w:cs="Times New Roman"/>
                <w:sz w:val="24"/>
                <w:szCs w:val="24"/>
              </w:rPr>
            </w:pPr>
            <w:r w:rsidRPr="007D7020">
              <w:rPr>
                <w:rFonts w:cs="Times New Roman"/>
                <w:sz w:val="24"/>
                <w:szCs w:val="24"/>
              </w:rPr>
              <w:t>421</w:t>
            </w:r>
          </w:p>
        </w:tc>
        <w:tc>
          <w:tcPr>
            <w:tcW w:w="1050" w:type="dxa"/>
            <w:vMerge w:val="restart"/>
          </w:tcPr>
          <w:p w14:paraId="7E6CEF09" w14:textId="77777777" w:rsidR="0015382C" w:rsidRPr="007D7020" w:rsidRDefault="0014033F" w:rsidP="008C12E2">
            <w:pPr>
              <w:ind w:right="26" w:hanging="15"/>
              <w:rPr>
                <w:rFonts w:cs="Times New Roman"/>
                <w:sz w:val="24"/>
                <w:szCs w:val="24"/>
              </w:rPr>
            </w:pPr>
            <w:r w:rsidRPr="007D7020">
              <w:rPr>
                <w:rFonts w:cs="Times New Roman"/>
                <w:sz w:val="24"/>
                <w:szCs w:val="24"/>
              </w:rPr>
              <w:t>-0.82</w:t>
            </w:r>
          </w:p>
        </w:tc>
        <w:tc>
          <w:tcPr>
            <w:tcW w:w="807" w:type="dxa"/>
            <w:vMerge w:val="restart"/>
          </w:tcPr>
          <w:p w14:paraId="341B298D" w14:textId="77777777" w:rsidR="0015382C" w:rsidRPr="007D7020" w:rsidRDefault="0014033F" w:rsidP="008C12E2">
            <w:pPr>
              <w:ind w:right="26" w:hanging="15"/>
              <w:rPr>
                <w:rFonts w:cs="Times New Roman"/>
                <w:sz w:val="24"/>
                <w:szCs w:val="24"/>
              </w:rPr>
            </w:pPr>
            <w:r w:rsidRPr="007D7020">
              <w:rPr>
                <w:rFonts w:cs="Times New Roman"/>
                <w:sz w:val="24"/>
                <w:szCs w:val="24"/>
              </w:rPr>
              <w:t>0.67</w:t>
            </w:r>
          </w:p>
        </w:tc>
        <w:tc>
          <w:tcPr>
            <w:tcW w:w="724" w:type="dxa"/>
            <w:vMerge w:val="restart"/>
          </w:tcPr>
          <w:p w14:paraId="1115D4AD" w14:textId="77777777" w:rsidR="0015382C" w:rsidRPr="007D7020" w:rsidRDefault="0014033F" w:rsidP="008C12E2">
            <w:pPr>
              <w:ind w:right="26" w:hanging="15"/>
              <w:rPr>
                <w:rFonts w:cs="Times New Roman"/>
                <w:sz w:val="24"/>
                <w:szCs w:val="24"/>
              </w:rPr>
            </w:pPr>
            <w:r w:rsidRPr="007D7020">
              <w:rPr>
                <w:rFonts w:cs="Times New Roman"/>
                <w:sz w:val="24"/>
                <w:szCs w:val="24"/>
              </w:rPr>
              <w:t>67</w:t>
            </w:r>
          </w:p>
        </w:tc>
        <w:tc>
          <w:tcPr>
            <w:tcW w:w="1658" w:type="dxa"/>
            <w:vMerge w:val="restart"/>
          </w:tcPr>
          <w:p w14:paraId="0D8CAB25" w14:textId="77777777" w:rsidR="0015382C" w:rsidRPr="007D7020" w:rsidRDefault="0014033F" w:rsidP="008C12E2">
            <w:pPr>
              <w:ind w:right="26" w:hanging="15"/>
              <w:rPr>
                <w:rFonts w:cs="Times New Roman"/>
                <w:sz w:val="24"/>
                <w:szCs w:val="24"/>
              </w:rPr>
            </w:pPr>
            <w:r w:rsidRPr="007D7020">
              <w:rPr>
                <w:rFonts w:cs="Times New Roman"/>
                <w:sz w:val="24"/>
                <w:szCs w:val="24"/>
              </w:rPr>
              <w:t>Negative Relationship</w:t>
            </w:r>
          </w:p>
        </w:tc>
      </w:tr>
      <w:tr w:rsidR="0015382C" w:rsidRPr="007D7020" w14:paraId="62903734" w14:textId="77777777">
        <w:tc>
          <w:tcPr>
            <w:tcW w:w="1269" w:type="dxa"/>
            <w:vMerge/>
          </w:tcPr>
          <w:p w14:paraId="3A877D18" w14:textId="77777777" w:rsidR="0015382C" w:rsidRPr="007D7020" w:rsidRDefault="0015382C" w:rsidP="008C12E2">
            <w:pPr>
              <w:ind w:right="26" w:hanging="15"/>
              <w:rPr>
                <w:rFonts w:cs="Times New Roman"/>
                <w:sz w:val="24"/>
                <w:szCs w:val="24"/>
              </w:rPr>
            </w:pPr>
          </w:p>
        </w:tc>
        <w:tc>
          <w:tcPr>
            <w:tcW w:w="2565" w:type="dxa"/>
          </w:tcPr>
          <w:p w14:paraId="7AD6CBAB"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786" w:type="dxa"/>
            <w:vMerge/>
          </w:tcPr>
          <w:p w14:paraId="1D506A0A" w14:textId="77777777" w:rsidR="0015382C" w:rsidRPr="007D7020" w:rsidRDefault="0015382C" w:rsidP="008C12E2">
            <w:pPr>
              <w:ind w:right="26" w:hanging="15"/>
              <w:rPr>
                <w:rFonts w:cs="Times New Roman"/>
                <w:sz w:val="24"/>
                <w:szCs w:val="24"/>
              </w:rPr>
            </w:pPr>
          </w:p>
        </w:tc>
        <w:tc>
          <w:tcPr>
            <w:tcW w:w="1050" w:type="dxa"/>
            <w:vMerge/>
          </w:tcPr>
          <w:p w14:paraId="3100D27B" w14:textId="77777777" w:rsidR="0015382C" w:rsidRPr="007D7020" w:rsidRDefault="0015382C" w:rsidP="008C12E2">
            <w:pPr>
              <w:ind w:right="26" w:hanging="15"/>
              <w:rPr>
                <w:rFonts w:cs="Times New Roman"/>
                <w:sz w:val="24"/>
                <w:szCs w:val="24"/>
              </w:rPr>
            </w:pPr>
          </w:p>
        </w:tc>
        <w:tc>
          <w:tcPr>
            <w:tcW w:w="807" w:type="dxa"/>
            <w:vMerge/>
          </w:tcPr>
          <w:p w14:paraId="07979227" w14:textId="77777777" w:rsidR="0015382C" w:rsidRPr="007D7020" w:rsidRDefault="0015382C" w:rsidP="008C12E2">
            <w:pPr>
              <w:ind w:right="26" w:hanging="15"/>
              <w:rPr>
                <w:rFonts w:cs="Times New Roman"/>
                <w:sz w:val="24"/>
                <w:szCs w:val="24"/>
              </w:rPr>
            </w:pPr>
          </w:p>
        </w:tc>
        <w:tc>
          <w:tcPr>
            <w:tcW w:w="724" w:type="dxa"/>
            <w:vMerge/>
          </w:tcPr>
          <w:p w14:paraId="5CCE90FF" w14:textId="77777777" w:rsidR="0015382C" w:rsidRPr="007D7020" w:rsidRDefault="0015382C" w:rsidP="008C12E2">
            <w:pPr>
              <w:ind w:right="26" w:hanging="15"/>
              <w:rPr>
                <w:rFonts w:cs="Times New Roman"/>
                <w:sz w:val="24"/>
                <w:szCs w:val="24"/>
              </w:rPr>
            </w:pPr>
          </w:p>
        </w:tc>
        <w:tc>
          <w:tcPr>
            <w:tcW w:w="1658" w:type="dxa"/>
            <w:vMerge/>
          </w:tcPr>
          <w:p w14:paraId="7B9D74A1" w14:textId="77777777" w:rsidR="0015382C" w:rsidRPr="007D7020" w:rsidRDefault="0015382C" w:rsidP="008C12E2">
            <w:pPr>
              <w:ind w:right="26" w:hanging="15"/>
              <w:rPr>
                <w:rFonts w:cs="Times New Roman"/>
                <w:sz w:val="24"/>
                <w:szCs w:val="24"/>
              </w:rPr>
            </w:pPr>
          </w:p>
        </w:tc>
      </w:tr>
      <w:tr w:rsidR="0015382C" w:rsidRPr="007D7020" w14:paraId="3A87F732" w14:textId="77777777">
        <w:tc>
          <w:tcPr>
            <w:tcW w:w="1269" w:type="dxa"/>
            <w:vMerge w:val="restart"/>
          </w:tcPr>
          <w:p w14:paraId="51A2A353" w14:textId="77777777" w:rsidR="0015382C" w:rsidRPr="007D7020" w:rsidRDefault="0014033F" w:rsidP="008C12E2">
            <w:pPr>
              <w:ind w:right="26" w:hanging="15"/>
              <w:rPr>
                <w:rFonts w:cs="Times New Roman"/>
                <w:sz w:val="24"/>
                <w:szCs w:val="24"/>
              </w:rPr>
            </w:pPr>
            <w:r w:rsidRPr="007D7020">
              <w:rPr>
                <w:rFonts w:cs="Times New Roman"/>
                <w:sz w:val="24"/>
                <w:szCs w:val="24"/>
              </w:rPr>
              <w:t>Early Marriage</w:t>
            </w:r>
          </w:p>
        </w:tc>
        <w:tc>
          <w:tcPr>
            <w:tcW w:w="2565" w:type="dxa"/>
          </w:tcPr>
          <w:p w14:paraId="67609465"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786" w:type="dxa"/>
            <w:vMerge w:val="restart"/>
          </w:tcPr>
          <w:p w14:paraId="7F29E072" w14:textId="77777777" w:rsidR="0015382C" w:rsidRPr="007D7020" w:rsidRDefault="0015382C" w:rsidP="008C12E2">
            <w:pPr>
              <w:ind w:right="26" w:hanging="15"/>
              <w:rPr>
                <w:rFonts w:cs="Times New Roman"/>
                <w:sz w:val="24"/>
                <w:szCs w:val="24"/>
              </w:rPr>
            </w:pPr>
          </w:p>
          <w:p w14:paraId="04947BFD" w14:textId="77777777" w:rsidR="0015382C" w:rsidRPr="007D7020" w:rsidRDefault="0014033F" w:rsidP="008C12E2">
            <w:pPr>
              <w:ind w:right="26" w:hanging="15"/>
              <w:rPr>
                <w:rFonts w:cs="Times New Roman"/>
                <w:sz w:val="24"/>
                <w:szCs w:val="24"/>
              </w:rPr>
            </w:pPr>
            <w:r w:rsidRPr="007D7020">
              <w:rPr>
                <w:rFonts w:cs="Times New Roman"/>
                <w:sz w:val="24"/>
                <w:szCs w:val="24"/>
              </w:rPr>
              <w:t>458</w:t>
            </w:r>
          </w:p>
        </w:tc>
        <w:tc>
          <w:tcPr>
            <w:tcW w:w="1050" w:type="dxa"/>
            <w:vMerge w:val="restart"/>
          </w:tcPr>
          <w:p w14:paraId="4F655514" w14:textId="77777777" w:rsidR="0015382C" w:rsidRPr="007D7020" w:rsidRDefault="0014033F" w:rsidP="008C12E2">
            <w:pPr>
              <w:ind w:right="26" w:hanging="15"/>
              <w:rPr>
                <w:rFonts w:cs="Times New Roman"/>
                <w:sz w:val="24"/>
                <w:szCs w:val="24"/>
              </w:rPr>
            </w:pPr>
            <w:r w:rsidRPr="007D7020">
              <w:rPr>
                <w:rFonts w:cs="Times New Roman"/>
                <w:sz w:val="24"/>
                <w:szCs w:val="24"/>
              </w:rPr>
              <w:t>-0.72</w:t>
            </w:r>
          </w:p>
        </w:tc>
        <w:tc>
          <w:tcPr>
            <w:tcW w:w="807" w:type="dxa"/>
            <w:vMerge w:val="restart"/>
          </w:tcPr>
          <w:p w14:paraId="7D7DB4A2" w14:textId="77777777" w:rsidR="0015382C" w:rsidRPr="007D7020" w:rsidRDefault="0014033F" w:rsidP="008C12E2">
            <w:pPr>
              <w:ind w:right="26" w:hanging="15"/>
              <w:rPr>
                <w:rFonts w:cs="Times New Roman"/>
                <w:sz w:val="24"/>
                <w:szCs w:val="24"/>
              </w:rPr>
            </w:pPr>
            <w:r w:rsidRPr="007D7020">
              <w:rPr>
                <w:rFonts w:cs="Times New Roman"/>
                <w:sz w:val="24"/>
                <w:szCs w:val="24"/>
              </w:rPr>
              <w:t>0.51</w:t>
            </w:r>
          </w:p>
        </w:tc>
        <w:tc>
          <w:tcPr>
            <w:tcW w:w="724" w:type="dxa"/>
            <w:vMerge w:val="restart"/>
          </w:tcPr>
          <w:p w14:paraId="5A8798EC" w14:textId="77777777" w:rsidR="0015382C" w:rsidRPr="007D7020" w:rsidRDefault="0014033F" w:rsidP="008C12E2">
            <w:pPr>
              <w:ind w:right="26" w:hanging="15"/>
              <w:rPr>
                <w:rFonts w:cs="Times New Roman"/>
                <w:sz w:val="24"/>
                <w:szCs w:val="24"/>
              </w:rPr>
            </w:pPr>
            <w:r w:rsidRPr="007D7020">
              <w:rPr>
                <w:rFonts w:cs="Times New Roman"/>
                <w:sz w:val="24"/>
                <w:szCs w:val="24"/>
              </w:rPr>
              <w:t>51</w:t>
            </w:r>
          </w:p>
        </w:tc>
        <w:tc>
          <w:tcPr>
            <w:tcW w:w="1658" w:type="dxa"/>
            <w:vMerge w:val="restart"/>
          </w:tcPr>
          <w:p w14:paraId="1F026922" w14:textId="77777777" w:rsidR="0015382C" w:rsidRPr="007D7020" w:rsidRDefault="0014033F" w:rsidP="008C12E2">
            <w:pPr>
              <w:ind w:right="26" w:hanging="15"/>
              <w:rPr>
                <w:rFonts w:cs="Times New Roman"/>
                <w:sz w:val="24"/>
                <w:szCs w:val="24"/>
              </w:rPr>
            </w:pPr>
            <w:r w:rsidRPr="007D7020">
              <w:rPr>
                <w:rFonts w:cs="Times New Roman"/>
                <w:sz w:val="24"/>
                <w:szCs w:val="24"/>
              </w:rPr>
              <w:t>Negative Relationship</w:t>
            </w:r>
          </w:p>
        </w:tc>
      </w:tr>
      <w:tr w:rsidR="0015382C" w:rsidRPr="007D7020" w14:paraId="6D4E264F" w14:textId="77777777">
        <w:tc>
          <w:tcPr>
            <w:tcW w:w="1269" w:type="dxa"/>
            <w:vMerge/>
          </w:tcPr>
          <w:p w14:paraId="0D231BB3" w14:textId="77777777" w:rsidR="0015382C" w:rsidRPr="007D7020" w:rsidRDefault="0015382C" w:rsidP="008C12E2">
            <w:pPr>
              <w:ind w:right="26" w:hanging="15"/>
              <w:rPr>
                <w:rFonts w:cs="Times New Roman"/>
                <w:sz w:val="24"/>
                <w:szCs w:val="24"/>
              </w:rPr>
            </w:pPr>
          </w:p>
        </w:tc>
        <w:tc>
          <w:tcPr>
            <w:tcW w:w="2565" w:type="dxa"/>
          </w:tcPr>
          <w:p w14:paraId="16EA5009"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786" w:type="dxa"/>
            <w:vMerge/>
          </w:tcPr>
          <w:p w14:paraId="360D30FA" w14:textId="77777777" w:rsidR="0015382C" w:rsidRPr="007D7020" w:rsidRDefault="0015382C" w:rsidP="008C12E2">
            <w:pPr>
              <w:ind w:right="26" w:hanging="15"/>
              <w:rPr>
                <w:rFonts w:cs="Times New Roman"/>
                <w:sz w:val="24"/>
                <w:szCs w:val="24"/>
              </w:rPr>
            </w:pPr>
          </w:p>
        </w:tc>
        <w:tc>
          <w:tcPr>
            <w:tcW w:w="1050" w:type="dxa"/>
            <w:vMerge/>
          </w:tcPr>
          <w:p w14:paraId="331CBA24" w14:textId="77777777" w:rsidR="0015382C" w:rsidRPr="007D7020" w:rsidRDefault="0015382C" w:rsidP="008C12E2">
            <w:pPr>
              <w:ind w:right="26" w:hanging="15"/>
              <w:rPr>
                <w:rFonts w:cs="Times New Roman"/>
                <w:sz w:val="24"/>
                <w:szCs w:val="24"/>
              </w:rPr>
            </w:pPr>
          </w:p>
        </w:tc>
        <w:tc>
          <w:tcPr>
            <w:tcW w:w="807" w:type="dxa"/>
            <w:vMerge/>
          </w:tcPr>
          <w:p w14:paraId="701DD051" w14:textId="77777777" w:rsidR="0015382C" w:rsidRPr="007D7020" w:rsidRDefault="0015382C" w:rsidP="008C12E2">
            <w:pPr>
              <w:ind w:right="26" w:hanging="15"/>
              <w:rPr>
                <w:rFonts w:cs="Times New Roman"/>
                <w:sz w:val="24"/>
                <w:szCs w:val="24"/>
              </w:rPr>
            </w:pPr>
          </w:p>
        </w:tc>
        <w:tc>
          <w:tcPr>
            <w:tcW w:w="724" w:type="dxa"/>
            <w:vMerge/>
          </w:tcPr>
          <w:p w14:paraId="42CD9A14" w14:textId="77777777" w:rsidR="0015382C" w:rsidRPr="007D7020" w:rsidRDefault="0015382C" w:rsidP="008C12E2">
            <w:pPr>
              <w:ind w:right="26" w:hanging="15"/>
              <w:rPr>
                <w:rFonts w:cs="Times New Roman"/>
                <w:sz w:val="24"/>
                <w:szCs w:val="24"/>
              </w:rPr>
            </w:pPr>
          </w:p>
        </w:tc>
        <w:tc>
          <w:tcPr>
            <w:tcW w:w="1658" w:type="dxa"/>
            <w:vMerge/>
          </w:tcPr>
          <w:p w14:paraId="649CC568" w14:textId="77777777" w:rsidR="0015382C" w:rsidRPr="007D7020" w:rsidRDefault="0015382C" w:rsidP="008C12E2">
            <w:pPr>
              <w:ind w:right="26" w:hanging="15"/>
              <w:rPr>
                <w:rFonts w:cs="Times New Roman"/>
                <w:sz w:val="24"/>
                <w:szCs w:val="24"/>
              </w:rPr>
            </w:pPr>
          </w:p>
        </w:tc>
      </w:tr>
    </w:tbl>
    <w:p w14:paraId="6A208461" w14:textId="3DA5DCD9" w:rsidR="0015382C" w:rsidRPr="007D7020" w:rsidRDefault="0014033F" w:rsidP="008C12E2">
      <w:pPr>
        <w:spacing w:after="0" w:line="240" w:lineRule="auto"/>
        <w:ind w:right="26"/>
        <w:rPr>
          <w:rFonts w:cs="Times New Roman"/>
          <w:sz w:val="24"/>
          <w:szCs w:val="24"/>
        </w:rPr>
      </w:pPr>
      <w:r w:rsidRPr="007D7020">
        <w:rPr>
          <w:rFonts w:cs="Times New Roman"/>
          <w:sz w:val="24"/>
          <w:szCs w:val="24"/>
        </w:rPr>
        <w:lastRenderedPageBreak/>
        <w:t xml:space="preserve">Table </w:t>
      </w:r>
      <w:r w:rsidR="008C12E2">
        <w:rPr>
          <w:rFonts w:cs="Times New Roman"/>
          <w:sz w:val="24"/>
          <w:szCs w:val="24"/>
        </w:rPr>
        <w:t>3</w:t>
      </w:r>
      <w:r w:rsidRPr="007D7020">
        <w:rPr>
          <w:rFonts w:cs="Times New Roman"/>
          <w:sz w:val="24"/>
          <w:szCs w:val="24"/>
        </w:rPr>
        <w:t xml:space="preserve"> shows a multiple correlation coefficient, which was used to determine the moderating impact of number of years in the relationship between sexual satisfaction and marital instability among married teachers in Delta State. The result revealed a negative relationship between sexual satisfaction and marital instability (</w:t>
      </w:r>
      <w:r w:rsidRPr="007D7020">
        <w:rPr>
          <w:rFonts w:cs="Times New Roman"/>
          <w:i/>
          <w:iCs/>
          <w:sz w:val="24"/>
          <w:szCs w:val="24"/>
        </w:rPr>
        <w:t xml:space="preserve">r </w:t>
      </w:r>
      <w:r w:rsidRPr="007D7020">
        <w:rPr>
          <w:rFonts w:cs="Times New Roman"/>
          <w:sz w:val="24"/>
          <w:szCs w:val="24"/>
        </w:rPr>
        <w:t xml:space="preserve">= -0.82;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sz w:val="24"/>
          <w:szCs w:val="24"/>
        </w:rPr>
        <w:t xml:space="preserve"> = 0.67;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i/>
          <w:iCs/>
          <w:sz w:val="24"/>
          <w:szCs w:val="24"/>
        </w:rPr>
        <w:t>%</w:t>
      </w:r>
      <w:r w:rsidRPr="007D7020">
        <w:rPr>
          <w:rFonts w:cs="Times New Roman"/>
          <w:sz w:val="24"/>
          <w:szCs w:val="24"/>
        </w:rPr>
        <w:t xml:space="preserve"> = 67) for married teachers with late marriage and (</w:t>
      </w:r>
      <w:r w:rsidRPr="007D7020">
        <w:rPr>
          <w:rFonts w:cs="Times New Roman"/>
          <w:i/>
          <w:iCs/>
          <w:sz w:val="24"/>
          <w:szCs w:val="24"/>
        </w:rPr>
        <w:t xml:space="preserve">r </w:t>
      </w:r>
      <w:r w:rsidRPr="007D7020">
        <w:rPr>
          <w:rFonts w:cs="Times New Roman"/>
          <w:sz w:val="24"/>
          <w:szCs w:val="24"/>
        </w:rPr>
        <w:t xml:space="preserve">= 0.72;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sz w:val="24"/>
          <w:szCs w:val="24"/>
        </w:rPr>
        <w:t xml:space="preserve"> = 0.51; </w:t>
      </w:r>
      <w:r w:rsidRPr="007D7020">
        <w:rPr>
          <w:rFonts w:cs="Times New Roman"/>
          <w:i/>
          <w:iCs/>
          <w:sz w:val="24"/>
          <w:szCs w:val="24"/>
        </w:rPr>
        <w:t>r</w:t>
      </w:r>
      <w:r w:rsidRPr="007D7020">
        <w:rPr>
          <w:rFonts w:cs="Times New Roman"/>
          <w:i/>
          <w:iCs/>
          <w:sz w:val="24"/>
          <w:szCs w:val="24"/>
          <w:vertAlign w:val="superscript"/>
        </w:rPr>
        <w:t>2</w:t>
      </w:r>
      <w:r w:rsidRPr="007D7020">
        <w:rPr>
          <w:rFonts w:cs="Times New Roman"/>
          <w:i/>
          <w:iCs/>
          <w:sz w:val="24"/>
          <w:szCs w:val="24"/>
        </w:rPr>
        <w:t>%</w:t>
      </w:r>
      <w:r w:rsidRPr="007D7020">
        <w:rPr>
          <w:rFonts w:cs="Times New Roman"/>
          <w:sz w:val="24"/>
          <w:szCs w:val="24"/>
        </w:rPr>
        <w:t xml:space="preserve"> = 51) for married teachers with early marriage. The result further showed that sexual satisfaction contributed 67% and 51% to the variance in marital instability among married teachers with late and early marriage respectively.</w:t>
      </w:r>
    </w:p>
    <w:p w14:paraId="6C37DA2F" w14:textId="5EE39E73" w:rsidR="0015382C" w:rsidRPr="007D7020" w:rsidRDefault="0014033F" w:rsidP="008C12E2">
      <w:pPr>
        <w:autoSpaceDE w:val="0"/>
        <w:autoSpaceDN w:val="0"/>
        <w:adjustRightInd w:val="0"/>
        <w:spacing w:after="0" w:line="240" w:lineRule="auto"/>
        <w:ind w:firstLine="0"/>
        <w:rPr>
          <w:rFonts w:cs="Times New Roman"/>
          <w:sz w:val="24"/>
          <w:szCs w:val="24"/>
        </w:rPr>
      </w:pPr>
      <w:r w:rsidRPr="007D7020">
        <w:rPr>
          <w:rFonts w:cs="Times New Roman"/>
          <w:b/>
          <w:bCs/>
          <w:sz w:val="24"/>
          <w:szCs w:val="24"/>
        </w:rPr>
        <w:t xml:space="preserve">Hypothesis </w:t>
      </w:r>
      <w:r w:rsidR="008C12E2">
        <w:rPr>
          <w:rFonts w:cs="Times New Roman"/>
          <w:b/>
          <w:bCs/>
          <w:sz w:val="24"/>
          <w:szCs w:val="24"/>
        </w:rPr>
        <w:t>1</w:t>
      </w:r>
      <w:r w:rsidRPr="007D7020">
        <w:rPr>
          <w:rFonts w:cs="Times New Roman"/>
          <w:b/>
          <w:bCs/>
          <w:sz w:val="24"/>
          <w:szCs w:val="24"/>
        </w:rPr>
        <w:t xml:space="preserve">: </w:t>
      </w:r>
      <w:r w:rsidRPr="007D7020">
        <w:rPr>
          <w:rFonts w:cs="Times New Roman"/>
          <w:sz w:val="24"/>
          <w:szCs w:val="24"/>
        </w:rPr>
        <w:t>There is no significant relationship between sexual satisfaction and marital instability among married teachers in Delta State</w:t>
      </w:r>
    </w:p>
    <w:p w14:paraId="35BA3AA8" w14:textId="5D428475" w:rsidR="0015382C" w:rsidRPr="007D7020" w:rsidRDefault="0014033F" w:rsidP="008C12E2">
      <w:pPr>
        <w:autoSpaceDE w:val="0"/>
        <w:autoSpaceDN w:val="0"/>
        <w:adjustRightInd w:val="0"/>
        <w:spacing w:before="0" w:after="0" w:line="240" w:lineRule="auto"/>
        <w:ind w:firstLine="0"/>
        <w:rPr>
          <w:rFonts w:cs="Times New Roman"/>
          <w:sz w:val="24"/>
          <w:szCs w:val="24"/>
        </w:rPr>
      </w:pPr>
      <w:r w:rsidRPr="007D7020">
        <w:rPr>
          <w:rFonts w:cs="Times New Roman"/>
          <w:b/>
          <w:sz w:val="24"/>
          <w:szCs w:val="24"/>
        </w:rPr>
        <w:t xml:space="preserve">Table 4: </w:t>
      </w:r>
      <w:r w:rsidRPr="007D7020">
        <w:rPr>
          <w:rFonts w:cs="Times New Roman"/>
          <w:sz w:val="24"/>
          <w:szCs w:val="24"/>
        </w:rPr>
        <w:t>Regression analysis of the relationship between sexual satisfaction and marital instability among married teachers in Delta State</w:t>
      </w:r>
    </w:p>
    <w:tbl>
      <w:tblPr>
        <w:tblStyle w:val="TableGrid11"/>
        <w:tblW w:w="9181"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709"/>
        <w:gridCol w:w="1261"/>
        <w:gridCol w:w="1800"/>
        <w:gridCol w:w="1350"/>
        <w:gridCol w:w="991"/>
      </w:tblGrid>
      <w:tr w:rsidR="0015382C" w:rsidRPr="007D7020" w14:paraId="7A7E58CA" w14:textId="77777777" w:rsidTr="00D97917">
        <w:tc>
          <w:tcPr>
            <w:tcW w:w="2070" w:type="dxa"/>
            <w:tcBorders>
              <w:bottom w:val="single" w:sz="4" w:space="0" w:color="auto"/>
            </w:tcBorders>
          </w:tcPr>
          <w:p w14:paraId="446902FE" w14:textId="77777777" w:rsidR="0015382C" w:rsidRPr="007D7020" w:rsidRDefault="0014033F" w:rsidP="008C12E2">
            <w:pPr>
              <w:autoSpaceDE w:val="0"/>
              <w:autoSpaceDN w:val="0"/>
              <w:adjustRightInd w:val="0"/>
              <w:ind w:left="-33" w:right="-88"/>
              <w:jc w:val="both"/>
              <w:rPr>
                <w:b/>
                <w:sz w:val="24"/>
                <w:szCs w:val="24"/>
              </w:rPr>
            </w:pPr>
            <w:r w:rsidRPr="007D7020">
              <w:rPr>
                <w:b/>
                <w:sz w:val="24"/>
                <w:szCs w:val="24"/>
              </w:rPr>
              <w:t>Model</w:t>
            </w:r>
          </w:p>
        </w:tc>
        <w:tc>
          <w:tcPr>
            <w:tcW w:w="1709" w:type="dxa"/>
            <w:tcBorders>
              <w:bottom w:val="single" w:sz="4" w:space="0" w:color="auto"/>
            </w:tcBorders>
          </w:tcPr>
          <w:p w14:paraId="0BA49A73" w14:textId="77777777" w:rsidR="0015382C" w:rsidRPr="007D7020" w:rsidRDefault="0014033F" w:rsidP="008C12E2">
            <w:pPr>
              <w:autoSpaceDE w:val="0"/>
              <w:autoSpaceDN w:val="0"/>
              <w:adjustRightInd w:val="0"/>
              <w:ind w:left="-33" w:right="-88"/>
              <w:jc w:val="center"/>
              <w:rPr>
                <w:b/>
                <w:i/>
                <w:sz w:val="24"/>
                <w:szCs w:val="24"/>
              </w:rPr>
            </w:pPr>
            <w:r w:rsidRPr="007D7020">
              <w:rPr>
                <w:b/>
                <w:i/>
                <w:sz w:val="24"/>
                <w:szCs w:val="24"/>
              </w:rPr>
              <w:t>SS</w:t>
            </w:r>
          </w:p>
        </w:tc>
        <w:tc>
          <w:tcPr>
            <w:tcW w:w="1261" w:type="dxa"/>
            <w:tcBorders>
              <w:bottom w:val="single" w:sz="4" w:space="0" w:color="auto"/>
            </w:tcBorders>
          </w:tcPr>
          <w:p w14:paraId="44C5EEE4" w14:textId="77777777" w:rsidR="0015382C" w:rsidRPr="007D7020" w:rsidRDefault="0014033F" w:rsidP="008C12E2">
            <w:pPr>
              <w:autoSpaceDE w:val="0"/>
              <w:autoSpaceDN w:val="0"/>
              <w:adjustRightInd w:val="0"/>
              <w:ind w:left="-33" w:right="-88"/>
              <w:jc w:val="both"/>
              <w:rPr>
                <w:b/>
                <w:i/>
                <w:sz w:val="24"/>
                <w:szCs w:val="24"/>
              </w:rPr>
            </w:pPr>
            <w:r w:rsidRPr="007D7020">
              <w:rPr>
                <w:b/>
                <w:i/>
                <w:sz w:val="24"/>
                <w:szCs w:val="24"/>
              </w:rPr>
              <w:t>df</w:t>
            </w:r>
          </w:p>
        </w:tc>
        <w:tc>
          <w:tcPr>
            <w:tcW w:w="1800" w:type="dxa"/>
            <w:tcBorders>
              <w:bottom w:val="single" w:sz="4" w:space="0" w:color="auto"/>
            </w:tcBorders>
          </w:tcPr>
          <w:p w14:paraId="786A74BF" w14:textId="77777777" w:rsidR="0015382C" w:rsidRPr="007D7020" w:rsidRDefault="0014033F" w:rsidP="008C12E2">
            <w:pPr>
              <w:autoSpaceDE w:val="0"/>
              <w:autoSpaceDN w:val="0"/>
              <w:adjustRightInd w:val="0"/>
              <w:ind w:left="-33" w:right="-88"/>
              <w:jc w:val="both"/>
              <w:rPr>
                <w:b/>
                <w:i/>
                <w:sz w:val="24"/>
                <w:szCs w:val="24"/>
              </w:rPr>
            </w:pPr>
            <w:r w:rsidRPr="007D7020">
              <w:rPr>
                <w:b/>
                <w:i/>
                <w:sz w:val="24"/>
                <w:szCs w:val="24"/>
              </w:rPr>
              <w:t>MS</w:t>
            </w:r>
          </w:p>
        </w:tc>
        <w:tc>
          <w:tcPr>
            <w:tcW w:w="1350" w:type="dxa"/>
            <w:tcBorders>
              <w:bottom w:val="single" w:sz="4" w:space="0" w:color="auto"/>
            </w:tcBorders>
          </w:tcPr>
          <w:p w14:paraId="270DAE03" w14:textId="77777777" w:rsidR="0015382C" w:rsidRPr="007D7020" w:rsidRDefault="0014033F" w:rsidP="008C12E2">
            <w:pPr>
              <w:autoSpaceDE w:val="0"/>
              <w:autoSpaceDN w:val="0"/>
              <w:adjustRightInd w:val="0"/>
              <w:ind w:left="-33" w:right="-88"/>
              <w:jc w:val="both"/>
              <w:rPr>
                <w:b/>
                <w:i/>
                <w:sz w:val="24"/>
                <w:szCs w:val="24"/>
              </w:rPr>
            </w:pPr>
            <w:r w:rsidRPr="007D7020">
              <w:rPr>
                <w:b/>
                <w:i/>
                <w:sz w:val="24"/>
                <w:szCs w:val="24"/>
              </w:rPr>
              <w:t>F</w:t>
            </w:r>
          </w:p>
        </w:tc>
        <w:tc>
          <w:tcPr>
            <w:tcW w:w="991" w:type="dxa"/>
            <w:tcBorders>
              <w:bottom w:val="single" w:sz="4" w:space="0" w:color="auto"/>
            </w:tcBorders>
          </w:tcPr>
          <w:p w14:paraId="52D96ED9" w14:textId="77777777" w:rsidR="0015382C" w:rsidRPr="007D7020" w:rsidRDefault="0014033F" w:rsidP="008C12E2">
            <w:pPr>
              <w:autoSpaceDE w:val="0"/>
              <w:autoSpaceDN w:val="0"/>
              <w:adjustRightInd w:val="0"/>
              <w:ind w:left="-33" w:right="-88"/>
              <w:jc w:val="both"/>
              <w:rPr>
                <w:b/>
                <w:i/>
                <w:sz w:val="24"/>
                <w:szCs w:val="24"/>
              </w:rPr>
            </w:pPr>
            <w:r w:rsidRPr="007D7020">
              <w:rPr>
                <w:b/>
                <w:i/>
                <w:sz w:val="24"/>
                <w:szCs w:val="24"/>
              </w:rPr>
              <w:t>p</w:t>
            </w:r>
          </w:p>
        </w:tc>
      </w:tr>
      <w:tr w:rsidR="0015382C" w:rsidRPr="007D7020" w14:paraId="7322CE12" w14:textId="77777777" w:rsidTr="00D97917">
        <w:tc>
          <w:tcPr>
            <w:tcW w:w="2070" w:type="dxa"/>
            <w:tcBorders>
              <w:top w:val="single" w:sz="4" w:space="0" w:color="auto"/>
            </w:tcBorders>
          </w:tcPr>
          <w:p w14:paraId="5C21350B" w14:textId="77777777" w:rsidR="0015382C" w:rsidRPr="007D7020" w:rsidRDefault="0014033F" w:rsidP="008C12E2">
            <w:pPr>
              <w:autoSpaceDE w:val="0"/>
              <w:autoSpaceDN w:val="0"/>
              <w:adjustRightInd w:val="0"/>
              <w:ind w:left="-33" w:right="-88"/>
              <w:jc w:val="both"/>
              <w:rPr>
                <w:sz w:val="24"/>
                <w:szCs w:val="24"/>
              </w:rPr>
            </w:pPr>
            <w:r w:rsidRPr="007D7020">
              <w:rPr>
                <w:sz w:val="24"/>
                <w:szCs w:val="24"/>
              </w:rPr>
              <w:t>Regression</w:t>
            </w:r>
          </w:p>
        </w:tc>
        <w:tc>
          <w:tcPr>
            <w:tcW w:w="1709" w:type="dxa"/>
            <w:tcBorders>
              <w:top w:val="single" w:sz="4" w:space="0" w:color="auto"/>
            </w:tcBorders>
          </w:tcPr>
          <w:p w14:paraId="00FCC3FC"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59124.372</w:t>
            </w:r>
          </w:p>
        </w:tc>
        <w:tc>
          <w:tcPr>
            <w:tcW w:w="1261" w:type="dxa"/>
            <w:tcBorders>
              <w:top w:val="single" w:sz="4" w:space="0" w:color="auto"/>
            </w:tcBorders>
          </w:tcPr>
          <w:p w14:paraId="7BF75DFB"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1</w:t>
            </w:r>
          </w:p>
        </w:tc>
        <w:tc>
          <w:tcPr>
            <w:tcW w:w="1800" w:type="dxa"/>
            <w:tcBorders>
              <w:top w:val="single" w:sz="4" w:space="0" w:color="auto"/>
            </w:tcBorders>
          </w:tcPr>
          <w:p w14:paraId="5BDD524E"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59124.372</w:t>
            </w:r>
          </w:p>
        </w:tc>
        <w:tc>
          <w:tcPr>
            <w:tcW w:w="1350" w:type="dxa"/>
            <w:vMerge w:val="restart"/>
            <w:tcBorders>
              <w:top w:val="single" w:sz="4" w:space="0" w:color="auto"/>
            </w:tcBorders>
          </w:tcPr>
          <w:p w14:paraId="54AB63E9" w14:textId="77777777" w:rsidR="0015382C" w:rsidRPr="007D7020" w:rsidRDefault="0014033F" w:rsidP="008C12E2">
            <w:pPr>
              <w:autoSpaceDE w:val="0"/>
              <w:autoSpaceDN w:val="0"/>
              <w:adjustRightInd w:val="0"/>
              <w:ind w:left="60" w:right="-15"/>
              <w:rPr>
                <w:sz w:val="24"/>
                <w:szCs w:val="24"/>
              </w:rPr>
            </w:pPr>
            <w:r w:rsidRPr="007D7020">
              <w:rPr>
                <w:color w:val="010205"/>
                <w:sz w:val="24"/>
                <w:szCs w:val="24"/>
              </w:rPr>
              <w:t>1317.950</w:t>
            </w:r>
          </w:p>
          <w:p w14:paraId="4E24B8DC" w14:textId="77777777" w:rsidR="0015382C" w:rsidRPr="007D7020" w:rsidRDefault="0015382C" w:rsidP="008C12E2">
            <w:pPr>
              <w:autoSpaceDE w:val="0"/>
              <w:autoSpaceDN w:val="0"/>
              <w:adjustRightInd w:val="0"/>
              <w:ind w:left="60" w:right="-15"/>
              <w:rPr>
                <w:sz w:val="24"/>
                <w:szCs w:val="24"/>
              </w:rPr>
            </w:pPr>
          </w:p>
        </w:tc>
        <w:tc>
          <w:tcPr>
            <w:tcW w:w="991" w:type="dxa"/>
            <w:vMerge w:val="restart"/>
            <w:tcBorders>
              <w:top w:val="single" w:sz="4" w:space="0" w:color="auto"/>
            </w:tcBorders>
          </w:tcPr>
          <w:p w14:paraId="71D4BA3E"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.000</w:t>
            </w:r>
            <w:r w:rsidRPr="007D7020">
              <w:rPr>
                <w:color w:val="010205"/>
                <w:sz w:val="24"/>
                <w:szCs w:val="24"/>
                <w:vertAlign w:val="superscript"/>
              </w:rPr>
              <w:t>b</w:t>
            </w:r>
          </w:p>
          <w:p w14:paraId="08F9D310" w14:textId="77777777" w:rsidR="0015382C" w:rsidRPr="007D7020" w:rsidRDefault="0015382C" w:rsidP="008C12E2">
            <w:pPr>
              <w:autoSpaceDE w:val="0"/>
              <w:autoSpaceDN w:val="0"/>
              <w:adjustRightInd w:val="0"/>
              <w:ind w:left="60" w:right="60"/>
              <w:rPr>
                <w:sz w:val="24"/>
                <w:szCs w:val="24"/>
              </w:rPr>
            </w:pPr>
          </w:p>
        </w:tc>
      </w:tr>
      <w:tr w:rsidR="0015382C" w:rsidRPr="007D7020" w14:paraId="08319925" w14:textId="77777777" w:rsidTr="00D97917">
        <w:tc>
          <w:tcPr>
            <w:tcW w:w="2070" w:type="dxa"/>
          </w:tcPr>
          <w:p w14:paraId="194890C3" w14:textId="77777777" w:rsidR="0015382C" w:rsidRPr="007D7020" w:rsidRDefault="0014033F" w:rsidP="008C12E2">
            <w:pPr>
              <w:autoSpaceDE w:val="0"/>
              <w:autoSpaceDN w:val="0"/>
              <w:adjustRightInd w:val="0"/>
              <w:ind w:left="-33" w:right="-88"/>
              <w:jc w:val="both"/>
              <w:rPr>
                <w:sz w:val="24"/>
                <w:szCs w:val="24"/>
              </w:rPr>
            </w:pPr>
            <w:r w:rsidRPr="007D7020">
              <w:rPr>
                <w:sz w:val="24"/>
                <w:szCs w:val="24"/>
              </w:rPr>
              <w:t>Residual</w:t>
            </w:r>
          </w:p>
        </w:tc>
        <w:tc>
          <w:tcPr>
            <w:tcW w:w="1709" w:type="dxa"/>
          </w:tcPr>
          <w:p w14:paraId="0FE64503"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39342.988</w:t>
            </w:r>
          </w:p>
        </w:tc>
        <w:tc>
          <w:tcPr>
            <w:tcW w:w="1261" w:type="dxa"/>
          </w:tcPr>
          <w:p w14:paraId="0FF23219"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877</w:t>
            </w:r>
          </w:p>
        </w:tc>
        <w:tc>
          <w:tcPr>
            <w:tcW w:w="1800" w:type="dxa"/>
          </w:tcPr>
          <w:p w14:paraId="5978B0CA"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44.861</w:t>
            </w:r>
          </w:p>
        </w:tc>
        <w:tc>
          <w:tcPr>
            <w:tcW w:w="1350" w:type="dxa"/>
            <w:vMerge/>
            <w:vAlign w:val="center"/>
          </w:tcPr>
          <w:p w14:paraId="062308B5" w14:textId="77777777" w:rsidR="0015382C" w:rsidRPr="007D7020" w:rsidRDefault="0015382C" w:rsidP="008C12E2">
            <w:pPr>
              <w:autoSpaceDE w:val="0"/>
              <w:autoSpaceDN w:val="0"/>
              <w:adjustRightInd w:val="0"/>
              <w:rPr>
                <w:sz w:val="24"/>
                <w:szCs w:val="24"/>
              </w:rPr>
            </w:pPr>
          </w:p>
        </w:tc>
        <w:tc>
          <w:tcPr>
            <w:tcW w:w="991" w:type="dxa"/>
            <w:vMerge/>
            <w:vAlign w:val="center"/>
          </w:tcPr>
          <w:p w14:paraId="0911BAA2" w14:textId="77777777" w:rsidR="0015382C" w:rsidRPr="007D7020" w:rsidRDefault="0015382C" w:rsidP="008C12E2">
            <w:pPr>
              <w:autoSpaceDE w:val="0"/>
              <w:autoSpaceDN w:val="0"/>
              <w:adjustRightInd w:val="0"/>
              <w:rPr>
                <w:sz w:val="24"/>
                <w:szCs w:val="24"/>
              </w:rPr>
            </w:pPr>
          </w:p>
        </w:tc>
      </w:tr>
      <w:tr w:rsidR="0015382C" w:rsidRPr="007D7020" w14:paraId="15399672" w14:textId="77777777" w:rsidTr="00D97917">
        <w:tc>
          <w:tcPr>
            <w:tcW w:w="2070" w:type="dxa"/>
          </w:tcPr>
          <w:p w14:paraId="71CCCE12" w14:textId="77777777" w:rsidR="0015382C" w:rsidRPr="007D7020" w:rsidRDefault="0014033F" w:rsidP="008C12E2">
            <w:pPr>
              <w:autoSpaceDE w:val="0"/>
              <w:autoSpaceDN w:val="0"/>
              <w:adjustRightInd w:val="0"/>
              <w:ind w:left="-33" w:right="-88"/>
              <w:jc w:val="both"/>
              <w:rPr>
                <w:sz w:val="24"/>
                <w:szCs w:val="24"/>
              </w:rPr>
            </w:pPr>
            <w:r w:rsidRPr="007D7020">
              <w:rPr>
                <w:sz w:val="24"/>
                <w:szCs w:val="24"/>
              </w:rPr>
              <w:t>Total</w:t>
            </w:r>
          </w:p>
        </w:tc>
        <w:tc>
          <w:tcPr>
            <w:tcW w:w="1709" w:type="dxa"/>
          </w:tcPr>
          <w:p w14:paraId="590A7A21"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98467.361</w:t>
            </w:r>
          </w:p>
        </w:tc>
        <w:tc>
          <w:tcPr>
            <w:tcW w:w="1261" w:type="dxa"/>
          </w:tcPr>
          <w:p w14:paraId="01FC2BEB"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878</w:t>
            </w:r>
          </w:p>
        </w:tc>
        <w:tc>
          <w:tcPr>
            <w:tcW w:w="1800" w:type="dxa"/>
            <w:vAlign w:val="center"/>
          </w:tcPr>
          <w:p w14:paraId="422D8760" w14:textId="77777777" w:rsidR="0015382C" w:rsidRPr="007D7020" w:rsidRDefault="0015382C" w:rsidP="008C12E2">
            <w:pPr>
              <w:autoSpaceDE w:val="0"/>
              <w:autoSpaceDN w:val="0"/>
              <w:adjustRightInd w:val="0"/>
              <w:rPr>
                <w:sz w:val="24"/>
                <w:szCs w:val="24"/>
              </w:rPr>
            </w:pPr>
          </w:p>
        </w:tc>
        <w:tc>
          <w:tcPr>
            <w:tcW w:w="1350" w:type="dxa"/>
            <w:vMerge/>
            <w:vAlign w:val="center"/>
          </w:tcPr>
          <w:p w14:paraId="67AF3FC6" w14:textId="77777777" w:rsidR="0015382C" w:rsidRPr="007D7020" w:rsidRDefault="0015382C" w:rsidP="008C12E2">
            <w:pPr>
              <w:autoSpaceDE w:val="0"/>
              <w:autoSpaceDN w:val="0"/>
              <w:adjustRightInd w:val="0"/>
              <w:rPr>
                <w:sz w:val="24"/>
                <w:szCs w:val="24"/>
              </w:rPr>
            </w:pPr>
          </w:p>
        </w:tc>
        <w:tc>
          <w:tcPr>
            <w:tcW w:w="991" w:type="dxa"/>
            <w:vMerge/>
            <w:vAlign w:val="center"/>
          </w:tcPr>
          <w:p w14:paraId="492E6DDD" w14:textId="77777777" w:rsidR="0015382C" w:rsidRPr="007D7020" w:rsidRDefault="0015382C" w:rsidP="008C12E2">
            <w:pPr>
              <w:autoSpaceDE w:val="0"/>
              <w:autoSpaceDN w:val="0"/>
              <w:adjustRightInd w:val="0"/>
              <w:rPr>
                <w:sz w:val="24"/>
                <w:szCs w:val="24"/>
              </w:rPr>
            </w:pPr>
          </w:p>
        </w:tc>
      </w:tr>
      <w:tr w:rsidR="0015382C" w:rsidRPr="007D7020" w14:paraId="7C937D3C" w14:textId="77777777" w:rsidTr="00D97917">
        <w:tc>
          <w:tcPr>
            <w:tcW w:w="9181" w:type="dxa"/>
            <w:gridSpan w:val="6"/>
          </w:tcPr>
          <w:p w14:paraId="5D4D611D" w14:textId="77777777" w:rsidR="0015382C" w:rsidRPr="007D7020" w:rsidRDefault="0014033F" w:rsidP="008C12E2">
            <w:pPr>
              <w:autoSpaceDE w:val="0"/>
              <w:autoSpaceDN w:val="0"/>
              <w:adjustRightInd w:val="0"/>
              <w:ind w:left="-33" w:right="-88"/>
              <w:jc w:val="center"/>
              <w:rPr>
                <w:b/>
                <w:sz w:val="24"/>
                <w:szCs w:val="24"/>
              </w:rPr>
            </w:pPr>
            <w:r w:rsidRPr="007D7020">
              <w:rPr>
                <w:b/>
                <w:sz w:val="24"/>
                <w:szCs w:val="24"/>
              </w:rPr>
              <w:t>Coefficients</w:t>
            </w:r>
          </w:p>
        </w:tc>
      </w:tr>
      <w:tr w:rsidR="0015382C" w:rsidRPr="007D7020" w14:paraId="282129F7" w14:textId="77777777" w:rsidTr="00D97917">
        <w:tc>
          <w:tcPr>
            <w:tcW w:w="2070" w:type="dxa"/>
          </w:tcPr>
          <w:p w14:paraId="41384F9F" w14:textId="77777777" w:rsidR="0015382C" w:rsidRPr="007D7020" w:rsidRDefault="0014033F" w:rsidP="008C12E2">
            <w:pPr>
              <w:autoSpaceDE w:val="0"/>
              <w:autoSpaceDN w:val="0"/>
              <w:adjustRightInd w:val="0"/>
              <w:ind w:left="-33" w:right="-88"/>
              <w:jc w:val="both"/>
              <w:rPr>
                <w:b/>
                <w:sz w:val="24"/>
                <w:szCs w:val="24"/>
              </w:rPr>
            </w:pPr>
            <w:r w:rsidRPr="007D7020">
              <w:rPr>
                <w:b/>
                <w:sz w:val="24"/>
                <w:szCs w:val="24"/>
              </w:rPr>
              <w:t>Model</w:t>
            </w:r>
          </w:p>
        </w:tc>
        <w:tc>
          <w:tcPr>
            <w:tcW w:w="1709" w:type="dxa"/>
          </w:tcPr>
          <w:p w14:paraId="28536519" w14:textId="77777777" w:rsidR="0015382C" w:rsidRPr="007D7020" w:rsidRDefault="0014033F" w:rsidP="008C12E2">
            <w:pPr>
              <w:autoSpaceDE w:val="0"/>
              <w:autoSpaceDN w:val="0"/>
              <w:adjustRightInd w:val="0"/>
              <w:ind w:left="-33" w:right="-88"/>
              <w:jc w:val="both"/>
              <w:rPr>
                <w:b/>
                <w:i/>
                <w:sz w:val="24"/>
                <w:szCs w:val="24"/>
              </w:rPr>
            </w:pPr>
            <w:r w:rsidRPr="007D7020">
              <w:rPr>
                <w:b/>
                <w:i/>
                <w:sz w:val="24"/>
                <w:szCs w:val="24"/>
              </w:rPr>
              <w:t>B</w:t>
            </w:r>
          </w:p>
        </w:tc>
        <w:tc>
          <w:tcPr>
            <w:tcW w:w="1261" w:type="dxa"/>
          </w:tcPr>
          <w:p w14:paraId="225A3DDC" w14:textId="77777777" w:rsidR="0015382C" w:rsidRPr="007D7020" w:rsidRDefault="0014033F" w:rsidP="008C12E2">
            <w:pPr>
              <w:autoSpaceDE w:val="0"/>
              <w:autoSpaceDN w:val="0"/>
              <w:adjustRightInd w:val="0"/>
              <w:ind w:left="-33" w:right="-88"/>
              <w:jc w:val="both"/>
              <w:rPr>
                <w:b/>
                <w:sz w:val="24"/>
                <w:szCs w:val="24"/>
              </w:rPr>
            </w:pPr>
            <w:r w:rsidRPr="007D7020">
              <w:rPr>
                <w:b/>
                <w:i/>
                <w:sz w:val="24"/>
                <w:szCs w:val="24"/>
              </w:rPr>
              <w:t>Std Error</w:t>
            </w:r>
          </w:p>
        </w:tc>
        <w:tc>
          <w:tcPr>
            <w:tcW w:w="1800" w:type="dxa"/>
          </w:tcPr>
          <w:p w14:paraId="7B03E939" w14:textId="77777777" w:rsidR="0015382C" w:rsidRPr="007D7020" w:rsidRDefault="0014033F" w:rsidP="008C12E2">
            <w:pPr>
              <w:autoSpaceDE w:val="0"/>
              <w:autoSpaceDN w:val="0"/>
              <w:adjustRightInd w:val="0"/>
              <w:ind w:left="-33" w:right="-88"/>
              <w:jc w:val="both"/>
              <w:rPr>
                <w:b/>
                <w:sz w:val="24"/>
                <w:szCs w:val="24"/>
              </w:rPr>
            </w:pPr>
            <w:r w:rsidRPr="007D7020">
              <w:rPr>
                <w:b/>
                <w:i/>
                <w:sz w:val="24"/>
                <w:szCs w:val="24"/>
              </w:rPr>
              <w:t>Beta</w:t>
            </w:r>
          </w:p>
        </w:tc>
        <w:tc>
          <w:tcPr>
            <w:tcW w:w="1350" w:type="dxa"/>
          </w:tcPr>
          <w:p w14:paraId="60173AC6" w14:textId="77777777" w:rsidR="0015382C" w:rsidRPr="007D7020" w:rsidRDefault="0014033F" w:rsidP="008C12E2">
            <w:pPr>
              <w:autoSpaceDE w:val="0"/>
              <w:autoSpaceDN w:val="0"/>
              <w:adjustRightInd w:val="0"/>
              <w:ind w:left="-33" w:right="-88"/>
              <w:jc w:val="both"/>
              <w:rPr>
                <w:b/>
                <w:sz w:val="24"/>
                <w:szCs w:val="24"/>
              </w:rPr>
            </w:pPr>
            <w:r w:rsidRPr="007D7020">
              <w:rPr>
                <w:b/>
                <w:i/>
                <w:sz w:val="24"/>
                <w:szCs w:val="24"/>
              </w:rPr>
              <w:t>t</w:t>
            </w:r>
          </w:p>
        </w:tc>
        <w:tc>
          <w:tcPr>
            <w:tcW w:w="991" w:type="dxa"/>
          </w:tcPr>
          <w:p w14:paraId="76369C90" w14:textId="77777777" w:rsidR="0015382C" w:rsidRPr="007D7020" w:rsidRDefault="0014033F" w:rsidP="008C12E2">
            <w:pPr>
              <w:autoSpaceDE w:val="0"/>
              <w:autoSpaceDN w:val="0"/>
              <w:adjustRightInd w:val="0"/>
              <w:ind w:left="-33" w:right="-88"/>
              <w:jc w:val="both"/>
              <w:rPr>
                <w:sz w:val="24"/>
                <w:szCs w:val="24"/>
              </w:rPr>
            </w:pPr>
            <w:r w:rsidRPr="007D7020">
              <w:rPr>
                <w:b/>
                <w:i/>
                <w:sz w:val="24"/>
                <w:szCs w:val="24"/>
              </w:rPr>
              <w:t>Sig.</w:t>
            </w:r>
          </w:p>
        </w:tc>
      </w:tr>
      <w:tr w:rsidR="0015382C" w:rsidRPr="007D7020" w14:paraId="1E1A07B7" w14:textId="77777777" w:rsidTr="00D97917">
        <w:tc>
          <w:tcPr>
            <w:tcW w:w="2070" w:type="dxa"/>
          </w:tcPr>
          <w:p w14:paraId="1B53A0B4" w14:textId="77777777" w:rsidR="0015382C" w:rsidRPr="007D7020" w:rsidRDefault="0014033F" w:rsidP="008C12E2">
            <w:pPr>
              <w:autoSpaceDE w:val="0"/>
              <w:autoSpaceDN w:val="0"/>
              <w:adjustRightInd w:val="0"/>
              <w:ind w:left="-33" w:right="-88"/>
              <w:jc w:val="both"/>
              <w:rPr>
                <w:sz w:val="24"/>
                <w:szCs w:val="24"/>
              </w:rPr>
            </w:pPr>
            <w:r w:rsidRPr="007D7020">
              <w:rPr>
                <w:sz w:val="24"/>
                <w:szCs w:val="24"/>
              </w:rPr>
              <w:t>Constant</w:t>
            </w:r>
          </w:p>
        </w:tc>
        <w:tc>
          <w:tcPr>
            <w:tcW w:w="1709" w:type="dxa"/>
          </w:tcPr>
          <w:p w14:paraId="7248E72A"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9.505</w:t>
            </w:r>
          </w:p>
        </w:tc>
        <w:tc>
          <w:tcPr>
            <w:tcW w:w="1261" w:type="dxa"/>
          </w:tcPr>
          <w:p w14:paraId="71D924ED"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1.669</w:t>
            </w:r>
          </w:p>
        </w:tc>
        <w:tc>
          <w:tcPr>
            <w:tcW w:w="1800" w:type="dxa"/>
            <w:vMerge w:val="restart"/>
            <w:vAlign w:val="center"/>
          </w:tcPr>
          <w:p w14:paraId="326A7CE1" w14:textId="77777777" w:rsidR="0015382C" w:rsidRPr="007D7020" w:rsidRDefault="0015382C" w:rsidP="008C12E2">
            <w:pPr>
              <w:autoSpaceDE w:val="0"/>
              <w:autoSpaceDN w:val="0"/>
              <w:adjustRightInd w:val="0"/>
              <w:rPr>
                <w:sz w:val="24"/>
                <w:szCs w:val="24"/>
              </w:rPr>
            </w:pPr>
          </w:p>
          <w:p w14:paraId="3A45830E" w14:textId="77777777" w:rsidR="0015382C" w:rsidRPr="007D7020" w:rsidRDefault="0014033F" w:rsidP="008C12E2">
            <w:pPr>
              <w:autoSpaceDE w:val="0"/>
              <w:autoSpaceDN w:val="0"/>
              <w:adjustRightInd w:val="0"/>
              <w:rPr>
                <w:sz w:val="24"/>
                <w:szCs w:val="24"/>
              </w:rPr>
            </w:pPr>
            <w:r w:rsidRPr="007D7020">
              <w:rPr>
                <w:color w:val="010205"/>
                <w:sz w:val="24"/>
                <w:szCs w:val="24"/>
              </w:rPr>
              <w:t>.775</w:t>
            </w:r>
          </w:p>
        </w:tc>
        <w:tc>
          <w:tcPr>
            <w:tcW w:w="1350" w:type="dxa"/>
          </w:tcPr>
          <w:p w14:paraId="17C17639" w14:textId="77777777" w:rsidR="0015382C" w:rsidRPr="007D7020" w:rsidRDefault="0014033F" w:rsidP="008C12E2">
            <w:pPr>
              <w:autoSpaceDE w:val="0"/>
              <w:autoSpaceDN w:val="0"/>
              <w:adjustRightInd w:val="0"/>
              <w:ind w:left="60" w:right="-105"/>
              <w:rPr>
                <w:sz w:val="24"/>
                <w:szCs w:val="24"/>
              </w:rPr>
            </w:pPr>
            <w:r w:rsidRPr="007D7020">
              <w:rPr>
                <w:color w:val="010205"/>
                <w:sz w:val="24"/>
                <w:szCs w:val="24"/>
              </w:rPr>
              <w:t>5.697</w:t>
            </w:r>
          </w:p>
        </w:tc>
        <w:tc>
          <w:tcPr>
            <w:tcW w:w="991" w:type="dxa"/>
          </w:tcPr>
          <w:p w14:paraId="73E11CC8" w14:textId="77777777" w:rsidR="0015382C" w:rsidRPr="007D7020" w:rsidRDefault="0014033F" w:rsidP="008C12E2">
            <w:pPr>
              <w:autoSpaceDE w:val="0"/>
              <w:autoSpaceDN w:val="0"/>
              <w:adjustRightInd w:val="0"/>
              <w:ind w:left="60" w:right="60"/>
              <w:rPr>
                <w:sz w:val="24"/>
                <w:szCs w:val="24"/>
              </w:rPr>
            </w:pPr>
            <w:r w:rsidRPr="007D7020">
              <w:rPr>
                <w:color w:val="010205"/>
                <w:sz w:val="24"/>
                <w:szCs w:val="24"/>
              </w:rPr>
              <w:t>.000</w:t>
            </w:r>
          </w:p>
        </w:tc>
      </w:tr>
      <w:tr w:rsidR="0015382C" w:rsidRPr="007D7020" w14:paraId="5CE21DF2" w14:textId="77777777" w:rsidTr="00D97917">
        <w:tc>
          <w:tcPr>
            <w:tcW w:w="2070" w:type="dxa"/>
            <w:tcBorders>
              <w:bottom w:val="single" w:sz="4" w:space="0" w:color="auto"/>
            </w:tcBorders>
          </w:tcPr>
          <w:p w14:paraId="67A6B00D" w14:textId="77777777" w:rsidR="0015382C" w:rsidRPr="007D7020" w:rsidRDefault="0014033F" w:rsidP="008C12E2">
            <w:pPr>
              <w:autoSpaceDE w:val="0"/>
              <w:autoSpaceDN w:val="0"/>
              <w:adjustRightInd w:val="0"/>
              <w:ind w:left="-33" w:right="-88"/>
              <w:jc w:val="both"/>
              <w:rPr>
                <w:sz w:val="24"/>
                <w:szCs w:val="24"/>
              </w:rPr>
            </w:pPr>
            <w:r w:rsidRPr="007D7020">
              <w:rPr>
                <w:sz w:val="24"/>
                <w:szCs w:val="24"/>
              </w:rPr>
              <w:t>Sexual Satisfaction</w:t>
            </w:r>
          </w:p>
        </w:tc>
        <w:tc>
          <w:tcPr>
            <w:tcW w:w="1709" w:type="dxa"/>
            <w:tcBorders>
              <w:bottom w:val="single" w:sz="4" w:space="0" w:color="auto"/>
            </w:tcBorders>
          </w:tcPr>
          <w:p w14:paraId="00BCC1E3" w14:textId="77777777" w:rsidR="0015382C" w:rsidRPr="007D7020" w:rsidRDefault="0014033F" w:rsidP="008C12E2">
            <w:pPr>
              <w:ind w:left="-33" w:right="-88"/>
              <w:rPr>
                <w:sz w:val="24"/>
                <w:szCs w:val="24"/>
              </w:rPr>
            </w:pPr>
            <w:r w:rsidRPr="007D7020">
              <w:rPr>
                <w:color w:val="010205"/>
                <w:sz w:val="24"/>
                <w:szCs w:val="24"/>
              </w:rPr>
              <w:t>1.137</w:t>
            </w:r>
          </w:p>
        </w:tc>
        <w:tc>
          <w:tcPr>
            <w:tcW w:w="1261" w:type="dxa"/>
            <w:tcBorders>
              <w:bottom w:val="single" w:sz="4" w:space="0" w:color="auto"/>
            </w:tcBorders>
          </w:tcPr>
          <w:p w14:paraId="6466C8CD" w14:textId="77777777" w:rsidR="0015382C" w:rsidRPr="007D7020" w:rsidRDefault="0014033F" w:rsidP="008C12E2">
            <w:pPr>
              <w:ind w:left="-33" w:right="-88"/>
              <w:rPr>
                <w:sz w:val="24"/>
                <w:szCs w:val="24"/>
              </w:rPr>
            </w:pPr>
            <w:r w:rsidRPr="007D7020">
              <w:rPr>
                <w:color w:val="010205"/>
                <w:sz w:val="24"/>
                <w:szCs w:val="24"/>
              </w:rPr>
              <w:t>.031</w:t>
            </w:r>
          </w:p>
        </w:tc>
        <w:tc>
          <w:tcPr>
            <w:tcW w:w="1800" w:type="dxa"/>
            <w:vMerge/>
            <w:tcBorders>
              <w:bottom w:val="single" w:sz="4" w:space="0" w:color="auto"/>
            </w:tcBorders>
          </w:tcPr>
          <w:p w14:paraId="5632482C" w14:textId="77777777" w:rsidR="0015382C" w:rsidRPr="007D7020" w:rsidRDefault="0015382C" w:rsidP="008C12E2">
            <w:pPr>
              <w:ind w:left="-33" w:right="-88"/>
              <w:rPr>
                <w:sz w:val="24"/>
                <w:szCs w:val="24"/>
              </w:rPr>
            </w:pPr>
          </w:p>
        </w:tc>
        <w:tc>
          <w:tcPr>
            <w:tcW w:w="1350" w:type="dxa"/>
            <w:tcBorders>
              <w:bottom w:val="single" w:sz="4" w:space="0" w:color="auto"/>
            </w:tcBorders>
          </w:tcPr>
          <w:p w14:paraId="6207B445" w14:textId="77777777" w:rsidR="0015382C" w:rsidRPr="007D7020" w:rsidRDefault="0014033F" w:rsidP="008C12E2">
            <w:pPr>
              <w:ind w:left="-33" w:right="-88"/>
              <w:rPr>
                <w:sz w:val="24"/>
                <w:szCs w:val="24"/>
              </w:rPr>
            </w:pPr>
            <w:r w:rsidRPr="007D7020">
              <w:rPr>
                <w:color w:val="010205"/>
                <w:sz w:val="24"/>
                <w:szCs w:val="24"/>
              </w:rPr>
              <w:t>36.304</w:t>
            </w:r>
          </w:p>
        </w:tc>
        <w:tc>
          <w:tcPr>
            <w:tcW w:w="991" w:type="dxa"/>
            <w:tcBorders>
              <w:bottom w:val="single" w:sz="4" w:space="0" w:color="auto"/>
            </w:tcBorders>
          </w:tcPr>
          <w:p w14:paraId="5C9BB7AC" w14:textId="77777777" w:rsidR="0015382C" w:rsidRPr="007D7020" w:rsidRDefault="0014033F" w:rsidP="008C12E2">
            <w:pPr>
              <w:ind w:left="-33" w:right="-88"/>
              <w:rPr>
                <w:sz w:val="24"/>
                <w:szCs w:val="24"/>
              </w:rPr>
            </w:pPr>
            <w:r w:rsidRPr="007D7020">
              <w:rPr>
                <w:color w:val="010205"/>
                <w:sz w:val="24"/>
                <w:szCs w:val="24"/>
              </w:rPr>
              <w:t>.000</w:t>
            </w:r>
          </w:p>
        </w:tc>
      </w:tr>
      <w:tr w:rsidR="0015382C" w:rsidRPr="007D7020" w14:paraId="31C87460" w14:textId="77777777" w:rsidTr="00D97917">
        <w:tc>
          <w:tcPr>
            <w:tcW w:w="9181" w:type="dxa"/>
            <w:gridSpan w:val="6"/>
            <w:tcBorders>
              <w:top w:val="single" w:sz="4" w:space="0" w:color="auto"/>
            </w:tcBorders>
          </w:tcPr>
          <w:p w14:paraId="69A3AC4C" w14:textId="77777777" w:rsidR="0015382C" w:rsidRPr="007D7020" w:rsidRDefault="0014033F" w:rsidP="008C12E2">
            <w:pPr>
              <w:autoSpaceDE w:val="0"/>
              <w:autoSpaceDN w:val="0"/>
              <w:adjustRightInd w:val="0"/>
              <w:jc w:val="both"/>
              <w:rPr>
                <w:sz w:val="24"/>
                <w:szCs w:val="24"/>
              </w:rPr>
            </w:pPr>
            <w:r w:rsidRPr="007D7020">
              <w:rPr>
                <w:i/>
                <w:sz w:val="24"/>
                <w:szCs w:val="24"/>
              </w:rPr>
              <w:t>α</w:t>
            </w:r>
            <w:r w:rsidRPr="007D7020">
              <w:rPr>
                <w:sz w:val="24"/>
                <w:szCs w:val="24"/>
              </w:rPr>
              <w:t xml:space="preserve"> = 0.05, </w:t>
            </w:r>
            <w:r w:rsidRPr="007D7020">
              <w:rPr>
                <w:i/>
                <w:sz w:val="24"/>
                <w:szCs w:val="24"/>
              </w:rPr>
              <w:t>R</w:t>
            </w:r>
            <w:r w:rsidRPr="007D7020">
              <w:rPr>
                <w:sz w:val="24"/>
                <w:szCs w:val="24"/>
              </w:rPr>
              <w:t xml:space="preserve"> = 0.775, </w:t>
            </w:r>
            <w:r w:rsidRPr="007D7020">
              <w:rPr>
                <w:i/>
                <w:sz w:val="24"/>
                <w:szCs w:val="24"/>
              </w:rPr>
              <w:t>R</w:t>
            </w:r>
            <w:r w:rsidRPr="007D7020">
              <w:rPr>
                <w:sz w:val="24"/>
                <w:szCs w:val="24"/>
              </w:rPr>
              <w:t>-Square = 0.600</w:t>
            </w:r>
          </w:p>
          <w:p w14:paraId="4715C237" w14:textId="77777777" w:rsidR="0015382C" w:rsidRPr="007D7020" w:rsidRDefault="0014033F" w:rsidP="008C12E2">
            <w:pPr>
              <w:numPr>
                <w:ilvl w:val="0"/>
                <w:numId w:val="10"/>
              </w:numPr>
              <w:autoSpaceDE w:val="0"/>
              <w:autoSpaceDN w:val="0"/>
              <w:adjustRightInd w:val="0"/>
              <w:ind w:left="345"/>
              <w:contextualSpacing/>
              <w:jc w:val="both"/>
              <w:rPr>
                <w:sz w:val="24"/>
                <w:szCs w:val="24"/>
              </w:rPr>
            </w:pPr>
            <w:r w:rsidRPr="007D7020">
              <w:rPr>
                <w:b/>
                <w:sz w:val="24"/>
                <w:szCs w:val="24"/>
              </w:rPr>
              <w:t xml:space="preserve">Dependent Variable: </w:t>
            </w:r>
            <w:r w:rsidRPr="007D7020">
              <w:rPr>
                <w:sz w:val="24"/>
                <w:szCs w:val="24"/>
              </w:rPr>
              <w:t>Marital Instability</w:t>
            </w:r>
          </w:p>
          <w:p w14:paraId="28C89352" w14:textId="77777777" w:rsidR="0015382C" w:rsidRPr="007D7020" w:rsidRDefault="0014033F" w:rsidP="008C12E2">
            <w:pPr>
              <w:numPr>
                <w:ilvl w:val="0"/>
                <w:numId w:val="10"/>
              </w:numPr>
              <w:autoSpaceDE w:val="0"/>
              <w:autoSpaceDN w:val="0"/>
              <w:adjustRightInd w:val="0"/>
              <w:ind w:left="317"/>
              <w:contextualSpacing/>
              <w:jc w:val="both"/>
              <w:rPr>
                <w:b/>
                <w:sz w:val="24"/>
                <w:szCs w:val="24"/>
              </w:rPr>
            </w:pPr>
            <w:r w:rsidRPr="007D7020">
              <w:rPr>
                <w:b/>
                <w:sz w:val="24"/>
                <w:szCs w:val="24"/>
              </w:rPr>
              <w:t xml:space="preserve">Predictors (Constant): </w:t>
            </w:r>
            <w:r w:rsidRPr="007D7020">
              <w:rPr>
                <w:sz w:val="24"/>
                <w:szCs w:val="24"/>
              </w:rPr>
              <w:t>Sexual Satisfaction</w:t>
            </w:r>
          </w:p>
        </w:tc>
      </w:tr>
    </w:tbl>
    <w:p w14:paraId="72255A91" w14:textId="5BE05ECF" w:rsidR="0015382C" w:rsidRDefault="0014033F" w:rsidP="008C12E2">
      <w:pPr>
        <w:spacing w:after="0" w:line="240" w:lineRule="auto"/>
        <w:ind w:right="26"/>
        <w:rPr>
          <w:rFonts w:cs="Times New Roman"/>
          <w:sz w:val="24"/>
          <w:szCs w:val="24"/>
        </w:rPr>
      </w:pPr>
      <w:r w:rsidRPr="007D7020">
        <w:rPr>
          <w:rFonts w:cs="Times New Roman"/>
          <w:sz w:val="24"/>
          <w:szCs w:val="24"/>
        </w:rPr>
        <w:t xml:space="preserve">Table 4 shows the result of a regression analysis, which was used to examine the relationship between sexual satisfaction and marital instability among married teachers in Delta State. The result shows that </w:t>
      </w:r>
      <w:proofErr w:type="gramStart"/>
      <w:r w:rsidRPr="007D7020">
        <w:rPr>
          <w:rFonts w:cs="Times New Roman"/>
          <w:i/>
          <w:sz w:val="24"/>
          <w:szCs w:val="24"/>
        </w:rPr>
        <w:t>F</w:t>
      </w:r>
      <w:r w:rsidRPr="007D7020">
        <w:rPr>
          <w:rFonts w:cs="Times New Roman"/>
          <w:sz w:val="24"/>
          <w:szCs w:val="24"/>
        </w:rPr>
        <w:t>(</w:t>
      </w:r>
      <w:proofErr w:type="gramEnd"/>
      <w:r w:rsidRPr="007D7020">
        <w:rPr>
          <w:rFonts w:cs="Times New Roman"/>
          <w:sz w:val="24"/>
          <w:szCs w:val="24"/>
        </w:rPr>
        <w:t xml:space="preserve">1, 878) = 1317.950, </w:t>
      </w:r>
      <w:r w:rsidRPr="007D7020">
        <w:rPr>
          <w:rFonts w:cs="Times New Roman"/>
          <w:i/>
          <w:sz w:val="24"/>
          <w:szCs w:val="24"/>
        </w:rPr>
        <w:t>p</w:t>
      </w:r>
      <w:r w:rsidRPr="007D7020">
        <w:rPr>
          <w:rFonts w:cs="Times New Roman"/>
          <w:sz w:val="24"/>
          <w:szCs w:val="24"/>
        </w:rPr>
        <w:t xml:space="preserve"> &lt; 0.05 level of significance. Hence, the null hypothesis is rejected, meaning that there is a significant relationship between sexual satisfaction and marital instability among married teachers in Delta State. The </w:t>
      </w:r>
      <w:r w:rsidRPr="007D7020">
        <w:rPr>
          <w:rFonts w:cs="Times New Roman"/>
          <w:i/>
          <w:sz w:val="24"/>
          <w:szCs w:val="24"/>
        </w:rPr>
        <w:t>R</w:t>
      </w:r>
      <w:r w:rsidRPr="007D7020">
        <w:rPr>
          <w:rFonts w:cs="Times New Roman"/>
          <w:i/>
          <w:sz w:val="24"/>
          <w:szCs w:val="24"/>
          <w:vertAlign w:val="superscript"/>
        </w:rPr>
        <w:t>2</w:t>
      </w:r>
      <w:r w:rsidRPr="007D7020">
        <w:rPr>
          <w:rFonts w:cs="Times New Roman"/>
          <w:i/>
          <w:sz w:val="24"/>
          <w:szCs w:val="24"/>
        </w:rPr>
        <w:t xml:space="preserve"> </w:t>
      </w:r>
      <w:r w:rsidRPr="007D7020">
        <w:rPr>
          <w:rFonts w:cs="Times New Roman"/>
          <w:sz w:val="24"/>
          <w:szCs w:val="24"/>
        </w:rPr>
        <w:t>value of 0.600 shows that 60.0% variance in marital instability among married teachers is accounted for by sexual satisfaction. The unstandardized regression coefficient (B) for predicting marital instability from sexual satisfaction is 1.137. The standardized coefficient (β) is 0.775, t = 36.304. Sexual satisfaction is significant at an alpha level of 0.05.</w:t>
      </w:r>
    </w:p>
    <w:p w14:paraId="43E1EE3D" w14:textId="3F228E57" w:rsidR="0015382C" w:rsidRPr="007D7020" w:rsidRDefault="0014033F" w:rsidP="008C12E2">
      <w:pPr>
        <w:spacing w:after="0" w:line="240" w:lineRule="auto"/>
        <w:ind w:right="-244" w:firstLine="0"/>
        <w:rPr>
          <w:rFonts w:cs="Times New Roman"/>
          <w:sz w:val="24"/>
          <w:szCs w:val="24"/>
        </w:rPr>
      </w:pPr>
      <w:r w:rsidRPr="007D7020">
        <w:rPr>
          <w:rFonts w:cs="Times New Roman"/>
          <w:b/>
          <w:bCs/>
          <w:sz w:val="24"/>
          <w:szCs w:val="24"/>
        </w:rPr>
        <w:t xml:space="preserve">Hypothesis </w:t>
      </w:r>
      <w:r w:rsidR="008C12E2">
        <w:rPr>
          <w:rFonts w:cs="Times New Roman"/>
          <w:b/>
          <w:bCs/>
          <w:sz w:val="24"/>
          <w:szCs w:val="24"/>
        </w:rPr>
        <w:t>2</w:t>
      </w:r>
      <w:r w:rsidRPr="007D7020">
        <w:rPr>
          <w:rFonts w:cs="Times New Roman"/>
          <w:b/>
          <w:bCs/>
          <w:sz w:val="24"/>
          <w:szCs w:val="24"/>
        </w:rPr>
        <w:t xml:space="preserve">: </w:t>
      </w:r>
      <w:r w:rsidRPr="007D7020">
        <w:rPr>
          <w:rFonts w:cs="Times New Roman"/>
          <w:sz w:val="24"/>
          <w:szCs w:val="24"/>
        </w:rPr>
        <w:t>There is no significant moderating impact of gender in the relationship between sexual satisfaction and marital instability among married teachers in Delta State</w:t>
      </w:r>
    </w:p>
    <w:p w14:paraId="4D7D6F81" w14:textId="1745A16B" w:rsidR="0015382C" w:rsidRPr="007D7020" w:rsidRDefault="0014033F" w:rsidP="008C12E2">
      <w:pPr>
        <w:spacing w:after="0" w:line="240" w:lineRule="auto"/>
        <w:ind w:right="26" w:firstLine="0"/>
        <w:rPr>
          <w:rFonts w:cs="Times New Roman"/>
          <w:sz w:val="24"/>
          <w:szCs w:val="24"/>
        </w:rPr>
      </w:pPr>
      <w:r w:rsidRPr="007D7020">
        <w:rPr>
          <w:rFonts w:cs="Times New Roman"/>
          <w:b/>
          <w:sz w:val="24"/>
          <w:szCs w:val="24"/>
        </w:rPr>
        <w:t xml:space="preserve">Table </w:t>
      </w:r>
      <w:r w:rsidR="008C12E2">
        <w:rPr>
          <w:rFonts w:cs="Times New Roman"/>
          <w:b/>
          <w:sz w:val="24"/>
          <w:szCs w:val="24"/>
        </w:rPr>
        <w:t>5</w:t>
      </w:r>
      <w:r w:rsidRPr="007D7020">
        <w:rPr>
          <w:rFonts w:cs="Times New Roman"/>
          <w:b/>
          <w:sz w:val="24"/>
          <w:szCs w:val="24"/>
        </w:rPr>
        <w:t>:</w:t>
      </w:r>
      <w:r w:rsidRPr="007D7020">
        <w:rPr>
          <w:rFonts w:cs="Times New Roman"/>
          <w:sz w:val="24"/>
          <w:szCs w:val="24"/>
        </w:rPr>
        <w:t xml:space="preserve"> Correlation and Fisher’s Z statistics of the moderating impact of gender in the relationship between sexual satisfaction and marital instability among married teachers in Delta State</w:t>
      </w:r>
    </w:p>
    <w:tbl>
      <w:tblPr>
        <w:tblStyle w:val="TableGrid"/>
        <w:tblW w:w="80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
        <w:gridCol w:w="2560"/>
        <w:gridCol w:w="710"/>
        <w:gridCol w:w="858"/>
        <w:gridCol w:w="1312"/>
        <w:gridCol w:w="1438"/>
      </w:tblGrid>
      <w:tr w:rsidR="0015382C" w:rsidRPr="007D7020" w14:paraId="545A2A05" w14:textId="77777777">
        <w:tc>
          <w:tcPr>
            <w:tcW w:w="1130" w:type="dxa"/>
            <w:tcBorders>
              <w:bottom w:val="single" w:sz="4" w:space="0" w:color="auto"/>
            </w:tcBorders>
          </w:tcPr>
          <w:p w14:paraId="602B7D6E"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Gender</w:t>
            </w:r>
          </w:p>
        </w:tc>
        <w:tc>
          <w:tcPr>
            <w:tcW w:w="2560" w:type="dxa"/>
            <w:tcBorders>
              <w:bottom w:val="single" w:sz="4" w:space="0" w:color="auto"/>
            </w:tcBorders>
          </w:tcPr>
          <w:p w14:paraId="7F77CF6E"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Variables</w:t>
            </w:r>
          </w:p>
        </w:tc>
        <w:tc>
          <w:tcPr>
            <w:tcW w:w="710" w:type="dxa"/>
            <w:tcBorders>
              <w:bottom w:val="single" w:sz="4" w:space="0" w:color="auto"/>
            </w:tcBorders>
          </w:tcPr>
          <w:p w14:paraId="325DB36F"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n</w:t>
            </w:r>
          </w:p>
        </w:tc>
        <w:tc>
          <w:tcPr>
            <w:tcW w:w="858" w:type="dxa"/>
            <w:tcBorders>
              <w:bottom w:val="single" w:sz="4" w:space="0" w:color="auto"/>
            </w:tcBorders>
          </w:tcPr>
          <w:p w14:paraId="4FB9888F"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p>
        </w:tc>
        <w:tc>
          <w:tcPr>
            <w:tcW w:w="1312" w:type="dxa"/>
            <w:tcBorders>
              <w:bottom w:val="single" w:sz="4" w:space="0" w:color="auto"/>
            </w:tcBorders>
          </w:tcPr>
          <w:p w14:paraId="1BB8AA9F" w14:textId="77777777" w:rsidR="0015382C" w:rsidRPr="007D7020" w:rsidRDefault="0014033F" w:rsidP="008C12E2">
            <w:pPr>
              <w:ind w:right="26" w:hanging="15"/>
              <w:rPr>
                <w:rFonts w:cs="Times New Roman"/>
                <w:b/>
                <w:bCs/>
                <w:i/>
                <w:iCs/>
                <w:sz w:val="24"/>
                <w:szCs w:val="24"/>
                <w:vertAlign w:val="superscript"/>
              </w:rPr>
            </w:pPr>
            <w:r w:rsidRPr="007D7020">
              <w:rPr>
                <w:rFonts w:cs="Times New Roman"/>
                <w:b/>
                <w:bCs/>
                <w:sz w:val="24"/>
                <w:szCs w:val="24"/>
              </w:rPr>
              <w:t>Fisher-z</w:t>
            </w:r>
          </w:p>
        </w:tc>
        <w:tc>
          <w:tcPr>
            <w:tcW w:w="1438" w:type="dxa"/>
            <w:tcBorders>
              <w:bottom w:val="single" w:sz="4" w:space="0" w:color="auto"/>
            </w:tcBorders>
          </w:tcPr>
          <w:p w14:paraId="167652FB"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Remark</w:t>
            </w:r>
          </w:p>
        </w:tc>
      </w:tr>
      <w:tr w:rsidR="0015382C" w:rsidRPr="007D7020" w14:paraId="59F76EA7" w14:textId="77777777">
        <w:tc>
          <w:tcPr>
            <w:tcW w:w="1130" w:type="dxa"/>
            <w:vMerge w:val="restart"/>
          </w:tcPr>
          <w:p w14:paraId="220ADC8F" w14:textId="77777777" w:rsidR="0015382C" w:rsidRPr="007D7020" w:rsidRDefault="0014033F" w:rsidP="008C12E2">
            <w:pPr>
              <w:ind w:right="26" w:hanging="15"/>
              <w:rPr>
                <w:rFonts w:cs="Times New Roman"/>
                <w:sz w:val="24"/>
                <w:szCs w:val="24"/>
              </w:rPr>
            </w:pPr>
            <w:r w:rsidRPr="007D7020">
              <w:rPr>
                <w:rFonts w:cs="Times New Roman"/>
                <w:sz w:val="24"/>
                <w:szCs w:val="24"/>
              </w:rPr>
              <w:t>Male</w:t>
            </w:r>
          </w:p>
        </w:tc>
        <w:tc>
          <w:tcPr>
            <w:tcW w:w="2560" w:type="dxa"/>
          </w:tcPr>
          <w:p w14:paraId="15BC0C27"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710" w:type="dxa"/>
            <w:vMerge w:val="restart"/>
          </w:tcPr>
          <w:p w14:paraId="6A2B0277" w14:textId="77777777" w:rsidR="0015382C" w:rsidRPr="007D7020" w:rsidRDefault="0014033F" w:rsidP="008C12E2">
            <w:pPr>
              <w:ind w:right="26" w:hanging="15"/>
              <w:rPr>
                <w:rFonts w:cs="Times New Roman"/>
                <w:sz w:val="24"/>
                <w:szCs w:val="24"/>
              </w:rPr>
            </w:pPr>
            <w:r w:rsidRPr="007D7020">
              <w:rPr>
                <w:rFonts w:cs="Times New Roman"/>
                <w:sz w:val="24"/>
                <w:szCs w:val="24"/>
              </w:rPr>
              <w:t>403</w:t>
            </w:r>
          </w:p>
        </w:tc>
        <w:tc>
          <w:tcPr>
            <w:tcW w:w="858" w:type="dxa"/>
            <w:vMerge w:val="restart"/>
          </w:tcPr>
          <w:p w14:paraId="0F0A8851" w14:textId="77777777" w:rsidR="0015382C" w:rsidRPr="007D7020" w:rsidRDefault="0014033F" w:rsidP="008C12E2">
            <w:pPr>
              <w:ind w:right="26" w:hanging="15"/>
              <w:rPr>
                <w:rFonts w:cs="Times New Roman"/>
                <w:sz w:val="24"/>
                <w:szCs w:val="24"/>
              </w:rPr>
            </w:pPr>
            <w:r w:rsidRPr="007D7020">
              <w:rPr>
                <w:rFonts w:cs="Times New Roman"/>
                <w:sz w:val="24"/>
                <w:szCs w:val="24"/>
              </w:rPr>
              <w:t>0.727</w:t>
            </w:r>
          </w:p>
        </w:tc>
        <w:tc>
          <w:tcPr>
            <w:tcW w:w="1312" w:type="dxa"/>
            <w:vMerge w:val="restart"/>
          </w:tcPr>
          <w:p w14:paraId="221C5349" w14:textId="77777777" w:rsidR="0015382C" w:rsidRPr="007D7020" w:rsidRDefault="0015382C" w:rsidP="008C12E2">
            <w:pPr>
              <w:ind w:right="26" w:hanging="15"/>
              <w:rPr>
                <w:rFonts w:cs="Times New Roman"/>
                <w:sz w:val="24"/>
                <w:szCs w:val="24"/>
              </w:rPr>
            </w:pPr>
          </w:p>
          <w:p w14:paraId="33B3D26A" w14:textId="77777777" w:rsidR="0015382C" w:rsidRPr="007D7020" w:rsidRDefault="0014033F" w:rsidP="008C12E2">
            <w:pPr>
              <w:ind w:right="26" w:hanging="15"/>
              <w:rPr>
                <w:rFonts w:cs="Times New Roman"/>
                <w:sz w:val="24"/>
                <w:szCs w:val="24"/>
              </w:rPr>
            </w:pPr>
            <w:r w:rsidRPr="007D7020">
              <w:rPr>
                <w:rFonts w:cs="Times New Roman"/>
                <w:sz w:val="24"/>
                <w:szCs w:val="24"/>
              </w:rPr>
              <w:t>3.975</w:t>
            </w:r>
          </w:p>
        </w:tc>
        <w:tc>
          <w:tcPr>
            <w:tcW w:w="1438" w:type="dxa"/>
            <w:vMerge w:val="restart"/>
          </w:tcPr>
          <w:p w14:paraId="149BFD82" w14:textId="77777777" w:rsidR="0015382C" w:rsidRPr="007D7020" w:rsidRDefault="0015382C" w:rsidP="008C12E2">
            <w:pPr>
              <w:ind w:right="26" w:hanging="15"/>
              <w:rPr>
                <w:rFonts w:cs="Times New Roman"/>
                <w:sz w:val="24"/>
                <w:szCs w:val="24"/>
              </w:rPr>
            </w:pPr>
          </w:p>
          <w:p w14:paraId="3F592544" w14:textId="77777777" w:rsidR="0015382C" w:rsidRPr="007D7020" w:rsidRDefault="0014033F" w:rsidP="008C12E2">
            <w:pPr>
              <w:ind w:right="26" w:hanging="15"/>
              <w:rPr>
                <w:rFonts w:cs="Times New Roman"/>
                <w:sz w:val="24"/>
                <w:szCs w:val="24"/>
              </w:rPr>
            </w:pPr>
            <w:r w:rsidRPr="007D7020">
              <w:rPr>
                <w:rFonts w:cs="Times New Roman"/>
                <w:sz w:val="24"/>
                <w:szCs w:val="24"/>
              </w:rPr>
              <w:t>Significant</w:t>
            </w:r>
          </w:p>
        </w:tc>
      </w:tr>
      <w:tr w:rsidR="0015382C" w:rsidRPr="007D7020" w14:paraId="345AC5C7" w14:textId="77777777">
        <w:tc>
          <w:tcPr>
            <w:tcW w:w="1130" w:type="dxa"/>
            <w:vMerge/>
          </w:tcPr>
          <w:p w14:paraId="045CEB6A" w14:textId="77777777" w:rsidR="0015382C" w:rsidRPr="007D7020" w:rsidRDefault="0015382C" w:rsidP="008C12E2">
            <w:pPr>
              <w:ind w:right="26" w:hanging="15"/>
              <w:rPr>
                <w:rFonts w:cs="Times New Roman"/>
                <w:sz w:val="24"/>
                <w:szCs w:val="24"/>
              </w:rPr>
            </w:pPr>
          </w:p>
        </w:tc>
        <w:tc>
          <w:tcPr>
            <w:tcW w:w="2560" w:type="dxa"/>
          </w:tcPr>
          <w:p w14:paraId="7BC006D0"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710" w:type="dxa"/>
            <w:vMerge/>
          </w:tcPr>
          <w:p w14:paraId="10D25A71" w14:textId="77777777" w:rsidR="0015382C" w:rsidRPr="007D7020" w:rsidRDefault="0015382C" w:rsidP="008C12E2">
            <w:pPr>
              <w:ind w:right="26" w:hanging="15"/>
              <w:rPr>
                <w:rFonts w:cs="Times New Roman"/>
                <w:sz w:val="24"/>
                <w:szCs w:val="24"/>
              </w:rPr>
            </w:pPr>
          </w:p>
        </w:tc>
        <w:tc>
          <w:tcPr>
            <w:tcW w:w="858" w:type="dxa"/>
            <w:vMerge/>
          </w:tcPr>
          <w:p w14:paraId="70E464B5" w14:textId="77777777" w:rsidR="0015382C" w:rsidRPr="007D7020" w:rsidRDefault="0015382C" w:rsidP="008C12E2">
            <w:pPr>
              <w:ind w:right="26" w:hanging="15"/>
              <w:rPr>
                <w:rFonts w:cs="Times New Roman"/>
                <w:sz w:val="24"/>
                <w:szCs w:val="24"/>
              </w:rPr>
            </w:pPr>
          </w:p>
        </w:tc>
        <w:tc>
          <w:tcPr>
            <w:tcW w:w="1312" w:type="dxa"/>
            <w:vMerge/>
          </w:tcPr>
          <w:p w14:paraId="04F874C9" w14:textId="77777777" w:rsidR="0015382C" w:rsidRPr="007D7020" w:rsidRDefault="0015382C" w:rsidP="008C12E2">
            <w:pPr>
              <w:ind w:right="26" w:hanging="15"/>
              <w:rPr>
                <w:rFonts w:cs="Times New Roman"/>
                <w:sz w:val="24"/>
                <w:szCs w:val="24"/>
              </w:rPr>
            </w:pPr>
          </w:p>
        </w:tc>
        <w:tc>
          <w:tcPr>
            <w:tcW w:w="1438" w:type="dxa"/>
            <w:vMerge/>
          </w:tcPr>
          <w:p w14:paraId="4AA4EE67" w14:textId="77777777" w:rsidR="0015382C" w:rsidRPr="007D7020" w:rsidRDefault="0015382C" w:rsidP="008C12E2">
            <w:pPr>
              <w:ind w:right="26" w:hanging="15"/>
              <w:rPr>
                <w:rFonts w:cs="Times New Roman"/>
                <w:sz w:val="24"/>
                <w:szCs w:val="24"/>
              </w:rPr>
            </w:pPr>
          </w:p>
        </w:tc>
      </w:tr>
      <w:tr w:rsidR="0015382C" w:rsidRPr="007D7020" w14:paraId="5BBB0021" w14:textId="77777777">
        <w:tc>
          <w:tcPr>
            <w:tcW w:w="1130" w:type="dxa"/>
            <w:vMerge w:val="restart"/>
          </w:tcPr>
          <w:p w14:paraId="19622D66" w14:textId="77777777" w:rsidR="0015382C" w:rsidRPr="007D7020" w:rsidRDefault="0014033F" w:rsidP="008C12E2">
            <w:pPr>
              <w:ind w:right="26" w:hanging="15"/>
              <w:rPr>
                <w:rFonts w:cs="Times New Roman"/>
                <w:sz w:val="24"/>
                <w:szCs w:val="24"/>
              </w:rPr>
            </w:pPr>
            <w:r w:rsidRPr="007D7020">
              <w:rPr>
                <w:rFonts w:cs="Times New Roman"/>
                <w:sz w:val="24"/>
                <w:szCs w:val="24"/>
              </w:rPr>
              <w:t>Female</w:t>
            </w:r>
          </w:p>
        </w:tc>
        <w:tc>
          <w:tcPr>
            <w:tcW w:w="2560" w:type="dxa"/>
          </w:tcPr>
          <w:p w14:paraId="66746E2E"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710" w:type="dxa"/>
            <w:vMerge w:val="restart"/>
          </w:tcPr>
          <w:p w14:paraId="1BB3C988" w14:textId="77777777" w:rsidR="0015382C" w:rsidRPr="007D7020" w:rsidRDefault="0014033F" w:rsidP="008C12E2">
            <w:pPr>
              <w:ind w:right="26" w:hanging="15"/>
              <w:rPr>
                <w:rFonts w:cs="Times New Roman"/>
                <w:sz w:val="24"/>
                <w:szCs w:val="24"/>
              </w:rPr>
            </w:pPr>
            <w:r w:rsidRPr="007D7020">
              <w:rPr>
                <w:rFonts w:cs="Times New Roman"/>
                <w:sz w:val="24"/>
                <w:szCs w:val="24"/>
              </w:rPr>
              <w:t>476</w:t>
            </w:r>
          </w:p>
        </w:tc>
        <w:tc>
          <w:tcPr>
            <w:tcW w:w="858" w:type="dxa"/>
            <w:vMerge w:val="restart"/>
          </w:tcPr>
          <w:p w14:paraId="5B4732AF" w14:textId="77777777" w:rsidR="0015382C" w:rsidRPr="007D7020" w:rsidRDefault="0014033F" w:rsidP="008C12E2">
            <w:pPr>
              <w:ind w:right="26" w:hanging="15"/>
              <w:rPr>
                <w:rFonts w:cs="Times New Roman"/>
                <w:sz w:val="24"/>
                <w:szCs w:val="24"/>
              </w:rPr>
            </w:pPr>
            <w:r w:rsidRPr="007D7020">
              <w:rPr>
                <w:rFonts w:cs="Times New Roman"/>
                <w:sz w:val="24"/>
                <w:szCs w:val="24"/>
              </w:rPr>
              <w:t>0.830</w:t>
            </w:r>
          </w:p>
        </w:tc>
        <w:tc>
          <w:tcPr>
            <w:tcW w:w="1312" w:type="dxa"/>
            <w:vMerge/>
          </w:tcPr>
          <w:p w14:paraId="557039F7" w14:textId="77777777" w:rsidR="0015382C" w:rsidRPr="007D7020" w:rsidRDefault="0015382C" w:rsidP="008C12E2">
            <w:pPr>
              <w:ind w:right="26" w:hanging="15"/>
              <w:rPr>
                <w:rFonts w:cs="Times New Roman"/>
                <w:sz w:val="24"/>
                <w:szCs w:val="24"/>
              </w:rPr>
            </w:pPr>
          </w:p>
        </w:tc>
        <w:tc>
          <w:tcPr>
            <w:tcW w:w="1438" w:type="dxa"/>
            <w:vMerge/>
          </w:tcPr>
          <w:p w14:paraId="4D6CA321" w14:textId="77777777" w:rsidR="0015382C" w:rsidRPr="007D7020" w:rsidRDefault="0015382C" w:rsidP="008C12E2">
            <w:pPr>
              <w:ind w:right="26" w:hanging="15"/>
              <w:rPr>
                <w:rFonts w:cs="Times New Roman"/>
                <w:sz w:val="24"/>
                <w:szCs w:val="24"/>
              </w:rPr>
            </w:pPr>
          </w:p>
        </w:tc>
      </w:tr>
      <w:tr w:rsidR="0015382C" w:rsidRPr="007D7020" w14:paraId="65F8434E" w14:textId="77777777">
        <w:tc>
          <w:tcPr>
            <w:tcW w:w="1130" w:type="dxa"/>
            <w:vMerge/>
          </w:tcPr>
          <w:p w14:paraId="3000D558" w14:textId="77777777" w:rsidR="0015382C" w:rsidRPr="007D7020" w:rsidRDefault="0015382C" w:rsidP="008C12E2">
            <w:pPr>
              <w:ind w:right="26" w:hanging="15"/>
              <w:rPr>
                <w:rFonts w:cs="Times New Roman"/>
                <w:sz w:val="24"/>
                <w:szCs w:val="24"/>
              </w:rPr>
            </w:pPr>
          </w:p>
        </w:tc>
        <w:tc>
          <w:tcPr>
            <w:tcW w:w="2560" w:type="dxa"/>
          </w:tcPr>
          <w:p w14:paraId="2B056544"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710" w:type="dxa"/>
            <w:vMerge/>
          </w:tcPr>
          <w:p w14:paraId="090AA272" w14:textId="77777777" w:rsidR="0015382C" w:rsidRPr="007D7020" w:rsidRDefault="0015382C" w:rsidP="008C12E2">
            <w:pPr>
              <w:ind w:right="26" w:hanging="15"/>
              <w:rPr>
                <w:rFonts w:cs="Times New Roman"/>
                <w:sz w:val="24"/>
                <w:szCs w:val="24"/>
              </w:rPr>
            </w:pPr>
          </w:p>
        </w:tc>
        <w:tc>
          <w:tcPr>
            <w:tcW w:w="858" w:type="dxa"/>
            <w:vMerge/>
          </w:tcPr>
          <w:p w14:paraId="7806A07D" w14:textId="77777777" w:rsidR="0015382C" w:rsidRPr="007D7020" w:rsidRDefault="0015382C" w:rsidP="008C12E2">
            <w:pPr>
              <w:ind w:right="26" w:hanging="15"/>
              <w:rPr>
                <w:rFonts w:cs="Times New Roman"/>
                <w:sz w:val="24"/>
                <w:szCs w:val="24"/>
              </w:rPr>
            </w:pPr>
          </w:p>
        </w:tc>
        <w:tc>
          <w:tcPr>
            <w:tcW w:w="1312" w:type="dxa"/>
            <w:vMerge/>
          </w:tcPr>
          <w:p w14:paraId="3147DAA4" w14:textId="77777777" w:rsidR="0015382C" w:rsidRPr="007D7020" w:rsidRDefault="0015382C" w:rsidP="008C12E2">
            <w:pPr>
              <w:ind w:right="26" w:hanging="15"/>
              <w:rPr>
                <w:rFonts w:cs="Times New Roman"/>
                <w:sz w:val="24"/>
                <w:szCs w:val="24"/>
              </w:rPr>
            </w:pPr>
          </w:p>
        </w:tc>
        <w:tc>
          <w:tcPr>
            <w:tcW w:w="1438" w:type="dxa"/>
            <w:vMerge/>
          </w:tcPr>
          <w:p w14:paraId="2C9B898A" w14:textId="77777777" w:rsidR="0015382C" w:rsidRPr="007D7020" w:rsidRDefault="0015382C" w:rsidP="008C12E2">
            <w:pPr>
              <w:ind w:right="26" w:hanging="15"/>
              <w:rPr>
                <w:rFonts w:cs="Times New Roman"/>
                <w:sz w:val="24"/>
                <w:szCs w:val="24"/>
              </w:rPr>
            </w:pPr>
          </w:p>
        </w:tc>
      </w:tr>
    </w:tbl>
    <w:p w14:paraId="003AEED1" w14:textId="36808FE6" w:rsidR="0015382C" w:rsidRDefault="0014033F" w:rsidP="008C12E2">
      <w:pPr>
        <w:spacing w:after="0" w:line="240" w:lineRule="auto"/>
        <w:ind w:right="26"/>
        <w:rPr>
          <w:rFonts w:cs="Times New Roman"/>
          <w:sz w:val="24"/>
          <w:szCs w:val="24"/>
        </w:rPr>
      </w:pPr>
      <w:r w:rsidRPr="007D7020">
        <w:rPr>
          <w:rFonts w:cs="Times New Roman"/>
          <w:sz w:val="24"/>
          <w:szCs w:val="24"/>
        </w:rPr>
        <w:t xml:space="preserve">Table </w:t>
      </w:r>
      <w:r w:rsidR="008C12E2">
        <w:rPr>
          <w:rFonts w:cs="Times New Roman"/>
          <w:sz w:val="24"/>
          <w:szCs w:val="24"/>
        </w:rPr>
        <w:t>5</w:t>
      </w:r>
      <w:r w:rsidRPr="007D7020">
        <w:rPr>
          <w:rFonts w:cs="Times New Roman"/>
          <w:sz w:val="24"/>
          <w:szCs w:val="24"/>
        </w:rPr>
        <w:t xml:space="preserve"> showed a correlation and Fisher’s Z statistics which were used to determine the moderating impact of gender in the relationship between sexual satisfaction and marital instability among married teachers in Delta State. The result revealed a significant moderating impact, (</w:t>
      </w:r>
      <w:r w:rsidRPr="007D7020">
        <w:rPr>
          <w:rFonts w:cs="Times New Roman"/>
          <w:i/>
          <w:iCs/>
          <w:sz w:val="24"/>
          <w:szCs w:val="24"/>
        </w:rPr>
        <w:t>R</w:t>
      </w:r>
      <w:r w:rsidRPr="007D7020">
        <w:rPr>
          <w:rFonts w:cs="Times New Roman"/>
          <w:sz w:val="24"/>
          <w:szCs w:val="24"/>
        </w:rPr>
        <w:t xml:space="preserve"> [m] = 0.727; R [f] = 0.830; Z = 3.975). Hence, the null hypothesis is rejected, which </w:t>
      </w:r>
      <w:r w:rsidRPr="007D7020">
        <w:rPr>
          <w:rFonts w:cs="Times New Roman"/>
          <w:sz w:val="24"/>
          <w:szCs w:val="24"/>
        </w:rPr>
        <w:lastRenderedPageBreak/>
        <w:t>means that there is a significant moderating impact of gender in the relationship between sexual satisfaction and marital instability among married teachers in Delta State.</w:t>
      </w:r>
    </w:p>
    <w:p w14:paraId="669ADD88" w14:textId="0BB14741" w:rsidR="0015382C" w:rsidRPr="007D7020" w:rsidRDefault="0014033F" w:rsidP="008C12E2">
      <w:pPr>
        <w:spacing w:after="0" w:line="240" w:lineRule="auto"/>
        <w:ind w:right="26" w:firstLine="0"/>
        <w:rPr>
          <w:rFonts w:cs="Times New Roman"/>
          <w:sz w:val="24"/>
          <w:szCs w:val="24"/>
        </w:rPr>
      </w:pPr>
      <w:r w:rsidRPr="007D7020">
        <w:rPr>
          <w:rFonts w:cs="Times New Roman"/>
          <w:b/>
          <w:bCs/>
          <w:sz w:val="24"/>
          <w:szCs w:val="24"/>
        </w:rPr>
        <w:t xml:space="preserve">Hypothesis </w:t>
      </w:r>
      <w:r w:rsidR="008C12E2">
        <w:rPr>
          <w:rFonts w:cs="Times New Roman"/>
          <w:b/>
          <w:bCs/>
          <w:sz w:val="24"/>
          <w:szCs w:val="24"/>
        </w:rPr>
        <w:t>3</w:t>
      </w:r>
      <w:r w:rsidRPr="007D7020">
        <w:rPr>
          <w:rFonts w:cs="Times New Roman"/>
          <w:b/>
          <w:bCs/>
          <w:sz w:val="24"/>
          <w:szCs w:val="24"/>
        </w:rPr>
        <w:t xml:space="preserve">: </w:t>
      </w:r>
      <w:r w:rsidRPr="007D7020">
        <w:rPr>
          <w:rFonts w:cs="Times New Roman"/>
          <w:sz w:val="24"/>
          <w:szCs w:val="24"/>
        </w:rPr>
        <w:t>There is no significant moderating impact of number of years in marriage in the relationship between sexual satisfaction and marital instability among married teachers in Delta State</w:t>
      </w:r>
    </w:p>
    <w:p w14:paraId="5E31A8E2" w14:textId="758DBB62" w:rsidR="0015382C" w:rsidRPr="007D7020" w:rsidRDefault="0014033F" w:rsidP="008C12E2">
      <w:pPr>
        <w:spacing w:after="0" w:line="240" w:lineRule="auto"/>
        <w:ind w:right="26" w:firstLine="0"/>
        <w:rPr>
          <w:rFonts w:cs="Times New Roman"/>
          <w:sz w:val="24"/>
          <w:szCs w:val="24"/>
        </w:rPr>
      </w:pPr>
      <w:r w:rsidRPr="007D7020">
        <w:rPr>
          <w:rFonts w:cs="Times New Roman"/>
          <w:b/>
          <w:sz w:val="24"/>
          <w:szCs w:val="24"/>
        </w:rPr>
        <w:t xml:space="preserve">Table </w:t>
      </w:r>
      <w:r w:rsidR="008C12E2">
        <w:rPr>
          <w:rFonts w:cs="Times New Roman"/>
          <w:b/>
          <w:sz w:val="24"/>
          <w:szCs w:val="24"/>
        </w:rPr>
        <w:t>6</w:t>
      </w:r>
      <w:r w:rsidRPr="007D7020">
        <w:rPr>
          <w:rFonts w:cs="Times New Roman"/>
          <w:b/>
          <w:sz w:val="24"/>
          <w:szCs w:val="24"/>
        </w:rPr>
        <w:t>:</w:t>
      </w:r>
      <w:r w:rsidRPr="007D7020">
        <w:rPr>
          <w:rFonts w:cs="Times New Roman"/>
          <w:sz w:val="24"/>
          <w:szCs w:val="24"/>
        </w:rPr>
        <w:t xml:space="preserve"> Correlation and Fisher’s Z statistics of the moderating impact of number of years in marriage in the relationship between sexual satisfaction and marital instability among married teachers in Delta State</w:t>
      </w:r>
    </w:p>
    <w:tbl>
      <w:tblPr>
        <w:tblStyle w:val="TableGrid"/>
        <w:tblW w:w="927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2060"/>
        <w:gridCol w:w="588"/>
        <w:gridCol w:w="857"/>
        <w:gridCol w:w="1116"/>
        <w:gridCol w:w="1350"/>
      </w:tblGrid>
      <w:tr w:rsidR="0015382C" w:rsidRPr="007D7020" w14:paraId="7340C6F8" w14:textId="77777777" w:rsidTr="00D97917">
        <w:tc>
          <w:tcPr>
            <w:tcW w:w="3299" w:type="dxa"/>
            <w:tcBorders>
              <w:bottom w:val="single" w:sz="4" w:space="0" w:color="auto"/>
            </w:tcBorders>
          </w:tcPr>
          <w:p w14:paraId="3228D752" w14:textId="77777777" w:rsidR="0015382C" w:rsidRPr="007D7020" w:rsidRDefault="0014033F" w:rsidP="008C12E2">
            <w:pPr>
              <w:ind w:right="26" w:hanging="15"/>
              <w:jc w:val="center"/>
              <w:rPr>
                <w:rFonts w:cs="Times New Roman"/>
                <w:b/>
                <w:bCs/>
                <w:sz w:val="24"/>
                <w:szCs w:val="24"/>
              </w:rPr>
            </w:pPr>
            <w:r w:rsidRPr="007D7020">
              <w:rPr>
                <w:rFonts w:cs="Times New Roman"/>
                <w:b/>
                <w:bCs/>
                <w:sz w:val="24"/>
                <w:szCs w:val="24"/>
              </w:rPr>
              <w:t>Number of Years in Marriage</w:t>
            </w:r>
          </w:p>
        </w:tc>
        <w:tc>
          <w:tcPr>
            <w:tcW w:w="2060" w:type="dxa"/>
            <w:tcBorders>
              <w:bottom w:val="single" w:sz="4" w:space="0" w:color="auto"/>
            </w:tcBorders>
          </w:tcPr>
          <w:p w14:paraId="63D929DF"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Variables</w:t>
            </w:r>
          </w:p>
        </w:tc>
        <w:tc>
          <w:tcPr>
            <w:tcW w:w="588" w:type="dxa"/>
            <w:tcBorders>
              <w:bottom w:val="single" w:sz="4" w:space="0" w:color="auto"/>
            </w:tcBorders>
          </w:tcPr>
          <w:p w14:paraId="1D283BFC"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n</w:t>
            </w:r>
          </w:p>
        </w:tc>
        <w:tc>
          <w:tcPr>
            <w:tcW w:w="857" w:type="dxa"/>
            <w:tcBorders>
              <w:bottom w:val="single" w:sz="4" w:space="0" w:color="auto"/>
            </w:tcBorders>
          </w:tcPr>
          <w:p w14:paraId="2B920292" w14:textId="77777777" w:rsidR="0015382C" w:rsidRPr="007D7020" w:rsidRDefault="0014033F" w:rsidP="008C12E2">
            <w:pPr>
              <w:ind w:right="26" w:hanging="15"/>
              <w:rPr>
                <w:rFonts w:cs="Times New Roman"/>
                <w:b/>
                <w:bCs/>
                <w:i/>
                <w:iCs/>
                <w:sz w:val="24"/>
                <w:szCs w:val="24"/>
              </w:rPr>
            </w:pPr>
            <w:r w:rsidRPr="007D7020">
              <w:rPr>
                <w:rFonts w:cs="Times New Roman"/>
                <w:b/>
                <w:bCs/>
                <w:i/>
                <w:iCs/>
                <w:sz w:val="24"/>
                <w:szCs w:val="24"/>
              </w:rPr>
              <w:t>R</w:t>
            </w:r>
          </w:p>
        </w:tc>
        <w:tc>
          <w:tcPr>
            <w:tcW w:w="1116" w:type="dxa"/>
            <w:tcBorders>
              <w:bottom w:val="single" w:sz="4" w:space="0" w:color="auto"/>
            </w:tcBorders>
          </w:tcPr>
          <w:p w14:paraId="1B797495" w14:textId="77777777" w:rsidR="0015382C" w:rsidRPr="007D7020" w:rsidRDefault="0014033F" w:rsidP="008C12E2">
            <w:pPr>
              <w:ind w:right="26" w:hanging="15"/>
              <w:rPr>
                <w:rFonts w:cs="Times New Roman"/>
                <w:b/>
                <w:bCs/>
                <w:i/>
                <w:iCs/>
                <w:sz w:val="24"/>
                <w:szCs w:val="24"/>
                <w:vertAlign w:val="superscript"/>
              </w:rPr>
            </w:pPr>
            <w:r w:rsidRPr="007D7020">
              <w:rPr>
                <w:rFonts w:cs="Times New Roman"/>
                <w:b/>
                <w:bCs/>
                <w:sz w:val="24"/>
                <w:szCs w:val="24"/>
              </w:rPr>
              <w:t>Fisher-z</w:t>
            </w:r>
          </w:p>
        </w:tc>
        <w:tc>
          <w:tcPr>
            <w:tcW w:w="1350" w:type="dxa"/>
            <w:tcBorders>
              <w:bottom w:val="single" w:sz="4" w:space="0" w:color="auto"/>
            </w:tcBorders>
          </w:tcPr>
          <w:p w14:paraId="1D7A2DEE" w14:textId="77777777" w:rsidR="0015382C" w:rsidRPr="007D7020" w:rsidRDefault="0014033F" w:rsidP="008C12E2">
            <w:pPr>
              <w:ind w:right="26" w:hanging="15"/>
              <w:rPr>
                <w:rFonts w:cs="Times New Roman"/>
                <w:b/>
                <w:bCs/>
                <w:sz w:val="24"/>
                <w:szCs w:val="24"/>
              </w:rPr>
            </w:pPr>
            <w:r w:rsidRPr="007D7020">
              <w:rPr>
                <w:rFonts w:cs="Times New Roman"/>
                <w:b/>
                <w:bCs/>
                <w:sz w:val="24"/>
                <w:szCs w:val="24"/>
              </w:rPr>
              <w:t>Remark</w:t>
            </w:r>
          </w:p>
        </w:tc>
      </w:tr>
      <w:tr w:rsidR="0015382C" w:rsidRPr="007D7020" w14:paraId="72D072C8" w14:textId="77777777" w:rsidTr="00D97917">
        <w:tc>
          <w:tcPr>
            <w:tcW w:w="3299" w:type="dxa"/>
            <w:vMerge w:val="restart"/>
          </w:tcPr>
          <w:p w14:paraId="171E0B30" w14:textId="77777777" w:rsidR="0015382C" w:rsidRPr="007D7020" w:rsidRDefault="0014033F" w:rsidP="008C12E2">
            <w:pPr>
              <w:ind w:right="26" w:hanging="15"/>
              <w:rPr>
                <w:rFonts w:cs="Times New Roman"/>
                <w:sz w:val="24"/>
                <w:szCs w:val="24"/>
              </w:rPr>
            </w:pPr>
            <w:r w:rsidRPr="007D7020">
              <w:rPr>
                <w:rFonts w:cs="Times New Roman"/>
                <w:sz w:val="24"/>
                <w:szCs w:val="24"/>
              </w:rPr>
              <w:t>Late Marriage</w:t>
            </w:r>
          </w:p>
        </w:tc>
        <w:tc>
          <w:tcPr>
            <w:tcW w:w="2060" w:type="dxa"/>
          </w:tcPr>
          <w:p w14:paraId="769FE3E9"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588" w:type="dxa"/>
            <w:vMerge w:val="restart"/>
          </w:tcPr>
          <w:p w14:paraId="6EF759AD" w14:textId="77777777" w:rsidR="0015382C" w:rsidRPr="007D7020" w:rsidRDefault="0014033F" w:rsidP="008C12E2">
            <w:pPr>
              <w:ind w:right="26" w:hanging="15"/>
              <w:rPr>
                <w:rFonts w:cs="Times New Roman"/>
                <w:sz w:val="24"/>
                <w:szCs w:val="24"/>
              </w:rPr>
            </w:pPr>
            <w:r w:rsidRPr="007D7020">
              <w:rPr>
                <w:rFonts w:cs="Times New Roman"/>
                <w:sz w:val="24"/>
                <w:szCs w:val="24"/>
              </w:rPr>
              <w:t>421</w:t>
            </w:r>
          </w:p>
        </w:tc>
        <w:tc>
          <w:tcPr>
            <w:tcW w:w="857" w:type="dxa"/>
            <w:vMerge w:val="restart"/>
          </w:tcPr>
          <w:p w14:paraId="223841C1" w14:textId="77777777" w:rsidR="0015382C" w:rsidRPr="007D7020" w:rsidRDefault="0014033F" w:rsidP="008C12E2">
            <w:pPr>
              <w:ind w:right="26" w:hanging="15"/>
              <w:rPr>
                <w:rFonts w:cs="Times New Roman"/>
                <w:sz w:val="24"/>
                <w:szCs w:val="24"/>
              </w:rPr>
            </w:pPr>
            <w:r w:rsidRPr="007D7020">
              <w:rPr>
                <w:rFonts w:cs="Times New Roman"/>
                <w:sz w:val="24"/>
                <w:szCs w:val="24"/>
              </w:rPr>
              <w:t>0.821</w:t>
            </w:r>
          </w:p>
        </w:tc>
        <w:tc>
          <w:tcPr>
            <w:tcW w:w="1116" w:type="dxa"/>
            <w:vMerge w:val="restart"/>
          </w:tcPr>
          <w:p w14:paraId="633F3EFC" w14:textId="77777777" w:rsidR="0015382C" w:rsidRPr="007D7020" w:rsidRDefault="0015382C" w:rsidP="008C12E2">
            <w:pPr>
              <w:ind w:right="26" w:hanging="15"/>
              <w:rPr>
                <w:rFonts w:cs="Times New Roman"/>
                <w:sz w:val="24"/>
                <w:szCs w:val="24"/>
              </w:rPr>
            </w:pPr>
          </w:p>
          <w:p w14:paraId="0C603A64" w14:textId="77777777" w:rsidR="0015382C" w:rsidRPr="007D7020" w:rsidRDefault="0014033F" w:rsidP="008C12E2">
            <w:pPr>
              <w:ind w:right="26" w:hanging="15"/>
              <w:rPr>
                <w:rFonts w:cs="Times New Roman"/>
                <w:sz w:val="24"/>
                <w:szCs w:val="24"/>
              </w:rPr>
            </w:pPr>
            <w:r w:rsidRPr="007D7020">
              <w:rPr>
                <w:rFonts w:cs="Times New Roman"/>
                <w:sz w:val="24"/>
                <w:szCs w:val="24"/>
              </w:rPr>
              <w:t>3.838</w:t>
            </w:r>
          </w:p>
        </w:tc>
        <w:tc>
          <w:tcPr>
            <w:tcW w:w="1350" w:type="dxa"/>
            <w:vMerge w:val="restart"/>
          </w:tcPr>
          <w:p w14:paraId="62ACD6EF" w14:textId="77777777" w:rsidR="0015382C" w:rsidRPr="007D7020" w:rsidRDefault="0015382C" w:rsidP="008C12E2">
            <w:pPr>
              <w:ind w:right="26" w:hanging="15"/>
              <w:rPr>
                <w:rFonts w:cs="Times New Roman"/>
                <w:sz w:val="24"/>
                <w:szCs w:val="24"/>
              </w:rPr>
            </w:pPr>
          </w:p>
          <w:p w14:paraId="1BBE690A" w14:textId="77777777" w:rsidR="0015382C" w:rsidRPr="007D7020" w:rsidRDefault="0014033F" w:rsidP="008C12E2">
            <w:pPr>
              <w:ind w:right="26" w:hanging="15"/>
              <w:rPr>
                <w:rFonts w:cs="Times New Roman"/>
                <w:sz w:val="24"/>
                <w:szCs w:val="24"/>
              </w:rPr>
            </w:pPr>
            <w:r w:rsidRPr="007D7020">
              <w:rPr>
                <w:rFonts w:cs="Times New Roman"/>
                <w:sz w:val="24"/>
                <w:szCs w:val="24"/>
              </w:rPr>
              <w:t>Significant</w:t>
            </w:r>
          </w:p>
        </w:tc>
      </w:tr>
      <w:tr w:rsidR="0015382C" w:rsidRPr="007D7020" w14:paraId="136F6A4A" w14:textId="77777777" w:rsidTr="00D97917">
        <w:tc>
          <w:tcPr>
            <w:tcW w:w="3299" w:type="dxa"/>
            <w:vMerge/>
          </w:tcPr>
          <w:p w14:paraId="41D04DCE" w14:textId="77777777" w:rsidR="0015382C" w:rsidRPr="007D7020" w:rsidRDefault="0015382C" w:rsidP="008C12E2">
            <w:pPr>
              <w:ind w:right="26" w:hanging="15"/>
              <w:rPr>
                <w:rFonts w:cs="Times New Roman"/>
                <w:sz w:val="24"/>
                <w:szCs w:val="24"/>
              </w:rPr>
            </w:pPr>
          </w:p>
        </w:tc>
        <w:tc>
          <w:tcPr>
            <w:tcW w:w="2060" w:type="dxa"/>
          </w:tcPr>
          <w:p w14:paraId="6F45A815"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588" w:type="dxa"/>
            <w:vMerge/>
          </w:tcPr>
          <w:p w14:paraId="5E4E1C12" w14:textId="77777777" w:rsidR="0015382C" w:rsidRPr="007D7020" w:rsidRDefault="0015382C" w:rsidP="008C12E2">
            <w:pPr>
              <w:ind w:right="26" w:hanging="15"/>
              <w:rPr>
                <w:rFonts w:cs="Times New Roman"/>
                <w:sz w:val="24"/>
                <w:szCs w:val="24"/>
              </w:rPr>
            </w:pPr>
          </w:p>
        </w:tc>
        <w:tc>
          <w:tcPr>
            <w:tcW w:w="857" w:type="dxa"/>
            <w:vMerge/>
          </w:tcPr>
          <w:p w14:paraId="7597D4D9" w14:textId="77777777" w:rsidR="0015382C" w:rsidRPr="007D7020" w:rsidRDefault="0015382C" w:rsidP="008C12E2">
            <w:pPr>
              <w:ind w:right="26" w:hanging="15"/>
              <w:rPr>
                <w:rFonts w:cs="Times New Roman"/>
                <w:sz w:val="24"/>
                <w:szCs w:val="24"/>
              </w:rPr>
            </w:pPr>
          </w:p>
        </w:tc>
        <w:tc>
          <w:tcPr>
            <w:tcW w:w="1116" w:type="dxa"/>
            <w:vMerge/>
          </w:tcPr>
          <w:p w14:paraId="5CCD81C4" w14:textId="77777777" w:rsidR="0015382C" w:rsidRPr="007D7020" w:rsidRDefault="0015382C" w:rsidP="008C12E2">
            <w:pPr>
              <w:ind w:right="26" w:hanging="15"/>
              <w:rPr>
                <w:rFonts w:cs="Times New Roman"/>
                <w:sz w:val="24"/>
                <w:szCs w:val="24"/>
              </w:rPr>
            </w:pPr>
          </w:p>
        </w:tc>
        <w:tc>
          <w:tcPr>
            <w:tcW w:w="1350" w:type="dxa"/>
            <w:vMerge/>
          </w:tcPr>
          <w:p w14:paraId="52F81CA3" w14:textId="77777777" w:rsidR="0015382C" w:rsidRPr="007D7020" w:rsidRDefault="0015382C" w:rsidP="008C12E2">
            <w:pPr>
              <w:ind w:right="26" w:hanging="15"/>
              <w:rPr>
                <w:rFonts w:cs="Times New Roman"/>
                <w:sz w:val="24"/>
                <w:szCs w:val="24"/>
              </w:rPr>
            </w:pPr>
          </w:p>
        </w:tc>
      </w:tr>
      <w:tr w:rsidR="0015382C" w:rsidRPr="007D7020" w14:paraId="4D6BE78D" w14:textId="77777777" w:rsidTr="00D97917">
        <w:tc>
          <w:tcPr>
            <w:tcW w:w="3299" w:type="dxa"/>
            <w:vMerge w:val="restart"/>
          </w:tcPr>
          <w:p w14:paraId="344D60E4" w14:textId="77777777" w:rsidR="0015382C" w:rsidRPr="007D7020" w:rsidRDefault="0014033F" w:rsidP="008C12E2">
            <w:pPr>
              <w:ind w:right="26" w:hanging="15"/>
              <w:rPr>
                <w:rFonts w:cs="Times New Roman"/>
                <w:sz w:val="24"/>
                <w:szCs w:val="24"/>
              </w:rPr>
            </w:pPr>
            <w:r w:rsidRPr="007D7020">
              <w:rPr>
                <w:rFonts w:cs="Times New Roman"/>
                <w:sz w:val="24"/>
                <w:szCs w:val="24"/>
              </w:rPr>
              <w:t>Early Marriage</w:t>
            </w:r>
          </w:p>
        </w:tc>
        <w:tc>
          <w:tcPr>
            <w:tcW w:w="2060" w:type="dxa"/>
          </w:tcPr>
          <w:p w14:paraId="178AD3A9" w14:textId="77777777" w:rsidR="0015382C" w:rsidRPr="007D7020" w:rsidRDefault="0014033F" w:rsidP="008C12E2">
            <w:pPr>
              <w:ind w:right="26" w:hanging="15"/>
              <w:rPr>
                <w:rFonts w:cs="Times New Roman"/>
                <w:sz w:val="24"/>
                <w:szCs w:val="24"/>
              </w:rPr>
            </w:pPr>
            <w:r w:rsidRPr="007D7020">
              <w:rPr>
                <w:rFonts w:cs="Times New Roman"/>
                <w:sz w:val="24"/>
                <w:szCs w:val="24"/>
              </w:rPr>
              <w:t>Sexual Satisfaction</w:t>
            </w:r>
          </w:p>
        </w:tc>
        <w:tc>
          <w:tcPr>
            <w:tcW w:w="588" w:type="dxa"/>
            <w:vMerge w:val="restart"/>
          </w:tcPr>
          <w:p w14:paraId="43E6C326" w14:textId="77777777" w:rsidR="0015382C" w:rsidRPr="007D7020" w:rsidRDefault="0014033F" w:rsidP="008C12E2">
            <w:pPr>
              <w:ind w:right="26" w:hanging="15"/>
              <w:rPr>
                <w:rFonts w:cs="Times New Roman"/>
                <w:sz w:val="24"/>
                <w:szCs w:val="24"/>
              </w:rPr>
            </w:pPr>
            <w:r w:rsidRPr="007D7020">
              <w:rPr>
                <w:rFonts w:cs="Times New Roman"/>
                <w:sz w:val="24"/>
                <w:szCs w:val="24"/>
              </w:rPr>
              <w:t>458</w:t>
            </w:r>
          </w:p>
        </w:tc>
        <w:tc>
          <w:tcPr>
            <w:tcW w:w="857" w:type="dxa"/>
            <w:vMerge w:val="restart"/>
          </w:tcPr>
          <w:p w14:paraId="06D970F5" w14:textId="77777777" w:rsidR="0015382C" w:rsidRPr="007D7020" w:rsidRDefault="0014033F" w:rsidP="008C12E2">
            <w:pPr>
              <w:ind w:right="26" w:hanging="15"/>
              <w:rPr>
                <w:rFonts w:cs="Times New Roman"/>
                <w:sz w:val="24"/>
                <w:szCs w:val="24"/>
              </w:rPr>
            </w:pPr>
            <w:r w:rsidRPr="007D7020">
              <w:rPr>
                <w:rFonts w:cs="Times New Roman"/>
                <w:sz w:val="24"/>
                <w:szCs w:val="24"/>
              </w:rPr>
              <w:t>0.715</w:t>
            </w:r>
          </w:p>
        </w:tc>
        <w:tc>
          <w:tcPr>
            <w:tcW w:w="1116" w:type="dxa"/>
            <w:vMerge/>
          </w:tcPr>
          <w:p w14:paraId="5ECF2CE9" w14:textId="77777777" w:rsidR="0015382C" w:rsidRPr="007D7020" w:rsidRDefault="0015382C" w:rsidP="008C12E2">
            <w:pPr>
              <w:ind w:right="26" w:hanging="15"/>
              <w:rPr>
                <w:rFonts w:cs="Times New Roman"/>
                <w:sz w:val="24"/>
                <w:szCs w:val="24"/>
              </w:rPr>
            </w:pPr>
          </w:p>
        </w:tc>
        <w:tc>
          <w:tcPr>
            <w:tcW w:w="1350" w:type="dxa"/>
            <w:vMerge/>
          </w:tcPr>
          <w:p w14:paraId="4CFAD28A" w14:textId="77777777" w:rsidR="0015382C" w:rsidRPr="007D7020" w:rsidRDefault="0015382C" w:rsidP="008C12E2">
            <w:pPr>
              <w:ind w:right="26" w:hanging="15"/>
              <w:rPr>
                <w:rFonts w:cs="Times New Roman"/>
                <w:sz w:val="24"/>
                <w:szCs w:val="24"/>
              </w:rPr>
            </w:pPr>
          </w:p>
        </w:tc>
      </w:tr>
      <w:tr w:rsidR="0015382C" w:rsidRPr="007D7020" w14:paraId="48B6C7AF" w14:textId="77777777" w:rsidTr="00D97917">
        <w:tc>
          <w:tcPr>
            <w:tcW w:w="3299" w:type="dxa"/>
            <w:vMerge/>
          </w:tcPr>
          <w:p w14:paraId="3F9EE9E2" w14:textId="77777777" w:rsidR="0015382C" w:rsidRPr="007D7020" w:rsidRDefault="0015382C" w:rsidP="008C12E2">
            <w:pPr>
              <w:ind w:right="26" w:hanging="15"/>
              <w:rPr>
                <w:rFonts w:cs="Times New Roman"/>
                <w:sz w:val="24"/>
                <w:szCs w:val="24"/>
              </w:rPr>
            </w:pPr>
          </w:p>
        </w:tc>
        <w:tc>
          <w:tcPr>
            <w:tcW w:w="2060" w:type="dxa"/>
          </w:tcPr>
          <w:p w14:paraId="4E7F5EE3" w14:textId="77777777" w:rsidR="0015382C" w:rsidRPr="007D7020" w:rsidRDefault="0014033F" w:rsidP="008C12E2">
            <w:pPr>
              <w:ind w:right="26" w:hanging="15"/>
              <w:rPr>
                <w:rFonts w:cs="Times New Roman"/>
                <w:sz w:val="24"/>
                <w:szCs w:val="24"/>
              </w:rPr>
            </w:pPr>
            <w:r w:rsidRPr="007D7020">
              <w:rPr>
                <w:rFonts w:cs="Times New Roman"/>
                <w:sz w:val="24"/>
                <w:szCs w:val="24"/>
              </w:rPr>
              <w:t>Marital Instability</w:t>
            </w:r>
          </w:p>
        </w:tc>
        <w:tc>
          <w:tcPr>
            <w:tcW w:w="588" w:type="dxa"/>
            <w:vMerge/>
          </w:tcPr>
          <w:p w14:paraId="076817DD" w14:textId="77777777" w:rsidR="0015382C" w:rsidRPr="007D7020" w:rsidRDefault="0015382C" w:rsidP="008C12E2">
            <w:pPr>
              <w:ind w:right="26" w:hanging="15"/>
              <w:rPr>
                <w:rFonts w:cs="Times New Roman"/>
                <w:sz w:val="24"/>
                <w:szCs w:val="24"/>
              </w:rPr>
            </w:pPr>
          </w:p>
        </w:tc>
        <w:tc>
          <w:tcPr>
            <w:tcW w:w="857" w:type="dxa"/>
            <w:vMerge/>
          </w:tcPr>
          <w:p w14:paraId="3F683441" w14:textId="77777777" w:rsidR="0015382C" w:rsidRPr="007D7020" w:rsidRDefault="0015382C" w:rsidP="008C12E2">
            <w:pPr>
              <w:ind w:right="26" w:hanging="15"/>
              <w:rPr>
                <w:rFonts w:cs="Times New Roman"/>
                <w:sz w:val="24"/>
                <w:szCs w:val="24"/>
              </w:rPr>
            </w:pPr>
          </w:p>
        </w:tc>
        <w:tc>
          <w:tcPr>
            <w:tcW w:w="1116" w:type="dxa"/>
            <w:vMerge/>
          </w:tcPr>
          <w:p w14:paraId="1BA97995" w14:textId="77777777" w:rsidR="0015382C" w:rsidRPr="007D7020" w:rsidRDefault="0015382C" w:rsidP="008C12E2">
            <w:pPr>
              <w:ind w:right="26" w:hanging="15"/>
              <w:rPr>
                <w:rFonts w:cs="Times New Roman"/>
                <w:sz w:val="24"/>
                <w:szCs w:val="24"/>
              </w:rPr>
            </w:pPr>
          </w:p>
        </w:tc>
        <w:tc>
          <w:tcPr>
            <w:tcW w:w="1350" w:type="dxa"/>
            <w:vMerge/>
          </w:tcPr>
          <w:p w14:paraId="4FAA060C" w14:textId="77777777" w:rsidR="0015382C" w:rsidRPr="007D7020" w:rsidRDefault="0015382C" w:rsidP="008C12E2">
            <w:pPr>
              <w:ind w:right="26" w:hanging="15"/>
              <w:rPr>
                <w:rFonts w:cs="Times New Roman"/>
                <w:sz w:val="24"/>
                <w:szCs w:val="24"/>
              </w:rPr>
            </w:pPr>
          </w:p>
        </w:tc>
      </w:tr>
    </w:tbl>
    <w:p w14:paraId="27176FCC" w14:textId="4BE27035" w:rsidR="0015382C" w:rsidRDefault="0014033F" w:rsidP="008C12E2">
      <w:pPr>
        <w:spacing w:after="0" w:line="240" w:lineRule="auto"/>
        <w:ind w:right="26"/>
        <w:rPr>
          <w:rFonts w:cs="Times New Roman"/>
          <w:sz w:val="24"/>
          <w:szCs w:val="24"/>
        </w:rPr>
      </w:pPr>
      <w:r w:rsidRPr="007D7020">
        <w:rPr>
          <w:rFonts w:cs="Times New Roman"/>
          <w:sz w:val="24"/>
          <w:szCs w:val="24"/>
        </w:rPr>
        <w:t xml:space="preserve">Table </w:t>
      </w:r>
      <w:r w:rsidR="008C12E2">
        <w:rPr>
          <w:rFonts w:cs="Times New Roman"/>
          <w:sz w:val="24"/>
          <w:szCs w:val="24"/>
        </w:rPr>
        <w:t>6</w:t>
      </w:r>
      <w:r w:rsidRPr="007D7020">
        <w:rPr>
          <w:rFonts w:cs="Times New Roman"/>
          <w:sz w:val="24"/>
          <w:szCs w:val="24"/>
        </w:rPr>
        <w:t xml:space="preserve"> showed a correlation and Fisher’s Z statistics which were used to determine the moderating impact of number of years in marriage in the relationship between sexual satisfaction and marital instability among married teachers in Delta State. The result revealed a significant moderating impact, (</w:t>
      </w:r>
      <w:r w:rsidRPr="007D7020">
        <w:rPr>
          <w:rFonts w:cs="Times New Roman"/>
          <w:i/>
          <w:iCs/>
          <w:sz w:val="24"/>
          <w:szCs w:val="24"/>
        </w:rPr>
        <w:t>R</w:t>
      </w:r>
      <w:r w:rsidRPr="007D7020">
        <w:rPr>
          <w:rFonts w:cs="Times New Roman"/>
          <w:sz w:val="24"/>
          <w:szCs w:val="24"/>
        </w:rPr>
        <w:t xml:space="preserve"> [Late Marriage] = 0.821; R [Early Marriage] = 0.715; Z = 3.838). Hence, the null hypothesis is rejected, which means that there is a significant moderating impact of number of years in marriage in the relationship between sexual satisfaction and marital instability among married teachers in Delta State.</w:t>
      </w:r>
    </w:p>
    <w:p w14:paraId="4AFCB92F" w14:textId="08D8562F" w:rsidR="0015382C" w:rsidRPr="007D7020" w:rsidRDefault="007A7859" w:rsidP="008C12E2">
      <w:pPr>
        <w:pStyle w:val="Heading1"/>
        <w:spacing w:after="0"/>
        <w:rPr>
          <w:sz w:val="24"/>
          <w:szCs w:val="24"/>
        </w:rPr>
      </w:pPr>
      <w:bookmarkStart w:id="20" w:name="_Toc188006534"/>
      <w:r w:rsidRPr="007D7020">
        <w:rPr>
          <w:sz w:val="24"/>
          <w:szCs w:val="24"/>
        </w:rPr>
        <w:t>Discussion</w:t>
      </w:r>
      <w:r w:rsidR="00E543F2">
        <w:rPr>
          <w:sz w:val="24"/>
          <w:szCs w:val="24"/>
        </w:rPr>
        <w:t>s</w:t>
      </w:r>
      <w:bookmarkEnd w:id="20"/>
    </w:p>
    <w:p w14:paraId="3F02E79E" w14:textId="2847C144" w:rsidR="0015382C" w:rsidRPr="007D7020" w:rsidRDefault="0014033F" w:rsidP="008C12E2">
      <w:pPr>
        <w:spacing w:after="0" w:line="240" w:lineRule="auto"/>
        <w:rPr>
          <w:rFonts w:cs="Times New Roman"/>
          <w:sz w:val="24"/>
          <w:szCs w:val="24"/>
        </w:rPr>
      </w:pPr>
      <w:r w:rsidRPr="007D7020">
        <w:rPr>
          <w:rFonts w:cs="Times New Roman"/>
          <w:sz w:val="24"/>
          <w:szCs w:val="24"/>
        </w:rPr>
        <w:t xml:space="preserve">The </w:t>
      </w:r>
      <w:r w:rsidR="00E543F2">
        <w:rPr>
          <w:rFonts w:cs="Times New Roman"/>
          <w:sz w:val="24"/>
          <w:szCs w:val="24"/>
        </w:rPr>
        <w:t xml:space="preserve">first </w:t>
      </w:r>
      <w:r w:rsidRPr="007D7020">
        <w:rPr>
          <w:rFonts w:cs="Times New Roman"/>
          <w:sz w:val="24"/>
          <w:szCs w:val="24"/>
        </w:rPr>
        <w:t>finding revealed that there is a significant relationship between sexual satisfaction and marital instability among married teachers in Delta State. This finding suggests the crucial role of intimacy and physical connection in maintaining a stable marital relationship. Sexual satisfaction is a key component of marital quality, influencing emotional bonding, communication, and overall happiness within a relationship. When sexual needs are unmet or dissatisfaction arises, it can create a ripple effect, leading to emotional distance, increased conflict, and, ultimately, marital instability. One reason for this finding is that sexual satisfaction fosters emotional intimacy and strengthens the marital bond. For married teachers, who often juggle demanding schedules and professional responsibilities, the quality of their intimate relationship can serve as a critical source of stress relief and connection. When this aspect of the relationship is neglected or strained, partners may feel neglected, undervalued, or disconnected, which can exacerbate existing tensions or lead to feelings of dissatisfaction with the marriage.</w:t>
      </w:r>
    </w:p>
    <w:p w14:paraId="5B56D2E6" w14:textId="7A70B3D1" w:rsidR="0015382C" w:rsidRPr="007D7020" w:rsidRDefault="0014033F" w:rsidP="008C12E2">
      <w:pPr>
        <w:spacing w:before="0" w:after="0" w:line="240" w:lineRule="auto"/>
        <w:rPr>
          <w:rFonts w:cs="Times New Roman"/>
          <w:sz w:val="24"/>
          <w:szCs w:val="24"/>
        </w:rPr>
      </w:pPr>
      <w:r w:rsidRPr="007D7020">
        <w:rPr>
          <w:rFonts w:cs="Times New Roman"/>
          <w:sz w:val="24"/>
          <w:szCs w:val="24"/>
        </w:rPr>
        <w:t>Another contributing factor is that sexual satisfaction often reflects broader relational dynamics, such as communication, trust, and mutual respect. A lack of sexual fulfilment might indicate unresolved conflicts, emotional detachment, or misaligned expectations between partners. For teachers, whose daily lives may involve balancing educational commitments and family responsibilities, the added strain of sexual dissatisfaction can further destabilize the marriage. Cultural and societal expectations also play a role in this relationship. In many contexts, including Delta State, societal norms may discourage open discussions about sexual needs and preferences, leading to unaddressed issues that compound over time. For married teachers, who might already face stress from work environments, the inability to discuss or resolve sexual dissatisfaction openly can magnify marital challenges.</w:t>
      </w:r>
      <w:r w:rsidR="00E543F2">
        <w:rPr>
          <w:rFonts w:cs="Times New Roman"/>
          <w:sz w:val="24"/>
          <w:szCs w:val="24"/>
        </w:rPr>
        <w:t xml:space="preserve"> This </w:t>
      </w:r>
      <w:r w:rsidRPr="007D7020">
        <w:rPr>
          <w:rFonts w:cs="Times New Roman"/>
          <w:sz w:val="24"/>
          <w:szCs w:val="24"/>
        </w:rPr>
        <w:t xml:space="preserve">finding is consistent with the finding of Akuezuilo and Nwanna (2021), which revealed that couples’ sexual satisfaction significantly predicted their marital satisfaction. The finding also agrees with </w:t>
      </w:r>
      <w:r w:rsidRPr="007D7020">
        <w:rPr>
          <w:rFonts w:cs="Times New Roman"/>
          <w:sz w:val="24"/>
          <w:szCs w:val="24"/>
        </w:rPr>
        <w:lastRenderedPageBreak/>
        <w:t>Shakerian, et al. (2014), who examined the relationship between sexual satisfaction and marital problems of divorce-asking women in Sanandaj City Family Courts and found that sexual satisfaction has a significant negative effect on marital problems. The finding is however, at variance with Dada, et al. (2023), who conducted research involving married teachers in Delta and Edo States and found no significant relationship between sexual satisfaction and marital stability. Their study suggests that sexual satisfaction may not be a primary determinant of marital stability in this demographic.</w:t>
      </w:r>
    </w:p>
    <w:p w14:paraId="1FACA503" w14:textId="76AA873D" w:rsidR="0015382C" w:rsidRPr="007D7020" w:rsidRDefault="0014033F" w:rsidP="00E543F2">
      <w:pPr>
        <w:spacing w:after="0" w:line="240" w:lineRule="auto"/>
        <w:rPr>
          <w:rFonts w:cs="Times New Roman"/>
          <w:sz w:val="24"/>
          <w:szCs w:val="24"/>
        </w:rPr>
      </w:pPr>
      <w:r w:rsidRPr="007D7020">
        <w:rPr>
          <w:rFonts w:cs="Times New Roman"/>
          <w:sz w:val="24"/>
          <w:szCs w:val="24"/>
        </w:rPr>
        <w:t xml:space="preserve">The </w:t>
      </w:r>
      <w:r w:rsidR="00E543F2">
        <w:rPr>
          <w:rFonts w:cs="Times New Roman"/>
          <w:sz w:val="24"/>
          <w:szCs w:val="24"/>
        </w:rPr>
        <w:t xml:space="preserve">second </w:t>
      </w:r>
      <w:r w:rsidRPr="007D7020">
        <w:rPr>
          <w:rFonts w:cs="Times New Roman"/>
          <w:sz w:val="24"/>
          <w:szCs w:val="24"/>
        </w:rPr>
        <w:t>finding showed that there is a significant moderating impact of gender in the relationship between sexual satisfaction and marital instability among married teachers in Delta State. This finding suggests that gender influences how sexual satisfaction affects marital stability. In other words, the strength or direction of the relationship between sexual satisfaction and marital instability may differ for men and women. One possible reason for this finding is that men and women may experience sexual satisfaction differently. For example, men may be more likely to prioritize sexual satisfaction in their relationships, while women may be more likely to prioritize other factors, such as emotional intimacy or financial security. Another possible reason is that men and women may respond differently to dissatisfaction with their sex lives. For example, men may be more likely to seek extramarital affairs or engage in other risky behaviours, while women may be more likely to withdraw emotionally or express their dissatisfaction through conflict.</w:t>
      </w:r>
      <w:r w:rsidR="00E543F2">
        <w:rPr>
          <w:rFonts w:cs="Times New Roman"/>
          <w:sz w:val="24"/>
          <w:szCs w:val="24"/>
        </w:rPr>
        <w:t xml:space="preserve"> </w:t>
      </w:r>
      <w:r w:rsidRPr="007D7020">
        <w:rPr>
          <w:rFonts w:cs="Times New Roman"/>
          <w:sz w:val="24"/>
          <w:szCs w:val="24"/>
        </w:rPr>
        <w:t>Th</w:t>
      </w:r>
      <w:r w:rsidR="00E543F2">
        <w:rPr>
          <w:rFonts w:cs="Times New Roman"/>
          <w:sz w:val="24"/>
          <w:szCs w:val="24"/>
        </w:rPr>
        <w:t>is</w:t>
      </w:r>
      <w:r w:rsidRPr="007D7020">
        <w:rPr>
          <w:rFonts w:cs="Times New Roman"/>
          <w:sz w:val="24"/>
          <w:szCs w:val="24"/>
        </w:rPr>
        <w:t xml:space="preserve"> finding is consistent with the finding of Olasehinde-Williams (2018), which shows that that gender significantly influenced the impact of socio-economic factors on marital satisfaction. This suggests that gender could play a moderating role in the relationship between sexual satisfaction and marital outcomes.</w:t>
      </w:r>
    </w:p>
    <w:p w14:paraId="1EA13318" w14:textId="702C4DA1" w:rsidR="0015382C" w:rsidRPr="007D7020" w:rsidRDefault="0014033F" w:rsidP="00E543F2">
      <w:pPr>
        <w:spacing w:after="0" w:line="240" w:lineRule="auto"/>
        <w:rPr>
          <w:rFonts w:cs="Times New Roman"/>
          <w:sz w:val="24"/>
          <w:szCs w:val="24"/>
        </w:rPr>
      </w:pPr>
      <w:r w:rsidRPr="007D7020">
        <w:rPr>
          <w:rFonts w:cs="Times New Roman"/>
          <w:sz w:val="24"/>
          <w:szCs w:val="24"/>
        </w:rPr>
        <w:t xml:space="preserve">The </w:t>
      </w:r>
      <w:r w:rsidR="00E543F2">
        <w:rPr>
          <w:rFonts w:cs="Times New Roman"/>
          <w:sz w:val="24"/>
          <w:szCs w:val="24"/>
        </w:rPr>
        <w:t>third</w:t>
      </w:r>
      <w:r w:rsidRPr="007D7020">
        <w:rPr>
          <w:rFonts w:cs="Times New Roman"/>
          <w:sz w:val="24"/>
          <w:szCs w:val="24"/>
        </w:rPr>
        <w:t xml:space="preserve"> finding revealed that there is a significant moderating impact of number of years in marriage in the relationship between sexual satisfaction and marital instability among married teachers in Delta State. This finding suggests that the duration of marriage alters the strength or direction of the relationship between sexual satisfaction and marital instability. In other words, the influence of sexual satisfaction on marital instability may change as the marriage progresses. One possible reason for this finding is that the factors associated with sexual satisfaction that contribute to marital instability may change over time. For example, the novelty and excitement of a new relationship may give way to routine and predictability, which can affect sexual satisfaction. Additionally, the presence of children, career demands, and other life stressors can impact sexual desire and satisfaction over time.</w:t>
      </w:r>
      <w:r w:rsidR="00E543F2">
        <w:rPr>
          <w:rFonts w:cs="Times New Roman"/>
          <w:sz w:val="24"/>
          <w:szCs w:val="24"/>
        </w:rPr>
        <w:t xml:space="preserve"> </w:t>
      </w:r>
      <w:r w:rsidRPr="007D7020">
        <w:rPr>
          <w:rFonts w:cs="Times New Roman"/>
          <w:sz w:val="24"/>
          <w:szCs w:val="24"/>
        </w:rPr>
        <w:t>Another possible reason is that the impact of sexual dissatisfaction on marital stability may vary depending on the stage of the marriage. For example, sexual dissatisfaction may be more strongly associated with marital instability in the early stages of marriage, when couples are still establishing their relationship and intimacy. In later stages of marriage, other factors, such as financial security or emotional support, may become more important for maintaining marital stability. The above finding agrees with Adegboyega and Owolabi (2017), who found that the duration of marriage significantly influenced marital satisfaction, suggesting that the number of years in marriage could potentially moderate the relationship between other factors and marital instability.</w:t>
      </w:r>
    </w:p>
    <w:p w14:paraId="6B0E3A68" w14:textId="4647DD68" w:rsidR="0015382C" w:rsidRPr="007D7020" w:rsidRDefault="007A7859" w:rsidP="00E543F2">
      <w:pPr>
        <w:keepNext/>
        <w:keepLines/>
        <w:spacing w:after="0" w:line="240" w:lineRule="auto"/>
        <w:ind w:firstLine="0"/>
        <w:outlineLvl w:val="0"/>
        <w:rPr>
          <w:rFonts w:eastAsia="SimSun" w:cs="Times New Roman"/>
          <w:b/>
          <w:sz w:val="24"/>
          <w:szCs w:val="24"/>
        </w:rPr>
      </w:pPr>
      <w:bookmarkStart w:id="21" w:name="_Toc496480198"/>
      <w:bookmarkStart w:id="22" w:name="_Toc507591276"/>
      <w:bookmarkStart w:id="23" w:name="_Toc518421731"/>
      <w:bookmarkStart w:id="24" w:name="_Toc27573980"/>
      <w:bookmarkStart w:id="25" w:name="_Toc72853627"/>
      <w:bookmarkStart w:id="26" w:name="_Toc81767816"/>
      <w:bookmarkStart w:id="27" w:name="_Toc105677796"/>
      <w:bookmarkStart w:id="28" w:name="_Toc188006537"/>
      <w:r w:rsidRPr="007D7020">
        <w:rPr>
          <w:rFonts w:eastAsia="SimSun" w:cs="Times New Roman"/>
          <w:b/>
          <w:sz w:val="24"/>
          <w:szCs w:val="24"/>
        </w:rPr>
        <w:t>Conclusion</w:t>
      </w:r>
      <w:bookmarkEnd w:id="21"/>
      <w:r w:rsidRPr="007D7020">
        <w:rPr>
          <w:rFonts w:eastAsia="SimSun" w:cs="Times New Roman"/>
          <w:b/>
          <w:sz w:val="24"/>
          <w:szCs w:val="24"/>
        </w:rPr>
        <w:t>s</w:t>
      </w:r>
      <w:bookmarkEnd w:id="22"/>
      <w:bookmarkEnd w:id="23"/>
      <w:bookmarkEnd w:id="24"/>
      <w:bookmarkEnd w:id="25"/>
      <w:bookmarkEnd w:id="26"/>
      <w:bookmarkEnd w:id="27"/>
      <w:bookmarkEnd w:id="28"/>
      <w:r w:rsidR="00E543F2">
        <w:rPr>
          <w:rFonts w:eastAsia="SimSun" w:cs="Times New Roman"/>
          <w:b/>
          <w:sz w:val="24"/>
          <w:szCs w:val="24"/>
        </w:rPr>
        <w:t xml:space="preserve"> and Recommendations</w:t>
      </w:r>
    </w:p>
    <w:p w14:paraId="1BE399E6" w14:textId="628F02D4" w:rsidR="0015382C" w:rsidRPr="007D7020" w:rsidRDefault="0014033F" w:rsidP="00C16AA7">
      <w:pPr>
        <w:spacing w:line="240" w:lineRule="auto"/>
        <w:rPr>
          <w:rFonts w:cs="Times New Roman"/>
          <w:sz w:val="24"/>
          <w:szCs w:val="24"/>
        </w:rPr>
      </w:pPr>
      <w:r w:rsidRPr="007D7020">
        <w:rPr>
          <w:rFonts w:cs="Times New Roman"/>
          <w:sz w:val="24"/>
          <w:szCs w:val="24"/>
        </w:rPr>
        <w:t>Based on the findings of the study, it could be concluded that marital instability among married teachers in Delta State is a complex issue influenced by sexual satisfaction</w:t>
      </w:r>
      <w:r w:rsidR="00C16AA7">
        <w:rPr>
          <w:rFonts w:cs="Times New Roman"/>
          <w:sz w:val="24"/>
          <w:szCs w:val="24"/>
        </w:rPr>
        <w:t xml:space="preserve">. </w:t>
      </w:r>
      <w:r w:rsidR="00C16AA7" w:rsidRPr="007D7020">
        <w:rPr>
          <w:rFonts w:cs="Times New Roman"/>
          <w:sz w:val="24"/>
          <w:szCs w:val="24"/>
        </w:rPr>
        <w:t>Gender</w:t>
      </w:r>
      <w:r w:rsidR="00C16AA7">
        <w:rPr>
          <w:rFonts w:cs="Times New Roman"/>
          <w:sz w:val="24"/>
          <w:szCs w:val="24"/>
        </w:rPr>
        <w:t xml:space="preserve"> and number of years in marriage </w:t>
      </w:r>
      <w:r w:rsidRPr="007D7020">
        <w:rPr>
          <w:rFonts w:cs="Times New Roman"/>
          <w:sz w:val="24"/>
          <w:szCs w:val="24"/>
        </w:rPr>
        <w:t xml:space="preserve">play a moderating role in how </w:t>
      </w:r>
      <w:r w:rsidR="00C16AA7">
        <w:rPr>
          <w:rFonts w:cs="Times New Roman"/>
          <w:sz w:val="24"/>
          <w:szCs w:val="24"/>
        </w:rPr>
        <w:t xml:space="preserve">sexual satisfaction </w:t>
      </w:r>
      <w:r w:rsidRPr="007D7020">
        <w:rPr>
          <w:rFonts w:cs="Times New Roman"/>
          <w:sz w:val="24"/>
          <w:szCs w:val="24"/>
        </w:rPr>
        <w:t xml:space="preserve">impact marital stability, suggesting that men and women may experience these influences differently. </w:t>
      </w:r>
      <w:r w:rsidR="00C16AA7">
        <w:rPr>
          <w:rFonts w:cs="Times New Roman"/>
          <w:sz w:val="24"/>
          <w:szCs w:val="24"/>
        </w:rPr>
        <w:t>In view of this, the study recommends the following:</w:t>
      </w:r>
    </w:p>
    <w:p w14:paraId="634B3E42" w14:textId="5B6C4461" w:rsidR="0015382C" w:rsidRPr="007D7020" w:rsidRDefault="00C16AA7" w:rsidP="00C16AA7">
      <w:pPr>
        <w:pStyle w:val="ListParagraph"/>
        <w:numPr>
          <w:ilvl w:val="0"/>
          <w:numId w:val="3"/>
        </w:numPr>
        <w:spacing w:before="0" w:after="0" w:line="240" w:lineRule="auto"/>
        <w:ind w:hanging="720"/>
        <w:rPr>
          <w:rFonts w:cs="Times New Roman"/>
          <w:sz w:val="24"/>
          <w:szCs w:val="24"/>
        </w:rPr>
      </w:pPr>
      <w:bookmarkStart w:id="29" w:name="_Hlk503947315"/>
      <w:r w:rsidRPr="007D7020">
        <w:rPr>
          <w:rFonts w:cs="Times New Roman"/>
          <w:sz w:val="24"/>
          <w:szCs w:val="24"/>
        </w:rPr>
        <w:lastRenderedPageBreak/>
        <w:t xml:space="preserve">Guidance </w:t>
      </w:r>
      <w:r w:rsidR="0014033F" w:rsidRPr="007D7020">
        <w:rPr>
          <w:rFonts w:cs="Times New Roman"/>
          <w:sz w:val="24"/>
          <w:szCs w:val="24"/>
        </w:rPr>
        <w:t>counsellors should offer accessible and affordable sexual health education and counselling services to married teachers to address sexual concerns and improve communication within couples.</w:t>
      </w:r>
    </w:p>
    <w:p w14:paraId="58A055B9" w14:textId="7A73A332" w:rsidR="0015382C" w:rsidRPr="007D7020" w:rsidRDefault="00C16AA7" w:rsidP="00C16AA7">
      <w:pPr>
        <w:pStyle w:val="ListParagraph"/>
        <w:numPr>
          <w:ilvl w:val="0"/>
          <w:numId w:val="3"/>
        </w:numPr>
        <w:spacing w:before="0" w:after="0" w:line="240" w:lineRule="auto"/>
        <w:ind w:hanging="720"/>
        <w:rPr>
          <w:rFonts w:cs="Times New Roman"/>
          <w:sz w:val="24"/>
          <w:szCs w:val="24"/>
        </w:rPr>
      </w:pPr>
      <w:r w:rsidRPr="007D7020">
        <w:rPr>
          <w:rFonts w:cs="Times New Roman"/>
          <w:sz w:val="24"/>
          <w:szCs w:val="24"/>
        </w:rPr>
        <w:t xml:space="preserve">Guidance </w:t>
      </w:r>
      <w:r w:rsidR="0014033F" w:rsidRPr="007D7020">
        <w:rPr>
          <w:rFonts w:cs="Times New Roman"/>
          <w:sz w:val="24"/>
          <w:szCs w:val="24"/>
        </w:rPr>
        <w:t>counsellors should develop gender-sensitive interventions that address the specific challenges and needs of male and female teachers in relation to marital stability.</w:t>
      </w:r>
    </w:p>
    <w:p w14:paraId="5F66F4D7" w14:textId="77777777" w:rsidR="0015382C" w:rsidRDefault="0014033F" w:rsidP="00C16AA7">
      <w:pPr>
        <w:pStyle w:val="ListParagraph"/>
        <w:numPr>
          <w:ilvl w:val="0"/>
          <w:numId w:val="3"/>
        </w:numPr>
        <w:spacing w:before="0" w:after="0" w:line="240" w:lineRule="auto"/>
        <w:ind w:hanging="720"/>
        <w:rPr>
          <w:rFonts w:cs="Times New Roman"/>
          <w:sz w:val="24"/>
          <w:szCs w:val="24"/>
        </w:rPr>
      </w:pPr>
      <w:r w:rsidRPr="007D7020">
        <w:rPr>
          <w:rFonts w:cs="Times New Roman"/>
          <w:sz w:val="24"/>
          <w:szCs w:val="24"/>
        </w:rPr>
        <w:t>guidance counsellors should provide ongoing support and resources to couples throughout their marriage to address potential changes in sexual satisfaction and maintain healthy intimacy.</w:t>
      </w:r>
    </w:p>
    <w:p w14:paraId="50A66D02" w14:textId="77777777" w:rsidR="00C16AA7" w:rsidRDefault="00C16AA7" w:rsidP="00C16AA7">
      <w:pPr>
        <w:spacing w:before="0" w:after="0" w:line="240" w:lineRule="auto"/>
        <w:ind w:firstLine="0"/>
        <w:rPr>
          <w:rFonts w:cs="Times New Roman"/>
          <w:sz w:val="24"/>
          <w:szCs w:val="24"/>
        </w:rPr>
      </w:pPr>
    </w:p>
    <w:p w14:paraId="74BD324B" w14:textId="77777777" w:rsidR="00C16AA7" w:rsidRDefault="00C16AA7" w:rsidP="00C16AA7">
      <w:pPr>
        <w:spacing w:before="0" w:after="0" w:line="240" w:lineRule="auto"/>
        <w:ind w:firstLine="0"/>
        <w:rPr>
          <w:rFonts w:cs="Times New Roman"/>
          <w:sz w:val="24"/>
          <w:szCs w:val="24"/>
        </w:rPr>
      </w:pPr>
    </w:p>
    <w:p w14:paraId="11B415C3" w14:textId="77777777" w:rsidR="00C16AA7" w:rsidRDefault="00C16AA7" w:rsidP="00C16AA7">
      <w:pPr>
        <w:spacing w:before="0" w:after="0" w:line="240" w:lineRule="auto"/>
        <w:ind w:firstLine="0"/>
        <w:rPr>
          <w:rFonts w:cs="Times New Roman"/>
          <w:sz w:val="24"/>
          <w:szCs w:val="24"/>
        </w:rPr>
      </w:pPr>
    </w:p>
    <w:p w14:paraId="5A6FF3D2" w14:textId="77777777" w:rsidR="00C16AA7" w:rsidRDefault="00C16AA7" w:rsidP="00C16AA7">
      <w:pPr>
        <w:spacing w:before="0" w:after="0" w:line="240" w:lineRule="auto"/>
        <w:ind w:firstLine="0"/>
        <w:rPr>
          <w:rFonts w:cs="Times New Roman"/>
          <w:sz w:val="24"/>
          <w:szCs w:val="24"/>
        </w:rPr>
      </w:pPr>
    </w:p>
    <w:p w14:paraId="7E94CFBA" w14:textId="77777777" w:rsidR="0055674B" w:rsidRPr="0055674B" w:rsidRDefault="0055674B" w:rsidP="0055674B">
      <w:pPr>
        <w:spacing w:before="0" w:after="0" w:line="240" w:lineRule="auto"/>
        <w:ind w:firstLine="0"/>
        <w:rPr>
          <w:rFonts w:cs="Times New Roman"/>
          <w:sz w:val="24"/>
          <w:szCs w:val="24"/>
        </w:rPr>
      </w:pPr>
      <w:r w:rsidRPr="0055674B">
        <w:rPr>
          <w:rFonts w:cs="Times New Roman"/>
          <w:sz w:val="24"/>
          <w:szCs w:val="24"/>
        </w:rPr>
        <w:t>COMPETING INTERESTS DISCLAIMER:</w:t>
      </w:r>
    </w:p>
    <w:p w14:paraId="6642A28F" w14:textId="2DF2037D" w:rsidR="00C16AA7" w:rsidRDefault="0055674B" w:rsidP="0055674B">
      <w:pPr>
        <w:spacing w:before="0" w:after="0" w:line="240" w:lineRule="auto"/>
        <w:ind w:firstLine="0"/>
        <w:rPr>
          <w:rFonts w:cs="Times New Roman"/>
          <w:sz w:val="24"/>
          <w:szCs w:val="24"/>
        </w:rPr>
      </w:pPr>
      <w:r w:rsidRPr="0055674B">
        <w:rPr>
          <w:rFonts w:cs="Times New Roman"/>
          <w:sz w:val="24"/>
          <w:szCs w:val="24"/>
        </w:rPr>
        <w:t>Authors have declared that they have no known competing financial interests OR non-financial interests OR personal relationships that could have appeared to influence the work reported in this paper.</w:t>
      </w:r>
    </w:p>
    <w:p w14:paraId="691BB8F8" w14:textId="77777777" w:rsidR="00C16AA7" w:rsidRDefault="00C16AA7" w:rsidP="00C16AA7">
      <w:pPr>
        <w:spacing w:before="0" w:after="0" w:line="240" w:lineRule="auto"/>
        <w:ind w:firstLine="0"/>
        <w:rPr>
          <w:rFonts w:cs="Times New Roman"/>
          <w:sz w:val="24"/>
          <w:szCs w:val="24"/>
        </w:rPr>
      </w:pPr>
    </w:p>
    <w:p w14:paraId="5BD3E867" w14:textId="77777777" w:rsidR="00C16AA7" w:rsidRDefault="00C16AA7" w:rsidP="00C16AA7">
      <w:pPr>
        <w:spacing w:before="0" w:after="0" w:line="240" w:lineRule="auto"/>
        <w:ind w:firstLine="0"/>
        <w:rPr>
          <w:rFonts w:cs="Times New Roman"/>
          <w:sz w:val="24"/>
          <w:szCs w:val="24"/>
        </w:rPr>
      </w:pPr>
    </w:p>
    <w:p w14:paraId="2115A8FE" w14:textId="77777777" w:rsidR="00C16AA7" w:rsidRDefault="00C16AA7" w:rsidP="00C16AA7">
      <w:pPr>
        <w:spacing w:before="0" w:after="0" w:line="240" w:lineRule="auto"/>
        <w:ind w:firstLine="0"/>
        <w:rPr>
          <w:rFonts w:cs="Times New Roman"/>
          <w:sz w:val="24"/>
          <w:szCs w:val="24"/>
        </w:rPr>
      </w:pPr>
      <w:bookmarkStart w:id="30" w:name="_GoBack"/>
      <w:bookmarkEnd w:id="30"/>
    </w:p>
    <w:p w14:paraId="0E5A4DD4" w14:textId="77777777" w:rsidR="00C16AA7" w:rsidRDefault="00C16AA7" w:rsidP="00C16AA7">
      <w:pPr>
        <w:spacing w:before="0" w:after="0" w:line="240" w:lineRule="auto"/>
        <w:ind w:firstLine="0"/>
        <w:rPr>
          <w:rFonts w:cs="Times New Roman"/>
          <w:sz w:val="24"/>
          <w:szCs w:val="24"/>
        </w:rPr>
      </w:pPr>
    </w:p>
    <w:p w14:paraId="5738D6D5" w14:textId="77777777" w:rsidR="00C16AA7" w:rsidRDefault="00C16AA7" w:rsidP="00C16AA7">
      <w:pPr>
        <w:spacing w:before="0" w:after="0" w:line="240" w:lineRule="auto"/>
        <w:ind w:firstLine="0"/>
        <w:rPr>
          <w:rFonts w:cs="Times New Roman"/>
          <w:sz w:val="24"/>
          <w:szCs w:val="24"/>
        </w:rPr>
      </w:pPr>
    </w:p>
    <w:p w14:paraId="3220807A" w14:textId="79BA0079" w:rsidR="0015382C" w:rsidRPr="009E56C9" w:rsidRDefault="00C16AA7" w:rsidP="00C16AA7">
      <w:pPr>
        <w:pStyle w:val="Heading1"/>
        <w:spacing w:before="0" w:after="0"/>
        <w:rPr>
          <w:sz w:val="24"/>
          <w:szCs w:val="24"/>
          <w:lang w:val="pt-BR"/>
        </w:rPr>
      </w:pPr>
      <w:bookmarkStart w:id="31" w:name="_Toc188006541"/>
      <w:bookmarkEnd w:id="29"/>
      <w:r w:rsidRPr="009E56C9">
        <w:rPr>
          <w:sz w:val="24"/>
          <w:szCs w:val="24"/>
          <w:lang w:val="pt-BR"/>
        </w:rPr>
        <w:t>References</w:t>
      </w:r>
      <w:bookmarkEnd w:id="31"/>
    </w:p>
    <w:p w14:paraId="530A71E2" w14:textId="77777777" w:rsidR="00024143" w:rsidRPr="00FC41E6" w:rsidRDefault="00024143" w:rsidP="00FC41E6">
      <w:pPr>
        <w:autoSpaceDE w:val="0"/>
        <w:autoSpaceDN w:val="0"/>
        <w:adjustRightInd w:val="0"/>
        <w:spacing w:line="240" w:lineRule="auto"/>
        <w:ind w:right="-154" w:firstLine="0"/>
        <w:rPr>
          <w:rFonts w:cs="Times New Roman"/>
          <w:bCs/>
          <w:iCs/>
          <w:sz w:val="24"/>
          <w:szCs w:val="24"/>
        </w:rPr>
      </w:pPr>
      <w:r w:rsidRPr="00FC41E6">
        <w:rPr>
          <w:rFonts w:cs="Times New Roman"/>
          <w:sz w:val="24"/>
          <w:szCs w:val="24"/>
          <w:lang w:val="pt-BR"/>
        </w:rPr>
        <w:t xml:space="preserve">Adegboyega, I. A., &amp; Owolabi, O. O. (2017). </w:t>
      </w:r>
      <w:r w:rsidRPr="00FC41E6">
        <w:rPr>
          <w:rFonts w:cs="Times New Roman"/>
          <w:sz w:val="24"/>
          <w:szCs w:val="24"/>
        </w:rPr>
        <w:t xml:space="preserve">Marital satisfaction and duration of marriage among married civil servants in Osun State, Nigeria. </w:t>
      </w:r>
      <w:r w:rsidRPr="00FC41E6">
        <w:rPr>
          <w:rFonts w:cs="Times New Roman"/>
          <w:i/>
          <w:iCs/>
          <w:sz w:val="24"/>
          <w:szCs w:val="24"/>
        </w:rPr>
        <w:t>Journal of Educational and Social Research</w:t>
      </w:r>
      <w:r w:rsidRPr="00FC41E6">
        <w:rPr>
          <w:rFonts w:cs="Times New Roman"/>
          <w:sz w:val="24"/>
          <w:szCs w:val="24"/>
        </w:rPr>
        <w:t xml:space="preserve">, </w:t>
      </w:r>
      <w:r w:rsidRPr="00FC41E6">
        <w:rPr>
          <w:rFonts w:cs="Times New Roman"/>
          <w:i/>
          <w:iCs/>
          <w:sz w:val="24"/>
          <w:szCs w:val="24"/>
        </w:rPr>
        <w:t>7</w:t>
      </w:r>
      <w:r w:rsidRPr="00FC41E6">
        <w:rPr>
          <w:rFonts w:cs="Times New Roman"/>
          <w:sz w:val="24"/>
          <w:szCs w:val="24"/>
        </w:rPr>
        <w:t>(1), 1-6.</w:t>
      </w:r>
    </w:p>
    <w:p w14:paraId="13D82EF7" w14:textId="348A48B2" w:rsidR="00024143" w:rsidRPr="00FC41E6" w:rsidRDefault="00A946C4"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lang w:val="pt-BR"/>
        </w:rPr>
        <w:t xml:space="preserve">Akuezuilo, J. A., &amp; Nwanna, U. C. (2021). Communication styles and sexual satisfaction as predictors of marital satisfaction among couples in Anambra State. *Sapientia Global Journal of Arts, Humanities and Development Studies (SGOJAHDS)*, *4*(2), 48–54. </w:t>
      </w:r>
      <w:r w:rsidRPr="00FC41E6">
        <w:rPr>
          <w:rFonts w:cs="Times New Roman"/>
          <w:bCs/>
          <w:iCs/>
          <w:sz w:val="24"/>
          <w:szCs w:val="24"/>
          <w:lang w:val="pt-BR"/>
        </w:rPr>
        <w:fldChar w:fldCharType="begin"/>
      </w:r>
      <w:r w:rsidRPr="00FC41E6">
        <w:rPr>
          <w:rFonts w:cs="Times New Roman"/>
          <w:bCs/>
          <w:iCs/>
          <w:sz w:val="24"/>
          <w:szCs w:val="24"/>
          <w:lang w:val="pt-BR"/>
        </w:rPr>
        <w:instrText xml:space="preserve"> HYPERLINK "https://sgojahds.com/index.php/sgojahds/article/view/100" </w:instrText>
      </w:r>
      <w:r w:rsidRPr="00FC41E6">
        <w:rPr>
          <w:rFonts w:cs="Times New Roman"/>
          <w:bCs/>
          <w:iCs/>
          <w:sz w:val="24"/>
          <w:szCs w:val="24"/>
          <w:lang w:val="pt-BR"/>
        </w:rPr>
        <w:fldChar w:fldCharType="separate"/>
      </w:r>
      <w:r w:rsidRPr="00FC41E6">
        <w:rPr>
          <w:rStyle w:val="Hyperlink"/>
          <w:rFonts w:cs="Times New Roman"/>
          <w:bCs/>
          <w:iCs/>
          <w:sz w:val="24"/>
          <w:szCs w:val="24"/>
          <w:lang w:val="pt-BR"/>
        </w:rPr>
        <w:t>https://sgojahds.com/index.php/sgojahds/article/view/100</w:t>
      </w:r>
      <w:r w:rsidRPr="00FC41E6">
        <w:rPr>
          <w:rFonts w:cs="Times New Roman"/>
          <w:bCs/>
          <w:iCs/>
          <w:sz w:val="24"/>
          <w:szCs w:val="24"/>
          <w:lang w:val="pt-BR"/>
        </w:rPr>
        <w:fldChar w:fldCharType="end"/>
      </w:r>
      <w:r w:rsidRPr="00FC41E6">
        <w:rPr>
          <w:rFonts w:cs="Times New Roman"/>
          <w:bCs/>
          <w:iCs/>
          <w:sz w:val="24"/>
          <w:szCs w:val="24"/>
          <w:lang w:val="pt-BR"/>
        </w:rPr>
        <w:t xml:space="preserve"> </w:t>
      </w:r>
      <w:r w:rsidR="00024143" w:rsidRPr="00FC41E6">
        <w:rPr>
          <w:rFonts w:cs="Times New Roman"/>
          <w:bCs/>
          <w:iCs/>
          <w:sz w:val="24"/>
          <w:szCs w:val="24"/>
        </w:rPr>
        <w:t xml:space="preserve">  </w:t>
      </w:r>
    </w:p>
    <w:p w14:paraId="5F144F82" w14:textId="2CA08138" w:rsidR="00024143" w:rsidRPr="00FC41E6" w:rsidRDefault="00871E0D"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lang w:val="pt-BR"/>
        </w:rPr>
        <w:t xml:space="preserve">Boostanipoor, A., &amp; Sanai Zaker, B. (2016). The Questionnaire of Marital Conflicts: A Confirmatory Factor Analysis (CFA). International Journal of Psychological Studies, 8(1), 25-34. </w:t>
      </w:r>
      <w:r w:rsidRPr="00FC41E6">
        <w:rPr>
          <w:rFonts w:cs="Times New Roman"/>
          <w:bCs/>
          <w:iCs/>
          <w:sz w:val="24"/>
          <w:szCs w:val="24"/>
          <w:lang w:val="pt-BR"/>
        </w:rPr>
        <w:fldChar w:fldCharType="begin"/>
      </w:r>
      <w:r w:rsidRPr="00FC41E6">
        <w:rPr>
          <w:rFonts w:cs="Times New Roman"/>
          <w:bCs/>
          <w:iCs/>
          <w:sz w:val="24"/>
          <w:szCs w:val="24"/>
          <w:lang w:val="pt-BR"/>
        </w:rPr>
        <w:instrText xml:space="preserve"> HYPERLINK "https://doi.org/10.5539/ijps.v8n1p125" </w:instrText>
      </w:r>
      <w:r w:rsidRPr="00FC41E6">
        <w:rPr>
          <w:rFonts w:cs="Times New Roman"/>
          <w:bCs/>
          <w:iCs/>
          <w:sz w:val="24"/>
          <w:szCs w:val="24"/>
          <w:lang w:val="pt-BR"/>
        </w:rPr>
        <w:fldChar w:fldCharType="separate"/>
      </w:r>
      <w:r w:rsidRPr="00FC41E6">
        <w:rPr>
          <w:rStyle w:val="Hyperlink"/>
          <w:rFonts w:cs="Times New Roman"/>
          <w:bCs/>
          <w:iCs/>
          <w:sz w:val="24"/>
          <w:szCs w:val="24"/>
          <w:lang w:val="pt-BR"/>
        </w:rPr>
        <w:t>https://doi.org/10.5539/ijps.v8n1p125</w:t>
      </w:r>
      <w:r w:rsidRPr="00FC41E6">
        <w:rPr>
          <w:rFonts w:cs="Times New Roman"/>
          <w:bCs/>
          <w:iCs/>
          <w:sz w:val="24"/>
          <w:szCs w:val="24"/>
          <w:lang w:val="pt-BR"/>
        </w:rPr>
        <w:fldChar w:fldCharType="end"/>
      </w:r>
      <w:r w:rsidRPr="00FC41E6">
        <w:rPr>
          <w:rFonts w:cs="Times New Roman"/>
          <w:bCs/>
          <w:iCs/>
          <w:sz w:val="24"/>
          <w:szCs w:val="24"/>
          <w:lang w:val="pt-BR"/>
        </w:rPr>
        <w:t xml:space="preserve"> </w:t>
      </w:r>
      <w:r w:rsidR="00024143" w:rsidRPr="00FC41E6">
        <w:rPr>
          <w:rFonts w:cs="Times New Roman"/>
          <w:bCs/>
          <w:iCs/>
          <w:sz w:val="24"/>
          <w:szCs w:val="24"/>
        </w:rPr>
        <w:t>.</w:t>
      </w:r>
    </w:p>
    <w:p w14:paraId="76CFA55F" w14:textId="493A55AA" w:rsidR="00024143" w:rsidRPr="00FC41E6" w:rsidRDefault="00042322"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lang w:val="pt-BR"/>
        </w:rPr>
        <w:t xml:space="preserve">Asa, U. A., &amp; Nkan, V. V. (2017). Factors Associated With Marital Instability Among Rural Farming Households in Akwa Ibom State, Nigeria. European Scientific Journal, ESJ, 13(15), 290. </w:t>
      </w:r>
      <w:r w:rsidRPr="00FC41E6">
        <w:rPr>
          <w:rFonts w:cs="Times New Roman"/>
          <w:bCs/>
          <w:iCs/>
          <w:sz w:val="24"/>
          <w:szCs w:val="24"/>
          <w:lang w:val="pt-BR"/>
        </w:rPr>
        <w:fldChar w:fldCharType="begin"/>
      </w:r>
      <w:r w:rsidRPr="00FC41E6">
        <w:rPr>
          <w:rFonts w:cs="Times New Roman"/>
          <w:bCs/>
          <w:iCs/>
          <w:sz w:val="24"/>
          <w:szCs w:val="24"/>
          <w:lang w:val="pt-BR"/>
        </w:rPr>
        <w:instrText xml:space="preserve"> HYPERLINK "https://doi.org/10.19044/esj.2017.v13n15p290" </w:instrText>
      </w:r>
      <w:r w:rsidRPr="00FC41E6">
        <w:rPr>
          <w:rFonts w:cs="Times New Roman"/>
          <w:bCs/>
          <w:iCs/>
          <w:sz w:val="24"/>
          <w:szCs w:val="24"/>
          <w:lang w:val="pt-BR"/>
        </w:rPr>
        <w:fldChar w:fldCharType="separate"/>
      </w:r>
      <w:r w:rsidRPr="00FC41E6">
        <w:rPr>
          <w:rStyle w:val="Hyperlink"/>
          <w:rFonts w:cs="Times New Roman"/>
          <w:bCs/>
          <w:iCs/>
          <w:sz w:val="24"/>
          <w:szCs w:val="24"/>
          <w:lang w:val="pt-BR"/>
        </w:rPr>
        <w:t>https://doi.org/10.19044/esj.2017.v13n15p290</w:t>
      </w:r>
      <w:r w:rsidRPr="00FC41E6">
        <w:rPr>
          <w:rFonts w:cs="Times New Roman"/>
          <w:bCs/>
          <w:iCs/>
          <w:sz w:val="24"/>
          <w:szCs w:val="24"/>
          <w:lang w:val="pt-BR"/>
        </w:rPr>
        <w:fldChar w:fldCharType="end"/>
      </w:r>
      <w:r w:rsidRPr="00FC41E6">
        <w:rPr>
          <w:rFonts w:cs="Times New Roman"/>
          <w:bCs/>
          <w:iCs/>
          <w:sz w:val="24"/>
          <w:szCs w:val="24"/>
          <w:lang w:val="pt-BR"/>
        </w:rPr>
        <w:t xml:space="preserve"> </w:t>
      </w:r>
    </w:p>
    <w:p w14:paraId="2AA3C43F" w14:textId="2967F496" w:rsidR="00024143" w:rsidRPr="00FC41E6" w:rsidRDefault="00A038D8" w:rsidP="00FC41E6">
      <w:pPr>
        <w:autoSpaceDE w:val="0"/>
        <w:autoSpaceDN w:val="0"/>
        <w:adjustRightInd w:val="0"/>
        <w:spacing w:before="0" w:line="240" w:lineRule="auto"/>
        <w:ind w:right="-154" w:firstLine="0"/>
        <w:rPr>
          <w:rFonts w:cs="Times New Roman"/>
          <w:bCs/>
          <w:iCs/>
          <w:sz w:val="24"/>
          <w:szCs w:val="24"/>
        </w:rPr>
      </w:pPr>
      <w:r w:rsidRPr="00FC41E6">
        <w:rPr>
          <w:rFonts w:cs="Times New Roman"/>
          <w:sz w:val="24"/>
          <w:szCs w:val="24"/>
          <w:lang w:val="pt-BR"/>
        </w:rPr>
        <w:t xml:space="preserve">Dada, N. E., Okorodudu, R. I., &amp; Onoyase, A. (2023). Personality Traits and Marital Stability among Married Teachers in Delta and Edo States. Scholarly Journal of Social Sciences Research, 2(6), 20-31. </w:t>
      </w:r>
      <w:r w:rsidRPr="00FC41E6">
        <w:rPr>
          <w:rFonts w:cs="Times New Roman"/>
          <w:sz w:val="24"/>
          <w:szCs w:val="24"/>
          <w:lang w:val="pt-BR"/>
        </w:rPr>
        <w:fldChar w:fldCharType="begin"/>
      </w:r>
      <w:r w:rsidRPr="00FC41E6">
        <w:rPr>
          <w:rFonts w:cs="Times New Roman"/>
          <w:sz w:val="24"/>
          <w:szCs w:val="24"/>
          <w:lang w:val="pt-BR"/>
        </w:rPr>
        <w:instrText xml:space="preserve"> HYPERLINK "https://www.ijaar.org/sjssr/fulltext/SJSSR-V2-N6-20-31-2023.pdf" </w:instrText>
      </w:r>
      <w:r w:rsidRPr="00FC41E6">
        <w:rPr>
          <w:rFonts w:cs="Times New Roman"/>
          <w:sz w:val="24"/>
          <w:szCs w:val="24"/>
          <w:lang w:val="pt-BR"/>
        </w:rPr>
        <w:fldChar w:fldCharType="separate"/>
      </w:r>
      <w:r w:rsidRPr="00FC41E6">
        <w:rPr>
          <w:rStyle w:val="Hyperlink"/>
          <w:rFonts w:cs="Times New Roman"/>
          <w:sz w:val="24"/>
          <w:szCs w:val="24"/>
          <w:lang w:val="pt-BR"/>
        </w:rPr>
        <w:t>https://www.ijaar.org/sjssr/fulltext/SJSSR-V2-N6-20-31-2023.pdf</w:t>
      </w:r>
      <w:r w:rsidRPr="00FC41E6">
        <w:rPr>
          <w:rFonts w:cs="Times New Roman"/>
          <w:sz w:val="24"/>
          <w:szCs w:val="24"/>
          <w:lang w:val="pt-BR"/>
        </w:rPr>
        <w:fldChar w:fldCharType="end"/>
      </w:r>
      <w:r w:rsidRPr="00FC41E6">
        <w:rPr>
          <w:rFonts w:cs="Times New Roman"/>
          <w:sz w:val="24"/>
          <w:szCs w:val="24"/>
          <w:lang w:val="pt-BR"/>
        </w:rPr>
        <w:t xml:space="preserve"> </w:t>
      </w:r>
      <w:r w:rsidR="00024143" w:rsidRPr="00FC41E6">
        <w:rPr>
          <w:rFonts w:cs="Times New Roman"/>
          <w:sz w:val="24"/>
          <w:szCs w:val="24"/>
        </w:rPr>
        <w:t>.</w:t>
      </w:r>
    </w:p>
    <w:p w14:paraId="43B019EE" w14:textId="77777777" w:rsidR="00024143" w:rsidRPr="00FC41E6" w:rsidRDefault="00024143"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rPr>
        <w:t>Duke-</w:t>
      </w:r>
      <w:proofErr w:type="spellStart"/>
      <w:r w:rsidRPr="00FC41E6">
        <w:rPr>
          <w:rFonts w:cs="Times New Roman"/>
          <w:bCs/>
          <w:iCs/>
          <w:sz w:val="24"/>
          <w:szCs w:val="24"/>
        </w:rPr>
        <w:t>Natrebo</w:t>
      </w:r>
      <w:proofErr w:type="spellEnd"/>
      <w:r w:rsidRPr="00FC41E6">
        <w:rPr>
          <w:rFonts w:cs="Times New Roman"/>
          <w:bCs/>
          <w:iCs/>
          <w:sz w:val="24"/>
          <w:szCs w:val="24"/>
        </w:rPr>
        <w:t xml:space="preserve">, N. C. (2014). The impact of marital instability in early childhood development in Nigeria, </w:t>
      </w:r>
      <w:r w:rsidRPr="00FC41E6">
        <w:rPr>
          <w:rFonts w:cs="Times New Roman"/>
          <w:bCs/>
          <w:i/>
          <w:iCs/>
          <w:sz w:val="24"/>
          <w:szCs w:val="24"/>
        </w:rPr>
        <w:t>African Education Indices</w:t>
      </w:r>
      <w:r w:rsidRPr="00FC41E6">
        <w:rPr>
          <w:rFonts w:cs="Times New Roman"/>
          <w:bCs/>
          <w:iCs/>
          <w:sz w:val="24"/>
          <w:szCs w:val="24"/>
        </w:rPr>
        <w:t>, 7(1): 1 – 8.</w:t>
      </w:r>
    </w:p>
    <w:p w14:paraId="1B280F4B" w14:textId="22BB3C09" w:rsidR="00024143" w:rsidRPr="00FC41E6" w:rsidRDefault="008A4B20"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lang w:val="pt-BR"/>
        </w:rPr>
        <w:t xml:space="preserve">Hussani, M., &amp; Adejare, T. A. (2021). Marital Instability As Perceived By Married Academic Staff of Shehu Shagari College of Education, Sokoto: Implications for Marital Counselling. </w:t>
      </w:r>
      <w:r w:rsidRPr="00FC41E6">
        <w:rPr>
          <w:rFonts w:cs="Times New Roman"/>
          <w:bCs/>
          <w:iCs/>
          <w:sz w:val="24"/>
          <w:szCs w:val="24"/>
          <w:lang w:val="pt-BR"/>
        </w:rPr>
        <w:lastRenderedPageBreak/>
        <w:t xml:space="preserve">International Journal of Humanities and Social Science Invention (IJHSSI), 10(7 Ser. I), 09–15. </w:t>
      </w:r>
      <w:hyperlink r:id="rId8" w:history="1">
        <w:r w:rsidRPr="00FC41E6">
          <w:rPr>
            <w:rStyle w:val="Hyperlink"/>
            <w:rFonts w:cs="Times New Roman"/>
            <w:bCs/>
            <w:iCs/>
            <w:sz w:val="24"/>
            <w:szCs w:val="24"/>
            <w:lang w:val="pt-BR"/>
          </w:rPr>
          <w:t>https://doi.org/10.35629/7722-1007010915</w:t>
        </w:r>
      </w:hyperlink>
      <w:r w:rsidRPr="00FC41E6">
        <w:rPr>
          <w:rFonts w:cs="Times New Roman"/>
          <w:bCs/>
          <w:iCs/>
          <w:sz w:val="24"/>
          <w:szCs w:val="24"/>
          <w:lang w:val="pt-BR"/>
        </w:rPr>
        <w:t xml:space="preserve"> </w:t>
      </w:r>
      <w:r w:rsidR="00024143" w:rsidRPr="00FC41E6">
        <w:rPr>
          <w:rFonts w:cs="Times New Roman"/>
          <w:bCs/>
          <w:iCs/>
          <w:sz w:val="24"/>
          <w:szCs w:val="24"/>
        </w:rPr>
        <w:t xml:space="preserve"> </w:t>
      </w:r>
    </w:p>
    <w:p w14:paraId="0A973C7E" w14:textId="07F252E8" w:rsidR="00024143" w:rsidRPr="00FC41E6" w:rsidRDefault="000D7753"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Karney</w:t>
      </w:r>
      <w:proofErr w:type="spellEnd"/>
      <w:r w:rsidRPr="00FC41E6">
        <w:rPr>
          <w:rFonts w:cs="Times New Roman"/>
          <w:bCs/>
          <w:iCs/>
          <w:sz w:val="24"/>
          <w:szCs w:val="24"/>
        </w:rPr>
        <w:t xml:space="preserve">, B. R., Story, L. B., &amp; Bradbury, T. N. (2005). Marriages in context: Interactions between chronic and acute stress among newlyweds. In T. A. Revenson, K. </w:t>
      </w:r>
      <w:proofErr w:type="spellStart"/>
      <w:r w:rsidRPr="00FC41E6">
        <w:rPr>
          <w:rFonts w:cs="Times New Roman"/>
          <w:bCs/>
          <w:iCs/>
          <w:sz w:val="24"/>
          <w:szCs w:val="24"/>
        </w:rPr>
        <w:t>Kayser</w:t>
      </w:r>
      <w:proofErr w:type="spellEnd"/>
      <w:r w:rsidRPr="00FC41E6">
        <w:rPr>
          <w:rFonts w:cs="Times New Roman"/>
          <w:bCs/>
          <w:iCs/>
          <w:sz w:val="24"/>
          <w:szCs w:val="24"/>
        </w:rPr>
        <w:t xml:space="preserve">, &amp; G. </w:t>
      </w:r>
      <w:proofErr w:type="spellStart"/>
      <w:r w:rsidRPr="00FC41E6">
        <w:rPr>
          <w:rFonts w:cs="Times New Roman"/>
          <w:bCs/>
          <w:iCs/>
          <w:sz w:val="24"/>
          <w:szCs w:val="24"/>
        </w:rPr>
        <w:t>Bodenmann</w:t>
      </w:r>
      <w:proofErr w:type="spellEnd"/>
      <w:r w:rsidRPr="00FC41E6">
        <w:rPr>
          <w:rFonts w:cs="Times New Roman"/>
          <w:bCs/>
          <w:iCs/>
          <w:sz w:val="24"/>
          <w:szCs w:val="24"/>
        </w:rPr>
        <w:t xml:space="preserve"> (Eds.), Couples coping with stress: Emerging perspectives on dyadic coping (pp. 13–32). American Psychological Association. </w:t>
      </w:r>
      <w:hyperlink r:id="rId9" w:history="1">
        <w:r w:rsidRPr="00FC41E6">
          <w:rPr>
            <w:rStyle w:val="Hyperlink"/>
            <w:rFonts w:cs="Times New Roman"/>
            <w:bCs/>
            <w:iCs/>
            <w:sz w:val="24"/>
            <w:szCs w:val="24"/>
          </w:rPr>
          <w:t>https://doi.org/10.1037/11031-001</w:t>
        </w:r>
      </w:hyperlink>
      <w:r w:rsidRPr="00FC41E6">
        <w:rPr>
          <w:rFonts w:cs="Times New Roman"/>
          <w:bCs/>
          <w:iCs/>
          <w:sz w:val="24"/>
          <w:szCs w:val="24"/>
        </w:rPr>
        <w:t xml:space="preserve"> </w:t>
      </w:r>
    </w:p>
    <w:p w14:paraId="48AF19F4" w14:textId="73627FA0" w:rsidR="00024143" w:rsidRPr="00FC41E6" w:rsidRDefault="00FF15BA"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Lawrance</w:t>
      </w:r>
      <w:proofErr w:type="spellEnd"/>
      <w:r w:rsidRPr="00FC41E6">
        <w:rPr>
          <w:rFonts w:cs="Times New Roman"/>
          <w:bCs/>
          <w:iCs/>
          <w:sz w:val="24"/>
          <w:szCs w:val="24"/>
        </w:rPr>
        <w:t xml:space="preserve">, K.-A., &amp; Byers, E. S. (1995). Sexual satisfaction in long-term heterosexual relationships: The interpersonal exchange model of sexual satisfaction. Personal Relationships, 2(4), 267–285. </w:t>
      </w:r>
      <w:hyperlink r:id="rId10" w:history="1">
        <w:r w:rsidRPr="00FC41E6">
          <w:rPr>
            <w:rStyle w:val="Hyperlink"/>
            <w:rFonts w:cs="Times New Roman"/>
            <w:bCs/>
            <w:iCs/>
            <w:sz w:val="24"/>
            <w:szCs w:val="24"/>
          </w:rPr>
          <w:t>https://doi.org/10.1111/j.1475-6811.1995.tb00092.x</w:t>
        </w:r>
      </w:hyperlink>
      <w:r w:rsidRPr="00FC41E6">
        <w:rPr>
          <w:rFonts w:cs="Times New Roman"/>
          <w:bCs/>
          <w:iCs/>
          <w:sz w:val="24"/>
          <w:szCs w:val="24"/>
        </w:rPr>
        <w:t xml:space="preserve"> </w:t>
      </w:r>
      <w:r w:rsidR="00024143" w:rsidRPr="00FC41E6">
        <w:rPr>
          <w:rFonts w:cs="Times New Roman"/>
          <w:bCs/>
          <w:iCs/>
          <w:sz w:val="24"/>
          <w:szCs w:val="24"/>
        </w:rPr>
        <w:t>.</w:t>
      </w:r>
    </w:p>
    <w:p w14:paraId="00837465" w14:textId="77777777" w:rsidR="00024143" w:rsidRPr="00FC41E6" w:rsidRDefault="00024143" w:rsidP="00FC41E6">
      <w:pPr>
        <w:spacing w:line="240" w:lineRule="auto"/>
        <w:ind w:right="-154" w:firstLine="0"/>
        <w:rPr>
          <w:rFonts w:cs="Times New Roman"/>
          <w:sz w:val="24"/>
          <w:szCs w:val="24"/>
        </w:rPr>
      </w:pPr>
      <w:r w:rsidRPr="00FC41E6">
        <w:rPr>
          <w:rFonts w:cs="Times New Roman"/>
          <w:sz w:val="24"/>
          <w:szCs w:val="24"/>
        </w:rPr>
        <w:t xml:space="preserve">Lee, J., &amp; Koenig, C. (2022). Conflict resolution and communication in midlife marriages. </w:t>
      </w:r>
      <w:r w:rsidRPr="00FC41E6">
        <w:rPr>
          <w:rFonts w:cs="Times New Roman"/>
          <w:i/>
          <w:iCs/>
          <w:sz w:val="24"/>
          <w:szCs w:val="24"/>
        </w:rPr>
        <w:t>Journal of Applied Social Psychology</w:t>
      </w:r>
      <w:r w:rsidRPr="00FC41E6">
        <w:rPr>
          <w:rFonts w:cs="Times New Roman"/>
          <w:sz w:val="24"/>
          <w:szCs w:val="24"/>
        </w:rPr>
        <w:t>, 52(4), 419-433.</w:t>
      </w:r>
    </w:p>
    <w:p w14:paraId="1E0C89AA" w14:textId="022D4FA4" w:rsidR="00024143" w:rsidRPr="00FC41E6" w:rsidRDefault="0086005C"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Musau</w:t>
      </w:r>
      <w:proofErr w:type="spellEnd"/>
      <w:r w:rsidRPr="00FC41E6">
        <w:rPr>
          <w:rFonts w:cs="Times New Roman"/>
          <w:bCs/>
          <w:iCs/>
          <w:sz w:val="24"/>
          <w:szCs w:val="24"/>
        </w:rPr>
        <w:t xml:space="preserve">, J. M., </w:t>
      </w:r>
      <w:proofErr w:type="spellStart"/>
      <w:r w:rsidRPr="00FC41E6">
        <w:rPr>
          <w:rFonts w:cs="Times New Roman"/>
          <w:bCs/>
          <w:iCs/>
          <w:sz w:val="24"/>
          <w:szCs w:val="24"/>
        </w:rPr>
        <w:t>Kisovi</w:t>
      </w:r>
      <w:proofErr w:type="spellEnd"/>
      <w:r w:rsidRPr="00FC41E6">
        <w:rPr>
          <w:rFonts w:cs="Times New Roman"/>
          <w:bCs/>
          <w:iCs/>
          <w:sz w:val="24"/>
          <w:szCs w:val="24"/>
        </w:rPr>
        <w:t xml:space="preserve">, L. M., &amp; </w:t>
      </w:r>
      <w:proofErr w:type="spellStart"/>
      <w:r w:rsidRPr="00FC41E6">
        <w:rPr>
          <w:rFonts w:cs="Times New Roman"/>
          <w:bCs/>
          <w:iCs/>
          <w:sz w:val="24"/>
          <w:szCs w:val="24"/>
        </w:rPr>
        <w:t>Otor</w:t>
      </w:r>
      <w:proofErr w:type="spellEnd"/>
      <w:r w:rsidRPr="00FC41E6">
        <w:rPr>
          <w:rFonts w:cs="Times New Roman"/>
          <w:bCs/>
          <w:iCs/>
          <w:sz w:val="24"/>
          <w:szCs w:val="24"/>
        </w:rPr>
        <w:t xml:space="preserve">, S. C. J. (2015). Marital instability and its impact on female-headed household livelihoods in Machakos County, Kenya. International Journal of Humanities and Social Science, 5(8), 145–153. </w:t>
      </w:r>
      <w:hyperlink r:id="rId11" w:history="1">
        <w:r w:rsidRPr="00FC41E6">
          <w:rPr>
            <w:rStyle w:val="Hyperlink"/>
            <w:rFonts w:cs="Times New Roman"/>
            <w:bCs/>
            <w:iCs/>
            <w:sz w:val="24"/>
            <w:szCs w:val="24"/>
          </w:rPr>
          <w:t>http://ir-library.ku.ac.ke/handle/123456789/23833</w:t>
        </w:r>
      </w:hyperlink>
      <w:r w:rsidRPr="00FC41E6">
        <w:rPr>
          <w:rFonts w:cs="Times New Roman"/>
          <w:bCs/>
          <w:iCs/>
          <w:sz w:val="24"/>
          <w:szCs w:val="24"/>
        </w:rPr>
        <w:t xml:space="preserve"> </w:t>
      </w:r>
      <w:r w:rsidR="00024143" w:rsidRPr="00FC41E6">
        <w:rPr>
          <w:rFonts w:cs="Times New Roman"/>
          <w:bCs/>
          <w:iCs/>
          <w:sz w:val="24"/>
          <w:szCs w:val="24"/>
        </w:rPr>
        <w:t>.</w:t>
      </w:r>
    </w:p>
    <w:p w14:paraId="118D488D" w14:textId="77777777" w:rsidR="00024143" w:rsidRPr="00FC41E6" w:rsidRDefault="00024143"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Odebunmi</w:t>
      </w:r>
      <w:proofErr w:type="spellEnd"/>
      <w:r w:rsidRPr="00FC41E6">
        <w:rPr>
          <w:rFonts w:cs="Times New Roman"/>
          <w:bCs/>
          <w:iCs/>
          <w:sz w:val="24"/>
          <w:szCs w:val="24"/>
        </w:rPr>
        <w:t xml:space="preserve">, A. (2007). </w:t>
      </w:r>
      <w:r w:rsidRPr="00FC41E6">
        <w:rPr>
          <w:rFonts w:cs="Times New Roman"/>
          <w:bCs/>
          <w:i/>
          <w:iCs/>
          <w:sz w:val="24"/>
          <w:szCs w:val="24"/>
        </w:rPr>
        <w:t xml:space="preserve">Parenting: Across Cultural &amp; Psychological Perspective. </w:t>
      </w:r>
      <w:r w:rsidRPr="00FC41E6">
        <w:rPr>
          <w:rFonts w:cs="Times New Roman"/>
          <w:bCs/>
          <w:iCs/>
          <w:sz w:val="24"/>
          <w:szCs w:val="24"/>
        </w:rPr>
        <w:t xml:space="preserve">Abuja: </w:t>
      </w:r>
      <w:proofErr w:type="spellStart"/>
      <w:r w:rsidRPr="00FC41E6">
        <w:rPr>
          <w:rFonts w:cs="Times New Roman"/>
          <w:bCs/>
          <w:iCs/>
          <w:sz w:val="24"/>
          <w:szCs w:val="24"/>
        </w:rPr>
        <w:t>Afabunmi</w:t>
      </w:r>
      <w:proofErr w:type="spellEnd"/>
      <w:r w:rsidRPr="00FC41E6">
        <w:rPr>
          <w:rFonts w:cs="Times New Roman"/>
          <w:bCs/>
          <w:iCs/>
          <w:sz w:val="24"/>
          <w:szCs w:val="24"/>
        </w:rPr>
        <w:t xml:space="preserve"> Nig. Ltd.</w:t>
      </w:r>
    </w:p>
    <w:p w14:paraId="7424F92D" w14:textId="0F7F29BA" w:rsidR="00024143" w:rsidRPr="00FC41E6" w:rsidRDefault="00BC164F" w:rsidP="00FC41E6">
      <w:pPr>
        <w:autoSpaceDE w:val="0"/>
        <w:autoSpaceDN w:val="0"/>
        <w:adjustRightInd w:val="0"/>
        <w:spacing w:before="0" w:line="240" w:lineRule="auto"/>
        <w:ind w:right="-154" w:firstLine="0"/>
        <w:rPr>
          <w:rFonts w:cs="Times New Roman"/>
          <w:sz w:val="24"/>
          <w:szCs w:val="24"/>
        </w:rPr>
      </w:pPr>
      <w:proofErr w:type="spellStart"/>
      <w:r w:rsidRPr="00FC41E6">
        <w:rPr>
          <w:rFonts w:cs="Times New Roman"/>
          <w:sz w:val="24"/>
          <w:szCs w:val="24"/>
        </w:rPr>
        <w:t>Offman</w:t>
      </w:r>
      <w:proofErr w:type="spellEnd"/>
      <w:r w:rsidRPr="00FC41E6">
        <w:rPr>
          <w:rFonts w:cs="Times New Roman"/>
          <w:sz w:val="24"/>
          <w:szCs w:val="24"/>
        </w:rPr>
        <w:t xml:space="preserve">, A., &amp; Matheson, K. (2005). Sexual compatibility and sexual functioning in intimate relationships. The Canadian Journal of Human Sexuality, 14, 31-39. </w:t>
      </w:r>
      <w:hyperlink r:id="rId12" w:history="1">
        <w:r w:rsidRPr="00FC41E6">
          <w:rPr>
            <w:rStyle w:val="Hyperlink"/>
            <w:rFonts w:cs="Times New Roman"/>
            <w:sz w:val="24"/>
            <w:szCs w:val="24"/>
          </w:rPr>
          <w:t>https://search.proquest.com/docview/220809399?accountid=14699</w:t>
        </w:r>
      </w:hyperlink>
      <w:r w:rsidRPr="00FC41E6">
        <w:rPr>
          <w:rFonts w:cs="Times New Roman"/>
          <w:sz w:val="24"/>
          <w:szCs w:val="24"/>
        </w:rPr>
        <w:t xml:space="preserve"> </w:t>
      </w:r>
      <w:r w:rsidR="00024143" w:rsidRPr="00FC41E6">
        <w:rPr>
          <w:rFonts w:cs="Times New Roman"/>
          <w:sz w:val="24"/>
          <w:szCs w:val="24"/>
        </w:rPr>
        <w:t>.</w:t>
      </w:r>
    </w:p>
    <w:p w14:paraId="4FF9A8AF" w14:textId="77777777" w:rsidR="00024143" w:rsidRPr="00FC41E6" w:rsidRDefault="00024143"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sz w:val="24"/>
          <w:szCs w:val="24"/>
        </w:rPr>
        <w:t>Olasehinde</w:t>
      </w:r>
      <w:proofErr w:type="spellEnd"/>
      <w:r w:rsidRPr="00FC41E6">
        <w:rPr>
          <w:rFonts w:cs="Times New Roman"/>
          <w:sz w:val="24"/>
          <w:szCs w:val="24"/>
        </w:rPr>
        <w:t xml:space="preserve">-Williams, O. O. (2018). Socio-economic factors and marital satisfaction among married women in Nigeria. </w:t>
      </w:r>
      <w:r w:rsidRPr="00FC41E6">
        <w:rPr>
          <w:rFonts w:cs="Times New Roman"/>
          <w:i/>
          <w:iCs/>
          <w:sz w:val="24"/>
          <w:szCs w:val="24"/>
        </w:rPr>
        <w:t>International Journal of Sociology and Anthropology</w:t>
      </w:r>
      <w:r w:rsidRPr="00FC41E6">
        <w:rPr>
          <w:rFonts w:cs="Times New Roman"/>
          <w:sz w:val="24"/>
          <w:szCs w:val="24"/>
        </w:rPr>
        <w:t xml:space="preserve">, </w:t>
      </w:r>
      <w:r w:rsidRPr="00FC41E6">
        <w:rPr>
          <w:rFonts w:cs="Times New Roman"/>
          <w:i/>
          <w:iCs/>
          <w:sz w:val="24"/>
          <w:szCs w:val="24"/>
        </w:rPr>
        <w:t>10</w:t>
      </w:r>
      <w:r w:rsidRPr="00FC41E6">
        <w:rPr>
          <w:rFonts w:cs="Times New Roman"/>
          <w:sz w:val="24"/>
          <w:szCs w:val="24"/>
        </w:rPr>
        <w:t>(1), 1-10.</w:t>
      </w:r>
    </w:p>
    <w:p w14:paraId="37C9289A" w14:textId="6AB055E4" w:rsidR="00024143" w:rsidRPr="00FC41E6" w:rsidRDefault="0092618A"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Omoniyi-Oyafunke</w:t>
      </w:r>
      <w:proofErr w:type="spellEnd"/>
      <w:r w:rsidRPr="00FC41E6">
        <w:rPr>
          <w:rFonts w:cs="Times New Roman"/>
          <w:bCs/>
          <w:iCs/>
          <w:sz w:val="24"/>
          <w:szCs w:val="24"/>
        </w:rPr>
        <w:t xml:space="preserve">, C., </w:t>
      </w:r>
      <w:proofErr w:type="spellStart"/>
      <w:r w:rsidRPr="00FC41E6">
        <w:rPr>
          <w:rFonts w:cs="Times New Roman"/>
          <w:bCs/>
          <w:iCs/>
          <w:sz w:val="24"/>
          <w:szCs w:val="24"/>
        </w:rPr>
        <w:t>Falola</w:t>
      </w:r>
      <w:proofErr w:type="spellEnd"/>
      <w:r w:rsidRPr="00FC41E6">
        <w:rPr>
          <w:rFonts w:cs="Times New Roman"/>
          <w:bCs/>
          <w:iCs/>
          <w:sz w:val="24"/>
          <w:szCs w:val="24"/>
        </w:rPr>
        <w:t xml:space="preserve">, H. O., &amp; </w:t>
      </w:r>
      <w:proofErr w:type="spellStart"/>
      <w:r w:rsidRPr="00FC41E6">
        <w:rPr>
          <w:rFonts w:cs="Times New Roman"/>
          <w:bCs/>
          <w:iCs/>
          <w:sz w:val="24"/>
          <w:szCs w:val="24"/>
        </w:rPr>
        <w:t>Salau</w:t>
      </w:r>
      <w:proofErr w:type="spellEnd"/>
      <w:r w:rsidRPr="00FC41E6">
        <w:rPr>
          <w:rFonts w:cs="Times New Roman"/>
          <w:bCs/>
          <w:iCs/>
          <w:sz w:val="24"/>
          <w:szCs w:val="24"/>
        </w:rPr>
        <w:t xml:space="preserve">, O. P. (2014). Effect of marital instability on children in Abeokuta Metropolis. European Journal of Business and Innovation Research, 2(3), 68–77. </w:t>
      </w:r>
      <w:hyperlink r:id="rId13" w:history="1">
        <w:r w:rsidRPr="00FC41E6">
          <w:rPr>
            <w:rStyle w:val="Hyperlink"/>
            <w:rFonts w:cs="Times New Roman"/>
            <w:bCs/>
            <w:iCs/>
            <w:sz w:val="24"/>
            <w:szCs w:val="24"/>
          </w:rPr>
          <w:t>https://www.ea-journals.org/journals/european-journal-of-business-and-innovation-research-ejbir/vol-2-issue-3-june-2014/</w:t>
        </w:r>
      </w:hyperlink>
      <w:r w:rsidRPr="00FC41E6">
        <w:rPr>
          <w:rFonts w:cs="Times New Roman"/>
          <w:bCs/>
          <w:iCs/>
          <w:sz w:val="24"/>
          <w:szCs w:val="24"/>
        </w:rPr>
        <w:t xml:space="preserve"> </w:t>
      </w:r>
      <w:r w:rsidR="00024143" w:rsidRPr="00FC41E6">
        <w:rPr>
          <w:rFonts w:cs="Times New Roman"/>
          <w:bCs/>
          <w:iCs/>
          <w:sz w:val="24"/>
          <w:szCs w:val="24"/>
        </w:rPr>
        <w:t>.</w:t>
      </w:r>
    </w:p>
    <w:p w14:paraId="517FB42E" w14:textId="653A41D8" w:rsidR="00024143" w:rsidRPr="00FC41E6" w:rsidRDefault="00D36D70"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Risch</w:t>
      </w:r>
      <w:proofErr w:type="spellEnd"/>
      <w:r w:rsidRPr="00FC41E6">
        <w:rPr>
          <w:rFonts w:cs="Times New Roman"/>
          <w:bCs/>
          <w:iCs/>
          <w:sz w:val="24"/>
          <w:szCs w:val="24"/>
        </w:rPr>
        <w:t xml:space="preserve">, G. S., Riley, L. A., &amp; Lawler, M. G. (2003). Problematic issues in the early years of marriage: Content for premarital education. Journal of Psychology and Theology, 31(3), 253–269. </w:t>
      </w:r>
      <w:hyperlink r:id="rId14" w:history="1">
        <w:r w:rsidRPr="00FC41E6">
          <w:rPr>
            <w:rStyle w:val="Hyperlink"/>
            <w:rFonts w:cs="Times New Roman"/>
            <w:bCs/>
            <w:iCs/>
            <w:sz w:val="24"/>
            <w:szCs w:val="24"/>
          </w:rPr>
          <w:t>https://doi.org/10.1177/009164710303100310</w:t>
        </w:r>
      </w:hyperlink>
      <w:r w:rsidRPr="00FC41E6">
        <w:rPr>
          <w:rFonts w:cs="Times New Roman"/>
          <w:bCs/>
          <w:iCs/>
          <w:sz w:val="24"/>
          <w:szCs w:val="24"/>
        </w:rPr>
        <w:t xml:space="preserve"> </w:t>
      </w:r>
      <w:r w:rsidR="00024143" w:rsidRPr="00FC41E6">
        <w:rPr>
          <w:rFonts w:cs="Times New Roman"/>
          <w:bCs/>
          <w:iCs/>
          <w:sz w:val="24"/>
          <w:szCs w:val="24"/>
        </w:rPr>
        <w:t>.</w:t>
      </w:r>
    </w:p>
    <w:p w14:paraId="1043AFB8" w14:textId="19DE1061" w:rsidR="00024143" w:rsidRPr="00FC41E6" w:rsidRDefault="000807DD" w:rsidP="00FC41E6">
      <w:pPr>
        <w:autoSpaceDE w:val="0"/>
        <w:autoSpaceDN w:val="0"/>
        <w:adjustRightInd w:val="0"/>
        <w:spacing w:before="0" w:line="240" w:lineRule="auto"/>
        <w:ind w:right="-154" w:firstLine="0"/>
        <w:rPr>
          <w:rFonts w:cs="Times New Roman"/>
          <w:bCs/>
          <w:iCs/>
          <w:sz w:val="24"/>
          <w:szCs w:val="24"/>
        </w:rPr>
      </w:pPr>
      <w:proofErr w:type="spellStart"/>
      <w:r w:rsidRPr="00FC41E6">
        <w:rPr>
          <w:rFonts w:cs="Times New Roman"/>
          <w:bCs/>
          <w:iCs/>
          <w:sz w:val="24"/>
          <w:szCs w:val="24"/>
        </w:rPr>
        <w:t>Shakerian</w:t>
      </w:r>
      <w:proofErr w:type="spellEnd"/>
      <w:r w:rsidRPr="00FC41E6">
        <w:rPr>
          <w:rFonts w:cs="Times New Roman"/>
          <w:bCs/>
          <w:iCs/>
          <w:sz w:val="24"/>
          <w:szCs w:val="24"/>
        </w:rPr>
        <w:t xml:space="preserve">, A., Nazari, A. M., </w:t>
      </w:r>
      <w:proofErr w:type="spellStart"/>
      <w:r w:rsidRPr="00FC41E6">
        <w:rPr>
          <w:rFonts w:cs="Times New Roman"/>
          <w:bCs/>
          <w:iCs/>
          <w:sz w:val="24"/>
          <w:szCs w:val="24"/>
        </w:rPr>
        <w:t>Masoomi</w:t>
      </w:r>
      <w:proofErr w:type="spellEnd"/>
      <w:r w:rsidRPr="00FC41E6">
        <w:rPr>
          <w:rFonts w:cs="Times New Roman"/>
          <w:bCs/>
          <w:iCs/>
          <w:sz w:val="24"/>
          <w:szCs w:val="24"/>
        </w:rPr>
        <w:t xml:space="preserve">, M., Ebrahimi, P., &amp; Danai, S. (2014). Inspecting the Relationship between Sexual Satisfaction and Marital Problems of Divorce-asking Women in </w:t>
      </w:r>
      <w:proofErr w:type="spellStart"/>
      <w:r w:rsidRPr="00FC41E6">
        <w:rPr>
          <w:rFonts w:cs="Times New Roman"/>
          <w:bCs/>
          <w:iCs/>
          <w:sz w:val="24"/>
          <w:szCs w:val="24"/>
        </w:rPr>
        <w:t>Sanandaj</w:t>
      </w:r>
      <w:proofErr w:type="spellEnd"/>
      <w:r w:rsidRPr="00FC41E6">
        <w:rPr>
          <w:rFonts w:cs="Times New Roman"/>
          <w:bCs/>
          <w:iCs/>
          <w:sz w:val="24"/>
          <w:szCs w:val="24"/>
        </w:rPr>
        <w:t xml:space="preserve"> City Family Courts. Procedia - Social and </w:t>
      </w:r>
      <w:proofErr w:type="spellStart"/>
      <w:r w:rsidRPr="00FC41E6">
        <w:rPr>
          <w:rFonts w:cs="Times New Roman"/>
          <w:bCs/>
          <w:iCs/>
          <w:sz w:val="24"/>
          <w:szCs w:val="24"/>
        </w:rPr>
        <w:t>Behavioral</w:t>
      </w:r>
      <w:proofErr w:type="spellEnd"/>
      <w:r w:rsidRPr="00FC41E6">
        <w:rPr>
          <w:rFonts w:cs="Times New Roman"/>
          <w:bCs/>
          <w:iCs/>
          <w:sz w:val="24"/>
          <w:szCs w:val="24"/>
        </w:rPr>
        <w:t xml:space="preserve"> Sciences, 114, 327–333. </w:t>
      </w:r>
      <w:hyperlink r:id="rId15" w:history="1">
        <w:r w:rsidRPr="00FC41E6">
          <w:rPr>
            <w:rStyle w:val="Hyperlink"/>
            <w:rFonts w:cs="Times New Roman"/>
            <w:bCs/>
            <w:iCs/>
            <w:sz w:val="24"/>
            <w:szCs w:val="24"/>
          </w:rPr>
          <w:t>https://doi.org/10.1016/j.sbspro.2013.12.706</w:t>
        </w:r>
      </w:hyperlink>
      <w:r w:rsidRPr="00FC41E6">
        <w:rPr>
          <w:rFonts w:cs="Times New Roman"/>
          <w:bCs/>
          <w:iCs/>
          <w:sz w:val="24"/>
          <w:szCs w:val="24"/>
        </w:rPr>
        <w:t xml:space="preserve"> </w:t>
      </w:r>
      <w:r w:rsidR="00024143" w:rsidRPr="00FC41E6">
        <w:rPr>
          <w:rFonts w:cs="Times New Roman"/>
          <w:bCs/>
          <w:iCs/>
          <w:sz w:val="24"/>
          <w:szCs w:val="24"/>
        </w:rPr>
        <w:t>.</w:t>
      </w:r>
    </w:p>
    <w:p w14:paraId="4A160C89" w14:textId="7708E823" w:rsidR="000113D3" w:rsidRPr="00FC41E6" w:rsidRDefault="00596C1C" w:rsidP="00FC41E6">
      <w:pPr>
        <w:autoSpaceDE w:val="0"/>
        <w:autoSpaceDN w:val="0"/>
        <w:adjustRightInd w:val="0"/>
        <w:spacing w:before="0" w:line="240" w:lineRule="auto"/>
        <w:ind w:right="-154" w:firstLine="0"/>
        <w:rPr>
          <w:rFonts w:cs="Times New Roman"/>
          <w:bCs/>
          <w:iCs/>
          <w:sz w:val="24"/>
          <w:szCs w:val="24"/>
        </w:rPr>
      </w:pPr>
      <w:r w:rsidRPr="00FC41E6">
        <w:rPr>
          <w:rFonts w:cs="Times New Roman"/>
          <w:bCs/>
          <w:iCs/>
          <w:sz w:val="24"/>
          <w:szCs w:val="24"/>
        </w:rPr>
        <w:t xml:space="preserve">Yeh, H. C., Lorenz, F. O., </w:t>
      </w:r>
      <w:proofErr w:type="spellStart"/>
      <w:r w:rsidRPr="00FC41E6">
        <w:rPr>
          <w:rFonts w:cs="Times New Roman"/>
          <w:bCs/>
          <w:iCs/>
          <w:sz w:val="24"/>
          <w:szCs w:val="24"/>
        </w:rPr>
        <w:t>Wickrama</w:t>
      </w:r>
      <w:proofErr w:type="spellEnd"/>
      <w:r w:rsidRPr="00FC41E6">
        <w:rPr>
          <w:rFonts w:cs="Times New Roman"/>
          <w:bCs/>
          <w:iCs/>
          <w:sz w:val="24"/>
          <w:szCs w:val="24"/>
        </w:rPr>
        <w:t xml:space="preserve">, K. A. S., Conger, R. D., &amp; Elder, G. H., Jr. (2006). Relationships among sexual satisfaction, marital quality, and marital instability at midlife. *Journal of Family Psychology*, *20*(2), 339–343. </w:t>
      </w:r>
      <w:hyperlink r:id="rId16" w:history="1">
        <w:r w:rsidRPr="00FC41E6">
          <w:rPr>
            <w:rStyle w:val="Hyperlink"/>
            <w:rFonts w:cs="Times New Roman"/>
            <w:bCs/>
            <w:iCs/>
            <w:sz w:val="24"/>
            <w:szCs w:val="24"/>
          </w:rPr>
          <w:t>https://doi.org/10.1037/0893-3200.20.2.339</w:t>
        </w:r>
      </w:hyperlink>
      <w:r w:rsidRPr="00FC41E6">
        <w:rPr>
          <w:rFonts w:cs="Times New Roman"/>
          <w:bCs/>
          <w:iCs/>
          <w:sz w:val="24"/>
          <w:szCs w:val="24"/>
        </w:rPr>
        <w:t xml:space="preserve"> </w:t>
      </w:r>
      <w:r w:rsidR="00024143" w:rsidRPr="00FC41E6">
        <w:rPr>
          <w:rFonts w:cs="Times New Roman"/>
          <w:bCs/>
          <w:iCs/>
          <w:sz w:val="24"/>
          <w:szCs w:val="24"/>
        </w:rPr>
        <w:t xml:space="preserve">. </w:t>
      </w:r>
    </w:p>
    <w:sectPr w:rsidR="000113D3" w:rsidRPr="00FC41E6" w:rsidSect="008C12E2">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22679" w14:textId="77777777" w:rsidR="00A21732" w:rsidRDefault="00A21732">
      <w:pPr>
        <w:spacing w:before="0" w:after="0" w:line="240" w:lineRule="auto"/>
      </w:pPr>
      <w:r>
        <w:separator/>
      </w:r>
    </w:p>
  </w:endnote>
  <w:endnote w:type="continuationSeparator" w:id="0">
    <w:p w14:paraId="6454CC54" w14:textId="77777777" w:rsidR="00A21732" w:rsidRDefault="00A217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F90F" w14:textId="77777777" w:rsidR="004D5092" w:rsidRDefault="004D5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2F91E" w14:textId="77777777" w:rsidR="0015382C" w:rsidRPr="00A3526A" w:rsidRDefault="0014033F">
    <w:pPr>
      <w:pStyle w:val="Footer"/>
      <w:ind w:firstLine="0"/>
      <w:jc w:val="center"/>
      <w:rPr>
        <w:sz w:val="24"/>
        <w:szCs w:val="24"/>
      </w:rPr>
    </w:pPr>
    <w:r w:rsidRPr="00A3526A">
      <w:rPr>
        <w:sz w:val="24"/>
        <w:szCs w:val="24"/>
      </w:rPr>
      <w:fldChar w:fldCharType="begin"/>
    </w:r>
    <w:r w:rsidRPr="00A3526A">
      <w:rPr>
        <w:sz w:val="24"/>
        <w:szCs w:val="24"/>
      </w:rPr>
      <w:instrText xml:space="preserve"> PAGE   \* MERGEFORMAT </w:instrText>
    </w:r>
    <w:r w:rsidRPr="00A3526A">
      <w:rPr>
        <w:sz w:val="24"/>
        <w:szCs w:val="24"/>
      </w:rPr>
      <w:fldChar w:fldCharType="separate"/>
    </w:r>
    <w:r w:rsidRPr="00A3526A">
      <w:rPr>
        <w:noProof/>
        <w:sz w:val="24"/>
        <w:szCs w:val="24"/>
      </w:rPr>
      <w:t>136</w:t>
    </w:r>
    <w:r w:rsidRPr="00A3526A">
      <w:rPr>
        <w:noProof/>
        <w:sz w:val="24"/>
        <w:szCs w:val="24"/>
      </w:rPr>
      <w:fldChar w:fldCharType="end"/>
    </w:r>
  </w:p>
  <w:p w14:paraId="634BEEDB" w14:textId="77777777" w:rsidR="0015382C" w:rsidRPr="00A3526A" w:rsidRDefault="0015382C">
    <w:pPr>
      <w:pStyle w:val="Footer"/>
      <w:ind w:firstLine="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E87D6" w14:textId="77777777" w:rsidR="004D5092" w:rsidRDefault="004D5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B12A0" w14:textId="77777777" w:rsidR="00A21732" w:rsidRDefault="00A21732">
      <w:pPr>
        <w:spacing w:before="0" w:after="0" w:line="240" w:lineRule="auto"/>
      </w:pPr>
      <w:r>
        <w:separator/>
      </w:r>
    </w:p>
  </w:footnote>
  <w:footnote w:type="continuationSeparator" w:id="0">
    <w:p w14:paraId="51F4DD83" w14:textId="77777777" w:rsidR="00A21732" w:rsidRDefault="00A217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CFBB1" w14:textId="6D0FD6DB" w:rsidR="004D5092" w:rsidRDefault="004D5092">
    <w:pPr>
      <w:pStyle w:val="Header"/>
    </w:pPr>
    <w:r>
      <w:rPr>
        <w:noProof/>
      </w:rPr>
      <w:pict w14:anchorId="0250B3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1"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B174" w14:textId="39401A82" w:rsidR="004D5092" w:rsidRDefault="004D5092">
    <w:pPr>
      <w:pStyle w:val="Header"/>
    </w:pPr>
    <w:r>
      <w:rPr>
        <w:noProof/>
      </w:rPr>
      <w:pict w14:anchorId="7DFBA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2"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4AD0E" w14:textId="4F347EF0" w:rsidR="004D5092" w:rsidRDefault="004D5092">
    <w:pPr>
      <w:pStyle w:val="Header"/>
    </w:pPr>
    <w:r>
      <w:rPr>
        <w:noProof/>
      </w:rPr>
      <w:pict w14:anchorId="4F38C0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9065750"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5B647D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E20A3738"/>
    <w:lvl w:ilvl="0" w:tplc="EDBA78EC">
      <w:start w:val="1"/>
      <w:numFmt w:val="lowerRoman"/>
      <w:lvlText w:val="%1."/>
      <w:lvlJc w:val="right"/>
      <w:pPr>
        <w:ind w:left="1440" w:hanging="360"/>
      </w:pPr>
      <w:rPr>
        <w:rFonts w:ascii="Times New Roman" w:hAnsi="Times New Roman" w:cs="Times New Roman" w:hint="default"/>
        <w:sz w:val="28"/>
        <w:szCs w:val="2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0000003"/>
    <w:multiLevelType w:val="hybridMultilevel"/>
    <w:tmpl w:val="7EFAA958"/>
    <w:lvl w:ilvl="0" w:tplc="6AF241F4">
      <w:start w:val="1"/>
      <w:numFmt w:val="decimal"/>
      <w:lvlText w:val="%1."/>
      <w:lvlJc w:val="left"/>
      <w:pPr>
        <w:ind w:left="1080" w:hanging="360"/>
      </w:pPr>
      <w:rPr>
        <w:rFonts w:hint="default"/>
      </w:rPr>
    </w:lvl>
    <w:lvl w:ilvl="1" w:tplc="86B65790" w:tentative="1">
      <w:start w:val="1"/>
      <w:numFmt w:val="lowerLetter"/>
      <w:lvlText w:val="%2."/>
      <w:lvlJc w:val="left"/>
      <w:pPr>
        <w:ind w:left="1800" w:hanging="360"/>
      </w:pPr>
    </w:lvl>
    <w:lvl w:ilvl="2" w:tplc="B506185E" w:tentative="1">
      <w:start w:val="1"/>
      <w:numFmt w:val="lowerRoman"/>
      <w:lvlText w:val="%3."/>
      <w:lvlJc w:val="right"/>
      <w:pPr>
        <w:ind w:left="2520" w:hanging="180"/>
      </w:pPr>
    </w:lvl>
    <w:lvl w:ilvl="3" w:tplc="0F1891B4" w:tentative="1">
      <w:start w:val="1"/>
      <w:numFmt w:val="decimal"/>
      <w:lvlText w:val="%4."/>
      <w:lvlJc w:val="left"/>
      <w:pPr>
        <w:ind w:left="3240" w:hanging="360"/>
      </w:pPr>
    </w:lvl>
    <w:lvl w:ilvl="4" w:tplc="0D2807CC" w:tentative="1">
      <w:start w:val="1"/>
      <w:numFmt w:val="lowerLetter"/>
      <w:lvlText w:val="%5."/>
      <w:lvlJc w:val="left"/>
      <w:pPr>
        <w:ind w:left="3960" w:hanging="360"/>
      </w:pPr>
    </w:lvl>
    <w:lvl w:ilvl="5" w:tplc="57002136" w:tentative="1">
      <w:start w:val="1"/>
      <w:numFmt w:val="lowerRoman"/>
      <w:lvlText w:val="%6."/>
      <w:lvlJc w:val="right"/>
      <w:pPr>
        <w:ind w:left="4680" w:hanging="180"/>
      </w:pPr>
    </w:lvl>
    <w:lvl w:ilvl="6" w:tplc="80A6C9B2" w:tentative="1">
      <w:start w:val="1"/>
      <w:numFmt w:val="decimal"/>
      <w:lvlText w:val="%7."/>
      <w:lvlJc w:val="left"/>
      <w:pPr>
        <w:ind w:left="5400" w:hanging="360"/>
      </w:pPr>
    </w:lvl>
    <w:lvl w:ilvl="7" w:tplc="675E00C0" w:tentative="1">
      <w:start w:val="1"/>
      <w:numFmt w:val="lowerLetter"/>
      <w:lvlText w:val="%8."/>
      <w:lvlJc w:val="left"/>
      <w:pPr>
        <w:ind w:left="6120" w:hanging="360"/>
      </w:pPr>
    </w:lvl>
    <w:lvl w:ilvl="8" w:tplc="3788A440" w:tentative="1">
      <w:start w:val="1"/>
      <w:numFmt w:val="lowerRoman"/>
      <w:lvlText w:val="%9."/>
      <w:lvlJc w:val="right"/>
      <w:pPr>
        <w:ind w:left="6840" w:hanging="180"/>
      </w:pPr>
    </w:lvl>
  </w:abstractNum>
  <w:abstractNum w:abstractNumId="3" w15:restartNumberingAfterBreak="0">
    <w:nsid w:val="00000004"/>
    <w:multiLevelType w:val="hybridMultilevel"/>
    <w:tmpl w:val="00982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ACECF76"/>
    <w:lvl w:ilvl="0" w:tplc="96D604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0000006"/>
    <w:multiLevelType w:val="hybridMultilevel"/>
    <w:tmpl w:val="7EFAA958"/>
    <w:lvl w:ilvl="0" w:tplc="6276E74C">
      <w:start w:val="1"/>
      <w:numFmt w:val="decimal"/>
      <w:lvlText w:val="%1."/>
      <w:lvlJc w:val="left"/>
      <w:pPr>
        <w:ind w:left="1080" w:hanging="360"/>
      </w:pPr>
      <w:rPr>
        <w:rFonts w:hint="default"/>
      </w:rPr>
    </w:lvl>
    <w:lvl w:ilvl="1" w:tplc="144AB2DA" w:tentative="1">
      <w:start w:val="1"/>
      <w:numFmt w:val="lowerLetter"/>
      <w:lvlText w:val="%2."/>
      <w:lvlJc w:val="left"/>
      <w:pPr>
        <w:ind w:left="1800" w:hanging="360"/>
      </w:pPr>
    </w:lvl>
    <w:lvl w:ilvl="2" w:tplc="E2567D62" w:tentative="1">
      <w:start w:val="1"/>
      <w:numFmt w:val="lowerRoman"/>
      <w:lvlText w:val="%3."/>
      <w:lvlJc w:val="right"/>
      <w:pPr>
        <w:ind w:left="2520" w:hanging="180"/>
      </w:pPr>
    </w:lvl>
    <w:lvl w:ilvl="3" w:tplc="88E2DFAC" w:tentative="1">
      <w:start w:val="1"/>
      <w:numFmt w:val="decimal"/>
      <w:lvlText w:val="%4."/>
      <w:lvlJc w:val="left"/>
      <w:pPr>
        <w:ind w:left="3240" w:hanging="360"/>
      </w:pPr>
    </w:lvl>
    <w:lvl w:ilvl="4" w:tplc="7D4072D8" w:tentative="1">
      <w:start w:val="1"/>
      <w:numFmt w:val="lowerLetter"/>
      <w:lvlText w:val="%5."/>
      <w:lvlJc w:val="left"/>
      <w:pPr>
        <w:ind w:left="3960" w:hanging="360"/>
      </w:pPr>
    </w:lvl>
    <w:lvl w:ilvl="5" w:tplc="544ECE5A" w:tentative="1">
      <w:start w:val="1"/>
      <w:numFmt w:val="lowerRoman"/>
      <w:lvlText w:val="%6."/>
      <w:lvlJc w:val="right"/>
      <w:pPr>
        <w:ind w:left="4680" w:hanging="180"/>
      </w:pPr>
    </w:lvl>
    <w:lvl w:ilvl="6" w:tplc="CF30E930" w:tentative="1">
      <w:start w:val="1"/>
      <w:numFmt w:val="decimal"/>
      <w:lvlText w:val="%7."/>
      <w:lvlJc w:val="left"/>
      <w:pPr>
        <w:ind w:left="5400" w:hanging="360"/>
      </w:pPr>
    </w:lvl>
    <w:lvl w:ilvl="7" w:tplc="5950C4D6" w:tentative="1">
      <w:start w:val="1"/>
      <w:numFmt w:val="lowerLetter"/>
      <w:lvlText w:val="%8."/>
      <w:lvlJc w:val="left"/>
      <w:pPr>
        <w:ind w:left="6120" w:hanging="360"/>
      </w:pPr>
    </w:lvl>
    <w:lvl w:ilvl="8" w:tplc="C9E63B00" w:tentative="1">
      <w:start w:val="1"/>
      <w:numFmt w:val="lowerRoman"/>
      <w:lvlText w:val="%9."/>
      <w:lvlJc w:val="right"/>
      <w:pPr>
        <w:ind w:left="6840" w:hanging="180"/>
      </w:pPr>
    </w:lvl>
  </w:abstractNum>
  <w:abstractNum w:abstractNumId="6" w15:restartNumberingAfterBreak="0">
    <w:nsid w:val="00000007"/>
    <w:multiLevelType w:val="hybridMultilevel"/>
    <w:tmpl w:val="BF0CCAC2"/>
    <w:lvl w:ilvl="0" w:tplc="8E96B4A2">
      <w:start w:val="1"/>
      <w:numFmt w:val="lowerLetter"/>
      <w:lvlText w:val="%1."/>
      <w:lvlJc w:val="left"/>
      <w:pPr>
        <w:ind w:left="720" w:hanging="360"/>
      </w:pPr>
      <w:rPr>
        <w:rFonts w:hint="default"/>
        <w:b/>
      </w:rPr>
    </w:lvl>
    <w:lvl w:ilvl="1" w:tplc="587AD89E" w:tentative="1">
      <w:start w:val="1"/>
      <w:numFmt w:val="lowerLetter"/>
      <w:lvlText w:val="%2."/>
      <w:lvlJc w:val="left"/>
      <w:pPr>
        <w:ind w:left="1440" w:hanging="360"/>
      </w:pPr>
    </w:lvl>
    <w:lvl w:ilvl="2" w:tplc="AA3EBA04" w:tentative="1">
      <w:start w:val="1"/>
      <w:numFmt w:val="lowerRoman"/>
      <w:lvlText w:val="%3."/>
      <w:lvlJc w:val="right"/>
      <w:pPr>
        <w:ind w:left="2160" w:hanging="180"/>
      </w:pPr>
    </w:lvl>
    <w:lvl w:ilvl="3" w:tplc="ADE80BC2" w:tentative="1">
      <w:start w:val="1"/>
      <w:numFmt w:val="decimal"/>
      <w:lvlText w:val="%4."/>
      <w:lvlJc w:val="left"/>
      <w:pPr>
        <w:ind w:left="2880" w:hanging="360"/>
      </w:pPr>
    </w:lvl>
    <w:lvl w:ilvl="4" w:tplc="5FEE8C70" w:tentative="1">
      <w:start w:val="1"/>
      <w:numFmt w:val="lowerLetter"/>
      <w:lvlText w:val="%5."/>
      <w:lvlJc w:val="left"/>
      <w:pPr>
        <w:ind w:left="3600" w:hanging="360"/>
      </w:pPr>
    </w:lvl>
    <w:lvl w:ilvl="5" w:tplc="0BF61A14" w:tentative="1">
      <w:start w:val="1"/>
      <w:numFmt w:val="lowerRoman"/>
      <w:lvlText w:val="%6."/>
      <w:lvlJc w:val="right"/>
      <w:pPr>
        <w:ind w:left="4320" w:hanging="180"/>
      </w:pPr>
    </w:lvl>
    <w:lvl w:ilvl="6" w:tplc="D9645D34" w:tentative="1">
      <w:start w:val="1"/>
      <w:numFmt w:val="decimal"/>
      <w:lvlText w:val="%7."/>
      <w:lvlJc w:val="left"/>
      <w:pPr>
        <w:ind w:left="5040" w:hanging="360"/>
      </w:pPr>
    </w:lvl>
    <w:lvl w:ilvl="7" w:tplc="F12250D4" w:tentative="1">
      <w:start w:val="1"/>
      <w:numFmt w:val="lowerLetter"/>
      <w:lvlText w:val="%8."/>
      <w:lvlJc w:val="left"/>
      <w:pPr>
        <w:ind w:left="5760" w:hanging="360"/>
      </w:pPr>
    </w:lvl>
    <w:lvl w:ilvl="8" w:tplc="43929D4E" w:tentative="1">
      <w:start w:val="1"/>
      <w:numFmt w:val="lowerRoman"/>
      <w:lvlText w:val="%9."/>
      <w:lvlJc w:val="right"/>
      <w:pPr>
        <w:ind w:left="6480" w:hanging="180"/>
      </w:pPr>
    </w:lvl>
  </w:abstractNum>
  <w:abstractNum w:abstractNumId="7" w15:restartNumberingAfterBreak="0">
    <w:nsid w:val="00000008"/>
    <w:multiLevelType w:val="hybridMultilevel"/>
    <w:tmpl w:val="62862928"/>
    <w:lvl w:ilvl="0" w:tplc="70140B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0000009"/>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00000A"/>
    <w:multiLevelType w:val="hybridMultilevel"/>
    <w:tmpl w:val="6F06D076"/>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000000B"/>
    <w:multiLevelType w:val="hybridMultilevel"/>
    <w:tmpl w:val="D40ED524"/>
    <w:lvl w:ilvl="0" w:tplc="04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0000000C"/>
    <w:multiLevelType w:val="hybridMultilevel"/>
    <w:tmpl w:val="D9A87D1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BF0CCAC2"/>
    <w:lvl w:ilvl="0" w:tplc="666EEFBA">
      <w:start w:val="1"/>
      <w:numFmt w:val="lowerLetter"/>
      <w:lvlText w:val="%1."/>
      <w:lvlJc w:val="left"/>
      <w:pPr>
        <w:ind w:left="720" w:hanging="360"/>
      </w:pPr>
      <w:rPr>
        <w:rFonts w:hint="default"/>
        <w:b/>
      </w:rPr>
    </w:lvl>
    <w:lvl w:ilvl="1" w:tplc="5F363270" w:tentative="1">
      <w:start w:val="1"/>
      <w:numFmt w:val="lowerLetter"/>
      <w:lvlText w:val="%2."/>
      <w:lvlJc w:val="left"/>
      <w:pPr>
        <w:ind w:left="1440" w:hanging="360"/>
      </w:pPr>
    </w:lvl>
    <w:lvl w:ilvl="2" w:tplc="59BAB858" w:tentative="1">
      <w:start w:val="1"/>
      <w:numFmt w:val="lowerRoman"/>
      <w:lvlText w:val="%3."/>
      <w:lvlJc w:val="right"/>
      <w:pPr>
        <w:ind w:left="2160" w:hanging="180"/>
      </w:pPr>
    </w:lvl>
    <w:lvl w:ilvl="3" w:tplc="92E84646" w:tentative="1">
      <w:start w:val="1"/>
      <w:numFmt w:val="decimal"/>
      <w:lvlText w:val="%4."/>
      <w:lvlJc w:val="left"/>
      <w:pPr>
        <w:ind w:left="2880" w:hanging="360"/>
      </w:pPr>
    </w:lvl>
    <w:lvl w:ilvl="4" w:tplc="7B78440C" w:tentative="1">
      <w:start w:val="1"/>
      <w:numFmt w:val="lowerLetter"/>
      <w:lvlText w:val="%5."/>
      <w:lvlJc w:val="left"/>
      <w:pPr>
        <w:ind w:left="3600" w:hanging="360"/>
      </w:pPr>
    </w:lvl>
    <w:lvl w:ilvl="5" w:tplc="0A72265E" w:tentative="1">
      <w:start w:val="1"/>
      <w:numFmt w:val="lowerRoman"/>
      <w:lvlText w:val="%6."/>
      <w:lvlJc w:val="right"/>
      <w:pPr>
        <w:ind w:left="4320" w:hanging="180"/>
      </w:pPr>
    </w:lvl>
    <w:lvl w:ilvl="6" w:tplc="67ACB862" w:tentative="1">
      <w:start w:val="1"/>
      <w:numFmt w:val="decimal"/>
      <w:lvlText w:val="%7."/>
      <w:lvlJc w:val="left"/>
      <w:pPr>
        <w:ind w:left="5040" w:hanging="360"/>
      </w:pPr>
    </w:lvl>
    <w:lvl w:ilvl="7" w:tplc="0EC4D52A" w:tentative="1">
      <w:start w:val="1"/>
      <w:numFmt w:val="lowerLetter"/>
      <w:lvlText w:val="%8."/>
      <w:lvlJc w:val="left"/>
      <w:pPr>
        <w:ind w:left="5760" w:hanging="360"/>
      </w:pPr>
    </w:lvl>
    <w:lvl w:ilvl="8" w:tplc="4B5C9448" w:tentative="1">
      <w:start w:val="1"/>
      <w:numFmt w:val="lowerRoman"/>
      <w:lvlText w:val="%9."/>
      <w:lvlJc w:val="right"/>
      <w:pPr>
        <w:ind w:left="6480" w:hanging="180"/>
      </w:pPr>
    </w:lvl>
  </w:abstractNum>
  <w:abstractNum w:abstractNumId="13" w15:restartNumberingAfterBreak="0">
    <w:nsid w:val="0000000E"/>
    <w:multiLevelType w:val="hybridMultilevel"/>
    <w:tmpl w:val="BF0CCAC2"/>
    <w:lvl w:ilvl="0" w:tplc="FCEED6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hybridMultilevel"/>
    <w:tmpl w:val="280EEC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29064D0"/>
    <w:multiLevelType w:val="hybridMultilevel"/>
    <w:tmpl w:val="B0008EFC"/>
    <w:lvl w:ilvl="0" w:tplc="04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091F24"/>
    <w:multiLevelType w:val="hybridMultilevel"/>
    <w:tmpl w:val="DEB8C5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14"/>
  </w:num>
  <w:num w:numId="5">
    <w:abstractNumId w:val="2"/>
  </w:num>
  <w:num w:numId="6">
    <w:abstractNumId w:val="4"/>
  </w:num>
  <w:num w:numId="7">
    <w:abstractNumId w:val="7"/>
  </w:num>
  <w:num w:numId="8">
    <w:abstractNumId w:val="0"/>
  </w:num>
  <w:num w:numId="9">
    <w:abstractNumId w:val="3"/>
  </w:num>
  <w:num w:numId="10">
    <w:abstractNumId w:val="6"/>
  </w:num>
  <w:num w:numId="11">
    <w:abstractNumId w:val="1"/>
  </w:num>
  <w:num w:numId="12">
    <w:abstractNumId w:val="9"/>
  </w:num>
  <w:num w:numId="13">
    <w:abstractNumId w:val="8"/>
  </w:num>
  <w:num w:numId="14">
    <w:abstractNumId w:val="15"/>
  </w:num>
  <w:num w:numId="15">
    <w:abstractNumId w:val="13"/>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3NTCxNDa2NDUyNbNQ0lEKTi0uzszPAymwqAUAYyxOnywAAAA="/>
  </w:docVars>
  <w:rsids>
    <w:rsidRoot w:val="0015382C"/>
    <w:rsid w:val="000113D3"/>
    <w:rsid w:val="00024143"/>
    <w:rsid w:val="000409FD"/>
    <w:rsid w:val="00042322"/>
    <w:rsid w:val="0004261C"/>
    <w:rsid w:val="000807DD"/>
    <w:rsid w:val="00094ABB"/>
    <w:rsid w:val="000B3DFD"/>
    <w:rsid w:val="000C41B2"/>
    <w:rsid w:val="000D7753"/>
    <w:rsid w:val="0014033F"/>
    <w:rsid w:val="00141B45"/>
    <w:rsid w:val="00145255"/>
    <w:rsid w:val="00146682"/>
    <w:rsid w:val="0015382C"/>
    <w:rsid w:val="001944BE"/>
    <w:rsid w:val="00197604"/>
    <w:rsid w:val="001B50C4"/>
    <w:rsid w:val="001C263A"/>
    <w:rsid w:val="001C4343"/>
    <w:rsid w:val="00232594"/>
    <w:rsid w:val="00237E6F"/>
    <w:rsid w:val="00242310"/>
    <w:rsid w:val="002C0B8A"/>
    <w:rsid w:val="002D01C9"/>
    <w:rsid w:val="003071B9"/>
    <w:rsid w:val="003714C2"/>
    <w:rsid w:val="00374C20"/>
    <w:rsid w:val="003C6775"/>
    <w:rsid w:val="00415C35"/>
    <w:rsid w:val="00481B88"/>
    <w:rsid w:val="004D1049"/>
    <w:rsid w:val="004D5092"/>
    <w:rsid w:val="004F10BB"/>
    <w:rsid w:val="004F65C5"/>
    <w:rsid w:val="00500A3F"/>
    <w:rsid w:val="00544B99"/>
    <w:rsid w:val="0055674B"/>
    <w:rsid w:val="00571D40"/>
    <w:rsid w:val="00596C1C"/>
    <w:rsid w:val="00631FD9"/>
    <w:rsid w:val="006377C0"/>
    <w:rsid w:val="00657224"/>
    <w:rsid w:val="00661E1E"/>
    <w:rsid w:val="006E302B"/>
    <w:rsid w:val="006F1E13"/>
    <w:rsid w:val="00717B23"/>
    <w:rsid w:val="00721AE2"/>
    <w:rsid w:val="00776966"/>
    <w:rsid w:val="0078251D"/>
    <w:rsid w:val="007855D1"/>
    <w:rsid w:val="007A7859"/>
    <w:rsid w:val="007D7020"/>
    <w:rsid w:val="007E115D"/>
    <w:rsid w:val="007F7CB7"/>
    <w:rsid w:val="00833F93"/>
    <w:rsid w:val="00844248"/>
    <w:rsid w:val="0086005C"/>
    <w:rsid w:val="00871534"/>
    <w:rsid w:val="00871E0D"/>
    <w:rsid w:val="008962B0"/>
    <w:rsid w:val="008A4B20"/>
    <w:rsid w:val="008B735C"/>
    <w:rsid w:val="008C12E2"/>
    <w:rsid w:val="008C3E9F"/>
    <w:rsid w:val="008E362E"/>
    <w:rsid w:val="008E7759"/>
    <w:rsid w:val="0091003B"/>
    <w:rsid w:val="0092618A"/>
    <w:rsid w:val="00927AE6"/>
    <w:rsid w:val="00951B51"/>
    <w:rsid w:val="009A6F75"/>
    <w:rsid w:val="009E56C9"/>
    <w:rsid w:val="009E5D3B"/>
    <w:rsid w:val="00A00C62"/>
    <w:rsid w:val="00A038D8"/>
    <w:rsid w:val="00A21732"/>
    <w:rsid w:val="00A3526A"/>
    <w:rsid w:val="00A646A9"/>
    <w:rsid w:val="00A87E3B"/>
    <w:rsid w:val="00A946C4"/>
    <w:rsid w:val="00AF11FA"/>
    <w:rsid w:val="00AF2356"/>
    <w:rsid w:val="00B016E0"/>
    <w:rsid w:val="00B47DB1"/>
    <w:rsid w:val="00B77682"/>
    <w:rsid w:val="00B77CA3"/>
    <w:rsid w:val="00BC164F"/>
    <w:rsid w:val="00C16AA7"/>
    <w:rsid w:val="00C33F25"/>
    <w:rsid w:val="00CF7E10"/>
    <w:rsid w:val="00D30C56"/>
    <w:rsid w:val="00D32FEF"/>
    <w:rsid w:val="00D36D70"/>
    <w:rsid w:val="00D41CE3"/>
    <w:rsid w:val="00D4742D"/>
    <w:rsid w:val="00D55FA6"/>
    <w:rsid w:val="00D5688B"/>
    <w:rsid w:val="00D62FE0"/>
    <w:rsid w:val="00D663BF"/>
    <w:rsid w:val="00D747E8"/>
    <w:rsid w:val="00D97917"/>
    <w:rsid w:val="00DD53B1"/>
    <w:rsid w:val="00E06722"/>
    <w:rsid w:val="00E30527"/>
    <w:rsid w:val="00E543F2"/>
    <w:rsid w:val="00E65924"/>
    <w:rsid w:val="00EE7D0C"/>
    <w:rsid w:val="00F34B67"/>
    <w:rsid w:val="00FC41E6"/>
    <w:rsid w:val="00FF1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FA5FCB"/>
  <w15:docId w15:val="{2789A941-98D9-42F9-8476-86A0592D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Arial"/>
        <w:kern w:val="2"/>
        <w:sz w:val="28"/>
        <w:szCs w:val="22"/>
        <w:lang w:val="en-GB" w:eastAsia="en-US" w:bidi="ar-SA"/>
        <w14:ligatures w14:val="standardContextual"/>
      </w:rPr>
    </w:rPrDefault>
    <w:pPrDefault>
      <w:pPr>
        <w:spacing w:before="240" w:after="240" w:line="48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line="240" w:lineRule="auto"/>
      <w:ind w:firstLine="0"/>
      <w:outlineLvl w:val="0"/>
    </w:pPr>
    <w:rPr>
      <w:rFonts w:eastAsia="SimSun" w:cs="Times New Roman"/>
      <w:b/>
      <w:color w:val="000000"/>
      <w:szCs w:val="32"/>
    </w:rPr>
  </w:style>
  <w:style w:type="paragraph" w:styleId="Heading2">
    <w:name w:val="heading 2"/>
    <w:basedOn w:val="Normal"/>
    <w:next w:val="Normal"/>
    <w:link w:val="Heading2Char"/>
    <w:uiPriority w:val="9"/>
    <w:semiHidden/>
    <w:unhideWhenUsed/>
    <w:qFormat/>
    <w:pPr>
      <w:autoSpaceDE w:val="0"/>
      <w:autoSpaceDN w:val="0"/>
      <w:adjustRightInd w:val="0"/>
      <w:spacing w:before="0" w:after="0" w:line="240" w:lineRule="auto"/>
      <w:ind w:firstLine="0"/>
      <w:jc w:val="left"/>
      <w:outlineLvl w:val="1"/>
    </w:pPr>
    <w:rPr>
      <w:rFonts w:ascii="Courier New" w:hAnsi="Courier New" w:cs="Courier New"/>
      <w:b/>
      <w:bCs/>
      <w:i/>
      <w:iCs/>
      <w:color w:val="000000"/>
      <w:kern w:val="0"/>
      <w:szCs w:val="28"/>
    </w:rPr>
  </w:style>
  <w:style w:type="paragraph" w:styleId="Heading3">
    <w:name w:val="heading 3"/>
    <w:basedOn w:val="Normal"/>
    <w:next w:val="Normal"/>
    <w:link w:val="Heading3Char"/>
    <w:uiPriority w:val="9"/>
    <w:semiHidden/>
    <w:unhideWhenUsed/>
    <w:qFormat/>
    <w:pPr>
      <w:autoSpaceDE w:val="0"/>
      <w:autoSpaceDN w:val="0"/>
      <w:adjustRightInd w:val="0"/>
      <w:spacing w:before="0" w:after="0" w:line="240" w:lineRule="auto"/>
      <w:ind w:firstLine="0"/>
      <w:jc w:val="left"/>
      <w:outlineLvl w:val="2"/>
    </w:pPr>
    <w:rPr>
      <w:rFonts w:ascii="Courier New"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SimSun" w:cs="Times New Roman"/>
      <w:b/>
      <w:color w:val="000000"/>
      <w:szCs w:val="32"/>
    </w:rPr>
  </w:style>
  <w:style w:type="paragraph" w:styleId="Header">
    <w:name w:val="header"/>
    <w:basedOn w:val="Normal"/>
    <w:link w:val="HeaderChar"/>
    <w:uiPriority w:val="99"/>
    <w:pPr>
      <w:tabs>
        <w:tab w:val="center" w:pos="4513"/>
        <w:tab w:val="right" w:pos="9026"/>
      </w:tabs>
      <w:spacing w:before="0"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before="0"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before="0"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before="0" w:after="0" w:line="240" w:lineRule="auto"/>
      <w:ind w:firstLine="0"/>
      <w:jc w:val="left"/>
    </w:pPr>
    <w:rPr>
      <w:rFonts w:cs="Times New Roman"/>
      <w:color w:val="000000"/>
      <w:kern w:val="0"/>
      <w:sz w:val="24"/>
      <w:szCs w:val="24"/>
      <w:lang w:val="en-US"/>
      <w14:ligatures w14:val="none"/>
    </w:rPr>
  </w:style>
  <w:style w:type="paragraph" w:styleId="TOC1">
    <w:name w:val="toc 1"/>
    <w:basedOn w:val="Normal"/>
    <w:next w:val="Normal"/>
    <w:uiPriority w:val="39"/>
    <w:pPr>
      <w:tabs>
        <w:tab w:val="right" w:pos="8360"/>
      </w:tabs>
      <w:spacing w:before="0" w:after="100" w:line="240" w:lineRule="auto"/>
      <w:ind w:firstLine="0"/>
      <w:jc w:val="left"/>
    </w:pPr>
    <w:rPr>
      <w:rFonts w:ascii="Calibri" w:hAnsi="Calibri" w:cs="Times New Roman"/>
      <w:kern w:val="0"/>
      <w:lang w:val="en-US"/>
      <w14:ligatures w14:val="none"/>
    </w:rPr>
  </w:style>
  <w:style w:type="table" w:customStyle="1" w:styleId="TableGrid11">
    <w:name w:val="Table Grid11"/>
    <w:basedOn w:val="TableNormal"/>
    <w:next w:val="TableGrid"/>
    <w:uiPriority w:val="39"/>
    <w:pPr>
      <w:spacing w:before="0" w:after="0" w:line="240" w:lineRule="auto"/>
      <w:ind w:firstLine="0"/>
      <w:jc w:val="left"/>
    </w:pPr>
    <w:rPr>
      <w:rFonts w:cs="Times New Roman"/>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Pr>
      <w:rFonts w:ascii="Courier New" w:hAnsi="Courier New" w:cs="Courier New"/>
      <w:b/>
      <w:bCs/>
      <w:i/>
      <w:iCs/>
      <w:color w:val="000000"/>
      <w:kern w:val="0"/>
      <w:szCs w:val="28"/>
    </w:rPr>
  </w:style>
  <w:style w:type="character" w:customStyle="1" w:styleId="Heading3Char">
    <w:name w:val="Heading 3 Char"/>
    <w:basedOn w:val="DefaultParagraphFont"/>
    <w:link w:val="Heading3"/>
    <w:uiPriority w:val="99"/>
    <w:rPr>
      <w:rFonts w:ascii="Courier New" w:hAnsi="Courier New" w:cs="Courier New"/>
      <w:b/>
      <w:bCs/>
      <w:color w:val="000000"/>
      <w:kern w:val="0"/>
      <w:sz w:val="26"/>
      <w:szCs w:val="26"/>
    </w:rPr>
  </w:style>
  <w:style w:type="character" w:styleId="UnresolvedMention">
    <w:name w:val="Unresolved Mention"/>
    <w:basedOn w:val="DefaultParagraphFont"/>
    <w:uiPriority w:val="99"/>
    <w:semiHidden/>
    <w:unhideWhenUsed/>
    <w:rsid w:val="00782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35629/7722-1007010915" TargetMode="External"/><Relationship Id="rId13" Type="http://schemas.openxmlformats.org/officeDocument/2006/relationships/hyperlink" Target="https://www.ea-journals.org/journals/european-journal-of-business-and-innovation-research-ejbir/vol-2-issue-3-june-201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earch.proquest.com/docview/220809399?accountid=1469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7/0893-3200.20.2.33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library.ku.ac.ke/handle/123456789/2383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sbspro.2013.12.706" TargetMode="External"/><Relationship Id="rId23" Type="http://schemas.openxmlformats.org/officeDocument/2006/relationships/fontTable" Target="fontTable.xml"/><Relationship Id="rId10" Type="http://schemas.openxmlformats.org/officeDocument/2006/relationships/hyperlink" Target="https://doi.org/10.1111/j.1475-6811.1995.tb00092.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37/11031-001" TargetMode="External"/><Relationship Id="rId14" Type="http://schemas.openxmlformats.org/officeDocument/2006/relationships/hyperlink" Target="https://doi.org/10.1177/00916471030310031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E1BE-EA7D-4ADB-BA51-957627387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5951</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Teezed Research Institute</dc:creator>
  <cp:lastModifiedBy>SDI 1084</cp:lastModifiedBy>
  <cp:revision>32</cp:revision>
  <cp:lastPrinted>2025-07-28T10:00:00Z</cp:lastPrinted>
  <dcterms:created xsi:type="dcterms:W3CDTF">2025-12-06T10:52:00Z</dcterms:created>
  <dcterms:modified xsi:type="dcterms:W3CDTF">2025-12-08T07:45:00Z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b4efd4e401ffe96900216bd310d5a38ffc59f80d8fda3f50a695f201a888bf8f</vt:lpwstr>
  </property>
  <property fmtid="{D5CDD505-2E9C-101B-9397-08002B2CF9AE}" pid="3" name="ICV">
    <vt:lpwstr>d7891bada3de4debb441fbd7943c5a3f</vt:lpwstr>
  </property>
</Properties>
</file>