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19BF" w14:textId="46F9BAAA" w:rsidR="00370229" w:rsidRPr="004D09DC" w:rsidRDefault="004D09DC" w:rsidP="00C813DA">
      <w:pPr>
        <w:pStyle w:val="Author"/>
        <w:spacing w:line="240" w:lineRule="auto"/>
        <w:rPr>
          <w:rFonts w:ascii="Arial" w:hAnsi="Arial" w:cs="Arial"/>
          <w:bCs/>
          <w:iCs/>
          <w:kern w:val="28"/>
          <w:sz w:val="36"/>
          <w:u w:val="single"/>
          <w:lang w:val="en-PH"/>
        </w:rPr>
      </w:pPr>
      <w:r w:rsidRPr="004D09DC">
        <w:rPr>
          <w:rFonts w:ascii="Arial" w:hAnsi="Arial" w:cs="Arial"/>
          <w:bCs/>
          <w:iCs/>
          <w:kern w:val="28"/>
          <w:sz w:val="36"/>
          <w:u w:val="single"/>
          <w:lang w:val="en-PH"/>
        </w:rPr>
        <w:t>Original Research Article</w:t>
      </w:r>
    </w:p>
    <w:p w14:paraId="361AF4D5" w14:textId="29D18D79" w:rsidR="00163BC4" w:rsidRPr="00C813DA" w:rsidRDefault="00C813DA" w:rsidP="00C813DA">
      <w:pPr>
        <w:pStyle w:val="Author"/>
        <w:spacing w:line="240" w:lineRule="auto"/>
        <w:rPr>
          <w:rFonts w:ascii="Arial" w:hAnsi="Arial" w:cs="Arial"/>
          <w:bCs/>
          <w:iCs/>
          <w:kern w:val="28"/>
          <w:sz w:val="36"/>
          <w:lang w:val="en-PH"/>
        </w:rPr>
      </w:pPr>
      <w:r w:rsidRPr="00C813DA">
        <w:rPr>
          <w:rFonts w:ascii="Arial" w:hAnsi="Arial" w:cs="Arial"/>
          <w:bCs/>
          <w:iCs/>
          <w:kern w:val="28"/>
          <w:sz w:val="36"/>
          <w:lang w:val="en-PH"/>
        </w:rPr>
        <w:t>SUPPORT SYSTEMS AND PERFORMANCE OF GRADE SIX PUPILS UNDER THE BLENDED DISTANCE LEARNING PLATFORMS</w:t>
      </w:r>
    </w:p>
    <w:p w14:paraId="432F6C4A" w14:textId="77777777" w:rsidR="00A258C3" w:rsidRPr="00790ADA" w:rsidRDefault="00A258C3" w:rsidP="00441B6F">
      <w:pPr>
        <w:pStyle w:val="Author"/>
        <w:spacing w:line="240" w:lineRule="auto"/>
        <w:jc w:val="both"/>
        <w:rPr>
          <w:rFonts w:ascii="Arial" w:hAnsi="Arial" w:cs="Arial"/>
          <w:sz w:val="36"/>
        </w:rPr>
      </w:pPr>
    </w:p>
    <w:p w14:paraId="415C950C" w14:textId="77777777" w:rsidR="00790ADA" w:rsidRDefault="00790ADA" w:rsidP="00441B6F">
      <w:pPr>
        <w:pStyle w:val="Affiliation"/>
        <w:spacing w:after="0" w:line="240" w:lineRule="auto"/>
        <w:jc w:val="both"/>
        <w:rPr>
          <w:rFonts w:ascii="Arial" w:hAnsi="Arial" w:cs="Arial"/>
        </w:rPr>
      </w:pPr>
    </w:p>
    <w:p w14:paraId="17CEC8D9" w14:textId="77777777" w:rsidR="002C57D2" w:rsidRPr="00FB3A86" w:rsidRDefault="002C57D2" w:rsidP="00441B6F">
      <w:pPr>
        <w:pStyle w:val="Affiliation"/>
        <w:spacing w:after="0" w:line="240" w:lineRule="auto"/>
        <w:jc w:val="both"/>
        <w:rPr>
          <w:rFonts w:ascii="Arial" w:hAnsi="Arial" w:cs="Arial"/>
        </w:rPr>
      </w:pPr>
    </w:p>
    <w:p w14:paraId="72FBFE5A" w14:textId="77777777" w:rsidR="00B01FCD" w:rsidRPr="00FB3A86" w:rsidRDefault="00EB7338" w:rsidP="00441B6F">
      <w:pPr>
        <w:pStyle w:val="Copyright"/>
        <w:spacing w:after="0" w:line="240" w:lineRule="auto"/>
        <w:jc w:val="both"/>
        <w:rPr>
          <w:rFonts w:ascii="Arial" w:hAnsi="Arial" w:cs="Arial"/>
        </w:rPr>
        <w:sectPr w:rsidR="00B01FCD" w:rsidRPr="00FB3A86" w:rsidSect="005D4A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C4E731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59B483" w14:textId="6CB79B58" w:rsidR="00B01FCD" w:rsidRDefault="00B01FCD" w:rsidP="00441B6F">
      <w:pPr>
        <w:pStyle w:val="AbstHead"/>
        <w:spacing w:after="0"/>
        <w:jc w:val="both"/>
        <w:rPr>
          <w:rFonts w:ascii="Arial" w:hAnsi="Arial" w:cs="Arial"/>
        </w:rPr>
      </w:pPr>
      <w:r w:rsidRPr="00FB3A86">
        <w:rPr>
          <w:rFonts w:ascii="Arial" w:hAnsi="Arial" w:cs="Arial"/>
        </w:rPr>
        <w:t>ABSTRACT</w:t>
      </w:r>
    </w:p>
    <w:p w14:paraId="346EDC2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39914BE" w14:textId="77777777" w:rsidTr="001E44FE">
        <w:tc>
          <w:tcPr>
            <w:tcW w:w="9576" w:type="dxa"/>
            <w:shd w:val="clear" w:color="auto" w:fill="F2F2F2"/>
          </w:tcPr>
          <w:p w14:paraId="2B3ECE94" w14:textId="36C37818" w:rsidR="00C723F6" w:rsidRPr="00DF1B1B" w:rsidRDefault="00BA1B01" w:rsidP="00C723F6">
            <w:pPr>
              <w:pStyle w:val="Body"/>
              <w:spacing w:after="0"/>
              <w:rPr>
                <w:rFonts w:ascii="Arial" w:eastAsia="Calibri" w:hAnsi="Arial" w:cs="Arial"/>
                <w:b/>
                <w:szCs w:val="22"/>
              </w:rPr>
            </w:pPr>
            <w:bookmarkStart w:id="1" w:name="_Hlk215049984"/>
            <w:r w:rsidRPr="00BA1B01">
              <w:rPr>
                <w:rFonts w:ascii="Arial" w:eastAsia="Calibri" w:hAnsi="Arial" w:cs="Arial"/>
                <w:b/>
                <w:szCs w:val="22"/>
              </w:rPr>
              <w:t xml:space="preserve">Aims: </w:t>
            </w:r>
            <w:r w:rsidR="00C452F5" w:rsidRPr="00C452F5">
              <w:rPr>
                <w:rFonts w:ascii="Arial" w:eastAsia="Calibri" w:hAnsi="Arial" w:cs="Arial"/>
                <w:szCs w:val="22"/>
                <w:lang w:val="en-PH"/>
              </w:rPr>
              <w:t>To find out the outcomes of the distance learning platforms on Grade VI students</w:t>
            </w:r>
            <w:r w:rsidR="00C452F5">
              <w:rPr>
                <w:rFonts w:ascii="Arial" w:eastAsia="Calibri" w:hAnsi="Arial" w:cs="Arial"/>
                <w:szCs w:val="22"/>
                <w:lang w:val="en-PH"/>
              </w:rPr>
              <w:t xml:space="preserve"> through </w:t>
            </w:r>
            <w:r w:rsidR="00C452F5" w:rsidRPr="00C452F5">
              <w:rPr>
                <w:rFonts w:ascii="Arial" w:eastAsia="Calibri" w:hAnsi="Arial" w:cs="Arial"/>
                <w:szCs w:val="22"/>
                <w:lang w:val="en-PH"/>
              </w:rPr>
              <w:t>determin</w:t>
            </w:r>
            <w:r w:rsidR="00C452F5">
              <w:rPr>
                <w:rFonts w:ascii="Arial" w:eastAsia="Calibri" w:hAnsi="Arial" w:cs="Arial"/>
                <w:szCs w:val="22"/>
                <w:lang w:val="en-PH"/>
              </w:rPr>
              <w:t xml:space="preserve">ing </w:t>
            </w:r>
            <w:r w:rsidR="00C452F5" w:rsidRPr="00C452F5">
              <w:rPr>
                <w:rFonts w:ascii="Arial" w:eastAsia="Calibri" w:hAnsi="Arial" w:cs="Arial"/>
                <w:szCs w:val="22"/>
                <w:lang w:val="en-PH"/>
              </w:rPr>
              <w:t>the level of interest among pupils to pursue education through distance learning platforms</w:t>
            </w:r>
            <w:r w:rsidR="00C452F5">
              <w:rPr>
                <w:rFonts w:ascii="Arial" w:eastAsia="Calibri" w:hAnsi="Arial" w:cs="Arial"/>
                <w:szCs w:val="22"/>
                <w:lang w:val="en-PH"/>
              </w:rPr>
              <w:t xml:space="preserve">, </w:t>
            </w:r>
            <w:r w:rsidR="00C452F5" w:rsidRPr="00C452F5">
              <w:rPr>
                <w:rFonts w:ascii="Arial" w:eastAsia="Calibri" w:hAnsi="Arial" w:cs="Arial"/>
                <w:szCs w:val="22"/>
                <w:lang w:val="en-PH"/>
              </w:rPr>
              <w:t>level of teachers’ support to pupils</w:t>
            </w:r>
            <w:r w:rsidR="00C452F5">
              <w:rPr>
                <w:rFonts w:ascii="Arial" w:eastAsia="Calibri" w:hAnsi="Arial" w:cs="Arial"/>
                <w:szCs w:val="22"/>
                <w:lang w:val="en-PH"/>
              </w:rPr>
              <w:t xml:space="preserve">, </w:t>
            </w:r>
            <w:r w:rsidR="00C452F5" w:rsidRPr="00C452F5">
              <w:rPr>
                <w:rFonts w:ascii="Arial" w:eastAsia="Calibri" w:hAnsi="Arial" w:cs="Arial"/>
                <w:szCs w:val="22"/>
                <w:lang w:val="en-PH"/>
              </w:rPr>
              <w:t>level of parents’ support to pupils</w:t>
            </w:r>
            <w:r w:rsidR="00C452F5">
              <w:rPr>
                <w:rFonts w:ascii="Arial" w:eastAsia="Calibri" w:hAnsi="Arial" w:cs="Arial"/>
                <w:szCs w:val="22"/>
                <w:lang w:val="en-PH"/>
              </w:rPr>
              <w:t xml:space="preserve">, </w:t>
            </w:r>
            <w:r w:rsidR="00C452F5" w:rsidRPr="00C452F5">
              <w:rPr>
                <w:rFonts w:ascii="Arial" w:eastAsia="Calibri" w:hAnsi="Arial" w:cs="Arial"/>
                <w:szCs w:val="22"/>
                <w:lang w:val="en-PH"/>
              </w:rPr>
              <w:t>level of pupils’ compliance with the requirement;</w:t>
            </w:r>
            <w:r w:rsidR="00C452F5">
              <w:rPr>
                <w:rFonts w:ascii="Arial" w:eastAsia="Calibri" w:hAnsi="Arial" w:cs="Arial"/>
                <w:szCs w:val="22"/>
                <w:lang w:val="en-PH"/>
              </w:rPr>
              <w:t xml:space="preserve"> and </w:t>
            </w:r>
            <w:r w:rsidR="00C723F6" w:rsidRPr="00C723F6">
              <w:rPr>
                <w:rFonts w:ascii="Arial" w:eastAsia="Calibri" w:hAnsi="Arial" w:cs="Arial"/>
                <w:szCs w:val="22"/>
                <w:lang w:val="en-PH"/>
              </w:rPr>
              <w:t>find out the relationships between</w:t>
            </w:r>
            <w:r w:rsidR="00C723F6">
              <w:rPr>
                <w:rFonts w:ascii="Arial" w:eastAsia="Calibri" w:hAnsi="Arial" w:cs="Arial"/>
                <w:szCs w:val="22"/>
                <w:lang w:val="en-PH"/>
              </w:rPr>
              <w:t xml:space="preserve"> </w:t>
            </w:r>
            <w:r w:rsidR="00D6628D">
              <w:rPr>
                <w:rFonts w:ascii="Arial" w:eastAsia="Calibri" w:hAnsi="Arial" w:cs="Arial"/>
                <w:szCs w:val="22"/>
                <w:lang w:val="en-PH"/>
              </w:rPr>
              <w:t>s</w:t>
            </w:r>
            <w:r w:rsidR="00C723F6" w:rsidRPr="00C723F6">
              <w:rPr>
                <w:rFonts w:ascii="Arial" w:eastAsia="Calibri" w:hAnsi="Arial" w:cs="Arial"/>
                <w:szCs w:val="22"/>
                <w:lang w:val="en-PH"/>
              </w:rPr>
              <w:t>tudents’ interest and academic performance</w:t>
            </w:r>
            <w:r w:rsidR="00C723F6">
              <w:rPr>
                <w:rFonts w:ascii="Arial" w:eastAsia="Calibri" w:hAnsi="Arial" w:cs="Arial"/>
                <w:szCs w:val="22"/>
                <w:lang w:val="en-PH"/>
              </w:rPr>
              <w:t xml:space="preserve">, </w:t>
            </w:r>
            <w:r w:rsidR="00D6628D">
              <w:rPr>
                <w:rFonts w:ascii="Arial" w:eastAsia="Calibri" w:hAnsi="Arial" w:cs="Arial"/>
                <w:szCs w:val="22"/>
                <w:lang w:val="en-PH"/>
              </w:rPr>
              <w:t>t</w:t>
            </w:r>
            <w:r w:rsidR="00C723F6" w:rsidRPr="00C723F6">
              <w:rPr>
                <w:rFonts w:ascii="Arial" w:eastAsia="Calibri" w:hAnsi="Arial" w:cs="Arial"/>
                <w:szCs w:val="22"/>
                <w:lang w:val="en-PH"/>
              </w:rPr>
              <w:t>eachers’ support and academic performance</w:t>
            </w:r>
            <w:r w:rsidR="00C723F6">
              <w:rPr>
                <w:rFonts w:ascii="Arial" w:eastAsia="Calibri" w:hAnsi="Arial" w:cs="Arial"/>
                <w:szCs w:val="22"/>
                <w:lang w:val="en-PH"/>
              </w:rPr>
              <w:t xml:space="preserve">, and </w:t>
            </w:r>
            <w:r w:rsidR="00D6628D">
              <w:rPr>
                <w:rFonts w:ascii="Arial" w:eastAsia="Calibri" w:hAnsi="Arial" w:cs="Arial"/>
                <w:szCs w:val="22"/>
                <w:lang w:val="en-PH"/>
              </w:rPr>
              <w:t>p</w:t>
            </w:r>
            <w:r w:rsidR="00C723F6" w:rsidRPr="00C723F6">
              <w:rPr>
                <w:rFonts w:ascii="Arial" w:eastAsia="Calibri" w:hAnsi="Arial" w:cs="Arial"/>
                <w:szCs w:val="22"/>
                <w:lang w:val="en-PH"/>
              </w:rPr>
              <w:t>arents’ support and academic performance</w:t>
            </w:r>
            <w:r w:rsidR="00C723F6">
              <w:rPr>
                <w:rFonts w:ascii="Arial" w:eastAsia="Calibri" w:hAnsi="Arial" w:cs="Arial"/>
                <w:szCs w:val="22"/>
                <w:lang w:val="en-PH"/>
              </w:rPr>
              <w:t xml:space="preserve">. </w:t>
            </w:r>
          </w:p>
          <w:p w14:paraId="1AAA2EF2" w14:textId="2A5690F8" w:rsidR="00C723F6" w:rsidRPr="00C723F6" w:rsidRDefault="00BA1B01" w:rsidP="00441B6F">
            <w:pPr>
              <w:pStyle w:val="Body"/>
              <w:spacing w:after="0"/>
              <w:rPr>
                <w:rFonts w:ascii="Arial" w:eastAsia="Calibri" w:hAnsi="Arial" w:cs="Arial"/>
                <w:szCs w:val="22"/>
                <w:lang w:val="en-PH"/>
              </w:rPr>
            </w:pPr>
            <w:r w:rsidRPr="00BA1B01">
              <w:rPr>
                <w:rFonts w:ascii="Arial" w:eastAsia="Calibri" w:hAnsi="Arial" w:cs="Arial"/>
                <w:b/>
                <w:szCs w:val="22"/>
              </w:rPr>
              <w:t>Study design:</w:t>
            </w:r>
            <w:r w:rsidR="00C723F6">
              <w:rPr>
                <w:rFonts w:ascii="Arial" w:eastAsia="Calibri" w:hAnsi="Arial" w:cs="Arial"/>
                <w:b/>
                <w:szCs w:val="22"/>
              </w:rPr>
              <w:t xml:space="preserve"> </w:t>
            </w:r>
            <w:r w:rsidR="00C723F6">
              <w:rPr>
                <w:rFonts w:ascii="Arial" w:eastAsia="Calibri" w:hAnsi="Arial" w:cs="Arial"/>
                <w:szCs w:val="22"/>
              </w:rPr>
              <w:t xml:space="preserve">Quantitative research design specifically </w:t>
            </w:r>
            <w:r w:rsidR="00F31B09">
              <w:rPr>
                <w:rFonts w:ascii="Arial" w:eastAsia="Calibri" w:hAnsi="Arial" w:cs="Arial"/>
                <w:szCs w:val="22"/>
              </w:rPr>
              <w:t>descriptive</w:t>
            </w:r>
            <w:r w:rsidR="00C723F6">
              <w:rPr>
                <w:rFonts w:ascii="Arial" w:eastAsia="Calibri" w:hAnsi="Arial" w:cs="Arial"/>
                <w:szCs w:val="22"/>
              </w:rPr>
              <w:t xml:space="preserve"> and correlational designs that </w:t>
            </w:r>
            <w:r w:rsidR="00DF1B1B">
              <w:rPr>
                <w:rFonts w:ascii="Arial" w:eastAsia="Calibri" w:hAnsi="Arial" w:cs="Arial"/>
                <w:szCs w:val="22"/>
              </w:rPr>
              <w:t>allow</w:t>
            </w:r>
            <w:r w:rsidR="00C723F6">
              <w:rPr>
                <w:rFonts w:ascii="Arial" w:eastAsia="Calibri" w:hAnsi="Arial" w:cs="Arial"/>
                <w:szCs w:val="22"/>
              </w:rPr>
              <w:t xml:space="preserve"> the researchers to measure variables and describe the relationship between them. </w:t>
            </w:r>
          </w:p>
          <w:p w14:paraId="777009DA" w14:textId="32F1FBBC" w:rsidR="00C723F6"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C723F6">
              <w:rPr>
                <w:rFonts w:ascii="Arial" w:eastAsia="Calibri" w:hAnsi="Arial" w:cs="Arial"/>
                <w:b/>
                <w:szCs w:val="22"/>
              </w:rPr>
              <w:t xml:space="preserve"> </w:t>
            </w:r>
            <w:r w:rsidR="00C723F6" w:rsidRPr="00C723F6">
              <w:rPr>
                <w:rFonts w:ascii="Arial" w:eastAsia="Calibri" w:hAnsi="Arial" w:cs="Arial"/>
                <w:bCs/>
                <w:szCs w:val="22"/>
              </w:rPr>
              <w:t>Public Elementary Schools in Davao del Sur</w:t>
            </w:r>
            <w:r w:rsidR="00C723F6">
              <w:rPr>
                <w:rFonts w:ascii="Arial" w:eastAsia="Calibri" w:hAnsi="Arial" w:cs="Arial"/>
                <w:bCs/>
                <w:szCs w:val="22"/>
              </w:rPr>
              <w:t>, between March to October 2022</w:t>
            </w:r>
          </w:p>
          <w:p w14:paraId="27782DCD" w14:textId="6D65AA82" w:rsidR="00DF1B1B" w:rsidRDefault="00BA1B01" w:rsidP="00DF1B1B">
            <w:pPr>
              <w:pStyle w:val="Body"/>
              <w:spacing w:after="0"/>
              <w:rPr>
                <w:rFonts w:ascii="Arial" w:eastAsia="Calibri" w:hAnsi="Arial" w:cs="Arial"/>
                <w:szCs w:val="22"/>
                <w:lang w:val="en-PH"/>
              </w:rPr>
            </w:pPr>
            <w:r w:rsidRPr="00BA1B01">
              <w:rPr>
                <w:rFonts w:ascii="Arial" w:eastAsia="Calibri" w:hAnsi="Arial" w:cs="Arial"/>
                <w:b/>
                <w:bCs/>
                <w:szCs w:val="22"/>
              </w:rPr>
              <w:t>Methodology:</w:t>
            </w:r>
            <w:r w:rsidR="009553A9">
              <w:rPr>
                <w:rFonts w:ascii="Arial" w:eastAsia="Calibri" w:hAnsi="Arial" w:cs="Arial"/>
                <w:b/>
                <w:bCs/>
                <w:szCs w:val="22"/>
              </w:rPr>
              <w:t xml:space="preserve"> </w:t>
            </w:r>
            <w:r w:rsidR="00DF1B1B" w:rsidRPr="00DF1B1B">
              <w:rPr>
                <w:rFonts w:ascii="Arial" w:eastAsia="Calibri" w:hAnsi="Arial" w:cs="Arial"/>
                <w:szCs w:val="22"/>
                <w:lang w:val="en-PH"/>
              </w:rPr>
              <w:t xml:space="preserve">The study used the survey research design as the framework for the conduct of the study. </w:t>
            </w:r>
            <w:r w:rsidR="00D6628D">
              <w:rPr>
                <w:rFonts w:ascii="Arial" w:eastAsia="Calibri" w:hAnsi="Arial" w:cs="Arial"/>
                <w:szCs w:val="22"/>
                <w:lang w:val="en-PH"/>
              </w:rPr>
              <w:t>Determined the respondents</w:t>
            </w:r>
            <w:r w:rsidR="00DF1B1B" w:rsidRPr="00DF1B1B">
              <w:rPr>
                <w:rFonts w:ascii="Arial" w:eastAsia="Calibri" w:hAnsi="Arial" w:cs="Arial"/>
                <w:szCs w:val="22"/>
                <w:lang w:val="en-PH"/>
              </w:rPr>
              <w:t xml:space="preserve"> </w:t>
            </w:r>
            <w:r w:rsidR="00D6628D">
              <w:rPr>
                <w:rFonts w:ascii="Arial" w:eastAsia="Calibri" w:hAnsi="Arial" w:cs="Arial"/>
                <w:szCs w:val="22"/>
                <w:lang w:val="en-PH"/>
              </w:rPr>
              <w:t>by</w:t>
            </w:r>
            <w:r w:rsidR="00DF1B1B" w:rsidRPr="00DF1B1B">
              <w:rPr>
                <w:rFonts w:ascii="Arial" w:eastAsia="Calibri" w:hAnsi="Arial" w:cs="Arial"/>
                <w:szCs w:val="22"/>
                <w:lang w:val="en-PH"/>
              </w:rPr>
              <w:t xml:space="preserve"> establish</w:t>
            </w:r>
            <w:r w:rsidR="00D6628D">
              <w:rPr>
                <w:rFonts w:ascii="Arial" w:eastAsia="Calibri" w:hAnsi="Arial" w:cs="Arial"/>
                <w:szCs w:val="22"/>
                <w:lang w:val="en-PH"/>
              </w:rPr>
              <w:t>ing</w:t>
            </w:r>
            <w:r w:rsidR="00DF1B1B" w:rsidRPr="00DF1B1B">
              <w:rPr>
                <w:rFonts w:ascii="Arial" w:eastAsia="Calibri" w:hAnsi="Arial" w:cs="Arial"/>
                <w:szCs w:val="22"/>
                <w:lang w:val="en-PH"/>
              </w:rPr>
              <w:t xml:space="preserve"> a sampling frame.</w:t>
            </w:r>
            <w:r w:rsidR="00DF1B1B">
              <w:rPr>
                <w:rFonts w:ascii="Arial" w:eastAsia="Calibri" w:hAnsi="Arial" w:cs="Arial"/>
                <w:szCs w:val="22"/>
                <w:lang w:val="en-PH"/>
              </w:rPr>
              <w:t xml:space="preserve"> Identified</w:t>
            </w:r>
            <w:r w:rsidR="00DF1B1B" w:rsidRPr="00DF1B1B">
              <w:rPr>
                <w:rFonts w:ascii="Arial" w:eastAsia="Calibri" w:hAnsi="Arial" w:cs="Arial"/>
                <w:szCs w:val="22"/>
                <w:lang w:val="en-PH"/>
              </w:rPr>
              <w:t xml:space="preserve"> respondent</w:t>
            </w:r>
            <w:r w:rsidR="00DF1B1B">
              <w:rPr>
                <w:rFonts w:ascii="Arial" w:eastAsia="Calibri" w:hAnsi="Arial" w:cs="Arial"/>
                <w:szCs w:val="22"/>
                <w:lang w:val="en-PH"/>
              </w:rPr>
              <w:t>s</w:t>
            </w:r>
            <w:r w:rsidR="00DF1B1B" w:rsidRPr="00DF1B1B">
              <w:rPr>
                <w:rFonts w:ascii="Arial" w:eastAsia="Calibri" w:hAnsi="Arial" w:cs="Arial"/>
                <w:szCs w:val="22"/>
                <w:lang w:val="en-PH"/>
              </w:rPr>
              <w:t xml:space="preserve"> of the study were the 215 students, 215 parents and 20 teachers. The sample size was determined by statistics through a sampling formula used that of Glenn D. Israel (1992) under the given population size and setting the margin of error (confidence interval) as +/-5%.</w:t>
            </w:r>
          </w:p>
          <w:p w14:paraId="2AAF0CAF" w14:textId="04E068D9" w:rsidR="00BA1B01" w:rsidRPr="00DF1B1B" w:rsidRDefault="00BA1B01" w:rsidP="00F31B09">
            <w:pPr>
              <w:pStyle w:val="Body"/>
              <w:spacing w:after="0"/>
              <w:rPr>
                <w:rFonts w:ascii="Arial" w:eastAsia="Calibri" w:hAnsi="Arial" w:cs="Arial"/>
                <w:szCs w:val="22"/>
                <w:lang w:val="en-PH"/>
              </w:rPr>
            </w:pPr>
            <w:r w:rsidRPr="00BA1B01">
              <w:rPr>
                <w:rFonts w:ascii="Arial" w:eastAsia="Calibri" w:hAnsi="Arial" w:cs="Arial"/>
                <w:b/>
                <w:bCs/>
                <w:szCs w:val="22"/>
              </w:rPr>
              <w:t>Results:</w:t>
            </w:r>
            <w:r w:rsidRPr="00BA1B01">
              <w:rPr>
                <w:rFonts w:ascii="Arial" w:eastAsia="Calibri" w:hAnsi="Arial" w:cs="Arial"/>
                <w:szCs w:val="22"/>
              </w:rPr>
              <w:t xml:space="preserve"> </w:t>
            </w:r>
            <w:r w:rsidR="002A3B2E">
              <w:rPr>
                <w:rFonts w:ascii="Arial" w:eastAsia="Calibri" w:hAnsi="Arial" w:cs="Arial"/>
                <w:szCs w:val="22"/>
              </w:rPr>
              <w:t xml:space="preserve">The study yielded a </w:t>
            </w:r>
            <w:r w:rsidR="002A3B2E" w:rsidRPr="002A3B2E">
              <w:rPr>
                <w:rFonts w:ascii="Arial" w:eastAsia="Calibri" w:hAnsi="Arial" w:cs="Arial"/>
                <w:bCs/>
                <w:szCs w:val="22"/>
                <w:lang w:val="en-PH"/>
              </w:rPr>
              <w:t>strong positive correlation between (a) pupil’s performance with pupils’ interest (b) pupil’s performance with teacher’s support (c) pupil’s performance with parent’s support.  Statistical analysis which yielded strong positive correlations at a p-value 0.000 level provides a robust conclusion interpreted as only once in a thousand cases that a non-correlation may occu</w:t>
            </w:r>
            <w:r w:rsidR="00D6628D">
              <w:rPr>
                <w:rFonts w:ascii="Arial" w:eastAsia="Calibri" w:hAnsi="Arial" w:cs="Arial"/>
                <w:bCs/>
                <w:szCs w:val="22"/>
                <w:lang w:val="en-PH"/>
              </w:rPr>
              <w:t xml:space="preserve">r. </w:t>
            </w:r>
          </w:p>
          <w:p w14:paraId="7841E91E" w14:textId="4A89FA91" w:rsidR="00505F06" w:rsidRPr="00F31B09" w:rsidRDefault="00BA1B01" w:rsidP="00441B6F">
            <w:pPr>
              <w:pStyle w:val="Body"/>
              <w:spacing w:after="0"/>
              <w:rPr>
                <w:rFonts w:ascii="Arial" w:eastAsia="Calibri" w:hAnsi="Arial" w:cs="Arial"/>
                <w:szCs w:val="22"/>
                <w:lang w:val="en-PH"/>
              </w:rPr>
            </w:pPr>
            <w:r w:rsidRPr="00BA1B01">
              <w:rPr>
                <w:rFonts w:ascii="Arial" w:eastAsia="Calibri" w:hAnsi="Arial" w:cs="Arial"/>
                <w:b/>
                <w:bCs/>
                <w:szCs w:val="22"/>
              </w:rPr>
              <w:t>Conclusion:</w:t>
            </w:r>
            <w:r w:rsidRPr="00BA1B01">
              <w:rPr>
                <w:rFonts w:ascii="Arial" w:eastAsia="Calibri" w:hAnsi="Arial" w:cs="Arial"/>
                <w:szCs w:val="22"/>
              </w:rPr>
              <w:t xml:space="preserve"> </w:t>
            </w:r>
            <w:r w:rsidR="00F31B09">
              <w:rPr>
                <w:rFonts w:ascii="Arial" w:eastAsia="Calibri" w:hAnsi="Arial" w:cs="Arial"/>
                <w:szCs w:val="22"/>
              </w:rPr>
              <w:t xml:space="preserve">Pupils showed a </w:t>
            </w:r>
            <w:r w:rsidR="00D6628D">
              <w:rPr>
                <w:rFonts w:ascii="Arial" w:eastAsia="Calibri" w:hAnsi="Arial" w:cs="Arial"/>
                <w:szCs w:val="22"/>
              </w:rPr>
              <w:t>high-level</w:t>
            </w:r>
            <w:r w:rsidR="00F31B09">
              <w:rPr>
                <w:rFonts w:ascii="Arial" w:eastAsia="Calibri" w:hAnsi="Arial" w:cs="Arial"/>
                <w:szCs w:val="22"/>
              </w:rPr>
              <w:t xml:space="preserve"> interest in pursuing education, teachers received high rating in their support, parents or guardians were found to be very supportive, pupils demonstrated high compliance to academic requirements under the blended distance learning delivery mode. </w:t>
            </w:r>
            <w:r w:rsidR="00D6628D">
              <w:rPr>
                <w:rFonts w:ascii="Arial" w:eastAsia="Calibri" w:hAnsi="Arial" w:cs="Arial"/>
                <w:szCs w:val="22"/>
              </w:rPr>
              <w:t xml:space="preserve">Concluded as well that a </w:t>
            </w:r>
            <w:proofErr w:type="gramStart"/>
            <w:r w:rsidR="00D6628D">
              <w:rPr>
                <w:rFonts w:ascii="Arial" w:eastAsia="Calibri" w:hAnsi="Arial" w:cs="Arial"/>
                <w:szCs w:val="22"/>
              </w:rPr>
              <w:t>s</w:t>
            </w:r>
            <w:proofErr w:type="spellStart"/>
            <w:r w:rsidR="00F31B09" w:rsidRPr="00F31B09">
              <w:rPr>
                <w:rFonts w:ascii="Arial" w:eastAsia="Calibri" w:hAnsi="Arial" w:cs="Arial"/>
                <w:bCs/>
                <w:szCs w:val="22"/>
                <w:lang w:val="en-PH"/>
              </w:rPr>
              <w:t>trong</w:t>
            </w:r>
            <w:proofErr w:type="spellEnd"/>
            <w:r w:rsidR="00F31B09" w:rsidRPr="00F31B09">
              <w:rPr>
                <w:rFonts w:ascii="Arial" w:eastAsia="Calibri" w:hAnsi="Arial" w:cs="Arial"/>
                <w:bCs/>
                <w:szCs w:val="22"/>
                <w:lang w:val="en-PH"/>
              </w:rPr>
              <w:t xml:space="preserve"> positive correlations</w:t>
            </w:r>
            <w:proofErr w:type="gramEnd"/>
            <w:r w:rsidR="00F31B09" w:rsidRPr="00F31B09">
              <w:rPr>
                <w:rFonts w:ascii="Arial" w:eastAsia="Calibri" w:hAnsi="Arial" w:cs="Arial"/>
                <w:bCs/>
                <w:szCs w:val="22"/>
                <w:lang w:val="en-PH"/>
              </w:rPr>
              <w:t xml:space="preserve"> were observed between various variables.</w:t>
            </w:r>
            <w:r w:rsidR="00F31B09">
              <w:rPr>
                <w:rFonts w:ascii="Arial" w:eastAsia="Calibri" w:hAnsi="Arial" w:cs="Arial"/>
                <w:szCs w:val="22"/>
              </w:rPr>
              <w:t xml:space="preserve"> </w:t>
            </w:r>
            <w:r w:rsidRPr="00BA1B01">
              <w:rPr>
                <w:rFonts w:ascii="Arial" w:eastAsia="Calibri" w:hAnsi="Arial" w:cs="Arial"/>
                <w:szCs w:val="22"/>
              </w:rPr>
              <w:t>These predictors, however, need further work to validate reliability.</w:t>
            </w:r>
            <w:bookmarkEnd w:id="1"/>
          </w:p>
        </w:tc>
      </w:tr>
    </w:tbl>
    <w:p w14:paraId="72BD85C7" w14:textId="77777777" w:rsidR="00636EB2" w:rsidRDefault="00636EB2" w:rsidP="00441B6F">
      <w:pPr>
        <w:pStyle w:val="Body"/>
        <w:spacing w:after="0"/>
        <w:rPr>
          <w:rFonts w:ascii="Arial" w:hAnsi="Arial" w:cs="Arial"/>
          <w:i/>
        </w:rPr>
      </w:pPr>
    </w:p>
    <w:p w14:paraId="59D3EF4B" w14:textId="55E6DCAE" w:rsidR="0024282C" w:rsidRPr="00730256" w:rsidRDefault="00A24E7E" w:rsidP="00441B6F">
      <w:pPr>
        <w:pStyle w:val="Body"/>
        <w:spacing w:after="0"/>
        <w:rPr>
          <w:rFonts w:ascii="Arial" w:hAnsi="Arial" w:cs="Arial"/>
          <w:i/>
          <w:lang w:val="en-PH"/>
        </w:rPr>
      </w:pPr>
      <w:r>
        <w:rPr>
          <w:rFonts w:ascii="Arial" w:hAnsi="Arial" w:cs="Arial"/>
          <w:i/>
        </w:rPr>
        <w:t xml:space="preserve">Keywords: </w:t>
      </w:r>
      <w:r w:rsidR="002249A0" w:rsidRPr="002249A0">
        <w:rPr>
          <w:rFonts w:ascii="Arial" w:hAnsi="Arial" w:cs="Arial"/>
          <w:i/>
          <w:lang w:val="en-PH"/>
        </w:rPr>
        <w:t>distance learning, student interest, teacher support, parent support, student compliance, and Grade 6 pupils.</w:t>
      </w:r>
    </w:p>
    <w:p w14:paraId="328FEF2E" w14:textId="77777777" w:rsidR="00505F06" w:rsidRPr="00A24E7E" w:rsidRDefault="00505F06" w:rsidP="00441B6F">
      <w:pPr>
        <w:pStyle w:val="Body"/>
        <w:spacing w:after="0"/>
        <w:rPr>
          <w:rFonts w:ascii="Arial" w:hAnsi="Arial" w:cs="Arial"/>
          <w:i/>
        </w:rPr>
      </w:pPr>
    </w:p>
    <w:p w14:paraId="56D796DE" w14:textId="5EC79BC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D7558AE" w14:textId="77777777" w:rsidR="00730256" w:rsidRPr="00730256" w:rsidRDefault="00730256" w:rsidP="00730256">
      <w:pPr>
        <w:ind w:firstLine="720"/>
        <w:jc w:val="both"/>
        <w:rPr>
          <w:rFonts w:ascii="Arial" w:hAnsi="Arial" w:cs="Arial"/>
        </w:rPr>
      </w:pPr>
      <w:r w:rsidRPr="00730256">
        <w:rPr>
          <w:rFonts w:ascii="Arial" w:hAnsi="Arial" w:cs="Arial"/>
        </w:rPr>
        <w:t>Distance learning modalities have been resorted to by countries around the world including the Philippines since the onset of the Covid-19 pandemic.  Although predominantly used for adult learning, distance learning modalities have been used for childhood learning in the Philippines. However, its outcomes have not undergone assessment and documentation.</w:t>
      </w:r>
    </w:p>
    <w:p w14:paraId="39D7BE17" w14:textId="77777777" w:rsidR="00730256" w:rsidRPr="00730256" w:rsidRDefault="00730256" w:rsidP="00730256">
      <w:pPr>
        <w:ind w:firstLine="720"/>
        <w:jc w:val="both"/>
        <w:rPr>
          <w:rFonts w:ascii="Arial" w:hAnsi="Arial" w:cs="Arial"/>
          <w:color w:val="040000"/>
        </w:rPr>
      </w:pPr>
      <w:r w:rsidRPr="00730256">
        <w:rPr>
          <w:rFonts w:ascii="Arial" w:hAnsi="Arial" w:cs="Arial"/>
          <w:color w:val="040000"/>
        </w:rPr>
        <w:lastRenderedPageBreak/>
        <w:t xml:space="preserve">The Department of Education as it pursued vigorously to provide quality education, came up with the </w:t>
      </w:r>
      <w:r w:rsidRPr="00730256">
        <w:rPr>
          <w:rFonts w:ascii="Arial" w:hAnsi="Arial" w:cs="Arial"/>
        </w:rPr>
        <w:t>Basic Education Learning Continuity Plan in the Time of Covid-19 2020</w:t>
      </w:r>
      <w:r w:rsidRPr="00730256">
        <w:rPr>
          <w:rFonts w:ascii="Arial" w:hAnsi="Arial" w:cs="Arial"/>
          <w:color w:val="040000"/>
        </w:rPr>
        <w:t>, which promotes distance learning modalities in addition to the existing ones like the alternative learning system and homeschooling programs.  The DepEd plan provides several modalities for different conditions.</w:t>
      </w:r>
    </w:p>
    <w:p w14:paraId="24A438A5" w14:textId="77777777" w:rsidR="00730256" w:rsidRPr="00730256" w:rsidRDefault="00730256" w:rsidP="00730256">
      <w:pPr>
        <w:jc w:val="both"/>
        <w:rPr>
          <w:rFonts w:ascii="Arial" w:hAnsi="Arial" w:cs="Arial"/>
          <w:u w:val="single"/>
        </w:rPr>
      </w:pPr>
      <w:r w:rsidRPr="00730256">
        <w:rPr>
          <w:rFonts w:ascii="Arial" w:hAnsi="Arial" w:cs="Arial"/>
          <w:iCs/>
        </w:rPr>
        <w:t xml:space="preserve">           Distance Learning involves</w:t>
      </w:r>
      <w:r w:rsidRPr="00730256">
        <w:rPr>
          <w:rFonts w:ascii="Arial" w:hAnsi="Arial" w:cs="Arial"/>
        </w:rPr>
        <w:t xml:space="preserve"> a learning delivery modality where the learner is given materials or access to resources and undertakes self-directed study at home or in another venue (DO 21, s. 2019 pp. 96). Learners engaged in independent learning at home or in any physical learning space applicable, use learning materials that are accessible either online, stored on e-CD/DVD/USB Flash drive, or in printed form, or by viewing TV lessons or listening to radio-based instruction while being geographically distant from the teacher. The teacher supervises and monitors the learner’s progress and provides remediation and enhancement when needed and possible. Assistance may be provided by a learning facilitator who may be a parent or any member of the family, or a community stakeholder. Parents/Guardians or any responsible adults who are in-charge of guiding and supporting the learner at home shall be encouraged to come to the community learning space to confer with the teachers about the learner’s progress. Distance learning comes in four types and they are as follows: (Teachers’ LDM LAC Modules Guidance: Course 1): Modular Distance Learning (MDL); Online Distance Learning (ODL); TV-Based Instruction/Radio-Based Instruction (TVBI/RBI); and the Blended Distance Learning (BDL).</w:t>
      </w:r>
    </w:p>
    <w:p w14:paraId="4B1DE5F0" w14:textId="77777777" w:rsidR="00730256" w:rsidRPr="00730256" w:rsidRDefault="00730256" w:rsidP="00730256">
      <w:pPr>
        <w:contextualSpacing/>
        <w:jc w:val="both"/>
        <w:rPr>
          <w:rFonts w:ascii="Arial" w:hAnsi="Arial" w:cs="Arial"/>
        </w:rPr>
      </w:pPr>
      <w:r w:rsidRPr="00730256">
        <w:rPr>
          <w:rFonts w:ascii="Arial" w:hAnsi="Arial" w:cs="Arial"/>
        </w:rPr>
        <w:t xml:space="preserve">          The distance learning delivery modalities adapted by the </w:t>
      </w:r>
      <w:proofErr w:type="spellStart"/>
      <w:r w:rsidRPr="00730256">
        <w:rPr>
          <w:rFonts w:ascii="Arial" w:hAnsi="Arial" w:cs="Arial"/>
        </w:rPr>
        <w:t>Bansalan</w:t>
      </w:r>
      <w:proofErr w:type="spellEnd"/>
      <w:r w:rsidRPr="00730256">
        <w:rPr>
          <w:rFonts w:ascii="Arial" w:hAnsi="Arial" w:cs="Arial"/>
        </w:rPr>
        <w:t xml:space="preserve"> East District were the following: Modular Distance Learning, Online Distance Learning, and the TV-Based Instruction/Radio-Based Instruction (TVBI/RBI).</w:t>
      </w:r>
    </w:p>
    <w:p w14:paraId="550AF36A" w14:textId="77777777" w:rsidR="00730256" w:rsidRPr="00730256" w:rsidRDefault="00730256" w:rsidP="00730256">
      <w:pPr>
        <w:ind w:firstLine="720"/>
        <w:contextualSpacing/>
        <w:jc w:val="both"/>
        <w:rPr>
          <w:rFonts w:ascii="Arial" w:hAnsi="Arial" w:cs="Arial"/>
        </w:rPr>
      </w:pPr>
      <w:r w:rsidRPr="00730256">
        <w:rPr>
          <w:rFonts w:ascii="Arial" w:hAnsi="Arial" w:cs="Arial"/>
        </w:rPr>
        <w:t xml:space="preserve">Modular Distance Learning (MDL), this is the most used platform in </w:t>
      </w:r>
    </w:p>
    <w:p w14:paraId="20291170" w14:textId="77777777" w:rsidR="00730256" w:rsidRPr="00730256" w:rsidRDefault="00730256" w:rsidP="00730256">
      <w:pPr>
        <w:contextualSpacing/>
        <w:jc w:val="both"/>
        <w:rPr>
          <w:rFonts w:ascii="Arial" w:hAnsi="Arial" w:cs="Arial"/>
        </w:rPr>
      </w:pPr>
      <w:proofErr w:type="spellStart"/>
      <w:r w:rsidRPr="00730256">
        <w:rPr>
          <w:rFonts w:ascii="Arial" w:hAnsi="Arial" w:cs="Arial"/>
        </w:rPr>
        <w:t>Bansalan</w:t>
      </w:r>
      <w:proofErr w:type="spellEnd"/>
      <w:r w:rsidRPr="00730256">
        <w:rPr>
          <w:rFonts w:ascii="Arial" w:hAnsi="Arial" w:cs="Arial"/>
        </w:rPr>
        <w:t xml:space="preserve"> East District. In this platform, the learners were provided with the complete set of printed Self-Learning Modules (SLMs). Wherein the parents received and returned the modules on schedule dates to their respective class adviser. </w:t>
      </w:r>
    </w:p>
    <w:p w14:paraId="628EA6B0" w14:textId="77777777" w:rsidR="00730256" w:rsidRPr="00730256" w:rsidRDefault="00730256" w:rsidP="00730256">
      <w:pPr>
        <w:ind w:firstLine="720"/>
        <w:contextualSpacing/>
        <w:jc w:val="both"/>
        <w:rPr>
          <w:rFonts w:ascii="Arial" w:hAnsi="Arial" w:cs="Arial"/>
        </w:rPr>
      </w:pPr>
      <w:r w:rsidRPr="00730256">
        <w:rPr>
          <w:rFonts w:ascii="Arial" w:hAnsi="Arial" w:cs="Arial"/>
        </w:rPr>
        <w:t xml:space="preserve">Online Distance Learning (ODL), This platform was partially utilized because most schools in the district lacked internet connectivity.  In using this ODL platform, the teacher utilized the asynchronous type of ODL on the assumption that technology is not readily available to learners.   In this platform, learning materials were posted online, and learners worked through them in their own time. The platform also provided access to the DepEd-Davao del Sur Classroom Facebook page. </w:t>
      </w:r>
    </w:p>
    <w:p w14:paraId="159DA633" w14:textId="77777777" w:rsidR="00730256" w:rsidRPr="00730256" w:rsidRDefault="00730256" w:rsidP="00730256">
      <w:pPr>
        <w:ind w:firstLine="720"/>
        <w:contextualSpacing/>
        <w:jc w:val="both"/>
        <w:rPr>
          <w:rFonts w:ascii="Arial" w:hAnsi="Arial" w:cs="Arial"/>
        </w:rPr>
      </w:pPr>
      <w:r w:rsidRPr="00730256">
        <w:rPr>
          <w:rFonts w:ascii="Arial" w:hAnsi="Arial" w:cs="Arial"/>
        </w:rPr>
        <w:t xml:space="preserve">TV-Based Instruction/Radio-Based Instruction (TVBI/RBI), the TVBI/RBI platform as applied in </w:t>
      </w:r>
      <w:proofErr w:type="spellStart"/>
      <w:r w:rsidRPr="00730256">
        <w:rPr>
          <w:rFonts w:ascii="Arial" w:hAnsi="Arial" w:cs="Arial"/>
        </w:rPr>
        <w:t>Bansalan</w:t>
      </w:r>
      <w:proofErr w:type="spellEnd"/>
      <w:r w:rsidRPr="00730256">
        <w:rPr>
          <w:rFonts w:ascii="Arial" w:hAnsi="Arial" w:cs="Arial"/>
        </w:rPr>
        <w:t xml:space="preserve"> East District consisted of the following: (1) designated teachers called talents, discussed the modular topics thru video recording (2) the video recordings were uploaded to the DepEd-Davao del Sur Classroom website (3) the uploaded video recordings were aired in designated TV Satellite stations. The platform provided alternatives to learners as follows: learners with no access online nor television set, used the RBI with the designated radio stations in Davao del Sur. The platform also provided on-air discussion between the learners and </w:t>
      </w:r>
    </w:p>
    <w:p w14:paraId="5BFDBA75" w14:textId="77777777" w:rsidR="00730256" w:rsidRPr="00730256" w:rsidRDefault="00730256" w:rsidP="00730256">
      <w:pPr>
        <w:contextualSpacing/>
        <w:jc w:val="both"/>
        <w:rPr>
          <w:rFonts w:ascii="Arial" w:hAnsi="Arial" w:cs="Arial"/>
        </w:rPr>
      </w:pPr>
      <w:r w:rsidRPr="00730256">
        <w:rPr>
          <w:rFonts w:ascii="Arial" w:hAnsi="Arial" w:cs="Arial"/>
        </w:rPr>
        <w:t xml:space="preserve">the teacher-talents on a pre-scheduled basis. </w:t>
      </w:r>
    </w:p>
    <w:p w14:paraId="2FE702BB" w14:textId="77777777" w:rsidR="00730256" w:rsidRPr="00730256" w:rsidRDefault="00730256" w:rsidP="00730256">
      <w:pPr>
        <w:jc w:val="both"/>
        <w:rPr>
          <w:rFonts w:ascii="Arial" w:hAnsi="Arial" w:cs="Arial"/>
          <w:bCs/>
        </w:rPr>
      </w:pPr>
      <w:r w:rsidRPr="00730256">
        <w:rPr>
          <w:rFonts w:ascii="Arial" w:hAnsi="Arial" w:cs="Arial"/>
          <w:bCs/>
        </w:rPr>
        <w:t xml:space="preserve">          As the 21st century is being noted as the digital age, where all sectors, including education should strive to digitalize using communication technologies, as it plays the fundamental role (</w:t>
      </w:r>
      <w:bookmarkStart w:id="2" w:name="_Hlk65748946"/>
      <w:proofErr w:type="spellStart"/>
      <w:r w:rsidRPr="00730256">
        <w:rPr>
          <w:rFonts w:ascii="Arial" w:hAnsi="Arial" w:cs="Arial"/>
          <w:bCs/>
        </w:rPr>
        <w:t>Henrisken</w:t>
      </w:r>
      <w:proofErr w:type="spellEnd"/>
      <w:r w:rsidRPr="00730256">
        <w:rPr>
          <w:rFonts w:ascii="Arial" w:hAnsi="Arial" w:cs="Arial"/>
          <w:bCs/>
        </w:rPr>
        <w:t xml:space="preserve"> et al., 2016; </w:t>
      </w:r>
      <w:proofErr w:type="spellStart"/>
      <w:r w:rsidRPr="00730256">
        <w:rPr>
          <w:rFonts w:ascii="Arial" w:hAnsi="Arial" w:cs="Arial"/>
          <w:bCs/>
        </w:rPr>
        <w:t>Sumardi</w:t>
      </w:r>
      <w:proofErr w:type="spellEnd"/>
      <w:r w:rsidRPr="00730256">
        <w:rPr>
          <w:rFonts w:ascii="Arial" w:hAnsi="Arial" w:cs="Arial"/>
          <w:bCs/>
        </w:rPr>
        <w:t xml:space="preserve"> et. al., 2017</w:t>
      </w:r>
      <w:bookmarkEnd w:id="2"/>
      <w:r w:rsidRPr="00730256">
        <w:rPr>
          <w:rFonts w:ascii="Arial" w:hAnsi="Arial" w:cs="Arial"/>
          <w:bCs/>
        </w:rPr>
        <w:t xml:space="preserve">).   </w:t>
      </w:r>
      <w:proofErr w:type="gramStart"/>
      <w:r w:rsidRPr="00730256">
        <w:rPr>
          <w:rFonts w:ascii="Arial" w:hAnsi="Arial" w:cs="Arial"/>
          <w:bCs/>
        </w:rPr>
        <w:t>However</w:t>
      </w:r>
      <w:proofErr w:type="gramEnd"/>
      <w:r w:rsidRPr="00730256">
        <w:rPr>
          <w:rFonts w:ascii="Arial" w:hAnsi="Arial" w:cs="Arial"/>
          <w:bCs/>
        </w:rPr>
        <w:t xml:space="preserve"> digitalization needs human support: (1) the teacher, the determining factor in teaching and learning as they play central roles in the quality of the pedagogical process (Jan, 2017); (2)</w:t>
      </w:r>
      <w:r w:rsidRPr="00730256">
        <w:rPr>
          <w:rFonts w:ascii="Arial" w:hAnsi="Arial" w:cs="Arial"/>
          <w:bCs/>
          <w:color w:val="000000"/>
          <w:shd w:val="clear" w:color="auto" w:fill="FFFFFF"/>
        </w:rPr>
        <w:t xml:space="preserve"> parents as they promote positive effects on children’s academic performance and development (Lara and </w:t>
      </w:r>
      <w:proofErr w:type="spellStart"/>
      <w:r w:rsidRPr="00730256">
        <w:rPr>
          <w:rFonts w:ascii="Arial" w:hAnsi="Arial" w:cs="Arial"/>
          <w:bCs/>
          <w:color w:val="000000"/>
          <w:shd w:val="clear" w:color="auto" w:fill="FFFFFF"/>
        </w:rPr>
        <w:t>Saracostti</w:t>
      </w:r>
      <w:proofErr w:type="spellEnd"/>
      <w:r w:rsidRPr="00730256">
        <w:rPr>
          <w:rFonts w:ascii="Arial" w:hAnsi="Arial" w:cs="Arial"/>
          <w:bCs/>
          <w:color w:val="000000"/>
          <w:shd w:val="clear" w:color="auto" w:fill="FFFFFF"/>
        </w:rPr>
        <w:t xml:space="preserve">, 2019). The parent’s role in the child’s academic performance are reported by several authors, among them: Sánchez et al. (2013); </w:t>
      </w:r>
      <w:proofErr w:type="spellStart"/>
      <w:r w:rsidRPr="00730256">
        <w:rPr>
          <w:rFonts w:ascii="Arial" w:hAnsi="Arial" w:cs="Arial"/>
          <w:bCs/>
          <w:color w:val="000000"/>
          <w:shd w:val="clear" w:color="auto" w:fill="FFFFFF"/>
        </w:rPr>
        <w:t>Tárraga</w:t>
      </w:r>
      <w:proofErr w:type="spellEnd"/>
      <w:r w:rsidRPr="00730256">
        <w:rPr>
          <w:rFonts w:ascii="Arial" w:hAnsi="Arial" w:cs="Arial"/>
          <w:bCs/>
          <w:color w:val="000000"/>
          <w:shd w:val="clear" w:color="auto" w:fill="FFFFFF"/>
        </w:rPr>
        <w:t xml:space="preserve"> et al. (2017); </w:t>
      </w:r>
      <w:proofErr w:type="spellStart"/>
      <w:r w:rsidRPr="00730256">
        <w:rPr>
          <w:rFonts w:ascii="Arial" w:hAnsi="Arial" w:cs="Arial"/>
          <w:bCs/>
          <w:color w:val="000000"/>
          <w:shd w:val="clear" w:color="auto" w:fill="FFFFFF"/>
        </w:rPr>
        <w:t>Garbacz</w:t>
      </w:r>
      <w:proofErr w:type="spellEnd"/>
      <w:r w:rsidRPr="00730256">
        <w:rPr>
          <w:rFonts w:ascii="Arial" w:hAnsi="Arial" w:cs="Arial"/>
          <w:bCs/>
          <w:color w:val="000000"/>
          <w:shd w:val="clear" w:color="auto" w:fill="FFFFFF"/>
        </w:rPr>
        <w:t xml:space="preserve"> et al. (2017); Ross (2016).       </w:t>
      </w:r>
    </w:p>
    <w:p w14:paraId="489D9902" w14:textId="4C608CCF" w:rsidR="00B01FCD" w:rsidRPr="00730256" w:rsidRDefault="00730256" w:rsidP="00730256">
      <w:pPr>
        <w:pStyle w:val="Body"/>
        <w:spacing w:after="0"/>
        <w:rPr>
          <w:rFonts w:ascii="Arial" w:hAnsi="Arial" w:cs="Arial"/>
        </w:rPr>
      </w:pPr>
      <w:r w:rsidRPr="00730256">
        <w:rPr>
          <w:rFonts w:ascii="Arial" w:hAnsi="Arial" w:cs="Arial"/>
          <w:bCs/>
        </w:rPr>
        <w:t xml:space="preserve">           Distance learning poses several challenges to the Philippine educational sector especially since the country is faced with numerous calamities annually aside from Covid-19 </w:t>
      </w:r>
      <w:r w:rsidRPr="00730256">
        <w:rPr>
          <w:rFonts w:ascii="Arial" w:hAnsi="Arial" w:cs="Arial"/>
          <w:bCs/>
        </w:rPr>
        <w:lastRenderedPageBreak/>
        <w:t>and other epidemics.  Distance learning outcomes have not been fully documented although (Sunstar, 2020) reported occurrences in Cebu, Region VII as follows: students’ domestic distraction from students learning; students with motivation performed well; it developed discipline in some.</w:t>
      </w:r>
    </w:p>
    <w:p w14:paraId="6103CF0C" w14:textId="77777777" w:rsidR="00790ADA" w:rsidRDefault="00790ADA" w:rsidP="00441B6F">
      <w:pPr>
        <w:pStyle w:val="Body"/>
        <w:spacing w:after="0"/>
        <w:rPr>
          <w:rFonts w:ascii="Arial" w:hAnsi="Arial" w:cs="Arial"/>
        </w:rPr>
      </w:pPr>
    </w:p>
    <w:p w14:paraId="4412CDC5" w14:textId="77777777" w:rsidR="000A3368" w:rsidRPr="00FB3A86" w:rsidRDefault="000A3368" w:rsidP="00441B6F">
      <w:pPr>
        <w:pStyle w:val="Body"/>
        <w:spacing w:after="0"/>
        <w:rPr>
          <w:rFonts w:ascii="Arial" w:hAnsi="Arial" w:cs="Arial"/>
        </w:rPr>
      </w:pPr>
    </w:p>
    <w:p w14:paraId="1FC4A5E1" w14:textId="1925B65C" w:rsidR="003D274C" w:rsidRPr="003D274C" w:rsidRDefault="00902823" w:rsidP="000A3368">
      <w:pPr>
        <w:pStyle w:val="AbstHead"/>
        <w:spacing w:after="0"/>
        <w:jc w:val="both"/>
        <w:rPr>
          <w:rFonts w:ascii="Arial" w:hAnsi="Arial" w:cs="Arial"/>
          <w:sz w:val="20"/>
        </w:rPr>
      </w:pPr>
      <w:r>
        <w:rPr>
          <w:rFonts w:ascii="Arial" w:hAnsi="Arial" w:cs="Arial"/>
        </w:rPr>
        <w:t>2. material and method</w:t>
      </w:r>
      <w:r w:rsidR="00000F8F">
        <w:rPr>
          <w:rFonts w:ascii="Arial" w:hAnsi="Arial" w:cs="Arial"/>
        </w:rPr>
        <w:t xml:space="preserve">s </w:t>
      </w:r>
    </w:p>
    <w:p w14:paraId="1447A706" w14:textId="77777777" w:rsidR="000A3368" w:rsidRDefault="000A3368" w:rsidP="003D274C">
      <w:pPr>
        <w:rPr>
          <w:rFonts w:ascii="Arial" w:hAnsi="Arial" w:cs="Arial"/>
          <w:b/>
          <w:shd w:val="clear" w:color="auto" w:fill="FFFFFF"/>
        </w:rPr>
      </w:pPr>
    </w:p>
    <w:p w14:paraId="7C96F06B" w14:textId="54EF08E2" w:rsidR="003D274C" w:rsidRPr="003D274C" w:rsidRDefault="000A3368" w:rsidP="003D274C">
      <w:pPr>
        <w:rPr>
          <w:rFonts w:ascii="Arial" w:hAnsi="Arial" w:cs="Arial"/>
          <w:b/>
          <w:shd w:val="clear" w:color="auto" w:fill="FFFFFF"/>
        </w:rPr>
      </w:pPr>
      <w:r>
        <w:rPr>
          <w:rFonts w:ascii="Arial" w:hAnsi="Arial" w:cs="Arial"/>
          <w:b/>
          <w:shd w:val="clear" w:color="auto" w:fill="FFFFFF"/>
        </w:rPr>
        <w:t xml:space="preserve">2.1. </w:t>
      </w:r>
      <w:r w:rsidR="003D274C" w:rsidRPr="003D274C">
        <w:rPr>
          <w:rFonts w:ascii="Arial" w:hAnsi="Arial" w:cs="Arial"/>
          <w:b/>
          <w:shd w:val="clear" w:color="auto" w:fill="FFFFFF"/>
        </w:rPr>
        <w:t>Research Design</w:t>
      </w:r>
    </w:p>
    <w:p w14:paraId="459238C6" w14:textId="77777777" w:rsidR="003D274C" w:rsidRPr="003D274C" w:rsidRDefault="003D274C" w:rsidP="003D274C">
      <w:pPr>
        <w:jc w:val="both"/>
        <w:rPr>
          <w:rFonts w:ascii="Arial" w:hAnsi="Arial" w:cs="Arial"/>
          <w:shd w:val="clear" w:color="auto" w:fill="FFFFFF"/>
        </w:rPr>
      </w:pPr>
      <w:r w:rsidRPr="003D274C">
        <w:rPr>
          <w:rFonts w:ascii="Arial" w:hAnsi="Arial" w:cs="Arial"/>
          <w:shd w:val="clear" w:color="auto" w:fill="FFFFFF"/>
        </w:rPr>
        <w:tab/>
        <w:t>The study used the survey research design as the framework for the conduct of the study. With a reliable and valid measuring instrument, the survey research design attained the objectives of this study, as it had yielded good results in many correlative and explanatory studies in the social science domain.</w:t>
      </w:r>
    </w:p>
    <w:p w14:paraId="1E547EF0" w14:textId="1D28C217" w:rsidR="003D274C" w:rsidRPr="000A3368" w:rsidRDefault="000A3368" w:rsidP="003D274C">
      <w:pPr>
        <w:rPr>
          <w:rFonts w:ascii="Arial" w:hAnsi="Arial" w:cs="Arial"/>
          <w:b/>
          <w:i/>
          <w:iCs/>
          <w:shd w:val="clear" w:color="auto" w:fill="FFFFFF"/>
        </w:rPr>
      </w:pPr>
      <w:r w:rsidRPr="000A3368">
        <w:rPr>
          <w:rFonts w:ascii="Arial" w:hAnsi="Arial" w:cs="Arial"/>
          <w:b/>
          <w:i/>
          <w:iCs/>
          <w:shd w:val="clear" w:color="auto" w:fill="FFFFFF"/>
        </w:rPr>
        <w:t>2.1.1</w:t>
      </w:r>
      <w:r w:rsidR="003D274C" w:rsidRPr="000A3368">
        <w:rPr>
          <w:rFonts w:ascii="Arial" w:hAnsi="Arial" w:cs="Arial"/>
          <w:b/>
          <w:i/>
          <w:iCs/>
          <w:shd w:val="clear" w:color="auto" w:fill="FFFFFF"/>
        </w:rPr>
        <w:t xml:space="preserve"> Population and Sampling Procedure</w:t>
      </w:r>
    </w:p>
    <w:p w14:paraId="2A968B57" w14:textId="77777777" w:rsidR="003D274C" w:rsidRPr="003D274C" w:rsidRDefault="003D274C" w:rsidP="003D274C">
      <w:pPr>
        <w:jc w:val="both"/>
        <w:rPr>
          <w:rFonts w:ascii="Arial" w:hAnsi="Arial" w:cs="Arial"/>
          <w:bCs/>
          <w:shd w:val="clear" w:color="auto" w:fill="FFFFFF"/>
        </w:rPr>
      </w:pPr>
      <w:r w:rsidRPr="003D274C">
        <w:rPr>
          <w:rFonts w:ascii="Arial" w:hAnsi="Arial" w:cs="Arial"/>
          <w:bCs/>
          <w:shd w:val="clear" w:color="auto" w:fill="FFFFFF"/>
        </w:rPr>
        <w:t xml:space="preserve">       </w:t>
      </w:r>
      <w:r w:rsidRPr="003D274C">
        <w:rPr>
          <w:rFonts w:ascii="Arial" w:hAnsi="Arial" w:cs="Arial"/>
          <w:bCs/>
          <w:shd w:val="clear" w:color="auto" w:fill="FFFFFF"/>
        </w:rPr>
        <w:tab/>
        <w:t>The Grade VI teachers, pupils, and their parents composed the respondents of this study.  They shall be studied to establish a sampling frame.</w:t>
      </w:r>
    </w:p>
    <w:p w14:paraId="6C6C4D63" w14:textId="392E378C" w:rsidR="003D274C" w:rsidRPr="003D274C" w:rsidRDefault="003D274C" w:rsidP="003D274C">
      <w:pPr>
        <w:ind w:firstLine="720"/>
        <w:jc w:val="both"/>
        <w:rPr>
          <w:rFonts w:ascii="Arial" w:hAnsi="Arial" w:cs="Arial"/>
          <w:bCs/>
          <w:shd w:val="clear" w:color="auto" w:fill="FFFFFF"/>
        </w:rPr>
      </w:pPr>
      <w:r w:rsidRPr="003D274C">
        <w:rPr>
          <w:rFonts w:ascii="Arial" w:hAnsi="Arial" w:cs="Arial"/>
          <w:bCs/>
          <w:shd w:val="clear" w:color="auto" w:fill="FFFFFF"/>
        </w:rPr>
        <w:t>This study covered the 13 elementary schools</w:t>
      </w:r>
      <w:r>
        <w:rPr>
          <w:rFonts w:ascii="Arial" w:hAnsi="Arial" w:cs="Arial"/>
          <w:bCs/>
          <w:shd w:val="clear" w:color="auto" w:fill="FFFFFF"/>
        </w:rPr>
        <w:t xml:space="preserve"> in </w:t>
      </w:r>
      <w:proofErr w:type="spellStart"/>
      <w:r>
        <w:rPr>
          <w:rFonts w:ascii="Arial" w:hAnsi="Arial" w:cs="Arial"/>
          <w:bCs/>
          <w:shd w:val="clear" w:color="auto" w:fill="FFFFFF"/>
        </w:rPr>
        <w:t>Bansalan</w:t>
      </w:r>
      <w:proofErr w:type="spellEnd"/>
      <w:r w:rsidRPr="003D274C">
        <w:rPr>
          <w:rFonts w:ascii="Arial" w:hAnsi="Arial" w:cs="Arial"/>
          <w:bCs/>
          <w:shd w:val="clear" w:color="auto" w:fill="FFFFFF"/>
        </w:rPr>
        <w:t xml:space="preserve">. But then, it used multistage sampling: (1) the first stage was the sampling of barangay schools; (2) the second stage was the sampling of respondents in the barangay schools selected at the first stage. </w:t>
      </w:r>
    </w:p>
    <w:p w14:paraId="11E1C56E" w14:textId="1FAF4447" w:rsidR="003D274C" w:rsidRPr="003D274C" w:rsidRDefault="003D274C" w:rsidP="003D274C">
      <w:pPr>
        <w:jc w:val="both"/>
        <w:rPr>
          <w:rFonts w:ascii="Arial" w:hAnsi="Arial" w:cs="Arial"/>
          <w:bCs/>
          <w:shd w:val="clear" w:color="auto" w:fill="FFFFFF"/>
        </w:rPr>
      </w:pPr>
      <w:r w:rsidRPr="003D274C">
        <w:rPr>
          <w:rFonts w:ascii="Arial" w:hAnsi="Arial" w:cs="Arial"/>
          <w:bCs/>
          <w:shd w:val="clear" w:color="auto" w:fill="FFFFFF"/>
        </w:rPr>
        <w:t xml:space="preserve">         Purposive sampling was used to determine the number of respondents. There were 2 distance </w:t>
      </w:r>
      <w:r w:rsidR="000A3368" w:rsidRPr="003D274C">
        <w:rPr>
          <w:rFonts w:ascii="Arial" w:hAnsi="Arial" w:cs="Arial"/>
          <w:bCs/>
          <w:shd w:val="clear" w:color="auto" w:fill="FFFFFF"/>
        </w:rPr>
        <w:t>schools that</w:t>
      </w:r>
      <w:r w:rsidRPr="003D274C">
        <w:rPr>
          <w:rFonts w:ascii="Arial" w:hAnsi="Arial" w:cs="Arial"/>
          <w:bCs/>
          <w:shd w:val="clear" w:color="auto" w:fill="FFFFFF"/>
        </w:rPr>
        <w:t xml:space="preserve"> were identified, 1 central school and another 1 was the second big school in the central school. Herewith are the criteria for determining the selection of the school:</w:t>
      </w:r>
    </w:p>
    <w:p w14:paraId="1D5FC72F" w14:textId="77777777" w:rsidR="003D274C" w:rsidRPr="003D274C" w:rsidRDefault="003D274C" w:rsidP="003D274C">
      <w:pPr>
        <w:pStyle w:val="ListParagraph"/>
        <w:numPr>
          <w:ilvl w:val="0"/>
          <w:numId w:val="31"/>
        </w:numPr>
        <w:spacing w:after="0" w:line="240" w:lineRule="auto"/>
        <w:jc w:val="both"/>
        <w:rPr>
          <w:rFonts w:ascii="Arial" w:hAnsi="Arial" w:cs="Arial"/>
          <w:bCs/>
          <w:sz w:val="20"/>
          <w:szCs w:val="20"/>
          <w:shd w:val="clear" w:color="auto" w:fill="FFFFFF"/>
        </w:rPr>
      </w:pPr>
      <w:r w:rsidRPr="003D274C">
        <w:rPr>
          <w:rFonts w:ascii="Arial" w:hAnsi="Arial" w:cs="Arial"/>
          <w:bCs/>
          <w:sz w:val="20"/>
          <w:szCs w:val="20"/>
          <w:shd w:val="clear" w:color="auto" w:fill="FFFFFF"/>
        </w:rPr>
        <w:t xml:space="preserve">Must be a distance school having the most numbers of enrollees in the School Year 2021-2022. </w:t>
      </w:r>
    </w:p>
    <w:p w14:paraId="7E690EB7" w14:textId="77777777" w:rsidR="003D274C" w:rsidRPr="003D274C" w:rsidRDefault="003D274C" w:rsidP="003D274C">
      <w:pPr>
        <w:pStyle w:val="ListParagraph"/>
        <w:numPr>
          <w:ilvl w:val="0"/>
          <w:numId w:val="31"/>
        </w:numPr>
        <w:spacing w:after="0" w:line="240" w:lineRule="auto"/>
        <w:jc w:val="both"/>
        <w:rPr>
          <w:rFonts w:ascii="Arial" w:hAnsi="Arial" w:cs="Arial"/>
          <w:bCs/>
          <w:sz w:val="20"/>
          <w:szCs w:val="20"/>
          <w:shd w:val="clear" w:color="auto" w:fill="FFFFFF"/>
        </w:rPr>
      </w:pPr>
      <w:r w:rsidRPr="003D274C">
        <w:rPr>
          <w:rFonts w:ascii="Arial" w:hAnsi="Arial" w:cs="Arial"/>
          <w:bCs/>
          <w:sz w:val="20"/>
          <w:szCs w:val="20"/>
          <w:shd w:val="clear" w:color="auto" w:fill="FFFFFF"/>
        </w:rPr>
        <w:t xml:space="preserve">Determined as the central school of the district. </w:t>
      </w:r>
    </w:p>
    <w:p w14:paraId="1F668EF9" w14:textId="77777777" w:rsidR="003D274C" w:rsidRPr="003D274C" w:rsidRDefault="003D274C" w:rsidP="003D274C">
      <w:pPr>
        <w:pStyle w:val="ListParagraph"/>
        <w:numPr>
          <w:ilvl w:val="0"/>
          <w:numId w:val="31"/>
        </w:numPr>
        <w:spacing w:after="0" w:line="240" w:lineRule="auto"/>
        <w:jc w:val="both"/>
        <w:rPr>
          <w:rFonts w:ascii="Arial" w:hAnsi="Arial" w:cs="Arial"/>
          <w:bCs/>
          <w:sz w:val="20"/>
          <w:szCs w:val="20"/>
          <w:shd w:val="clear" w:color="auto" w:fill="FFFFFF"/>
        </w:rPr>
      </w:pPr>
      <w:r w:rsidRPr="003D274C">
        <w:rPr>
          <w:rFonts w:ascii="Arial" w:hAnsi="Arial" w:cs="Arial"/>
          <w:bCs/>
          <w:sz w:val="20"/>
          <w:szCs w:val="20"/>
          <w:shd w:val="clear" w:color="auto" w:fill="FFFFFF"/>
        </w:rPr>
        <w:t>Ascertained as a big school next to the central school in the district.</w:t>
      </w:r>
    </w:p>
    <w:p w14:paraId="3C7C1137" w14:textId="3583D63E" w:rsidR="003D274C" w:rsidRPr="003D274C" w:rsidRDefault="003D274C" w:rsidP="003D274C">
      <w:pPr>
        <w:jc w:val="both"/>
        <w:rPr>
          <w:rFonts w:ascii="Arial" w:hAnsi="Arial" w:cs="Arial"/>
          <w:bCs/>
          <w:shd w:val="clear" w:color="auto" w:fill="FFFFFF"/>
        </w:rPr>
      </w:pPr>
      <w:r w:rsidRPr="003D274C">
        <w:rPr>
          <w:rFonts w:ascii="Arial" w:hAnsi="Arial" w:cs="Arial"/>
          <w:bCs/>
          <w:shd w:val="clear" w:color="auto" w:fill="FFFFFF"/>
        </w:rPr>
        <w:t xml:space="preserve"> </w:t>
      </w:r>
      <w:r w:rsidRPr="003D274C">
        <w:rPr>
          <w:rFonts w:ascii="Arial" w:hAnsi="Arial" w:cs="Arial"/>
          <w:bCs/>
          <w:shd w:val="clear" w:color="auto" w:fill="FFFFFF"/>
        </w:rPr>
        <w:tab/>
        <w:t>The sampling of respondents in the barangays selected at stage 1 shall use the simple random method. Due to the limited number of teachers, all teachers in the barangay schools selected in stage 1 shall be respondents to this study.</w:t>
      </w:r>
    </w:p>
    <w:p w14:paraId="594FB149" w14:textId="77777777" w:rsidR="003D274C" w:rsidRPr="003D274C" w:rsidRDefault="003D274C" w:rsidP="003D274C">
      <w:pPr>
        <w:ind w:firstLine="720"/>
        <w:jc w:val="both"/>
        <w:rPr>
          <w:rFonts w:ascii="Arial" w:hAnsi="Arial" w:cs="Arial"/>
          <w:bCs/>
          <w:shd w:val="clear" w:color="auto" w:fill="FFFFFF"/>
        </w:rPr>
      </w:pPr>
      <w:r w:rsidRPr="003D274C">
        <w:rPr>
          <w:rFonts w:ascii="Arial" w:hAnsi="Arial" w:cs="Arial"/>
          <w:bCs/>
          <w:shd w:val="clear" w:color="auto" w:fill="FFFFFF"/>
        </w:rPr>
        <w:t xml:space="preserve">The respondent of the study were the 215 students, 215 parents and 20 teachers of the distance and central schools in </w:t>
      </w:r>
      <w:proofErr w:type="spellStart"/>
      <w:r w:rsidRPr="003D274C">
        <w:rPr>
          <w:rFonts w:ascii="Arial" w:hAnsi="Arial" w:cs="Arial"/>
          <w:bCs/>
          <w:shd w:val="clear" w:color="auto" w:fill="FFFFFF"/>
        </w:rPr>
        <w:t>Bansalan</w:t>
      </w:r>
      <w:proofErr w:type="spellEnd"/>
      <w:r w:rsidRPr="003D274C">
        <w:rPr>
          <w:rFonts w:ascii="Arial" w:hAnsi="Arial" w:cs="Arial"/>
          <w:bCs/>
          <w:shd w:val="clear" w:color="auto" w:fill="FFFFFF"/>
        </w:rPr>
        <w:t>, Davao del Sur.</w:t>
      </w:r>
    </w:p>
    <w:p w14:paraId="6151290A" w14:textId="77777777" w:rsidR="003D274C" w:rsidRPr="003D274C" w:rsidRDefault="003D274C" w:rsidP="003D274C">
      <w:pPr>
        <w:ind w:firstLine="720"/>
        <w:jc w:val="both"/>
        <w:rPr>
          <w:rFonts w:ascii="Arial" w:hAnsi="Arial" w:cs="Arial"/>
          <w:bCs/>
          <w:shd w:val="clear" w:color="auto" w:fill="FFFFFF"/>
        </w:rPr>
      </w:pPr>
      <w:r w:rsidRPr="003D274C">
        <w:rPr>
          <w:rFonts w:ascii="Arial" w:hAnsi="Arial" w:cs="Arial"/>
          <w:bCs/>
          <w:shd w:val="clear" w:color="auto" w:fill="FFFFFF"/>
        </w:rPr>
        <w:t>The sample size was determined by statistics through a sampling formula used that of Glenn D. Israel (1992) under the given population size and setting the margin of error (confidence interval) as +/-5%. The following was used:</w:t>
      </w:r>
    </w:p>
    <w:p w14:paraId="01A05794" w14:textId="77777777" w:rsidR="003D274C" w:rsidRPr="003D274C" w:rsidRDefault="003D274C" w:rsidP="003D274C">
      <w:pPr>
        <w:jc w:val="both"/>
        <w:rPr>
          <w:rFonts w:ascii="Arial" w:hAnsi="Arial" w:cs="Arial"/>
          <w:bCs/>
          <w:shd w:val="clear" w:color="auto" w:fill="FFFFFF"/>
        </w:rPr>
      </w:pPr>
      <w:r w:rsidRPr="003D274C">
        <w:rPr>
          <w:rFonts w:ascii="Arial" w:hAnsi="Arial" w:cs="Arial"/>
          <w:bCs/>
          <w:shd w:val="clear" w:color="auto" w:fill="FFFFFF"/>
        </w:rPr>
        <w:t>n =    N/1 +Ne</w:t>
      </w:r>
      <w:r w:rsidRPr="003D274C">
        <w:rPr>
          <w:rFonts w:ascii="Arial" w:hAnsi="Arial" w:cs="Arial"/>
          <w:bCs/>
          <w:shd w:val="clear" w:color="auto" w:fill="FFFFFF"/>
          <w:vertAlign w:val="superscript"/>
        </w:rPr>
        <w:t xml:space="preserve">2 </w:t>
      </w:r>
    </w:p>
    <w:p w14:paraId="7F4C6E4D" w14:textId="77777777" w:rsidR="003D274C" w:rsidRPr="003D274C" w:rsidRDefault="003D274C" w:rsidP="003D274C">
      <w:pPr>
        <w:ind w:left="1890" w:hanging="1170"/>
        <w:jc w:val="both"/>
        <w:rPr>
          <w:rFonts w:ascii="Arial" w:hAnsi="Arial" w:cs="Arial"/>
          <w:bCs/>
          <w:shd w:val="clear" w:color="auto" w:fill="FFFFFF"/>
        </w:rPr>
      </w:pPr>
      <w:r w:rsidRPr="003D274C">
        <w:rPr>
          <w:rFonts w:ascii="Arial" w:hAnsi="Arial" w:cs="Arial"/>
          <w:bCs/>
          <w:shd w:val="clear" w:color="auto" w:fill="FFFFFF"/>
        </w:rPr>
        <w:t>where:</w:t>
      </w:r>
      <w:r w:rsidRPr="003D274C">
        <w:rPr>
          <w:rFonts w:ascii="Arial" w:hAnsi="Arial" w:cs="Arial"/>
          <w:bCs/>
          <w:shd w:val="clear" w:color="auto" w:fill="FFFFFF"/>
        </w:rPr>
        <w:tab/>
        <w:t>n = sample size</w:t>
      </w:r>
    </w:p>
    <w:p w14:paraId="32308041" w14:textId="77777777" w:rsidR="003D274C" w:rsidRPr="003D274C" w:rsidRDefault="003D274C" w:rsidP="003D274C">
      <w:pPr>
        <w:ind w:left="1890"/>
        <w:jc w:val="both"/>
        <w:rPr>
          <w:rFonts w:ascii="Arial" w:hAnsi="Arial" w:cs="Arial"/>
          <w:bCs/>
          <w:shd w:val="clear" w:color="auto" w:fill="FFFFFF"/>
        </w:rPr>
      </w:pPr>
      <w:r w:rsidRPr="003D274C">
        <w:rPr>
          <w:rFonts w:ascii="Arial" w:hAnsi="Arial" w:cs="Arial"/>
          <w:bCs/>
          <w:shd w:val="clear" w:color="auto" w:fill="FFFFFF"/>
        </w:rPr>
        <w:t>N = population</w:t>
      </w:r>
    </w:p>
    <w:p w14:paraId="09B4FB6F" w14:textId="77777777" w:rsidR="003D274C" w:rsidRPr="003D274C" w:rsidRDefault="003D274C" w:rsidP="003D274C">
      <w:pPr>
        <w:ind w:left="1890"/>
        <w:jc w:val="both"/>
        <w:rPr>
          <w:rFonts w:ascii="Arial" w:hAnsi="Arial" w:cs="Arial"/>
          <w:bCs/>
          <w:shd w:val="clear" w:color="auto" w:fill="FFFFFF"/>
        </w:rPr>
      </w:pPr>
      <w:r w:rsidRPr="003D274C">
        <w:rPr>
          <w:rFonts w:ascii="Arial" w:hAnsi="Arial" w:cs="Arial"/>
          <w:bCs/>
          <w:shd w:val="clear" w:color="auto" w:fill="FFFFFF"/>
        </w:rPr>
        <w:t xml:space="preserve">e = error/desired level of precision </w:t>
      </w:r>
    </w:p>
    <w:p w14:paraId="7F1E7F2D" w14:textId="77777777" w:rsidR="003D274C" w:rsidRPr="003D274C" w:rsidRDefault="003D274C" w:rsidP="003D274C">
      <w:pPr>
        <w:ind w:left="1890" w:hanging="1890"/>
        <w:jc w:val="both"/>
        <w:rPr>
          <w:rFonts w:ascii="Arial" w:hAnsi="Arial" w:cs="Arial"/>
          <w:b/>
          <w:bCs/>
          <w:shd w:val="clear" w:color="auto" w:fill="FFFFFF"/>
          <w:lang w:val="pt-BR"/>
        </w:rPr>
      </w:pPr>
      <w:r w:rsidRPr="003D274C">
        <w:rPr>
          <w:rFonts w:ascii="Arial" w:hAnsi="Arial" w:cs="Arial"/>
          <w:b/>
          <w:bCs/>
          <w:shd w:val="clear" w:color="auto" w:fill="FFFFFF"/>
          <w:lang w:val="pt-BR"/>
        </w:rPr>
        <w:t xml:space="preserve">Solution </w:t>
      </w:r>
    </w:p>
    <w:p w14:paraId="5001E7D8" w14:textId="77777777" w:rsidR="003D274C" w:rsidRPr="003D274C" w:rsidRDefault="003D274C" w:rsidP="003D274C">
      <w:pPr>
        <w:ind w:left="720"/>
        <w:jc w:val="both"/>
        <w:rPr>
          <w:rFonts w:ascii="Arial" w:hAnsi="Arial" w:cs="Arial"/>
          <w:bCs/>
          <w:shd w:val="clear" w:color="auto" w:fill="FFFFFF"/>
          <w:lang w:val="pt-BR"/>
        </w:rPr>
      </w:pPr>
      <w:r w:rsidRPr="003D274C">
        <w:rPr>
          <w:rFonts w:ascii="Arial" w:hAnsi="Arial" w:cs="Arial"/>
          <w:bCs/>
          <w:shd w:val="clear" w:color="auto" w:fill="FFFFFF"/>
          <w:lang w:val="pt-BR"/>
        </w:rPr>
        <w:t>n= 463/{1+463(0.05)</w:t>
      </w:r>
      <w:r w:rsidRPr="003D274C">
        <w:rPr>
          <w:rFonts w:ascii="Arial" w:hAnsi="Arial" w:cs="Arial"/>
          <w:bCs/>
          <w:shd w:val="clear" w:color="auto" w:fill="FFFFFF"/>
          <w:vertAlign w:val="superscript"/>
          <w:lang w:val="pt-BR"/>
        </w:rPr>
        <w:t>2</w:t>
      </w:r>
      <w:r w:rsidRPr="003D274C">
        <w:rPr>
          <w:rFonts w:ascii="Arial" w:hAnsi="Arial" w:cs="Arial"/>
          <w:bCs/>
          <w:shd w:val="clear" w:color="auto" w:fill="FFFFFF"/>
          <w:lang w:val="pt-BR"/>
        </w:rPr>
        <w:t>)}</w:t>
      </w:r>
    </w:p>
    <w:p w14:paraId="7428251A" w14:textId="77777777" w:rsidR="003D274C" w:rsidRPr="003D274C" w:rsidRDefault="003D274C" w:rsidP="003D274C">
      <w:pPr>
        <w:ind w:left="720"/>
        <w:jc w:val="both"/>
        <w:rPr>
          <w:rFonts w:ascii="Arial" w:hAnsi="Arial" w:cs="Arial"/>
          <w:bCs/>
          <w:shd w:val="clear" w:color="auto" w:fill="FFFFFF"/>
          <w:lang w:val="pt-BR"/>
        </w:rPr>
      </w:pPr>
      <w:r w:rsidRPr="003D274C">
        <w:rPr>
          <w:rFonts w:ascii="Arial" w:hAnsi="Arial" w:cs="Arial"/>
          <w:bCs/>
          <w:shd w:val="clear" w:color="auto" w:fill="FFFFFF"/>
          <w:lang w:val="pt-BR"/>
        </w:rPr>
        <w:t>n= 463/{1+463(0.0025)}</w:t>
      </w:r>
    </w:p>
    <w:p w14:paraId="43245C44" w14:textId="77777777" w:rsidR="003D274C" w:rsidRPr="003D274C" w:rsidRDefault="003D274C" w:rsidP="003D274C">
      <w:pPr>
        <w:ind w:left="720"/>
        <w:jc w:val="both"/>
        <w:rPr>
          <w:rFonts w:ascii="Arial" w:hAnsi="Arial" w:cs="Arial"/>
          <w:bCs/>
          <w:shd w:val="clear" w:color="auto" w:fill="FFFFFF"/>
          <w:lang w:val="pt-BR"/>
        </w:rPr>
      </w:pPr>
      <w:r w:rsidRPr="003D274C">
        <w:rPr>
          <w:rFonts w:ascii="Arial" w:hAnsi="Arial" w:cs="Arial"/>
          <w:bCs/>
          <w:shd w:val="clear" w:color="auto" w:fill="FFFFFF"/>
          <w:lang w:val="pt-BR"/>
        </w:rPr>
        <w:t>n= 463/1+1.157</w:t>
      </w:r>
    </w:p>
    <w:p w14:paraId="64F4866D" w14:textId="77777777" w:rsidR="003D274C" w:rsidRPr="003D274C" w:rsidRDefault="003D274C" w:rsidP="003D274C">
      <w:pPr>
        <w:ind w:left="720"/>
        <w:jc w:val="both"/>
        <w:rPr>
          <w:rFonts w:ascii="Arial" w:hAnsi="Arial" w:cs="Arial"/>
          <w:bCs/>
          <w:shd w:val="clear" w:color="auto" w:fill="FFFFFF"/>
          <w:lang w:val="pt-BR"/>
        </w:rPr>
      </w:pPr>
      <w:r w:rsidRPr="003D274C">
        <w:rPr>
          <w:rFonts w:ascii="Arial" w:hAnsi="Arial" w:cs="Arial"/>
          <w:bCs/>
          <w:shd w:val="clear" w:color="auto" w:fill="FFFFFF"/>
          <w:lang w:val="pt-BR"/>
        </w:rPr>
        <w:t>n= 463/2.157</w:t>
      </w:r>
    </w:p>
    <w:p w14:paraId="13D5E8C1" w14:textId="77777777" w:rsidR="003D274C" w:rsidRDefault="003D274C" w:rsidP="003D274C">
      <w:pPr>
        <w:ind w:left="720"/>
        <w:jc w:val="both"/>
        <w:rPr>
          <w:rFonts w:ascii="Arial" w:hAnsi="Arial" w:cs="Arial"/>
          <w:bCs/>
          <w:shd w:val="clear" w:color="auto" w:fill="FFFFFF"/>
        </w:rPr>
      </w:pPr>
      <w:r w:rsidRPr="003D274C">
        <w:rPr>
          <w:rFonts w:ascii="Arial" w:hAnsi="Arial" w:cs="Arial"/>
          <w:bCs/>
          <w:shd w:val="clear" w:color="auto" w:fill="FFFFFF"/>
        </w:rPr>
        <w:t>n= 214.64 or 215</w:t>
      </w:r>
    </w:p>
    <w:p w14:paraId="01D5729B" w14:textId="77777777" w:rsidR="000A3368" w:rsidRDefault="000A3368" w:rsidP="003D274C">
      <w:pPr>
        <w:ind w:left="720"/>
        <w:jc w:val="both"/>
        <w:rPr>
          <w:rFonts w:ascii="Arial" w:hAnsi="Arial" w:cs="Arial"/>
          <w:bCs/>
          <w:shd w:val="clear" w:color="auto" w:fill="FFFFFF"/>
        </w:rPr>
      </w:pPr>
    </w:p>
    <w:p w14:paraId="76410234" w14:textId="77777777" w:rsidR="000A3368" w:rsidRDefault="000A3368" w:rsidP="003D274C">
      <w:pPr>
        <w:ind w:left="720"/>
        <w:jc w:val="both"/>
        <w:rPr>
          <w:rFonts w:ascii="Arial" w:hAnsi="Arial" w:cs="Arial"/>
          <w:bCs/>
          <w:shd w:val="clear" w:color="auto" w:fill="FFFFFF"/>
        </w:rPr>
      </w:pPr>
    </w:p>
    <w:p w14:paraId="06699DC1" w14:textId="77777777" w:rsidR="000A3368" w:rsidRPr="003D274C" w:rsidRDefault="000A3368" w:rsidP="003D274C">
      <w:pPr>
        <w:ind w:left="720"/>
        <w:jc w:val="both"/>
        <w:rPr>
          <w:rFonts w:ascii="Arial" w:hAnsi="Arial" w:cs="Arial"/>
          <w:bCs/>
          <w:shd w:val="clear" w:color="auto" w:fill="FFFFFF"/>
        </w:rPr>
      </w:pPr>
    </w:p>
    <w:p w14:paraId="104EEFD6" w14:textId="77777777" w:rsidR="003D274C" w:rsidRPr="003D274C" w:rsidRDefault="003D274C" w:rsidP="003D274C">
      <w:pPr>
        <w:ind w:left="1080" w:hanging="1080"/>
        <w:jc w:val="both"/>
        <w:rPr>
          <w:rFonts w:ascii="Arial" w:hAnsi="Arial" w:cs="Arial"/>
          <w:b/>
          <w:bCs/>
          <w:shd w:val="clear" w:color="auto" w:fill="FFFFFF"/>
        </w:rPr>
      </w:pPr>
      <w:r w:rsidRPr="003D274C">
        <w:rPr>
          <w:rFonts w:ascii="Arial" w:hAnsi="Arial" w:cs="Arial"/>
          <w:b/>
          <w:bCs/>
          <w:shd w:val="clear" w:color="auto" w:fill="FFFFFF"/>
        </w:rPr>
        <w:t>Table 1.</w:t>
      </w:r>
      <w:r w:rsidRPr="003D274C">
        <w:rPr>
          <w:rFonts w:ascii="Arial" w:hAnsi="Arial" w:cs="Arial"/>
          <w:b/>
          <w:bCs/>
          <w:shd w:val="clear" w:color="auto" w:fill="FFFFFF"/>
        </w:rPr>
        <w:tab/>
        <w:t>Distribution of Respondents in the Sampled Schools. School Year 2020-2021.</w:t>
      </w:r>
    </w:p>
    <w:p w14:paraId="3F538F4D" w14:textId="77777777" w:rsidR="003D274C" w:rsidRPr="003D274C" w:rsidRDefault="003D274C" w:rsidP="003D274C">
      <w:pPr>
        <w:ind w:left="1080" w:hanging="1080"/>
        <w:jc w:val="both"/>
        <w:rPr>
          <w:rFonts w:ascii="Arial" w:hAnsi="Arial" w:cs="Arial"/>
          <w:b/>
          <w:bCs/>
          <w:shd w:val="clear" w:color="auto" w:fill="FFFFFF"/>
        </w:rPr>
      </w:pPr>
    </w:p>
    <w:tbl>
      <w:tblPr>
        <w:tblStyle w:val="TableGrid"/>
        <w:tblW w:w="0" w:type="auto"/>
        <w:tblInd w:w="108" w:type="dxa"/>
        <w:tblBorders>
          <w:top w:val="double" w:sz="12"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817"/>
        <w:gridCol w:w="928"/>
        <w:gridCol w:w="950"/>
        <w:gridCol w:w="928"/>
        <w:gridCol w:w="1095"/>
      </w:tblGrid>
      <w:tr w:rsidR="003D274C" w:rsidRPr="003D274C" w14:paraId="077B9027" w14:textId="77777777" w:rsidTr="000A3368">
        <w:trPr>
          <w:cantSplit/>
          <w:trHeight w:val="261"/>
        </w:trPr>
        <w:tc>
          <w:tcPr>
            <w:tcW w:w="3598" w:type="dxa"/>
            <w:tcBorders>
              <w:bottom w:val="single" w:sz="8" w:space="0" w:color="auto"/>
            </w:tcBorders>
            <w:vAlign w:val="center"/>
          </w:tcPr>
          <w:p w14:paraId="03AD5D69" w14:textId="77777777" w:rsidR="003D274C" w:rsidRPr="003D274C" w:rsidRDefault="003D274C" w:rsidP="003D274C">
            <w:pPr>
              <w:jc w:val="center"/>
              <w:rPr>
                <w:rFonts w:ascii="Arial" w:hAnsi="Arial" w:cs="Arial"/>
                <w:b/>
                <w:sz w:val="20"/>
                <w:szCs w:val="20"/>
                <w:shd w:val="clear" w:color="auto" w:fill="FFFFFF"/>
              </w:rPr>
            </w:pPr>
            <w:r w:rsidRPr="003D274C">
              <w:rPr>
                <w:rFonts w:ascii="Arial" w:hAnsi="Arial" w:cs="Arial"/>
                <w:b/>
                <w:sz w:val="20"/>
                <w:szCs w:val="20"/>
                <w:shd w:val="clear" w:color="auto" w:fill="FFFFFF"/>
              </w:rPr>
              <w:t>Schools</w:t>
            </w:r>
          </w:p>
        </w:tc>
        <w:tc>
          <w:tcPr>
            <w:tcW w:w="817" w:type="dxa"/>
            <w:tcBorders>
              <w:bottom w:val="single" w:sz="8" w:space="0" w:color="auto"/>
            </w:tcBorders>
            <w:vAlign w:val="center"/>
          </w:tcPr>
          <w:p w14:paraId="2CE52FDB" w14:textId="77777777" w:rsidR="003D274C" w:rsidRPr="003D274C" w:rsidRDefault="003D274C" w:rsidP="003D274C">
            <w:pPr>
              <w:jc w:val="center"/>
              <w:rPr>
                <w:rFonts w:ascii="Arial" w:hAnsi="Arial" w:cs="Arial"/>
                <w:b/>
                <w:sz w:val="20"/>
                <w:szCs w:val="20"/>
                <w:shd w:val="clear" w:color="auto" w:fill="FFFFFF"/>
              </w:rPr>
            </w:pPr>
            <w:r w:rsidRPr="003D274C">
              <w:rPr>
                <w:rFonts w:ascii="Arial" w:hAnsi="Arial" w:cs="Arial"/>
                <w:b/>
                <w:sz w:val="20"/>
                <w:szCs w:val="20"/>
                <w:shd w:val="clear" w:color="auto" w:fill="FFFFFF"/>
              </w:rPr>
              <w:t>Pupils</w:t>
            </w:r>
          </w:p>
        </w:tc>
        <w:tc>
          <w:tcPr>
            <w:tcW w:w="928" w:type="dxa"/>
            <w:tcBorders>
              <w:bottom w:val="single" w:sz="8" w:space="0" w:color="auto"/>
            </w:tcBorders>
          </w:tcPr>
          <w:p w14:paraId="6F69AC90" w14:textId="77777777" w:rsidR="003D274C" w:rsidRPr="003D274C" w:rsidRDefault="003D274C" w:rsidP="003D274C">
            <w:pPr>
              <w:jc w:val="center"/>
              <w:rPr>
                <w:rFonts w:ascii="Arial" w:hAnsi="Arial" w:cs="Arial"/>
                <w:b/>
                <w:sz w:val="20"/>
                <w:szCs w:val="20"/>
                <w:shd w:val="clear" w:color="auto" w:fill="FFFFFF"/>
              </w:rPr>
            </w:pPr>
            <w:r w:rsidRPr="003D274C">
              <w:rPr>
                <w:rFonts w:ascii="Arial" w:hAnsi="Arial" w:cs="Arial"/>
                <w:b/>
                <w:sz w:val="20"/>
                <w:szCs w:val="20"/>
                <w:shd w:val="clear" w:color="auto" w:fill="FFFFFF"/>
              </w:rPr>
              <w:t>Sample</w:t>
            </w:r>
          </w:p>
        </w:tc>
        <w:tc>
          <w:tcPr>
            <w:tcW w:w="950" w:type="dxa"/>
            <w:tcBorders>
              <w:bottom w:val="single" w:sz="8" w:space="0" w:color="auto"/>
            </w:tcBorders>
            <w:vAlign w:val="center"/>
          </w:tcPr>
          <w:p w14:paraId="440DFF82" w14:textId="77777777" w:rsidR="003D274C" w:rsidRPr="003D274C" w:rsidRDefault="003D274C" w:rsidP="003D274C">
            <w:pPr>
              <w:jc w:val="center"/>
              <w:rPr>
                <w:rFonts w:ascii="Arial" w:hAnsi="Arial" w:cs="Arial"/>
                <w:b/>
                <w:sz w:val="20"/>
                <w:szCs w:val="20"/>
                <w:shd w:val="clear" w:color="auto" w:fill="FFFFFF"/>
              </w:rPr>
            </w:pPr>
            <w:r w:rsidRPr="003D274C">
              <w:rPr>
                <w:rFonts w:ascii="Arial" w:hAnsi="Arial" w:cs="Arial"/>
                <w:b/>
                <w:sz w:val="20"/>
                <w:szCs w:val="20"/>
                <w:shd w:val="clear" w:color="auto" w:fill="FFFFFF"/>
              </w:rPr>
              <w:t>Parents</w:t>
            </w:r>
          </w:p>
        </w:tc>
        <w:tc>
          <w:tcPr>
            <w:tcW w:w="928" w:type="dxa"/>
            <w:tcBorders>
              <w:bottom w:val="single" w:sz="8" w:space="0" w:color="auto"/>
            </w:tcBorders>
          </w:tcPr>
          <w:p w14:paraId="680FE6FB" w14:textId="77777777" w:rsidR="003D274C" w:rsidRPr="003D274C" w:rsidRDefault="003D274C" w:rsidP="003D274C">
            <w:pPr>
              <w:jc w:val="center"/>
              <w:rPr>
                <w:rFonts w:ascii="Arial" w:hAnsi="Arial" w:cs="Arial"/>
                <w:b/>
                <w:sz w:val="20"/>
                <w:szCs w:val="20"/>
                <w:shd w:val="clear" w:color="auto" w:fill="FFFFFF"/>
              </w:rPr>
            </w:pPr>
            <w:r w:rsidRPr="003D274C">
              <w:rPr>
                <w:rFonts w:ascii="Arial" w:hAnsi="Arial" w:cs="Arial"/>
                <w:b/>
                <w:sz w:val="20"/>
                <w:szCs w:val="20"/>
                <w:shd w:val="clear" w:color="auto" w:fill="FFFFFF"/>
              </w:rPr>
              <w:t>Sample</w:t>
            </w:r>
          </w:p>
        </w:tc>
        <w:tc>
          <w:tcPr>
            <w:tcW w:w="1095" w:type="dxa"/>
            <w:tcBorders>
              <w:bottom w:val="single" w:sz="8" w:space="0" w:color="auto"/>
            </w:tcBorders>
          </w:tcPr>
          <w:p w14:paraId="451D1355" w14:textId="77777777" w:rsidR="003D274C" w:rsidRPr="003D274C" w:rsidRDefault="003D274C" w:rsidP="003D274C">
            <w:pPr>
              <w:jc w:val="center"/>
              <w:rPr>
                <w:rFonts w:ascii="Arial" w:hAnsi="Arial" w:cs="Arial"/>
                <w:b/>
                <w:sz w:val="20"/>
                <w:szCs w:val="20"/>
                <w:shd w:val="clear" w:color="auto" w:fill="FFFFFF"/>
              </w:rPr>
            </w:pPr>
            <w:r w:rsidRPr="003D274C">
              <w:rPr>
                <w:rFonts w:ascii="Arial" w:hAnsi="Arial" w:cs="Arial"/>
                <w:b/>
                <w:sz w:val="20"/>
                <w:szCs w:val="20"/>
                <w:shd w:val="clear" w:color="auto" w:fill="FFFFFF"/>
              </w:rPr>
              <w:t>Teachers</w:t>
            </w:r>
          </w:p>
        </w:tc>
      </w:tr>
      <w:tr w:rsidR="003D274C" w:rsidRPr="003D274C" w14:paraId="07ED7096" w14:textId="77777777" w:rsidTr="000A3368">
        <w:tc>
          <w:tcPr>
            <w:tcW w:w="3598" w:type="dxa"/>
            <w:tcBorders>
              <w:top w:val="nil"/>
              <w:bottom w:val="nil"/>
            </w:tcBorders>
          </w:tcPr>
          <w:p w14:paraId="2A55EDB4" w14:textId="6A7F28EE" w:rsidR="003D274C" w:rsidRPr="003D274C" w:rsidRDefault="003D274C" w:rsidP="003D274C">
            <w:pPr>
              <w:ind w:left="72"/>
              <w:rPr>
                <w:rFonts w:ascii="Arial" w:hAnsi="Arial" w:cs="Arial"/>
                <w:b/>
                <w:bCs/>
                <w:sz w:val="20"/>
                <w:szCs w:val="20"/>
                <w:shd w:val="clear" w:color="auto" w:fill="FFFFFF"/>
              </w:rPr>
            </w:pPr>
            <w:r w:rsidRPr="003D274C">
              <w:rPr>
                <w:rFonts w:ascii="Arial" w:hAnsi="Arial" w:cs="Arial"/>
                <w:b/>
                <w:bCs/>
                <w:sz w:val="20"/>
                <w:szCs w:val="20"/>
                <w:shd w:val="clear" w:color="auto" w:fill="FFFFFF"/>
              </w:rPr>
              <w:lastRenderedPageBreak/>
              <w:t>Distance School</w:t>
            </w:r>
            <w:r>
              <w:rPr>
                <w:rFonts w:ascii="Arial" w:hAnsi="Arial" w:cs="Arial"/>
                <w:b/>
                <w:bCs/>
                <w:sz w:val="20"/>
                <w:szCs w:val="20"/>
                <w:shd w:val="clear" w:color="auto" w:fill="FFFFFF"/>
              </w:rPr>
              <w:t>s</w:t>
            </w:r>
          </w:p>
        </w:tc>
        <w:tc>
          <w:tcPr>
            <w:tcW w:w="817" w:type="dxa"/>
            <w:tcBorders>
              <w:top w:val="nil"/>
              <w:bottom w:val="nil"/>
            </w:tcBorders>
          </w:tcPr>
          <w:p w14:paraId="3D8CDB72" w14:textId="4DEF36E0" w:rsidR="003D274C" w:rsidRPr="003D274C" w:rsidRDefault="000A3368" w:rsidP="003D274C">
            <w:pPr>
              <w:jc w:val="center"/>
              <w:rPr>
                <w:rFonts w:ascii="Arial" w:hAnsi="Arial" w:cs="Arial"/>
                <w:bCs/>
                <w:sz w:val="20"/>
                <w:szCs w:val="20"/>
                <w:shd w:val="clear" w:color="auto" w:fill="FFFFFF"/>
              </w:rPr>
            </w:pPr>
            <w:r>
              <w:rPr>
                <w:rFonts w:ascii="Arial" w:hAnsi="Arial" w:cs="Arial"/>
                <w:bCs/>
                <w:sz w:val="20"/>
                <w:szCs w:val="20"/>
                <w:shd w:val="clear" w:color="auto" w:fill="FFFFFF"/>
              </w:rPr>
              <w:t>91</w:t>
            </w:r>
          </w:p>
        </w:tc>
        <w:tc>
          <w:tcPr>
            <w:tcW w:w="928" w:type="dxa"/>
            <w:tcBorders>
              <w:top w:val="nil"/>
              <w:bottom w:val="nil"/>
            </w:tcBorders>
          </w:tcPr>
          <w:p w14:paraId="5FCB8213" w14:textId="74F36F9B" w:rsidR="003D274C" w:rsidRPr="003D274C" w:rsidRDefault="000A3368" w:rsidP="003D274C">
            <w:pPr>
              <w:jc w:val="center"/>
              <w:rPr>
                <w:rFonts w:ascii="Arial" w:hAnsi="Arial" w:cs="Arial"/>
                <w:bCs/>
                <w:sz w:val="20"/>
                <w:szCs w:val="20"/>
                <w:shd w:val="clear" w:color="auto" w:fill="FFFFFF"/>
              </w:rPr>
            </w:pPr>
            <w:r>
              <w:rPr>
                <w:rFonts w:ascii="Arial" w:hAnsi="Arial" w:cs="Arial"/>
                <w:bCs/>
                <w:sz w:val="20"/>
                <w:szCs w:val="20"/>
                <w:shd w:val="clear" w:color="auto" w:fill="FFFFFF"/>
              </w:rPr>
              <w:t>42</w:t>
            </w:r>
          </w:p>
        </w:tc>
        <w:tc>
          <w:tcPr>
            <w:tcW w:w="950" w:type="dxa"/>
            <w:tcBorders>
              <w:top w:val="nil"/>
              <w:bottom w:val="nil"/>
            </w:tcBorders>
          </w:tcPr>
          <w:p w14:paraId="1D49EEB1" w14:textId="33D57987" w:rsidR="003D274C" w:rsidRPr="003D274C" w:rsidRDefault="000A3368" w:rsidP="003D274C">
            <w:pPr>
              <w:jc w:val="center"/>
              <w:rPr>
                <w:rFonts w:ascii="Arial" w:hAnsi="Arial" w:cs="Arial"/>
                <w:bCs/>
                <w:sz w:val="20"/>
                <w:szCs w:val="20"/>
                <w:shd w:val="clear" w:color="auto" w:fill="FFFFFF"/>
              </w:rPr>
            </w:pPr>
            <w:r>
              <w:rPr>
                <w:rFonts w:ascii="Arial" w:hAnsi="Arial" w:cs="Arial"/>
                <w:bCs/>
                <w:sz w:val="20"/>
                <w:szCs w:val="20"/>
                <w:shd w:val="clear" w:color="auto" w:fill="FFFFFF"/>
              </w:rPr>
              <w:t>91</w:t>
            </w:r>
          </w:p>
        </w:tc>
        <w:tc>
          <w:tcPr>
            <w:tcW w:w="928" w:type="dxa"/>
            <w:tcBorders>
              <w:top w:val="nil"/>
              <w:bottom w:val="nil"/>
            </w:tcBorders>
          </w:tcPr>
          <w:p w14:paraId="3856C355" w14:textId="73D6CC5D" w:rsidR="003D274C" w:rsidRPr="003D274C" w:rsidRDefault="000A3368" w:rsidP="003D274C">
            <w:pPr>
              <w:jc w:val="center"/>
              <w:rPr>
                <w:rFonts w:ascii="Arial" w:hAnsi="Arial" w:cs="Arial"/>
                <w:bCs/>
                <w:sz w:val="20"/>
                <w:szCs w:val="20"/>
                <w:shd w:val="clear" w:color="auto" w:fill="FFFFFF"/>
              </w:rPr>
            </w:pPr>
            <w:r>
              <w:rPr>
                <w:rFonts w:ascii="Arial" w:hAnsi="Arial" w:cs="Arial"/>
                <w:bCs/>
                <w:sz w:val="20"/>
                <w:szCs w:val="20"/>
                <w:shd w:val="clear" w:color="auto" w:fill="FFFFFF"/>
              </w:rPr>
              <w:t>42</w:t>
            </w:r>
          </w:p>
        </w:tc>
        <w:tc>
          <w:tcPr>
            <w:tcW w:w="1095" w:type="dxa"/>
            <w:tcBorders>
              <w:top w:val="nil"/>
              <w:bottom w:val="nil"/>
            </w:tcBorders>
          </w:tcPr>
          <w:p w14:paraId="73907535" w14:textId="126B0C37" w:rsidR="003D274C" w:rsidRPr="003D274C" w:rsidRDefault="000A3368" w:rsidP="003D274C">
            <w:pPr>
              <w:jc w:val="center"/>
              <w:rPr>
                <w:rFonts w:ascii="Arial" w:hAnsi="Arial" w:cs="Arial"/>
                <w:bCs/>
                <w:sz w:val="20"/>
                <w:szCs w:val="20"/>
                <w:shd w:val="clear" w:color="auto" w:fill="FFFFFF"/>
              </w:rPr>
            </w:pPr>
            <w:r>
              <w:rPr>
                <w:rFonts w:ascii="Arial" w:hAnsi="Arial" w:cs="Arial"/>
                <w:bCs/>
                <w:sz w:val="20"/>
                <w:szCs w:val="20"/>
                <w:shd w:val="clear" w:color="auto" w:fill="FFFFFF"/>
              </w:rPr>
              <w:t>6</w:t>
            </w:r>
          </w:p>
        </w:tc>
      </w:tr>
      <w:tr w:rsidR="000A3368" w:rsidRPr="003D274C" w14:paraId="20073F03" w14:textId="77777777" w:rsidTr="000A3368">
        <w:tc>
          <w:tcPr>
            <w:tcW w:w="3598" w:type="dxa"/>
            <w:tcBorders>
              <w:top w:val="nil"/>
              <w:bottom w:val="nil"/>
            </w:tcBorders>
          </w:tcPr>
          <w:p w14:paraId="750DD75F" w14:textId="54EECE35" w:rsidR="000A3368" w:rsidRPr="003D274C" w:rsidRDefault="000A3368" w:rsidP="000A3368">
            <w:pPr>
              <w:rPr>
                <w:rFonts w:ascii="Arial" w:hAnsi="Arial" w:cs="Arial"/>
                <w:b/>
                <w:bCs/>
                <w:sz w:val="20"/>
                <w:szCs w:val="20"/>
                <w:shd w:val="clear" w:color="auto" w:fill="FFFFFF"/>
              </w:rPr>
            </w:pPr>
            <w:r>
              <w:rPr>
                <w:rFonts w:ascii="Arial" w:hAnsi="Arial" w:cs="Arial"/>
                <w:b/>
                <w:bCs/>
                <w:sz w:val="20"/>
                <w:szCs w:val="20"/>
                <w:shd w:val="clear" w:color="auto" w:fill="FFFFFF"/>
              </w:rPr>
              <w:t xml:space="preserve">Medium/ Big </w:t>
            </w:r>
            <w:r w:rsidRPr="003D274C">
              <w:rPr>
                <w:rFonts w:ascii="Arial" w:hAnsi="Arial" w:cs="Arial"/>
                <w:b/>
                <w:bCs/>
                <w:sz w:val="20"/>
                <w:szCs w:val="20"/>
                <w:shd w:val="clear" w:color="auto" w:fill="FFFFFF"/>
              </w:rPr>
              <w:t>School</w:t>
            </w:r>
            <w:r>
              <w:rPr>
                <w:rFonts w:ascii="Arial" w:hAnsi="Arial" w:cs="Arial"/>
                <w:b/>
                <w:bCs/>
                <w:sz w:val="20"/>
                <w:szCs w:val="20"/>
                <w:shd w:val="clear" w:color="auto" w:fill="FFFFFF"/>
              </w:rPr>
              <w:t>s</w:t>
            </w:r>
          </w:p>
        </w:tc>
        <w:tc>
          <w:tcPr>
            <w:tcW w:w="817" w:type="dxa"/>
            <w:tcBorders>
              <w:top w:val="nil"/>
              <w:bottom w:val="nil"/>
            </w:tcBorders>
          </w:tcPr>
          <w:p w14:paraId="2F0C5970" w14:textId="4075470F" w:rsidR="000A3368" w:rsidRPr="003D274C" w:rsidRDefault="000A3368" w:rsidP="000A3368">
            <w:pPr>
              <w:jc w:val="center"/>
              <w:rPr>
                <w:rFonts w:ascii="Arial" w:hAnsi="Arial" w:cs="Arial"/>
                <w:bCs/>
                <w:sz w:val="20"/>
                <w:szCs w:val="20"/>
                <w:shd w:val="clear" w:color="auto" w:fill="FFFFFF"/>
              </w:rPr>
            </w:pPr>
            <w:r>
              <w:rPr>
                <w:rFonts w:ascii="Arial" w:hAnsi="Arial" w:cs="Arial"/>
                <w:bCs/>
                <w:sz w:val="20"/>
                <w:szCs w:val="20"/>
                <w:shd w:val="clear" w:color="auto" w:fill="FFFFFF"/>
              </w:rPr>
              <w:t>372</w:t>
            </w:r>
          </w:p>
        </w:tc>
        <w:tc>
          <w:tcPr>
            <w:tcW w:w="928" w:type="dxa"/>
            <w:tcBorders>
              <w:top w:val="nil"/>
              <w:bottom w:val="nil"/>
            </w:tcBorders>
          </w:tcPr>
          <w:p w14:paraId="07CFF655" w14:textId="6BDCFAFF" w:rsidR="000A3368" w:rsidRPr="003D274C" w:rsidRDefault="000A3368" w:rsidP="000A3368">
            <w:pPr>
              <w:jc w:val="center"/>
              <w:rPr>
                <w:rFonts w:ascii="Arial" w:hAnsi="Arial" w:cs="Arial"/>
                <w:bCs/>
                <w:sz w:val="20"/>
                <w:szCs w:val="20"/>
                <w:shd w:val="clear" w:color="auto" w:fill="FFFFFF"/>
              </w:rPr>
            </w:pPr>
            <w:r>
              <w:rPr>
                <w:rFonts w:ascii="Arial" w:hAnsi="Arial" w:cs="Arial"/>
                <w:bCs/>
                <w:sz w:val="20"/>
                <w:szCs w:val="20"/>
                <w:shd w:val="clear" w:color="auto" w:fill="FFFFFF"/>
              </w:rPr>
              <w:t>173</w:t>
            </w:r>
          </w:p>
        </w:tc>
        <w:tc>
          <w:tcPr>
            <w:tcW w:w="950" w:type="dxa"/>
            <w:tcBorders>
              <w:top w:val="nil"/>
              <w:bottom w:val="nil"/>
            </w:tcBorders>
          </w:tcPr>
          <w:p w14:paraId="5029C9C9" w14:textId="07FEAEC9" w:rsidR="000A3368" w:rsidRPr="003D274C" w:rsidRDefault="000A3368" w:rsidP="000A3368">
            <w:pPr>
              <w:jc w:val="center"/>
              <w:rPr>
                <w:rFonts w:ascii="Arial" w:hAnsi="Arial" w:cs="Arial"/>
                <w:bCs/>
                <w:sz w:val="20"/>
                <w:szCs w:val="20"/>
                <w:shd w:val="clear" w:color="auto" w:fill="FFFFFF"/>
              </w:rPr>
            </w:pPr>
            <w:r>
              <w:rPr>
                <w:rFonts w:ascii="Arial" w:hAnsi="Arial" w:cs="Arial"/>
                <w:bCs/>
                <w:sz w:val="20"/>
                <w:szCs w:val="20"/>
                <w:shd w:val="clear" w:color="auto" w:fill="FFFFFF"/>
              </w:rPr>
              <w:t>372</w:t>
            </w:r>
          </w:p>
        </w:tc>
        <w:tc>
          <w:tcPr>
            <w:tcW w:w="928" w:type="dxa"/>
            <w:tcBorders>
              <w:top w:val="nil"/>
              <w:bottom w:val="nil"/>
            </w:tcBorders>
          </w:tcPr>
          <w:p w14:paraId="6E2EF29E" w14:textId="50840559" w:rsidR="000A3368" w:rsidRPr="003D274C" w:rsidRDefault="000A3368" w:rsidP="000A3368">
            <w:pPr>
              <w:jc w:val="center"/>
              <w:rPr>
                <w:rFonts w:ascii="Arial" w:hAnsi="Arial" w:cs="Arial"/>
                <w:bCs/>
                <w:sz w:val="20"/>
                <w:szCs w:val="20"/>
                <w:shd w:val="clear" w:color="auto" w:fill="FFFFFF"/>
              </w:rPr>
            </w:pPr>
            <w:r>
              <w:rPr>
                <w:rFonts w:ascii="Arial" w:hAnsi="Arial" w:cs="Arial"/>
                <w:bCs/>
                <w:sz w:val="20"/>
                <w:szCs w:val="20"/>
                <w:shd w:val="clear" w:color="auto" w:fill="FFFFFF"/>
              </w:rPr>
              <w:t>173</w:t>
            </w:r>
          </w:p>
        </w:tc>
        <w:tc>
          <w:tcPr>
            <w:tcW w:w="1095" w:type="dxa"/>
            <w:tcBorders>
              <w:top w:val="nil"/>
              <w:bottom w:val="nil"/>
            </w:tcBorders>
          </w:tcPr>
          <w:p w14:paraId="1A1E85FF" w14:textId="1C89E1C2" w:rsidR="000A3368" w:rsidRPr="003D274C" w:rsidRDefault="000A3368" w:rsidP="000A3368">
            <w:pPr>
              <w:jc w:val="center"/>
              <w:rPr>
                <w:rFonts w:ascii="Arial" w:hAnsi="Arial" w:cs="Arial"/>
                <w:bCs/>
                <w:sz w:val="20"/>
                <w:szCs w:val="20"/>
                <w:shd w:val="clear" w:color="auto" w:fill="FFFFFF"/>
              </w:rPr>
            </w:pPr>
            <w:r>
              <w:rPr>
                <w:rFonts w:ascii="Arial" w:hAnsi="Arial" w:cs="Arial"/>
                <w:bCs/>
                <w:sz w:val="20"/>
                <w:szCs w:val="20"/>
                <w:shd w:val="clear" w:color="auto" w:fill="FFFFFF"/>
              </w:rPr>
              <w:t>14</w:t>
            </w:r>
          </w:p>
        </w:tc>
      </w:tr>
      <w:tr w:rsidR="003D274C" w:rsidRPr="003D274C" w14:paraId="36D9E39C" w14:textId="77777777" w:rsidTr="000A3368">
        <w:tc>
          <w:tcPr>
            <w:tcW w:w="3598" w:type="dxa"/>
            <w:tcBorders>
              <w:top w:val="single" w:sz="8" w:space="0" w:color="auto"/>
            </w:tcBorders>
          </w:tcPr>
          <w:p w14:paraId="4C96F6EB" w14:textId="77777777" w:rsidR="003D274C" w:rsidRPr="003D274C" w:rsidRDefault="003D274C" w:rsidP="003D274C">
            <w:pPr>
              <w:jc w:val="center"/>
              <w:rPr>
                <w:rFonts w:ascii="Arial" w:hAnsi="Arial" w:cs="Arial"/>
                <w:b/>
                <w:bCs/>
                <w:sz w:val="20"/>
                <w:szCs w:val="20"/>
                <w:shd w:val="clear" w:color="auto" w:fill="FFFFFF"/>
              </w:rPr>
            </w:pPr>
            <w:r w:rsidRPr="003D274C">
              <w:rPr>
                <w:rFonts w:ascii="Arial" w:hAnsi="Arial" w:cs="Arial"/>
                <w:b/>
                <w:bCs/>
                <w:sz w:val="20"/>
                <w:szCs w:val="20"/>
                <w:shd w:val="clear" w:color="auto" w:fill="FFFFFF"/>
              </w:rPr>
              <w:t xml:space="preserve">Total </w:t>
            </w:r>
          </w:p>
        </w:tc>
        <w:tc>
          <w:tcPr>
            <w:tcW w:w="817" w:type="dxa"/>
            <w:tcBorders>
              <w:top w:val="single" w:sz="8" w:space="0" w:color="auto"/>
            </w:tcBorders>
          </w:tcPr>
          <w:p w14:paraId="568B6AB7" w14:textId="77777777" w:rsidR="003D274C" w:rsidRPr="003D274C" w:rsidRDefault="003D274C" w:rsidP="003D274C">
            <w:pPr>
              <w:jc w:val="center"/>
              <w:rPr>
                <w:rFonts w:ascii="Arial" w:hAnsi="Arial" w:cs="Arial"/>
                <w:b/>
                <w:bCs/>
                <w:sz w:val="20"/>
                <w:szCs w:val="20"/>
                <w:shd w:val="clear" w:color="auto" w:fill="FFFFFF"/>
              </w:rPr>
            </w:pPr>
            <w:r w:rsidRPr="003D274C">
              <w:rPr>
                <w:rFonts w:ascii="Arial" w:hAnsi="Arial" w:cs="Arial"/>
                <w:b/>
                <w:bCs/>
                <w:sz w:val="20"/>
                <w:szCs w:val="20"/>
                <w:shd w:val="clear" w:color="auto" w:fill="FFFFFF"/>
              </w:rPr>
              <w:t>463</w:t>
            </w:r>
          </w:p>
        </w:tc>
        <w:tc>
          <w:tcPr>
            <w:tcW w:w="928" w:type="dxa"/>
            <w:tcBorders>
              <w:top w:val="single" w:sz="8" w:space="0" w:color="auto"/>
            </w:tcBorders>
          </w:tcPr>
          <w:p w14:paraId="3D89C40D" w14:textId="77777777" w:rsidR="003D274C" w:rsidRPr="003D274C" w:rsidRDefault="003D274C" w:rsidP="003D274C">
            <w:pPr>
              <w:jc w:val="center"/>
              <w:rPr>
                <w:rFonts w:ascii="Arial" w:hAnsi="Arial" w:cs="Arial"/>
                <w:b/>
                <w:bCs/>
                <w:sz w:val="20"/>
                <w:szCs w:val="20"/>
                <w:shd w:val="clear" w:color="auto" w:fill="FFFFFF"/>
              </w:rPr>
            </w:pPr>
            <w:r w:rsidRPr="003D274C">
              <w:rPr>
                <w:rFonts w:ascii="Arial" w:hAnsi="Arial" w:cs="Arial"/>
                <w:b/>
                <w:bCs/>
                <w:sz w:val="20"/>
                <w:szCs w:val="20"/>
                <w:shd w:val="clear" w:color="auto" w:fill="FFFFFF"/>
              </w:rPr>
              <w:t>215</w:t>
            </w:r>
          </w:p>
        </w:tc>
        <w:tc>
          <w:tcPr>
            <w:tcW w:w="950" w:type="dxa"/>
            <w:tcBorders>
              <w:top w:val="single" w:sz="8" w:space="0" w:color="auto"/>
            </w:tcBorders>
          </w:tcPr>
          <w:p w14:paraId="6932EAD5" w14:textId="77777777" w:rsidR="003D274C" w:rsidRPr="003D274C" w:rsidRDefault="003D274C" w:rsidP="003D274C">
            <w:pPr>
              <w:jc w:val="center"/>
              <w:rPr>
                <w:rFonts w:ascii="Arial" w:hAnsi="Arial" w:cs="Arial"/>
                <w:b/>
                <w:bCs/>
                <w:sz w:val="20"/>
                <w:szCs w:val="20"/>
                <w:shd w:val="clear" w:color="auto" w:fill="FFFFFF"/>
              </w:rPr>
            </w:pPr>
            <w:r w:rsidRPr="003D274C">
              <w:rPr>
                <w:rFonts w:ascii="Arial" w:hAnsi="Arial" w:cs="Arial"/>
                <w:b/>
                <w:bCs/>
                <w:sz w:val="20"/>
                <w:szCs w:val="20"/>
                <w:shd w:val="clear" w:color="auto" w:fill="FFFFFF"/>
              </w:rPr>
              <w:t>463</w:t>
            </w:r>
          </w:p>
        </w:tc>
        <w:tc>
          <w:tcPr>
            <w:tcW w:w="928" w:type="dxa"/>
            <w:tcBorders>
              <w:top w:val="single" w:sz="8" w:space="0" w:color="auto"/>
            </w:tcBorders>
          </w:tcPr>
          <w:p w14:paraId="6167CB7D" w14:textId="77777777" w:rsidR="003D274C" w:rsidRPr="003D274C" w:rsidRDefault="003D274C" w:rsidP="003D274C">
            <w:pPr>
              <w:jc w:val="center"/>
              <w:rPr>
                <w:rFonts w:ascii="Arial" w:hAnsi="Arial" w:cs="Arial"/>
                <w:b/>
                <w:bCs/>
                <w:sz w:val="20"/>
                <w:szCs w:val="20"/>
                <w:shd w:val="clear" w:color="auto" w:fill="FFFFFF"/>
              </w:rPr>
            </w:pPr>
            <w:r w:rsidRPr="003D274C">
              <w:rPr>
                <w:rFonts w:ascii="Arial" w:hAnsi="Arial" w:cs="Arial"/>
                <w:b/>
                <w:bCs/>
                <w:sz w:val="20"/>
                <w:szCs w:val="20"/>
                <w:shd w:val="clear" w:color="auto" w:fill="FFFFFF"/>
              </w:rPr>
              <w:t>215</w:t>
            </w:r>
          </w:p>
        </w:tc>
        <w:tc>
          <w:tcPr>
            <w:tcW w:w="1095" w:type="dxa"/>
            <w:tcBorders>
              <w:top w:val="single" w:sz="8" w:space="0" w:color="auto"/>
            </w:tcBorders>
          </w:tcPr>
          <w:p w14:paraId="65F659A4" w14:textId="77777777" w:rsidR="003D274C" w:rsidRPr="003D274C" w:rsidRDefault="003D274C" w:rsidP="003D274C">
            <w:pPr>
              <w:jc w:val="center"/>
              <w:rPr>
                <w:rFonts w:ascii="Arial" w:hAnsi="Arial" w:cs="Arial"/>
                <w:b/>
                <w:bCs/>
                <w:sz w:val="20"/>
                <w:szCs w:val="20"/>
                <w:shd w:val="clear" w:color="auto" w:fill="FFFFFF"/>
              </w:rPr>
            </w:pPr>
            <w:r w:rsidRPr="003D274C">
              <w:rPr>
                <w:rFonts w:ascii="Arial" w:hAnsi="Arial" w:cs="Arial"/>
                <w:b/>
                <w:bCs/>
                <w:sz w:val="20"/>
                <w:szCs w:val="20"/>
                <w:shd w:val="clear" w:color="auto" w:fill="FFFFFF"/>
              </w:rPr>
              <w:t>20</w:t>
            </w:r>
          </w:p>
        </w:tc>
      </w:tr>
    </w:tbl>
    <w:p w14:paraId="5FFDBB40" w14:textId="77777777" w:rsidR="003D274C" w:rsidRPr="003D274C" w:rsidRDefault="003D274C" w:rsidP="003D274C">
      <w:pPr>
        <w:jc w:val="center"/>
        <w:rPr>
          <w:rFonts w:ascii="Arial" w:hAnsi="Arial" w:cs="Arial"/>
          <w:b/>
          <w:shd w:val="clear" w:color="auto" w:fill="FFFFFF"/>
        </w:rPr>
      </w:pPr>
    </w:p>
    <w:p w14:paraId="24056F74" w14:textId="1641D21F" w:rsidR="003D274C" w:rsidRPr="003D274C" w:rsidRDefault="000A3368" w:rsidP="000A3368">
      <w:pPr>
        <w:rPr>
          <w:rFonts w:ascii="Arial" w:hAnsi="Arial" w:cs="Arial"/>
          <w:b/>
          <w:shd w:val="clear" w:color="auto" w:fill="FFFFFF"/>
        </w:rPr>
      </w:pPr>
      <w:r>
        <w:rPr>
          <w:rFonts w:ascii="Arial" w:hAnsi="Arial" w:cs="Arial"/>
          <w:b/>
          <w:shd w:val="clear" w:color="auto" w:fill="FFFFFF"/>
        </w:rPr>
        <w:t xml:space="preserve">2.2. </w:t>
      </w:r>
      <w:r w:rsidR="003D274C" w:rsidRPr="003D274C">
        <w:rPr>
          <w:rFonts w:ascii="Arial" w:hAnsi="Arial" w:cs="Arial"/>
          <w:b/>
          <w:shd w:val="clear" w:color="auto" w:fill="FFFFFF"/>
        </w:rPr>
        <w:t>Research Instrument</w:t>
      </w:r>
    </w:p>
    <w:p w14:paraId="7F916983" w14:textId="77777777" w:rsidR="003D274C" w:rsidRPr="003D274C" w:rsidRDefault="003D274C" w:rsidP="003D274C">
      <w:pPr>
        <w:jc w:val="both"/>
        <w:rPr>
          <w:rFonts w:ascii="Arial" w:hAnsi="Arial" w:cs="Arial"/>
        </w:rPr>
      </w:pPr>
      <w:r w:rsidRPr="003D274C">
        <w:rPr>
          <w:rFonts w:ascii="Arial" w:hAnsi="Arial" w:cs="Arial"/>
          <w:b/>
          <w:shd w:val="clear" w:color="auto" w:fill="FFFFFF"/>
        </w:rPr>
        <w:t xml:space="preserve">          </w:t>
      </w:r>
      <w:r w:rsidRPr="003D274C">
        <w:rPr>
          <w:rFonts w:ascii="Arial" w:hAnsi="Arial" w:cs="Arial"/>
          <w:bCs/>
          <w:shd w:val="clear" w:color="auto" w:fill="FFFFFF"/>
        </w:rPr>
        <w:t>The researcher formulated questionnaires specific to the purpose of the study.  It was pre-tested prior to the administration for an interview in the field. Part I conveyed the level of interest among pupils, Part II conveyed the le</w:t>
      </w:r>
      <w:r w:rsidRPr="003D274C">
        <w:rPr>
          <w:rFonts w:ascii="Arial" w:hAnsi="Arial" w:cs="Arial"/>
        </w:rPr>
        <w:t>vel of pupils’ compliance with the requirement, Part III conveyed the teachers’ support, Part IV dealt on parents’ support, and Part V dealt on the academic performance of pupils under blended distance learning platforms.</w:t>
      </w:r>
    </w:p>
    <w:p w14:paraId="0889C586" w14:textId="77777777" w:rsidR="003D274C" w:rsidRDefault="003D274C" w:rsidP="003D274C">
      <w:pPr>
        <w:jc w:val="both"/>
        <w:rPr>
          <w:rFonts w:ascii="Arial" w:hAnsi="Arial" w:cs="Arial"/>
        </w:rPr>
      </w:pPr>
      <w:r w:rsidRPr="003D274C">
        <w:rPr>
          <w:rFonts w:ascii="Arial" w:hAnsi="Arial" w:cs="Arial"/>
        </w:rPr>
        <w:tab/>
        <w:t>Moreover, the 5-point Likert scale below was used to determine the level of students’ interest in learning under blended distance learning platforms, to wit:</w:t>
      </w:r>
    </w:p>
    <w:p w14:paraId="59176200" w14:textId="77777777" w:rsidR="00562CCC" w:rsidRDefault="00562CCC" w:rsidP="003D274C">
      <w:pPr>
        <w:jc w:val="both"/>
        <w:rPr>
          <w:rFonts w:ascii="Arial" w:hAnsi="Arial" w:cs="Arial"/>
        </w:rPr>
      </w:pPr>
    </w:p>
    <w:p w14:paraId="148486D0" w14:textId="77777777" w:rsidR="00562CCC" w:rsidRDefault="00562CCC" w:rsidP="003D274C">
      <w:pPr>
        <w:jc w:val="both"/>
        <w:rPr>
          <w:rFonts w:ascii="Arial" w:hAnsi="Arial" w:cs="Arial"/>
        </w:rPr>
      </w:pPr>
    </w:p>
    <w:p w14:paraId="7CAFD617" w14:textId="060BDF0A" w:rsidR="00562CCC" w:rsidRPr="003D274C" w:rsidRDefault="00562CCC" w:rsidP="003D274C">
      <w:pPr>
        <w:jc w:val="both"/>
        <w:rPr>
          <w:rFonts w:ascii="Arial" w:hAnsi="Arial" w:cs="Arial"/>
        </w:rPr>
      </w:pPr>
      <w:r>
        <w:rPr>
          <w:rFonts w:ascii="Arial" w:hAnsi="Arial" w:cs="Arial"/>
        </w:rPr>
        <w:t xml:space="preserve">TABLE 2. </w:t>
      </w:r>
      <w:r w:rsidR="00F10AEC" w:rsidRPr="00F10AEC">
        <w:rPr>
          <w:rFonts w:ascii="Arial" w:hAnsi="Arial" w:cs="Arial"/>
        </w:rPr>
        <w:t>Verbal Interpretation Scale for Students’ Interest in Blended Distance Learning Platforms</w:t>
      </w:r>
    </w:p>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260"/>
        <w:gridCol w:w="5328"/>
      </w:tblGrid>
      <w:tr w:rsidR="003D274C" w:rsidRPr="000A3368" w14:paraId="64959A8F" w14:textId="77777777" w:rsidTr="000A3368">
        <w:trPr>
          <w:trHeight w:val="240"/>
        </w:trPr>
        <w:tc>
          <w:tcPr>
            <w:tcW w:w="1710" w:type="dxa"/>
          </w:tcPr>
          <w:p w14:paraId="286B4DC5" w14:textId="77777777" w:rsidR="003D274C" w:rsidRPr="000A3368" w:rsidRDefault="003D274C" w:rsidP="000A3368">
            <w:pPr>
              <w:jc w:val="center"/>
              <w:rPr>
                <w:rFonts w:ascii="Arial" w:hAnsi="Arial" w:cs="Arial"/>
                <w:b/>
                <w:sz w:val="20"/>
                <w:szCs w:val="20"/>
              </w:rPr>
            </w:pPr>
            <w:r w:rsidRPr="000A3368">
              <w:rPr>
                <w:rFonts w:ascii="Arial" w:hAnsi="Arial" w:cs="Arial"/>
                <w:b/>
                <w:sz w:val="20"/>
                <w:szCs w:val="20"/>
              </w:rPr>
              <w:t>Description</w:t>
            </w:r>
          </w:p>
        </w:tc>
        <w:tc>
          <w:tcPr>
            <w:tcW w:w="1260" w:type="dxa"/>
            <w:vAlign w:val="center"/>
          </w:tcPr>
          <w:p w14:paraId="379338DD" w14:textId="77777777" w:rsidR="003D274C" w:rsidRPr="000A3368" w:rsidRDefault="003D274C" w:rsidP="000A3368">
            <w:pPr>
              <w:jc w:val="center"/>
              <w:rPr>
                <w:rFonts w:ascii="Arial" w:hAnsi="Arial" w:cs="Arial"/>
                <w:b/>
                <w:sz w:val="20"/>
                <w:szCs w:val="20"/>
              </w:rPr>
            </w:pPr>
            <w:r w:rsidRPr="000A3368">
              <w:rPr>
                <w:rFonts w:ascii="Arial" w:hAnsi="Arial" w:cs="Arial"/>
                <w:b/>
                <w:sz w:val="20"/>
                <w:szCs w:val="20"/>
              </w:rPr>
              <w:t xml:space="preserve">Scale </w:t>
            </w:r>
          </w:p>
        </w:tc>
        <w:tc>
          <w:tcPr>
            <w:tcW w:w="5328" w:type="dxa"/>
            <w:vAlign w:val="center"/>
          </w:tcPr>
          <w:p w14:paraId="25F935E7" w14:textId="77777777" w:rsidR="003D274C" w:rsidRPr="000A3368" w:rsidRDefault="003D274C" w:rsidP="000A3368">
            <w:pPr>
              <w:jc w:val="center"/>
              <w:rPr>
                <w:rFonts w:ascii="Arial" w:hAnsi="Arial" w:cs="Arial"/>
                <w:b/>
                <w:sz w:val="20"/>
                <w:szCs w:val="20"/>
              </w:rPr>
            </w:pPr>
            <w:r w:rsidRPr="000A3368">
              <w:rPr>
                <w:rFonts w:ascii="Arial" w:hAnsi="Arial" w:cs="Arial"/>
                <w:b/>
                <w:sz w:val="20"/>
                <w:szCs w:val="20"/>
              </w:rPr>
              <w:t>Verbal Description</w:t>
            </w:r>
          </w:p>
        </w:tc>
      </w:tr>
      <w:tr w:rsidR="003D274C" w:rsidRPr="000A3368" w14:paraId="35F32960" w14:textId="77777777" w:rsidTr="000A3368">
        <w:trPr>
          <w:trHeight w:val="240"/>
        </w:trPr>
        <w:tc>
          <w:tcPr>
            <w:tcW w:w="1710" w:type="dxa"/>
            <w:vAlign w:val="center"/>
          </w:tcPr>
          <w:p w14:paraId="5A575044" w14:textId="77777777" w:rsidR="003D274C" w:rsidRPr="000A3368" w:rsidRDefault="003D274C" w:rsidP="000A3368">
            <w:pPr>
              <w:jc w:val="center"/>
              <w:rPr>
                <w:rFonts w:ascii="Arial" w:hAnsi="Arial" w:cs="Arial"/>
                <w:b/>
                <w:sz w:val="20"/>
                <w:szCs w:val="20"/>
              </w:rPr>
            </w:pPr>
          </w:p>
        </w:tc>
        <w:tc>
          <w:tcPr>
            <w:tcW w:w="1260" w:type="dxa"/>
            <w:vAlign w:val="center"/>
          </w:tcPr>
          <w:p w14:paraId="62AF2541" w14:textId="77777777" w:rsidR="003D274C" w:rsidRPr="000A3368" w:rsidRDefault="003D274C" w:rsidP="000A3368">
            <w:pPr>
              <w:jc w:val="center"/>
              <w:rPr>
                <w:rFonts w:ascii="Arial" w:hAnsi="Arial" w:cs="Arial"/>
                <w:b/>
                <w:sz w:val="20"/>
                <w:szCs w:val="20"/>
              </w:rPr>
            </w:pPr>
          </w:p>
        </w:tc>
        <w:tc>
          <w:tcPr>
            <w:tcW w:w="5328" w:type="dxa"/>
            <w:vAlign w:val="center"/>
          </w:tcPr>
          <w:p w14:paraId="743525AC" w14:textId="77777777" w:rsidR="003D274C" w:rsidRPr="000A3368" w:rsidRDefault="003D274C" w:rsidP="000A3368">
            <w:pPr>
              <w:jc w:val="center"/>
              <w:rPr>
                <w:rFonts w:ascii="Arial" w:hAnsi="Arial" w:cs="Arial"/>
                <w:b/>
                <w:sz w:val="20"/>
                <w:szCs w:val="20"/>
              </w:rPr>
            </w:pPr>
          </w:p>
        </w:tc>
      </w:tr>
      <w:tr w:rsidR="003D274C" w:rsidRPr="000A3368" w14:paraId="71C2B7AE" w14:textId="77777777" w:rsidTr="000A3368">
        <w:trPr>
          <w:trHeight w:val="158"/>
        </w:trPr>
        <w:tc>
          <w:tcPr>
            <w:tcW w:w="1710" w:type="dxa"/>
          </w:tcPr>
          <w:p w14:paraId="4C87254F"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Strongly Disinterested</w:t>
            </w:r>
          </w:p>
        </w:tc>
        <w:tc>
          <w:tcPr>
            <w:tcW w:w="1260" w:type="dxa"/>
          </w:tcPr>
          <w:p w14:paraId="77AF34F1"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1.00-1.79</w:t>
            </w:r>
          </w:p>
        </w:tc>
        <w:tc>
          <w:tcPr>
            <w:tcW w:w="5328" w:type="dxa"/>
            <w:vAlign w:val="center"/>
          </w:tcPr>
          <w:p w14:paraId="634BE5FB" w14:textId="15D682CE" w:rsidR="003D274C" w:rsidRPr="000A3368" w:rsidRDefault="003D274C" w:rsidP="000A3368">
            <w:pPr>
              <w:jc w:val="both"/>
              <w:rPr>
                <w:rFonts w:ascii="Arial" w:hAnsi="Arial" w:cs="Arial"/>
                <w:sz w:val="20"/>
                <w:szCs w:val="20"/>
              </w:rPr>
            </w:pPr>
            <w:r w:rsidRPr="000A3368">
              <w:rPr>
                <w:rFonts w:ascii="Arial" w:hAnsi="Arial" w:cs="Arial"/>
                <w:sz w:val="20"/>
                <w:szCs w:val="20"/>
              </w:rPr>
              <w:t>The student has no interest in using blended distance learning platforms and prefers traditional face-to-face learning methods.</w:t>
            </w:r>
          </w:p>
        </w:tc>
      </w:tr>
      <w:tr w:rsidR="003D274C" w:rsidRPr="000A3368" w14:paraId="7AD2DA34" w14:textId="77777777" w:rsidTr="000A3368">
        <w:trPr>
          <w:trHeight w:val="160"/>
        </w:trPr>
        <w:tc>
          <w:tcPr>
            <w:tcW w:w="1710" w:type="dxa"/>
          </w:tcPr>
          <w:p w14:paraId="560D84D2"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 xml:space="preserve">Disinterested </w:t>
            </w:r>
          </w:p>
        </w:tc>
        <w:tc>
          <w:tcPr>
            <w:tcW w:w="1260" w:type="dxa"/>
          </w:tcPr>
          <w:p w14:paraId="5FAD5ACF"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2.80-2.59</w:t>
            </w:r>
          </w:p>
        </w:tc>
        <w:tc>
          <w:tcPr>
            <w:tcW w:w="5328" w:type="dxa"/>
          </w:tcPr>
          <w:p w14:paraId="3D30239C" w14:textId="35F77FAF" w:rsidR="003D274C" w:rsidRPr="000A3368" w:rsidRDefault="003D274C" w:rsidP="000A3368">
            <w:pPr>
              <w:jc w:val="both"/>
              <w:rPr>
                <w:rFonts w:ascii="Arial" w:hAnsi="Arial" w:cs="Arial"/>
                <w:sz w:val="20"/>
                <w:szCs w:val="20"/>
              </w:rPr>
            </w:pPr>
            <w:r w:rsidRPr="000A3368">
              <w:rPr>
                <w:rFonts w:ascii="Arial" w:hAnsi="Arial" w:cs="Arial"/>
                <w:sz w:val="20"/>
                <w:szCs w:val="20"/>
              </w:rPr>
              <w:t>The student has some reservations about using blended distance learning platforms and prefers a predominantly face-to-face learning experience.</w:t>
            </w:r>
          </w:p>
        </w:tc>
      </w:tr>
      <w:tr w:rsidR="003D274C" w:rsidRPr="000A3368" w14:paraId="751CC794" w14:textId="77777777" w:rsidTr="000A3368">
        <w:trPr>
          <w:trHeight w:val="160"/>
        </w:trPr>
        <w:tc>
          <w:tcPr>
            <w:tcW w:w="1710" w:type="dxa"/>
          </w:tcPr>
          <w:p w14:paraId="060A087C"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 xml:space="preserve">Neutral </w:t>
            </w:r>
          </w:p>
        </w:tc>
        <w:tc>
          <w:tcPr>
            <w:tcW w:w="1260" w:type="dxa"/>
          </w:tcPr>
          <w:p w14:paraId="49F43FCF"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2.60-3.39</w:t>
            </w:r>
          </w:p>
        </w:tc>
        <w:tc>
          <w:tcPr>
            <w:tcW w:w="5328" w:type="dxa"/>
          </w:tcPr>
          <w:p w14:paraId="6077F5C7" w14:textId="1BB83BDC" w:rsidR="003D274C" w:rsidRPr="000A3368" w:rsidRDefault="003D274C" w:rsidP="000A3368">
            <w:pPr>
              <w:jc w:val="both"/>
              <w:rPr>
                <w:rFonts w:ascii="Arial" w:hAnsi="Arial" w:cs="Arial"/>
                <w:sz w:val="20"/>
                <w:szCs w:val="20"/>
              </w:rPr>
            </w:pPr>
            <w:r w:rsidRPr="000A3368">
              <w:rPr>
                <w:rFonts w:ascii="Arial" w:hAnsi="Arial" w:cs="Arial"/>
                <w:sz w:val="20"/>
                <w:szCs w:val="20"/>
              </w:rPr>
              <w:t>The student is neither interested nor disinterested in using blended distance learning platforms and is open to both traditional and online learning methods.</w:t>
            </w:r>
          </w:p>
        </w:tc>
      </w:tr>
      <w:tr w:rsidR="003D274C" w:rsidRPr="000A3368" w14:paraId="6DBE318C" w14:textId="77777777" w:rsidTr="000A3368">
        <w:trPr>
          <w:trHeight w:val="158"/>
        </w:trPr>
        <w:tc>
          <w:tcPr>
            <w:tcW w:w="1710" w:type="dxa"/>
          </w:tcPr>
          <w:p w14:paraId="6C21755E"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 xml:space="preserve">Interested </w:t>
            </w:r>
          </w:p>
        </w:tc>
        <w:tc>
          <w:tcPr>
            <w:tcW w:w="1260" w:type="dxa"/>
          </w:tcPr>
          <w:p w14:paraId="5AA09A0C"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3.40-4.19</w:t>
            </w:r>
          </w:p>
        </w:tc>
        <w:tc>
          <w:tcPr>
            <w:tcW w:w="5328" w:type="dxa"/>
          </w:tcPr>
          <w:p w14:paraId="3DB89879" w14:textId="5DD7A9EA" w:rsidR="003D274C" w:rsidRPr="000A3368" w:rsidRDefault="003D274C" w:rsidP="000A3368">
            <w:pPr>
              <w:jc w:val="both"/>
              <w:rPr>
                <w:rFonts w:ascii="Arial" w:hAnsi="Arial" w:cs="Arial"/>
                <w:sz w:val="20"/>
                <w:szCs w:val="20"/>
              </w:rPr>
            </w:pPr>
            <w:r w:rsidRPr="000A3368">
              <w:rPr>
                <w:rFonts w:ascii="Arial" w:hAnsi="Arial" w:cs="Arial"/>
                <w:sz w:val="20"/>
                <w:szCs w:val="20"/>
              </w:rPr>
              <w:t>The student is somewhat interested in using blended distance learning platforms and recognizes the benefits they offer, but still values face-to-face interactions.</w:t>
            </w:r>
          </w:p>
        </w:tc>
      </w:tr>
      <w:tr w:rsidR="003D274C" w:rsidRPr="000A3368" w14:paraId="781A6F2C" w14:textId="77777777" w:rsidTr="000A3368">
        <w:trPr>
          <w:trHeight w:val="450"/>
        </w:trPr>
        <w:tc>
          <w:tcPr>
            <w:tcW w:w="1710" w:type="dxa"/>
          </w:tcPr>
          <w:p w14:paraId="347FAEA9"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 xml:space="preserve">Very Interested </w:t>
            </w:r>
          </w:p>
        </w:tc>
        <w:tc>
          <w:tcPr>
            <w:tcW w:w="1260" w:type="dxa"/>
          </w:tcPr>
          <w:p w14:paraId="215C6B54" w14:textId="77777777" w:rsidR="003D274C" w:rsidRPr="000A3368" w:rsidRDefault="003D274C" w:rsidP="000A3368">
            <w:pPr>
              <w:jc w:val="center"/>
              <w:rPr>
                <w:rFonts w:ascii="Arial" w:hAnsi="Arial" w:cs="Arial"/>
                <w:sz w:val="20"/>
                <w:szCs w:val="20"/>
              </w:rPr>
            </w:pPr>
            <w:r w:rsidRPr="000A3368">
              <w:rPr>
                <w:rFonts w:ascii="Arial" w:hAnsi="Arial" w:cs="Arial"/>
                <w:sz w:val="20"/>
                <w:szCs w:val="20"/>
              </w:rPr>
              <w:t>4.20-5.00</w:t>
            </w:r>
          </w:p>
        </w:tc>
        <w:tc>
          <w:tcPr>
            <w:tcW w:w="5328" w:type="dxa"/>
          </w:tcPr>
          <w:p w14:paraId="718E3880" w14:textId="77777777" w:rsidR="003D274C" w:rsidRPr="000A3368" w:rsidRDefault="003D274C" w:rsidP="000A3368">
            <w:pPr>
              <w:jc w:val="both"/>
              <w:rPr>
                <w:rFonts w:ascii="Arial" w:hAnsi="Arial" w:cs="Arial"/>
                <w:sz w:val="20"/>
                <w:szCs w:val="20"/>
              </w:rPr>
            </w:pPr>
            <w:r w:rsidRPr="000A3368">
              <w:rPr>
                <w:rFonts w:ascii="Arial" w:hAnsi="Arial" w:cs="Arial"/>
                <w:sz w:val="20"/>
                <w:szCs w:val="20"/>
              </w:rPr>
              <w:t>The student is highly interested in using blended distance learning platforms and recognizes the advantages they provide over traditional face-to-face learning methods.</w:t>
            </w:r>
          </w:p>
        </w:tc>
      </w:tr>
    </w:tbl>
    <w:p w14:paraId="2927E1BF" w14:textId="77777777" w:rsidR="003D274C" w:rsidRPr="003D274C" w:rsidRDefault="003D274C" w:rsidP="003D274C">
      <w:pPr>
        <w:jc w:val="both"/>
        <w:rPr>
          <w:rFonts w:ascii="Arial" w:hAnsi="Arial" w:cs="Arial"/>
          <w:bCs/>
          <w:shd w:val="clear" w:color="auto" w:fill="FFFFFF"/>
        </w:rPr>
      </w:pPr>
    </w:p>
    <w:p w14:paraId="7A0C327A" w14:textId="77777777" w:rsidR="003D274C" w:rsidRDefault="003D274C" w:rsidP="003D274C">
      <w:pPr>
        <w:jc w:val="both"/>
        <w:rPr>
          <w:rFonts w:ascii="Arial" w:hAnsi="Arial" w:cs="Arial"/>
          <w:bCs/>
          <w:shd w:val="clear" w:color="auto" w:fill="FFFFFF"/>
        </w:rPr>
      </w:pPr>
      <w:r w:rsidRPr="003D274C">
        <w:rPr>
          <w:rFonts w:ascii="Arial" w:hAnsi="Arial" w:cs="Arial"/>
          <w:bCs/>
          <w:shd w:val="clear" w:color="auto" w:fill="FFFFFF"/>
        </w:rPr>
        <w:tab/>
        <w:t>To measure pupils’ compliance on requirements, the following scale was used:</w:t>
      </w:r>
    </w:p>
    <w:p w14:paraId="0A503C1E" w14:textId="77777777" w:rsidR="00562CCC" w:rsidRDefault="00562CCC" w:rsidP="003D274C">
      <w:pPr>
        <w:jc w:val="both"/>
        <w:rPr>
          <w:rFonts w:ascii="Arial" w:hAnsi="Arial" w:cs="Arial"/>
          <w:bCs/>
          <w:shd w:val="clear" w:color="auto" w:fill="FFFFFF"/>
        </w:rPr>
      </w:pPr>
    </w:p>
    <w:p w14:paraId="0F78AC28" w14:textId="76003472" w:rsidR="00562CCC" w:rsidRDefault="00562CCC" w:rsidP="003D274C">
      <w:pPr>
        <w:jc w:val="both"/>
        <w:rPr>
          <w:rFonts w:ascii="Arial" w:hAnsi="Arial" w:cs="Arial"/>
          <w:bCs/>
          <w:shd w:val="clear" w:color="auto" w:fill="FFFFFF"/>
        </w:rPr>
      </w:pPr>
      <w:r w:rsidRPr="00562CCC">
        <w:rPr>
          <w:rFonts w:ascii="Arial" w:hAnsi="Arial" w:cs="Arial"/>
          <w:bCs/>
          <w:shd w:val="clear" w:color="auto" w:fill="FFFFFF"/>
        </w:rPr>
        <w:t xml:space="preserve">TABLE </w:t>
      </w:r>
      <w:r>
        <w:rPr>
          <w:rFonts w:ascii="Arial" w:hAnsi="Arial" w:cs="Arial"/>
          <w:bCs/>
          <w:shd w:val="clear" w:color="auto" w:fill="FFFFFF"/>
        </w:rPr>
        <w:t>3.</w:t>
      </w:r>
      <w:r w:rsidR="00F10AEC">
        <w:rPr>
          <w:rFonts w:ascii="Arial" w:hAnsi="Arial" w:cs="Arial"/>
          <w:bCs/>
          <w:shd w:val="clear" w:color="auto" w:fill="FFFFFF"/>
        </w:rPr>
        <w:t xml:space="preserve"> </w:t>
      </w:r>
      <w:r w:rsidR="00F10AEC" w:rsidRPr="00F10AEC">
        <w:rPr>
          <w:rFonts w:ascii="Arial" w:hAnsi="Arial" w:cs="Arial"/>
          <w:bCs/>
          <w:shd w:val="clear" w:color="auto" w:fill="FFFFFF"/>
        </w:rPr>
        <w:t>Verbal Interpretation Scale for Students’ Compliance in Blended Distance Learning</w:t>
      </w:r>
    </w:p>
    <w:p w14:paraId="77A8E70A" w14:textId="77777777" w:rsidR="00562CCC" w:rsidRPr="003D274C" w:rsidRDefault="00562CCC" w:rsidP="003D274C">
      <w:pPr>
        <w:jc w:val="both"/>
        <w:rPr>
          <w:rFonts w:ascii="Arial" w:hAnsi="Arial" w:cs="Arial"/>
          <w:bCs/>
          <w:shd w:val="clear" w:color="auto" w:fill="FFFFFF"/>
        </w:rPr>
      </w:pPr>
    </w:p>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350"/>
        <w:gridCol w:w="5148"/>
      </w:tblGrid>
      <w:tr w:rsidR="003D274C" w:rsidRPr="003D274C" w14:paraId="36F3D99A" w14:textId="77777777" w:rsidTr="000A3368">
        <w:trPr>
          <w:trHeight w:val="240"/>
        </w:trPr>
        <w:tc>
          <w:tcPr>
            <w:tcW w:w="1800" w:type="dxa"/>
          </w:tcPr>
          <w:p w14:paraId="40F96735"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Description</w:t>
            </w:r>
          </w:p>
        </w:tc>
        <w:tc>
          <w:tcPr>
            <w:tcW w:w="1350" w:type="dxa"/>
            <w:vAlign w:val="center"/>
          </w:tcPr>
          <w:p w14:paraId="3AF943E1"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 xml:space="preserve">Scale </w:t>
            </w:r>
          </w:p>
        </w:tc>
        <w:tc>
          <w:tcPr>
            <w:tcW w:w="5148" w:type="dxa"/>
            <w:vAlign w:val="center"/>
          </w:tcPr>
          <w:p w14:paraId="07ADF099"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Verbal Description</w:t>
            </w:r>
          </w:p>
        </w:tc>
      </w:tr>
      <w:tr w:rsidR="003D274C" w:rsidRPr="003D274C" w14:paraId="1B7EED03" w14:textId="77777777" w:rsidTr="000A3368">
        <w:trPr>
          <w:trHeight w:val="240"/>
        </w:trPr>
        <w:tc>
          <w:tcPr>
            <w:tcW w:w="1800" w:type="dxa"/>
            <w:vAlign w:val="center"/>
          </w:tcPr>
          <w:p w14:paraId="43EFAF61" w14:textId="77777777" w:rsidR="003D274C" w:rsidRPr="003D274C" w:rsidRDefault="003D274C" w:rsidP="003D274C">
            <w:pPr>
              <w:jc w:val="center"/>
              <w:rPr>
                <w:rFonts w:ascii="Arial" w:hAnsi="Arial" w:cs="Arial"/>
                <w:b/>
                <w:sz w:val="20"/>
                <w:szCs w:val="20"/>
              </w:rPr>
            </w:pPr>
          </w:p>
        </w:tc>
        <w:tc>
          <w:tcPr>
            <w:tcW w:w="1350" w:type="dxa"/>
            <w:vAlign w:val="center"/>
          </w:tcPr>
          <w:p w14:paraId="5D27EC2F" w14:textId="77777777" w:rsidR="003D274C" w:rsidRPr="003D274C" w:rsidRDefault="003D274C" w:rsidP="003D274C">
            <w:pPr>
              <w:jc w:val="center"/>
              <w:rPr>
                <w:rFonts w:ascii="Arial" w:hAnsi="Arial" w:cs="Arial"/>
                <w:b/>
                <w:sz w:val="20"/>
                <w:szCs w:val="20"/>
              </w:rPr>
            </w:pPr>
          </w:p>
        </w:tc>
        <w:tc>
          <w:tcPr>
            <w:tcW w:w="5148" w:type="dxa"/>
            <w:vAlign w:val="center"/>
          </w:tcPr>
          <w:p w14:paraId="5F9CC002" w14:textId="77777777" w:rsidR="003D274C" w:rsidRPr="003D274C" w:rsidRDefault="003D274C" w:rsidP="003D274C">
            <w:pPr>
              <w:jc w:val="center"/>
              <w:rPr>
                <w:rFonts w:ascii="Arial" w:hAnsi="Arial" w:cs="Arial"/>
                <w:b/>
                <w:sz w:val="20"/>
                <w:szCs w:val="20"/>
              </w:rPr>
            </w:pPr>
          </w:p>
        </w:tc>
      </w:tr>
      <w:tr w:rsidR="003D274C" w:rsidRPr="003D274C" w14:paraId="4B58C93D" w14:textId="77777777" w:rsidTr="000A3368">
        <w:trPr>
          <w:trHeight w:val="158"/>
        </w:trPr>
        <w:tc>
          <w:tcPr>
            <w:tcW w:w="1800" w:type="dxa"/>
          </w:tcPr>
          <w:p w14:paraId="6F574F39"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 xml:space="preserve">Very unsatisfactory </w:t>
            </w:r>
          </w:p>
        </w:tc>
        <w:tc>
          <w:tcPr>
            <w:tcW w:w="1350" w:type="dxa"/>
          </w:tcPr>
          <w:p w14:paraId="03873453"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1.00-1.79</w:t>
            </w:r>
          </w:p>
        </w:tc>
        <w:tc>
          <w:tcPr>
            <w:tcW w:w="5148" w:type="dxa"/>
            <w:vAlign w:val="center"/>
          </w:tcPr>
          <w:p w14:paraId="0E5E1BAF" w14:textId="26CE4799" w:rsidR="003D274C" w:rsidRPr="003D274C" w:rsidRDefault="003D274C" w:rsidP="003D274C">
            <w:pPr>
              <w:jc w:val="both"/>
              <w:rPr>
                <w:rFonts w:ascii="Arial" w:hAnsi="Arial" w:cs="Arial"/>
                <w:sz w:val="20"/>
                <w:szCs w:val="20"/>
              </w:rPr>
            </w:pPr>
            <w:r w:rsidRPr="003D274C">
              <w:rPr>
                <w:rFonts w:ascii="Arial" w:hAnsi="Arial" w:cs="Arial"/>
                <w:sz w:val="20"/>
                <w:szCs w:val="20"/>
              </w:rPr>
              <w:t>The student consistently fails to comply with the requirements of the blended distance learning platform. They rarely complete assignments, participate in discussions, or engage with the online materials.</w:t>
            </w:r>
          </w:p>
        </w:tc>
      </w:tr>
      <w:tr w:rsidR="003D274C" w:rsidRPr="003D274C" w14:paraId="2CBF9893" w14:textId="77777777" w:rsidTr="000A3368">
        <w:trPr>
          <w:trHeight w:val="160"/>
        </w:trPr>
        <w:tc>
          <w:tcPr>
            <w:tcW w:w="1800" w:type="dxa"/>
          </w:tcPr>
          <w:p w14:paraId="282CF9A3"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Unsatisfactory</w:t>
            </w:r>
          </w:p>
        </w:tc>
        <w:tc>
          <w:tcPr>
            <w:tcW w:w="1350" w:type="dxa"/>
          </w:tcPr>
          <w:p w14:paraId="607198D6"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2.80-2.59</w:t>
            </w:r>
          </w:p>
        </w:tc>
        <w:tc>
          <w:tcPr>
            <w:tcW w:w="5148" w:type="dxa"/>
          </w:tcPr>
          <w:p w14:paraId="26232142" w14:textId="326B08F1" w:rsidR="003D274C" w:rsidRPr="003D274C" w:rsidRDefault="003D274C" w:rsidP="003D274C">
            <w:pPr>
              <w:jc w:val="both"/>
              <w:rPr>
                <w:rFonts w:ascii="Arial" w:hAnsi="Arial" w:cs="Arial"/>
                <w:sz w:val="20"/>
                <w:szCs w:val="20"/>
              </w:rPr>
            </w:pPr>
            <w:r w:rsidRPr="003D274C">
              <w:rPr>
                <w:rFonts w:ascii="Arial" w:hAnsi="Arial" w:cs="Arial"/>
                <w:sz w:val="20"/>
                <w:szCs w:val="20"/>
              </w:rPr>
              <w:t xml:space="preserve">The student occasionally fails to comply with the requirements of the blended distance learning platform. They sometimes miss assignments or fail to actively participate in discussions, but they </w:t>
            </w:r>
            <w:proofErr w:type="gramStart"/>
            <w:r w:rsidRPr="003D274C">
              <w:rPr>
                <w:rFonts w:ascii="Arial" w:hAnsi="Arial" w:cs="Arial"/>
                <w:sz w:val="20"/>
                <w:szCs w:val="20"/>
              </w:rPr>
              <w:t>make an effort</w:t>
            </w:r>
            <w:proofErr w:type="gramEnd"/>
            <w:r w:rsidRPr="003D274C">
              <w:rPr>
                <w:rFonts w:ascii="Arial" w:hAnsi="Arial" w:cs="Arial"/>
                <w:sz w:val="20"/>
                <w:szCs w:val="20"/>
              </w:rPr>
              <w:t xml:space="preserve"> to engage with the online materials.</w:t>
            </w:r>
          </w:p>
        </w:tc>
      </w:tr>
      <w:tr w:rsidR="003D274C" w:rsidRPr="003D274C" w14:paraId="26DBE273" w14:textId="77777777" w:rsidTr="000A3368">
        <w:trPr>
          <w:trHeight w:val="160"/>
        </w:trPr>
        <w:tc>
          <w:tcPr>
            <w:tcW w:w="1800" w:type="dxa"/>
          </w:tcPr>
          <w:p w14:paraId="4D4D1C33"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 xml:space="preserve">Moderate </w:t>
            </w:r>
          </w:p>
        </w:tc>
        <w:tc>
          <w:tcPr>
            <w:tcW w:w="1350" w:type="dxa"/>
          </w:tcPr>
          <w:p w14:paraId="223FBC17"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2.60-3.39</w:t>
            </w:r>
          </w:p>
        </w:tc>
        <w:tc>
          <w:tcPr>
            <w:tcW w:w="5148" w:type="dxa"/>
          </w:tcPr>
          <w:p w14:paraId="0CC619E3" w14:textId="347F05D5" w:rsidR="003D274C" w:rsidRPr="003D274C" w:rsidRDefault="003D274C" w:rsidP="003D274C">
            <w:pPr>
              <w:jc w:val="both"/>
              <w:rPr>
                <w:rFonts w:ascii="Arial" w:hAnsi="Arial" w:cs="Arial"/>
                <w:sz w:val="20"/>
                <w:szCs w:val="20"/>
              </w:rPr>
            </w:pPr>
            <w:r w:rsidRPr="003D274C">
              <w:rPr>
                <w:rFonts w:ascii="Arial" w:hAnsi="Arial" w:cs="Arial"/>
                <w:sz w:val="20"/>
                <w:szCs w:val="20"/>
              </w:rPr>
              <w:t xml:space="preserve">The student is somewhat compliant with the requirements of the blended distance learning platform. They usually complete assignments, participate in </w:t>
            </w:r>
            <w:r w:rsidRPr="003D274C">
              <w:rPr>
                <w:rFonts w:ascii="Arial" w:hAnsi="Arial" w:cs="Arial"/>
                <w:sz w:val="20"/>
                <w:szCs w:val="20"/>
              </w:rPr>
              <w:lastRenderedPageBreak/>
              <w:t>discussions, and engage with the online materials, but their level of engagement may vary.</w:t>
            </w:r>
          </w:p>
        </w:tc>
      </w:tr>
      <w:tr w:rsidR="003D274C" w:rsidRPr="003D274C" w14:paraId="14212EB6" w14:textId="77777777" w:rsidTr="000A3368">
        <w:trPr>
          <w:trHeight w:val="158"/>
        </w:trPr>
        <w:tc>
          <w:tcPr>
            <w:tcW w:w="1800" w:type="dxa"/>
          </w:tcPr>
          <w:p w14:paraId="5C8B1D19"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lastRenderedPageBreak/>
              <w:t xml:space="preserve">Satisfactory </w:t>
            </w:r>
          </w:p>
        </w:tc>
        <w:tc>
          <w:tcPr>
            <w:tcW w:w="1350" w:type="dxa"/>
          </w:tcPr>
          <w:p w14:paraId="5FE8360A"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3.40-4.19</w:t>
            </w:r>
          </w:p>
        </w:tc>
        <w:tc>
          <w:tcPr>
            <w:tcW w:w="5148" w:type="dxa"/>
          </w:tcPr>
          <w:p w14:paraId="180F0AE2" w14:textId="47EC0B22" w:rsidR="003D274C" w:rsidRPr="003D274C" w:rsidRDefault="003D274C" w:rsidP="003D274C">
            <w:pPr>
              <w:jc w:val="both"/>
              <w:rPr>
                <w:rFonts w:ascii="Arial" w:hAnsi="Arial" w:cs="Arial"/>
                <w:sz w:val="20"/>
                <w:szCs w:val="20"/>
              </w:rPr>
            </w:pPr>
            <w:r w:rsidRPr="003D274C">
              <w:rPr>
                <w:rFonts w:ascii="Arial" w:hAnsi="Arial" w:cs="Arial"/>
                <w:sz w:val="20"/>
                <w:szCs w:val="20"/>
              </w:rPr>
              <w:t>The student is generally compliant with the requirements of the blended distance learning platform. They consistently complete assignments, actively participate in discussions, and engage with the online materials</w:t>
            </w:r>
          </w:p>
        </w:tc>
      </w:tr>
      <w:tr w:rsidR="003D274C" w:rsidRPr="003D274C" w14:paraId="58D9478A" w14:textId="77777777" w:rsidTr="000A3368">
        <w:trPr>
          <w:trHeight w:val="158"/>
        </w:trPr>
        <w:tc>
          <w:tcPr>
            <w:tcW w:w="1800" w:type="dxa"/>
          </w:tcPr>
          <w:p w14:paraId="5809AED8"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 xml:space="preserve">Very satisfactory </w:t>
            </w:r>
          </w:p>
        </w:tc>
        <w:tc>
          <w:tcPr>
            <w:tcW w:w="1350" w:type="dxa"/>
          </w:tcPr>
          <w:p w14:paraId="06856D30"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4.20-5.00</w:t>
            </w:r>
          </w:p>
        </w:tc>
        <w:tc>
          <w:tcPr>
            <w:tcW w:w="5148" w:type="dxa"/>
          </w:tcPr>
          <w:p w14:paraId="47BA8050" w14:textId="77777777" w:rsidR="003D274C" w:rsidRPr="003D274C" w:rsidRDefault="003D274C" w:rsidP="003D274C">
            <w:pPr>
              <w:jc w:val="both"/>
              <w:rPr>
                <w:rFonts w:ascii="Arial" w:hAnsi="Arial" w:cs="Arial"/>
                <w:sz w:val="20"/>
                <w:szCs w:val="20"/>
              </w:rPr>
            </w:pPr>
            <w:r w:rsidRPr="003D274C">
              <w:rPr>
                <w:rFonts w:ascii="Arial" w:hAnsi="Arial" w:cs="Arial"/>
                <w:sz w:val="20"/>
                <w:szCs w:val="20"/>
              </w:rPr>
              <w:t>The student is highly compliant with the requirements of the blended distance learning platform. They consistently complete assignments on time, actively participate in discussions, and go above and beyond in engaging with the online materials.</w:t>
            </w:r>
          </w:p>
        </w:tc>
      </w:tr>
    </w:tbl>
    <w:p w14:paraId="229A681B" w14:textId="77777777" w:rsidR="003D274C" w:rsidRPr="003D274C" w:rsidRDefault="003D274C" w:rsidP="003D274C">
      <w:pPr>
        <w:jc w:val="both"/>
        <w:rPr>
          <w:rFonts w:ascii="Arial" w:hAnsi="Arial" w:cs="Arial"/>
          <w:bCs/>
          <w:shd w:val="clear" w:color="auto" w:fill="FFFFFF"/>
        </w:rPr>
      </w:pPr>
    </w:p>
    <w:p w14:paraId="189887A9" w14:textId="77777777" w:rsidR="003D274C" w:rsidRDefault="003D274C" w:rsidP="003D274C">
      <w:pPr>
        <w:jc w:val="both"/>
        <w:rPr>
          <w:rFonts w:ascii="Arial" w:hAnsi="Arial" w:cs="Arial"/>
          <w:bCs/>
          <w:shd w:val="clear" w:color="auto" w:fill="FFFFFF"/>
        </w:rPr>
      </w:pPr>
      <w:r w:rsidRPr="003D274C">
        <w:rPr>
          <w:rFonts w:ascii="Arial" w:hAnsi="Arial" w:cs="Arial"/>
          <w:bCs/>
          <w:shd w:val="clear" w:color="auto" w:fill="FFFFFF"/>
        </w:rPr>
        <w:tab/>
        <w:t>To measure teachers and parents support, the following scale was used:</w:t>
      </w:r>
    </w:p>
    <w:p w14:paraId="659CE6B1" w14:textId="77777777" w:rsidR="00D1647D" w:rsidRDefault="00D1647D" w:rsidP="003D274C">
      <w:pPr>
        <w:jc w:val="both"/>
        <w:rPr>
          <w:rFonts w:ascii="Arial" w:hAnsi="Arial" w:cs="Arial"/>
          <w:bCs/>
          <w:shd w:val="clear" w:color="auto" w:fill="FFFFFF"/>
        </w:rPr>
      </w:pPr>
    </w:p>
    <w:p w14:paraId="560929B7" w14:textId="77777777" w:rsidR="00D1647D" w:rsidRDefault="00D1647D" w:rsidP="003D274C">
      <w:pPr>
        <w:jc w:val="both"/>
        <w:rPr>
          <w:rFonts w:ascii="Arial" w:hAnsi="Arial" w:cs="Arial"/>
          <w:bCs/>
          <w:shd w:val="clear" w:color="auto" w:fill="FFFFFF"/>
        </w:rPr>
      </w:pPr>
    </w:p>
    <w:p w14:paraId="7B7BA322" w14:textId="3CD0B7B1" w:rsidR="00D1647D" w:rsidRDefault="00D1647D" w:rsidP="003D274C">
      <w:pPr>
        <w:jc w:val="both"/>
        <w:rPr>
          <w:rFonts w:ascii="Arial" w:hAnsi="Arial" w:cs="Arial"/>
          <w:bCs/>
          <w:shd w:val="clear" w:color="auto" w:fill="FFFFFF"/>
        </w:rPr>
      </w:pPr>
      <w:r w:rsidRPr="00D1647D">
        <w:rPr>
          <w:rFonts w:ascii="Arial" w:hAnsi="Arial" w:cs="Arial"/>
          <w:bCs/>
          <w:shd w:val="clear" w:color="auto" w:fill="FFFFFF"/>
        </w:rPr>
        <w:t xml:space="preserve">TABLE </w:t>
      </w:r>
      <w:r>
        <w:rPr>
          <w:rFonts w:ascii="Arial" w:hAnsi="Arial" w:cs="Arial"/>
          <w:bCs/>
          <w:shd w:val="clear" w:color="auto" w:fill="FFFFFF"/>
        </w:rPr>
        <w:t xml:space="preserve">4. </w:t>
      </w:r>
      <w:r w:rsidR="00F10AEC" w:rsidRPr="00F10AEC">
        <w:rPr>
          <w:rFonts w:ascii="Arial" w:hAnsi="Arial" w:cs="Arial"/>
          <w:bCs/>
          <w:shd w:val="clear" w:color="auto" w:fill="FFFFFF"/>
        </w:rPr>
        <w:t>Support Level Scale for Teachers’/Parents’ Involvement in Blended Distance Learning</w:t>
      </w:r>
    </w:p>
    <w:p w14:paraId="68E50AE2" w14:textId="77777777" w:rsidR="00D1647D" w:rsidRPr="003D274C" w:rsidRDefault="00D1647D" w:rsidP="003D274C">
      <w:pPr>
        <w:jc w:val="both"/>
        <w:rPr>
          <w:rFonts w:ascii="Arial" w:hAnsi="Arial" w:cs="Arial"/>
          <w:bCs/>
          <w:shd w:val="clear" w:color="auto" w:fill="FFFFFF"/>
        </w:rPr>
      </w:pPr>
    </w:p>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350"/>
        <w:gridCol w:w="5148"/>
      </w:tblGrid>
      <w:tr w:rsidR="003D274C" w:rsidRPr="003D274C" w14:paraId="1A0D5525" w14:textId="77777777" w:rsidTr="000A3368">
        <w:trPr>
          <w:trHeight w:val="240"/>
        </w:trPr>
        <w:tc>
          <w:tcPr>
            <w:tcW w:w="1800" w:type="dxa"/>
          </w:tcPr>
          <w:p w14:paraId="2E992C8C"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Description</w:t>
            </w:r>
          </w:p>
        </w:tc>
        <w:tc>
          <w:tcPr>
            <w:tcW w:w="1350" w:type="dxa"/>
            <w:vAlign w:val="center"/>
          </w:tcPr>
          <w:p w14:paraId="454EBBA5"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 xml:space="preserve">Scale </w:t>
            </w:r>
          </w:p>
        </w:tc>
        <w:tc>
          <w:tcPr>
            <w:tcW w:w="5148" w:type="dxa"/>
            <w:vAlign w:val="center"/>
          </w:tcPr>
          <w:p w14:paraId="78817909"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Verbal Description</w:t>
            </w:r>
          </w:p>
        </w:tc>
      </w:tr>
      <w:tr w:rsidR="003D274C" w:rsidRPr="003D274C" w14:paraId="714EEE52" w14:textId="77777777" w:rsidTr="000A3368">
        <w:trPr>
          <w:trHeight w:val="240"/>
        </w:trPr>
        <w:tc>
          <w:tcPr>
            <w:tcW w:w="1800" w:type="dxa"/>
            <w:vAlign w:val="center"/>
          </w:tcPr>
          <w:p w14:paraId="0C881E1F" w14:textId="77777777" w:rsidR="003D274C" w:rsidRPr="003D274C" w:rsidRDefault="003D274C" w:rsidP="003D274C">
            <w:pPr>
              <w:jc w:val="center"/>
              <w:rPr>
                <w:rFonts w:ascii="Arial" w:hAnsi="Arial" w:cs="Arial"/>
                <w:b/>
                <w:sz w:val="20"/>
                <w:szCs w:val="20"/>
              </w:rPr>
            </w:pPr>
          </w:p>
        </w:tc>
        <w:tc>
          <w:tcPr>
            <w:tcW w:w="1350" w:type="dxa"/>
            <w:vAlign w:val="center"/>
          </w:tcPr>
          <w:p w14:paraId="5CF84F25" w14:textId="77777777" w:rsidR="003D274C" w:rsidRPr="003D274C" w:rsidRDefault="003D274C" w:rsidP="003D274C">
            <w:pPr>
              <w:jc w:val="center"/>
              <w:rPr>
                <w:rFonts w:ascii="Arial" w:hAnsi="Arial" w:cs="Arial"/>
                <w:b/>
                <w:sz w:val="20"/>
                <w:szCs w:val="20"/>
              </w:rPr>
            </w:pPr>
          </w:p>
        </w:tc>
        <w:tc>
          <w:tcPr>
            <w:tcW w:w="5148" w:type="dxa"/>
            <w:vAlign w:val="center"/>
          </w:tcPr>
          <w:p w14:paraId="3D012E03" w14:textId="77777777" w:rsidR="003D274C" w:rsidRPr="003D274C" w:rsidRDefault="003D274C" w:rsidP="003D274C">
            <w:pPr>
              <w:jc w:val="center"/>
              <w:rPr>
                <w:rFonts w:ascii="Arial" w:hAnsi="Arial" w:cs="Arial"/>
                <w:b/>
                <w:sz w:val="20"/>
                <w:szCs w:val="20"/>
              </w:rPr>
            </w:pPr>
          </w:p>
        </w:tc>
      </w:tr>
      <w:tr w:rsidR="003D274C" w:rsidRPr="003D274C" w14:paraId="6125652A" w14:textId="77777777" w:rsidTr="000A3368">
        <w:trPr>
          <w:trHeight w:val="158"/>
        </w:trPr>
        <w:tc>
          <w:tcPr>
            <w:tcW w:w="1800" w:type="dxa"/>
          </w:tcPr>
          <w:p w14:paraId="7C19B9B2"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Not very supportive</w:t>
            </w:r>
          </w:p>
        </w:tc>
        <w:tc>
          <w:tcPr>
            <w:tcW w:w="1350" w:type="dxa"/>
          </w:tcPr>
          <w:p w14:paraId="01F5CFE3"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1.00-1.79</w:t>
            </w:r>
          </w:p>
        </w:tc>
        <w:tc>
          <w:tcPr>
            <w:tcW w:w="5148" w:type="dxa"/>
            <w:vAlign w:val="center"/>
          </w:tcPr>
          <w:p w14:paraId="6045644A" w14:textId="7ECFF743" w:rsidR="003D274C" w:rsidRPr="003D274C" w:rsidRDefault="003D274C" w:rsidP="003D274C">
            <w:pPr>
              <w:jc w:val="both"/>
              <w:rPr>
                <w:rFonts w:ascii="Arial" w:hAnsi="Arial" w:cs="Arial"/>
                <w:sz w:val="20"/>
                <w:szCs w:val="20"/>
              </w:rPr>
            </w:pPr>
            <w:r w:rsidRPr="003D274C">
              <w:rPr>
                <w:rFonts w:ascii="Arial" w:hAnsi="Arial" w:cs="Arial"/>
                <w:sz w:val="20"/>
                <w:szCs w:val="20"/>
              </w:rPr>
              <w:t>Teachers/Parents provide minimal assistance and engagement in the blended distance learning platform. They rarely respond to student inquiries, offer limited guidance, and show little involvement in the learning process.</w:t>
            </w:r>
          </w:p>
        </w:tc>
      </w:tr>
      <w:tr w:rsidR="003D274C" w:rsidRPr="003D274C" w14:paraId="2B966E8C" w14:textId="77777777" w:rsidTr="000A3368">
        <w:trPr>
          <w:trHeight w:val="160"/>
        </w:trPr>
        <w:tc>
          <w:tcPr>
            <w:tcW w:w="1800" w:type="dxa"/>
          </w:tcPr>
          <w:p w14:paraId="72A6E6E1"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Somewhat supportive</w:t>
            </w:r>
          </w:p>
        </w:tc>
        <w:tc>
          <w:tcPr>
            <w:tcW w:w="1350" w:type="dxa"/>
          </w:tcPr>
          <w:p w14:paraId="07F431CA"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2.80-2.59</w:t>
            </w:r>
          </w:p>
        </w:tc>
        <w:tc>
          <w:tcPr>
            <w:tcW w:w="5148" w:type="dxa"/>
          </w:tcPr>
          <w:p w14:paraId="7019DF3F" w14:textId="3549F76D" w:rsidR="003D274C" w:rsidRPr="003D274C" w:rsidRDefault="003D274C" w:rsidP="003D274C">
            <w:pPr>
              <w:jc w:val="both"/>
              <w:rPr>
                <w:rFonts w:ascii="Arial" w:hAnsi="Arial" w:cs="Arial"/>
                <w:sz w:val="20"/>
                <w:szCs w:val="20"/>
              </w:rPr>
            </w:pPr>
            <w:r w:rsidRPr="003D274C">
              <w:rPr>
                <w:rFonts w:ascii="Arial" w:hAnsi="Arial" w:cs="Arial"/>
                <w:sz w:val="20"/>
                <w:szCs w:val="20"/>
              </w:rPr>
              <w:t>Teachers/Parents show sporadic support in the blended distance learning platform. They occasionally respond to student inquiries, provide some guidance, and demonstrate moderate involvement in the learning process, but their availability and assistance may be inconsistent.</w:t>
            </w:r>
          </w:p>
        </w:tc>
      </w:tr>
      <w:tr w:rsidR="003D274C" w:rsidRPr="003D274C" w14:paraId="0C99D2BE" w14:textId="77777777" w:rsidTr="000A3368">
        <w:trPr>
          <w:trHeight w:val="160"/>
        </w:trPr>
        <w:tc>
          <w:tcPr>
            <w:tcW w:w="1800" w:type="dxa"/>
          </w:tcPr>
          <w:p w14:paraId="451BB1AC"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 xml:space="preserve">Neutral </w:t>
            </w:r>
          </w:p>
        </w:tc>
        <w:tc>
          <w:tcPr>
            <w:tcW w:w="1350" w:type="dxa"/>
          </w:tcPr>
          <w:p w14:paraId="527BF1E5"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2.60-3.39</w:t>
            </w:r>
          </w:p>
        </w:tc>
        <w:tc>
          <w:tcPr>
            <w:tcW w:w="5148" w:type="dxa"/>
          </w:tcPr>
          <w:p w14:paraId="0E0C6560" w14:textId="7789F24A" w:rsidR="003D274C" w:rsidRPr="003D274C" w:rsidRDefault="003D274C" w:rsidP="003D274C">
            <w:pPr>
              <w:jc w:val="both"/>
              <w:rPr>
                <w:rFonts w:ascii="Arial" w:hAnsi="Arial" w:cs="Arial"/>
                <w:sz w:val="20"/>
                <w:szCs w:val="20"/>
              </w:rPr>
            </w:pPr>
            <w:r w:rsidRPr="003D274C">
              <w:rPr>
                <w:rFonts w:ascii="Arial" w:hAnsi="Arial" w:cs="Arial"/>
                <w:sz w:val="20"/>
                <w:szCs w:val="20"/>
              </w:rPr>
              <w:t>Teachers/Parents provide average support in the blended distance learning platform. They respond to student inquiries in a timely manner, offer reasonable guidance, and show a moderate level of involvement in the learning process, ensuring students' basic needs are met.</w:t>
            </w:r>
          </w:p>
        </w:tc>
      </w:tr>
      <w:tr w:rsidR="003D274C" w:rsidRPr="003D274C" w14:paraId="4C03551B" w14:textId="77777777" w:rsidTr="000A3368">
        <w:trPr>
          <w:trHeight w:val="158"/>
        </w:trPr>
        <w:tc>
          <w:tcPr>
            <w:tcW w:w="1800" w:type="dxa"/>
          </w:tcPr>
          <w:p w14:paraId="043685B7"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 xml:space="preserve">Supportive </w:t>
            </w:r>
          </w:p>
        </w:tc>
        <w:tc>
          <w:tcPr>
            <w:tcW w:w="1350" w:type="dxa"/>
          </w:tcPr>
          <w:p w14:paraId="3AB463EB"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3.40-4.19</w:t>
            </w:r>
          </w:p>
        </w:tc>
        <w:tc>
          <w:tcPr>
            <w:tcW w:w="5148" w:type="dxa"/>
          </w:tcPr>
          <w:p w14:paraId="40D52543" w14:textId="4953FE81" w:rsidR="003D274C" w:rsidRPr="003D274C" w:rsidRDefault="003D274C" w:rsidP="003D274C">
            <w:pPr>
              <w:jc w:val="both"/>
              <w:rPr>
                <w:rFonts w:ascii="Arial" w:hAnsi="Arial" w:cs="Arial"/>
                <w:sz w:val="20"/>
                <w:szCs w:val="20"/>
              </w:rPr>
            </w:pPr>
            <w:r w:rsidRPr="003D274C">
              <w:rPr>
                <w:rFonts w:ascii="Arial" w:hAnsi="Arial" w:cs="Arial"/>
                <w:sz w:val="20"/>
                <w:szCs w:val="20"/>
              </w:rPr>
              <w:t>Teachers/Parents demonstrate strong support in the blended distance learning platform. They promptly respond to student inquiries, offer clear guidance, and actively engage with students throughout the learning process. They provide additional resources and encouragement to enhance students' learning experience.</w:t>
            </w:r>
          </w:p>
        </w:tc>
      </w:tr>
      <w:tr w:rsidR="003D274C" w:rsidRPr="003D274C" w14:paraId="0C7183F6" w14:textId="77777777" w:rsidTr="000A3368">
        <w:trPr>
          <w:trHeight w:val="450"/>
        </w:trPr>
        <w:tc>
          <w:tcPr>
            <w:tcW w:w="1800" w:type="dxa"/>
          </w:tcPr>
          <w:p w14:paraId="36E4B783"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 xml:space="preserve">Very supportive </w:t>
            </w:r>
          </w:p>
        </w:tc>
        <w:tc>
          <w:tcPr>
            <w:tcW w:w="1350" w:type="dxa"/>
          </w:tcPr>
          <w:p w14:paraId="7F60FA19"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4.20-5.00</w:t>
            </w:r>
          </w:p>
        </w:tc>
        <w:tc>
          <w:tcPr>
            <w:tcW w:w="5148" w:type="dxa"/>
          </w:tcPr>
          <w:p w14:paraId="4667854C" w14:textId="77777777" w:rsidR="003D274C" w:rsidRPr="003D274C" w:rsidRDefault="003D274C" w:rsidP="003D274C">
            <w:pPr>
              <w:jc w:val="both"/>
              <w:rPr>
                <w:rFonts w:ascii="Arial" w:hAnsi="Arial" w:cs="Arial"/>
                <w:sz w:val="20"/>
                <w:szCs w:val="20"/>
              </w:rPr>
            </w:pPr>
            <w:r w:rsidRPr="003D274C">
              <w:rPr>
                <w:rFonts w:ascii="Arial" w:hAnsi="Arial" w:cs="Arial"/>
                <w:sz w:val="20"/>
                <w:szCs w:val="20"/>
              </w:rPr>
              <w:t>Teachers/Parents offer exceptional support in the blended distance learning platform. They proactively engage with students, provide personalized feedback, and go above and beyond to ensure students' success. They create a supportive and motivating learning environment, offering extensive assistance and resources to meet individual needs.</w:t>
            </w:r>
          </w:p>
        </w:tc>
      </w:tr>
    </w:tbl>
    <w:p w14:paraId="79E0358D" w14:textId="77777777" w:rsidR="003D274C" w:rsidRPr="003D274C" w:rsidRDefault="003D274C" w:rsidP="003D274C">
      <w:pPr>
        <w:jc w:val="both"/>
        <w:rPr>
          <w:rFonts w:ascii="Arial" w:hAnsi="Arial" w:cs="Arial"/>
          <w:bCs/>
          <w:shd w:val="clear" w:color="auto" w:fill="FFFFFF"/>
        </w:rPr>
      </w:pPr>
    </w:p>
    <w:p w14:paraId="2973637A" w14:textId="77777777" w:rsidR="003D274C" w:rsidRDefault="003D274C" w:rsidP="003D274C">
      <w:pPr>
        <w:ind w:firstLine="720"/>
        <w:jc w:val="both"/>
        <w:rPr>
          <w:rFonts w:ascii="Arial" w:hAnsi="Arial" w:cs="Arial"/>
        </w:rPr>
      </w:pPr>
      <w:r w:rsidRPr="003D274C">
        <w:rPr>
          <w:rFonts w:ascii="Arial" w:hAnsi="Arial" w:cs="Arial"/>
          <w:bCs/>
          <w:shd w:val="clear" w:color="auto" w:fill="FFFFFF"/>
        </w:rPr>
        <w:lastRenderedPageBreak/>
        <w:t xml:space="preserve">Furthermore, </w:t>
      </w:r>
      <w:r w:rsidRPr="003D274C">
        <w:rPr>
          <w:rFonts w:ascii="Arial" w:hAnsi="Arial" w:cs="Arial"/>
        </w:rPr>
        <w:t>the academic performance of Grade 6 pupils was interpreted using the following scale as stipulated in the DepEd Order No. 8, s. 2015 of the Department of Education:</w:t>
      </w:r>
    </w:p>
    <w:p w14:paraId="330B1FEC" w14:textId="77777777" w:rsidR="00D1647D" w:rsidRDefault="00D1647D" w:rsidP="003D274C">
      <w:pPr>
        <w:ind w:firstLine="720"/>
        <w:jc w:val="both"/>
        <w:rPr>
          <w:rFonts w:ascii="Arial" w:hAnsi="Arial" w:cs="Arial"/>
        </w:rPr>
      </w:pPr>
    </w:p>
    <w:p w14:paraId="20361CF5" w14:textId="77777777" w:rsidR="00D1647D" w:rsidRDefault="00D1647D" w:rsidP="003D274C">
      <w:pPr>
        <w:ind w:firstLine="720"/>
        <w:jc w:val="both"/>
        <w:rPr>
          <w:rFonts w:ascii="Arial" w:hAnsi="Arial" w:cs="Arial"/>
        </w:rPr>
      </w:pPr>
    </w:p>
    <w:p w14:paraId="2008327F" w14:textId="2EF9C763" w:rsidR="00D1647D" w:rsidRPr="003D274C" w:rsidRDefault="00D1647D" w:rsidP="003D274C">
      <w:pPr>
        <w:ind w:firstLine="720"/>
        <w:jc w:val="both"/>
        <w:rPr>
          <w:rFonts w:ascii="Arial" w:hAnsi="Arial" w:cs="Arial"/>
        </w:rPr>
      </w:pPr>
      <w:r w:rsidRPr="00D1647D">
        <w:rPr>
          <w:rFonts w:ascii="Arial" w:hAnsi="Arial" w:cs="Arial"/>
        </w:rPr>
        <w:t xml:space="preserve">TABLE </w:t>
      </w:r>
      <w:r>
        <w:rPr>
          <w:rFonts w:ascii="Arial" w:hAnsi="Arial" w:cs="Arial"/>
        </w:rPr>
        <w:t>5.</w:t>
      </w:r>
      <w:r w:rsidR="00F10AEC">
        <w:rPr>
          <w:rFonts w:ascii="Arial" w:hAnsi="Arial" w:cs="Arial"/>
        </w:rPr>
        <w:t xml:space="preserve"> </w:t>
      </w:r>
      <w:r w:rsidR="00F10AEC" w:rsidRPr="00F10AEC">
        <w:rPr>
          <w:rFonts w:ascii="Arial" w:hAnsi="Arial" w:cs="Arial"/>
        </w:rPr>
        <w:t>Academic Performance Descriptive Rating Scale in Science</w:t>
      </w:r>
    </w:p>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0"/>
        <w:gridCol w:w="1250"/>
        <w:gridCol w:w="1728"/>
        <w:gridCol w:w="3510"/>
      </w:tblGrid>
      <w:tr w:rsidR="003D274C" w:rsidRPr="003D274C" w14:paraId="08C49FFA" w14:textId="77777777" w:rsidTr="000A3368">
        <w:trPr>
          <w:trHeight w:val="293"/>
        </w:trPr>
        <w:tc>
          <w:tcPr>
            <w:tcW w:w="1810" w:type="dxa"/>
            <w:vAlign w:val="center"/>
          </w:tcPr>
          <w:p w14:paraId="4ABBFF89"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Descriptor</w:t>
            </w:r>
          </w:p>
        </w:tc>
        <w:tc>
          <w:tcPr>
            <w:tcW w:w="1250" w:type="dxa"/>
            <w:vAlign w:val="center"/>
          </w:tcPr>
          <w:p w14:paraId="2946F7CC"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Grading Scale</w:t>
            </w:r>
          </w:p>
        </w:tc>
        <w:tc>
          <w:tcPr>
            <w:tcW w:w="1728" w:type="dxa"/>
            <w:vAlign w:val="center"/>
          </w:tcPr>
          <w:p w14:paraId="229D1C76"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 xml:space="preserve">Percentage Score </w:t>
            </w:r>
          </w:p>
        </w:tc>
        <w:tc>
          <w:tcPr>
            <w:tcW w:w="3510" w:type="dxa"/>
            <w:vAlign w:val="center"/>
          </w:tcPr>
          <w:p w14:paraId="00599C0F" w14:textId="77777777" w:rsidR="003D274C" w:rsidRPr="003D274C" w:rsidRDefault="003D274C" w:rsidP="003D274C">
            <w:pPr>
              <w:jc w:val="center"/>
              <w:rPr>
                <w:rFonts w:ascii="Arial" w:hAnsi="Arial" w:cs="Arial"/>
                <w:b/>
                <w:sz w:val="20"/>
                <w:szCs w:val="20"/>
              </w:rPr>
            </w:pPr>
            <w:r w:rsidRPr="003D274C">
              <w:rPr>
                <w:rFonts w:ascii="Arial" w:hAnsi="Arial" w:cs="Arial"/>
                <w:b/>
                <w:sz w:val="20"/>
                <w:szCs w:val="20"/>
              </w:rPr>
              <w:t>Verbal Description</w:t>
            </w:r>
          </w:p>
        </w:tc>
      </w:tr>
      <w:tr w:rsidR="003D274C" w:rsidRPr="003D274C" w14:paraId="75856A31" w14:textId="77777777" w:rsidTr="000A3368">
        <w:trPr>
          <w:trHeight w:val="293"/>
        </w:trPr>
        <w:tc>
          <w:tcPr>
            <w:tcW w:w="1810" w:type="dxa"/>
            <w:vAlign w:val="center"/>
          </w:tcPr>
          <w:p w14:paraId="7A39F9F5" w14:textId="77777777" w:rsidR="003D274C" w:rsidRPr="003D274C" w:rsidRDefault="003D274C" w:rsidP="003D274C">
            <w:pPr>
              <w:jc w:val="center"/>
              <w:rPr>
                <w:rFonts w:ascii="Arial" w:hAnsi="Arial" w:cs="Arial"/>
                <w:b/>
                <w:sz w:val="20"/>
                <w:szCs w:val="20"/>
              </w:rPr>
            </w:pPr>
          </w:p>
        </w:tc>
        <w:tc>
          <w:tcPr>
            <w:tcW w:w="1250" w:type="dxa"/>
            <w:vAlign w:val="center"/>
          </w:tcPr>
          <w:p w14:paraId="1D3726CE" w14:textId="77777777" w:rsidR="003D274C" w:rsidRPr="003D274C" w:rsidRDefault="003D274C" w:rsidP="003D274C">
            <w:pPr>
              <w:jc w:val="center"/>
              <w:rPr>
                <w:rFonts w:ascii="Arial" w:hAnsi="Arial" w:cs="Arial"/>
                <w:b/>
                <w:sz w:val="20"/>
                <w:szCs w:val="20"/>
              </w:rPr>
            </w:pPr>
          </w:p>
        </w:tc>
        <w:tc>
          <w:tcPr>
            <w:tcW w:w="1728" w:type="dxa"/>
            <w:vAlign w:val="center"/>
          </w:tcPr>
          <w:p w14:paraId="67D86C4C" w14:textId="77777777" w:rsidR="003D274C" w:rsidRPr="003D274C" w:rsidRDefault="003D274C" w:rsidP="003D274C">
            <w:pPr>
              <w:jc w:val="center"/>
              <w:rPr>
                <w:rFonts w:ascii="Arial" w:hAnsi="Arial" w:cs="Arial"/>
                <w:b/>
                <w:sz w:val="20"/>
                <w:szCs w:val="20"/>
              </w:rPr>
            </w:pPr>
          </w:p>
        </w:tc>
        <w:tc>
          <w:tcPr>
            <w:tcW w:w="3510" w:type="dxa"/>
            <w:vAlign w:val="center"/>
          </w:tcPr>
          <w:p w14:paraId="74BF9A0A" w14:textId="77777777" w:rsidR="003D274C" w:rsidRPr="003D274C" w:rsidRDefault="003D274C" w:rsidP="003D274C">
            <w:pPr>
              <w:jc w:val="center"/>
              <w:rPr>
                <w:rFonts w:ascii="Arial" w:hAnsi="Arial" w:cs="Arial"/>
                <w:b/>
                <w:sz w:val="20"/>
                <w:szCs w:val="20"/>
              </w:rPr>
            </w:pPr>
          </w:p>
        </w:tc>
      </w:tr>
      <w:tr w:rsidR="003D274C" w:rsidRPr="003D274C" w14:paraId="034990AB" w14:textId="77777777" w:rsidTr="000A3368">
        <w:trPr>
          <w:trHeight w:val="193"/>
        </w:trPr>
        <w:tc>
          <w:tcPr>
            <w:tcW w:w="1810" w:type="dxa"/>
          </w:tcPr>
          <w:p w14:paraId="1A47BDAF"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Outstanding</w:t>
            </w:r>
          </w:p>
        </w:tc>
        <w:tc>
          <w:tcPr>
            <w:tcW w:w="1250" w:type="dxa"/>
          </w:tcPr>
          <w:p w14:paraId="4D449AFF"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90 – 100</w:t>
            </w:r>
          </w:p>
        </w:tc>
        <w:tc>
          <w:tcPr>
            <w:tcW w:w="1728" w:type="dxa"/>
          </w:tcPr>
          <w:p w14:paraId="5BFAF9DC" w14:textId="77777777" w:rsidR="003D274C" w:rsidRPr="003D274C" w:rsidRDefault="003D274C" w:rsidP="003D274C">
            <w:pPr>
              <w:ind w:left="-210" w:right="-196"/>
              <w:jc w:val="center"/>
              <w:rPr>
                <w:rFonts w:ascii="Arial" w:hAnsi="Arial" w:cs="Arial"/>
                <w:sz w:val="20"/>
                <w:szCs w:val="20"/>
              </w:rPr>
            </w:pPr>
            <w:r w:rsidRPr="003D274C">
              <w:rPr>
                <w:rFonts w:ascii="Arial" w:hAnsi="Arial" w:cs="Arial"/>
                <w:sz w:val="20"/>
                <w:szCs w:val="20"/>
              </w:rPr>
              <w:t>84.00 – 100.00</w:t>
            </w:r>
          </w:p>
        </w:tc>
        <w:tc>
          <w:tcPr>
            <w:tcW w:w="3510" w:type="dxa"/>
            <w:vAlign w:val="center"/>
          </w:tcPr>
          <w:p w14:paraId="465042DD" w14:textId="77777777" w:rsidR="003D274C" w:rsidRPr="003D274C" w:rsidRDefault="003D274C" w:rsidP="003D274C">
            <w:pPr>
              <w:jc w:val="both"/>
              <w:rPr>
                <w:rFonts w:ascii="Arial" w:hAnsi="Arial" w:cs="Arial"/>
                <w:sz w:val="20"/>
                <w:szCs w:val="20"/>
              </w:rPr>
            </w:pPr>
            <w:r w:rsidRPr="003D274C">
              <w:rPr>
                <w:rFonts w:ascii="Arial" w:hAnsi="Arial" w:cs="Arial"/>
                <w:sz w:val="20"/>
                <w:szCs w:val="20"/>
              </w:rPr>
              <w:t>The academic performance</w:t>
            </w:r>
          </w:p>
          <w:p w14:paraId="1021FF3D" w14:textId="77777777" w:rsidR="003D274C" w:rsidRPr="003D274C" w:rsidRDefault="003D274C" w:rsidP="003D274C">
            <w:pPr>
              <w:jc w:val="both"/>
              <w:rPr>
                <w:rFonts w:ascii="Arial" w:hAnsi="Arial" w:cs="Arial"/>
                <w:sz w:val="20"/>
                <w:szCs w:val="20"/>
              </w:rPr>
            </w:pPr>
            <w:r w:rsidRPr="003D274C">
              <w:rPr>
                <w:rFonts w:ascii="Arial" w:hAnsi="Arial" w:cs="Arial"/>
                <w:sz w:val="20"/>
                <w:szCs w:val="20"/>
              </w:rPr>
              <w:t>of the students in science is exemplary.</w:t>
            </w:r>
          </w:p>
        </w:tc>
      </w:tr>
      <w:tr w:rsidR="003D274C" w:rsidRPr="003D274C" w14:paraId="0020E4B6" w14:textId="77777777" w:rsidTr="000A3368">
        <w:trPr>
          <w:trHeight w:val="193"/>
        </w:trPr>
        <w:tc>
          <w:tcPr>
            <w:tcW w:w="1810" w:type="dxa"/>
          </w:tcPr>
          <w:p w14:paraId="383FAADE" w14:textId="77777777" w:rsidR="003D274C" w:rsidRPr="003D274C" w:rsidRDefault="003D274C" w:rsidP="003D274C">
            <w:pPr>
              <w:jc w:val="center"/>
              <w:rPr>
                <w:rFonts w:ascii="Arial" w:hAnsi="Arial" w:cs="Arial"/>
                <w:sz w:val="20"/>
                <w:szCs w:val="20"/>
              </w:rPr>
            </w:pPr>
          </w:p>
        </w:tc>
        <w:tc>
          <w:tcPr>
            <w:tcW w:w="1250" w:type="dxa"/>
          </w:tcPr>
          <w:p w14:paraId="7D8AC9B5" w14:textId="77777777" w:rsidR="003D274C" w:rsidRPr="003D274C" w:rsidRDefault="003D274C" w:rsidP="003D274C">
            <w:pPr>
              <w:jc w:val="center"/>
              <w:rPr>
                <w:rFonts w:ascii="Arial" w:hAnsi="Arial" w:cs="Arial"/>
                <w:sz w:val="20"/>
                <w:szCs w:val="20"/>
              </w:rPr>
            </w:pPr>
          </w:p>
        </w:tc>
        <w:tc>
          <w:tcPr>
            <w:tcW w:w="1728" w:type="dxa"/>
          </w:tcPr>
          <w:p w14:paraId="50692B66" w14:textId="77777777" w:rsidR="003D274C" w:rsidRPr="003D274C" w:rsidRDefault="003D274C" w:rsidP="003D274C">
            <w:pPr>
              <w:jc w:val="center"/>
              <w:rPr>
                <w:rFonts w:ascii="Arial" w:hAnsi="Arial" w:cs="Arial"/>
                <w:sz w:val="20"/>
                <w:szCs w:val="20"/>
              </w:rPr>
            </w:pPr>
          </w:p>
        </w:tc>
        <w:tc>
          <w:tcPr>
            <w:tcW w:w="3510" w:type="dxa"/>
            <w:vAlign w:val="center"/>
          </w:tcPr>
          <w:p w14:paraId="6DB2D1A0" w14:textId="77777777" w:rsidR="003D274C" w:rsidRPr="003D274C" w:rsidRDefault="003D274C" w:rsidP="003D274C">
            <w:pPr>
              <w:jc w:val="both"/>
              <w:rPr>
                <w:rFonts w:ascii="Arial" w:hAnsi="Arial" w:cs="Arial"/>
                <w:sz w:val="20"/>
                <w:szCs w:val="20"/>
              </w:rPr>
            </w:pPr>
          </w:p>
        </w:tc>
      </w:tr>
      <w:tr w:rsidR="003D274C" w:rsidRPr="003D274C" w14:paraId="3543CF3E" w14:textId="77777777" w:rsidTr="000A3368">
        <w:trPr>
          <w:trHeight w:val="196"/>
        </w:trPr>
        <w:tc>
          <w:tcPr>
            <w:tcW w:w="1810" w:type="dxa"/>
          </w:tcPr>
          <w:p w14:paraId="08F2B7B8"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Very Satisfactory</w:t>
            </w:r>
          </w:p>
        </w:tc>
        <w:tc>
          <w:tcPr>
            <w:tcW w:w="1250" w:type="dxa"/>
          </w:tcPr>
          <w:p w14:paraId="627EB7A7"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85 – 89</w:t>
            </w:r>
          </w:p>
        </w:tc>
        <w:tc>
          <w:tcPr>
            <w:tcW w:w="1728" w:type="dxa"/>
          </w:tcPr>
          <w:p w14:paraId="32587786"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76.00 – 83.99</w:t>
            </w:r>
          </w:p>
        </w:tc>
        <w:tc>
          <w:tcPr>
            <w:tcW w:w="3510" w:type="dxa"/>
          </w:tcPr>
          <w:p w14:paraId="06EE0F86" w14:textId="77777777" w:rsidR="003D274C" w:rsidRPr="003D274C" w:rsidRDefault="003D274C" w:rsidP="003D274C">
            <w:pPr>
              <w:jc w:val="both"/>
              <w:rPr>
                <w:rFonts w:ascii="Arial" w:hAnsi="Arial" w:cs="Arial"/>
                <w:sz w:val="20"/>
                <w:szCs w:val="20"/>
              </w:rPr>
            </w:pPr>
            <w:r w:rsidRPr="003D274C">
              <w:rPr>
                <w:rFonts w:ascii="Arial" w:hAnsi="Arial" w:cs="Arial"/>
                <w:sz w:val="20"/>
                <w:szCs w:val="20"/>
              </w:rPr>
              <w:t>The academic performance of the students in science is very satisfactory.</w:t>
            </w:r>
          </w:p>
          <w:p w14:paraId="75D631DD" w14:textId="77777777" w:rsidR="003D274C" w:rsidRPr="003D274C" w:rsidRDefault="003D274C" w:rsidP="003D274C">
            <w:pPr>
              <w:jc w:val="both"/>
              <w:rPr>
                <w:rFonts w:ascii="Arial" w:hAnsi="Arial" w:cs="Arial"/>
                <w:sz w:val="20"/>
                <w:szCs w:val="20"/>
              </w:rPr>
            </w:pPr>
          </w:p>
        </w:tc>
      </w:tr>
      <w:tr w:rsidR="003D274C" w:rsidRPr="003D274C" w14:paraId="48CBEABD" w14:textId="77777777" w:rsidTr="000A3368">
        <w:trPr>
          <w:trHeight w:val="193"/>
        </w:trPr>
        <w:tc>
          <w:tcPr>
            <w:tcW w:w="1810" w:type="dxa"/>
          </w:tcPr>
          <w:p w14:paraId="05723CFE"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Satisfactory</w:t>
            </w:r>
          </w:p>
        </w:tc>
        <w:tc>
          <w:tcPr>
            <w:tcW w:w="1250" w:type="dxa"/>
          </w:tcPr>
          <w:p w14:paraId="0A9A89FC"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80 – 84</w:t>
            </w:r>
          </w:p>
        </w:tc>
        <w:tc>
          <w:tcPr>
            <w:tcW w:w="1728" w:type="dxa"/>
          </w:tcPr>
          <w:p w14:paraId="65AC3461"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68.00 – 75.99</w:t>
            </w:r>
          </w:p>
        </w:tc>
        <w:tc>
          <w:tcPr>
            <w:tcW w:w="3510" w:type="dxa"/>
          </w:tcPr>
          <w:p w14:paraId="1A62510C" w14:textId="77777777" w:rsidR="003D274C" w:rsidRPr="003D274C" w:rsidRDefault="003D274C" w:rsidP="003D274C">
            <w:pPr>
              <w:jc w:val="both"/>
              <w:rPr>
                <w:rFonts w:ascii="Arial" w:hAnsi="Arial" w:cs="Arial"/>
                <w:sz w:val="20"/>
                <w:szCs w:val="20"/>
              </w:rPr>
            </w:pPr>
            <w:r w:rsidRPr="003D274C">
              <w:rPr>
                <w:rFonts w:ascii="Arial" w:hAnsi="Arial" w:cs="Arial"/>
                <w:sz w:val="20"/>
                <w:szCs w:val="20"/>
              </w:rPr>
              <w:t>The academic performance of the students in science is satisfactory.</w:t>
            </w:r>
          </w:p>
        </w:tc>
      </w:tr>
      <w:tr w:rsidR="003D274C" w:rsidRPr="003D274C" w14:paraId="68580DD0" w14:textId="77777777" w:rsidTr="000A3368">
        <w:trPr>
          <w:trHeight w:val="193"/>
        </w:trPr>
        <w:tc>
          <w:tcPr>
            <w:tcW w:w="1810" w:type="dxa"/>
          </w:tcPr>
          <w:p w14:paraId="51F92309" w14:textId="77777777" w:rsidR="003D274C" w:rsidRPr="003D274C" w:rsidRDefault="003D274C" w:rsidP="003D274C">
            <w:pPr>
              <w:jc w:val="center"/>
              <w:rPr>
                <w:rFonts w:ascii="Arial" w:hAnsi="Arial" w:cs="Arial"/>
                <w:sz w:val="20"/>
                <w:szCs w:val="20"/>
              </w:rPr>
            </w:pPr>
          </w:p>
        </w:tc>
        <w:tc>
          <w:tcPr>
            <w:tcW w:w="1250" w:type="dxa"/>
          </w:tcPr>
          <w:p w14:paraId="5DC1E9F5" w14:textId="77777777" w:rsidR="003D274C" w:rsidRPr="003D274C" w:rsidRDefault="003D274C" w:rsidP="003D274C">
            <w:pPr>
              <w:jc w:val="center"/>
              <w:rPr>
                <w:rFonts w:ascii="Arial" w:hAnsi="Arial" w:cs="Arial"/>
                <w:sz w:val="20"/>
                <w:szCs w:val="20"/>
              </w:rPr>
            </w:pPr>
          </w:p>
        </w:tc>
        <w:tc>
          <w:tcPr>
            <w:tcW w:w="1728" w:type="dxa"/>
          </w:tcPr>
          <w:p w14:paraId="73394619" w14:textId="77777777" w:rsidR="003D274C" w:rsidRPr="003D274C" w:rsidRDefault="003D274C" w:rsidP="003D274C">
            <w:pPr>
              <w:jc w:val="center"/>
              <w:rPr>
                <w:rFonts w:ascii="Arial" w:hAnsi="Arial" w:cs="Arial"/>
                <w:sz w:val="20"/>
                <w:szCs w:val="20"/>
              </w:rPr>
            </w:pPr>
          </w:p>
        </w:tc>
        <w:tc>
          <w:tcPr>
            <w:tcW w:w="3510" w:type="dxa"/>
          </w:tcPr>
          <w:p w14:paraId="77433513" w14:textId="77777777" w:rsidR="003D274C" w:rsidRPr="003D274C" w:rsidRDefault="003D274C" w:rsidP="003D274C">
            <w:pPr>
              <w:jc w:val="both"/>
              <w:rPr>
                <w:rFonts w:ascii="Arial" w:hAnsi="Arial" w:cs="Arial"/>
                <w:sz w:val="20"/>
                <w:szCs w:val="20"/>
              </w:rPr>
            </w:pPr>
          </w:p>
        </w:tc>
      </w:tr>
      <w:tr w:rsidR="003D274C" w:rsidRPr="003D274C" w14:paraId="688FEEB6" w14:textId="77777777" w:rsidTr="000A3368">
        <w:trPr>
          <w:trHeight w:val="196"/>
        </w:trPr>
        <w:tc>
          <w:tcPr>
            <w:tcW w:w="1810" w:type="dxa"/>
          </w:tcPr>
          <w:p w14:paraId="1516E4C5"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Fairly Satisfactory</w:t>
            </w:r>
          </w:p>
        </w:tc>
        <w:tc>
          <w:tcPr>
            <w:tcW w:w="1250" w:type="dxa"/>
          </w:tcPr>
          <w:p w14:paraId="2A5304E0"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75 – 79</w:t>
            </w:r>
          </w:p>
        </w:tc>
        <w:tc>
          <w:tcPr>
            <w:tcW w:w="1728" w:type="dxa"/>
          </w:tcPr>
          <w:p w14:paraId="4DEEDEC4" w14:textId="77777777" w:rsidR="003D274C" w:rsidRPr="003D274C" w:rsidRDefault="003D274C" w:rsidP="003D274C">
            <w:pPr>
              <w:jc w:val="center"/>
              <w:rPr>
                <w:rFonts w:ascii="Arial" w:hAnsi="Arial" w:cs="Arial"/>
                <w:sz w:val="20"/>
                <w:szCs w:val="20"/>
              </w:rPr>
            </w:pPr>
            <w:r w:rsidRPr="003D274C">
              <w:rPr>
                <w:rFonts w:ascii="Arial" w:hAnsi="Arial" w:cs="Arial"/>
                <w:sz w:val="20"/>
                <w:szCs w:val="20"/>
              </w:rPr>
              <w:t>60.00 – 67.99</w:t>
            </w:r>
          </w:p>
        </w:tc>
        <w:tc>
          <w:tcPr>
            <w:tcW w:w="3510" w:type="dxa"/>
          </w:tcPr>
          <w:p w14:paraId="5FE4D36D" w14:textId="77777777" w:rsidR="003D274C" w:rsidRPr="003D274C" w:rsidRDefault="003D274C" w:rsidP="003D274C">
            <w:pPr>
              <w:jc w:val="both"/>
              <w:rPr>
                <w:rFonts w:ascii="Arial" w:hAnsi="Arial" w:cs="Arial"/>
                <w:sz w:val="20"/>
                <w:szCs w:val="20"/>
              </w:rPr>
            </w:pPr>
            <w:r w:rsidRPr="003D274C">
              <w:rPr>
                <w:rFonts w:ascii="Arial" w:hAnsi="Arial" w:cs="Arial"/>
                <w:sz w:val="20"/>
                <w:szCs w:val="20"/>
              </w:rPr>
              <w:t>The academic performance of the students in science is fairly satisfactory.</w:t>
            </w:r>
          </w:p>
        </w:tc>
      </w:tr>
    </w:tbl>
    <w:p w14:paraId="74C5AE74" w14:textId="77777777" w:rsidR="003D274C" w:rsidRPr="003D274C" w:rsidRDefault="003D274C" w:rsidP="003D274C">
      <w:pPr>
        <w:jc w:val="center"/>
        <w:rPr>
          <w:rFonts w:ascii="Arial" w:hAnsi="Arial" w:cs="Arial"/>
          <w:b/>
          <w:shd w:val="clear" w:color="auto" w:fill="FFFFFF"/>
        </w:rPr>
      </w:pPr>
    </w:p>
    <w:p w14:paraId="5EC29F62" w14:textId="6426EF3E" w:rsidR="003D274C" w:rsidRPr="003D274C" w:rsidRDefault="000A3368" w:rsidP="000A3368">
      <w:pPr>
        <w:rPr>
          <w:rFonts w:ascii="Arial" w:hAnsi="Arial" w:cs="Arial"/>
          <w:b/>
          <w:shd w:val="clear" w:color="auto" w:fill="FFFFFF"/>
        </w:rPr>
      </w:pPr>
      <w:r>
        <w:rPr>
          <w:rFonts w:ascii="Arial" w:hAnsi="Arial" w:cs="Arial"/>
          <w:b/>
          <w:shd w:val="clear" w:color="auto" w:fill="FFFFFF"/>
        </w:rPr>
        <w:t xml:space="preserve">2.3. </w:t>
      </w:r>
      <w:r w:rsidR="003D274C" w:rsidRPr="003D274C">
        <w:rPr>
          <w:rFonts w:ascii="Arial" w:hAnsi="Arial" w:cs="Arial"/>
          <w:b/>
          <w:shd w:val="clear" w:color="auto" w:fill="FFFFFF"/>
        </w:rPr>
        <w:t xml:space="preserve">Data Collection and Gathering Procedure </w:t>
      </w:r>
    </w:p>
    <w:p w14:paraId="6B696D8E" w14:textId="77777777" w:rsidR="003D274C" w:rsidRPr="003D274C" w:rsidRDefault="003D274C" w:rsidP="003D274C">
      <w:pPr>
        <w:ind w:firstLine="720"/>
        <w:jc w:val="both"/>
        <w:rPr>
          <w:rFonts w:ascii="Arial" w:hAnsi="Arial" w:cs="Arial"/>
        </w:rPr>
      </w:pPr>
      <w:r w:rsidRPr="003D274C">
        <w:rPr>
          <w:rFonts w:ascii="Arial" w:hAnsi="Arial" w:cs="Arial"/>
          <w:shd w:val="clear" w:color="auto" w:fill="FFFFFF"/>
        </w:rPr>
        <w:t xml:space="preserve">The data gathered in this study was the support system and performance of Grade 6 pupils under the blended learning platforms in </w:t>
      </w:r>
      <w:proofErr w:type="spellStart"/>
      <w:r w:rsidRPr="003D274C">
        <w:rPr>
          <w:rFonts w:ascii="Arial" w:hAnsi="Arial" w:cs="Arial"/>
          <w:shd w:val="clear" w:color="auto" w:fill="FFFFFF"/>
        </w:rPr>
        <w:t>Bansalan</w:t>
      </w:r>
      <w:proofErr w:type="spellEnd"/>
      <w:r w:rsidRPr="003D274C">
        <w:rPr>
          <w:rFonts w:ascii="Arial" w:hAnsi="Arial" w:cs="Arial"/>
          <w:shd w:val="clear" w:color="auto" w:fill="FFFFFF"/>
        </w:rPr>
        <w:t xml:space="preserve"> East District. Specifically, it gathered data on the </w:t>
      </w:r>
      <w:r w:rsidRPr="003D274C">
        <w:rPr>
          <w:rFonts w:ascii="Arial" w:hAnsi="Arial" w:cs="Arial"/>
        </w:rPr>
        <w:t>level of interest of pupils, the level of parents’ support to pupils, level of teachers’ support to pupils, the level of pupils’ compliance, the academic performance of pupils, and attributes influence pupil’s academic performance.</w:t>
      </w:r>
    </w:p>
    <w:p w14:paraId="469CE38F" w14:textId="77777777" w:rsidR="003D274C" w:rsidRPr="003D274C" w:rsidRDefault="003D274C" w:rsidP="003D274C">
      <w:pPr>
        <w:ind w:firstLine="720"/>
        <w:jc w:val="both"/>
        <w:rPr>
          <w:rFonts w:ascii="Arial" w:hAnsi="Arial" w:cs="Arial"/>
        </w:rPr>
      </w:pPr>
      <w:r w:rsidRPr="003D274C">
        <w:rPr>
          <w:rFonts w:ascii="Arial" w:hAnsi="Arial" w:cs="Arial"/>
        </w:rPr>
        <w:t>Moreover, the researcher used the following steps to collect data:</w:t>
      </w:r>
    </w:p>
    <w:p w14:paraId="0BD2D246" w14:textId="77777777" w:rsidR="003D274C" w:rsidRPr="003D274C" w:rsidRDefault="003D274C" w:rsidP="003D274C">
      <w:pPr>
        <w:ind w:firstLine="720"/>
        <w:jc w:val="both"/>
        <w:rPr>
          <w:rFonts w:ascii="Arial" w:hAnsi="Arial" w:cs="Arial"/>
        </w:rPr>
      </w:pPr>
      <w:r w:rsidRPr="003D274C">
        <w:rPr>
          <w:rFonts w:ascii="Arial" w:hAnsi="Arial" w:cs="Arial"/>
        </w:rPr>
        <w:t>To begin, obtained authorization from the Superintendent of Schools Division to conduct the study.</w:t>
      </w:r>
    </w:p>
    <w:p w14:paraId="31D97B6E" w14:textId="77777777" w:rsidR="003D274C" w:rsidRPr="003D274C" w:rsidRDefault="003D274C" w:rsidP="003D274C">
      <w:pPr>
        <w:ind w:firstLine="720"/>
        <w:jc w:val="both"/>
        <w:rPr>
          <w:rFonts w:ascii="Arial" w:hAnsi="Arial" w:cs="Arial"/>
        </w:rPr>
      </w:pPr>
      <w:r w:rsidRPr="003D274C">
        <w:rPr>
          <w:rFonts w:ascii="Arial" w:hAnsi="Arial" w:cs="Arial"/>
        </w:rPr>
        <w:t xml:space="preserve">Second, provided a copy of the Superintendent's endorsement and a cover letter on the study's subject to the </w:t>
      </w:r>
      <w:proofErr w:type="gramStart"/>
      <w:r w:rsidRPr="003D274C">
        <w:rPr>
          <w:rFonts w:ascii="Arial" w:hAnsi="Arial" w:cs="Arial"/>
        </w:rPr>
        <w:t>Public School</w:t>
      </w:r>
      <w:proofErr w:type="gramEnd"/>
      <w:r w:rsidRPr="003D274C">
        <w:rPr>
          <w:rFonts w:ascii="Arial" w:hAnsi="Arial" w:cs="Arial"/>
        </w:rPr>
        <w:t xml:space="preserve"> District Supervisors and School Principals to elicit their support.</w:t>
      </w:r>
    </w:p>
    <w:p w14:paraId="48583A44" w14:textId="498BCAFE" w:rsidR="003D274C" w:rsidRPr="003D274C" w:rsidRDefault="003D274C" w:rsidP="000A3368">
      <w:pPr>
        <w:ind w:firstLine="720"/>
        <w:jc w:val="both"/>
        <w:rPr>
          <w:rFonts w:ascii="Arial" w:hAnsi="Arial" w:cs="Arial"/>
        </w:rPr>
      </w:pPr>
      <w:r w:rsidRPr="003D274C">
        <w:rPr>
          <w:rFonts w:ascii="Arial" w:hAnsi="Arial" w:cs="Arial"/>
        </w:rPr>
        <w:t xml:space="preserve">Third, worked up a schedule with the School Heads to personally perform and supervise the study to ensure the results’ accuracy. Respondents were assured of the confidentiality of their responses. </w:t>
      </w:r>
      <w:proofErr w:type="gramStart"/>
      <w:r w:rsidRPr="003D274C">
        <w:rPr>
          <w:rFonts w:ascii="Arial" w:hAnsi="Arial" w:cs="Arial"/>
        </w:rPr>
        <w:t>Questionnaires  were</w:t>
      </w:r>
      <w:proofErr w:type="gramEnd"/>
      <w:r w:rsidRPr="003D274C">
        <w:rPr>
          <w:rFonts w:ascii="Arial" w:hAnsi="Arial" w:cs="Arial"/>
        </w:rPr>
        <w:t xml:space="preserve">  immediately  retrieved  right  after administering  the research.</w:t>
      </w:r>
    </w:p>
    <w:p w14:paraId="7BC0138C" w14:textId="77777777" w:rsidR="003D274C" w:rsidRPr="003D274C" w:rsidRDefault="003D274C" w:rsidP="003D274C">
      <w:pPr>
        <w:ind w:firstLine="720"/>
        <w:jc w:val="both"/>
        <w:rPr>
          <w:rFonts w:ascii="Arial" w:hAnsi="Arial" w:cs="Arial"/>
          <w:b/>
          <w:shd w:val="clear" w:color="auto" w:fill="FFFFFF"/>
        </w:rPr>
      </w:pPr>
      <w:r w:rsidRPr="003D274C">
        <w:rPr>
          <w:rFonts w:ascii="Arial" w:hAnsi="Arial" w:cs="Arial"/>
        </w:rPr>
        <w:t>Finally, data will be encoded and tabulated for statistical analysis, as well as images for documentation.</w:t>
      </w:r>
    </w:p>
    <w:p w14:paraId="12BAE1B1" w14:textId="5D7B6CE2" w:rsidR="003D274C" w:rsidRPr="000A3368" w:rsidRDefault="000A3368" w:rsidP="000A3368">
      <w:pPr>
        <w:rPr>
          <w:rFonts w:ascii="Arial" w:hAnsi="Arial" w:cs="Arial"/>
          <w:b/>
          <w:i/>
          <w:iCs/>
          <w:shd w:val="clear" w:color="auto" w:fill="FFFFFF"/>
        </w:rPr>
      </w:pPr>
      <w:r w:rsidRPr="000A3368">
        <w:rPr>
          <w:rFonts w:ascii="Arial" w:hAnsi="Arial" w:cs="Arial"/>
          <w:b/>
          <w:i/>
          <w:iCs/>
          <w:shd w:val="clear" w:color="auto" w:fill="FFFFFF"/>
        </w:rPr>
        <w:t xml:space="preserve">2.3.1. </w:t>
      </w:r>
      <w:r w:rsidR="003D274C" w:rsidRPr="000A3368">
        <w:rPr>
          <w:rFonts w:ascii="Arial" w:hAnsi="Arial" w:cs="Arial"/>
          <w:b/>
          <w:i/>
          <w:iCs/>
          <w:shd w:val="clear" w:color="auto" w:fill="FFFFFF"/>
        </w:rPr>
        <w:t>Statistical Tools</w:t>
      </w:r>
    </w:p>
    <w:p w14:paraId="2670F248" w14:textId="77777777" w:rsidR="003D274C" w:rsidRPr="003D274C" w:rsidRDefault="003D274C" w:rsidP="003D274C">
      <w:pPr>
        <w:shd w:val="clear" w:color="auto" w:fill="FFFFFF"/>
        <w:ind w:firstLine="720"/>
        <w:jc w:val="both"/>
        <w:rPr>
          <w:rFonts w:ascii="Arial" w:hAnsi="Arial" w:cs="Arial"/>
        </w:rPr>
      </w:pPr>
      <w:r w:rsidRPr="003D274C">
        <w:rPr>
          <w:rFonts w:ascii="Arial" w:hAnsi="Arial" w:cs="Arial"/>
        </w:rPr>
        <w:t>The data will be treated using the following statistical tools:</w:t>
      </w:r>
    </w:p>
    <w:p w14:paraId="560B89B9" w14:textId="77777777" w:rsidR="003D274C" w:rsidRPr="003D274C" w:rsidRDefault="003D274C" w:rsidP="000A3368">
      <w:pPr>
        <w:numPr>
          <w:ilvl w:val="0"/>
          <w:numId w:val="32"/>
        </w:numPr>
        <w:shd w:val="clear" w:color="auto" w:fill="FFFFFF"/>
        <w:ind w:left="540" w:hanging="270"/>
        <w:jc w:val="both"/>
        <w:rPr>
          <w:rFonts w:ascii="Arial" w:hAnsi="Arial" w:cs="Arial"/>
        </w:rPr>
      </w:pPr>
      <w:r w:rsidRPr="003D274C">
        <w:rPr>
          <w:rFonts w:ascii="Arial" w:hAnsi="Arial" w:cs="Arial"/>
        </w:rPr>
        <w:t>Arithmetic mean was used to determine the level of interest of pupils, parents’ support to pupils, teachers’ support to pupils, and pupils’ compliance.</w:t>
      </w:r>
    </w:p>
    <w:p w14:paraId="13AF68AF" w14:textId="77777777" w:rsidR="003D274C" w:rsidRPr="003D274C" w:rsidRDefault="003D274C" w:rsidP="000A3368">
      <w:pPr>
        <w:numPr>
          <w:ilvl w:val="0"/>
          <w:numId w:val="32"/>
        </w:numPr>
        <w:shd w:val="clear" w:color="auto" w:fill="FFFFFF"/>
        <w:ind w:left="540" w:hanging="270"/>
        <w:jc w:val="both"/>
        <w:rPr>
          <w:rFonts w:ascii="Arial" w:hAnsi="Arial" w:cs="Arial"/>
        </w:rPr>
      </w:pPr>
      <w:r w:rsidRPr="003D274C">
        <w:rPr>
          <w:rFonts w:ascii="Arial" w:hAnsi="Arial" w:cs="Arial"/>
        </w:rPr>
        <w:t>Standard Deviation was used to determine the extent of the variability of responses.</w:t>
      </w:r>
    </w:p>
    <w:p w14:paraId="4B4FB952" w14:textId="77777777" w:rsidR="003D274C" w:rsidRPr="003D274C" w:rsidRDefault="003D274C" w:rsidP="000A3368">
      <w:pPr>
        <w:numPr>
          <w:ilvl w:val="0"/>
          <w:numId w:val="32"/>
        </w:numPr>
        <w:shd w:val="clear" w:color="auto" w:fill="FFFFFF"/>
        <w:ind w:left="540" w:hanging="270"/>
        <w:jc w:val="both"/>
        <w:rPr>
          <w:rFonts w:ascii="Arial" w:hAnsi="Arial" w:cs="Arial"/>
          <w:b/>
          <w:shd w:val="clear" w:color="auto" w:fill="FFFFFF"/>
        </w:rPr>
      </w:pPr>
      <w:r w:rsidRPr="003D274C">
        <w:rPr>
          <w:rFonts w:ascii="Arial" w:hAnsi="Arial" w:cs="Arial"/>
        </w:rPr>
        <w:t xml:space="preserve">Correlation Analysis was used to determine whether there is a </w:t>
      </w:r>
      <w:r w:rsidRPr="003D274C">
        <w:rPr>
          <w:rFonts w:ascii="Arial" w:hAnsi="Arial" w:cs="Arial"/>
          <w:lang w:eastAsia="en-PH"/>
        </w:rPr>
        <w:t xml:space="preserve">significant </w:t>
      </w:r>
      <w:r w:rsidRPr="003D274C">
        <w:rPr>
          <w:rFonts w:ascii="Arial" w:hAnsi="Arial" w:cs="Arial"/>
        </w:rPr>
        <w:t>relationship between interest, teacher support, parents support, and compliance towards the academic performance of pupils in the distance learning platforms.</w:t>
      </w:r>
    </w:p>
    <w:p w14:paraId="73C4A1FD" w14:textId="77777777" w:rsidR="000A3368" w:rsidRDefault="000A3368" w:rsidP="000A3368">
      <w:pPr>
        <w:rPr>
          <w:rFonts w:ascii="Arial" w:hAnsi="Arial" w:cs="Arial"/>
          <w:b/>
        </w:rPr>
      </w:pPr>
    </w:p>
    <w:p w14:paraId="4C855E06" w14:textId="7230D6E9" w:rsidR="003D274C" w:rsidRPr="003D274C" w:rsidRDefault="000A3368" w:rsidP="000A3368">
      <w:pPr>
        <w:rPr>
          <w:rFonts w:ascii="Arial" w:hAnsi="Arial" w:cs="Arial"/>
          <w:b/>
        </w:rPr>
      </w:pPr>
      <w:r>
        <w:rPr>
          <w:rFonts w:ascii="Arial" w:hAnsi="Arial" w:cs="Arial"/>
          <w:b/>
        </w:rPr>
        <w:t xml:space="preserve">2.4. </w:t>
      </w:r>
      <w:r w:rsidR="003D274C" w:rsidRPr="003D274C">
        <w:rPr>
          <w:rFonts w:ascii="Arial" w:hAnsi="Arial" w:cs="Arial"/>
          <w:b/>
        </w:rPr>
        <w:t>Ethical Considerations</w:t>
      </w:r>
    </w:p>
    <w:p w14:paraId="3374E0DA" w14:textId="77777777" w:rsidR="003D274C" w:rsidRPr="003D274C" w:rsidRDefault="003D274C" w:rsidP="003D274C">
      <w:pPr>
        <w:shd w:val="clear" w:color="auto" w:fill="FFFFFF"/>
        <w:ind w:firstLine="720"/>
        <w:jc w:val="both"/>
        <w:rPr>
          <w:rFonts w:ascii="Arial" w:hAnsi="Arial" w:cs="Arial"/>
        </w:rPr>
      </w:pPr>
      <w:r w:rsidRPr="003D274C">
        <w:rPr>
          <w:rFonts w:ascii="Arial" w:hAnsi="Arial" w:cs="Arial"/>
        </w:rPr>
        <w:lastRenderedPageBreak/>
        <w:t>When carrying out a research, it is crucial to give priority to ethical issues in order to safeguard the welfare and rights of all respondents:</w:t>
      </w:r>
    </w:p>
    <w:p w14:paraId="082F4D59" w14:textId="75E1E246" w:rsidR="003D274C" w:rsidRPr="003D274C" w:rsidRDefault="003D274C" w:rsidP="000A3368">
      <w:pPr>
        <w:shd w:val="clear" w:color="auto" w:fill="FFFFFF"/>
        <w:ind w:firstLine="720"/>
        <w:jc w:val="both"/>
        <w:rPr>
          <w:rFonts w:ascii="Arial" w:hAnsi="Arial" w:cs="Arial"/>
        </w:rPr>
      </w:pPr>
      <w:proofErr w:type="gramStart"/>
      <w:r w:rsidRPr="003D274C">
        <w:rPr>
          <w:rFonts w:ascii="Arial" w:hAnsi="Arial" w:cs="Arial"/>
        </w:rPr>
        <w:t>First  and</w:t>
      </w:r>
      <w:proofErr w:type="gramEnd"/>
      <w:r w:rsidRPr="003D274C">
        <w:rPr>
          <w:rFonts w:ascii="Arial" w:hAnsi="Arial" w:cs="Arial"/>
        </w:rPr>
        <w:t xml:space="preserve">  foremost,  obtaining  informed  permission  is  of  utmost importance. The Researcher obtained unequivocal consent from both the teachers and parents of the pupils, elucidating the objective, methods, possible hazards, and advantages of the research. Respondents were notified that their participation is optional and they have the freedom to quit at any point without facing any adverse consequences. This guarantees the preservation of the autonomy and rights of the respondents.</w:t>
      </w:r>
    </w:p>
    <w:p w14:paraId="19B703B6" w14:textId="77777777" w:rsidR="003D274C" w:rsidRPr="003D274C" w:rsidRDefault="003D274C" w:rsidP="003D274C">
      <w:pPr>
        <w:shd w:val="clear" w:color="auto" w:fill="FFFFFF"/>
        <w:ind w:firstLine="720"/>
        <w:jc w:val="both"/>
        <w:rPr>
          <w:rFonts w:ascii="Arial" w:hAnsi="Arial" w:cs="Arial"/>
        </w:rPr>
      </w:pPr>
      <w:r w:rsidRPr="003D274C">
        <w:rPr>
          <w:rFonts w:ascii="Arial" w:hAnsi="Arial" w:cs="Arial"/>
        </w:rPr>
        <w:t>Furthermore, it is essential to provide stringent protection of the privacy and confidentiality of the participants. The researcher used strategies to de-identify data, guaranteeing that no personally identifiable information is revealed without explicit agreement. This entails ensuring the protection of any digital data acquired using blended learning platforms, which must be securely maintained and accessed only by authorized persons. Preserving confidentiality fosters trust with respondents and safeguards them against any possible damage or exploitation of their personal data.</w:t>
      </w:r>
    </w:p>
    <w:p w14:paraId="4266DA68" w14:textId="10E51057" w:rsidR="003D274C" w:rsidRDefault="003D274C" w:rsidP="000A3368">
      <w:pPr>
        <w:shd w:val="clear" w:color="auto" w:fill="FFFFFF"/>
        <w:ind w:firstLine="720"/>
        <w:jc w:val="both"/>
        <w:rPr>
          <w:rFonts w:ascii="Arial" w:hAnsi="Arial" w:cs="Arial"/>
        </w:rPr>
      </w:pPr>
      <w:r w:rsidRPr="003D274C">
        <w:rPr>
          <w:rFonts w:ascii="Arial" w:hAnsi="Arial" w:cs="Arial"/>
        </w:rPr>
        <w:t xml:space="preserve">Finally, the possible influence of the study on the students' academic and emotional well-being has </w:t>
      </w:r>
      <w:r w:rsidR="000A3368" w:rsidRPr="003D274C">
        <w:rPr>
          <w:rFonts w:ascii="Arial" w:hAnsi="Arial" w:cs="Arial"/>
        </w:rPr>
        <w:t>been thoroughly</w:t>
      </w:r>
      <w:r w:rsidRPr="003D274C">
        <w:rPr>
          <w:rFonts w:ascii="Arial" w:hAnsi="Arial" w:cs="Arial"/>
        </w:rPr>
        <w:t xml:space="preserve"> evaluated. The research was structured to minimize any interference with the students' learning experiences and prevent any manifestation of psychological distress or tension. Furthermore, it was imperative to use the results to bolster educational support systems in a constructive manner, guaranteeing that the study conclusions assist to the advancement of educational practices without causing any disadvantage to any </w:t>
      </w:r>
      <w:r w:rsidR="000A3368" w:rsidRPr="003D274C">
        <w:rPr>
          <w:rFonts w:ascii="Arial" w:hAnsi="Arial" w:cs="Arial"/>
        </w:rPr>
        <w:t>set</w:t>
      </w:r>
      <w:r w:rsidRPr="003D274C">
        <w:rPr>
          <w:rFonts w:ascii="Arial" w:hAnsi="Arial" w:cs="Arial"/>
        </w:rPr>
        <w:t xml:space="preserve"> of pupils. By giving priority to these ethical issues, the study successfully fulfilled its aims while maintaining the utmost standards of ethical research techniques.</w:t>
      </w:r>
    </w:p>
    <w:p w14:paraId="03A9D742" w14:textId="77777777" w:rsidR="000A3368" w:rsidRDefault="000A3368" w:rsidP="000A3368">
      <w:pPr>
        <w:shd w:val="clear" w:color="auto" w:fill="FFFFFF"/>
        <w:ind w:firstLine="720"/>
        <w:jc w:val="both"/>
        <w:rPr>
          <w:rFonts w:ascii="Arial" w:hAnsi="Arial" w:cs="Arial"/>
        </w:rPr>
      </w:pPr>
    </w:p>
    <w:p w14:paraId="6AFD436C" w14:textId="77777777" w:rsidR="00790ADA" w:rsidRPr="00FB3A86" w:rsidRDefault="00790ADA" w:rsidP="00441B6F">
      <w:pPr>
        <w:pStyle w:val="Body"/>
        <w:spacing w:after="0"/>
        <w:rPr>
          <w:rFonts w:ascii="Arial" w:hAnsi="Arial" w:cs="Arial"/>
        </w:rPr>
      </w:pPr>
    </w:p>
    <w:p w14:paraId="11107EA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D755E2" w14:textId="77777777" w:rsidR="00790ADA" w:rsidRPr="00180E79" w:rsidRDefault="00790ADA" w:rsidP="00180E79">
      <w:pPr>
        <w:pStyle w:val="Head1"/>
        <w:spacing w:after="0"/>
        <w:jc w:val="both"/>
        <w:rPr>
          <w:rFonts w:ascii="Arial" w:hAnsi="Arial" w:cs="Arial"/>
          <w:sz w:val="20"/>
        </w:rPr>
      </w:pPr>
    </w:p>
    <w:p w14:paraId="1F334B20" w14:textId="77777777" w:rsidR="00180E79" w:rsidRPr="00180E79" w:rsidRDefault="00180E79" w:rsidP="00180E79">
      <w:pPr>
        <w:pStyle w:val="NoSpacing"/>
        <w:ind w:firstLine="720"/>
        <w:jc w:val="both"/>
        <w:rPr>
          <w:rFonts w:ascii="Arial" w:hAnsi="Arial" w:cs="Arial"/>
          <w:bCs/>
          <w:sz w:val="20"/>
          <w:szCs w:val="20"/>
        </w:rPr>
      </w:pPr>
      <w:r w:rsidRPr="00180E79">
        <w:rPr>
          <w:rFonts w:ascii="Arial" w:hAnsi="Arial" w:cs="Arial"/>
          <w:bCs/>
          <w:sz w:val="20"/>
          <w:szCs w:val="20"/>
        </w:rPr>
        <w:t>Discussion of findings is presented in accordance with the statements of the research problem as the parameter of the study. They are contained in the following subheadings: (1) pupils’ interest to pursue an education under the blended distance learning platforms (2) teachers’ support to pupils under the blended distance learning platforms (3) parents’ support to pupils under the blended distance learning platforms (4) pupils’ compliance to academic requirements under the blended distance learning platforms (5) pupils’ academic performance  (6) relationship between pupils’ academic performance with (a) pupils’ interest (b) teacher support (c) parents support.</w:t>
      </w:r>
    </w:p>
    <w:p w14:paraId="036564B4" w14:textId="77777777" w:rsidR="00180E79" w:rsidRDefault="00180E79" w:rsidP="00180E79">
      <w:pPr>
        <w:pStyle w:val="NoSpacing"/>
        <w:rPr>
          <w:rFonts w:ascii="Arial" w:hAnsi="Arial" w:cs="Arial"/>
          <w:b/>
          <w:sz w:val="20"/>
          <w:szCs w:val="20"/>
        </w:rPr>
      </w:pPr>
    </w:p>
    <w:p w14:paraId="7469D2AC" w14:textId="2C2B1952" w:rsidR="00180E79" w:rsidRPr="00180E79" w:rsidRDefault="00180E79" w:rsidP="00180E79">
      <w:pPr>
        <w:pStyle w:val="NoSpacing"/>
        <w:rPr>
          <w:rFonts w:ascii="Arial" w:hAnsi="Arial" w:cs="Arial"/>
          <w:b/>
          <w:sz w:val="20"/>
          <w:szCs w:val="20"/>
        </w:rPr>
      </w:pPr>
      <w:r>
        <w:rPr>
          <w:rFonts w:ascii="Arial" w:hAnsi="Arial" w:cs="Arial"/>
          <w:b/>
          <w:sz w:val="20"/>
          <w:szCs w:val="20"/>
        </w:rPr>
        <w:t xml:space="preserve">3.1. </w:t>
      </w:r>
      <w:r w:rsidRPr="00180E79">
        <w:rPr>
          <w:rFonts w:ascii="Arial" w:hAnsi="Arial" w:cs="Arial"/>
          <w:b/>
          <w:sz w:val="20"/>
          <w:szCs w:val="20"/>
        </w:rPr>
        <w:t>Pupils’ Interest to Pursue Education under the Blended Distance Learning Platforms</w:t>
      </w:r>
    </w:p>
    <w:p w14:paraId="1AC3FAE3" w14:textId="558F0849" w:rsidR="00180E79" w:rsidRPr="00180E79" w:rsidRDefault="00180E79" w:rsidP="00180E79">
      <w:pPr>
        <w:pStyle w:val="NoSpacing"/>
        <w:ind w:firstLine="720"/>
        <w:jc w:val="both"/>
        <w:rPr>
          <w:rFonts w:ascii="Arial" w:hAnsi="Arial" w:cs="Arial"/>
          <w:bCs/>
          <w:sz w:val="20"/>
          <w:szCs w:val="20"/>
        </w:rPr>
      </w:pPr>
      <w:r w:rsidRPr="00180E79">
        <w:rPr>
          <w:rFonts w:ascii="Arial" w:hAnsi="Arial" w:cs="Arial"/>
          <w:bCs/>
          <w:sz w:val="20"/>
          <w:szCs w:val="20"/>
        </w:rPr>
        <w:t xml:space="preserve">Table </w:t>
      </w:r>
      <w:r w:rsidR="00D852DF">
        <w:rPr>
          <w:rFonts w:ascii="Arial" w:hAnsi="Arial" w:cs="Arial"/>
          <w:bCs/>
          <w:sz w:val="20"/>
          <w:szCs w:val="20"/>
        </w:rPr>
        <w:t>6</w:t>
      </w:r>
      <w:r w:rsidRPr="00180E79">
        <w:rPr>
          <w:rFonts w:ascii="Arial" w:hAnsi="Arial" w:cs="Arial"/>
          <w:bCs/>
          <w:sz w:val="20"/>
          <w:szCs w:val="20"/>
        </w:rPr>
        <w:t xml:space="preserve"> shows the levels of interest among pupils to pursue education thru the blended distance learning platforms. As presented in the table, the pupils obtained an overall mean of 4.88, or very interested in the rating scale. The overall mean was the product of three measures which have means ranging from 4.87 to 4.92. The three measures were as follows: interest to pursue elementary studies using blended distance learning amid the pandemic (2) interest to pursue elementary education as a foundation for high school and college education (3) interest to pursue education as a foundation for attaining a better quality of life.</w:t>
      </w:r>
    </w:p>
    <w:p w14:paraId="235D38E1" w14:textId="3F814390" w:rsidR="00180E79" w:rsidRPr="00180E79" w:rsidRDefault="00180E79" w:rsidP="00180E79">
      <w:pPr>
        <w:pStyle w:val="NoSpacing"/>
        <w:ind w:left="1080" w:hanging="1080"/>
        <w:contextualSpacing/>
        <w:jc w:val="both"/>
        <w:rPr>
          <w:rFonts w:ascii="Arial" w:hAnsi="Arial" w:cs="Arial"/>
          <w:b/>
          <w:sz w:val="20"/>
          <w:szCs w:val="20"/>
        </w:rPr>
      </w:pPr>
      <w:r w:rsidRPr="00180E79">
        <w:rPr>
          <w:rFonts w:ascii="Arial" w:hAnsi="Arial" w:cs="Arial"/>
          <w:b/>
          <w:sz w:val="20"/>
          <w:szCs w:val="20"/>
        </w:rPr>
        <w:t xml:space="preserve">Table </w:t>
      </w:r>
      <w:r w:rsidR="00D852DF">
        <w:rPr>
          <w:rFonts w:ascii="Arial" w:hAnsi="Arial" w:cs="Arial"/>
          <w:b/>
          <w:sz w:val="20"/>
          <w:szCs w:val="20"/>
        </w:rPr>
        <w:t>6</w:t>
      </w:r>
      <w:r w:rsidRPr="00180E79">
        <w:rPr>
          <w:rFonts w:ascii="Arial" w:hAnsi="Arial" w:cs="Arial"/>
          <w:b/>
          <w:sz w:val="20"/>
          <w:szCs w:val="20"/>
        </w:rPr>
        <w:t>.</w:t>
      </w:r>
      <w:r w:rsidRPr="00180E79">
        <w:rPr>
          <w:rFonts w:ascii="Arial" w:hAnsi="Arial" w:cs="Arial"/>
          <w:b/>
          <w:sz w:val="20"/>
          <w:szCs w:val="20"/>
        </w:rPr>
        <w:tab/>
        <w:t xml:space="preserve">Interest among Pupils to Pursue Education through the Blended Distance Learning Platforms. SY 2021-2022. </w:t>
      </w:r>
    </w:p>
    <w:tbl>
      <w:tblPr>
        <w:tblStyle w:val="TableGrid"/>
        <w:tblW w:w="7905" w:type="dxa"/>
        <w:tblBorders>
          <w:top w:val="double" w:sz="4" w:space="0" w:color="auto"/>
          <w:left w:val="none" w:sz="0" w:space="0" w:color="auto"/>
          <w:bottom w:val="doub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990"/>
        <w:gridCol w:w="994"/>
        <w:gridCol w:w="1067"/>
        <w:gridCol w:w="1854"/>
      </w:tblGrid>
      <w:tr w:rsidR="00180E79" w:rsidRPr="00180E79" w14:paraId="4F9BF9F5" w14:textId="77777777" w:rsidTr="00F03598">
        <w:trPr>
          <w:trHeight w:val="127"/>
        </w:trPr>
        <w:tc>
          <w:tcPr>
            <w:tcW w:w="3990" w:type="dxa"/>
            <w:tcBorders>
              <w:top w:val="double" w:sz="12" w:space="0" w:color="auto"/>
              <w:left w:val="nil"/>
              <w:bottom w:val="single" w:sz="8" w:space="0" w:color="auto"/>
              <w:right w:val="nil"/>
            </w:tcBorders>
            <w:hideMark/>
          </w:tcPr>
          <w:p w14:paraId="4A5BE42F"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 xml:space="preserve">Statement </w:t>
            </w:r>
          </w:p>
        </w:tc>
        <w:tc>
          <w:tcPr>
            <w:tcW w:w="994" w:type="dxa"/>
            <w:tcBorders>
              <w:top w:val="double" w:sz="12" w:space="0" w:color="auto"/>
              <w:left w:val="nil"/>
              <w:bottom w:val="single" w:sz="8" w:space="0" w:color="auto"/>
              <w:right w:val="nil"/>
            </w:tcBorders>
            <w:hideMark/>
          </w:tcPr>
          <w:p w14:paraId="424DADC0"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00000"/>
                <w:sz w:val="20"/>
                <w:szCs w:val="20"/>
              </w:rPr>
              <w:t>Mean</w:t>
            </w:r>
          </w:p>
        </w:tc>
        <w:tc>
          <w:tcPr>
            <w:tcW w:w="1067" w:type="dxa"/>
            <w:tcBorders>
              <w:top w:val="double" w:sz="12" w:space="0" w:color="auto"/>
              <w:left w:val="nil"/>
              <w:bottom w:val="single" w:sz="8" w:space="0" w:color="auto"/>
              <w:right w:val="nil"/>
            </w:tcBorders>
            <w:hideMark/>
          </w:tcPr>
          <w:p w14:paraId="390F6DF3"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00000"/>
                <w:sz w:val="20"/>
                <w:szCs w:val="20"/>
              </w:rPr>
              <w:t>SD</w:t>
            </w:r>
          </w:p>
        </w:tc>
        <w:tc>
          <w:tcPr>
            <w:tcW w:w="1854" w:type="dxa"/>
            <w:tcBorders>
              <w:top w:val="double" w:sz="12" w:space="0" w:color="auto"/>
              <w:left w:val="nil"/>
              <w:bottom w:val="single" w:sz="8" w:space="0" w:color="auto"/>
              <w:right w:val="nil"/>
            </w:tcBorders>
            <w:hideMark/>
          </w:tcPr>
          <w:p w14:paraId="1FF9DCE5" w14:textId="77777777" w:rsidR="00180E79" w:rsidRPr="00180E79" w:rsidRDefault="00180E79" w:rsidP="00180E79">
            <w:pPr>
              <w:pStyle w:val="NoSpacing"/>
              <w:jc w:val="both"/>
              <w:rPr>
                <w:rFonts w:ascii="Arial" w:hAnsi="Arial" w:cs="Arial"/>
                <w:b/>
                <w:bCs/>
                <w:sz w:val="20"/>
                <w:szCs w:val="20"/>
              </w:rPr>
            </w:pPr>
            <w:r w:rsidRPr="00180E79">
              <w:rPr>
                <w:rFonts w:ascii="Arial" w:hAnsi="Arial" w:cs="Arial"/>
                <w:b/>
                <w:bCs/>
                <w:sz w:val="20"/>
                <w:szCs w:val="20"/>
              </w:rPr>
              <w:t>Description</w:t>
            </w:r>
          </w:p>
        </w:tc>
      </w:tr>
      <w:tr w:rsidR="00180E79" w:rsidRPr="00180E79" w14:paraId="2639BFB7" w14:textId="77777777" w:rsidTr="00F03598">
        <w:trPr>
          <w:trHeight w:val="254"/>
        </w:trPr>
        <w:tc>
          <w:tcPr>
            <w:tcW w:w="3990" w:type="dxa"/>
            <w:tcBorders>
              <w:top w:val="single" w:sz="8" w:space="0" w:color="auto"/>
              <w:left w:val="nil"/>
              <w:bottom w:val="nil"/>
              <w:right w:val="nil"/>
            </w:tcBorders>
            <w:hideMark/>
          </w:tcPr>
          <w:p w14:paraId="2DD111C2"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Pursue elementary studies using distance learning amid any pandemic.</w:t>
            </w:r>
          </w:p>
        </w:tc>
        <w:tc>
          <w:tcPr>
            <w:tcW w:w="994" w:type="dxa"/>
            <w:tcBorders>
              <w:top w:val="single" w:sz="8" w:space="0" w:color="auto"/>
              <w:left w:val="nil"/>
              <w:bottom w:val="nil"/>
              <w:right w:val="nil"/>
            </w:tcBorders>
            <w:hideMark/>
          </w:tcPr>
          <w:p w14:paraId="48A30C94"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4.92</w:t>
            </w:r>
          </w:p>
        </w:tc>
        <w:tc>
          <w:tcPr>
            <w:tcW w:w="1067" w:type="dxa"/>
            <w:tcBorders>
              <w:top w:val="single" w:sz="8" w:space="0" w:color="auto"/>
              <w:left w:val="nil"/>
              <w:bottom w:val="nil"/>
              <w:right w:val="nil"/>
            </w:tcBorders>
            <w:hideMark/>
          </w:tcPr>
          <w:p w14:paraId="32266016"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0.30</w:t>
            </w:r>
          </w:p>
        </w:tc>
        <w:tc>
          <w:tcPr>
            <w:tcW w:w="1854" w:type="dxa"/>
            <w:tcBorders>
              <w:top w:val="single" w:sz="8" w:space="0" w:color="auto"/>
              <w:left w:val="nil"/>
              <w:bottom w:val="nil"/>
              <w:right w:val="nil"/>
            </w:tcBorders>
            <w:hideMark/>
          </w:tcPr>
          <w:p w14:paraId="0540E910"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interested</w:t>
            </w:r>
          </w:p>
        </w:tc>
      </w:tr>
      <w:tr w:rsidR="00180E79" w:rsidRPr="00180E79" w14:paraId="28726EBD" w14:textId="77777777" w:rsidTr="00F03598">
        <w:trPr>
          <w:trHeight w:val="254"/>
        </w:trPr>
        <w:tc>
          <w:tcPr>
            <w:tcW w:w="3990" w:type="dxa"/>
            <w:tcBorders>
              <w:top w:val="nil"/>
              <w:left w:val="nil"/>
              <w:bottom w:val="nil"/>
              <w:right w:val="nil"/>
            </w:tcBorders>
          </w:tcPr>
          <w:p w14:paraId="107C8C1A" w14:textId="77777777" w:rsidR="00180E79" w:rsidRPr="00180E79" w:rsidRDefault="00180E79" w:rsidP="00180E79">
            <w:pPr>
              <w:pStyle w:val="NoSpacing"/>
              <w:jc w:val="both"/>
              <w:rPr>
                <w:rFonts w:ascii="Arial" w:hAnsi="Arial" w:cs="Arial"/>
                <w:bCs/>
                <w:sz w:val="20"/>
                <w:szCs w:val="20"/>
              </w:rPr>
            </w:pPr>
          </w:p>
        </w:tc>
        <w:tc>
          <w:tcPr>
            <w:tcW w:w="994" w:type="dxa"/>
            <w:tcBorders>
              <w:top w:val="nil"/>
              <w:left w:val="nil"/>
              <w:bottom w:val="nil"/>
              <w:right w:val="nil"/>
            </w:tcBorders>
          </w:tcPr>
          <w:p w14:paraId="151772E7" w14:textId="77777777" w:rsidR="00180E79" w:rsidRPr="00180E79" w:rsidRDefault="00180E79" w:rsidP="00180E79">
            <w:pPr>
              <w:pStyle w:val="NoSpacing"/>
              <w:jc w:val="center"/>
              <w:rPr>
                <w:rFonts w:ascii="Arial" w:hAnsi="Arial" w:cs="Arial"/>
                <w:bCs/>
                <w:color w:val="010205"/>
                <w:sz w:val="20"/>
                <w:szCs w:val="20"/>
              </w:rPr>
            </w:pPr>
          </w:p>
        </w:tc>
        <w:tc>
          <w:tcPr>
            <w:tcW w:w="1067" w:type="dxa"/>
            <w:tcBorders>
              <w:top w:val="nil"/>
              <w:left w:val="nil"/>
              <w:bottom w:val="nil"/>
              <w:right w:val="nil"/>
            </w:tcBorders>
          </w:tcPr>
          <w:p w14:paraId="3F9FB6E6" w14:textId="77777777" w:rsidR="00180E79" w:rsidRPr="00180E79" w:rsidRDefault="00180E79" w:rsidP="00180E79">
            <w:pPr>
              <w:pStyle w:val="NoSpacing"/>
              <w:jc w:val="center"/>
              <w:rPr>
                <w:rFonts w:ascii="Arial" w:hAnsi="Arial" w:cs="Arial"/>
                <w:bCs/>
                <w:color w:val="010205"/>
                <w:sz w:val="20"/>
                <w:szCs w:val="20"/>
              </w:rPr>
            </w:pPr>
          </w:p>
        </w:tc>
        <w:tc>
          <w:tcPr>
            <w:tcW w:w="1854" w:type="dxa"/>
            <w:tcBorders>
              <w:top w:val="nil"/>
              <w:left w:val="nil"/>
              <w:bottom w:val="nil"/>
              <w:right w:val="nil"/>
            </w:tcBorders>
          </w:tcPr>
          <w:p w14:paraId="6D386B1F" w14:textId="77777777" w:rsidR="00180E79" w:rsidRPr="00180E79" w:rsidRDefault="00180E79" w:rsidP="00180E79">
            <w:pPr>
              <w:pStyle w:val="NoSpacing"/>
              <w:jc w:val="center"/>
              <w:rPr>
                <w:rFonts w:ascii="Arial" w:hAnsi="Arial" w:cs="Arial"/>
                <w:bCs/>
                <w:sz w:val="20"/>
                <w:szCs w:val="20"/>
              </w:rPr>
            </w:pPr>
          </w:p>
        </w:tc>
      </w:tr>
      <w:tr w:rsidR="00180E79" w:rsidRPr="00180E79" w14:paraId="2B5307AD" w14:textId="77777777" w:rsidTr="00F03598">
        <w:trPr>
          <w:trHeight w:val="254"/>
        </w:trPr>
        <w:tc>
          <w:tcPr>
            <w:tcW w:w="3990" w:type="dxa"/>
            <w:tcBorders>
              <w:top w:val="nil"/>
              <w:left w:val="nil"/>
              <w:bottom w:val="nil"/>
              <w:right w:val="nil"/>
            </w:tcBorders>
            <w:hideMark/>
          </w:tcPr>
          <w:p w14:paraId="490F007B"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lastRenderedPageBreak/>
              <w:t>Pursue elementary education as a foundation for high school and college education.</w:t>
            </w:r>
          </w:p>
        </w:tc>
        <w:tc>
          <w:tcPr>
            <w:tcW w:w="994" w:type="dxa"/>
            <w:tcBorders>
              <w:top w:val="nil"/>
              <w:left w:val="nil"/>
              <w:bottom w:val="nil"/>
              <w:right w:val="nil"/>
            </w:tcBorders>
            <w:hideMark/>
          </w:tcPr>
          <w:p w14:paraId="5F9254E2"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4.87</w:t>
            </w:r>
          </w:p>
        </w:tc>
        <w:tc>
          <w:tcPr>
            <w:tcW w:w="1067" w:type="dxa"/>
            <w:tcBorders>
              <w:top w:val="nil"/>
              <w:left w:val="nil"/>
              <w:bottom w:val="nil"/>
              <w:right w:val="nil"/>
            </w:tcBorders>
            <w:hideMark/>
          </w:tcPr>
          <w:p w14:paraId="0BCF5904"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0.36</w:t>
            </w:r>
          </w:p>
        </w:tc>
        <w:tc>
          <w:tcPr>
            <w:tcW w:w="1854" w:type="dxa"/>
            <w:tcBorders>
              <w:top w:val="nil"/>
              <w:left w:val="nil"/>
              <w:bottom w:val="nil"/>
              <w:right w:val="nil"/>
            </w:tcBorders>
            <w:hideMark/>
          </w:tcPr>
          <w:p w14:paraId="2C96AC0C"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interested</w:t>
            </w:r>
          </w:p>
        </w:tc>
      </w:tr>
      <w:tr w:rsidR="00180E79" w:rsidRPr="00180E79" w14:paraId="1AB18D58" w14:textId="77777777" w:rsidTr="00F03598">
        <w:trPr>
          <w:trHeight w:val="254"/>
        </w:trPr>
        <w:tc>
          <w:tcPr>
            <w:tcW w:w="3990" w:type="dxa"/>
            <w:tcBorders>
              <w:top w:val="nil"/>
              <w:left w:val="nil"/>
              <w:bottom w:val="nil"/>
              <w:right w:val="nil"/>
            </w:tcBorders>
          </w:tcPr>
          <w:p w14:paraId="2B5A3DFB" w14:textId="77777777" w:rsidR="00180E79" w:rsidRPr="00180E79" w:rsidRDefault="00180E79" w:rsidP="00180E79">
            <w:pPr>
              <w:pStyle w:val="NoSpacing"/>
              <w:jc w:val="both"/>
              <w:rPr>
                <w:rFonts w:ascii="Arial" w:hAnsi="Arial" w:cs="Arial"/>
                <w:bCs/>
                <w:sz w:val="20"/>
                <w:szCs w:val="20"/>
              </w:rPr>
            </w:pPr>
          </w:p>
        </w:tc>
        <w:tc>
          <w:tcPr>
            <w:tcW w:w="994" w:type="dxa"/>
            <w:tcBorders>
              <w:top w:val="nil"/>
              <w:left w:val="nil"/>
              <w:bottom w:val="nil"/>
              <w:right w:val="nil"/>
            </w:tcBorders>
          </w:tcPr>
          <w:p w14:paraId="4008A09F" w14:textId="77777777" w:rsidR="00180E79" w:rsidRPr="00180E79" w:rsidRDefault="00180E79" w:rsidP="00180E79">
            <w:pPr>
              <w:pStyle w:val="NoSpacing"/>
              <w:jc w:val="center"/>
              <w:rPr>
                <w:rFonts w:ascii="Arial" w:hAnsi="Arial" w:cs="Arial"/>
                <w:bCs/>
                <w:color w:val="010205"/>
                <w:sz w:val="20"/>
                <w:szCs w:val="20"/>
              </w:rPr>
            </w:pPr>
          </w:p>
        </w:tc>
        <w:tc>
          <w:tcPr>
            <w:tcW w:w="1067" w:type="dxa"/>
            <w:tcBorders>
              <w:top w:val="nil"/>
              <w:left w:val="nil"/>
              <w:bottom w:val="nil"/>
              <w:right w:val="nil"/>
            </w:tcBorders>
          </w:tcPr>
          <w:p w14:paraId="2606D6D2" w14:textId="77777777" w:rsidR="00180E79" w:rsidRPr="00180E79" w:rsidRDefault="00180E79" w:rsidP="00180E79">
            <w:pPr>
              <w:pStyle w:val="NoSpacing"/>
              <w:jc w:val="center"/>
              <w:rPr>
                <w:rFonts w:ascii="Arial" w:hAnsi="Arial" w:cs="Arial"/>
                <w:bCs/>
                <w:color w:val="010205"/>
                <w:sz w:val="20"/>
                <w:szCs w:val="20"/>
              </w:rPr>
            </w:pPr>
          </w:p>
        </w:tc>
        <w:tc>
          <w:tcPr>
            <w:tcW w:w="1854" w:type="dxa"/>
            <w:tcBorders>
              <w:top w:val="nil"/>
              <w:left w:val="nil"/>
              <w:bottom w:val="nil"/>
              <w:right w:val="nil"/>
            </w:tcBorders>
          </w:tcPr>
          <w:p w14:paraId="6F6BEEB5" w14:textId="77777777" w:rsidR="00180E79" w:rsidRPr="00180E79" w:rsidRDefault="00180E79" w:rsidP="00180E79">
            <w:pPr>
              <w:pStyle w:val="NoSpacing"/>
              <w:jc w:val="center"/>
              <w:rPr>
                <w:rFonts w:ascii="Arial" w:hAnsi="Arial" w:cs="Arial"/>
                <w:bCs/>
                <w:sz w:val="20"/>
                <w:szCs w:val="20"/>
              </w:rPr>
            </w:pPr>
          </w:p>
        </w:tc>
      </w:tr>
      <w:tr w:rsidR="00180E79" w:rsidRPr="00180E79" w14:paraId="1979A695" w14:textId="77777777" w:rsidTr="00F03598">
        <w:trPr>
          <w:trHeight w:val="254"/>
        </w:trPr>
        <w:tc>
          <w:tcPr>
            <w:tcW w:w="3990" w:type="dxa"/>
            <w:tcBorders>
              <w:top w:val="nil"/>
              <w:left w:val="nil"/>
              <w:bottom w:val="nil"/>
              <w:right w:val="nil"/>
            </w:tcBorders>
            <w:hideMark/>
          </w:tcPr>
          <w:p w14:paraId="2888188D"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Pursue elementary education as a foundation to attain a better quality of life.</w:t>
            </w:r>
          </w:p>
        </w:tc>
        <w:tc>
          <w:tcPr>
            <w:tcW w:w="994" w:type="dxa"/>
            <w:tcBorders>
              <w:top w:val="nil"/>
              <w:left w:val="nil"/>
              <w:bottom w:val="nil"/>
              <w:right w:val="nil"/>
            </w:tcBorders>
            <w:hideMark/>
          </w:tcPr>
          <w:p w14:paraId="082299D1"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4.87</w:t>
            </w:r>
          </w:p>
        </w:tc>
        <w:tc>
          <w:tcPr>
            <w:tcW w:w="1067" w:type="dxa"/>
            <w:tcBorders>
              <w:top w:val="nil"/>
              <w:left w:val="nil"/>
              <w:bottom w:val="nil"/>
              <w:right w:val="nil"/>
            </w:tcBorders>
            <w:hideMark/>
          </w:tcPr>
          <w:p w14:paraId="32738A11"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0.36</w:t>
            </w:r>
          </w:p>
        </w:tc>
        <w:tc>
          <w:tcPr>
            <w:tcW w:w="1854" w:type="dxa"/>
            <w:tcBorders>
              <w:top w:val="nil"/>
              <w:left w:val="nil"/>
              <w:bottom w:val="nil"/>
              <w:right w:val="nil"/>
            </w:tcBorders>
            <w:hideMark/>
          </w:tcPr>
          <w:p w14:paraId="15848F49"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interested</w:t>
            </w:r>
          </w:p>
        </w:tc>
      </w:tr>
      <w:tr w:rsidR="00180E79" w:rsidRPr="00180E79" w14:paraId="5F7EC982" w14:textId="77777777" w:rsidTr="00F03598">
        <w:trPr>
          <w:trHeight w:val="119"/>
        </w:trPr>
        <w:tc>
          <w:tcPr>
            <w:tcW w:w="3990" w:type="dxa"/>
            <w:tcBorders>
              <w:top w:val="single" w:sz="8" w:space="0" w:color="auto"/>
              <w:left w:val="nil"/>
              <w:bottom w:val="double" w:sz="12" w:space="0" w:color="auto"/>
              <w:right w:val="nil"/>
            </w:tcBorders>
            <w:vAlign w:val="center"/>
            <w:hideMark/>
          </w:tcPr>
          <w:p w14:paraId="6AF86B68"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Overall</w:t>
            </w:r>
          </w:p>
        </w:tc>
        <w:tc>
          <w:tcPr>
            <w:tcW w:w="994" w:type="dxa"/>
            <w:tcBorders>
              <w:top w:val="single" w:sz="8" w:space="0" w:color="auto"/>
              <w:left w:val="nil"/>
              <w:bottom w:val="double" w:sz="12" w:space="0" w:color="auto"/>
              <w:right w:val="nil"/>
            </w:tcBorders>
            <w:vAlign w:val="center"/>
            <w:hideMark/>
          </w:tcPr>
          <w:p w14:paraId="573D6758"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10205"/>
                <w:sz w:val="20"/>
                <w:szCs w:val="20"/>
              </w:rPr>
              <w:t>4.88</w:t>
            </w:r>
          </w:p>
        </w:tc>
        <w:tc>
          <w:tcPr>
            <w:tcW w:w="1067" w:type="dxa"/>
            <w:tcBorders>
              <w:top w:val="single" w:sz="8" w:space="0" w:color="auto"/>
              <w:left w:val="nil"/>
              <w:bottom w:val="double" w:sz="12" w:space="0" w:color="auto"/>
              <w:right w:val="nil"/>
            </w:tcBorders>
            <w:vAlign w:val="center"/>
            <w:hideMark/>
          </w:tcPr>
          <w:p w14:paraId="69B290D4"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10205"/>
                <w:sz w:val="20"/>
                <w:szCs w:val="20"/>
              </w:rPr>
              <w:t>0.17</w:t>
            </w:r>
          </w:p>
        </w:tc>
        <w:tc>
          <w:tcPr>
            <w:tcW w:w="1854" w:type="dxa"/>
            <w:tcBorders>
              <w:top w:val="single" w:sz="8" w:space="0" w:color="auto"/>
              <w:left w:val="nil"/>
              <w:bottom w:val="double" w:sz="12" w:space="0" w:color="auto"/>
              <w:right w:val="nil"/>
            </w:tcBorders>
            <w:hideMark/>
          </w:tcPr>
          <w:p w14:paraId="026B0A82"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Very Interested</w:t>
            </w:r>
          </w:p>
        </w:tc>
      </w:tr>
    </w:tbl>
    <w:p w14:paraId="1E05677C" w14:textId="77777777" w:rsidR="00180E79" w:rsidRPr="00180E79" w:rsidRDefault="00180E79" w:rsidP="00180E79">
      <w:pPr>
        <w:pStyle w:val="NoSpacing"/>
        <w:jc w:val="both"/>
        <w:rPr>
          <w:rFonts w:ascii="Arial" w:hAnsi="Arial" w:cs="Arial"/>
          <w:bCs/>
          <w:sz w:val="20"/>
          <w:szCs w:val="20"/>
        </w:rPr>
      </w:pPr>
    </w:p>
    <w:p w14:paraId="505FAFB3" w14:textId="77777777" w:rsidR="00180E79" w:rsidRPr="00180E79" w:rsidRDefault="00180E79" w:rsidP="00180E79">
      <w:pPr>
        <w:pStyle w:val="NoSpacing"/>
        <w:ind w:firstLine="720"/>
        <w:jc w:val="both"/>
        <w:rPr>
          <w:rFonts w:ascii="Arial" w:hAnsi="Arial" w:cs="Arial"/>
          <w:bCs/>
          <w:sz w:val="20"/>
          <w:szCs w:val="20"/>
          <w:highlight w:val="yellow"/>
        </w:rPr>
      </w:pPr>
      <w:r w:rsidRPr="00180E79">
        <w:rPr>
          <w:rFonts w:ascii="Arial" w:hAnsi="Arial" w:cs="Arial"/>
          <w:bCs/>
          <w:sz w:val="20"/>
          <w:szCs w:val="20"/>
        </w:rPr>
        <w:t xml:space="preserve"> The pupils attributed the compounded effect of the three measures to establishing the foundation for higher education and finally attaining a better quality of life. This finding corroborates the motivational theory of </w:t>
      </w:r>
      <w:proofErr w:type="spellStart"/>
      <w:r w:rsidRPr="00180E79">
        <w:rPr>
          <w:rFonts w:ascii="Arial" w:hAnsi="Arial" w:cs="Arial"/>
          <w:bCs/>
          <w:sz w:val="20"/>
          <w:szCs w:val="20"/>
        </w:rPr>
        <w:t>Aizen</w:t>
      </w:r>
      <w:proofErr w:type="spellEnd"/>
      <w:r w:rsidRPr="00180E79">
        <w:rPr>
          <w:rFonts w:ascii="Arial" w:hAnsi="Arial" w:cs="Arial"/>
          <w:bCs/>
          <w:sz w:val="20"/>
          <w:szCs w:val="20"/>
        </w:rPr>
        <w:t xml:space="preserve"> I (1988) wherein selected behavior is motivated by the desirability of the outcomes.   </w:t>
      </w:r>
    </w:p>
    <w:p w14:paraId="01E453F4" w14:textId="77777777" w:rsidR="00180E79" w:rsidRPr="00180E79" w:rsidRDefault="00180E79" w:rsidP="00180E79">
      <w:pPr>
        <w:pStyle w:val="NoSpacing"/>
        <w:ind w:firstLine="720"/>
        <w:jc w:val="both"/>
        <w:rPr>
          <w:rFonts w:ascii="Arial" w:hAnsi="Arial" w:cs="Arial"/>
          <w:bCs/>
          <w:color w:val="000000"/>
          <w:sz w:val="20"/>
          <w:szCs w:val="20"/>
        </w:rPr>
      </w:pPr>
      <w:r w:rsidRPr="00180E79">
        <w:rPr>
          <w:rFonts w:ascii="Arial" w:hAnsi="Arial" w:cs="Arial"/>
          <w:bCs/>
          <w:color w:val="000000"/>
          <w:sz w:val="20"/>
          <w:szCs w:val="20"/>
        </w:rPr>
        <w:t xml:space="preserve">The high interest among the pupils in this study has close parallelism </w:t>
      </w:r>
    </w:p>
    <w:p w14:paraId="2F7556AA" w14:textId="77777777" w:rsidR="00180E79" w:rsidRPr="00180E79" w:rsidRDefault="00180E79" w:rsidP="00180E79">
      <w:pPr>
        <w:pStyle w:val="NoSpacing"/>
        <w:jc w:val="both"/>
        <w:rPr>
          <w:rFonts w:ascii="Arial" w:hAnsi="Arial" w:cs="Arial"/>
          <w:bCs/>
          <w:color w:val="000000"/>
          <w:sz w:val="20"/>
          <w:szCs w:val="20"/>
        </w:rPr>
      </w:pPr>
      <w:r w:rsidRPr="00180E79">
        <w:rPr>
          <w:rFonts w:ascii="Arial" w:hAnsi="Arial" w:cs="Arial"/>
          <w:bCs/>
          <w:color w:val="000000"/>
          <w:sz w:val="20"/>
          <w:szCs w:val="20"/>
        </w:rPr>
        <w:t xml:space="preserve">with that of Ricardo and </w:t>
      </w:r>
      <w:proofErr w:type="spellStart"/>
      <w:r w:rsidRPr="00180E79">
        <w:rPr>
          <w:rFonts w:ascii="Arial" w:hAnsi="Arial" w:cs="Arial"/>
          <w:bCs/>
          <w:color w:val="000000"/>
          <w:sz w:val="20"/>
          <w:szCs w:val="20"/>
        </w:rPr>
        <w:t>Meilani</w:t>
      </w:r>
      <w:proofErr w:type="spellEnd"/>
      <w:r w:rsidRPr="00180E79">
        <w:rPr>
          <w:rFonts w:ascii="Arial" w:hAnsi="Arial" w:cs="Arial"/>
          <w:bCs/>
          <w:color w:val="000000"/>
          <w:sz w:val="20"/>
          <w:szCs w:val="20"/>
        </w:rPr>
        <w:t xml:space="preserve"> (2017), who postulated that interest in learning arises from within students themselves and their desired outcomes. Similarly, </w:t>
      </w:r>
      <w:proofErr w:type="spellStart"/>
      <w:r w:rsidRPr="00180E79">
        <w:rPr>
          <w:rFonts w:ascii="Arial" w:hAnsi="Arial" w:cs="Arial"/>
          <w:bCs/>
          <w:color w:val="000000"/>
          <w:sz w:val="20"/>
          <w:szCs w:val="20"/>
        </w:rPr>
        <w:t>Nugroho</w:t>
      </w:r>
      <w:proofErr w:type="spellEnd"/>
      <w:r w:rsidRPr="00180E79">
        <w:rPr>
          <w:rFonts w:ascii="Arial" w:hAnsi="Arial" w:cs="Arial"/>
          <w:bCs/>
          <w:color w:val="000000"/>
          <w:sz w:val="20"/>
          <w:szCs w:val="20"/>
        </w:rPr>
        <w:t xml:space="preserve"> (2020) explained that there are two factors that influence students' interest in learning, namely internal factors and external factors. </w:t>
      </w:r>
    </w:p>
    <w:p w14:paraId="5785D34D" w14:textId="77777777" w:rsidR="00180E79" w:rsidRDefault="00180E79" w:rsidP="00180E79">
      <w:pPr>
        <w:pStyle w:val="NoSpacing"/>
        <w:rPr>
          <w:rFonts w:ascii="Arial" w:hAnsi="Arial" w:cs="Arial"/>
          <w:b/>
          <w:sz w:val="20"/>
          <w:szCs w:val="20"/>
        </w:rPr>
      </w:pPr>
    </w:p>
    <w:p w14:paraId="2FF2B421" w14:textId="1EFBA565" w:rsidR="00180E79" w:rsidRPr="00180E79" w:rsidRDefault="00180E79" w:rsidP="00180E79">
      <w:pPr>
        <w:pStyle w:val="NoSpacing"/>
        <w:rPr>
          <w:rFonts w:ascii="Arial" w:hAnsi="Arial" w:cs="Arial"/>
          <w:b/>
          <w:sz w:val="20"/>
          <w:szCs w:val="20"/>
        </w:rPr>
      </w:pPr>
      <w:r>
        <w:rPr>
          <w:rFonts w:ascii="Arial" w:hAnsi="Arial" w:cs="Arial"/>
          <w:b/>
          <w:sz w:val="20"/>
          <w:szCs w:val="20"/>
        </w:rPr>
        <w:t xml:space="preserve">3.2. </w:t>
      </w:r>
      <w:r w:rsidRPr="00180E79">
        <w:rPr>
          <w:rFonts w:ascii="Arial" w:hAnsi="Arial" w:cs="Arial"/>
          <w:b/>
          <w:sz w:val="20"/>
          <w:szCs w:val="20"/>
        </w:rPr>
        <w:t>Teachers’ Support to Pupils under the Blended</w:t>
      </w:r>
      <w:r>
        <w:rPr>
          <w:rFonts w:ascii="Arial" w:hAnsi="Arial" w:cs="Arial"/>
          <w:b/>
          <w:sz w:val="20"/>
          <w:szCs w:val="20"/>
        </w:rPr>
        <w:t xml:space="preserve"> </w:t>
      </w:r>
      <w:r w:rsidRPr="00180E79">
        <w:rPr>
          <w:rFonts w:ascii="Arial" w:hAnsi="Arial" w:cs="Arial"/>
          <w:b/>
          <w:sz w:val="20"/>
          <w:szCs w:val="20"/>
        </w:rPr>
        <w:t xml:space="preserve">Distance Learning Platforms </w:t>
      </w:r>
    </w:p>
    <w:p w14:paraId="0CF524E4" w14:textId="77777777" w:rsidR="00180E79" w:rsidRPr="00180E79" w:rsidRDefault="00180E79" w:rsidP="00180E79">
      <w:pPr>
        <w:pStyle w:val="NoSpacing"/>
        <w:ind w:firstLine="720"/>
        <w:jc w:val="both"/>
        <w:rPr>
          <w:rFonts w:ascii="Arial" w:hAnsi="Arial" w:cs="Arial"/>
          <w:bCs/>
          <w:sz w:val="20"/>
          <w:szCs w:val="20"/>
        </w:rPr>
      </w:pPr>
      <w:r w:rsidRPr="00180E79">
        <w:rPr>
          <w:rFonts w:ascii="Arial" w:hAnsi="Arial" w:cs="Arial"/>
          <w:bCs/>
          <w:sz w:val="20"/>
          <w:szCs w:val="20"/>
        </w:rPr>
        <w:t xml:space="preserve">Teachers’ support was rated on five measures namely: (1) distributing and retrieving modules on time (2) sustaining the teacher-learner relationship (3) providing immediate intervention to confusing and difficult topics (4) providing guidance to parents/guardians (5) extending appropriate intervention to support students who learn and think differently. </w:t>
      </w:r>
    </w:p>
    <w:p w14:paraId="3394FC92" w14:textId="3533274C" w:rsidR="00180E79" w:rsidRPr="00180E79" w:rsidRDefault="00180E79" w:rsidP="00180E79">
      <w:pPr>
        <w:pStyle w:val="NoSpacing"/>
        <w:ind w:firstLine="720"/>
        <w:jc w:val="both"/>
        <w:rPr>
          <w:rFonts w:ascii="Arial" w:hAnsi="Arial" w:cs="Arial"/>
          <w:bCs/>
          <w:color w:val="000000"/>
          <w:sz w:val="20"/>
          <w:szCs w:val="20"/>
        </w:rPr>
      </w:pPr>
      <w:r w:rsidRPr="00180E79">
        <w:rPr>
          <w:rFonts w:ascii="Arial" w:hAnsi="Arial" w:cs="Arial"/>
          <w:bCs/>
          <w:color w:val="000000"/>
          <w:sz w:val="20"/>
          <w:szCs w:val="20"/>
        </w:rPr>
        <w:t xml:space="preserve">As shown in Table </w:t>
      </w:r>
      <w:r w:rsidR="00D852DF">
        <w:rPr>
          <w:rFonts w:ascii="Arial" w:hAnsi="Arial" w:cs="Arial"/>
          <w:bCs/>
          <w:color w:val="000000"/>
          <w:sz w:val="20"/>
          <w:szCs w:val="20"/>
        </w:rPr>
        <w:t>7</w:t>
      </w:r>
      <w:r w:rsidRPr="00180E79">
        <w:rPr>
          <w:rFonts w:ascii="Arial" w:hAnsi="Arial" w:cs="Arial"/>
          <w:bCs/>
          <w:color w:val="000000"/>
          <w:sz w:val="20"/>
          <w:szCs w:val="20"/>
        </w:rPr>
        <w:t xml:space="preserve">, the overall mean support by the teachers was 4.64 or very supportive in the rating scale while the means of the five measures ranged from 4.62 to 4.67 validating the overall mean. The teachers’ very supportive response may be due to the teacher's desire to pursue vigorous teaching-learning under the </w:t>
      </w:r>
      <w:r w:rsidRPr="00180E79">
        <w:rPr>
          <w:rFonts w:ascii="Arial" w:hAnsi="Arial" w:cs="Arial"/>
          <w:sz w:val="20"/>
          <w:szCs w:val="20"/>
        </w:rPr>
        <w:t>distance</w:t>
      </w:r>
      <w:r w:rsidRPr="00180E79">
        <w:rPr>
          <w:rFonts w:ascii="Arial" w:hAnsi="Arial" w:cs="Arial"/>
          <w:bCs/>
          <w:color w:val="000000"/>
          <w:sz w:val="20"/>
          <w:szCs w:val="20"/>
        </w:rPr>
        <w:t xml:space="preserve"> learning platform during the pandemic.</w:t>
      </w:r>
    </w:p>
    <w:p w14:paraId="1E8B0D24" w14:textId="0A0DBC6A" w:rsidR="00180E79" w:rsidRPr="00180E79" w:rsidRDefault="00180E79" w:rsidP="00180E79">
      <w:pPr>
        <w:pStyle w:val="NoSpacing"/>
        <w:ind w:left="1134" w:hanging="1134"/>
        <w:contextualSpacing/>
        <w:jc w:val="both"/>
        <w:rPr>
          <w:rFonts w:ascii="Arial" w:hAnsi="Arial" w:cs="Arial"/>
          <w:b/>
          <w:sz w:val="20"/>
          <w:szCs w:val="20"/>
        </w:rPr>
      </w:pPr>
      <w:r w:rsidRPr="00180E79">
        <w:rPr>
          <w:rFonts w:ascii="Arial" w:hAnsi="Arial" w:cs="Arial"/>
          <w:b/>
          <w:sz w:val="20"/>
          <w:szCs w:val="20"/>
        </w:rPr>
        <w:t xml:space="preserve">Table </w:t>
      </w:r>
      <w:r w:rsidR="00D852DF">
        <w:rPr>
          <w:rFonts w:ascii="Arial" w:hAnsi="Arial" w:cs="Arial"/>
          <w:b/>
          <w:sz w:val="20"/>
          <w:szCs w:val="20"/>
        </w:rPr>
        <w:t>7</w:t>
      </w:r>
      <w:r w:rsidRPr="00180E79">
        <w:rPr>
          <w:rFonts w:ascii="Arial" w:hAnsi="Arial" w:cs="Arial"/>
          <w:b/>
          <w:sz w:val="20"/>
          <w:szCs w:val="20"/>
        </w:rPr>
        <w:t>.</w:t>
      </w:r>
      <w:r w:rsidRPr="00180E79">
        <w:rPr>
          <w:rFonts w:ascii="Arial" w:hAnsi="Arial" w:cs="Arial"/>
          <w:b/>
          <w:sz w:val="20"/>
          <w:szCs w:val="20"/>
        </w:rPr>
        <w:tab/>
        <w:t>Teachers’ Support to Pupils under the Blended Distance   Learning Platforms. SY 2021-2022.</w:t>
      </w:r>
    </w:p>
    <w:tbl>
      <w:tblPr>
        <w:tblStyle w:val="TableGrid"/>
        <w:tblW w:w="7920" w:type="dxa"/>
        <w:tblBorders>
          <w:top w:val="double" w:sz="12" w:space="0" w:color="auto"/>
          <w:left w:val="none" w:sz="0" w:space="0" w:color="auto"/>
          <w:bottom w:val="doub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982"/>
        <w:gridCol w:w="907"/>
        <w:gridCol w:w="1963"/>
      </w:tblGrid>
      <w:tr w:rsidR="00180E79" w:rsidRPr="00180E79" w14:paraId="699638E0" w14:textId="77777777" w:rsidTr="00180E79">
        <w:trPr>
          <w:trHeight w:val="80"/>
        </w:trPr>
        <w:tc>
          <w:tcPr>
            <w:tcW w:w="4068" w:type="dxa"/>
            <w:tcBorders>
              <w:bottom w:val="single" w:sz="8" w:space="0" w:color="auto"/>
            </w:tcBorders>
            <w:hideMark/>
          </w:tcPr>
          <w:p w14:paraId="5783D30D"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Statement</w:t>
            </w:r>
          </w:p>
        </w:tc>
        <w:tc>
          <w:tcPr>
            <w:tcW w:w="982" w:type="dxa"/>
            <w:tcBorders>
              <w:bottom w:val="single" w:sz="8" w:space="0" w:color="auto"/>
            </w:tcBorders>
            <w:hideMark/>
          </w:tcPr>
          <w:p w14:paraId="774483AB"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00000"/>
                <w:sz w:val="20"/>
                <w:szCs w:val="20"/>
              </w:rPr>
              <w:t>Mean</w:t>
            </w:r>
          </w:p>
        </w:tc>
        <w:tc>
          <w:tcPr>
            <w:tcW w:w="907" w:type="dxa"/>
            <w:tcBorders>
              <w:bottom w:val="single" w:sz="8" w:space="0" w:color="auto"/>
            </w:tcBorders>
            <w:hideMark/>
          </w:tcPr>
          <w:p w14:paraId="1A7C312F"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00000"/>
                <w:sz w:val="20"/>
                <w:szCs w:val="20"/>
              </w:rPr>
              <w:t>SD</w:t>
            </w:r>
          </w:p>
        </w:tc>
        <w:tc>
          <w:tcPr>
            <w:tcW w:w="1963" w:type="dxa"/>
            <w:tcBorders>
              <w:bottom w:val="single" w:sz="8" w:space="0" w:color="auto"/>
            </w:tcBorders>
            <w:hideMark/>
          </w:tcPr>
          <w:p w14:paraId="29778781"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Description</w:t>
            </w:r>
          </w:p>
        </w:tc>
      </w:tr>
      <w:tr w:rsidR="00180E79" w:rsidRPr="00180E79" w14:paraId="3FC5908C" w14:textId="77777777" w:rsidTr="00180E79">
        <w:trPr>
          <w:trHeight w:val="159"/>
        </w:trPr>
        <w:tc>
          <w:tcPr>
            <w:tcW w:w="4068" w:type="dxa"/>
            <w:tcBorders>
              <w:top w:val="single" w:sz="8" w:space="0" w:color="auto"/>
              <w:bottom w:val="nil"/>
            </w:tcBorders>
            <w:hideMark/>
          </w:tcPr>
          <w:p w14:paraId="4310E17C"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Teacher in distributing and retrieving of the modules on the specified day given.</w:t>
            </w:r>
          </w:p>
        </w:tc>
        <w:tc>
          <w:tcPr>
            <w:tcW w:w="982" w:type="dxa"/>
            <w:tcBorders>
              <w:top w:val="single" w:sz="8" w:space="0" w:color="auto"/>
              <w:bottom w:val="nil"/>
            </w:tcBorders>
            <w:hideMark/>
          </w:tcPr>
          <w:p w14:paraId="79A73267"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4.62</w:t>
            </w:r>
          </w:p>
        </w:tc>
        <w:tc>
          <w:tcPr>
            <w:tcW w:w="907" w:type="dxa"/>
            <w:tcBorders>
              <w:top w:val="single" w:sz="8" w:space="0" w:color="auto"/>
              <w:bottom w:val="nil"/>
            </w:tcBorders>
            <w:hideMark/>
          </w:tcPr>
          <w:p w14:paraId="1E4589E3"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0.52</w:t>
            </w:r>
          </w:p>
        </w:tc>
        <w:tc>
          <w:tcPr>
            <w:tcW w:w="1963" w:type="dxa"/>
            <w:tcBorders>
              <w:top w:val="single" w:sz="8" w:space="0" w:color="auto"/>
              <w:bottom w:val="nil"/>
            </w:tcBorders>
            <w:hideMark/>
          </w:tcPr>
          <w:p w14:paraId="6CC795AA"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7EC6BEC0" w14:textId="77777777" w:rsidTr="00180E79">
        <w:trPr>
          <w:trHeight w:val="159"/>
        </w:trPr>
        <w:tc>
          <w:tcPr>
            <w:tcW w:w="4068" w:type="dxa"/>
            <w:tcBorders>
              <w:top w:val="nil"/>
              <w:bottom w:val="nil"/>
            </w:tcBorders>
          </w:tcPr>
          <w:p w14:paraId="19471305" w14:textId="77777777" w:rsidR="00180E79" w:rsidRPr="00180E79" w:rsidRDefault="00180E79" w:rsidP="00180E79">
            <w:pPr>
              <w:pStyle w:val="NoSpacing"/>
              <w:jc w:val="both"/>
              <w:rPr>
                <w:rFonts w:ascii="Arial" w:hAnsi="Arial" w:cs="Arial"/>
                <w:bCs/>
                <w:sz w:val="20"/>
                <w:szCs w:val="20"/>
              </w:rPr>
            </w:pPr>
          </w:p>
        </w:tc>
        <w:tc>
          <w:tcPr>
            <w:tcW w:w="982" w:type="dxa"/>
            <w:tcBorders>
              <w:top w:val="nil"/>
              <w:bottom w:val="nil"/>
            </w:tcBorders>
          </w:tcPr>
          <w:p w14:paraId="56B15738" w14:textId="77777777" w:rsidR="00180E79" w:rsidRPr="00180E79" w:rsidRDefault="00180E79" w:rsidP="00180E79">
            <w:pPr>
              <w:pStyle w:val="NoSpacing"/>
              <w:jc w:val="center"/>
              <w:rPr>
                <w:rFonts w:ascii="Arial" w:hAnsi="Arial" w:cs="Arial"/>
                <w:bCs/>
                <w:color w:val="010205"/>
                <w:sz w:val="20"/>
                <w:szCs w:val="20"/>
              </w:rPr>
            </w:pPr>
          </w:p>
        </w:tc>
        <w:tc>
          <w:tcPr>
            <w:tcW w:w="907" w:type="dxa"/>
            <w:tcBorders>
              <w:top w:val="nil"/>
              <w:bottom w:val="nil"/>
            </w:tcBorders>
          </w:tcPr>
          <w:p w14:paraId="6C6BE638" w14:textId="77777777" w:rsidR="00180E79" w:rsidRPr="00180E79" w:rsidRDefault="00180E79" w:rsidP="00180E79">
            <w:pPr>
              <w:pStyle w:val="NoSpacing"/>
              <w:jc w:val="center"/>
              <w:rPr>
                <w:rFonts w:ascii="Arial" w:hAnsi="Arial" w:cs="Arial"/>
                <w:bCs/>
                <w:color w:val="010205"/>
                <w:sz w:val="20"/>
                <w:szCs w:val="20"/>
              </w:rPr>
            </w:pPr>
          </w:p>
        </w:tc>
        <w:tc>
          <w:tcPr>
            <w:tcW w:w="1963" w:type="dxa"/>
            <w:tcBorders>
              <w:top w:val="nil"/>
              <w:bottom w:val="nil"/>
            </w:tcBorders>
          </w:tcPr>
          <w:p w14:paraId="026BDB3F" w14:textId="77777777" w:rsidR="00180E79" w:rsidRPr="00180E79" w:rsidRDefault="00180E79" w:rsidP="00180E79">
            <w:pPr>
              <w:pStyle w:val="NoSpacing"/>
              <w:jc w:val="center"/>
              <w:rPr>
                <w:rFonts w:ascii="Arial" w:hAnsi="Arial" w:cs="Arial"/>
                <w:bCs/>
                <w:sz w:val="20"/>
                <w:szCs w:val="20"/>
              </w:rPr>
            </w:pPr>
          </w:p>
        </w:tc>
      </w:tr>
      <w:tr w:rsidR="00180E79" w:rsidRPr="00180E79" w14:paraId="21C68656" w14:textId="77777777" w:rsidTr="00180E79">
        <w:trPr>
          <w:trHeight w:val="165"/>
        </w:trPr>
        <w:tc>
          <w:tcPr>
            <w:tcW w:w="4068" w:type="dxa"/>
            <w:tcBorders>
              <w:top w:val="nil"/>
              <w:bottom w:val="nil"/>
            </w:tcBorders>
            <w:hideMark/>
          </w:tcPr>
          <w:p w14:paraId="2990B4CE"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Teacher in sustaining the teacher-learner relationship through constant communication to promote positive relationship with students and their parents/guardians.</w:t>
            </w:r>
          </w:p>
        </w:tc>
        <w:tc>
          <w:tcPr>
            <w:tcW w:w="982" w:type="dxa"/>
            <w:tcBorders>
              <w:top w:val="nil"/>
              <w:bottom w:val="nil"/>
            </w:tcBorders>
            <w:hideMark/>
          </w:tcPr>
          <w:p w14:paraId="2F75005A"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4.62</w:t>
            </w:r>
          </w:p>
        </w:tc>
        <w:tc>
          <w:tcPr>
            <w:tcW w:w="907" w:type="dxa"/>
            <w:tcBorders>
              <w:top w:val="nil"/>
              <w:bottom w:val="nil"/>
            </w:tcBorders>
            <w:hideMark/>
          </w:tcPr>
          <w:p w14:paraId="369B5B68"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0.53</w:t>
            </w:r>
          </w:p>
        </w:tc>
        <w:tc>
          <w:tcPr>
            <w:tcW w:w="1963" w:type="dxa"/>
            <w:tcBorders>
              <w:top w:val="nil"/>
              <w:bottom w:val="nil"/>
            </w:tcBorders>
            <w:hideMark/>
          </w:tcPr>
          <w:p w14:paraId="010E6F0A"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0BFC57E7" w14:textId="77777777" w:rsidTr="00180E79">
        <w:trPr>
          <w:trHeight w:val="165"/>
        </w:trPr>
        <w:tc>
          <w:tcPr>
            <w:tcW w:w="4068" w:type="dxa"/>
            <w:tcBorders>
              <w:top w:val="nil"/>
              <w:bottom w:val="nil"/>
            </w:tcBorders>
          </w:tcPr>
          <w:p w14:paraId="581C5175" w14:textId="77777777" w:rsidR="00180E79" w:rsidRPr="00180E79" w:rsidRDefault="00180E79" w:rsidP="00180E79">
            <w:pPr>
              <w:pStyle w:val="NoSpacing"/>
              <w:jc w:val="both"/>
              <w:rPr>
                <w:rFonts w:ascii="Arial" w:hAnsi="Arial" w:cs="Arial"/>
                <w:bCs/>
                <w:sz w:val="20"/>
                <w:szCs w:val="20"/>
              </w:rPr>
            </w:pPr>
          </w:p>
        </w:tc>
        <w:tc>
          <w:tcPr>
            <w:tcW w:w="982" w:type="dxa"/>
            <w:tcBorders>
              <w:top w:val="nil"/>
              <w:bottom w:val="nil"/>
            </w:tcBorders>
          </w:tcPr>
          <w:p w14:paraId="516DCE08" w14:textId="77777777" w:rsidR="00180E79" w:rsidRPr="00180E79" w:rsidRDefault="00180E79" w:rsidP="00180E79">
            <w:pPr>
              <w:pStyle w:val="NoSpacing"/>
              <w:jc w:val="center"/>
              <w:rPr>
                <w:rFonts w:ascii="Arial" w:hAnsi="Arial" w:cs="Arial"/>
                <w:bCs/>
                <w:color w:val="010205"/>
                <w:sz w:val="20"/>
                <w:szCs w:val="20"/>
              </w:rPr>
            </w:pPr>
          </w:p>
        </w:tc>
        <w:tc>
          <w:tcPr>
            <w:tcW w:w="907" w:type="dxa"/>
            <w:tcBorders>
              <w:top w:val="nil"/>
              <w:bottom w:val="nil"/>
            </w:tcBorders>
          </w:tcPr>
          <w:p w14:paraId="7C85E6DD" w14:textId="77777777" w:rsidR="00180E79" w:rsidRPr="00180E79" w:rsidRDefault="00180E79" w:rsidP="00180E79">
            <w:pPr>
              <w:pStyle w:val="NoSpacing"/>
              <w:jc w:val="center"/>
              <w:rPr>
                <w:rFonts w:ascii="Arial" w:hAnsi="Arial" w:cs="Arial"/>
                <w:bCs/>
                <w:color w:val="010205"/>
                <w:sz w:val="20"/>
                <w:szCs w:val="20"/>
              </w:rPr>
            </w:pPr>
          </w:p>
        </w:tc>
        <w:tc>
          <w:tcPr>
            <w:tcW w:w="1963" w:type="dxa"/>
            <w:tcBorders>
              <w:top w:val="nil"/>
              <w:bottom w:val="nil"/>
            </w:tcBorders>
          </w:tcPr>
          <w:p w14:paraId="37F6A3F2" w14:textId="77777777" w:rsidR="00180E79" w:rsidRPr="00180E79" w:rsidRDefault="00180E79" w:rsidP="00180E79">
            <w:pPr>
              <w:pStyle w:val="NoSpacing"/>
              <w:jc w:val="center"/>
              <w:rPr>
                <w:rFonts w:ascii="Arial" w:hAnsi="Arial" w:cs="Arial"/>
                <w:bCs/>
                <w:sz w:val="20"/>
                <w:szCs w:val="20"/>
              </w:rPr>
            </w:pPr>
          </w:p>
        </w:tc>
      </w:tr>
      <w:tr w:rsidR="00180E79" w:rsidRPr="00180E79" w14:paraId="2F6F8BA5" w14:textId="77777777" w:rsidTr="00180E79">
        <w:trPr>
          <w:trHeight w:val="407"/>
        </w:trPr>
        <w:tc>
          <w:tcPr>
            <w:tcW w:w="4068" w:type="dxa"/>
            <w:tcBorders>
              <w:top w:val="nil"/>
              <w:bottom w:val="nil"/>
            </w:tcBorders>
            <w:hideMark/>
          </w:tcPr>
          <w:p w14:paraId="6AC4FC5A"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 xml:space="preserve">Teacher in providing student with immediate interventions to confusing and difficult topics and initiate new ways to meet students’ needs through messenger, emails, call, text, notes or letters.  </w:t>
            </w:r>
          </w:p>
        </w:tc>
        <w:tc>
          <w:tcPr>
            <w:tcW w:w="982" w:type="dxa"/>
            <w:tcBorders>
              <w:top w:val="nil"/>
              <w:bottom w:val="nil"/>
            </w:tcBorders>
            <w:hideMark/>
          </w:tcPr>
          <w:p w14:paraId="2211F4D2"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4.64</w:t>
            </w:r>
          </w:p>
        </w:tc>
        <w:tc>
          <w:tcPr>
            <w:tcW w:w="907" w:type="dxa"/>
            <w:tcBorders>
              <w:top w:val="nil"/>
              <w:bottom w:val="nil"/>
            </w:tcBorders>
            <w:hideMark/>
          </w:tcPr>
          <w:p w14:paraId="25E9D3F6"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0.50</w:t>
            </w:r>
          </w:p>
        </w:tc>
        <w:tc>
          <w:tcPr>
            <w:tcW w:w="1963" w:type="dxa"/>
            <w:tcBorders>
              <w:top w:val="nil"/>
              <w:bottom w:val="nil"/>
            </w:tcBorders>
            <w:hideMark/>
          </w:tcPr>
          <w:p w14:paraId="16755CA3"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4EA98841" w14:textId="77777777" w:rsidTr="00180E79">
        <w:trPr>
          <w:trHeight w:val="80"/>
        </w:trPr>
        <w:tc>
          <w:tcPr>
            <w:tcW w:w="4068" w:type="dxa"/>
            <w:tcBorders>
              <w:top w:val="nil"/>
              <w:bottom w:val="nil"/>
            </w:tcBorders>
          </w:tcPr>
          <w:p w14:paraId="654CF5C8" w14:textId="77777777" w:rsidR="00180E79" w:rsidRPr="00180E79" w:rsidRDefault="00180E79" w:rsidP="00180E79">
            <w:pPr>
              <w:pStyle w:val="NoSpacing"/>
              <w:jc w:val="both"/>
              <w:rPr>
                <w:rFonts w:ascii="Arial" w:hAnsi="Arial" w:cs="Arial"/>
                <w:bCs/>
                <w:sz w:val="20"/>
                <w:szCs w:val="20"/>
              </w:rPr>
            </w:pPr>
          </w:p>
        </w:tc>
        <w:tc>
          <w:tcPr>
            <w:tcW w:w="982" w:type="dxa"/>
            <w:tcBorders>
              <w:top w:val="nil"/>
              <w:bottom w:val="nil"/>
            </w:tcBorders>
          </w:tcPr>
          <w:p w14:paraId="547DE660" w14:textId="77777777" w:rsidR="00180E79" w:rsidRPr="00180E79" w:rsidRDefault="00180E79" w:rsidP="00180E79">
            <w:pPr>
              <w:pStyle w:val="NoSpacing"/>
              <w:jc w:val="center"/>
              <w:rPr>
                <w:rFonts w:ascii="Arial" w:hAnsi="Arial" w:cs="Arial"/>
                <w:bCs/>
                <w:color w:val="010205"/>
                <w:sz w:val="20"/>
                <w:szCs w:val="20"/>
              </w:rPr>
            </w:pPr>
          </w:p>
        </w:tc>
        <w:tc>
          <w:tcPr>
            <w:tcW w:w="907" w:type="dxa"/>
            <w:tcBorders>
              <w:top w:val="nil"/>
              <w:bottom w:val="nil"/>
            </w:tcBorders>
          </w:tcPr>
          <w:p w14:paraId="7CFBE037" w14:textId="77777777" w:rsidR="00180E79" w:rsidRPr="00180E79" w:rsidRDefault="00180E79" w:rsidP="00180E79">
            <w:pPr>
              <w:pStyle w:val="NoSpacing"/>
              <w:jc w:val="center"/>
              <w:rPr>
                <w:rFonts w:ascii="Arial" w:hAnsi="Arial" w:cs="Arial"/>
                <w:bCs/>
                <w:color w:val="010205"/>
                <w:sz w:val="20"/>
                <w:szCs w:val="20"/>
              </w:rPr>
            </w:pPr>
          </w:p>
        </w:tc>
        <w:tc>
          <w:tcPr>
            <w:tcW w:w="1963" w:type="dxa"/>
            <w:tcBorders>
              <w:top w:val="nil"/>
              <w:bottom w:val="nil"/>
            </w:tcBorders>
          </w:tcPr>
          <w:p w14:paraId="65D59B09" w14:textId="77777777" w:rsidR="00180E79" w:rsidRPr="00180E79" w:rsidRDefault="00180E79" w:rsidP="00180E79">
            <w:pPr>
              <w:pStyle w:val="NoSpacing"/>
              <w:jc w:val="center"/>
              <w:rPr>
                <w:rFonts w:ascii="Arial" w:hAnsi="Arial" w:cs="Arial"/>
                <w:bCs/>
                <w:sz w:val="20"/>
                <w:szCs w:val="20"/>
              </w:rPr>
            </w:pPr>
          </w:p>
        </w:tc>
      </w:tr>
      <w:tr w:rsidR="00180E79" w:rsidRPr="00180E79" w14:paraId="679F6741" w14:textId="77777777" w:rsidTr="00180E79">
        <w:trPr>
          <w:trHeight w:val="245"/>
        </w:trPr>
        <w:tc>
          <w:tcPr>
            <w:tcW w:w="4068" w:type="dxa"/>
            <w:tcBorders>
              <w:top w:val="nil"/>
              <w:bottom w:val="nil"/>
            </w:tcBorders>
            <w:hideMark/>
          </w:tcPr>
          <w:p w14:paraId="58DCF33D"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Teacher in providing guidance to the parents/guardians in developing new routine and strategies for learning.</w:t>
            </w:r>
          </w:p>
        </w:tc>
        <w:tc>
          <w:tcPr>
            <w:tcW w:w="982" w:type="dxa"/>
            <w:tcBorders>
              <w:top w:val="nil"/>
              <w:bottom w:val="nil"/>
            </w:tcBorders>
            <w:hideMark/>
          </w:tcPr>
          <w:p w14:paraId="2F6C4BE5"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4.64</w:t>
            </w:r>
          </w:p>
        </w:tc>
        <w:tc>
          <w:tcPr>
            <w:tcW w:w="907" w:type="dxa"/>
            <w:tcBorders>
              <w:top w:val="nil"/>
              <w:bottom w:val="nil"/>
            </w:tcBorders>
            <w:hideMark/>
          </w:tcPr>
          <w:p w14:paraId="68A856C6"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0.50</w:t>
            </w:r>
          </w:p>
        </w:tc>
        <w:tc>
          <w:tcPr>
            <w:tcW w:w="1963" w:type="dxa"/>
            <w:tcBorders>
              <w:top w:val="nil"/>
              <w:bottom w:val="nil"/>
            </w:tcBorders>
            <w:hideMark/>
          </w:tcPr>
          <w:p w14:paraId="1D15C7D1"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59BCBED3" w14:textId="77777777" w:rsidTr="00180E79">
        <w:trPr>
          <w:trHeight w:val="245"/>
        </w:trPr>
        <w:tc>
          <w:tcPr>
            <w:tcW w:w="4068" w:type="dxa"/>
            <w:tcBorders>
              <w:top w:val="nil"/>
              <w:bottom w:val="nil"/>
            </w:tcBorders>
          </w:tcPr>
          <w:p w14:paraId="694909A5" w14:textId="77777777" w:rsidR="00180E79" w:rsidRPr="00180E79" w:rsidRDefault="00180E79" w:rsidP="00180E79">
            <w:pPr>
              <w:pStyle w:val="NoSpacing"/>
              <w:jc w:val="both"/>
              <w:rPr>
                <w:rFonts w:ascii="Arial" w:hAnsi="Arial" w:cs="Arial"/>
                <w:bCs/>
                <w:sz w:val="20"/>
                <w:szCs w:val="20"/>
              </w:rPr>
            </w:pPr>
          </w:p>
        </w:tc>
        <w:tc>
          <w:tcPr>
            <w:tcW w:w="982" w:type="dxa"/>
            <w:tcBorders>
              <w:top w:val="nil"/>
              <w:bottom w:val="nil"/>
            </w:tcBorders>
          </w:tcPr>
          <w:p w14:paraId="3203E166" w14:textId="77777777" w:rsidR="00180E79" w:rsidRPr="00180E79" w:rsidRDefault="00180E79" w:rsidP="00180E79">
            <w:pPr>
              <w:pStyle w:val="NoSpacing"/>
              <w:jc w:val="center"/>
              <w:rPr>
                <w:rFonts w:ascii="Arial" w:hAnsi="Arial" w:cs="Arial"/>
                <w:bCs/>
                <w:color w:val="010205"/>
                <w:sz w:val="20"/>
                <w:szCs w:val="20"/>
              </w:rPr>
            </w:pPr>
          </w:p>
        </w:tc>
        <w:tc>
          <w:tcPr>
            <w:tcW w:w="907" w:type="dxa"/>
            <w:tcBorders>
              <w:top w:val="nil"/>
              <w:bottom w:val="nil"/>
            </w:tcBorders>
          </w:tcPr>
          <w:p w14:paraId="59EAD374" w14:textId="77777777" w:rsidR="00180E79" w:rsidRPr="00180E79" w:rsidRDefault="00180E79" w:rsidP="00180E79">
            <w:pPr>
              <w:pStyle w:val="NoSpacing"/>
              <w:jc w:val="center"/>
              <w:rPr>
                <w:rFonts w:ascii="Arial" w:hAnsi="Arial" w:cs="Arial"/>
                <w:bCs/>
                <w:color w:val="010205"/>
                <w:sz w:val="20"/>
                <w:szCs w:val="20"/>
              </w:rPr>
            </w:pPr>
          </w:p>
        </w:tc>
        <w:tc>
          <w:tcPr>
            <w:tcW w:w="1963" w:type="dxa"/>
            <w:tcBorders>
              <w:top w:val="nil"/>
              <w:bottom w:val="nil"/>
            </w:tcBorders>
          </w:tcPr>
          <w:p w14:paraId="20BEFB55" w14:textId="77777777" w:rsidR="00180E79" w:rsidRPr="00180E79" w:rsidRDefault="00180E79" w:rsidP="00180E79">
            <w:pPr>
              <w:pStyle w:val="NoSpacing"/>
              <w:jc w:val="center"/>
              <w:rPr>
                <w:rFonts w:ascii="Arial" w:hAnsi="Arial" w:cs="Arial"/>
                <w:bCs/>
                <w:sz w:val="20"/>
                <w:szCs w:val="20"/>
              </w:rPr>
            </w:pPr>
          </w:p>
        </w:tc>
      </w:tr>
      <w:tr w:rsidR="00180E79" w:rsidRPr="00180E79" w14:paraId="28A21508" w14:textId="77777777" w:rsidTr="00180E79">
        <w:trPr>
          <w:trHeight w:val="241"/>
        </w:trPr>
        <w:tc>
          <w:tcPr>
            <w:tcW w:w="4068" w:type="dxa"/>
            <w:tcBorders>
              <w:top w:val="nil"/>
              <w:bottom w:val="single" w:sz="8" w:space="0" w:color="auto"/>
            </w:tcBorders>
            <w:hideMark/>
          </w:tcPr>
          <w:p w14:paraId="38F1816A"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 xml:space="preserve">Teacher in extending appropriate intervention to support students who learn </w:t>
            </w:r>
            <w:r w:rsidRPr="00180E79">
              <w:rPr>
                <w:rFonts w:ascii="Arial" w:hAnsi="Arial" w:cs="Arial"/>
                <w:bCs/>
                <w:sz w:val="20"/>
                <w:szCs w:val="20"/>
              </w:rPr>
              <w:lastRenderedPageBreak/>
              <w:t>and think differently.</w:t>
            </w:r>
          </w:p>
        </w:tc>
        <w:tc>
          <w:tcPr>
            <w:tcW w:w="982" w:type="dxa"/>
            <w:tcBorders>
              <w:top w:val="nil"/>
              <w:bottom w:val="single" w:sz="8" w:space="0" w:color="auto"/>
            </w:tcBorders>
            <w:hideMark/>
          </w:tcPr>
          <w:p w14:paraId="23FE9467"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lastRenderedPageBreak/>
              <w:t>4.67</w:t>
            </w:r>
          </w:p>
        </w:tc>
        <w:tc>
          <w:tcPr>
            <w:tcW w:w="907" w:type="dxa"/>
            <w:tcBorders>
              <w:top w:val="nil"/>
              <w:bottom w:val="single" w:sz="8" w:space="0" w:color="auto"/>
            </w:tcBorders>
            <w:hideMark/>
          </w:tcPr>
          <w:p w14:paraId="78900589"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0.50</w:t>
            </w:r>
          </w:p>
        </w:tc>
        <w:tc>
          <w:tcPr>
            <w:tcW w:w="1963" w:type="dxa"/>
            <w:tcBorders>
              <w:top w:val="nil"/>
              <w:bottom w:val="single" w:sz="8" w:space="0" w:color="auto"/>
            </w:tcBorders>
            <w:hideMark/>
          </w:tcPr>
          <w:p w14:paraId="48315BF8"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6836BB89" w14:textId="77777777" w:rsidTr="00180E79">
        <w:trPr>
          <w:trHeight w:val="80"/>
        </w:trPr>
        <w:tc>
          <w:tcPr>
            <w:tcW w:w="4068" w:type="dxa"/>
            <w:tcBorders>
              <w:top w:val="single" w:sz="8" w:space="0" w:color="auto"/>
            </w:tcBorders>
            <w:vAlign w:val="center"/>
            <w:hideMark/>
          </w:tcPr>
          <w:p w14:paraId="6D0DA8DF"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Overall</w:t>
            </w:r>
          </w:p>
        </w:tc>
        <w:tc>
          <w:tcPr>
            <w:tcW w:w="982" w:type="dxa"/>
            <w:tcBorders>
              <w:top w:val="single" w:sz="8" w:space="0" w:color="auto"/>
            </w:tcBorders>
            <w:vAlign w:val="center"/>
            <w:hideMark/>
          </w:tcPr>
          <w:p w14:paraId="40147277"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10205"/>
                <w:sz w:val="20"/>
                <w:szCs w:val="20"/>
              </w:rPr>
              <w:t>4.64</w:t>
            </w:r>
          </w:p>
        </w:tc>
        <w:tc>
          <w:tcPr>
            <w:tcW w:w="907" w:type="dxa"/>
            <w:tcBorders>
              <w:top w:val="single" w:sz="8" w:space="0" w:color="auto"/>
            </w:tcBorders>
            <w:vAlign w:val="center"/>
            <w:hideMark/>
          </w:tcPr>
          <w:p w14:paraId="6B781805"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10205"/>
                <w:sz w:val="20"/>
                <w:szCs w:val="20"/>
              </w:rPr>
              <w:t>0.42</w:t>
            </w:r>
          </w:p>
        </w:tc>
        <w:tc>
          <w:tcPr>
            <w:tcW w:w="1963" w:type="dxa"/>
            <w:tcBorders>
              <w:top w:val="single" w:sz="8" w:space="0" w:color="auto"/>
            </w:tcBorders>
            <w:hideMark/>
          </w:tcPr>
          <w:p w14:paraId="793E5B05"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Very Supportive</w:t>
            </w:r>
          </w:p>
        </w:tc>
      </w:tr>
    </w:tbl>
    <w:p w14:paraId="16C56631" w14:textId="77777777" w:rsidR="00180E79" w:rsidRPr="00180E79" w:rsidRDefault="00180E79" w:rsidP="00180E79">
      <w:pPr>
        <w:pStyle w:val="NoSpacing"/>
        <w:jc w:val="both"/>
        <w:rPr>
          <w:rFonts w:ascii="Arial" w:hAnsi="Arial" w:cs="Arial"/>
          <w:bCs/>
          <w:color w:val="000000"/>
          <w:sz w:val="20"/>
          <w:szCs w:val="20"/>
        </w:rPr>
      </w:pPr>
    </w:p>
    <w:p w14:paraId="2DEE1D19" w14:textId="77777777" w:rsidR="00180E79" w:rsidRPr="00180E79" w:rsidRDefault="00180E79" w:rsidP="00180E79">
      <w:pPr>
        <w:pStyle w:val="NoSpacing"/>
        <w:jc w:val="both"/>
        <w:rPr>
          <w:rFonts w:ascii="Arial" w:hAnsi="Arial" w:cs="Arial"/>
          <w:sz w:val="20"/>
          <w:szCs w:val="20"/>
        </w:rPr>
      </w:pPr>
      <w:r w:rsidRPr="00180E79">
        <w:rPr>
          <w:rFonts w:ascii="Arial" w:hAnsi="Arial" w:cs="Arial"/>
          <w:sz w:val="20"/>
          <w:szCs w:val="20"/>
        </w:rPr>
        <w:tab/>
        <w:t>The result further suggests that teachers have a crucial role in upholding the teacher-learner relationship and promoting student achievement. This is achieved by consistently distributing and collecting learning modules, maintaining regular communication with students and parents to cultivate positive relationships, and promptly intervening in difficult topics through different communication methods. In addition, teachers provide guidance to parents in the development of efficient routines and techniques for learning, and they give personalized assistance to pupils with varying learning requirements.</w:t>
      </w:r>
    </w:p>
    <w:p w14:paraId="22DF23DF" w14:textId="77777777" w:rsidR="00180E79" w:rsidRPr="00180E79" w:rsidRDefault="00180E79" w:rsidP="00180E79">
      <w:pPr>
        <w:pStyle w:val="NoSpacing"/>
        <w:jc w:val="both"/>
        <w:rPr>
          <w:rFonts w:ascii="Arial" w:hAnsi="Arial" w:cs="Arial"/>
          <w:sz w:val="20"/>
          <w:szCs w:val="20"/>
        </w:rPr>
      </w:pPr>
      <w:r w:rsidRPr="00180E79">
        <w:rPr>
          <w:rFonts w:ascii="Arial" w:hAnsi="Arial" w:cs="Arial"/>
          <w:sz w:val="20"/>
          <w:szCs w:val="20"/>
        </w:rPr>
        <w:tab/>
        <w:t xml:space="preserve">The research highlights the crucial importance of teachers in establishing robust teacher-student connections and improving student achievement via regular communication and prompt intervention. </w:t>
      </w:r>
      <w:proofErr w:type="spellStart"/>
      <w:r w:rsidRPr="00180E79">
        <w:rPr>
          <w:rFonts w:ascii="Arial" w:hAnsi="Arial" w:cs="Arial"/>
          <w:sz w:val="20"/>
          <w:szCs w:val="20"/>
        </w:rPr>
        <w:t>Vattøy</w:t>
      </w:r>
      <w:proofErr w:type="spellEnd"/>
      <w:r w:rsidRPr="00180E79">
        <w:rPr>
          <w:rFonts w:ascii="Arial" w:hAnsi="Arial" w:cs="Arial"/>
          <w:sz w:val="20"/>
          <w:szCs w:val="20"/>
        </w:rPr>
        <w:t xml:space="preserve"> and </w:t>
      </w:r>
      <w:proofErr w:type="spellStart"/>
      <w:r w:rsidRPr="00180E79">
        <w:rPr>
          <w:rFonts w:ascii="Arial" w:hAnsi="Arial" w:cs="Arial"/>
          <w:sz w:val="20"/>
          <w:szCs w:val="20"/>
        </w:rPr>
        <w:t>Gamlem</w:t>
      </w:r>
      <w:proofErr w:type="spellEnd"/>
      <w:r w:rsidRPr="00180E79">
        <w:rPr>
          <w:rFonts w:ascii="Arial" w:hAnsi="Arial" w:cs="Arial"/>
          <w:sz w:val="20"/>
          <w:szCs w:val="20"/>
        </w:rPr>
        <w:t xml:space="preserve"> (2020) provide support for the idea that teacher-student interactions play a crucial role in student accomplishment. They emphasize that high-quality feed-back and unambiguous direction have a major influence on students' academic performance. Similarly, Jiang et al. (2022) emphasize that enduring and favorable teacher-student connections have a significant role in students' academic and socio-emotional growth. Through the consistent dissemination and retrieval of educational modules, instructors establish a well-organized learning atmosphere that fosters ongoing student involvement and advancement.</w:t>
      </w:r>
    </w:p>
    <w:p w14:paraId="656FE90B" w14:textId="77777777" w:rsidR="00180E79" w:rsidRPr="00180E79" w:rsidRDefault="00180E79" w:rsidP="00180E79">
      <w:pPr>
        <w:pStyle w:val="NoSpacing"/>
        <w:jc w:val="both"/>
        <w:rPr>
          <w:rFonts w:ascii="Arial" w:hAnsi="Arial" w:cs="Arial"/>
          <w:sz w:val="20"/>
          <w:szCs w:val="20"/>
        </w:rPr>
      </w:pPr>
      <w:r w:rsidRPr="00180E79">
        <w:rPr>
          <w:rFonts w:ascii="Arial" w:hAnsi="Arial" w:cs="Arial"/>
          <w:sz w:val="20"/>
          <w:szCs w:val="20"/>
        </w:rPr>
        <w:tab/>
        <w:t xml:space="preserve">Moreover, teachers have a broader responsibility that goes beyond direct engagement with students, including crucial assistance for parents and guardians. Hill et al. (2018) examines the importance of family engagement in education, promoting the idea that instructors should assist parents in establishing productive learning habits and techniques. This collaboration improves the educational atmosphere at home, hence promoting student achievement. In addition, </w:t>
      </w:r>
      <w:proofErr w:type="spellStart"/>
      <w:r w:rsidRPr="00180E79">
        <w:rPr>
          <w:rFonts w:ascii="Arial" w:hAnsi="Arial" w:cs="Arial"/>
          <w:sz w:val="20"/>
          <w:szCs w:val="20"/>
        </w:rPr>
        <w:t>Bondie</w:t>
      </w:r>
      <w:proofErr w:type="spellEnd"/>
      <w:r w:rsidRPr="00180E79">
        <w:rPr>
          <w:rFonts w:ascii="Arial" w:hAnsi="Arial" w:cs="Arial"/>
          <w:sz w:val="20"/>
          <w:szCs w:val="20"/>
        </w:rPr>
        <w:t xml:space="preserve"> et al. (2019) emphasizes the need of instructors offering individualized assistance that is specifically designed to meet the distinct requirements of students, especially those with learning disabilities. Teachers may provide timely interventions and individualized help to all students by using a range of communication means, including emails, calls, texts, and letters. This ensures that kids get the necessary support to excel academically.</w:t>
      </w:r>
    </w:p>
    <w:p w14:paraId="114C2C55" w14:textId="77777777" w:rsidR="00180E79" w:rsidRPr="00180E79" w:rsidRDefault="00180E79" w:rsidP="00180E79">
      <w:pPr>
        <w:pStyle w:val="NoSpacing"/>
        <w:jc w:val="center"/>
        <w:rPr>
          <w:rFonts w:ascii="Arial" w:hAnsi="Arial" w:cs="Arial"/>
          <w:b/>
          <w:sz w:val="20"/>
          <w:szCs w:val="20"/>
        </w:rPr>
      </w:pPr>
    </w:p>
    <w:p w14:paraId="57A2780E" w14:textId="21DC1117" w:rsidR="00180E79" w:rsidRPr="00180E79" w:rsidRDefault="00180E79" w:rsidP="00180E79">
      <w:pPr>
        <w:pStyle w:val="NoSpacing"/>
        <w:rPr>
          <w:rFonts w:ascii="Arial" w:hAnsi="Arial" w:cs="Arial"/>
          <w:b/>
          <w:sz w:val="20"/>
          <w:szCs w:val="20"/>
        </w:rPr>
      </w:pPr>
      <w:r>
        <w:rPr>
          <w:rFonts w:ascii="Arial" w:hAnsi="Arial" w:cs="Arial"/>
          <w:b/>
          <w:sz w:val="20"/>
          <w:szCs w:val="20"/>
        </w:rPr>
        <w:t xml:space="preserve">3.3. </w:t>
      </w:r>
      <w:r w:rsidRPr="00180E79">
        <w:rPr>
          <w:rFonts w:ascii="Arial" w:hAnsi="Arial" w:cs="Arial"/>
          <w:b/>
          <w:sz w:val="20"/>
          <w:szCs w:val="20"/>
        </w:rPr>
        <w:t>Parents’ Support to Pupils under the Blended</w:t>
      </w:r>
      <w:r>
        <w:rPr>
          <w:rFonts w:ascii="Arial" w:hAnsi="Arial" w:cs="Arial"/>
          <w:b/>
          <w:sz w:val="20"/>
          <w:szCs w:val="20"/>
        </w:rPr>
        <w:t xml:space="preserve"> </w:t>
      </w:r>
      <w:r w:rsidRPr="00180E79">
        <w:rPr>
          <w:rFonts w:ascii="Arial" w:hAnsi="Arial" w:cs="Arial"/>
          <w:b/>
          <w:sz w:val="20"/>
          <w:szCs w:val="20"/>
        </w:rPr>
        <w:t>Distance Learning Platforms</w:t>
      </w:r>
    </w:p>
    <w:p w14:paraId="0EE49C50" w14:textId="590DBF41" w:rsidR="00180E79" w:rsidRPr="00180E79" w:rsidRDefault="00180E79" w:rsidP="00180E79">
      <w:pPr>
        <w:ind w:firstLine="720"/>
        <w:jc w:val="both"/>
        <w:rPr>
          <w:rFonts w:ascii="Arial" w:hAnsi="Arial" w:cs="Arial"/>
          <w:bCs/>
        </w:rPr>
      </w:pPr>
      <w:r w:rsidRPr="00180E79">
        <w:rPr>
          <w:rFonts w:ascii="Arial" w:hAnsi="Arial" w:cs="Arial"/>
          <w:bCs/>
        </w:rPr>
        <w:t xml:space="preserve">The parents were very supportive of their children under the blended distance learning platform as shown by the overall mean support of 4.64 in Table </w:t>
      </w:r>
      <w:r w:rsidR="00D852DF">
        <w:rPr>
          <w:rFonts w:ascii="Arial" w:hAnsi="Arial" w:cs="Arial"/>
          <w:bCs/>
        </w:rPr>
        <w:t>8.</w:t>
      </w:r>
      <w:r w:rsidRPr="00180E79">
        <w:rPr>
          <w:rFonts w:ascii="Arial" w:hAnsi="Arial" w:cs="Arial"/>
          <w:bCs/>
        </w:rPr>
        <w:t xml:space="preserve"> Their overall mean was compounded from five measures namely: (1) Parents/guardians ensure that children follow the weekly home learning plan and monitor progress (2) provide feedback and keep in touch with teachers about learning progress (3) encourage physical activity and other exercises for mental and physical improvement (4) </w:t>
      </w:r>
      <w:proofErr w:type="gramStart"/>
      <w:r w:rsidRPr="00180E79">
        <w:rPr>
          <w:rFonts w:ascii="Arial" w:hAnsi="Arial" w:cs="Arial"/>
          <w:bCs/>
        </w:rPr>
        <w:t>providing assistance</w:t>
      </w:r>
      <w:proofErr w:type="gramEnd"/>
      <w:r w:rsidRPr="00180E79">
        <w:rPr>
          <w:rFonts w:ascii="Arial" w:hAnsi="Arial" w:cs="Arial"/>
          <w:bCs/>
        </w:rPr>
        <w:t xml:space="preserve"> towards stress management (5) attend quarterly homeroom meetings and other school activities. </w:t>
      </w:r>
    </w:p>
    <w:p w14:paraId="79799096" w14:textId="6D2FCAAE" w:rsidR="00180E79" w:rsidRPr="00180E79" w:rsidRDefault="00180E79" w:rsidP="00180E79">
      <w:pPr>
        <w:pStyle w:val="NoSpacing"/>
        <w:ind w:left="990" w:hanging="990"/>
        <w:contextualSpacing/>
        <w:jc w:val="both"/>
        <w:rPr>
          <w:rFonts w:ascii="Arial" w:hAnsi="Arial" w:cs="Arial"/>
          <w:b/>
          <w:sz w:val="20"/>
          <w:szCs w:val="20"/>
        </w:rPr>
      </w:pPr>
      <w:r w:rsidRPr="00180E79">
        <w:rPr>
          <w:rFonts w:ascii="Arial" w:hAnsi="Arial" w:cs="Arial"/>
          <w:b/>
          <w:sz w:val="20"/>
          <w:szCs w:val="20"/>
        </w:rPr>
        <w:t xml:space="preserve">Table </w:t>
      </w:r>
      <w:r w:rsidR="00D852DF">
        <w:rPr>
          <w:rFonts w:ascii="Arial" w:hAnsi="Arial" w:cs="Arial"/>
          <w:b/>
          <w:sz w:val="20"/>
          <w:szCs w:val="20"/>
        </w:rPr>
        <w:t>8</w:t>
      </w:r>
      <w:r w:rsidRPr="00180E79">
        <w:rPr>
          <w:rFonts w:ascii="Arial" w:hAnsi="Arial" w:cs="Arial"/>
          <w:b/>
          <w:sz w:val="20"/>
          <w:szCs w:val="20"/>
        </w:rPr>
        <w:t>.</w:t>
      </w:r>
      <w:r w:rsidRPr="00180E79">
        <w:rPr>
          <w:rFonts w:ascii="Arial" w:hAnsi="Arial" w:cs="Arial"/>
          <w:b/>
          <w:sz w:val="20"/>
          <w:szCs w:val="20"/>
        </w:rPr>
        <w:tab/>
        <w:t>Parents’ Support to Pupils under the Blended Distance Learning Platforms. SY 2021-2022.</w:t>
      </w:r>
    </w:p>
    <w:tbl>
      <w:tblPr>
        <w:tblStyle w:val="TableGrid"/>
        <w:tblW w:w="8298" w:type="dxa"/>
        <w:tblBorders>
          <w:top w:val="double" w:sz="4" w:space="0" w:color="auto"/>
          <w:left w:val="none" w:sz="0" w:space="0" w:color="auto"/>
          <w:bottom w:val="doub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38"/>
        <w:gridCol w:w="810"/>
        <w:gridCol w:w="810"/>
        <w:gridCol w:w="1440"/>
      </w:tblGrid>
      <w:tr w:rsidR="00180E79" w:rsidRPr="00180E79" w14:paraId="15309395" w14:textId="77777777" w:rsidTr="00180E79">
        <w:trPr>
          <w:trHeight w:val="60"/>
        </w:trPr>
        <w:tc>
          <w:tcPr>
            <w:tcW w:w="5238" w:type="dxa"/>
            <w:tcBorders>
              <w:top w:val="double" w:sz="12" w:space="0" w:color="auto"/>
              <w:left w:val="nil"/>
              <w:bottom w:val="single" w:sz="8" w:space="0" w:color="auto"/>
              <w:right w:val="nil"/>
            </w:tcBorders>
            <w:hideMark/>
          </w:tcPr>
          <w:p w14:paraId="47ACC958"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Statement</w:t>
            </w:r>
          </w:p>
        </w:tc>
        <w:tc>
          <w:tcPr>
            <w:tcW w:w="810" w:type="dxa"/>
            <w:tcBorders>
              <w:top w:val="double" w:sz="12" w:space="0" w:color="auto"/>
              <w:left w:val="nil"/>
              <w:bottom w:val="single" w:sz="8" w:space="0" w:color="auto"/>
              <w:right w:val="nil"/>
            </w:tcBorders>
            <w:hideMark/>
          </w:tcPr>
          <w:p w14:paraId="4AB522BD"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00000"/>
                <w:sz w:val="20"/>
                <w:szCs w:val="20"/>
              </w:rPr>
              <w:t>Mean</w:t>
            </w:r>
          </w:p>
        </w:tc>
        <w:tc>
          <w:tcPr>
            <w:tcW w:w="810" w:type="dxa"/>
            <w:tcBorders>
              <w:top w:val="double" w:sz="12" w:space="0" w:color="auto"/>
              <w:left w:val="nil"/>
              <w:bottom w:val="single" w:sz="8" w:space="0" w:color="auto"/>
              <w:right w:val="nil"/>
            </w:tcBorders>
            <w:hideMark/>
          </w:tcPr>
          <w:p w14:paraId="22028A79"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00000"/>
                <w:sz w:val="20"/>
                <w:szCs w:val="20"/>
              </w:rPr>
              <w:t>SD</w:t>
            </w:r>
          </w:p>
        </w:tc>
        <w:tc>
          <w:tcPr>
            <w:tcW w:w="1440" w:type="dxa"/>
            <w:tcBorders>
              <w:top w:val="double" w:sz="12" w:space="0" w:color="auto"/>
              <w:left w:val="nil"/>
              <w:bottom w:val="single" w:sz="8" w:space="0" w:color="auto"/>
              <w:right w:val="nil"/>
            </w:tcBorders>
            <w:hideMark/>
          </w:tcPr>
          <w:p w14:paraId="56870751"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Description</w:t>
            </w:r>
          </w:p>
        </w:tc>
      </w:tr>
      <w:tr w:rsidR="00180E79" w:rsidRPr="00180E79" w14:paraId="40D8EE36" w14:textId="77777777" w:rsidTr="00180E79">
        <w:trPr>
          <w:trHeight w:val="244"/>
        </w:trPr>
        <w:tc>
          <w:tcPr>
            <w:tcW w:w="5238" w:type="dxa"/>
            <w:tcBorders>
              <w:top w:val="single" w:sz="8" w:space="0" w:color="auto"/>
              <w:left w:val="nil"/>
              <w:bottom w:val="nil"/>
              <w:right w:val="nil"/>
            </w:tcBorders>
            <w:hideMark/>
          </w:tcPr>
          <w:p w14:paraId="039A76DA" w14:textId="77777777" w:rsidR="00180E79" w:rsidRPr="00180E79" w:rsidRDefault="00180E79" w:rsidP="00180E79">
            <w:pPr>
              <w:pStyle w:val="NoSpacing"/>
              <w:ind w:left="-14"/>
              <w:jc w:val="both"/>
              <w:rPr>
                <w:rFonts w:ascii="Arial" w:hAnsi="Arial" w:cs="Arial"/>
                <w:bCs/>
                <w:sz w:val="20"/>
                <w:szCs w:val="20"/>
              </w:rPr>
            </w:pPr>
            <w:r w:rsidRPr="00180E79">
              <w:rPr>
                <w:rFonts w:ascii="Arial" w:hAnsi="Arial" w:cs="Arial"/>
                <w:bCs/>
                <w:sz w:val="20"/>
                <w:szCs w:val="20"/>
              </w:rPr>
              <w:t>Parents/Guardians in ensuring that the children follow the given Weekly Home Learning Plan and monitor his/her child, facilitate, and end the day by checking outputs.</w:t>
            </w:r>
          </w:p>
          <w:p w14:paraId="57CE33C1" w14:textId="77777777" w:rsidR="00180E79" w:rsidRPr="00180E79" w:rsidRDefault="00180E79" w:rsidP="00180E79">
            <w:pPr>
              <w:pStyle w:val="NoSpacing"/>
              <w:jc w:val="both"/>
              <w:rPr>
                <w:rFonts w:ascii="Arial" w:hAnsi="Arial" w:cs="Arial"/>
                <w:bCs/>
                <w:sz w:val="20"/>
                <w:szCs w:val="20"/>
              </w:rPr>
            </w:pPr>
          </w:p>
        </w:tc>
        <w:tc>
          <w:tcPr>
            <w:tcW w:w="810" w:type="dxa"/>
            <w:tcBorders>
              <w:top w:val="single" w:sz="8" w:space="0" w:color="auto"/>
              <w:left w:val="nil"/>
              <w:bottom w:val="nil"/>
              <w:right w:val="nil"/>
            </w:tcBorders>
            <w:hideMark/>
          </w:tcPr>
          <w:p w14:paraId="1CA4538C"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4.67</w:t>
            </w:r>
          </w:p>
        </w:tc>
        <w:tc>
          <w:tcPr>
            <w:tcW w:w="810" w:type="dxa"/>
            <w:tcBorders>
              <w:top w:val="single" w:sz="8" w:space="0" w:color="auto"/>
              <w:left w:val="nil"/>
              <w:bottom w:val="nil"/>
              <w:right w:val="nil"/>
            </w:tcBorders>
            <w:hideMark/>
          </w:tcPr>
          <w:p w14:paraId="6725F2EE"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0.50</w:t>
            </w:r>
          </w:p>
        </w:tc>
        <w:tc>
          <w:tcPr>
            <w:tcW w:w="1440" w:type="dxa"/>
            <w:tcBorders>
              <w:top w:val="single" w:sz="8" w:space="0" w:color="auto"/>
              <w:left w:val="nil"/>
              <w:bottom w:val="nil"/>
              <w:right w:val="nil"/>
            </w:tcBorders>
            <w:hideMark/>
          </w:tcPr>
          <w:p w14:paraId="35E582D5"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651311A7" w14:textId="77777777" w:rsidTr="00180E79">
        <w:trPr>
          <w:trHeight w:val="181"/>
        </w:trPr>
        <w:tc>
          <w:tcPr>
            <w:tcW w:w="5238" w:type="dxa"/>
            <w:tcBorders>
              <w:top w:val="nil"/>
              <w:left w:val="nil"/>
              <w:bottom w:val="nil"/>
              <w:right w:val="nil"/>
            </w:tcBorders>
            <w:hideMark/>
          </w:tcPr>
          <w:p w14:paraId="5D37565F" w14:textId="77777777" w:rsidR="00180E79" w:rsidRPr="00180E79" w:rsidRDefault="00180E79" w:rsidP="00180E79">
            <w:pPr>
              <w:pStyle w:val="NoSpacing"/>
              <w:ind w:left="-14"/>
              <w:jc w:val="both"/>
              <w:rPr>
                <w:rFonts w:ascii="Arial" w:hAnsi="Arial" w:cs="Arial"/>
                <w:bCs/>
                <w:sz w:val="20"/>
                <w:szCs w:val="20"/>
              </w:rPr>
            </w:pPr>
            <w:r w:rsidRPr="00180E79">
              <w:rPr>
                <w:rFonts w:ascii="Arial" w:hAnsi="Arial" w:cs="Arial"/>
                <w:bCs/>
                <w:sz w:val="20"/>
                <w:szCs w:val="20"/>
              </w:rPr>
              <w:t>Parents/Guardians in providing feedback and stay in touch with the teacher about the improvement of his/her child.</w:t>
            </w:r>
          </w:p>
          <w:p w14:paraId="2EF962AA" w14:textId="77777777" w:rsidR="00180E79" w:rsidRPr="00180E79" w:rsidRDefault="00180E79" w:rsidP="00180E79">
            <w:pPr>
              <w:pStyle w:val="NoSpacing"/>
              <w:ind w:left="-14"/>
              <w:jc w:val="both"/>
              <w:rPr>
                <w:rFonts w:ascii="Arial" w:hAnsi="Arial" w:cs="Arial"/>
                <w:bCs/>
                <w:sz w:val="20"/>
                <w:szCs w:val="20"/>
              </w:rPr>
            </w:pPr>
          </w:p>
        </w:tc>
        <w:tc>
          <w:tcPr>
            <w:tcW w:w="810" w:type="dxa"/>
            <w:tcBorders>
              <w:top w:val="nil"/>
              <w:left w:val="nil"/>
              <w:bottom w:val="nil"/>
              <w:right w:val="nil"/>
            </w:tcBorders>
            <w:hideMark/>
          </w:tcPr>
          <w:p w14:paraId="304AD9AB"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4.65</w:t>
            </w:r>
          </w:p>
        </w:tc>
        <w:tc>
          <w:tcPr>
            <w:tcW w:w="810" w:type="dxa"/>
            <w:tcBorders>
              <w:top w:val="nil"/>
              <w:left w:val="nil"/>
              <w:bottom w:val="nil"/>
              <w:right w:val="nil"/>
            </w:tcBorders>
            <w:hideMark/>
          </w:tcPr>
          <w:p w14:paraId="428D3AA8"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0.53</w:t>
            </w:r>
          </w:p>
        </w:tc>
        <w:tc>
          <w:tcPr>
            <w:tcW w:w="1440" w:type="dxa"/>
            <w:tcBorders>
              <w:top w:val="nil"/>
              <w:left w:val="nil"/>
              <w:bottom w:val="nil"/>
              <w:right w:val="nil"/>
            </w:tcBorders>
            <w:hideMark/>
          </w:tcPr>
          <w:p w14:paraId="3F100816"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76B7B9EC" w14:textId="77777777" w:rsidTr="00180E79">
        <w:trPr>
          <w:trHeight w:val="184"/>
        </w:trPr>
        <w:tc>
          <w:tcPr>
            <w:tcW w:w="5238" w:type="dxa"/>
            <w:tcBorders>
              <w:top w:val="nil"/>
              <w:left w:val="nil"/>
              <w:bottom w:val="nil"/>
              <w:right w:val="nil"/>
            </w:tcBorders>
            <w:hideMark/>
          </w:tcPr>
          <w:p w14:paraId="27990F75" w14:textId="77777777" w:rsidR="00180E79" w:rsidRPr="00180E79" w:rsidRDefault="00180E79" w:rsidP="00180E79">
            <w:pPr>
              <w:pStyle w:val="NoSpacing"/>
              <w:ind w:left="-14"/>
              <w:jc w:val="both"/>
              <w:rPr>
                <w:rFonts w:ascii="Arial" w:hAnsi="Arial" w:cs="Arial"/>
                <w:bCs/>
                <w:sz w:val="20"/>
                <w:szCs w:val="20"/>
              </w:rPr>
            </w:pPr>
            <w:r w:rsidRPr="00180E79">
              <w:rPr>
                <w:rFonts w:ascii="Arial" w:hAnsi="Arial" w:cs="Arial"/>
                <w:bCs/>
                <w:sz w:val="20"/>
                <w:szCs w:val="20"/>
              </w:rPr>
              <w:t xml:space="preserve">Parents/Guardians in encouraging his/her child in physical activity and other exercises for their mental and </w:t>
            </w:r>
            <w:r w:rsidRPr="00180E79">
              <w:rPr>
                <w:rFonts w:ascii="Arial" w:hAnsi="Arial" w:cs="Arial"/>
                <w:bCs/>
                <w:sz w:val="20"/>
                <w:szCs w:val="20"/>
              </w:rPr>
              <w:lastRenderedPageBreak/>
              <w:t>physical development.</w:t>
            </w:r>
          </w:p>
          <w:p w14:paraId="35F2C289" w14:textId="77777777" w:rsidR="00180E79" w:rsidRPr="00180E79" w:rsidRDefault="00180E79" w:rsidP="00180E79">
            <w:pPr>
              <w:pStyle w:val="NoSpacing"/>
              <w:jc w:val="both"/>
              <w:rPr>
                <w:rFonts w:ascii="Arial" w:hAnsi="Arial" w:cs="Arial"/>
                <w:bCs/>
                <w:sz w:val="20"/>
                <w:szCs w:val="20"/>
              </w:rPr>
            </w:pPr>
          </w:p>
        </w:tc>
        <w:tc>
          <w:tcPr>
            <w:tcW w:w="810" w:type="dxa"/>
            <w:tcBorders>
              <w:top w:val="nil"/>
              <w:left w:val="nil"/>
              <w:bottom w:val="nil"/>
              <w:right w:val="nil"/>
            </w:tcBorders>
            <w:hideMark/>
          </w:tcPr>
          <w:p w14:paraId="3D1DE31A"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lastRenderedPageBreak/>
              <w:t>4.64</w:t>
            </w:r>
          </w:p>
        </w:tc>
        <w:tc>
          <w:tcPr>
            <w:tcW w:w="810" w:type="dxa"/>
            <w:tcBorders>
              <w:top w:val="nil"/>
              <w:left w:val="nil"/>
              <w:bottom w:val="nil"/>
              <w:right w:val="nil"/>
            </w:tcBorders>
            <w:hideMark/>
          </w:tcPr>
          <w:p w14:paraId="3E9E3469"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0.50</w:t>
            </w:r>
          </w:p>
        </w:tc>
        <w:tc>
          <w:tcPr>
            <w:tcW w:w="1440" w:type="dxa"/>
            <w:tcBorders>
              <w:top w:val="nil"/>
              <w:left w:val="nil"/>
              <w:bottom w:val="nil"/>
              <w:right w:val="nil"/>
            </w:tcBorders>
            <w:hideMark/>
          </w:tcPr>
          <w:p w14:paraId="564D836C"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4881D4E9" w14:textId="77777777" w:rsidTr="00180E79">
        <w:trPr>
          <w:trHeight w:val="241"/>
        </w:trPr>
        <w:tc>
          <w:tcPr>
            <w:tcW w:w="5238" w:type="dxa"/>
            <w:tcBorders>
              <w:top w:val="nil"/>
              <w:left w:val="nil"/>
              <w:bottom w:val="nil"/>
              <w:right w:val="nil"/>
            </w:tcBorders>
            <w:hideMark/>
          </w:tcPr>
          <w:p w14:paraId="01647DF6" w14:textId="77777777" w:rsidR="00180E79" w:rsidRPr="00180E79" w:rsidRDefault="00180E79" w:rsidP="00180E79">
            <w:pPr>
              <w:pStyle w:val="NoSpacing"/>
              <w:ind w:left="-14"/>
              <w:jc w:val="both"/>
              <w:rPr>
                <w:rFonts w:ascii="Arial" w:hAnsi="Arial" w:cs="Arial"/>
                <w:bCs/>
                <w:sz w:val="20"/>
                <w:szCs w:val="20"/>
              </w:rPr>
            </w:pPr>
            <w:r w:rsidRPr="00180E79">
              <w:rPr>
                <w:rFonts w:ascii="Arial" w:hAnsi="Arial" w:cs="Arial"/>
                <w:bCs/>
                <w:sz w:val="20"/>
                <w:szCs w:val="20"/>
              </w:rPr>
              <w:t xml:space="preserve">Parents/Guardians in </w:t>
            </w:r>
            <w:proofErr w:type="gramStart"/>
            <w:r w:rsidRPr="00180E79">
              <w:rPr>
                <w:rFonts w:ascii="Arial" w:hAnsi="Arial" w:cs="Arial"/>
                <w:bCs/>
                <w:sz w:val="20"/>
                <w:szCs w:val="20"/>
              </w:rPr>
              <w:t>providing assistance</w:t>
            </w:r>
            <w:proofErr w:type="gramEnd"/>
            <w:r w:rsidRPr="00180E79">
              <w:rPr>
                <w:rFonts w:ascii="Arial" w:hAnsi="Arial" w:cs="Arial"/>
                <w:bCs/>
                <w:sz w:val="20"/>
                <w:szCs w:val="20"/>
              </w:rPr>
              <w:t xml:space="preserve"> towards stress management and making the most of an unusual situation with their children.</w:t>
            </w:r>
          </w:p>
          <w:p w14:paraId="0740F726" w14:textId="77777777" w:rsidR="00180E79" w:rsidRPr="00180E79" w:rsidRDefault="00180E79" w:rsidP="00180E79">
            <w:pPr>
              <w:pStyle w:val="NoSpacing"/>
              <w:jc w:val="both"/>
              <w:rPr>
                <w:rFonts w:ascii="Arial" w:hAnsi="Arial" w:cs="Arial"/>
                <w:bCs/>
                <w:sz w:val="20"/>
                <w:szCs w:val="20"/>
              </w:rPr>
            </w:pPr>
          </w:p>
        </w:tc>
        <w:tc>
          <w:tcPr>
            <w:tcW w:w="810" w:type="dxa"/>
            <w:tcBorders>
              <w:top w:val="nil"/>
              <w:left w:val="nil"/>
              <w:bottom w:val="nil"/>
              <w:right w:val="nil"/>
            </w:tcBorders>
            <w:hideMark/>
          </w:tcPr>
          <w:p w14:paraId="625629CC"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4.63</w:t>
            </w:r>
          </w:p>
        </w:tc>
        <w:tc>
          <w:tcPr>
            <w:tcW w:w="810" w:type="dxa"/>
            <w:tcBorders>
              <w:top w:val="nil"/>
              <w:left w:val="nil"/>
              <w:bottom w:val="nil"/>
              <w:right w:val="nil"/>
            </w:tcBorders>
            <w:hideMark/>
          </w:tcPr>
          <w:p w14:paraId="1E8E56E8"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0.51</w:t>
            </w:r>
          </w:p>
        </w:tc>
        <w:tc>
          <w:tcPr>
            <w:tcW w:w="1440" w:type="dxa"/>
            <w:tcBorders>
              <w:top w:val="nil"/>
              <w:left w:val="nil"/>
              <w:bottom w:val="nil"/>
              <w:right w:val="nil"/>
            </w:tcBorders>
            <w:hideMark/>
          </w:tcPr>
          <w:p w14:paraId="55A8D1B4"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780061CD" w14:textId="77777777" w:rsidTr="00180E79">
        <w:trPr>
          <w:trHeight w:val="184"/>
        </w:trPr>
        <w:tc>
          <w:tcPr>
            <w:tcW w:w="5238" w:type="dxa"/>
            <w:tcBorders>
              <w:top w:val="nil"/>
              <w:left w:val="nil"/>
              <w:bottom w:val="single" w:sz="8" w:space="0" w:color="auto"/>
              <w:right w:val="nil"/>
            </w:tcBorders>
            <w:hideMark/>
          </w:tcPr>
          <w:p w14:paraId="37D1C56A" w14:textId="77777777" w:rsidR="00180E79" w:rsidRPr="00180E79" w:rsidRDefault="00180E79" w:rsidP="00180E79">
            <w:pPr>
              <w:pStyle w:val="NoSpacing"/>
              <w:ind w:left="-14"/>
              <w:rPr>
                <w:rFonts w:ascii="Arial" w:hAnsi="Arial" w:cs="Arial"/>
                <w:bCs/>
                <w:sz w:val="20"/>
                <w:szCs w:val="20"/>
              </w:rPr>
            </w:pPr>
            <w:r w:rsidRPr="00180E79">
              <w:rPr>
                <w:rFonts w:ascii="Arial" w:hAnsi="Arial" w:cs="Arial"/>
                <w:bCs/>
                <w:sz w:val="20"/>
                <w:szCs w:val="20"/>
              </w:rPr>
              <w:t>Parents/Guardians in attending quarterly homeroom meetings and other school activities pertaining to the development of their children.</w:t>
            </w:r>
          </w:p>
        </w:tc>
        <w:tc>
          <w:tcPr>
            <w:tcW w:w="810" w:type="dxa"/>
            <w:tcBorders>
              <w:top w:val="nil"/>
              <w:left w:val="nil"/>
              <w:bottom w:val="single" w:sz="8" w:space="0" w:color="auto"/>
              <w:right w:val="nil"/>
            </w:tcBorders>
            <w:hideMark/>
          </w:tcPr>
          <w:p w14:paraId="058F3406"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4.61</w:t>
            </w:r>
          </w:p>
        </w:tc>
        <w:tc>
          <w:tcPr>
            <w:tcW w:w="810" w:type="dxa"/>
            <w:tcBorders>
              <w:top w:val="nil"/>
              <w:left w:val="nil"/>
              <w:bottom w:val="single" w:sz="8" w:space="0" w:color="auto"/>
              <w:right w:val="nil"/>
            </w:tcBorders>
            <w:hideMark/>
          </w:tcPr>
          <w:p w14:paraId="61CB8CB7"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0.52</w:t>
            </w:r>
          </w:p>
        </w:tc>
        <w:tc>
          <w:tcPr>
            <w:tcW w:w="1440" w:type="dxa"/>
            <w:tcBorders>
              <w:top w:val="nil"/>
              <w:left w:val="nil"/>
              <w:bottom w:val="single" w:sz="8" w:space="0" w:color="auto"/>
              <w:right w:val="nil"/>
            </w:tcBorders>
            <w:hideMark/>
          </w:tcPr>
          <w:p w14:paraId="58E22DB5"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Supportive</w:t>
            </w:r>
          </w:p>
        </w:tc>
      </w:tr>
      <w:tr w:rsidR="00180E79" w:rsidRPr="00180E79" w14:paraId="5A0369EF" w14:textId="77777777" w:rsidTr="00180E79">
        <w:trPr>
          <w:trHeight w:val="56"/>
        </w:trPr>
        <w:tc>
          <w:tcPr>
            <w:tcW w:w="5238" w:type="dxa"/>
            <w:tcBorders>
              <w:top w:val="single" w:sz="8" w:space="0" w:color="auto"/>
              <w:left w:val="nil"/>
              <w:bottom w:val="double" w:sz="12" w:space="0" w:color="auto"/>
              <w:right w:val="nil"/>
            </w:tcBorders>
            <w:hideMark/>
          </w:tcPr>
          <w:p w14:paraId="41B4E8A3"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Overall</w:t>
            </w:r>
          </w:p>
        </w:tc>
        <w:tc>
          <w:tcPr>
            <w:tcW w:w="810" w:type="dxa"/>
            <w:tcBorders>
              <w:top w:val="single" w:sz="8" w:space="0" w:color="auto"/>
              <w:left w:val="nil"/>
              <w:bottom w:val="double" w:sz="12" w:space="0" w:color="auto"/>
              <w:right w:val="nil"/>
            </w:tcBorders>
            <w:hideMark/>
          </w:tcPr>
          <w:p w14:paraId="544D9619"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10205"/>
                <w:sz w:val="20"/>
                <w:szCs w:val="20"/>
              </w:rPr>
              <w:t>4.64</w:t>
            </w:r>
          </w:p>
        </w:tc>
        <w:tc>
          <w:tcPr>
            <w:tcW w:w="810" w:type="dxa"/>
            <w:tcBorders>
              <w:top w:val="single" w:sz="8" w:space="0" w:color="auto"/>
              <w:left w:val="nil"/>
              <w:bottom w:val="double" w:sz="12" w:space="0" w:color="auto"/>
              <w:right w:val="nil"/>
            </w:tcBorders>
            <w:hideMark/>
          </w:tcPr>
          <w:p w14:paraId="3F84119A"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10205"/>
                <w:sz w:val="20"/>
                <w:szCs w:val="20"/>
              </w:rPr>
              <w:t>0.41</w:t>
            </w:r>
          </w:p>
        </w:tc>
        <w:tc>
          <w:tcPr>
            <w:tcW w:w="1440" w:type="dxa"/>
            <w:tcBorders>
              <w:top w:val="single" w:sz="8" w:space="0" w:color="auto"/>
              <w:left w:val="nil"/>
              <w:bottom w:val="double" w:sz="12" w:space="0" w:color="auto"/>
              <w:right w:val="nil"/>
            </w:tcBorders>
            <w:hideMark/>
          </w:tcPr>
          <w:p w14:paraId="48A41697" w14:textId="77777777" w:rsidR="00180E79" w:rsidRPr="00180E79" w:rsidRDefault="00180E79" w:rsidP="00180E79">
            <w:pPr>
              <w:pStyle w:val="NoSpacing"/>
              <w:ind w:left="-210" w:right="-256"/>
              <w:contextualSpacing/>
              <w:jc w:val="center"/>
              <w:rPr>
                <w:rFonts w:ascii="Arial" w:hAnsi="Arial" w:cs="Arial"/>
                <w:b/>
                <w:bCs/>
                <w:sz w:val="20"/>
                <w:szCs w:val="20"/>
              </w:rPr>
            </w:pPr>
            <w:r w:rsidRPr="00180E79">
              <w:rPr>
                <w:rFonts w:ascii="Arial" w:hAnsi="Arial" w:cs="Arial"/>
                <w:b/>
                <w:bCs/>
                <w:sz w:val="20"/>
                <w:szCs w:val="20"/>
              </w:rPr>
              <w:t>Very Supportive</w:t>
            </w:r>
          </w:p>
        </w:tc>
      </w:tr>
    </w:tbl>
    <w:p w14:paraId="5003CFD0" w14:textId="77777777" w:rsidR="00180E79" w:rsidRPr="00180E79" w:rsidRDefault="00180E79" w:rsidP="00180E79">
      <w:pPr>
        <w:jc w:val="both"/>
        <w:rPr>
          <w:rFonts w:ascii="Arial" w:hAnsi="Arial" w:cs="Arial"/>
          <w:bCs/>
        </w:rPr>
      </w:pPr>
    </w:p>
    <w:p w14:paraId="3D483E2C" w14:textId="77777777" w:rsidR="00180E79" w:rsidRPr="00180E79" w:rsidRDefault="00180E79" w:rsidP="00180E79">
      <w:pPr>
        <w:ind w:firstLine="720"/>
        <w:jc w:val="both"/>
        <w:rPr>
          <w:rStyle w:val="15"/>
          <w:rFonts w:ascii="Arial" w:hAnsi="Arial" w:cs="Arial"/>
          <w:bCs/>
          <w:shd w:val="clear" w:color="auto" w:fill="FFFFFF"/>
        </w:rPr>
      </w:pPr>
      <w:r w:rsidRPr="00180E79">
        <w:rPr>
          <w:rStyle w:val="15"/>
          <w:rFonts w:ascii="Arial" w:hAnsi="Arial" w:cs="Arial"/>
          <w:bCs/>
          <w:shd w:val="clear" w:color="auto" w:fill="FFFFFF"/>
        </w:rPr>
        <w:t>The very supportive parents towards their children under the blended distance learning platform are consistent with the Filipino high values on education. In this vein, (Burns, 2020) posited the positive correlation among variables on parents, teachers, and students with academic success.</w:t>
      </w:r>
    </w:p>
    <w:p w14:paraId="02F57B46" w14:textId="77777777" w:rsidR="00180E79" w:rsidRDefault="00180E79" w:rsidP="00180E79">
      <w:pPr>
        <w:pStyle w:val="NoSpacing"/>
        <w:rPr>
          <w:rFonts w:ascii="Arial" w:hAnsi="Arial" w:cs="Arial"/>
          <w:b/>
          <w:sz w:val="20"/>
          <w:szCs w:val="20"/>
        </w:rPr>
      </w:pPr>
    </w:p>
    <w:p w14:paraId="437FED3A" w14:textId="6A397E0F" w:rsidR="00180E79" w:rsidRPr="00180E79" w:rsidRDefault="00180E79" w:rsidP="00180E79">
      <w:pPr>
        <w:pStyle w:val="NoSpacing"/>
        <w:rPr>
          <w:rFonts w:ascii="Arial" w:hAnsi="Arial" w:cs="Arial"/>
          <w:b/>
          <w:sz w:val="20"/>
          <w:szCs w:val="20"/>
        </w:rPr>
      </w:pPr>
      <w:r>
        <w:rPr>
          <w:rFonts w:ascii="Arial" w:hAnsi="Arial" w:cs="Arial"/>
          <w:b/>
          <w:sz w:val="20"/>
          <w:szCs w:val="20"/>
        </w:rPr>
        <w:t xml:space="preserve">3.4. </w:t>
      </w:r>
      <w:r w:rsidRPr="00180E79">
        <w:rPr>
          <w:rFonts w:ascii="Arial" w:hAnsi="Arial" w:cs="Arial"/>
          <w:b/>
          <w:sz w:val="20"/>
          <w:szCs w:val="20"/>
        </w:rPr>
        <w:t>Pupils’ Compliance on Academic Requirements under the Blended Distance Learning Platforms</w:t>
      </w:r>
    </w:p>
    <w:p w14:paraId="1DBC9334" w14:textId="078BF4FE" w:rsidR="00180E79" w:rsidRPr="00180E79" w:rsidRDefault="00180E79" w:rsidP="00180E79">
      <w:pPr>
        <w:jc w:val="both"/>
        <w:rPr>
          <w:rFonts w:ascii="Arial" w:hAnsi="Arial" w:cs="Arial"/>
          <w:bCs/>
        </w:rPr>
      </w:pPr>
      <w:r w:rsidRPr="00180E79">
        <w:rPr>
          <w:rFonts w:ascii="Arial" w:hAnsi="Arial" w:cs="Arial"/>
          <w:bCs/>
        </w:rPr>
        <w:t xml:space="preserve">          </w:t>
      </w:r>
      <w:proofErr w:type="gramStart"/>
      <w:r w:rsidRPr="00180E79">
        <w:rPr>
          <w:rFonts w:ascii="Arial" w:hAnsi="Arial" w:cs="Arial"/>
          <w:bCs/>
        </w:rPr>
        <w:t xml:space="preserve">Table  </w:t>
      </w:r>
      <w:r w:rsidR="00D852DF">
        <w:rPr>
          <w:rFonts w:ascii="Arial" w:hAnsi="Arial" w:cs="Arial"/>
          <w:bCs/>
        </w:rPr>
        <w:t>9</w:t>
      </w:r>
      <w:proofErr w:type="gramEnd"/>
      <w:r w:rsidRPr="00180E79">
        <w:rPr>
          <w:rFonts w:ascii="Arial" w:hAnsi="Arial" w:cs="Arial"/>
          <w:bCs/>
        </w:rPr>
        <w:t xml:space="preserve">  shows  the  overall  mean  compliance  of   4.56  or  very satisfactory in the rating scale. The overall mean was taken from five measures on pupils’ compliance to academic requirements under the distance learning platform, as follows: (1) answering their self-learning modules (2) submitting requirements, answering modules and assignments on time (3) attending online classes (4) executing performance tasks well (5) answering and complying summative tests. </w:t>
      </w:r>
    </w:p>
    <w:p w14:paraId="6667F027" w14:textId="5231453A" w:rsidR="00180E79" w:rsidRPr="00180E79" w:rsidRDefault="00180E79" w:rsidP="00180E79">
      <w:pPr>
        <w:ind w:firstLine="720"/>
        <w:contextualSpacing/>
        <w:jc w:val="both"/>
        <w:rPr>
          <w:rFonts w:ascii="Arial" w:hAnsi="Arial" w:cs="Arial"/>
          <w:bCs/>
          <w:color w:val="000000"/>
        </w:rPr>
      </w:pPr>
      <w:r w:rsidRPr="00180E79">
        <w:rPr>
          <w:rFonts w:ascii="Arial" w:hAnsi="Arial" w:cs="Arial"/>
          <w:bCs/>
        </w:rPr>
        <w:t xml:space="preserve">The high compliance with academic requirements by pupils runs parallel to their level of interest to pursue education under the blended distance learning platform. It also shows congruence to high support from the teachers and parents.  Similar reports by </w:t>
      </w:r>
      <w:proofErr w:type="spellStart"/>
      <w:r w:rsidRPr="00180E79">
        <w:rPr>
          <w:rFonts w:ascii="Arial" w:hAnsi="Arial" w:cs="Arial"/>
          <w:bCs/>
          <w:color w:val="000000"/>
        </w:rPr>
        <w:t>Dayagbil</w:t>
      </w:r>
      <w:proofErr w:type="spellEnd"/>
      <w:r w:rsidRPr="00180E79">
        <w:rPr>
          <w:rFonts w:ascii="Arial" w:hAnsi="Arial" w:cs="Arial"/>
          <w:bCs/>
          <w:color w:val="000000"/>
        </w:rPr>
        <w:t xml:space="preserve"> et al. (2021), claimed that although instructional continuity was made feasible through blended distance learning and </w:t>
      </w:r>
      <w:proofErr w:type="gramStart"/>
      <w:r w:rsidRPr="00180E79">
        <w:rPr>
          <w:rFonts w:ascii="Arial" w:hAnsi="Arial" w:cs="Arial"/>
          <w:bCs/>
          <w:color w:val="000000"/>
        </w:rPr>
        <w:t>other  home</w:t>
      </w:r>
      <w:proofErr w:type="gramEnd"/>
      <w:r w:rsidRPr="00180E79">
        <w:rPr>
          <w:rFonts w:ascii="Arial" w:hAnsi="Arial" w:cs="Arial"/>
          <w:bCs/>
          <w:color w:val="000000"/>
        </w:rPr>
        <w:t xml:space="preserve">-based chores, students  still struggled to </w:t>
      </w:r>
    </w:p>
    <w:p w14:paraId="3C750633" w14:textId="77777777" w:rsidR="00180E79" w:rsidRPr="00180E79" w:rsidRDefault="00180E79" w:rsidP="00180E79">
      <w:pPr>
        <w:contextualSpacing/>
        <w:jc w:val="both"/>
        <w:rPr>
          <w:rFonts w:ascii="Arial" w:hAnsi="Arial" w:cs="Arial"/>
          <w:bCs/>
          <w:color w:val="000000"/>
        </w:rPr>
      </w:pPr>
      <w:r w:rsidRPr="00180E79">
        <w:rPr>
          <w:rFonts w:ascii="Arial" w:hAnsi="Arial" w:cs="Arial"/>
          <w:bCs/>
          <w:color w:val="000000"/>
        </w:rPr>
        <w:t xml:space="preserve">meet their academic requirements. </w:t>
      </w:r>
    </w:p>
    <w:p w14:paraId="50CD43A2" w14:textId="00731CBC" w:rsidR="00180E79" w:rsidRPr="00180E79" w:rsidRDefault="00180E79" w:rsidP="00180E79">
      <w:pPr>
        <w:pStyle w:val="NoSpacing"/>
        <w:ind w:left="1080" w:hanging="1080"/>
        <w:contextualSpacing/>
        <w:jc w:val="both"/>
        <w:rPr>
          <w:rFonts w:ascii="Arial" w:hAnsi="Arial" w:cs="Arial"/>
          <w:b/>
          <w:sz w:val="20"/>
          <w:szCs w:val="20"/>
        </w:rPr>
      </w:pPr>
      <w:r w:rsidRPr="00180E79">
        <w:rPr>
          <w:rFonts w:ascii="Arial" w:hAnsi="Arial" w:cs="Arial"/>
          <w:b/>
          <w:sz w:val="20"/>
          <w:szCs w:val="20"/>
        </w:rPr>
        <w:t xml:space="preserve">Table </w:t>
      </w:r>
      <w:r w:rsidR="00D852DF">
        <w:rPr>
          <w:rFonts w:ascii="Arial" w:hAnsi="Arial" w:cs="Arial"/>
          <w:b/>
          <w:sz w:val="20"/>
          <w:szCs w:val="20"/>
        </w:rPr>
        <w:t>9</w:t>
      </w:r>
      <w:r w:rsidRPr="00180E79">
        <w:rPr>
          <w:rFonts w:ascii="Arial" w:hAnsi="Arial" w:cs="Arial"/>
          <w:b/>
          <w:sz w:val="20"/>
          <w:szCs w:val="20"/>
        </w:rPr>
        <w:t>.</w:t>
      </w:r>
      <w:r w:rsidRPr="00180E79">
        <w:rPr>
          <w:rFonts w:ascii="Arial" w:hAnsi="Arial" w:cs="Arial"/>
          <w:b/>
          <w:sz w:val="20"/>
          <w:szCs w:val="20"/>
        </w:rPr>
        <w:tab/>
        <w:t>Pupils’ Compliance with the Requirement of the Blended Distance Learning Platforms. SY 2021-2022.</w:t>
      </w:r>
    </w:p>
    <w:tbl>
      <w:tblPr>
        <w:tblStyle w:val="TableGrid"/>
        <w:tblW w:w="8298" w:type="dxa"/>
        <w:tblBorders>
          <w:top w:val="double" w:sz="4" w:space="0" w:color="auto"/>
          <w:left w:val="none" w:sz="0" w:space="0" w:color="auto"/>
          <w:bottom w:val="doub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788"/>
        <w:gridCol w:w="1080"/>
        <w:gridCol w:w="1080"/>
        <w:gridCol w:w="1350"/>
      </w:tblGrid>
      <w:tr w:rsidR="00180E79" w:rsidRPr="00180E79" w14:paraId="2F684B15" w14:textId="77777777" w:rsidTr="00180E79">
        <w:trPr>
          <w:trHeight w:val="95"/>
        </w:trPr>
        <w:tc>
          <w:tcPr>
            <w:tcW w:w="4788" w:type="dxa"/>
            <w:tcBorders>
              <w:top w:val="double" w:sz="4" w:space="0" w:color="auto"/>
              <w:left w:val="nil"/>
              <w:bottom w:val="single" w:sz="8" w:space="0" w:color="auto"/>
              <w:right w:val="nil"/>
            </w:tcBorders>
          </w:tcPr>
          <w:p w14:paraId="6DA88793" w14:textId="77777777" w:rsidR="00180E79" w:rsidRPr="00180E79" w:rsidRDefault="00180E79" w:rsidP="00180E79">
            <w:pPr>
              <w:pStyle w:val="NoSpacing"/>
              <w:jc w:val="both"/>
              <w:rPr>
                <w:rFonts w:ascii="Arial" w:hAnsi="Arial" w:cs="Arial"/>
                <w:b/>
                <w:bCs/>
                <w:sz w:val="20"/>
                <w:szCs w:val="20"/>
              </w:rPr>
            </w:pPr>
            <w:r w:rsidRPr="00180E79">
              <w:rPr>
                <w:rFonts w:ascii="Arial" w:hAnsi="Arial" w:cs="Arial"/>
                <w:b/>
                <w:bCs/>
                <w:sz w:val="20"/>
                <w:szCs w:val="20"/>
              </w:rPr>
              <w:t xml:space="preserve">                    Statement</w:t>
            </w:r>
          </w:p>
        </w:tc>
        <w:tc>
          <w:tcPr>
            <w:tcW w:w="1080" w:type="dxa"/>
            <w:tcBorders>
              <w:top w:val="double" w:sz="4" w:space="0" w:color="auto"/>
              <w:left w:val="nil"/>
              <w:bottom w:val="single" w:sz="8" w:space="0" w:color="auto"/>
              <w:right w:val="nil"/>
            </w:tcBorders>
            <w:hideMark/>
          </w:tcPr>
          <w:p w14:paraId="7565F78D"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00000"/>
                <w:sz w:val="20"/>
                <w:szCs w:val="20"/>
              </w:rPr>
              <w:t>Mean</w:t>
            </w:r>
          </w:p>
        </w:tc>
        <w:tc>
          <w:tcPr>
            <w:tcW w:w="1080" w:type="dxa"/>
            <w:tcBorders>
              <w:top w:val="double" w:sz="4" w:space="0" w:color="auto"/>
              <w:left w:val="nil"/>
              <w:bottom w:val="single" w:sz="8" w:space="0" w:color="auto"/>
              <w:right w:val="nil"/>
            </w:tcBorders>
            <w:hideMark/>
          </w:tcPr>
          <w:p w14:paraId="63D6E4D1"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00000"/>
                <w:sz w:val="20"/>
                <w:szCs w:val="20"/>
              </w:rPr>
              <w:t>SD</w:t>
            </w:r>
          </w:p>
        </w:tc>
        <w:tc>
          <w:tcPr>
            <w:tcW w:w="1350" w:type="dxa"/>
            <w:tcBorders>
              <w:top w:val="double" w:sz="4" w:space="0" w:color="auto"/>
              <w:left w:val="nil"/>
              <w:bottom w:val="single" w:sz="8" w:space="0" w:color="auto"/>
              <w:right w:val="nil"/>
            </w:tcBorders>
            <w:hideMark/>
          </w:tcPr>
          <w:p w14:paraId="461504DC" w14:textId="77777777" w:rsidR="00180E79" w:rsidRPr="00180E79" w:rsidRDefault="00180E79" w:rsidP="00180E79">
            <w:pPr>
              <w:pStyle w:val="NoSpacing"/>
              <w:jc w:val="both"/>
              <w:rPr>
                <w:rFonts w:ascii="Arial" w:hAnsi="Arial" w:cs="Arial"/>
                <w:b/>
                <w:bCs/>
                <w:sz w:val="20"/>
                <w:szCs w:val="20"/>
              </w:rPr>
            </w:pPr>
            <w:r w:rsidRPr="00180E79">
              <w:rPr>
                <w:rFonts w:ascii="Arial" w:hAnsi="Arial" w:cs="Arial"/>
                <w:b/>
                <w:bCs/>
                <w:sz w:val="20"/>
                <w:szCs w:val="20"/>
              </w:rPr>
              <w:t>Description</w:t>
            </w:r>
          </w:p>
        </w:tc>
      </w:tr>
      <w:tr w:rsidR="00180E79" w:rsidRPr="00180E79" w14:paraId="56092CC2" w14:textId="77777777" w:rsidTr="00180E79">
        <w:trPr>
          <w:trHeight w:val="190"/>
        </w:trPr>
        <w:tc>
          <w:tcPr>
            <w:tcW w:w="4788" w:type="dxa"/>
            <w:tcBorders>
              <w:top w:val="single" w:sz="8" w:space="0" w:color="auto"/>
              <w:left w:val="nil"/>
              <w:bottom w:val="nil"/>
              <w:right w:val="nil"/>
            </w:tcBorders>
            <w:hideMark/>
          </w:tcPr>
          <w:p w14:paraId="4F153254"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Pupils in answering their self-learning modules as to their completeness and on their own.</w:t>
            </w:r>
          </w:p>
        </w:tc>
        <w:tc>
          <w:tcPr>
            <w:tcW w:w="1080" w:type="dxa"/>
            <w:tcBorders>
              <w:top w:val="single" w:sz="8" w:space="0" w:color="auto"/>
              <w:left w:val="nil"/>
              <w:bottom w:val="nil"/>
              <w:right w:val="nil"/>
            </w:tcBorders>
            <w:hideMark/>
          </w:tcPr>
          <w:p w14:paraId="7B38A837"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4.47</w:t>
            </w:r>
          </w:p>
        </w:tc>
        <w:tc>
          <w:tcPr>
            <w:tcW w:w="1080" w:type="dxa"/>
            <w:tcBorders>
              <w:top w:val="single" w:sz="8" w:space="0" w:color="auto"/>
              <w:left w:val="nil"/>
              <w:bottom w:val="nil"/>
              <w:right w:val="nil"/>
            </w:tcBorders>
            <w:hideMark/>
          </w:tcPr>
          <w:p w14:paraId="479A2ECE"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0.58</w:t>
            </w:r>
          </w:p>
        </w:tc>
        <w:tc>
          <w:tcPr>
            <w:tcW w:w="1350" w:type="dxa"/>
            <w:tcBorders>
              <w:top w:val="single" w:sz="8" w:space="0" w:color="auto"/>
              <w:left w:val="nil"/>
              <w:bottom w:val="nil"/>
              <w:right w:val="nil"/>
            </w:tcBorders>
            <w:hideMark/>
          </w:tcPr>
          <w:p w14:paraId="0102732D"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Satisfactory</w:t>
            </w:r>
          </w:p>
        </w:tc>
      </w:tr>
      <w:tr w:rsidR="00180E79" w:rsidRPr="00180E79" w14:paraId="6C565F6E" w14:textId="77777777" w:rsidTr="00180E79">
        <w:trPr>
          <w:trHeight w:val="190"/>
        </w:trPr>
        <w:tc>
          <w:tcPr>
            <w:tcW w:w="4788" w:type="dxa"/>
            <w:tcBorders>
              <w:top w:val="nil"/>
              <w:left w:val="nil"/>
              <w:bottom w:val="nil"/>
              <w:right w:val="nil"/>
            </w:tcBorders>
            <w:hideMark/>
          </w:tcPr>
          <w:p w14:paraId="3906FD26"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Pupils in submitting their requirements and answered modules and assignments on time.</w:t>
            </w:r>
          </w:p>
        </w:tc>
        <w:tc>
          <w:tcPr>
            <w:tcW w:w="1080" w:type="dxa"/>
            <w:tcBorders>
              <w:top w:val="nil"/>
              <w:left w:val="nil"/>
              <w:bottom w:val="nil"/>
              <w:right w:val="nil"/>
            </w:tcBorders>
            <w:hideMark/>
          </w:tcPr>
          <w:p w14:paraId="5C2A649C"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4.50</w:t>
            </w:r>
          </w:p>
        </w:tc>
        <w:tc>
          <w:tcPr>
            <w:tcW w:w="1080" w:type="dxa"/>
            <w:tcBorders>
              <w:top w:val="nil"/>
              <w:left w:val="nil"/>
              <w:bottom w:val="nil"/>
              <w:right w:val="nil"/>
            </w:tcBorders>
            <w:hideMark/>
          </w:tcPr>
          <w:p w14:paraId="61628B4A"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0.55</w:t>
            </w:r>
          </w:p>
        </w:tc>
        <w:tc>
          <w:tcPr>
            <w:tcW w:w="1350" w:type="dxa"/>
            <w:tcBorders>
              <w:top w:val="nil"/>
              <w:left w:val="nil"/>
              <w:bottom w:val="nil"/>
              <w:right w:val="nil"/>
            </w:tcBorders>
            <w:hideMark/>
          </w:tcPr>
          <w:p w14:paraId="1C866ED3"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Satisfactory</w:t>
            </w:r>
          </w:p>
        </w:tc>
      </w:tr>
      <w:tr w:rsidR="00180E79" w:rsidRPr="00180E79" w14:paraId="652A8FA9" w14:textId="77777777" w:rsidTr="00180E79">
        <w:trPr>
          <w:trHeight w:val="386"/>
        </w:trPr>
        <w:tc>
          <w:tcPr>
            <w:tcW w:w="4788" w:type="dxa"/>
            <w:tcBorders>
              <w:top w:val="nil"/>
              <w:left w:val="nil"/>
              <w:bottom w:val="nil"/>
              <w:right w:val="nil"/>
            </w:tcBorders>
            <w:hideMark/>
          </w:tcPr>
          <w:p w14:paraId="4897E371"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Pupils attending online classes and Staying in touch with the teacher through sending SMS, Messenger, e-mail, letter, or, notes for further clarifications.</w:t>
            </w:r>
          </w:p>
        </w:tc>
        <w:tc>
          <w:tcPr>
            <w:tcW w:w="1080" w:type="dxa"/>
            <w:tcBorders>
              <w:top w:val="nil"/>
              <w:left w:val="nil"/>
              <w:bottom w:val="nil"/>
              <w:right w:val="nil"/>
            </w:tcBorders>
            <w:hideMark/>
          </w:tcPr>
          <w:p w14:paraId="05FD2FDC"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4.53</w:t>
            </w:r>
          </w:p>
        </w:tc>
        <w:tc>
          <w:tcPr>
            <w:tcW w:w="1080" w:type="dxa"/>
            <w:tcBorders>
              <w:top w:val="nil"/>
              <w:left w:val="nil"/>
              <w:bottom w:val="nil"/>
              <w:right w:val="nil"/>
            </w:tcBorders>
            <w:hideMark/>
          </w:tcPr>
          <w:p w14:paraId="5D21BB2D"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0.54</w:t>
            </w:r>
          </w:p>
        </w:tc>
        <w:tc>
          <w:tcPr>
            <w:tcW w:w="1350" w:type="dxa"/>
            <w:tcBorders>
              <w:top w:val="nil"/>
              <w:left w:val="nil"/>
              <w:bottom w:val="nil"/>
              <w:right w:val="nil"/>
            </w:tcBorders>
            <w:hideMark/>
          </w:tcPr>
          <w:p w14:paraId="72168649"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Satisfactory</w:t>
            </w:r>
          </w:p>
        </w:tc>
      </w:tr>
      <w:tr w:rsidR="00180E79" w:rsidRPr="00180E79" w14:paraId="6215E8D1" w14:textId="77777777" w:rsidTr="00180E79">
        <w:trPr>
          <w:trHeight w:val="190"/>
        </w:trPr>
        <w:tc>
          <w:tcPr>
            <w:tcW w:w="4788" w:type="dxa"/>
            <w:tcBorders>
              <w:top w:val="nil"/>
              <w:left w:val="nil"/>
              <w:bottom w:val="nil"/>
              <w:right w:val="nil"/>
            </w:tcBorders>
            <w:hideMark/>
          </w:tcPr>
          <w:p w14:paraId="2CD62B06"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Pupils in executing his/her performance tasks are given very well.</w:t>
            </w:r>
          </w:p>
        </w:tc>
        <w:tc>
          <w:tcPr>
            <w:tcW w:w="1080" w:type="dxa"/>
            <w:tcBorders>
              <w:top w:val="nil"/>
              <w:left w:val="nil"/>
              <w:bottom w:val="nil"/>
              <w:right w:val="nil"/>
            </w:tcBorders>
            <w:hideMark/>
          </w:tcPr>
          <w:p w14:paraId="2F3D5CD9"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4.62</w:t>
            </w:r>
          </w:p>
        </w:tc>
        <w:tc>
          <w:tcPr>
            <w:tcW w:w="1080" w:type="dxa"/>
            <w:tcBorders>
              <w:top w:val="nil"/>
              <w:left w:val="nil"/>
              <w:bottom w:val="nil"/>
              <w:right w:val="nil"/>
            </w:tcBorders>
            <w:hideMark/>
          </w:tcPr>
          <w:p w14:paraId="601FB83D"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0.56</w:t>
            </w:r>
          </w:p>
        </w:tc>
        <w:tc>
          <w:tcPr>
            <w:tcW w:w="1350" w:type="dxa"/>
            <w:tcBorders>
              <w:top w:val="nil"/>
              <w:left w:val="nil"/>
              <w:bottom w:val="nil"/>
              <w:right w:val="nil"/>
            </w:tcBorders>
            <w:hideMark/>
          </w:tcPr>
          <w:p w14:paraId="3BEBD9F9"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Satisfactory</w:t>
            </w:r>
          </w:p>
        </w:tc>
      </w:tr>
      <w:tr w:rsidR="00180E79" w:rsidRPr="00180E79" w14:paraId="3B4D2053" w14:textId="77777777" w:rsidTr="00180E79">
        <w:trPr>
          <w:trHeight w:val="190"/>
        </w:trPr>
        <w:tc>
          <w:tcPr>
            <w:tcW w:w="4788" w:type="dxa"/>
            <w:tcBorders>
              <w:top w:val="nil"/>
              <w:left w:val="nil"/>
              <w:bottom w:val="single" w:sz="8" w:space="0" w:color="auto"/>
              <w:right w:val="nil"/>
            </w:tcBorders>
            <w:hideMark/>
          </w:tcPr>
          <w:p w14:paraId="7D917F13" w14:textId="77777777" w:rsidR="00180E79" w:rsidRPr="00180E79" w:rsidRDefault="00180E79" w:rsidP="00180E79">
            <w:pPr>
              <w:pStyle w:val="NoSpacing"/>
              <w:contextualSpacing/>
              <w:jc w:val="both"/>
              <w:rPr>
                <w:rFonts w:ascii="Arial" w:hAnsi="Arial" w:cs="Arial"/>
                <w:bCs/>
                <w:sz w:val="20"/>
                <w:szCs w:val="20"/>
              </w:rPr>
            </w:pPr>
            <w:r w:rsidRPr="00180E79">
              <w:rPr>
                <w:rFonts w:ascii="Arial" w:hAnsi="Arial" w:cs="Arial"/>
                <w:bCs/>
                <w:sz w:val="20"/>
                <w:szCs w:val="20"/>
              </w:rPr>
              <w:t xml:space="preserve">Pupils in answering and complying with their summative tests. </w:t>
            </w:r>
          </w:p>
        </w:tc>
        <w:tc>
          <w:tcPr>
            <w:tcW w:w="1080" w:type="dxa"/>
            <w:tcBorders>
              <w:top w:val="nil"/>
              <w:left w:val="nil"/>
              <w:bottom w:val="single" w:sz="8" w:space="0" w:color="auto"/>
              <w:right w:val="nil"/>
            </w:tcBorders>
            <w:hideMark/>
          </w:tcPr>
          <w:p w14:paraId="51C50459"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4.69</w:t>
            </w:r>
          </w:p>
        </w:tc>
        <w:tc>
          <w:tcPr>
            <w:tcW w:w="1080" w:type="dxa"/>
            <w:tcBorders>
              <w:top w:val="nil"/>
              <w:left w:val="nil"/>
              <w:bottom w:val="single" w:sz="8" w:space="0" w:color="auto"/>
              <w:right w:val="nil"/>
            </w:tcBorders>
            <w:hideMark/>
          </w:tcPr>
          <w:p w14:paraId="0E449B55" w14:textId="77777777" w:rsidR="00180E79" w:rsidRPr="00180E79" w:rsidRDefault="00180E79" w:rsidP="00180E79">
            <w:pPr>
              <w:pStyle w:val="NoSpacing"/>
              <w:jc w:val="center"/>
              <w:rPr>
                <w:rFonts w:ascii="Arial" w:hAnsi="Arial" w:cs="Arial"/>
                <w:bCs/>
                <w:color w:val="000000"/>
                <w:sz w:val="20"/>
                <w:szCs w:val="20"/>
              </w:rPr>
            </w:pPr>
            <w:r w:rsidRPr="00180E79">
              <w:rPr>
                <w:rFonts w:ascii="Arial" w:hAnsi="Arial" w:cs="Arial"/>
                <w:bCs/>
                <w:color w:val="010205"/>
                <w:sz w:val="20"/>
                <w:szCs w:val="20"/>
              </w:rPr>
              <w:t>0.48</w:t>
            </w:r>
          </w:p>
        </w:tc>
        <w:tc>
          <w:tcPr>
            <w:tcW w:w="1350" w:type="dxa"/>
            <w:tcBorders>
              <w:top w:val="nil"/>
              <w:left w:val="nil"/>
              <w:bottom w:val="single" w:sz="8" w:space="0" w:color="auto"/>
              <w:right w:val="nil"/>
            </w:tcBorders>
            <w:hideMark/>
          </w:tcPr>
          <w:p w14:paraId="7907CCEA"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Very Satisfactory</w:t>
            </w:r>
          </w:p>
        </w:tc>
      </w:tr>
      <w:tr w:rsidR="00180E79" w:rsidRPr="00180E79" w14:paraId="43A25B75" w14:textId="77777777" w:rsidTr="00180E79">
        <w:trPr>
          <w:trHeight w:val="95"/>
        </w:trPr>
        <w:tc>
          <w:tcPr>
            <w:tcW w:w="4788" w:type="dxa"/>
            <w:tcBorders>
              <w:top w:val="single" w:sz="8" w:space="0" w:color="auto"/>
              <w:left w:val="nil"/>
              <w:bottom w:val="double" w:sz="4" w:space="0" w:color="auto"/>
              <w:right w:val="nil"/>
            </w:tcBorders>
            <w:vAlign w:val="center"/>
            <w:hideMark/>
          </w:tcPr>
          <w:p w14:paraId="18DDD89C"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Overall</w:t>
            </w:r>
          </w:p>
        </w:tc>
        <w:tc>
          <w:tcPr>
            <w:tcW w:w="1080" w:type="dxa"/>
            <w:tcBorders>
              <w:top w:val="single" w:sz="8" w:space="0" w:color="auto"/>
              <w:left w:val="nil"/>
              <w:bottom w:val="double" w:sz="4" w:space="0" w:color="auto"/>
              <w:right w:val="nil"/>
            </w:tcBorders>
            <w:vAlign w:val="center"/>
            <w:hideMark/>
          </w:tcPr>
          <w:p w14:paraId="11CBA4F4"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10205"/>
                <w:sz w:val="20"/>
                <w:szCs w:val="20"/>
              </w:rPr>
              <w:t>4.56</w:t>
            </w:r>
          </w:p>
        </w:tc>
        <w:tc>
          <w:tcPr>
            <w:tcW w:w="1080" w:type="dxa"/>
            <w:tcBorders>
              <w:top w:val="single" w:sz="8" w:space="0" w:color="auto"/>
              <w:left w:val="nil"/>
              <w:bottom w:val="double" w:sz="4" w:space="0" w:color="auto"/>
              <w:right w:val="nil"/>
            </w:tcBorders>
            <w:vAlign w:val="center"/>
            <w:hideMark/>
          </w:tcPr>
          <w:p w14:paraId="4C83D4AB" w14:textId="77777777" w:rsidR="00180E79" w:rsidRPr="00180E79" w:rsidRDefault="00180E79" w:rsidP="00180E79">
            <w:pPr>
              <w:pStyle w:val="NoSpacing"/>
              <w:jc w:val="center"/>
              <w:rPr>
                <w:rFonts w:ascii="Arial" w:hAnsi="Arial" w:cs="Arial"/>
                <w:b/>
                <w:bCs/>
                <w:color w:val="000000"/>
                <w:sz w:val="20"/>
                <w:szCs w:val="20"/>
              </w:rPr>
            </w:pPr>
            <w:r w:rsidRPr="00180E79">
              <w:rPr>
                <w:rFonts w:ascii="Arial" w:hAnsi="Arial" w:cs="Arial"/>
                <w:b/>
                <w:bCs/>
                <w:color w:val="010205"/>
                <w:sz w:val="20"/>
                <w:szCs w:val="20"/>
              </w:rPr>
              <w:t>0.45</w:t>
            </w:r>
          </w:p>
        </w:tc>
        <w:tc>
          <w:tcPr>
            <w:tcW w:w="1350" w:type="dxa"/>
            <w:tcBorders>
              <w:top w:val="single" w:sz="8" w:space="0" w:color="auto"/>
              <w:left w:val="nil"/>
              <w:bottom w:val="double" w:sz="4" w:space="0" w:color="auto"/>
              <w:right w:val="nil"/>
            </w:tcBorders>
            <w:hideMark/>
          </w:tcPr>
          <w:p w14:paraId="78828E84" w14:textId="77777777" w:rsidR="00180E79" w:rsidRPr="00180E79" w:rsidRDefault="00180E79" w:rsidP="00180E79">
            <w:pPr>
              <w:pStyle w:val="NoSpacing"/>
              <w:jc w:val="center"/>
              <w:rPr>
                <w:rFonts w:ascii="Arial" w:hAnsi="Arial" w:cs="Arial"/>
                <w:b/>
                <w:bCs/>
                <w:sz w:val="20"/>
                <w:szCs w:val="20"/>
              </w:rPr>
            </w:pPr>
            <w:r w:rsidRPr="00180E79">
              <w:rPr>
                <w:rFonts w:ascii="Arial" w:hAnsi="Arial" w:cs="Arial"/>
                <w:b/>
                <w:bCs/>
                <w:sz w:val="20"/>
                <w:szCs w:val="20"/>
              </w:rPr>
              <w:t>Very Satisfactory</w:t>
            </w:r>
          </w:p>
        </w:tc>
      </w:tr>
    </w:tbl>
    <w:p w14:paraId="469B7AEF" w14:textId="77777777" w:rsidR="00180E79" w:rsidRPr="00180E79" w:rsidRDefault="00180E79" w:rsidP="00180E79">
      <w:pPr>
        <w:jc w:val="both"/>
        <w:rPr>
          <w:rFonts w:ascii="Arial" w:hAnsi="Arial" w:cs="Arial"/>
          <w:bCs/>
        </w:rPr>
      </w:pPr>
    </w:p>
    <w:p w14:paraId="59734C46" w14:textId="757B6B98" w:rsidR="00180E79" w:rsidRPr="00180E79" w:rsidRDefault="00180E79" w:rsidP="00180E79">
      <w:pPr>
        <w:pStyle w:val="NoSpacing"/>
        <w:rPr>
          <w:rFonts w:ascii="Arial" w:hAnsi="Arial" w:cs="Arial"/>
          <w:b/>
          <w:sz w:val="20"/>
          <w:szCs w:val="20"/>
        </w:rPr>
      </w:pPr>
      <w:r>
        <w:rPr>
          <w:rFonts w:ascii="Arial" w:hAnsi="Arial" w:cs="Arial"/>
          <w:b/>
          <w:sz w:val="20"/>
          <w:szCs w:val="20"/>
        </w:rPr>
        <w:t xml:space="preserve">3.5. </w:t>
      </w:r>
      <w:r w:rsidRPr="00180E79">
        <w:rPr>
          <w:rFonts w:ascii="Arial" w:hAnsi="Arial" w:cs="Arial"/>
          <w:b/>
          <w:sz w:val="20"/>
          <w:szCs w:val="20"/>
        </w:rPr>
        <w:t>Academic Performance of Pupils under the Blended Distance Learning Platform</w:t>
      </w:r>
    </w:p>
    <w:p w14:paraId="3741EEC6" w14:textId="440AE605" w:rsidR="00180E79" w:rsidRPr="00180E79" w:rsidRDefault="00180E79" w:rsidP="00180E79">
      <w:pPr>
        <w:pStyle w:val="NoSpacing"/>
        <w:ind w:firstLine="720"/>
        <w:jc w:val="both"/>
        <w:rPr>
          <w:rFonts w:ascii="Arial" w:hAnsi="Arial" w:cs="Arial"/>
          <w:bCs/>
          <w:sz w:val="20"/>
          <w:szCs w:val="20"/>
        </w:rPr>
      </w:pPr>
      <w:r w:rsidRPr="00180E79">
        <w:rPr>
          <w:rFonts w:ascii="Arial" w:hAnsi="Arial" w:cs="Arial"/>
          <w:bCs/>
          <w:sz w:val="20"/>
          <w:szCs w:val="20"/>
        </w:rPr>
        <w:t xml:space="preserve">The academic performance of pupils was based on the quarterly average scores for the school year 2021-2022.  Table </w:t>
      </w:r>
      <w:r w:rsidR="00D852DF">
        <w:rPr>
          <w:rFonts w:ascii="Arial" w:hAnsi="Arial" w:cs="Arial"/>
          <w:bCs/>
          <w:sz w:val="20"/>
          <w:szCs w:val="20"/>
        </w:rPr>
        <w:t>10</w:t>
      </w:r>
      <w:r w:rsidRPr="00180E79">
        <w:rPr>
          <w:rFonts w:ascii="Arial" w:hAnsi="Arial" w:cs="Arial"/>
          <w:bCs/>
          <w:sz w:val="20"/>
          <w:szCs w:val="20"/>
        </w:rPr>
        <w:t xml:space="preserve"> posted the overall mean scores of 4.69 or outstanding in the rating scale. This means that </w:t>
      </w:r>
      <w:r w:rsidRPr="00180E79">
        <w:rPr>
          <w:rFonts w:ascii="Arial" w:hAnsi="Arial" w:cs="Arial"/>
          <w:sz w:val="20"/>
          <w:szCs w:val="20"/>
        </w:rPr>
        <w:t xml:space="preserve">the academic performance of the students in science is exemplary under the grading scale of 90-100. </w:t>
      </w:r>
      <w:r w:rsidRPr="00180E79">
        <w:rPr>
          <w:rFonts w:ascii="Arial" w:hAnsi="Arial" w:cs="Arial"/>
          <w:bCs/>
          <w:sz w:val="20"/>
          <w:szCs w:val="20"/>
        </w:rPr>
        <w:t xml:space="preserve">This implies that the academic performance of </w:t>
      </w:r>
      <w:r w:rsidRPr="00180E79">
        <w:rPr>
          <w:rFonts w:ascii="Arial" w:hAnsi="Arial" w:cs="Arial"/>
          <w:bCs/>
          <w:sz w:val="20"/>
          <w:szCs w:val="20"/>
        </w:rPr>
        <w:lastRenderedPageBreak/>
        <w:t xml:space="preserve">the students in the first to fourth quarter of school year 2021-2022 were exemplary, suggesting some positive impact from the blended distance learning platform wherein pupils being confined in their homes were concentrated in their studies. </w:t>
      </w:r>
    </w:p>
    <w:p w14:paraId="6A30AD9C" w14:textId="42FA29A8" w:rsidR="00180E79" w:rsidRPr="00180E79" w:rsidRDefault="00180E79" w:rsidP="00180E79">
      <w:pPr>
        <w:pStyle w:val="NoSpacing"/>
        <w:ind w:left="1080" w:hanging="1080"/>
        <w:jc w:val="both"/>
        <w:rPr>
          <w:rFonts w:ascii="Arial" w:hAnsi="Arial" w:cs="Arial"/>
          <w:b/>
          <w:sz w:val="20"/>
          <w:szCs w:val="20"/>
        </w:rPr>
      </w:pPr>
      <w:r w:rsidRPr="00180E79">
        <w:rPr>
          <w:rFonts w:ascii="Arial" w:hAnsi="Arial" w:cs="Arial"/>
          <w:b/>
          <w:sz w:val="20"/>
          <w:szCs w:val="20"/>
        </w:rPr>
        <w:t xml:space="preserve">Table </w:t>
      </w:r>
      <w:r w:rsidR="00D852DF">
        <w:rPr>
          <w:rFonts w:ascii="Arial" w:hAnsi="Arial" w:cs="Arial"/>
          <w:b/>
          <w:sz w:val="20"/>
          <w:szCs w:val="20"/>
        </w:rPr>
        <w:t>10</w:t>
      </w:r>
      <w:r w:rsidRPr="00180E79">
        <w:rPr>
          <w:rFonts w:ascii="Arial" w:hAnsi="Arial" w:cs="Arial"/>
          <w:b/>
          <w:sz w:val="20"/>
          <w:szCs w:val="20"/>
        </w:rPr>
        <w:t>.</w:t>
      </w:r>
      <w:r w:rsidRPr="00180E79">
        <w:rPr>
          <w:rFonts w:ascii="Arial" w:hAnsi="Arial" w:cs="Arial"/>
          <w:b/>
          <w:sz w:val="20"/>
          <w:szCs w:val="20"/>
        </w:rPr>
        <w:tab/>
        <w:t>Academic Performance of Pupils under the Blended Distance Learning Platform. SY 2021-2022.</w:t>
      </w:r>
    </w:p>
    <w:tbl>
      <w:tblPr>
        <w:tblStyle w:val="TableGrid"/>
        <w:tblW w:w="7908" w:type="dxa"/>
        <w:tblBorders>
          <w:top w:val="double" w:sz="4" w:space="0" w:color="auto"/>
          <w:left w:val="none" w:sz="0" w:space="0" w:color="auto"/>
          <w:bottom w:val="doub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977"/>
        <w:gridCol w:w="1977"/>
        <w:gridCol w:w="1977"/>
        <w:gridCol w:w="1977"/>
      </w:tblGrid>
      <w:tr w:rsidR="00180E79" w:rsidRPr="00180E79" w14:paraId="5ADFBD0C" w14:textId="77777777" w:rsidTr="00F03598">
        <w:tc>
          <w:tcPr>
            <w:tcW w:w="1977" w:type="dxa"/>
            <w:tcBorders>
              <w:top w:val="double" w:sz="12" w:space="0" w:color="auto"/>
              <w:left w:val="nil"/>
              <w:bottom w:val="single" w:sz="8" w:space="0" w:color="auto"/>
              <w:right w:val="nil"/>
            </w:tcBorders>
            <w:hideMark/>
          </w:tcPr>
          <w:p w14:paraId="688117DB"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Quarter</w:t>
            </w:r>
          </w:p>
        </w:tc>
        <w:tc>
          <w:tcPr>
            <w:tcW w:w="1977" w:type="dxa"/>
            <w:tcBorders>
              <w:top w:val="double" w:sz="12" w:space="0" w:color="auto"/>
              <w:left w:val="nil"/>
              <w:bottom w:val="single" w:sz="8" w:space="0" w:color="auto"/>
              <w:right w:val="nil"/>
            </w:tcBorders>
            <w:hideMark/>
          </w:tcPr>
          <w:p w14:paraId="3B7D12C3"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color w:val="000000"/>
                <w:sz w:val="20"/>
                <w:szCs w:val="20"/>
              </w:rPr>
              <w:t>Mean</w:t>
            </w:r>
          </w:p>
        </w:tc>
        <w:tc>
          <w:tcPr>
            <w:tcW w:w="1977" w:type="dxa"/>
            <w:tcBorders>
              <w:top w:val="double" w:sz="12" w:space="0" w:color="auto"/>
              <w:left w:val="nil"/>
              <w:bottom w:val="single" w:sz="8" w:space="0" w:color="auto"/>
              <w:right w:val="nil"/>
            </w:tcBorders>
            <w:hideMark/>
          </w:tcPr>
          <w:p w14:paraId="48459363"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color w:val="000000"/>
                <w:sz w:val="20"/>
                <w:szCs w:val="20"/>
              </w:rPr>
              <w:t>SD</w:t>
            </w:r>
          </w:p>
        </w:tc>
        <w:tc>
          <w:tcPr>
            <w:tcW w:w="1977" w:type="dxa"/>
            <w:tcBorders>
              <w:top w:val="double" w:sz="12" w:space="0" w:color="auto"/>
              <w:left w:val="nil"/>
              <w:bottom w:val="single" w:sz="8" w:space="0" w:color="auto"/>
              <w:right w:val="nil"/>
            </w:tcBorders>
            <w:hideMark/>
          </w:tcPr>
          <w:p w14:paraId="303420EC"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Description</w:t>
            </w:r>
          </w:p>
        </w:tc>
      </w:tr>
      <w:tr w:rsidR="00180E79" w:rsidRPr="00180E79" w14:paraId="1C67F74B" w14:textId="77777777" w:rsidTr="00F03598">
        <w:tc>
          <w:tcPr>
            <w:tcW w:w="1977" w:type="dxa"/>
            <w:tcBorders>
              <w:top w:val="single" w:sz="8" w:space="0" w:color="auto"/>
              <w:left w:val="nil"/>
              <w:bottom w:val="nil"/>
              <w:right w:val="nil"/>
            </w:tcBorders>
            <w:hideMark/>
          </w:tcPr>
          <w:p w14:paraId="546461DB"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First</w:t>
            </w:r>
          </w:p>
        </w:tc>
        <w:tc>
          <w:tcPr>
            <w:tcW w:w="1977" w:type="dxa"/>
            <w:tcBorders>
              <w:top w:val="single" w:sz="8" w:space="0" w:color="auto"/>
              <w:left w:val="nil"/>
              <w:bottom w:val="nil"/>
              <w:right w:val="nil"/>
            </w:tcBorders>
            <w:hideMark/>
          </w:tcPr>
          <w:p w14:paraId="2A0AE900"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color w:val="010205"/>
                <w:sz w:val="20"/>
                <w:szCs w:val="20"/>
              </w:rPr>
              <w:t>4.47</w:t>
            </w:r>
          </w:p>
        </w:tc>
        <w:tc>
          <w:tcPr>
            <w:tcW w:w="1977" w:type="dxa"/>
            <w:tcBorders>
              <w:top w:val="single" w:sz="8" w:space="0" w:color="auto"/>
              <w:left w:val="nil"/>
              <w:bottom w:val="nil"/>
              <w:right w:val="nil"/>
            </w:tcBorders>
            <w:hideMark/>
          </w:tcPr>
          <w:p w14:paraId="7F9961B0"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color w:val="010205"/>
                <w:sz w:val="20"/>
                <w:szCs w:val="20"/>
              </w:rPr>
              <w:t>0.58</w:t>
            </w:r>
          </w:p>
        </w:tc>
        <w:tc>
          <w:tcPr>
            <w:tcW w:w="1977" w:type="dxa"/>
            <w:tcBorders>
              <w:top w:val="single" w:sz="8" w:space="0" w:color="auto"/>
              <w:left w:val="nil"/>
              <w:bottom w:val="nil"/>
              <w:right w:val="nil"/>
            </w:tcBorders>
            <w:hideMark/>
          </w:tcPr>
          <w:p w14:paraId="3A45A216"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 xml:space="preserve">Outstanding </w:t>
            </w:r>
          </w:p>
        </w:tc>
      </w:tr>
      <w:tr w:rsidR="00180E79" w:rsidRPr="00180E79" w14:paraId="43C06DDD" w14:textId="77777777" w:rsidTr="00F03598">
        <w:tc>
          <w:tcPr>
            <w:tcW w:w="1977" w:type="dxa"/>
            <w:tcBorders>
              <w:top w:val="nil"/>
              <w:left w:val="nil"/>
              <w:bottom w:val="nil"/>
              <w:right w:val="nil"/>
            </w:tcBorders>
            <w:hideMark/>
          </w:tcPr>
          <w:p w14:paraId="5B86AECB"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Second</w:t>
            </w:r>
          </w:p>
        </w:tc>
        <w:tc>
          <w:tcPr>
            <w:tcW w:w="1977" w:type="dxa"/>
            <w:tcBorders>
              <w:top w:val="nil"/>
              <w:left w:val="nil"/>
              <w:bottom w:val="nil"/>
              <w:right w:val="nil"/>
            </w:tcBorders>
            <w:hideMark/>
          </w:tcPr>
          <w:p w14:paraId="58EC8493" w14:textId="77777777" w:rsidR="00180E79" w:rsidRPr="00180E79" w:rsidRDefault="00180E79" w:rsidP="00180E79">
            <w:pPr>
              <w:pStyle w:val="NoSpacing"/>
              <w:jc w:val="center"/>
              <w:rPr>
                <w:rFonts w:ascii="Arial" w:hAnsi="Arial" w:cs="Arial"/>
                <w:bCs/>
                <w:color w:val="010205"/>
                <w:sz w:val="20"/>
                <w:szCs w:val="20"/>
              </w:rPr>
            </w:pPr>
            <w:r w:rsidRPr="00180E79">
              <w:rPr>
                <w:rFonts w:ascii="Arial" w:hAnsi="Arial" w:cs="Arial"/>
                <w:bCs/>
                <w:color w:val="010205"/>
                <w:sz w:val="20"/>
                <w:szCs w:val="20"/>
              </w:rPr>
              <w:t>4.50</w:t>
            </w:r>
          </w:p>
        </w:tc>
        <w:tc>
          <w:tcPr>
            <w:tcW w:w="1977" w:type="dxa"/>
            <w:tcBorders>
              <w:top w:val="nil"/>
              <w:left w:val="nil"/>
              <w:bottom w:val="nil"/>
              <w:right w:val="nil"/>
            </w:tcBorders>
            <w:hideMark/>
          </w:tcPr>
          <w:p w14:paraId="04A6EBA6" w14:textId="77777777" w:rsidR="00180E79" w:rsidRPr="00180E79" w:rsidRDefault="00180E79" w:rsidP="00180E79">
            <w:pPr>
              <w:pStyle w:val="NoSpacing"/>
              <w:jc w:val="center"/>
              <w:rPr>
                <w:rFonts w:ascii="Arial" w:hAnsi="Arial" w:cs="Arial"/>
                <w:bCs/>
                <w:color w:val="010205"/>
                <w:sz w:val="20"/>
                <w:szCs w:val="20"/>
              </w:rPr>
            </w:pPr>
            <w:r w:rsidRPr="00180E79">
              <w:rPr>
                <w:rFonts w:ascii="Arial" w:hAnsi="Arial" w:cs="Arial"/>
                <w:bCs/>
                <w:color w:val="010205"/>
                <w:sz w:val="20"/>
                <w:szCs w:val="20"/>
              </w:rPr>
              <w:t>0.55</w:t>
            </w:r>
          </w:p>
        </w:tc>
        <w:tc>
          <w:tcPr>
            <w:tcW w:w="1977" w:type="dxa"/>
            <w:tcBorders>
              <w:top w:val="nil"/>
              <w:left w:val="nil"/>
              <w:bottom w:val="nil"/>
              <w:right w:val="nil"/>
            </w:tcBorders>
            <w:hideMark/>
          </w:tcPr>
          <w:p w14:paraId="12AAF688"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Outstanding</w:t>
            </w:r>
          </w:p>
        </w:tc>
      </w:tr>
      <w:tr w:rsidR="00180E79" w:rsidRPr="00180E79" w14:paraId="6FBCC57F" w14:textId="77777777" w:rsidTr="00F03598">
        <w:tc>
          <w:tcPr>
            <w:tcW w:w="1977" w:type="dxa"/>
            <w:tcBorders>
              <w:top w:val="nil"/>
              <w:left w:val="nil"/>
              <w:bottom w:val="nil"/>
              <w:right w:val="nil"/>
            </w:tcBorders>
            <w:hideMark/>
          </w:tcPr>
          <w:p w14:paraId="48438270"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Third</w:t>
            </w:r>
          </w:p>
        </w:tc>
        <w:tc>
          <w:tcPr>
            <w:tcW w:w="1977" w:type="dxa"/>
            <w:tcBorders>
              <w:top w:val="nil"/>
              <w:left w:val="nil"/>
              <w:bottom w:val="nil"/>
              <w:right w:val="nil"/>
            </w:tcBorders>
            <w:hideMark/>
          </w:tcPr>
          <w:p w14:paraId="60EFE3A5" w14:textId="77777777" w:rsidR="00180E79" w:rsidRPr="00180E79" w:rsidRDefault="00180E79" w:rsidP="00180E79">
            <w:pPr>
              <w:pStyle w:val="NoSpacing"/>
              <w:jc w:val="center"/>
              <w:rPr>
                <w:rFonts w:ascii="Arial" w:hAnsi="Arial" w:cs="Arial"/>
                <w:bCs/>
                <w:color w:val="010205"/>
                <w:sz w:val="20"/>
                <w:szCs w:val="20"/>
              </w:rPr>
            </w:pPr>
            <w:r w:rsidRPr="00180E79">
              <w:rPr>
                <w:rFonts w:ascii="Arial" w:hAnsi="Arial" w:cs="Arial"/>
                <w:bCs/>
                <w:color w:val="010205"/>
                <w:sz w:val="20"/>
                <w:szCs w:val="20"/>
              </w:rPr>
              <w:t>4.53</w:t>
            </w:r>
          </w:p>
        </w:tc>
        <w:tc>
          <w:tcPr>
            <w:tcW w:w="1977" w:type="dxa"/>
            <w:tcBorders>
              <w:top w:val="nil"/>
              <w:left w:val="nil"/>
              <w:bottom w:val="nil"/>
              <w:right w:val="nil"/>
            </w:tcBorders>
            <w:hideMark/>
          </w:tcPr>
          <w:p w14:paraId="6DFD0C6D" w14:textId="77777777" w:rsidR="00180E79" w:rsidRPr="00180E79" w:rsidRDefault="00180E79" w:rsidP="00180E79">
            <w:pPr>
              <w:pStyle w:val="NoSpacing"/>
              <w:jc w:val="center"/>
              <w:rPr>
                <w:rFonts w:ascii="Arial" w:hAnsi="Arial" w:cs="Arial"/>
                <w:bCs/>
                <w:color w:val="010205"/>
                <w:sz w:val="20"/>
                <w:szCs w:val="20"/>
              </w:rPr>
            </w:pPr>
            <w:r w:rsidRPr="00180E79">
              <w:rPr>
                <w:rFonts w:ascii="Arial" w:hAnsi="Arial" w:cs="Arial"/>
                <w:bCs/>
                <w:color w:val="010205"/>
                <w:sz w:val="20"/>
                <w:szCs w:val="20"/>
              </w:rPr>
              <w:t>0.54</w:t>
            </w:r>
          </w:p>
        </w:tc>
        <w:tc>
          <w:tcPr>
            <w:tcW w:w="1977" w:type="dxa"/>
            <w:tcBorders>
              <w:top w:val="nil"/>
              <w:left w:val="nil"/>
              <w:bottom w:val="nil"/>
              <w:right w:val="nil"/>
            </w:tcBorders>
            <w:hideMark/>
          </w:tcPr>
          <w:p w14:paraId="1FD2A97C"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Outstanding</w:t>
            </w:r>
          </w:p>
        </w:tc>
      </w:tr>
      <w:tr w:rsidR="00180E79" w:rsidRPr="00180E79" w14:paraId="5BF74486" w14:textId="77777777" w:rsidTr="00F03598">
        <w:tc>
          <w:tcPr>
            <w:tcW w:w="1977" w:type="dxa"/>
            <w:tcBorders>
              <w:top w:val="nil"/>
              <w:left w:val="nil"/>
              <w:bottom w:val="single" w:sz="8" w:space="0" w:color="auto"/>
              <w:right w:val="nil"/>
            </w:tcBorders>
            <w:hideMark/>
          </w:tcPr>
          <w:p w14:paraId="37F195F8" w14:textId="77777777" w:rsidR="00180E79" w:rsidRPr="00180E79" w:rsidRDefault="00180E79" w:rsidP="00180E79">
            <w:pPr>
              <w:pStyle w:val="NoSpacing"/>
              <w:jc w:val="both"/>
              <w:rPr>
                <w:rFonts w:ascii="Arial" w:hAnsi="Arial" w:cs="Arial"/>
                <w:bCs/>
                <w:sz w:val="20"/>
                <w:szCs w:val="20"/>
              </w:rPr>
            </w:pPr>
            <w:r w:rsidRPr="00180E79">
              <w:rPr>
                <w:rFonts w:ascii="Arial" w:hAnsi="Arial" w:cs="Arial"/>
                <w:bCs/>
                <w:sz w:val="20"/>
                <w:szCs w:val="20"/>
              </w:rPr>
              <w:t>Fourth</w:t>
            </w:r>
          </w:p>
        </w:tc>
        <w:tc>
          <w:tcPr>
            <w:tcW w:w="1977" w:type="dxa"/>
            <w:tcBorders>
              <w:top w:val="nil"/>
              <w:left w:val="nil"/>
              <w:bottom w:val="single" w:sz="8" w:space="0" w:color="auto"/>
              <w:right w:val="nil"/>
            </w:tcBorders>
            <w:hideMark/>
          </w:tcPr>
          <w:p w14:paraId="4A13163F" w14:textId="77777777" w:rsidR="00180E79" w:rsidRPr="00180E79" w:rsidRDefault="00180E79" w:rsidP="00180E79">
            <w:pPr>
              <w:pStyle w:val="NoSpacing"/>
              <w:jc w:val="center"/>
              <w:rPr>
                <w:rFonts w:ascii="Arial" w:hAnsi="Arial" w:cs="Arial"/>
                <w:bCs/>
                <w:color w:val="010205"/>
                <w:sz w:val="20"/>
                <w:szCs w:val="20"/>
              </w:rPr>
            </w:pPr>
            <w:r w:rsidRPr="00180E79">
              <w:rPr>
                <w:rFonts w:ascii="Arial" w:hAnsi="Arial" w:cs="Arial"/>
                <w:bCs/>
                <w:color w:val="010205"/>
                <w:sz w:val="20"/>
                <w:szCs w:val="20"/>
              </w:rPr>
              <w:t>4.62</w:t>
            </w:r>
          </w:p>
        </w:tc>
        <w:tc>
          <w:tcPr>
            <w:tcW w:w="1977" w:type="dxa"/>
            <w:tcBorders>
              <w:top w:val="nil"/>
              <w:left w:val="nil"/>
              <w:bottom w:val="single" w:sz="8" w:space="0" w:color="auto"/>
              <w:right w:val="nil"/>
            </w:tcBorders>
            <w:hideMark/>
          </w:tcPr>
          <w:p w14:paraId="59494FD8" w14:textId="77777777" w:rsidR="00180E79" w:rsidRPr="00180E79" w:rsidRDefault="00180E79" w:rsidP="00180E79">
            <w:pPr>
              <w:pStyle w:val="NoSpacing"/>
              <w:jc w:val="center"/>
              <w:rPr>
                <w:rFonts w:ascii="Arial" w:hAnsi="Arial" w:cs="Arial"/>
                <w:bCs/>
                <w:color w:val="010205"/>
                <w:sz w:val="20"/>
                <w:szCs w:val="20"/>
              </w:rPr>
            </w:pPr>
            <w:r w:rsidRPr="00180E79">
              <w:rPr>
                <w:rFonts w:ascii="Arial" w:hAnsi="Arial" w:cs="Arial"/>
                <w:bCs/>
                <w:color w:val="010205"/>
                <w:sz w:val="20"/>
                <w:szCs w:val="20"/>
              </w:rPr>
              <w:t>0.56</w:t>
            </w:r>
          </w:p>
        </w:tc>
        <w:tc>
          <w:tcPr>
            <w:tcW w:w="1977" w:type="dxa"/>
            <w:tcBorders>
              <w:top w:val="nil"/>
              <w:left w:val="nil"/>
              <w:bottom w:val="single" w:sz="8" w:space="0" w:color="auto"/>
              <w:right w:val="nil"/>
            </w:tcBorders>
            <w:hideMark/>
          </w:tcPr>
          <w:p w14:paraId="6C88ECF4"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Outstanding</w:t>
            </w:r>
          </w:p>
        </w:tc>
      </w:tr>
      <w:tr w:rsidR="00180E79" w:rsidRPr="00180E79" w14:paraId="4C35B65C" w14:textId="77777777" w:rsidTr="00F03598">
        <w:tc>
          <w:tcPr>
            <w:tcW w:w="1977" w:type="dxa"/>
            <w:tcBorders>
              <w:top w:val="single" w:sz="8" w:space="0" w:color="auto"/>
              <w:left w:val="nil"/>
              <w:bottom w:val="double" w:sz="12" w:space="0" w:color="auto"/>
              <w:right w:val="nil"/>
            </w:tcBorders>
            <w:hideMark/>
          </w:tcPr>
          <w:p w14:paraId="380CBA7F"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Overall</w:t>
            </w:r>
          </w:p>
        </w:tc>
        <w:tc>
          <w:tcPr>
            <w:tcW w:w="1977" w:type="dxa"/>
            <w:tcBorders>
              <w:top w:val="single" w:sz="8" w:space="0" w:color="auto"/>
              <w:left w:val="nil"/>
              <w:bottom w:val="double" w:sz="12" w:space="0" w:color="auto"/>
              <w:right w:val="nil"/>
            </w:tcBorders>
            <w:hideMark/>
          </w:tcPr>
          <w:p w14:paraId="5B5B709A" w14:textId="77777777" w:rsidR="00180E79" w:rsidRPr="00180E79" w:rsidRDefault="00180E79" w:rsidP="00180E79">
            <w:pPr>
              <w:pStyle w:val="NoSpacing"/>
              <w:jc w:val="center"/>
              <w:rPr>
                <w:rFonts w:ascii="Arial" w:hAnsi="Arial" w:cs="Arial"/>
                <w:bCs/>
                <w:color w:val="010205"/>
                <w:sz w:val="20"/>
                <w:szCs w:val="20"/>
              </w:rPr>
            </w:pPr>
            <w:r w:rsidRPr="00180E79">
              <w:rPr>
                <w:rFonts w:ascii="Arial" w:hAnsi="Arial" w:cs="Arial"/>
                <w:bCs/>
                <w:color w:val="010205"/>
                <w:sz w:val="20"/>
                <w:szCs w:val="20"/>
              </w:rPr>
              <w:t>4.69</w:t>
            </w:r>
          </w:p>
        </w:tc>
        <w:tc>
          <w:tcPr>
            <w:tcW w:w="1977" w:type="dxa"/>
            <w:tcBorders>
              <w:top w:val="single" w:sz="8" w:space="0" w:color="auto"/>
              <w:left w:val="nil"/>
              <w:bottom w:val="double" w:sz="12" w:space="0" w:color="auto"/>
              <w:right w:val="nil"/>
            </w:tcBorders>
            <w:hideMark/>
          </w:tcPr>
          <w:p w14:paraId="5DFBB54F" w14:textId="77777777" w:rsidR="00180E79" w:rsidRPr="00180E79" w:rsidRDefault="00180E79" w:rsidP="00180E79">
            <w:pPr>
              <w:pStyle w:val="NoSpacing"/>
              <w:jc w:val="center"/>
              <w:rPr>
                <w:rFonts w:ascii="Arial" w:hAnsi="Arial" w:cs="Arial"/>
                <w:bCs/>
                <w:color w:val="010205"/>
                <w:sz w:val="20"/>
                <w:szCs w:val="20"/>
              </w:rPr>
            </w:pPr>
            <w:r w:rsidRPr="00180E79">
              <w:rPr>
                <w:rFonts w:ascii="Arial" w:hAnsi="Arial" w:cs="Arial"/>
                <w:bCs/>
                <w:color w:val="010205"/>
                <w:sz w:val="20"/>
                <w:szCs w:val="20"/>
              </w:rPr>
              <w:t>0.48</w:t>
            </w:r>
          </w:p>
        </w:tc>
        <w:tc>
          <w:tcPr>
            <w:tcW w:w="1977" w:type="dxa"/>
            <w:tcBorders>
              <w:top w:val="single" w:sz="8" w:space="0" w:color="auto"/>
              <w:left w:val="nil"/>
              <w:bottom w:val="double" w:sz="12" w:space="0" w:color="auto"/>
              <w:right w:val="nil"/>
            </w:tcBorders>
            <w:hideMark/>
          </w:tcPr>
          <w:p w14:paraId="1C679116" w14:textId="77777777" w:rsidR="00180E79" w:rsidRPr="00180E79" w:rsidRDefault="00180E79" w:rsidP="00180E79">
            <w:pPr>
              <w:pStyle w:val="NoSpacing"/>
              <w:jc w:val="center"/>
              <w:rPr>
                <w:rFonts w:ascii="Arial" w:hAnsi="Arial" w:cs="Arial"/>
                <w:bCs/>
                <w:sz w:val="20"/>
                <w:szCs w:val="20"/>
              </w:rPr>
            </w:pPr>
            <w:r w:rsidRPr="00180E79">
              <w:rPr>
                <w:rFonts w:ascii="Arial" w:hAnsi="Arial" w:cs="Arial"/>
                <w:bCs/>
                <w:sz w:val="20"/>
                <w:szCs w:val="20"/>
              </w:rPr>
              <w:t>Outstanding</w:t>
            </w:r>
          </w:p>
        </w:tc>
      </w:tr>
    </w:tbl>
    <w:p w14:paraId="43A1B832" w14:textId="77777777" w:rsidR="00180E79" w:rsidRPr="00180E79" w:rsidRDefault="00180E79" w:rsidP="00180E79">
      <w:pPr>
        <w:pStyle w:val="NoSpacing"/>
        <w:ind w:firstLine="720"/>
        <w:jc w:val="both"/>
        <w:rPr>
          <w:rFonts w:ascii="Arial" w:hAnsi="Arial" w:cs="Arial"/>
          <w:bCs/>
          <w:sz w:val="20"/>
          <w:szCs w:val="20"/>
        </w:rPr>
      </w:pPr>
    </w:p>
    <w:p w14:paraId="2E2428A9" w14:textId="77777777" w:rsidR="00180E79" w:rsidRPr="00180E79" w:rsidRDefault="00180E79" w:rsidP="00180E79">
      <w:pPr>
        <w:pStyle w:val="NoSpacing"/>
        <w:ind w:firstLine="720"/>
        <w:jc w:val="both"/>
        <w:rPr>
          <w:rFonts w:ascii="Arial" w:hAnsi="Arial" w:cs="Arial"/>
          <w:bCs/>
          <w:sz w:val="20"/>
          <w:szCs w:val="20"/>
          <w:highlight w:val="yellow"/>
        </w:rPr>
      </w:pPr>
      <w:r w:rsidRPr="00180E79">
        <w:rPr>
          <w:rFonts w:ascii="Arial" w:hAnsi="Arial" w:cs="Arial"/>
          <w:bCs/>
          <w:sz w:val="20"/>
          <w:szCs w:val="20"/>
        </w:rPr>
        <w:t xml:space="preserve">Similar findings were reported by </w:t>
      </w:r>
      <w:proofErr w:type="spellStart"/>
      <w:r w:rsidRPr="00180E79">
        <w:rPr>
          <w:rFonts w:ascii="Arial" w:hAnsi="Arial" w:cs="Arial"/>
          <w:bCs/>
          <w:color w:val="000000"/>
          <w:sz w:val="20"/>
          <w:szCs w:val="20"/>
        </w:rPr>
        <w:t>Gossenheimer</w:t>
      </w:r>
      <w:proofErr w:type="spellEnd"/>
      <w:r w:rsidRPr="00180E79">
        <w:rPr>
          <w:rFonts w:ascii="Arial" w:hAnsi="Arial" w:cs="Arial"/>
          <w:bCs/>
          <w:color w:val="000000"/>
          <w:sz w:val="20"/>
          <w:szCs w:val="20"/>
        </w:rPr>
        <w:t xml:space="preserve"> et al. (2017) wherein distance education yielded positive impact, where off-campus students performed better than on-campus students. Likewise, Cavanaugh and </w:t>
      </w:r>
      <w:proofErr w:type="spellStart"/>
      <w:r w:rsidRPr="00180E79">
        <w:rPr>
          <w:rFonts w:ascii="Arial" w:hAnsi="Arial" w:cs="Arial"/>
          <w:bCs/>
          <w:color w:val="000000"/>
          <w:sz w:val="20"/>
          <w:szCs w:val="20"/>
        </w:rPr>
        <w:t>Jacquemin</w:t>
      </w:r>
      <w:proofErr w:type="spellEnd"/>
      <w:r w:rsidRPr="00180E79">
        <w:rPr>
          <w:rFonts w:ascii="Arial" w:hAnsi="Arial" w:cs="Arial"/>
          <w:bCs/>
          <w:color w:val="000000"/>
          <w:sz w:val="20"/>
          <w:szCs w:val="20"/>
        </w:rPr>
        <w:t xml:space="preserve"> (2015) confirmed that students obtained higher grades in online learning platform compared to those in face-to-face instruction.</w:t>
      </w:r>
      <w:r w:rsidRPr="00180E79">
        <w:rPr>
          <w:rFonts w:ascii="Arial" w:hAnsi="Arial" w:cs="Arial"/>
          <w:bCs/>
          <w:sz w:val="20"/>
          <w:szCs w:val="20"/>
        </w:rPr>
        <w:t xml:space="preserve"> </w:t>
      </w:r>
    </w:p>
    <w:p w14:paraId="030007FA" w14:textId="77777777" w:rsidR="00180E79" w:rsidRDefault="00180E79" w:rsidP="00180E79">
      <w:pPr>
        <w:pStyle w:val="NoSpacing"/>
        <w:rPr>
          <w:rFonts w:ascii="Arial" w:hAnsi="Arial" w:cs="Arial"/>
          <w:b/>
          <w:color w:val="000000"/>
          <w:sz w:val="20"/>
          <w:szCs w:val="20"/>
        </w:rPr>
      </w:pPr>
    </w:p>
    <w:p w14:paraId="52A58519" w14:textId="002C6852" w:rsidR="00180E79" w:rsidRPr="00180E79" w:rsidRDefault="00180E79" w:rsidP="00180E79">
      <w:pPr>
        <w:pStyle w:val="NoSpacing"/>
        <w:rPr>
          <w:rFonts w:ascii="Arial" w:hAnsi="Arial" w:cs="Arial"/>
          <w:b/>
          <w:color w:val="000000"/>
          <w:sz w:val="20"/>
          <w:szCs w:val="20"/>
        </w:rPr>
      </w:pPr>
      <w:r>
        <w:rPr>
          <w:rFonts w:ascii="Arial" w:hAnsi="Arial" w:cs="Arial"/>
          <w:b/>
          <w:color w:val="000000"/>
          <w:sz w:val="20"/>
          <w:szCs w:val="20"/>
        </w:rPr>
        <w:t xml:space="preserve">3.6. </w:t>
      </w:r>
      <w:r w:rsidRPr="00180E79">
        <w:rPr>
          <w:rFonts w:ascii="Arial" w:hAnsi="Arial" w:cs="Arial"/>
          <w:b/>
          <w:color w:val="000000"/>
          <w:sz w:val="20"/>
          <w:szCs w:val="20"/>
        </w:rPr>
        <w:t>Relationship between Pupils’ Interest, Teachers’ Support, Parents’ Support and Academic Performance of</w:t>
      </w:r>
      <w:r>
        <w:rPr>
          <w:rFonts w:ascii="Arial" w:hAnsi="Arial" w:cs="Arial"/>
          <w:b/>
          <w:color w:val="000000"/>
          <w:sz w:val="20"/>
          <w:szCs w:val="20"/>
        </w:rPr>
        <w:t xml:space="preserve"> </w:t>
      </w:r>
      <w:r w:rsidRPr="00180E79">
        <w:rPr>
          <w:rFonts w:ascii="Arial" w:hAnsi="Arial" w:cs="Arial"/>
          <w:b/>
          <w:color w:val="000000"/>
          <w:sz w:val="20"/>
          <w:szCs w:val="20"/>
        </w:rPr>
        <w:t xml:space="preserve">Grade Six Pupils under the </w:t>
      </w:r>
      <w:r w:rsidRPr="00180E79">
        <w:rPr>
          <w:rFonts w:ascii="Arial" w:hAnsi="Arial" w:cs="Arial"/>
          <w:b/>
          <w:sz w:val="20"/>
          <w:szCs w:val="20"/>
        </w:rPr>
        <w:t>Blended Distance Learning Platforms</w:t>
      </w:r>
      <w:r w:rsidRPr="00180E79">
        <w:rPr>
          <w:rFonts w:ascii="Arial" w:hAnsi="Arial" w:cs="Arial"/>
          <w:bCs/>
          <w:color w:val="000000"/>
          <w:sz w:val="20"/>
          <w:szCs w:val="20"/>
        </w:rPr>
        <w:t xml:space="preserve"> </w:t>
      </w:r>
    </w:p>
    <w:p w14:paraId="32EFF935" w14:textId="77777777" w:rsidR="00180E79" w:rsidRPr="00180E79" w:rsidRDefault="00180E79" w:rsidP="00180E79">
      <w:pPr>
        <w:pStyle w:val="NoSpacing"/>
        <w:ind w:firstLine="720"/>
        <w:jc w:val="both"/>
        <w:rPr>
          <w:rFonts w:ascii="Arial" w:hAnsi="Arial" w:cs="Arial"/>
          <w:bCs/>
          <w:color w:val="000000"/>
          <w:sz w:val="20"/>
          <w:szCs w:val="20"/>
        </w:rPr>
      </w:pPr>
      <w:r w:rsidRPr="00180E79">
        <w:rPr>
          <w:rFonts w:ascii="Arial" w:hAnsi="Arial" w:cs="Arial"/>
          <w:bCs/>
          <w:color w:val="000000"/>
          <w:sz w:val="20"/>
          <w:szCs w:val="20"/>
        </w:rPr>
        <w:t xml:space="preserve">This part of the study assessed the association of input variables with pupils’ academic performance under the distance learning platform, possibly to attain insights into the current body of knowledge or for practical application.  Specifically, it determined the strength of relations between pupils’ performance with (a) pupils’ interest (b) teacher’s support (c) parent’s support using the Pearson r product moment statistic. </w:t>
      </w:r>
    </w:p>
    <w:p w14:paraId="3B383A06" w14:textId="4426F7AC" w:rsidR="00180E79" w:rsidRPr="00180E79" w:rsidRDefault="00180E79" w:rsidP="00180E79">
      <w:pPr>
        <w:pStyle w:val="NoSpacing"/>
        <w:ind w:firstLine="720"/>
        <w:jc w:val="both"/>
        <w:rPr>
          <w:rFonts w:ascii="Arial" w:hAnsi="Arial" w:cs="Arial"/>
          <w:bCs/>
          <w:color w:val="000000"/>
          <w:sz w:val="20"/>
          <w:szCs w:val="20"/>
        </w:rPr>
      </w:pPr>
      <w:r w:rsidRPr="00180E79">
        <w:rPr>
          <w:rFonts w:ascii="Arial" w:hAnsi="Arial" w:cs="Arial"/>
          <w:bCs/>
          <w:color w:val="000000"/>
          <w:sz w:val="20"/>
          <w:szCs w:val="20"/>
        </w:rPr>
        <w:t xml:space="preserve">Table </w:t>
      </w:r>
      <w:r w:rsidR="00D852DF">
        <w:rPr>
          <w:rFonts w:ascii="Arial" w:hAnsi="Arial" w:cs="Arial"/>
          <w:bCs/>
          <w:color w:val="000000"/>
          <w:sz w:val="20"/>
          <w:szCs w:val="20"/>
        </w:rPr>
        <w:t>11.</w:t>
      </w:r>
      <w:r w:rsidRPr="00180E79">
        <w:rPr>
          <w:rFonts w:ascii="Arial" w:hAnsi="Arial" w:cs="Arial"/>
          <w:bCs/>
          <w:color w:val="000000"/>
          <w:sz w:val="20"/>
          <w:szCs w:val="20"/>
        </w:rPr>
        <w:t xml:space="preserve"> posted a strong positive correlation between (a) pupil’s performance with pupils’ interest (b) pupil’s performance with teacher’s support (c) pupil’s performance with parent’s support.  Statistical analysis which yielded strong positive correlations at a p-value 0.000 level provides a robust conclusion interpreted as only once in a thousand cases that a non-correlation may occur.</w:t>
      </w:r>
    </w:p>
    <w:p w14:paraId="7716D4DD" w14:textId="4130CB5E" w:rsidR="00180E79" w:rsidRPr="00180E79" w:rsidRDefault="00180E79" w:rsidP="00180E79">
      <w:pPr>
        <w:pStyle w:val="NoSpacing"/>
        <w:ind w:firstLine="720"/>
        <w:jc w:val="both"/>
        <w:rPr>
          <w:rFonts w:ascii="Arial" w:hAnsi="Arial" w:cs="Arial"/>
          <w:bCs/>
          <w:color w:val="000000"/>
          <w:sz w:val="20"/>
          <w:szCs w:val="20"/>
        </w:rPr>
      </w:pPr>
      <w:r w:rsidRPr="00180E79">
        <w:rPr>
          <w:rFonts w:ascii="Arial" w:hAnsi="Arial" w:cs="Arial"/>
          <w:bCs/>
          <w:color w:val="000000"/>
          <w:sz w:val="20"/>
          <w:szCs w:val="20"/>
        </w:rPr>
        <w:t xml:space="preserve">Multiple studies have repeatedly shown that the level of interest that students have in a subject has a major impact on their academic achievement. Research conducted by </w:t>
      </w:r>
      <w:proofErr w:type="spellStart"/>
      <w:r w:rsidRPr="00180E79">
        <w:rPr>
          <w:rFonts w:ascii="Arial" w:hAnsi="Arial" w:cs="Arial"/>
          <w:bCs/>
          <w:color w:val="000000"/>
          <w:sz w:val="20"/>
          <w:szCs w:val="20"/>
        </w:rPr>
        <w:t>Kpolovie</w:t>
      </w:r>
      <w:proofErr w:type="spellEnd"/>
      <w:r w:rsidRPr="00180E79">
        <w:rPr>
          <w:rFonts w:ascii="Arial" w:hAnsi="Arial" w:cs="Arial"/>
          <w:bCs/>
          <w:color w:val="000000"/>
          <w:sz w:val="20"/>
          <w:szCs w:val="20"/>
        </w:rPr>
        <w:t xml:space="preserve"> et al. (2014) revealed that students who possess true interest in the subject matter are more inclined to actively and profoundly interact with the topic, resulting in enhanced academic performance. This engagement based on personal interests promotes a cycle of positive reinforcement, where enhanced comprehension and achievement further enhance interest and motivation. The strong positive relationship between student interest and performance underscores the crucial significance of cultivating interest in the learning process.</w:t>
      </w:r>
    </w:p>
    <w:p w14:paraId="58FBDBA5" w14:textId="3EC6EDE2" w:rsidR="00180E79" w:rsidRPr="00180E79" w:rsidRDefault="00180E79" w:rsidP="00180E79">
      <w:pPr>
        <w:ind w:left="1080" w:hanging="1080"/>
        <w:jc w:val="both"/>
        <w:rPr>
          <w:rFonts w:ascii="Arial" w:hAnsi="Arial" w:cs="Arial"/>
          <w:b/>
        </w:rPr>
      </w:pPr>
      <w:r w:rsidRPr="00180E79">
        <w:rPr>
          <w:rFonts w:ascii="Arial" w:hAnsi="Arial" w:cs="Arial"/>
          <w:b/>
        </w:rPr>
        <w:t xml:space="preserve">Table </w:t>
      </w:r>
      <w:r w:rsidR="00D852DF">
        <w:rPr>
          <w:rFonts w:ascii="Arial" w:hAnsi="Arial" w:cs="Arial"/>
          <w:b/>
        </w:rPr>
        <w:t>11</w:t>
      </w:r>
      <w:r w:rsidRPr="00180E79">
        <w:rPr>
          <w:rFonts w:ascii="Arial" w:hAnsi="Arial" w:cs="Arial"/>
          <w:b/>
        </w:rPr>
        <w:t>.</w:t>
      </w:r>
      <w:r w:rsidRPr="00180E79">
        <w:rPr>
          <w:rFonts w:ascii="Arial" w:hAnsi="Arial" w:cs="Arial"/>
          <w:b/>
        </w:rPr>
        <w:tab/>
      </w:r>
      <w:r w:rsidRPr="00180E79">
        <w:rPr>
          <w:rFonts w:ascii="Arial" w:hAnsi="Arial" w:cs="Arial"/>
          <w:b/>
          <w:color w:val="000000"/>
        </w:rPr>
        <w:t xml:space="preserve">Relationship between Pupils’ Interest, Teachers’ Support, Parents’ Support and Academic Performance of Grade Six Pupils under the </w:t>
      </w:r>
      <w:r w:rsidRPr="00180E79">
        <w:rPr>
          <w:rFonts w:ascii="Arial" w:hAnsi="Arial" w:cs="Arial"/>
          <w:b/>
        </w:rPr>
        <w:t>Blended Distance Learning Platforms. SY 2021-2022.</w:t>
      </w:r>
    </w:p>
    <w:tbl>
      <w:tblPr>
        <w:tblStyle w:val="TableGrid"/>
        <w:tblW w:w="0" w:type="auto"/>
        <w:tblBorders>
          <w:top w:val="double" w:sz="12"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350"/>
        <w:gridCol w:w="1260"/>
        <w:gridCol w:w="1440"/>
      </w:tblGrid>
      <w:tr w:rsidR="00180E79" w:rsidRPr="00180E79" w14:paraId="1D729DE5" w14:textId="77777777" w:rsidTr="00180E79">
        <w:tc>
          <w:tcPr>
            <w:tcW w:w="4248" w:type="dxa"/>
            <w:tcBorders>
              <w:bottom w:val="single" w:sz="8" w:space="0" w:color="auto"/>
            </w:tcBorders>
            <w:hideMark/>
          </w:tcPr>
          <w:p w14:paraId="51262567" w14:textId="77777777" w:rsidR="00180E79" w:rsidRPr="00180E79" w:rsidRDefault="00180E79" w:rsidP="00180E79">
            <w:pPr>
              <w:jc w:val="center"/>
              <w:rPr>
                <w:rFonts w:ascii="Arial" w:hAnsi="Arial" w:cs="Arial"/>
                <w:b/>
                <w:bCs/>
                <w:sz w:val="20"/>
                <w:szCs w:val="20"/>
              </w:rPr>
            </w:pPr>
            <w:r w:rsidRPr="00180E79">
              <w:rPr>
                <w:rFonts w:ascii="Arial" w:hAnsi="Arial" w:cs="Arial"/>
                <w:b/>
                <w:bCs/>
                <w:sz w:val="20"/>
                <w:szCs w:val="20"/>
              </w:rPr>
              <w:t>Correlated Variables</w:t>
            </w:r>
          </w:p>
        </w:tc>
        <w:tc>
          <w:tcPr>
            <w:tcW w:w="1350" w:type="dxa"/>
            <w:tcBorders>
              <w:bottom w:val="single" w:sz="8" w:space="0" w:color="auto"/>
            </w:tcBorders>
            <w:hideMark/>
          </w:tcPr>
          <w:p w14:paraId="3F75BFCD" w14:textId="77777777" w:rsidR="00180E79" w:rsidRPr="00180E79" w:rsidRDefault="00180E79" w:rsidP="00180E79">
            <w:pPr>
              <w:jc w:val="center"/>
              <w:rPr>
                <w:rFonts w:ascii="Arial" w:hAnsi="Arial" w:cs="Arial"/>
                <w:b/>
                <w:bCs/>
                <w:sz w:val="20"/>
                <w:szCs w:val="20"/>
              </w:rPr>
            </w:pPr>
            <w:r w:rsidRPr="00180E79">
              <w:rPr>
                <w:rFonts w:ascii="Arial" w:hAnsi="Arial" w:cs="Arial"/>
                <w:b/>
                <w:bCs/>
                <w:sz w:val="20"/>
                <w:szCs w:val="20"/>
              </w:rPr>
              <w:t>R-value</w:t>
            </w:r>
          </w:p>
        </w:tc>
        <w:tc>
          <w:tcPr>
            <w:tcW w:w="1260" w:type="dxa"/>
            <w:tcBorders>
              <w:bottom w:val="single" w:sz="8" w:space="0" w:color="auto"/>
            </w:tcBorders>
            <w:hideMark/>
          </w:tcPr>
          <w:p w14:paraId="234BFE15" w14:textId="77777777" w:rsidR="00180E79" w:rsidRPr="00180E79" w:rsidRDefault="00180E79" w:rsidP="00180E79">
            <w:pPr>
              <w:jc w:val="center"/>
              <w:rPr>
                <w:rFonts w:ascii="Arial" w:hAnsi="Arial" w:cs="Arial"/>
                <w:b/>
                <w:bCs/>
                <w:sz w:val="20"/>
                <w:szCs w:val="20"/>
              </w:rPr>
            </w:pPr>
            <w:r w:rsidRPr="00180E79">
              <w:rPr>
                <w:rFonts w:ascii="Arial" w:hAnsi="Arial" w:cs="Arial"/>
                <w:b/>
                <w:bCs/>
                <w:sz w:val="20"/>
                <w:szCs w:val="20"/>
              </w:rPr>
              <w:t>P-value</w:t>
            </w:r>
          </w:p>
        </w:tc>
        <w:tc>
          <w:tcPr>
            <w:tcW w:w="1440" w:type="dxa"/>
            <w:tcBorders>
              <w:bottom w:val="single" w:sz="8" w:space="0" w:color="auto"/>
            </w:tcBorders>
            <w:hideMark/>
          </w:tcPr>
          <w:p w14:paraId="355F209B" w14:textId="77777777" w:rsidR="00180E79" w:rsidRPr="00180E79" w:rsidRDefault="00180E79" w:rsidP="00180E79">
            <w:pPr>
              <w:jc w:val="center"/>
              <w:rPr>
                <w:rFonts w:ascii="Arial" w:hAnsi="Arial" w:cs="Arial"/>
                <w:b/>
                <w:bCs/>
                <w:sz w:val="20"/>
                <w:szCs w:val="20"/>
              </w:rPr>
            </w:pPr>
            <w:r w:rsidRPr="00180E79">
              <w:rPr>
                <w:rFonts w:ascii="Arial" w:hAnsi="Arial" w:cs="Arial"/>
                <w:b/>
                <w:bCs/>
                <w:sz w:val="20"/>
                <w:szCs w:val="20"/>
              </w:rPr>
              <w:t>Decision</w:t>
            </w:r>
          </w:p>
        </w:tc>
      </w:tr>
      <w:tr w:rsidR="00180E79" w:rsidRPr="00180E79" w14:paraId="531651D3" w14:textId="77777777" w:rsidTr="00180E79">
        <w:tc>
          <w:tcPr>
            <w:tcW w:w="4248" w:type="dxa"/>
            <w:tcBorders>
              <w:top w:val="single" w:sz="8" w:space="0" w:color="auto"/>
              <w:bottom w:val="nil"/>
            </w:tcBorders>
            <w:hideMark/>
          </w:tcPr>
          <w:p w14:paraId="51202DE3" w14:textId="77777777" w:rsidR="00180E79" w:rsidRPr="00180E79" w:rsidRDefault="00180E79" w:rsidP="00180E79">
            <w:pPr>
              <w:rPr>
                <w:rFonts w:ascii="Arial" w:hAnsi="Arial" w:cs="Arial"/>
                <w:bCs/>
                <w:sz w:val="20"/>
                <w:szCs w:val="20"/>
              </w:rPr>
            </w:pPr>
            <w:r w:rsidRPr="00180E79">
              <w:rPr>
                <w:rFonts w:ascii="Arial" w:hAnsi="Arial" w:cs="Arial"/>
                <w:bCs/>
                <w:sz w:val="20"/>
                <w:szCs w:val="20"/>
              </w:rPr>
              <w:t>Students’ Academic Interest vs. Students’ Academic Performance</w:t>
            </w:r>
          </w:p>
          <w:p w14:paraId="5A8D332E" w14:textId="77777777" w:rsidR="00180E79" w:rsidRPr="00180E79" w:rsidRDefault="00180E79" w:rsidP="00180E79">
            <w:pPr>
              <w:rPr>
                <w:rFonts w:ascii="Arial" w:hAnsi="Arial" w:cs="Arial"/>
                <w:bCs/>
                <w:sz w:val="20"/>
                <w:szCs w:val="20"/>
              </w:rPr>
            </w:pPr>
          </w:p>
        </w:tc>
        <w:tc>
          <w:tcPr>
            <w:tcW w:w="1350" w:type="dxa"/>
            <w:tcBorders>
              <w:top w:val="single" w:sz="8" w:space="0" w:color="auto"/>
              <w:bottom w:val="nil"/>
            </w:tcBorders>
            <w:hideMark/>
          </w:tcPr>
          <w:p w14:paraId="75F1641E" w14:textId="77777777" w:rsidR="00180E79" w:rsidRPr="00180E79" w:rsidRDefault="00180E79" w:rsidP="00180E79">
            <w:pPr>
              <w:jc w:val="center"/>
              <w:rPr>
                <w:rFonts w:ascii="Arial" w:hAnsi="Arial" w:cs="Arial"/>
                <w:bCs/>
                <w:sz w:val="20"/>
                <w:szCs w:val="20"/>
              </w:rPr>
            </w:pPr>
            <w:r w:rsidRPr="00180E79">
              <w:rPr>
                <w:rFonts w:ascii="Arial" w:hAnsi="Arial" w:cs="Arial"/>
                <w:bCs/>
                <w:sz w:val="20"/>
                <w:szCs w:val="20"/>
              </w:rPr>
              <w:t>0.231</w:t>
            </w:r>
          </w:p>
        </w:tc>
        <w:tc>
          <w:tcPr>
            <w:tcW w:w="1260" w:type="dxa"/>
            <w:tcBorders>
              <w:top w:val="single" w:sz="8" w:space="0" w:color="auto"/>
              <w:bottom w:val="nil"/>
            </w:tcBorders>
            <w:hideMark/>
          </w:tcPr>
          <w:p w14:paraId="489ACF21" w14:textId="77777777" w:rsidR="00180E79" w:rsidRPr="00180E79" w:rsidRDefault="00180E79" w:rsidP="00180E79">
            <w:pPr>
              <w:jc w:val="center"/>
              <w:rPr>
                <w:rFonts w:ascii="Arial" w:hAnsi="Arial" w:cs="Arial"/>
                <w:bCs/>
                <w:sz w:val="20"/>
                <w:szCs w:val="20"/>
              </w:rPr>
            </w:pPr>
            <w:r w:rsidRPr="00180E79">
              <w:rPr>
                <w:rFonts w:ascii="Arial" w:hAnsi="Arial" w:cs="Arial"/>
                <w:bCs/>
                <w:sz w:val="20"/>
                <w:szCs w:val="20"/>
              </w:rPr>
              <w:t>0.001</w:t>
            </w:r>
          </w:p>
        </w:tc>
        <w:tc>
          <w:tcPr>
            <w:tcW w:w="1440" w:type="dxa"/>
            <w:tcBorders>
              <w:top w:val="single" w:sz="8" w:space="0" w:color="auto"/>
              <w:bottom w:val="nil"/>
            </w:tcBorders>
            <w:hideMark/>
          </w:tcPr>
          <w:p w14:paraId="7609051E" w14:textId="77777777" w:rsidR="00180E79" w:rsidRPr="00180E79" w:rsidRDefault="00180E79" w:rsidP="00180E79">
            <w:pPr>
              <w:jc w:val="center"/>
              <w:rPr>
                <w:rFonts w:ascii="Arial" w:hAnsi="Arial" w:cs="Arial"/>
                <w:bCs/>
                <w:sz w:val="20"/>
                <w:szCs w:val="20"/>
              </w:rPr>
            </w:pPr>
            <w:r w:rsidRPr="00180E79">
              <w:rPr>
                <w:rFonts w:ascii="Arial" w:hAnsi="Arial" w:cs="Arial"/>
                <w:bCs/>
                <w:sz w:val="20"/>
                <w:szCs w:val="20"/>
              </w:rPr>
              <w:t>Reject Ho</w:t>
            </w:r>
          </w:p>
        </w:tc>
      </w:tr>
      <w:tr w:rsidR="00180E79" w:rsidRPr="00180E79" w14:paraId="5F41C426" w14:textId="77777777" w:rsidTr="00180E79">
        <w:tc>
          <w:tcPr>
            <w:tcW w:w="4248" w:type="dxa"/>
            <w:tcBorders>
              <w:top w:val="nil"/>
            </w:tcBorders>
            <w:hideMark/>
          </w:tcPr>
          <w:p w14:paraId="1A4DE44C" w14:textId="77777777" w:rsidR="00180E79" w:rsidRPr="00180E79" w:rsidRDefault="00180E79" w:rsidP="00180E79">
            <w:pPr>
              <w:rPr>
                <w:rFonts w:ascii="Arial" w:hAnsi="Arial" w:cs="Arial"/>
                <w:bCs/>
                <w:sz w:val="20"/>
                <w:szCs w:val="20"/>
              </w:rPr>
            </w:pPr>
            <w:r w:rsidRPr="00180E79">
              <w:rPr>
                <w:rFonts w:ascii="Arial" w:hAnsi="Arial" w:cs="Arial"/>
                <w:bCs/>
                <w:sz w:val="20"/>
                <w:szCs w:val="20"/>
              </w:rPr>
              <w:t>Teachers’ Support vs. Students’ Academic Performance</w:t>
            </w:r>
          </w:p>
          <w:p w14:paraId="393BE684" w14:textId="77777777" w:rsidR="00180E79" w:rsidRPr="00180E79" w:rsidRDefault="00180E79" w:rsidP="00180E79">
            <w:pPr>
              <w:rPr>
                <w:rFonts w:ascii="Arial" w:hAnsi="Arial" w:cs="Arial"/>
                <w:bCs/>
                <w:sz w:val="20"/>
                <w:szCs w:val="20"/>
              </w:rPr>
            </w:pPr>
          </w:p>
        </w:tc>
        <w:tc>
          <w:tcPr>
            <w:tcW w:w="1350" w:type="dxa"/>
            <w:tcBorders>
              <w:top w:val="nil"/>
            </w:tcBorders>
            <w:hideMark/>
          </w:tcPr>
          <w:p w14:paraId="4A07248D" w14:textId="77777777" w:rsidR="00180E79" w:rsidRPr="00180E79" w:rsidRDefault="00180E79" w:rsidP="00180E79">
            <w:pPr>
              <w:jc w:val="center"/>
              <w:rPr>
                <w:rFonts w:ascii="Arial" w:hAnsi="Arial" w:cs="Arial"/>
                <w:bCs/>
                <w:sz w:val="20"/>
                <w:szCs w:val="20"/>
              </w:rPr>
            </w:pPr>
            <w:r w:rsidRPr="00180E79">
              <w:rPr>
                <w:rFonts w:ascii="Arial" w:hAnsi="Arial" w:cs="Arial"/>
                <w:bCs/>
                <w:sz w:val="20"/>
                <w:szCs w:val="20"/>
              </w:rPr>
              <w:t>0.273</w:t>
            </w:r>
          </w:p>
        </w:tc>
        <w:tc>
          <w:tcPr>
            <w:tcW w:w="1260" w:type="dxa"/>
            <w:tcBorders>
              <w:top w:val="nil"/>
            </w:tcBorders>
            <w:hideMark/>
          </w:tcPr>
          <w:p w14:paraId="0F1223D2" w14:textId="77777777" w:rsidR="00180E79" w:rsidRPr="00180E79" w:rsidRDefault="00180E79" w:rsidP="00180E79">
            <w:pPr>
              <w:jc w:val="center"/>
              <w:rPr>
                <w:rFonts w:ascii="Arial" w:hAnsi="Arial" w:cs="Arial"/>
                <w:bCs/>
                <w:sz w:val="20"/>
                <w:szCs w:val="20"/>
              </w:rPr>
            </w:pPr>
            <w:r w:rsidRPr="00180E79">
              <w:rPr>
                <w:rFonts w:ascii="Arial" w:hAnsi="Arial" w:cs="Arial"/>
                <w:bCs/>
                <w:sz w:val="20"/>
                <w:szCs w:val="20"/>
              </w:rPr>
              <w:t>0.000</w:t>
            </w:r>
          </w:p>
        </w:tc>
        <w:tc>
          <w:tcPr>
            <w:tcW w:w="1440" w:type="dxa"/>
            <w:tcBorders>
              <w:top w:val="nil"/>
            </w:tcBorders>
            <w:hideMark/>
          </w:tcPr>
          <w:p w14:paraId="45F4E6A9" w14:textId="77777777" w:rsidR="00180E79" w:rsidRPr="00180E79" w:rsidRDefault="00180E79" w:rsidP="00180E79">
            <w:pPr>
              <w:jc w:val="center"/>
              <w:rPr>
                <w:rFonts w:ascii="Arial" w:hAnsi="Arial" w:cs="Arial"/>
                <w:bCs/>
                <w:sz w:val="20"/>
                <w:szCs w:val="20"/>
              </w:rPr>
            </w:pPr>
            <w:r w:rsidRPr="00180E79">
              <w:rPr>
                <w:rFonts w:ascii="Arial" w:hAnsi="Arial" w:cs="Arial"/>
                <w:bCs/>
                <w:sz w:val="20"/>
                <w:szCs w:val="20"/>
              </w:rPr>
              <w:t>Reject Ho</w:t>
            </w:r>
          </w:p>
        </w:tc>
      </w:tr>
      <w:tr w:rsidR="00180E79" w:rsidRPr="00180E79" w14:paraId="7907756A" w14:textId="77777777" w:rsidTr="00180E79">
        <w:tc>
          <w:tcPr>
            <w:tcW w:w="4248" w:type="dxa"/>
            <w:hideMark/>
          </w:tcPr>
          <w:p w14:paraId="790ECF13" w14:textId="77777777" w:rsidR="00180E79" w:rsidRPr="00180E79" w:rsidRDefault="00180E79" w:rsidP="00180E79">
            <w:pPr>
              <w:rPr>
                <w:rFonts w:ascii="Arial" w:hAnsi="Arial" w:cs="Arial"/>
                <w:bCs/>
                <w:sz w:val="20"/>
                <w:szCs w:val="20"/>
              </w:rPr>
            </w:pPr>
            <w:r w:rsidRPr="00180E79">
              <w:rPr>
                <w:rFonts w:ascii="Arial" w:hAnsi="Arial" w:cs="Arial"/>
                <w:bCs/>
                <w:sz w:val="20"/>
                <w:szCs w:val="20"/>
              </w:rPr>
              <w:t>Parents’ Support vs. Students’ Academic Performance</w:t>
            </w:r>
          </w:p>
        </w:tc>
        <w:tc>
          <w:tcPr>
            <w:tcW w:w="1350" w:type="dxa"/>
            <w:hideMark/>
          </w:tcPr>
          <w:p w14:paraId="482B13F9" w14:textId="77777777" w:rsidR="00180E79" w:rsidRPr="00180E79" w:rsidRDefault="00180E79" w:rsidP="00180E79">
            <w:pPr>
              <w:jc w:val="center"/>
              <w:rPr>
                <w:rFonts w:ascii="Arial" w:hAnsi="Arial" w:cs="Arial"/>
                <w:bCs/>
                <w:sz w:val="20"/>
                <w:szCs w:val="20"/>
              </w:rPr>
            </w:pPr>
            <w:r w:rsidRPr="00180E79">
              <w:rPr>
                <w:rFonts w:ascii="Arial" w:hAnsi="Arial" w:cs="Arial"/>
                <w:bCs/>
                <w:sz w:val="20"/>
                <w:szCs w:val="20"/>
              </w:rPr>
              <w:t>0.201</w:t>
            </w:r>
          </w:p>
        </w:tc>
        <w:tc>
          <w:tcPr>
            <w:tcW w:w="1260" w:type="dxa"/>
            <w:hideMark/>
          </w:tcPr>
          <w:p w14:paraId="37AA0BE7" w14:textId="77777777" w:rsidR="00180E79" w:rsidRPr="00180E79" w:rsidRDefault="00180E79" w:rsidP="00180E79">
            <w:pPr>
              <w:jc w:val="center"/>
              <w:rPr>
                <w:rFonts w:ascii="Arial" w:hAnsi="Arial" w:cs="Arial"/>
                <w:bCs/>
                <w:sz w:val="20"/>
                <w:szCs w:val="20"/>
              </w:rPr>
            </w:pPr>
            <w:r w:rsidRPr="00180E79">
              <w:rPr>
                <w:rFonts w:ascii="Arial" w:hAnsi="Arial" w:cs="Arial"/>
                <w:bCs/>
                <w:sz w:val="20"/>
                <w:szCs w:val="20"/>
              </w:rPr>
              <w:t>0.000</w:t>
            </w:r>
          </w:p>
        </w:tc>
        <w:tc>
          <w:tcPr>
            <w:tcW w:w="1440" w:type="dxa"/>
            <w:hideMark/>
          </w:tcPr>
          <w:p w14:paraId="11976B99" w14:textId="77777777" w:rsidR="00180E79" w:rsidRPr="00180E79" w:rsidRDefault="00180E79" w:rsidP="00180E79">
            <w:pPr>
              <w:jc w:val="center"/>
              <w:rPr>
                <w:rFonts w:ascii="Arial" w:hAnsi="Arial" w:cs="Arial"/>
                <w:bCs/>
                <w:sz w:val="20"/>
                <w:szCs w:val="20"/>
              </w:rPr>
            </w:pPr>
            <w:r w:rsidRPr="00180E79">
              <w:rPr>
                <w:rFonts w:ascii="Arial" w:hAnsi="Arial" w:cs="Arial"/>
                <w:bCs/>
                <w:sz w:val="20"/>
                <w:szCs w:val="20"/>
              </w:rPr>
              <w:t>Reject Ho</w:t>
            </w:r>
          </w:p>
        </w:tc>
      </w:tr>
    </w:tbl>
    <w:p w14:paraId="2E30637D" w14:textId="77777777" w:rsidR="00180E79" w:rsidRPr="00180E79" w:rsidRDefault="00180E79" w:rsidP="00180E79">
      <w:pPr>
        <w:pStyle w:val="NoSpacing"/>
        <w:ind w:firstLine="720"/>
        <w:jc w:val="both"/>
        <w:rPr>
          <w:rFonts w:ascii="Arial" w:hAnsi="Arial" w:cs="Arial"/>
          <w:bCs/>
          <w:color w:val="000000"/>
          <w:sz w:val="20"/>
          <w:szCs w:val="20"/>
        </w:rPr>
      </w:pPr>
    </w:p>
    <w:p w14:paraId="11656F2E" w14:textId="24F2F0FE" w:rsidR="00180E79" w:rsidRPr="00180E79" w:rsidRDefault="00180E79" w:rsidP="00180E79">
      <w:pPr>
        <w:pStyle w:val="NoSpacing"/>
        <w:ind w:firstLine="720"/>
        <w:jc w:val="both"/>
        <w:rPr>
          <w:rFonts w:ascii="Arial" w:hAnsi="Arial" w:cs="Arial"/>
          <w:bCs/>
          <w:color w:val="000000"/>
          <w:sz w:val="20"/>
          <w:szCs w:val="20"/>
        </w:rPr>
      </w:pPr>
      <w:r w:rsidRPr="00180E79">
        <w:rPr>
          <w:rFonts w:ascii="Arial" w:hAnsi="Arial" w:cs="Arial"/>
          <w:bCs/>
          <w:color w:val="000000"/>
          <w:sz w:val="20"/>
          <w:szCs w:val="20"/>
        </w:rPr>
        <w:lastRenderedPageBreak/>
        <w:t xml:space="preserve">Teacher support is a vital element that has a high correlation with student performance. In a meta-analysis done by </w:t>
      </w:r>
      <w:proofErr w:type="spellStart"/>
      <w:r w:rsidRPr="00180E79">
        <w:rPr>
          <w:rFonts w:ascii="Arial" w:hAnsi="Arial" w:cs="Arial"/>
          <w:bCs/>
          <w:color w:val="000000"/>
          <w:sz w:val="20"/>
          <w:szCs w:val="20"/>
        </w:rPr>
        <w:t>Aldrup</w:t>
      </w:r>
      <w:proofErr w:type="spellEnd"/>
      <w:r w:rsidRPr="00180E79">
        <w:rPr>
          <w:rFonts w:ascii="Arial" w:hAnsi="Arial" w:cs="Arial"/>
          <w:bCs/>
          <w:color w:val="000000"/>
          <w:sz w:val="20"/>
          <w:szCs w:val="20"/>
        </w:rPr>
        <w:t xml:space="preserve"> et al. (2022), it was shown that good teacher-student connections, which are defined by support, empathy, and encouragement, are linked to improved academic results. Teachers who consistently aid establish a learning atmosphere that caters to students' emotional and intellectual requirements, therefore improving their capacity to achieve success. The substantial beneficial association between supportive teacher-student interactions and student achievement has been consistently shown in the study.</w:t>
      </w:r>
    </w:p>
    <w:p w14:paraId="38226D8C" w14:textId="0FDB46C0" w:rsidR="00180E79" w:rsidRPr="00180E79" w:rsidRDefault="00180E79" w:rsidP="00180E79">
      <w:pPr>
        <w:pStyle w:val="NoSpacing"/>
        <w:ind w:firstLine="720"/>
        <w:jc w:val="both"/>
        <w:rPr>
          <w:rFonts w:ascii="Arial" w:hAnsi="Arial" w:cs="Arial"/>
          <w:bCs/>
          <w:color w:val="000000"/>
          <w:sz w:val="20"/>
          <w:szCs w:val="20"/>
        </w:rPr>
      </w:pPr>
      <w:r w:rsidRPr="00180E79">
        <w:rPr>
          <w:rFonts w:ascii="Arial" w:hAnsi="Arial" w:cs="Arial"/>
          <w:bCs/>
          <w:color w:val="000000"/>
          <w:sz w:val="20"/>
          <w:szCs w:val="20"/>
        </w:rPr>
        <w:t xml:space="preserve">Parental   support   is   crucial   in   improving   students'   academic achievement. Gan and </w:t>
      </w:r>
      <w:proofErr w:type="spellStart"/>
      <w:r w:rsidRPr="00180E79">
        <w:rPr>
          <w:rFonts w:ascii="Arial" w:hAnsi="Arial" w:cs="Arial"/>
          <w:bCs/>
          <w:color w:val="000000"/>
          <w:sz w:val="20"/>
          <w:szCs w:val="20"/>
        </w:rPr>
        <w:t>Bilige</w:t>
      </w:r>
      <w:proofErr w:type="spellEnd"/>
      <w:r w:rsidRPr="00180E79">
        <w:rPr>
          <w:rFonts w:ascii="Arial" w:hAnsi="Arial" w:cs="Arial"/>
          <w:bCs/>
          <w:color w:val="000000"/>
          <w:sz w:val="20"/>
          <w:szCs w:val="20"/>
        </w:rPr>
        <w:t xml:space="preserve"> (2019) found a significant correlation between parental participation in a child's schooling and increased academic success. This engagement may manifest in several ways, including </w:t>
      </w:r>
      <w:proofErr w:type="gramStart"/>
      <w:r w:rsidRPr="00180E79">
        <w:rPr>
          <w:rFonts w:ascii="Arial" w:hAnsi="Arial" w:cs="Arial"/>
          <w:bCs/>
          <w:color w:val="000000"/>
          <w:sz w:val="20"/>
          <w:szCs w:val="20"/>
        </w:rPr>
        <w:t>providing assistance</w:t>
      </w:r>
      <w:proofErr w:type="gramEnd"/>
      <w:r w:rsidRPr="00180E79">
        <w:rPr>
          <w:rFonts w:ascii="Arial" w:hAnsi="Arial" w:cs="Arial"/>
          <w:bCs/>
          <w:color w:val="000000"/>
          <w:sz w:val="20"/>
          <w:szCs w:val="20"/>
        </w:rPr>
        <w:t xml:space="preserve"> with academic assignments, participating in school activities, and cultivating a household atmosphere that prioritizes the importance of education.</w:t>
      </w:r>
    </w:p>
    <w:p w14:paraId="273A5736" w14:textId="1BD16A41" w:rsidR="00C30A0F" w:rsidRPr="00180E79" w:rsidRDefault="00180E79" w:rsidP="00180E79">
      <w:pPr>
        <w:pStyle w:val="Body"/>
        <w:spacing w:after="0"/>
        <w:ind w:firstLine="720"/>
        <w:rPr>
          <w:rFonts w:ascii="Arial" w:hAnsi="Arial" w:cs="Arial"/>
        </w:rPr>
      </w:pPr>
      <w:r w:rsidRPr="00180E79">
        <w:rPr>
          <w:rFonts w:ascii="Arial" w:hAnsi="Arial" w:cs="Arial"/>
          <w:bCs/>
          <w:color w:val="000000"/>
        </w:rPr>
        <w:t xml:space="preserve">The strong positive correlation between pupil performance and student interest was also reported by </w:t>
      </w:r>
      <w:proofErr w:type="spellStart"/>
      <w:r w:rsidRPr="00180E79">
        <w:rPr>
          <w:rFonts w:ascii="Arial" w:hAnsi="Arial" w:cs="Arial"/>
          <w:bCs/>
          <w:color w:val="000000"/>
        </w:rPr>
        <w:t>Sabornido</w:t>
      </w:r>
      <w:proofErr w:type="spellEnd"/>
      <w:r w:rsidRPr="00180E79">
        <w:rPr>
          <w:rFonts w:ascii="Arial" w:hAnsi="Arial" w:cs="Arial"/>
          <w:bCs/>
          <w:color w:val="000000"/>
        </w:rPr>
        <w:t xml:space="preserve"> (2019) while teacher support and parents support were reported in the foregoing discussions.</w:t>
      </w:r>
    </w:p>
    <w:p w14:paraId="0430681F" w14:textId="77777777" w:rsidR="00E053D0" w:rsidRDefault="00E053D0" w:rsidP="00441B6F">
      <w:pPr>
        <w:pStyle w:val="Body"/>
        <w:spacing w:after="0"/>
        <w:rPr>
          <w:rFonts w:ascii="Arial" w:hAnsi="Arial" w:cs="Arial"/>
        </w:rPr>
      </w:pPr>
    </w:p>
    <w:p w14:paraId="501714E6" w14:textId="77777777" w:rsidR="00790ADA" w:rsidRPr="00FB3A86" w:rsidRDefault="00790ADA" w:rsidP="00441B6F">
      <w:pPr>
        <w:pStyle w:val="Body"/>
        <w:spacing w:after="0"/>
        <w:rPr>
          <w:rFonts w:ascii="Arial" w:hAnsi="Arial" w:cs="Arial"/>
        </w:rPr>
      </w:pPr>
    </w:p>
    <w:p w14:paraId="208998C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9B66F8B" w14:textId="77777777" w:rsidR="00790ADA" w:rsidRPr="00FB3A86" w:rsidRDefault="00790ADA" w:rsidP="00441B6F">
      <w:pPr>
        <w:pStyle w:val="ConcHead"/>
        <w:spacing w:after="0"/>
        <w:jc w:val="both"/>
        <w:rPr>
          <w:rFonts w:ascii="Arial" w:hAnsi="Arial" w:cs="Arial"/>
        </w:rPr>
      </w:pPr>
    </w:p>
    <w:p w14:paraId="39E7F1E3" w14:textId="2A45E72E" w:rsidR="00180E79" w:rsidRPr="00180E79" w:rsidRDefault="00180E79" w:rsidP="00180E79">
      <w:pPr>
        <w:ind w:firstLine="720"/>
        <w:jc w:val="both"/>
        <w:rPr>
          <w:rFonts w:ascii="Arial" w:hAnsi="Arial" w:cs="Arial"/>
          <w:bCs/>
          <w:color w:val="000000"/>
        </w:rPr>
      </w:pPr>
      <w:r w:rsidRPr="00180E79">
        <w:rPr>
          <w:rFonts w:ascii="Arial" w:hAnsi="Arial" w:cs="Arial"/>
          <w:bCs/>
          <w:color w:val="000000"/>
        </w:rPr>
        <w:t xml:space="preserve">These conclusions, as insights </w:t>
      </w:r>
      <w:proofErr w:type="gramStart"/>
      <w:r w:rsidRPr="00180E79">
        <w:rPr>
          <w:rFonts w:ascii="Arial" w:hAnsi="Arial" w:cs="Arial"/>
          <w:bCs/>
          <w:color w:val="000000"/>
        </w:rPr>
        <w:t>from  the</w:t>
      </w:r>
      <w:proofErr w:type="gramEnd"/>
      <w:r w:rsidRPr="00180E79">
        <w:rPr>
          <w:rFonts w:ascii="Arial" w:hAnsi="Arial" w:cs="Arial"/>
          <w:bCs/>
          <w:color w:val="000000"/>
        </w:rPr>
        <w:t xml:space="preserve"> findings of the  study,  are presented as follows:</w:t>
      </w:r>
    </w:p>
    <w:p w14:paraId="1237726D" w14:textId="77777777" w:rsidR="00180E79" w:rsidRPr="00180E79" w:rsidRDefault="00180E79" w:rsidP="00180E79">
      <w:pPr>
        <w:pStyle w:val="ListParagraph"/>
        <w:numPr>
          <w:ilvl w:val="3"/>
          <w:numId w:val="33"/>
        </w:numPr>
        <w:spacing w:after="0" w:line="240" w:lineRule="auto"/>
        <w:ind w:left="450" w:right="360" w:hanging="270"/>
        <w:jc w:val="both"/>
        <w:rPr>
          <w:rFonts w:ascii="Arial" w:hAnsi="Arial" w:cs="Arial"/>
          <w:bCs/>
          <w:color w:val="000000"/>
          <w:sz w:val="20"/>
          <w:szCs w:val="20"/>
        </w:rPr>
      </w:pPr>
      <w:r w:rsidRPr="00180E79">
        <w:rPr>
          <w:rFonts w:ascii="Arial" w:hAnsi="Arial" w:cs="Arial"/>
          <w:bCs/>
          <w:color w:val="000000"/>
          <w:sz w:val="20"/>
          <w:szCs w:val="20"/>
        </w:rPr>
        <w:t xml:space="preserve">Pupils have a high level of interest in pursuing education through blended distance learning platforms, suggesting that students are very interested in using this learning approach, particularly due to factors such as pursuing elementary studies during the pandemic, using education as a foundation for future academic pursuits, and aiming for a better quality of life. </w:t>
      </w:r>
    </w:p>
    <w:p w14:paraId="742D74B8" w14:textId="77777777" w:rsidR="00180E79" w:rsidRPr="00180E79" w:rsidRDefault="00180E79" w:rsidP="00180E79">
      <w:pPr>
        <w:pStyle w:val="ListParagraph"/>
        <w:numPr>
          <w:ilvl w:val="3"/>
          <w:numId w:val="33"/>
        </w:numPr>
        <w:spacing w:after="0" w:line="240" w:lineRule="auto"/>
        <w:ind w:left="450" w:right="360" w:hanging="270"/>
        <w:jc w:val="both"/>
        <w:rPr>
          <w:rFonts w:ascii="Arial" w:hAnsi="Arial" w:cs="Arial"/>
          <w:bCs/>
          <w:color w:val="000000"/>
          <w:sz w:val="20"/>
          <w:szCs w:val="20"/>
        </w:rPr>
      </w:pPr>
      <w:r w:rsidRPr="00180E79">
        <w:rPr>
          <w:rFonts w:ascii="Arial" w:hAnsi="Arial" w:cs="Arial"/>
          <w:bCs/>
          <w:color w:val="000000"/>
          <w:sz w:val="20"/>
          <w:szCs w:val="20"/>
        </w:rPr>
        <w:t>Teachers received a high rating for their support in the blended distance learning environment, which shows that teachers are rated positively across measures such as timely distribution and retrieval of modules, maintaining a strong teacher-learner relationship, providing immediate intervention for difficult topics, offering guidance to parents/guardians, and providing appropriate support to students with diverse learning needs.</w:t>
      </w:r>
    </w:p>
    <w:p w14:paraId="0EE3AEBB" w14:textId="77777777" w:rsidR="00180E79" w:rsidRPr="00180E79" w:rsidRDefault="00180E79" w:rsidP="00180E79">
      <w:pPr>
        <w:pStyle w:val="ListParagraph"/>
        <w:numPr>
          <w:ilvl w:val="3"/>
          <w:numId w:val="33"/>
        </w:numPr>
        <w:spacing w:after="0" w:line="240" w:lineRule="auto"/>
        <w:ind w:left="450" w:right="360" w:hanging="270"/>
        <w:jc w:val="both"/>
        <w:rPr>
          <w:rFonts w:ascii="Arial" w:hAnsi="Arial" w:cs="Arial"/>
          <w:bCs/>
          <w:color w:val="000000"/>
          <w:sz w:val="20"/>
          <w:szCs w:val="20"/>
        </w:rPr>
      </w:pPr>
      <w:r w:rsidRPr="00180E79">
        <w:rPr>
          <w:rFonts w:ascii="Arial" w:hAnsi="Arial" w:cs="Arial"/>
          <w:bCs/>
          <w:color w:val="000000"/>
          <w:sz w:val="20"/>
          <w:szCs w:val="20"/>
        </w:rPr>
        <w:t>Parents/guardians were found to be very supportive of their children in the blended distance learning platform. This support is evident through various measures, including ensuring adherence to the home learning plan, keeping communication with teachers regarding progress, promoting physical and mental well-</w:t>
      </w:r>
      <w:proofErr w:type="gramStart"/>
      <w:r w:rsidRPr="00180E79">
        <w:rPr>
          <w:rFonts w:ascii="Arial" w:hAnsi="Arial" w:cs="Arial"/>
          <w:bCs/>
          <w:color w:val="000000"/>
          <w:sz w:val="20"/>
          <w:szCs w:val="20"/>
        </w:rPr>
        <w:t xml:space="preserve">being,   </w:t>
      </w:r>
      <w:proofErr w:type="gramEnd"/>
      <w:r w:rsidRPr="00180E79">
        <w:rPr>
          <w:rFonts w:ascii="Arial" w:hAnsi="Arial" w:cs="Arial"/>
          <w:bCs/>
          <w:color w:val="000000"/>
          <w:sz w:val="20"/>
          <w:szCs w:val="20"/>
        </w:rPr>
        <w:t xml:space="preserve">assisting   with   stress   management,   and   actively </w:t>
      </w:r>
    </w:p>
    <w:p w14:paraId="4FB30763" w14:textId="77777777" w:rsidR="00180E79" w:rsidRPr="00180E79" w:rsidRDefault="00180E79" w:rsidP="00180E79">
      <w:pPr>
        <w:pStyle w:val="ListParagraph"/>
        <w:spacing w:after="0" w:line="240" w:lineRule="auto"/>
        <w:ind w:left="450" w:right="360" w:hanging="270"/>
        <w:jc w:val="both"/>
        <w:rPr>
          <w:rFonts w:ascii="Arial" w:hAnsi="Arial" w:cs="Arial"/>
          <w:bCs/>
          <w:color w:val="000000"/>
          <w:sz w:val="20"/>
          <w:szCs w:val="20"/>
        </w:rPr>
      </w:pPr>
      <w:r w:rsidRPr="00180E79">
        <w:rPr>
          <w:rFonts w:ascii="Arial" w:hAnsi="Arial" w:cs="Arial"/>
          <w:bCs/>
          <w:color w:val="000000"/>
          <w:sz w:val="20"/>
          <w:szCs w:val="20"/>
        </w:rPr>
        <w:t>participating in school activities and meetings.</w:t>
      </w:r>
    </w:p>
    <w:p w14:paraId="222F376F" w14:textId="77777777" w:rsidR="00180E79" w:rsidRPr="00180E79" w:rsidRDefault="00180E79" w:rsidP="00180E79">
      <w:pPr>
        <w:pStyle w:val="ListParagraph"/>
        <w:numPr>
          <w:ilvl w:val="3"/>
          <w:numId w:val="33"/>
        </w:numPr>
        <w:spacing w:after="0" w:line="240" w:lineRule="auto"/>
        <w:ind w:left="450" w:right="360" w:hanging="270"/>
        <w:jc w:val="both"/>
        <w:rPr>
          <w:rFonts w:ascii="Arial" w:hAnsi="Arial" w:cs="Arial"/>
          <w:bCs/>
          <w:color w:val="000000"/>
          <w:sz w:val="20"/>
          <w:szCs w:val="20"/>
        </w:rPr>
      </w:pPr>
      <w:r w:rsidRPr="00180E79">
        <w:rPr>
          <w:rFonts w:ascii="Arial" w:hAnsi="Arial" w:cs="Arial"/>
          <w:bCs/>
          <w:color w:val="000000"/>
          <w:sz w:val="20"/>
          <w:szCs w:val="20"/>
        </w:rPr>
        <w:t>Pupils demonstrated a high level of compliance with academic requirements under the distance learning platform. They consistently engaged in activities such as answering self-learning modules, submitting assignments on time, attending online classes, performing well in tasks, and completing summative tests. The strong compliance aligns with their high level of interest in pursuing education through blended distance learning.</w:t>
      </w:r>
    </w:p>
    <w:p w14:paraId="086E6855" w14:textId="77777777" w:rsidR="00180E79" w:rsidRPr="00180E79" w:rsidRDefault="00180E79" w:rsidP="00180E79">
      <w:pPr>
        <w:pStyle w:val="ListParagraph"/>
        <w:numPr>
          <w:ilvl w:val="3"/>
          <w:numId w:val="33"/>
        </w:numPr>
        <w:spacing w:after="0" w:line="240" w:lineRule="auto"/>
        <w:ind w:left="450" w:right="360" w:hanging="270"/>
        <w:jc w:val="both"/>
        <w:rPr>
          <w:rFonts w:ascii="Arial" w:hAnsi="Arial" w:cs="Arial"/>
          <w:bCs/>
          <w:color w:val="000000"/>
          <w:sz w:val="20"/>
          <w:szCs w:val="20"/>
        </w:rPr>
      </w:pPr>
      <w:r w:rsidRPr="00180E79">
        <w:rPr>
          <w:rFonts w:ascii="Arial" w:hAnsi="Arial" w:cs="Arial"/>
          <w:bCs/>
          <w:color w:val="000000"/>
          <w:sz w:val="20"/>
          <w:szCs w:val="20"/>
        </w:rPr>
        <w:t>Pupils achieved outstanding academic performance in science which indicates that students excelled in their academic achievements, as measured on a grading scale of 90-100.</w:t>
      </w:r>
    </w:p>
    <w:p w14:paraId="0EA5318A" w14:textId="77777777" w:rsidR="00180E79" w:rsidRPr="00180E79" w:rsidRDefault="00180E79" w:rsidP="00180E79">
      <w:pPr>
        <w:pStyle w:val="ListParagraph"/>
        <w:numPr>
          <w:ilvl w:val="3"/>
          <w:numId w:val="33"/>
        </w:numPr>
        <w:spacing w:after="0" w:line="240" w:lineRule="auto"/>
        <w:ind w:left="450" w:right="360" w:hanging="270"/>
        <w:jc w:val="both"/>
        <w:rPr>
          <w:rFonts w:ascii="Arial" w:hAnsi="Arial" w:cs="Arial"/>
          <w:bCs/>
          <w:color w:val="000000"/>
          <w:sz w:val="20"/>
          <w:szCs w:val="20"/>
        </w:rPr>
      </w:pPr>
      <w:r w:rsidRPr="00180E79">
        <w:rPr>
          <w:rFonts w:ascii="Arial" w:hAnsi="Arial" w:cs="Arial"/>
          <w:bCs/>
          <w:color w:val="000000"/>
          <w:sz w:val="20"/>
          <w:szCs w:val="20"/>
        </w:rPr>
        <w:t xml:space="preserve">Strong positive correlations were observed between various variables. There is a strong positive correlation between pupil performance and their interest in pursuing education, teacher support, and parent support. This suggests that higher levels of interest, teacher support, and parent support are associated with better academic </w:t>
      </w:r>
      <w:r w:rsidRPr="00180E79">
        <w:rPr>
          <w:rFonts w:ascii="Arial" w:hAnsi="Arial" w:cs="Arial"/>
          <w:bCs/>
          <w:color w:val="000000"/>
          <w:sz w:val="20"/>
          <w:szCs w:val="20"/>
        </w:rPr>
        <w:lastRenderedPageBreak/>
        <w:t>performance. The statistical analysis indicates that these correlations are robust and significant.</w:t>
      </w:r>
    </w:p>
    <w:p w14:paraId="46E20741" w14:textId="726A387F" w:rsidR="00B01FCD" w:rsidRPr="00180E79" w:rsidRDefault="00B01FCD" w:rsidP="00180E79">
      <w:pPr>
        <w:pStyle w:val="Body"/>
        <w:spacing w:after="0"/>
        <w:rPr>
          <w:rFonts w:ascii="Arial" w:hAnsi="Arial" w:cs="Arial"/>
        </w:rPr>
      </w:pPr>
    </w:p>
    <w:p w14:paraId="683D27B2" w14:textId="77777777" w:rsidR="00790ADA" w:rsidRPr="00FB3A86" w:rsidRDefault="00790ADA" w:rsidP="00441B6F">
      <w:pPr>
        <w:pStyle w:val="Body"/>
        <w:spacing w:after="0"/>
        <w:rPr>
          <w:rFonts w:ascii="Arial" w:hAnsi="Arial" w:cs="Arial"/>
        </w:rPr>
      </w:pPr>
    </w:p>
    <w:p w14:paraId="009B4864" w14:textId="77777777" w:rsidR="00D1647D" w:rsidRDefault="00D1647D" w:rsidP="00441B6F">
      <w:pPr>
        <w:pStyle w:val="ReferHead"/>
        <w:spacing w:after="0"/>
        <w:jc w:val="both"/>
        <w:rPr>
          <w:rFonts w:ascii="Arial" w:hAnsi="Arial" w:cs="Arial"/>
          <w:b w:val="0"/>
          <w:caps w:val="0"/>
          <w:sz w:val="20"/>
        </w:rPr>
      </w:pPr>
    </w:p>
    <w:p w14:paraId="6EE0FCBA" w14:textId="77777777" w:rsidR="00D1647D" w:rsidRDefault="00D1647D" w:rsidP="00441B6F">
      <w:pPr>
        <w:pStyle w:val="ReferHead"/>
        <w:spacing w:after="0"/>
        <w:jc w:val="both"/>
        <w:rPr>
          <w:rFonts w:ascii="Arial" w:hAnsi="Arial" w:cs="Arial"/>
          <w:b w:val="0"/>
          <w:caps w:val="0"/>
          <w:sz w:val="20"/>
        </w:rPr>
      </w:pPr>
    </w:p>
    <w:p w14:paraId="0D9D9E79" w14:textId="77777777" w:rsidR="00D1647D" w:rsidRPr="00D1647D" w:rsidRDefault="00D1647D" w:rsidP="00D1647D">
      <w:pPr>
        <w:pStyle w:val="ReferHead"/>
        <w:jc w:val="both"/>
        <w:rPr>
          <w:rFonts w:ascii="Arial" w:hAnsi="Arial" w:cs="Arial"/>
          <w:b w:val="0"/>
          <w:caps w:val="0"/>
          <w:sz w:val="20"/>
        </w:rPr>
      </w:pPr>
      <w:r w:rsidRPr="00D1647D">
        <w:rPr>
          <w:rFonts w:ascii="Arial" w:hAnsi="Arial" w:cs="Arial"/>
          <w:b w:val="0"/>
          <w:caps w:val="0"/>
          <w:sz w:val="20"/>
        </w:rPr>
        <w:t>COMPETING INTERESTS DISCLAIMER:</w:t>
      </w:r>
    </w:p>
    <w:p w14:paraId="28124116" w14:textId="72D53FDA" w:rsidR="00D1647D" w:rsidRDefault="00D1647D" w:rsidP="00D1647D">
      <w:pPr>
        <w:pStyle w:val="ReferHead"/>
        <w:spacing w:after="0"/>
        <w:jc w:val="both"/>
        <w:rPr>
          <w:rFonts w:ascii="Arial" w:hAnsi="Arial" w:cs="Arial"/>
          <w:b w:val="0"/>
          <w:caps w:val="0"/>
          <w:sz w:val="20"/>
        </w:rPr>
      </w:pPr>
      <w:r w:rsidRPr="00D1647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5B6178A" w14:textId="77777777" w:rsidR="00371FB6" w:rsidRDefault="00371FB6" w:rsidP="00441B6F">
      <w:pPr>
        <w:pStyle w:val="ReferHead"/>
        <w:spacing w:after="0"/>
        <w:jc w:val="both"/>
        <w:rPr>
          <w:rFonts w:ascii="Arial" w:hAnsi="Arial" w:cs="Arial"/>
          <w:b w:val="0"/>
          <w:caps w:val="0"/>
          <w:sz w:val="20"/>
        </w:rPr>
      </w:pPr>
    </w:p>
    <w:p w14:paraId="07CBDA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90CD14" w14:textId="77777777" w:rsidR="00790ADA" w:rsidRPr="00FB3A86" w:rsidRDefault="00790ADA" w:rsidP="00441B6F">
      <w:pPr>
        <w:pStyle w:val="ReferHead"/>
        <w:spacing w:after="0"/>
        <w:jc w:val="both"/>
        <w:rPr>
          <w:rFonts w:ascii="Arial" w:hAnsi="Arial" w:cs="Arial"/>
        </w:rPr>
      </w:pPr>
    </w:p>
    <w:p w14:paraId="762B7007" w14:textId="6DA02FE1" w:rsidR="00A3671C" w:rsidRPr="00553B1E" w:rsidRDefault="00232E7A" w:rsidP="00553B1E">
      <w:pPr>
        <w:ind w:left="360"/>
        <w:jc w:val="both"/>
        <w:rPr>
          <w:rFonts w:ascii="Arial" w:hAnsi="Arial" w:cs="Arial"/>
        </w:rPr>
      </w:pPr>
      <w:r w:rsidRPr="00553B1E">
        <w:rPr>
          <w:rFonts w:ascii="Arial" w:hAnsi="Arial" w:cs="Arial"/>
        </w:rPr>
        <w:t xml:space="preserve">Alexander, S. (2010). Flexible learning in higher education. In P. Peterson, E. Baker, &amp; B. McGaw (Eds.), International Encyclopedia of Education (3rd ed., pp. 441–447). Elsevier. </w:t>
      </w:r>
      <w:hyperlink r:id="rId14" w:history="1">
        <w:r w:rsidRPr="00553B1E">
          <w:rPr>
            <w:rStyle w:val="Hyperlink"/>
            <w:rFonts w:ascii="Arial" w:hAnsi="Arial" w:cs="Arial"/>
          </w:rPr>
          <w:t>https://doi.org/10.1016/b978-0-08-044894-7.00868-x</w:t>
        </w:r>
      </w:hyperlink>
      <w:r w:rsidRPr="00553B1E">
        <w:rPr>
          <w:rFonts w:ascii="Arial" w:hAnsi="Arial" w:cs="Arial"/>
        </w:rPr>
        <w:t xml:space="preserve"> </w:t>
      </w:r>
    </w:p>
    <w:p w14:paraId="7B75B3E7" w14:textId="19926597" w:rsidR="00A3671C" w:rsidRPr="00553B1E" w:rsidRDefault="00232E7A" w:rsidP="00553B1E">
      <w:pPr>
        <w:ind w:left="360"/>
        <w:jc w:val="both"/>
        <w:rPr>
          <w:rFonts w:ascii="Arial" w:hAnsi="Arial" w:cs="Arial"/>
        </w:rPr>
      </w:pPr>
      <w:r w:rsidRPr="00553B1E">
        <w:rPr>
          <w:rFonts w:ascii="Arial" w:hAnsi="Arial" w:cs="Arial"/>
        </w:rPr>
        <w:t xml:space="preserve">Allam, S. N. S., Hassan, M. S., </w:t>
      </w:r>
      <w:proofErr w:type="spellStart"/>
      <w:r w:rsidRPr="00553B1E">
        <w:rPr>
          <w:rFonts w:ascii="Arial" w:hAnsi="Arial" w:cs="Arial"/>
        </w:rPr>
        <w:t>Mohideen</w:t>
      </w:r>
      <w:proofErr w:type="spellEnd"/>
      <w:r w:rsidRPr="00553B1E">
        <w:rPr>
          <w:rFonts w:ascii="Arial" w:hAnsi="Arial" w:cs="Arial"/>
        </w:rPr>
        <w:t xml:space="preserve">, R. S., </w:t>
      </w:r>
      <w:proofErr w:type="spellStart"/>
      <w:r w:rsidRPr="00553B1E">
        <w:rPr>
          <w:rFonts w:ascii="Arial" w:hAnsi="Arial" w:cs="Arial"/>
        </w:rPr>
        <w:t>Ramlan</w:t>
      </w:r>
      <w:proofErr w:type="spellEnd"/>
      <w:r w:rsidRPr="00553B1E">
        <w:rPr>
          <w:rFonts w:ascii="Arial" w:hAnsi="Arial" w:cs="Arial"/>
        </w:rPr>
        <w:t xml:space="preserve">, A. F., &amp; Kamal, R. M. (2020). Online distance learning readiness during covid-19 outbreak among undergraduate students. International Journal of Academic Research in Business and Social Sciences, 10(5), 642–657. </w:t>
      </w:r>
      <w:hyperlink r:id="rId15" w:history="1">
        <w:r w:rsidRPr="00553B1E">
          <w:rPr>
            <w:rStyle w:val="Hyperlink"/>
            <w:rFonts w:ascii="Arial" w:hAnsi="Arial" w:cs="Arial"/>
          </w:rPr>
          <w:t>https://doi.org/10.6007/IJARBSS/v10-i5/7236</w:t>
        </w:r>
      </w:hyperlink>
      <w:r w:rsidRPr="00553B1E">
        <w:rPr>
          <w:rFonts w:ascii="Arial" w:hAnsi="Arial" w:cs="Arial"/>
        </w:rPr>
        <w:t xml:space="preserve"> </w:t>
      </w:r>
    </w:p>
    <w:p w14:paraId="6D838C64" w14:textId="194C2C75" w:rsidR="00A3671C" w:rsidRPr="00553B1E" w:rsidRDefault="00F16061" w:rsidP="00553B1E">
      <w:pPr>
        <w:ind w:left="360"/>
        <w:jc w:val="both"/>
        <w:rPr>
          <w:rFonts w:ascii="Arial" w:hAnsi="Arial" w:cs="Arial"/>
        </w:rPr>
      </w:pPr>
      <w:r w:rsidRPr="00553B1E">
        <w:rPr>
          <w:rFonts w:ascii="Arial" w:hAnsi="Arial" w:cs="Arial"/>
        </w:rPr>
        <w:t xml:space="preserve">Anderson, T. (2011). Towards a theory of online learning. In T. Anderson (Ed.), The theory and practice of online learning (2nd ed., pp. 40-67). Athabasca University Press. </w:t>
      </w:r>
      <w:hyperlink r:id="rId16" w:history="1">
        <w:r w:rsidRPr="00553B1E">
          <w:rPr>
            <w:rStyle w:val="Hyperlink"/>
            <w:rFonts w:ascii="Arial" w:hAnsi="Arial" w:cs="Arial"/>
          </w:rPr>
          <w:t>https://www.aupress.ca/books/120159-the-theory-and-practice-of-online-learning-second-edition/</w:t>
        </w:r>
      </w:hyperlink>
      <w:r w:rsidRPr="00553B1E">
        <w:rPr>
          <w:rFonts w:ascii="Arial" w:hAnsi="Arial" w:cs="Arial"/>
        </w:rPr>
        <w:t xml:space="preserve"> </w:t>
      </w:r>
    </w:p>
    <w:p w14:paraId="6AADD2AF" w14:textId="4562C3AB" w:rsidR="00A3671C" w:rsidRPr="00553B1E" w:rsidRDefault="00794861" w:rsidP="00553B1E">
      <w:pPr>
        <w:ind w:left="360"/>
        <w:jc w:val="both"/>
        <w:rPr>
          <w:rFonts w:ascii="Arial" w:hAnsi="Arial" w:cs="Arial"/>
        </w:rPr>
      </w:pPr>
      <w:proofErr w:type="spellStart"/>
      <w:r w:rsidRPr="00553B1E">
        <w:rPr>
          <w:rFonts w:ascii="Arial" w:hAnsi="Arial" w:cs="Arial"/>
        </w:rPr>
        <w:t>Apriyanti</w:t>
      </w:r>
      <w:proofErr w:type="spellEnd"/>
      <w:r w:rsidRPr="00553B1E">
        <w:rPr>
          <w:rFonts w:ascii="Arial" w:hAnsi="Arial" w:cs="Arial"/>
        </w:rPr>
        <w:t xml:space="preserve">, C. (2020). The </w:t>
      </w:r>
      <w:proofErr w:type="gramStart"/>
      <w:r w:rsidRPr="00553B1E">
        <w:rPr>
          <w:rFonts w:ascii="Arial" w:hAnsi="Arial" w:cs="Arial"/>
        </w:rPr>
        <w:t>parents</w:t>
      </w:r>
      <w:proofErr w:type="gramEnd"/>
      <w:r w:rsidRPr="00553B1E">
        <w:rPr>
          <w:rFonts w:ascii="Arial" w:hAnsi="Arial" w:cs="Arial"/>
        </w:rPr>
        <w:t xml:space="preserve"> role in guiding distance learning and the obstacle during Covid-19 outbreak. </w:t>
      </w:r>
      <w:proofErr w:type="spellStart"/>
      <w:r w:rsidRPr="00553B1E">
        <w:rPr>
          <w:rFonts w:ascii="Arial" w:hAnsi="Arial" w:cs="Arial"/>
        </w:rPr>
        <w:t>Jurnal</w:t>
      </w:r>
      <w:proofErr w:type="spellEnd"/>
      <w:r w:rsidRPr="00553B1E">
        <w:rPr>
          <w:rFonts w:ascii="Arial" w:hAnsi="Arial" w:cs="Arial"/>
        </w:rPr>
        <w:t xml:space="preserve"> </w:t>
      </w:r>
      <w:proofErr w:type="spellStart"/>
      <w:r w:rsidRPr="00553B1E">
        <w:rPr>
          <w:rFonts w:ascii="Arial" w:hAnsi="Arial" w:cs="Arial"/>
        </w:rPr>
        <w:t>Ilmiah</w:t>
      </w:r>
      <w:proofErr w:type="spellEnd"/>
      <w:r w:rsidRPr="00553B1E">
        <w:rPr>
          <w:rFonts w:ascii="Arial" w:hAnsi="Arial" w:cs="Arial"/>
        </w:rPr>
        <w:t xml:space="preserve"> Pendidikan Dasar, 7(2), 68-83. </w:t>
      </w:r>
      <w:hyperlink r:id="rId17" w:history="1">
        <w:r w:rsidRPr="00553B1E">
          <w:rPr>
            <w:rStyle w:val="Hyperlink"/>
            <w:rFonts w:ascii="Arial" w:hAnsi="Arial" w:cs="Arial"/>
          </w:rPr>
          <w:t>https://doi.org/10.30659/pendas.7.2.68-83</w:t>
        </w:r>
      </w:hyperlink>
      <w:r w:rsidRPr="00553B1E">
        <w:rPr>
          <w:rFonts w:ascii="Arial" w:hAnsi="Arial" w:cs="Arial"/>
        </w:rPr>
        <w:t xml:space="preserve"> </w:t>
      </w:r>
    </w:p>
    <w:p w14:paraId="2978753E" w14:textId="77777777" w:rsidR="00A3671C" w:rsidRPr="00553B1E" w:rsidRDefault="00A3671C" w:rsidP="00553B1E">
      <w:pPr>
        <w:ind w:left="360"/>
        <w:jc w:val="both"/>
        <w:rPr>
          <w:rFonts w:ascii="Arial" w:hAnsi="Arial" w:cs="Arial"/>
          <w:shd w:val="clear" w:color="auto" w:fill="FFFFFF"/>
          <w:lang w:val="pt-BR"/>
        </w:rPr>
      </w:pPr>
      <w:proofErr w:type="spellStart"/>
      <w:r w:rsidRPr="00553B1E">
        <w:rPr>
          <w:rFonts w:ascii="Arial" w:hAnsi="Arial" w:cs="Arial"/>
          <w:shd w:val="clear" w:color="auto" w:fill="FFFFFF"/>
        </w:rPr>
        <w:t>Avvisati</w:t>
      </w:r>
      <w:proofErr w:type="spellEnd"/>
      <w:r w:rsidRPr="00553B1E">
        <w:rPr>
          <w:rFonts w:ascii="Arial" w:hAnsi="Arial" w:cs="Arial"/>
          <w:shd w:val="clear" w:color="auto" w:fill="FFFFFF"/>
        </w:rPr>
        <w:t xml:space="preserve">, F., </w:t>
      </w:r>
      <w:proofErr w:type="spellStart"/>
      <w:r w:rsidRPr="00553B1E">
        <w:rPr>
          <w:rFonts w:ascii="Arial" w:hAnsi="Arial" w:cs="Arial"/>
          <w:shd w:val="clear" w:color="auto" w:fill="FFFFFF"/>
        </w:rPr>
        <w:t>Besbas</w:t>
      </w:r>
      <w:proofErr w:type="spellEnd"/>
      <w:r w:rsidRPr="00553B1E">
        <w:rPr>
          <w:rFonts w:ascii="Arial" w:hAnsi="Arial" w:cs="Arial"/>
          <w:shd w:val="clear" w:color="auto" w:fill="FFFFFF"/>
        </w:rPr>
        <w:t xml:space="preserve">, B., &amp; N. Guyon. (2010). Parental involvement in school: A literature review. </w:t>
      </w:r>
      <w:r w:rsidRPr="00553B1E">
        <w:rPr>
          <w:rFonts w:ascii="Arial" w:hAnsi="Arial" w:cs="Arial"/>
          <w:i/>
          <w:shd w:val="clear" w:color="auto" w:fill="FFFFFF"/>
          <w:lang w:val="pt-BR"/>
        </w:rPr>
        <w:t>Revue D'économie Politique, 120</w:t>
      </w:r>
      <w:r w:rsidRPr="00553B1E">
        <w:rPr>
          <w:rFonts w:ascii="Arial" w:hAnsi="Arial" w:cs="Arial"/>
          <w:shd w:val="clear" w:color="auto" w:fill="FFFFFF"/>
          <w:lang w:val="pt-BR"/>
        </w:rPr>
        <w:t>, 759-778. https://doi.org/10.3917/redp.205.0759</w:t>
      </w:r>
    </w:p>
    <w:p w14:paraId="0D36940F" w14:textId="16A0E928" w:rsidR="00A3671C" w:rsidRPr="00A3671C" w:rsidRDefault="00794861" w:rsidP="00553B1E">
      <w:pPr>
        <w:pStyle w:val="Heading1"/>
        <w:spacing w:before="0" w:after="0"/>
        <w:ind w:left="360"/>
        <w:jc w:val="both"/>
        <w:rPr>
          <w:rFonts w:cs="Arial"/>
          <w:b w:val="0"/>
          <w:sz w:val="20"/>
        </w:rPr>
      </w:pPr>
      <w:r w:rsidRPr="00794861">
        <w:rPr>
          <w:rFonts w:cs="Arial"/>
          <w:b w:val="0"/>
          <w:sz w:val="20"/>
          <w:lang w:val="pt-BR"/>
        </w:rPr>
        <w:t xml:space="preserve">Bæck, U. D. K. (2010). Parental involvement practices in formalized home–school cooperation. Scandinavian Journal of Educational Research, 54(6), 549–563. </w:t>
      </w:r>
      <w:r>
        <w:rPr>
          <w:rFonts w:cs="Arial"/>
          <w:b w:val="0"/>
          <w:sz w:val="20"/>
          <w:lang w:val="pt-BR"/>
        </w:rPr>
        <w:fldChar w:fldCharType="begin"/>
      </w:r>
      <w:r>
        <w:rPr>
          <w:rFonts w:cs="Arial"/>
          <w:b w:val="0"/>
          <w:sz w:val="20"/>
          <w:lang w:val="pt-BR"/>
        </w:rPr>
        <w:instrText xml:space="preserve"> HYPERLINK "</w:instrText>
      </w:r>
      <w:r w:rsidRPr="00794861">
        <w:rPr>
          <w:rFonts w:cs="Arial"/>
          <w:b w:val="0"/>
          <w:sz w:val="20"/>
          <w:lang w:val="pt-BR"/>
        </w:rPr>
        <w:instrText>https://doi.org/10.1080/00313831.2010.522845</w:instrText>
      </w:r>
      <w:r>
        <w:rPr>
          <w:rFonts w:cs="Arial"/>
          <w:b w:val="0"/>
          <w:sz w:val="20"/>
          <w:lang w:val="pt-BR"/>
        </w:rPr>
        <w:instrText xml:space="preserve">" </w:instrText>
      </w:r>
      <w:r>
        <w:rPr>
          <w:rFonts w:cs="Arial"/>
          <w:b w:val="0"/>
          <w:sz w:val="20"/>
          <w:lang w:val="pt-BR"/>
        </w:rPr>
        <w:fldChar w:fldCharType="separate"/>
      </w:r>
      <w:r w:rsidRPr="007B4681">
        <w:rPr>
          <w:rStyle w:val="Hyperlink"/>
          <w:rFonts w:cs="Arial"/>
          <w:b w:val="0"/>
          <w:sz w:val="20"/>
          <w:lang w:val="pt-BR"/>
        </w:rPr>
        <w:t>https://doi.org/10.1080/00313831.2010.522845</w:t>
      </w:r>
      <w:r>
        <w:rPr>
          <w:rFonts w:cs="Arial"/>
          <w:b w:val="0"/>
          <w:sz w:val="20"/>
          <w:lang w:val="pt-BR"/>
        </w:rPr>
        <w:fldChar w:fldCharType="end"/>
      </w:r>
      <w:r>
        <w:rPr>
          <w:rFonts w:cs="Arial"/>
          <w:b w:val="0"/>
          <w:sz w:val="20"/>
          <w:lang w:val="pt-BR"/>
        </w:rPr>
        <w:t xml:space="preserve"> </w:t>
      </w:r>
    </w:p>
    <w:p w14:paraId="01DAB056" w14:textId="774581E6" w:rsidR="00A3671C" w:rsidRPr="00553B1E" w:rsidRDefault="00E526FB" w:rsidP="00553B1E">
      <w:pPr>
        <w:ind w:left="360"/>
        <w:jc w:val="both"/>
        <w:rPr>
          <w:rFonts w:ascii="Arial" w:hAnsi="Arial" w:cs="Arial"/>
        </w:rPr>
      </w:pPr>
      <w:r w:rsidRPr="00553B1E">
        <w:rPr>
          <w:rFonts w:ascii="Arial" w:hAnsi="Arial" w:cs="Arial"/>
        </w:rPr>
        <w:t xml:space="preserve">Bai, H., Aman, A., Xu, Y., </w:t>
      </w:r>
      <w:proofErr w:type="spellStart"/>
      <w:r w:rsidRPr="00553B1E">
        <w:rPr>
          <w:rFonts w:ascii="Arial" w:hAnsi="Arial" w:cs="Arial"/>
        </w:rPr>
        <w:t>Orlovskaya</w:t>
      </w:r>
      <w:proofErr w:type="spellEnd"/>
      <w:r w:rsidRPr="00553B1E">
        <w:rPr>
          <w:rFonts w:ascii="Arial" w:hAnsi="Arial" w:cs="Arial"/>
        </w:rPr>
        <w:t xml:space="preserve">, N., &amp; Zhou, M. (2016). Effects of web-based interactive modules on engineering students’ learning motivations. American Journal of Engineering Education, 7(2), 83-96. </w:t>
      </w:r>
      <w:hyperlink r:id="rId18" w:history="1">
        <w:r w:rsidRPr="00553B1E">
          <w:rPr>
            <w:rStyle w:val="Hyperlink"/>
            <w:rFonts w:ascii="Arial" w:hAnsi="Arial" w:cs="Arial"/>
          </w:rPr>
          <w:t>https://doi.org/10.19030/ajee.v7i2.9840</w:t>
        </w:r>
      </w:hyperlink>
      <w:r w:rsidRPr="00553B1E">
        <w:rPr>
          <w:rFonts w:ascii="Arial" w:hAnsi="Arial" w:cs="Arial"/>
        </w:rPr>
        <w:t xml:space="preserve"> </w:t>
      </w:r>
    </w:p>
    <w:p w14:paraId="3DAB7F27" w14:textId="0FB6558C" w:rsidR="00A3671C" w:rsidRPr="00553B1E" w:rsidRDefault="00434694" w:rsidP="00553B1E">
      <w:pPr>
        <w:ind w:left="360"/>
        <w:jc w:val="both"/>
        <w:rPr>
          <w:rFonts w:ascii="Arial" w:hAnsi="Arial" w:cs="Arial"/>
        </w:rPr>
      </w:pPr>
      <w:r w:rsidRPr="00553B1E">
        <w:rPr>
          <w:rFonts w:ascii="Arial" w:hAnsi="Arial" w:cs="Arial"/>
        </w:rPr>
        <w:t xml:space="preserve">Bartolome, M. T., </w:t>
      </w:r>
      <w:proofErr w:type="spellStart"/>
      <w:r w:rsidRPr="00553B1E">
        <w:rPr>
          <w:rFonts w:ascii="Arial" w:hAnsi="Arial" w:cs="Arial"/>
        </w:rPr>
        <w:t>Mamat</w:t>
      </w:r>
      <w:proofErr w:type="spellEnd"/>
      <w:r w:rsidRPr="00553B1E">
        <w:rPr>
          <w:rFonts w:ascii="Arial" w:hAnsi="Arial" w:cs="Arial"/>
        </w:rPr>
        <w:t xml:space="preserve">, N., &amp; </w:t>
      </w:r>
      <w:proofErr w:type="spellStart"/>
      <w:r w:rsidRPr="00553B1E">
        <w:rPr>
          <w:rFonts w:ascii="Arial" w:hAnsi="Arial" w:cs="Arial"/>
        </w:rPr>
        <w:t>Masnan</w:t>
      </w:r>
      <w:proofErr w:type="spellEnd"/>
      <w:r w:rsidRPr="00553B1E">
        <w:rPr>
          <w:rFonts w:ascii="Arial" w:hAnsi="Arial" w:cs="Arial"/>
        </w:rPr>
        <w:t xml:space="preserve">, A. H. (2017). Parental involvement in the Philippines: A review of literatures. International Journal of Early Childhood Education and Care, 6, 41-50. </w:t>
      </w:r>
      <w:hyperlink r:id="rId19" w:history="1">
        <w:r w:rsidRPr="00553B1E">
          <w:rPr>
            <w:rStyle w:val="Hyperlink"/>
            <w:rFonts w:ascii="Arial" w:hAnsi="Arial" w:cs="Arial"/>
          </w:rPr>
          <w:t>https://doi.org/10.37134/saecj.vol6.5.2017</w:t>
        </w:r>
      </w:hyperlink>
      <w:r w:rsidRPr="00553B1E">
        <w:rPr>
          <w:rFonts w:ascii="Arial" w:hAnsi="Arial" w:cs="Arial"/>
        </w:rPr>
        <w:t xml:space="preserve"> </w:t>
      </w:r>
    </w:p>
    <w:p w14:paraId="7739BF94" w14:textId="2D3A837D" w:rsidR="00A3671C" w:rsidRPr="00553B1E" w:rsidRDefault="00434694" w:rsidP="00553B1E">
      <w:pPr>
        <w:ind w:left="360"/>
        <w:jc w:val="both"/>
        <w:rPr>
          <w:rFonts w:ascii="Arial" w:hAnsi="Arial" w:cs="Arial"/>
        </w:rPr>
      </w:pPr>
      <w:proofErr w:type="spellStart"/>
      <w:r w:rsidRPr="00553B1E">
        <w:rPr>
          <w:rFonts w:ascii="Arial" w:hAnsi="Arial" w:cs="Arial"/>
        </w:rPr>
        <w:t>Biney</w:t>
      </w:r>
      <w:proofErr w:type="spellEnd"/>
      <w:r w:rsidRPr="00553B1E">
        <w:rPr>
          <w:rFonts w:ascii="Arial" w:hAnsi="Arial" w:cs="Arial"/>
        </w:rPr>
        <w:t xml:space="preserve">, I. K. (2018). Teacher motivation and learner's interest: Perspectives of an adult educator. </w:t>
      </w:r>
      <w:proofErr w:type="spellStart"/>
      <w:r w:rsidRPr="00553B1E">
        <w:rPr>
          <w:rFonts w:ascii="Arial" w:hAnsi="Arial" w:cs="Arial"/>
        </w:rPr>
        <w:t>Woeli</w:t>
      </w:r>
      <w:proofErr w:type="spellEnd"/>
      <w:r w:rsidRPr="00553B1E">
        <w:rPr>
          <w:rFonts w:ascii="Arial" w:hAnsi="Arial" w:cs="Arial"/>
        </w:rPr>
        <w:t xml:space="preserve"> Publishing Services. </w:t>
      </w:r>
      <w:hyperlink r:id="rId20" w:history="1">
        <w:r w:rsidRPr="00553B1E">
          <w:rPr>
            <w:rStyle w:val="Hyperlink"/>
            <w:rFonts w:ascii="Arial" w:hAnsi="Arial" w:cs="Arial"/>
          </w:rPr>
          <w:t>https://www.researchgate.net/publication/323280471_Teacher_Motivation_and_Learner's_Interest_Perspectives_of_an_Adult_Educator</w:t>
        </w:r>
      </w:hyperlink>
      <w:r w:rsidRPr="00553B1E">
        <w:rPr>
          <w:rFonts w:ascii="Arial" w:hAnsi="Arial" w:cs="Arial"/>
        </w:rPr>
        <w:t xml:space="preserve"> </w:t>
      </w:r>
    </w:p>
    <w:p w14:paraId="7D777B63" w14:textId="2C1443E1" w:rsidR="00A3671C" w:rsidRPr="00553B1E" w:rsidRDefault="000B7E3D" w:rsidP="00553B1E">
      <w:pPr>
        <w:ind w:left="360"/>
        <w:jc w:val="both"/>
        <w:rPr>
          <w:rFonts w:ascii="Arial" w:hAnsi="Arial" w:cs="Arial"/>
          <w:color w:val="222222"/>
          <w:shd w:val="clear" w:color="auto" w:fill="FFFFFF"/>
        </w:rPr>
      </w:pPr>
      <w:proofErr w:type="spellStart"/>
      <w:r w:rsidRPr="00553B1E">
        <w:rPr>
          <w:rFonts w:ascii="Arial" w:hAnsi="Arial" w:cs="Arial"/>
          <w:color w:val="222222"/>
          <w:shd w:val="clear" w:color="auto" w:fill="FFFFFF"/>
        </w:rPr>
        <w:t>Bondie</w:t>
      </w:r>
      <w:proofErr w:type="spellEnd"/>
      <w:r w:rsidRPr="00553B1E">
        <w:rPr>
          <w:rFonts w:ascii="Arial" w:hAnsi="Arial" w:cs="Arial"/>
          <w:color w:val="222222"/>
          <w:shd w:val="clear" w:color="auto" w:fill="FFFFFF"/>
        </w:rPr>
        <w:t xml:space="preserve">, R. S., </w:t>
      </w:r>
      <w:proofErr w:type="spellStart"/>
      <w:r w:rsidRPr="00553B1E">
        <w:rPr>
          <w:rFonts w:ascii="Arial" w:hAnsi="Arial" w:cs="Arial"/>
          <w:color w:val="222222"/>
          <w:shd w:val="clear" w:color="auto" w:fill="FFFFFF"/>
        </w:rPr>
        <w:t>Dahnke</w:t>
      </w:r>
      <w:proofErr w:type="spellEnd"/>
      <w:r w:rsidRPr="00553B1E">
        <w:rPr>
          <w:rFonts w:ascii="Arial" w:hAnsi="Arial" w:cs="Arial"/>
          <w:color w:val="222222"/>
          <w:shd w:val="clear" w:color="auto" w:fill="FFFFFF"/>
        </w:rPr>
        <w:t xml:space="preserve">, C., &amp; </w:t>
      </w:r>
      <w:proofErr w:type="spellStart"/>
      <w:r w:rsidRPr="00553B1E">
        <w:rPr>
          <w:rFonts w:ascii="Arial" w:hAnsi="Arial" w:cs="Arial"/>
          <w:color w:val="222222"/>
          <w:shd w:val="clear" w:color="auto" w:fill="FFFFFF"/>
        </w:rPr>
        <w:t>Zusho</w:t>
      </w:r>
      <w:proofErr w:type="spellEnd"/>
      <w:r w:rsidRPr="00553B1E">
        <w:rPr>
          <w:rFonts w:ascii="Arial" w:hAnsi="Arial" w:cs="Arial"/>
          <w:color w:val="222222"/>
          <w:shd w:val="clear" w:color="auto" w:fill="FFFFFF"/>
        </w:rPr>
        <w:t xml:space="preserve">, A. (2019). How does changing “one-size-fits-all” to differentiated instruction affect teaching. Review of Research in Education, 43(1), 336-362. </w:t>
      </w:r>
      <w:hyperlink r:id="rId21" w:history="1">
        <w:r w:rsidRPr="00553B1E">
          <w:rPr>
            <w:rStyle w:val="Hyperlink"/>
            <w:rFonts w:ascii="Arial" w:hAnsi="Arial" w:cs="Arial"/>
            <w:shd w:val="clear" w:color="auto" w:fill="FFFFFF"/>
          </w:rPr>
          <w:t>https://doi.org/10.3102/0091732X18821130</w:t>
        </w:r>
      </w:hyperlink>
      <w:r w:rsidRPr="00553B1E">
        <w:rPr>
          <w:rFonts w:ascii="Arial" w:hAnsi="Arial" w:cs="Arial"/>
          <w:color w:val="222222"/>
          <w:shd w:val="clear" w:color="auto" w:fill="FFFFFF"/>
        </w:rPr>
        <w:t xml:space="preserve"> </w:t>
      </w:r>
    </w:p>
    <w:p w14:paraId="6BC57116" w14:textId="46CCC16D" w:rsidR="00A3671C" w:rsidRPr="00553B1E" w:rsidRDefault="00684D64" w:rsidP="00553B1E">
      <w:pPr>
        <w:ind w:left="360"/>
        <w:jc w:val="both"/>
        <w:rPr>
          <w:rFonts w:ascii="Arial" w:hAnsi="Arial" w:cs="Arial"/>
          <w:color w:val="000000" w:themeColor="text1"/>
          <w:lang w:eastAsia="en-PH"/>
        </w:rPr>
      </w:pPr>
      <w:r w:rsidRPr="00553B1E">
        <w:rPr>
          <w:rFonts w:ascii="Arial" w:hAnsi="Arial" w:cs="Arial"/>
          <w:color w:val="000000" w:themeColor="text1"/>
          <w:lang w:eastAsia="en-PH"/>
        </w:rPr>
        <w:t xml:space="preserve">Sadeghi, M. (2019). A shift from classroom to distance learning: Advantages and limitations. International Journal of Research in English Education, 4(1), 80-88. </w:t>
      </w:r>
      <w:hyperlink r:id="rId22" w:history="1">
        <w:r w:rsidRPr="00553B1E">
          <w:rPr>
            <w:rStyle w:val="Hyperlink"/>
            <w:rFonts w:ascii="Arial" w:hAnsi="Arial" w:cs="Arial"/>
            <w:lang w:eastAsia="en-PH"/>
          </w:rPr>
          <w:t>https://doi.org/10.29252/ijree.4.1.80</w:t>
        </w:r>
      </w:hyperlink>
      <w:r w:rsidRPr="00553B1E">
        <w:rPr>
          <w:rFonts w:ascii="Arial" w:hAnsi="Arial" w:cs="Arial"/>
          <w:color w:val="000000" w:themeColor="text1"/>
          <w:lang w:eastAsia="en-PH"/>
        </w:rPr>
        <w:t xml:space="preserve"> </w:t>
      </w:r>
      <w:r w:rsidR="00A3671C" w:rsidRPr="00553B1E">
        <w:rPr>
          <w:rFonts w:ascii="Arial" w:hAnsi="Arial" w:cs="Arial"/>
          <w:color w:val="000000" w:themeColor="text1"/>
          <w:lang w:eastAsia="en-PH"/>
        </w:rPr>
        <w:t xml:space="preserve"> </w:t>
      </w:r>
    </w:p>
    <w:p w14:paraId="10903708" w14:textId="79E2781D" w:rsidR="00A3671C" w:rsidRPr="00553B1E" w:rsidRDefault="00684D64" w:rsidP="00553B1E">
      <w:pPr>
        <w:ind w:left="360"/>
        <w:jc w:val="both"/>
        <w:rPr>
          <w:rFonts w:ascii="Arial" w:hAnsi="Arial" w:cs="Arial"/>
        </w:rPr>
      </w:pPr>
      <w:r w:rsidRPr="00553B1E">
        <w:rPr>
          <w:rFonts w:ascii="Arial" w:hAnsi="Arial" w:cs="Arial"/>
        </w:rPr>
        <w:t xml:space="preserve">Burns, T. (2020). Responding to Coronavirus: Back to school. The OECD Forum Network. </w:t>
      </w:r>
      <w:hyperlink r:id="rId23" w:history="1">
        <w:r w:rsidRPr="00553B1E">
          <w:rPr>
            <w:rStyle w:val="Hyperlink"/>
            <w:rFonts w:ascii="Arial" w:hAnsi="Arial" w:cs="Arial"/>
          </w:rPr>
          <w:t>http://www.oecd-forum.org/users/396106-tracey-burns/posts/responding-to-coronavirus-back-to-school</w:t>
        </w:r>
      </w:hyperlink>
      <w:r w:rsidRPr="00553B1E">
        <w:rPr>
          <w:rFonts w:ascii="Arial" w:hAnsi="Arial" w:cs="Arial"/>
        </w:rPr>
        <w:t xml:space="preserve"> </w:t>
      </w:r>
    </w:p>
    <w:p w14:paraId="079BDFE3" w14:textId="6A3CDD54" w:rsidR="00A3671C" w:rsidRPr="00553B1E" w:rsidRDefault="00684D64" w:rsidP="00553B1E">
      <w:pPr>
        <w:ind w:left="360"/>
        <w:jc w:val="both"/>
        <w:rPr>
          <w:rFonts w:ascii="Arial" w:hAnsi="Arial" w:cs="Arial"/>
        </w:rPr>
      </w:pPr>
      <w:r w:rsidRPr="00553B1E">
        <w:rPr>
          <w:rFonts w:ascii="Arial" w:hAnsi="Arial" w:cs="Arial"/>
          <w:color w:val="222222"/>
          <w:shd w:val="clear" w:color="auto" w:fill="FFFFFF"/>
        </w:rPr>
        <w:lastRenderedPageBreak/>
        <w:t xml:space="preserve">Camacho, D. J., &amp; </w:t>
      </w:r>
      <w:proofErr w:type="spellStart"/>
      <w:r w:rsidRPr="00553B1E">
        <w:rPr>
          <w:rFonts w:ascii="Arial" w:hAnsi="Arial" w:cs="Arial"/>
          <w:color w:val="222222"/>
          <w:shd w:val="clear" w:color="auto" w:fill="FFFFFF"/>
        </w:rPr>
        <w:t>Legare</w:t>
      </w:r>
      <w:proofErr w:type="spellEnd"/>
      <w:r w:rsidRPr="00553B1E">
        <w:rPr>
          <w:rFonts w:ascii="Arial" w:hAnsi="Arial" w:cs="Arial"/>
          <w:color w:val="222222"/>
          <w:shd w:val="clear" w:color="auto" w:fill="FFFFFF"/>
        </w:rPr>
        <w:t xml:space="preserve">, J. M. (2016). Shifting gears in the classroom—movement toward personalized learning and competency-based education. The Journal of Competency-Based Education, 1(4), 151-156. </w:t>
      </w:r>
      <w:hyperlink r:id="rId24" w:history="1">
        <w:r w:rsidRPr="00553B1E">
          <w:rPr>
            <w:rStyle w:val="Hyperlink"/>
            <w:rFonts w:ascii="Arial" w:hAnsi="Arial" w:cs="Arial"/>
            <w:shd w:val="clear" w:color="auto" w:fill="FFFFFF"/>
          </w:rPr>
          <w:t>https://doi.org/10.1002/cbe2.1032</w:t>
        </w:r>
      </w:hyperlink>
      <w:r w:rsidRPr="00553B1E">
        <w:rPr>
          <w:rFonts w:ascii="Arial" w:hAnsi="Arial" w:cs="Arial"/>
          <w:color w:val="222222"/>
          <w:shd w:val="clear" w:color="auto" w:fill="FFFFFF"/>
        </w:rPr>
        <w:t xml:space="preserve"> </w:t>
      </w:r>
    </w:p>
    <w:p w14:paraId="01E8C0DD" w14:textId="34AE4A81" w:rsidR="00A3671C" w:rsidRPr="00553B1E" w:rsidRDefault="00684D64" w:rsidP="00553B1E">
      <w:pPr>
        <w:ind w:left="360"/>
        <w:jc w:val="both"/>
        <w:rPr>
          <w:rFonts w:ascii="Arial" w:hAnsi="Arial" w:cs="Arial"/>
        </w:rPr>
      </w:pPr>
      <w:proofErr w:type="spellStart"/>
      <w:r w:rsidRPr="00553B1E">
        <w:rPr>
          <w:rFonts w:ascii="Arial" w:hAnsi="Arial" w:cs="Arial"/>
        </w:rPr>
        <w:t>Capinding</w:t>
      </w:r>
      <w:proofErr w:type="spellEnd"/>
      <w:r w:rsidRPr="00553B1E">
        <w:rPr>
          <w:rFonts w:ascii="Arial" w:hAnsi="Arial" w:cs="Arial"/>
        </w:rPr>
        <w:t xml:space="preserve">, A. T. (2022). Impact of modular distance learning on high school students’ Mathematics motivation, interest/attitude, anxiety and achievement during the COVID-19 pandemic. European Journal of Educational Research, 11(2), 917-934. </w:t>
      </w:r>
      <w:hyperlink r:id="rId25" w:history="1">
        <w:r w:rsidRPr="00553B1E">
          <w:rPr>
            <w:rStyle w:val="Hyperlink"/>
            <w:rFonts w:ascii="Arial" w:hAnsi="Arial" w:cs="Arial"/>
          </w:rPr>
          <w:t>https://doi.org/10.12973/eu-jer.11.2.917</w:t>
        </w:r>
      </w:hyperlink>
      <w:r w:rsidRPr="00553B1E">
        <w:rPr>
          <w:rFonts w:ascii="Arial" w:hAnsi="Arial" w:cs="Arial"/>
        </w:rPr>
        <w:t xml:space="preserve"> </w:t>
      </w:r>
    </w:p>
    <w:p w14:paraId="593B9701" w14:textId="4FCF4296" w:rsidR="00A3671C" w:rsidRPr="00553B1E" w:rsidRDefault="00684D64" w:rsidP="00553B1E">
      <w:pPr>
        <w:ind w:left="360"/>
        <w:jc w:val="both"/>
        <w:rPr>
          <w:rFonts w:ascii="Arial" w:hAnsi="Arial" w:cs="Arial"/>
          <w:shd w:val="clear" w:color="auto" w:fill="FFFFFF"/>
        </w:rPr>
      </w:pPr>
      <w:proofErr w:type="spellStart"/>
      <w:r w:rsidRPr="00553B1E">
        <w:rPr>
          <w:rFonts w:ascii="Arial" w:hAnsi="Arial" w:cs="Arial"/>
          <w:shd w:val="clear" w:color="auto" w:fill="FFFFFF"/>
        </w:rPr>
        <w:t>Carr</w:t>
      </w:r>
      <w:proofErr w:type="spellEnd"/>
      <w:r w:rsidRPr="00553B1E">
        <w:rPr>
          <w:rFonts w:ascii="Arial" w:hAnsi="Arial" w:cs="Arial"/>
          <w:shd w:val="clear" w:color="auto" w:fill="FFFFFF"/>
        </w:rPr>
        <w:t xml:space="preserve">, S. (2000). As distance education comes of age, the challenge is keeping the students. Chronicle of Higher Education, 46(23), 39-41. </w:t>
      </w:r>
      <w:hyperlink r:id="rId26" w:history="1">
        <w:r w:rsidRPr="00553B1E">
          <w:rPr>
            <w:rStyle w:val="Hyperlink"/>
            <w:rFonts w:ascii="Arial" w:hAnsi="Arial" w:cs="Arial"/>
            <w:shd w:val="clear" w:color="auto" w:fill="FFFFFF"/>
          </w:rPr>
          <w:t>https://www.chronicle.com/free/v46/i23/23a00101.htm</w:t>
        </w:r>
      </w:hyperlink>
      <w:r w:rsidRPr="00553B1E">
        <w:rPr>
          <w:rFonts w:ascii="Arial" w:hAnsi="Arial" w:cs="Arial"/>
          <w:shd w:val="clear" w:color="auto" w:fill="FFFFFF"/>
        </w:rPr>
        <w:t xml:space="preserve"> </w:t>
      </w:r>
    </w:p>
    <w:p w14:paraId="5E1CEE76" w14:textId="55B75819" w:rsidR="00A3671C" w:rsidRPr="00553B1E" w:rsidRDefault="00CB6E07" w:rsidP="00553B1E">
      <w:pPr>
        <w:ind w:left="360"/>
        <w:jc w:val="both"/>
        <w:rPr>
          <w:rFonts w:ascii="Arial" w:hAnsi="Arial" w:cs="Arial"/>
        </w:rPr>
      </w:pPr>
      <w:r w:rsidRPr="00553B1E">
        <w:rPr>
          <w:rFonts w:ascii="Arial" w:hAnsi="Arial" w:cs="Arial"/>
        </w:rPr>
        <w:t xml:space="preserve">Cavanaugh, J. K., &amp; </w:t>
      </w:r>
      <w:proofErr w:type="spellStart"/>
      <w:r w:rsidRPr="00553B1E">
        <w:rPr>
          <w:rFonts w:ascii="Arial" w:hAnsi="Arial" w:cs="Arial"/>
        </w:rPr>
        <w:t>Jacquemin</w:t>
      </w:r>
      <w:proofErr w:type="spellEnd"/>
      <w:r w:rsidRPr="00553B1E">
        <w:rPr>
          <w:rFonts w:ascii="Arial" w:hAnsi="Arial" w:cs="Arial"/>
        </w:rPr>
        <w:t xml:space="preserve">, S. J. (2015). A large sample comparison of </w:t>
      </w:r>
      <w:proofErr w:type="gramStart"/>
      <w:r w:rsidRPr="00553B1E">
        <w:rPr>
          <w:rFonts w:ascii="Arial" w:hAnsi="Arial" w:cs="Arial"/>
        </w:rPr>
        <w:t>grade based</w:t>
      </w:r>
      <w:proofErr w:type="gramEnd"/>
      <w:r w:rsidRPr="00553B1E">
        <w:rPr>
          <w:rFonts w:ascii="Arial" w:hAnsi="Arial" w:cs="Arial"/>
        </w:rPr>
        <w:t xml:space="preserve"> student learning outcomes in online vs. face-to-face courses. Online Learning, 19(2), 25–32. </w:t>
      </w:r>
      <w:hyperlink r:id="rId27" w:history="1">
        <w:r w:rsidRPr="00553B1E">
          <w:rPr>
            <w:rStyle w:val="Hyperlink"/>
            <w:rFonts w:ascii="Arial" w:hAnsi="Arial" w:cs="Arial"/>
          </w:rPr>
          <w:t>https://doi.org/10.24059/olj.v19i2.454</w:t>
        </w:r>
      </w:hyperlink>
      <w:r w:rsidRPr="00553B1E">
        <w:rPr>
          <w:rFonts w:ascii="Arial" w:hAnsi="Arial" w:cs="Arial"/>
        </w:rPr>
        <w:t xml:space="preserve"> </w:t>
      </w:r>
    </w:p>
    <w:p w14:paraId="16F50155" w14:textId="0BBB4D7A" w:rsidR="00A3671C" w:rsidRPr="00553B1E" w:rsidRDefault="00CB6E07" w:rsidP="00553B1E">
      <w:pPr>
        <w:ind w:left="360"/>
        <w:jc w:val="both"/>
        <w:rPr>
          <w:rFonts w:ascii="Arial" w:hAnsi="Arial" w:cs="Arial"/>
        </w:rPr>
      </w:pPr>
      <w:r w:rsidRPr="00553B1E">
        <w:rPr>
          <w:rFonts w:ascii="Arial" w:hAnsi="Arial" w:cs="Arial"/>
        </w:rPr>
        <w:t xml:space="preserve">Cheung, D. (2018). The key factors affecting students' individual interest in school Science lessons. International Journal of Science Education, 40(1), 1–23. </w:t>
      </w:r>
      <w:hyperlink r:id="rId28" w:history="1">
        <w:r w:rsidRPr="00553B1E">
          <w:rPr>
            <w:rStyle w:val="Hyperlink"/>
            <w:rFonts w:ascii="Arial" w:hAnsi="Arial" w:cs="Arial"/>
          </w:rPr>
          <w:t>https://doi.org/10.1080/09500693.2017.1362711</w:t>
        </w:r>
      </w:hyperlink>
      <w:r w:rsidRPr="00553B1E">
        <w:rPr>
          <w:rFonts w:ascii="Arial" w:hAnsi="Arial" w:cs="Arial"/>
        </w:rPr>
        <w:t xml:space="preserve"> </w:t>
      </w:r>
    </w:p>
    <w:p w14:paraId="5040D2E6" w14:textId="1E074751" w:rsidR="00A3671C" w:rsidRPr="00553B1E" w:rsidRDefault="00CB6E07" w:rsidP="00553B1E">
      <w:pPr>
        <w:ind w:left="360"/>
        <w:jc w:val="both"/>
        <w:rPr>
          <w:rFonts w:ascii="Arial" w:hAnsi="Arial" w:cs="Arial"/>
          <w:shd w:val="clear" w:color="auto" w:fill="FFFFFF"/>
        </w:rPr>
      </w:pPr>
      <w:r w:rsidRPr="00553B1E">
        <w:rPr>
          <w:rFonts w:ascii="Arial" w:hAnsi="Arial" w:cs="Arial"/>
          <w:shd w:val="clear" w:color="auto" w:fill="FFFFFF"/>
        </w:rPr>
        <w:t xml:space="preserve">Day, E., &amp; Dotterer, A. M. (2018). Parental involvement and adolescent academic outcomes: Exploring differences in beneficial strategies across racial/ethnic groups. Journal for Youth and Adolescence, 47, 1332–1349. </w:t>
      </w:r>
      <w:hyperlink r:id="rId29" w:history="1">
        <w:r w:rsidRPr="00553B1E">
          <w:rPr>
            <w:rStyle w:val="Hyperlink"/>
            <w:rFonts w:ascii="Arial" w:hAnsi="Arial" w:cs="Arial"/>
            <w:shd w:val="clear" w:color="auto" w:fill="FFFFFF"/>
          </w:rPr>
          <w:t>https://doi.org/10.1007/s10964-018-0853-2</w:t>
        </w:r>
      </w:hyperlink>
      <w:r w:rsidRPr="00553B1E">
        <w:rPr>
          <w:rFonts w:ascii="Arial" w:hAnsi="Arial" w:cs="Arial"/>
          <w:shd w:val="clear" w:color="auto" w:fill="FFFFFF"/>
        </w:rPr>
        <w:t xml:space="preserve"> </w:t>
      </w:r>
    </w:p>
    <w:p w14:paraId="61E7A429" w14:textId="4C024749" w:rsidR="00A3671C" w:rsidRPr="00553B1E" w:rsidRDefault="00CB6E07" w:rsidP="00553B1E">
      <w:pPr>
        <w:ind w:left="360"/>
        <w:jc w:val="both"/>
        <w:rPr>
          <w:rFonts w:ascii="Arial" w:hAnsi="Arial" w:cs="Arial"/>
        </w:rPr>
      </w:pPr>
      <w:proofErr w:type="spellStart"/>
      <w:r w:rsidRPr="00553B1E">
        <w:rPr>
          <w:rFonts w:ascii="Arial" w:hAnsi="Arial" w:cs="Arial"/>
        </w:rPr>
        <w:t>Dayagbil</w:t>
      </w:r>
      <w:proofErr w:type="spellEnd"/>
      <w:r w:rsidRPr="00553B1E">
        <w:rPr>
          <w:rFonts w:ascii="Arial" w:hAnsi="Arial" w:cs="Arial"/>
        </w:rPr>
        <w:t xml:space="preserve">, F. T., </w:t>
      </w:r>
      <w:proofErr w:type="spellStart"/>
      <w:r w:rsidRPr="00553B1E">
        <w:rPr>
          <w:rFonts w:ascii="Arial" w:hAnsi="Arial" w:cs="Arial"/>
        </w:rPr>
        <w:t>Palompon</w:t>
      </w:r>
      <w:proofErr w:type="spellEnd"/>
      <w:r w:rsidRPr="00553B1E">
        <w:rPr>
          <w:rFonts w:ascii="Arial" w:hAnsi="Arial" w:cs="Arial"/>
        </w:rPr>
        <w:t xml:space="preserve">, D. R., Garcia, L. L., &amp; </w:t>
      </w:r>
      <w:proofErr w:type="spellStart"/>
      <w:r w:rsidRPr="00553B1E">
        <w:rPr>
          <w:rFonts w:ascii="Arial" w:hAnsi="Arial" w:cs="Arial"/>
        </w:rPr>
        <w:t>Olvido</w:t>
      </w:r>
      <w:proofErr w:type="spellEnd"/>
      <w:r w:rsidRPr="00553B1E">
        <w:rPr>
          <w:rFonts w:ascii="Arial" w:hAnsi="Arial" w:cs="Arial"/>
        </w:rPr>
        <w:t xml:space="preserve">, M. M. J. (2021). Teaching and Learning Continuity Amid and Beyond the Pandemic. Frontiers in Education </w:t>
      </w:r>
      <w:hyperlink r:id="rId30" w:history="1">
        <w:r w:rsidRPr="00553B1E">
          <w:rPr>
            <w:rStyle w:val="Hyperlink"/>
            <w:rFonts w:ascii="Arial" w:hAnsi="Arial" w:cs="Arial"/>
          </w:rPr>
          <w:t>https://doi.org/10.3389/feduc.2021.678692</w:t>
        </w:r>
      </w:hyperlink>
      <w:r w:rsidRPr="00553B1E">
        <w:rPr>
          <w:rFonts w:ascii="Arial" w:hAnsi="Arial" w:cs="Arial"/>
        </w:rPr>
        <w:t xml:space="preserve"> </w:t>
      </w:r>
    </w:p>
    <w:p w14:paraId="0E91943C" w14:textId="77777777" w:rsidR="00A3671C" w:rsidRPr="00553B1E" w:rsidRDefault="00A3671C" w:rsidP="00553B1E">
      <w:pPr>
        <w:ind w:left="360"/>
        <w:jc w:val="both"/>
        <w:rPr>
          <w:rFonts w:ascii="Arial" w:hAnsi="Arial" w:cs="Arial"/>
        </w:rPr>
      </w:pPr>
      <w:r w:rsidRPr="00553B1E">
        <w:rPr>
          <w:rFonts w:ascii="Arial" w:hAnsi="Arial" w:cs="Arial"/>
        </w:rPr>
        <w:t xml:space="preserve">Department of Communication and Communication Technology Circular 12-B. (2020). </w:t>
      </w:r>
      <w:r w:rsidRPr="00553B1E">
        <w:rPr>
          <w:rFonts w:ascii="Arial" w:hAnsi="Arial" w:cs="Arial"/>
          <w:i/>
        </w:rPr>
        <w:t>The accelerated implementation of the pilot project for cyberspace learning for education</w:t>
      </w:r>
      <w:r w:rsidRPr="00553B1E">
        <w:rPr>
          <w:rFonts w:ascii="Arial" w:hAnsi="Arial" w:cs="Arial"/>
        </w:rPr>
        <w:t>. June 20, 2020</w:t>
      </w:r>
    </w:p>
    <w:p w14:paraId="01F08563" w14:textId="77777777" w:rsidR="00A3671C" w:rsidRPr="00553B1E" w:rsidRDefault="00A3671C" w:rsidP="00553B1E">
      <w:pPr>
        <w:ind w:left="360"/>
        <w:jc w:val="both"/>
        <w:rPr>
          <w:rFonts w:ascii="Arial" w:hAnsi="Arial" w:cs="Arial"/>
          <w:shd w:val="clear" w:color="auto" w:fill="FFFFFF"/>
        </w:rPr>
      </w:pPr>
      <w:r w:rsidRPr="00553B1E">
        <w:rPr>
          <w:rFonts w:ascii="Arial" w:hAnsi="Arial" w:cs="Arial"/>
        </w:rPr>
        <w:t xml:space="preserve">Department of Interior and Local Government issued Memorandum Circular 2020-096. (2020). </w:t>
      </w:r>
      <w:r w:rsidRPr="00553B1E">
        <w:rPr>
          <w:rFonts w:ascii="Arial" w:hAnsi="Arial" w:cs="Arial"/>
          <w:i/>
        </w:rPr>
        <w:t xml:space="preserve">Policy on the “Support </w:t>
      </w:r>
      <w:proofErr w:type="spellStart"/>
      <w:r w:rsidRPr="00553B1E">
        <w:rPr>
          <w:rFonts w:ascii="Arial" w:hAnsi="Arial" w:cs="Arial"/>
          <w:i/>
        </w:rPr>
        <w:t>Balik-Eskwela</w:t>
      </w:r>
      <w:proofErr w:type="spellEnd"/>
      <w:r w:rsidRPr="00553B1E">
        <w:rPr>
          <w:rFonts w:ascii="Arial" w:hAnsi="Arial" w:cs="Arial"/>
          <w:i/>
        </w:rPr>
        <w:t xml:space="preserve"> 2020” or OBE 2020</w:t>
      </w:r>
      <w:r w:rsidRPr="00553B1E">
        <w:rPr>
          <w:rFonts w:ascii="Arial" w:hAnsi="Arial" w:cs="Arial"/>
        </w:rPr>
        <w:t>. June 26, 2020</w:t>
      </w:r>
    </w:p>
    <w:p w14:paraId="0339D44D" w14:textId="28AB8418" w:rsidR="00A3671C" w:rsidRPr="00553B1E" w:rsidRDefault="00CB6E07" w:rsidP="00553B1E">
      <w:pPr>
        <w:ind w:left="360"/>
        <w:jc w:val="both"/>
        <w:rPr>
          <w:rFonts w:ascii="Arial" w:hAnsi="Arial" w:cs="Arial"/>
        </w:rPr>
      </w:pPr>
      <w:r w:rsidRPr="00553B1E">
        <w:rPr>
          <w:rFonts w:ascii="Arial" w:hAnsi="Arial" w:cs="Arial"/>
        </w:rPr>
        <w:t xml:space="preserve">National Educators Academy of the Philippines, Department of Education. (2020). *Learning Delivery Modalities (LDM) Course 1 Modules*. Department of Education. </w:t>
      </w:r>
      <w:hyperlink r:id="rId31" w:history="1">
        <w:r w:rsidRPr="00553B1E">
          <w:rPr>
            <w:rStyle w:val="Hyperlink"/>
            <w:rFonts w:ascii="Arial" w:hAnsi="Arial" w:cs="Arial"/>
          </w:rPr>
          <w:t>https://bit.ly/ldm1modules</w:t>
        </w:r>
      </w:hyperlink>
      <w:r w:rsidRPr="00553B1E">
        <w:rPr>
          <w:rFonts w:ascii="Arial" w:hAnsi="Arial" w:cs="Arial"/>
        </w:rPr>
        <w:t xml:space="preserve"> </w:t>
      </w:r>
    </w:p>
    <w:p w14:paraId="5C923D54" w14:textId="77802162" w:rsidR="00A3671C" w:rsidRPr="00553B1E" w:rsidRDefault="00CB6E07" w:rsidP="00553B1E">
      <w:pPr>
        <w:ind w:left="360"/>
        <w:jc w:val="both"/>
        <w:rPr>
          <w:rFonts w:ascii="Arial" w:hAnsi="Arial" w:cs="Arial"/>
        </w:rPr>
      </w:pPr>
      <w:r w:rsidRPr="00553B1E">
        <w:rPr>
          <w:rFonts w:ascii="Arial" w:hAnsi="Arial" w:cs="Arial"/>
        </w:rPr>
        <w:t xml:space="preserve">Department of Education. (2020). DepEd Order No. 018, s. 2020: Policy guidelines for the provision of learning resources in the implementation of the basic education learning continuity plan. </w:t>
      </w:r>
      <w:hyperlink r:id="rId32" w:history="1">
        <w:r w:rsidRPr="00553B1E">
          <w:rPr>
            <w:rStyle w:val="Hyperlink"/>
            <w:rFonts w:ascii="Arial" w:hAnsi="Arial" w:cs="Arial"/>
          </w:rPr>
          <w:t>https://www.deped.gov.ph/2020/07/24/do-018-s-2020-policy-guidelines-for-the-provision-of-learning-resources-in-the-implementation-of-the-basic-education-learning-continuity-plan/</w:t>
        </w:r>
      </w:hyperlink>
      <w:r w:rsidRPr="00553B1E">
        <w:rPr>
          <w:rFonts w:ascii="Arial" w:hAnsi="Arial" w:cs="Arial"/>
        </w:rPr>
        <w:t xml:space="preserve"> </w:t>
      </w:r>
    </w:p>
    <w:p w14:paraId="7147A88F" w14:textId="4CD86086" w:rsidR="00A3671C" w:rsidRPr="00553B1E" w:rsidRDefault="00CB6E07" w:rsidP="00553B1E">
      <w:pPr>
        <w:ind w:left="360"/>
        <w:jc w:val="both"/>
        <w:rPr>
          <w:rFonts w:ascii="Arial" w:hAnsi="Arial" w:cs="Arial"/>
          <w:shd w:val="clear" w:color="auto" w:fill="FFFFFF"/>
        </w:rPr>
      </w:pPr>
      <w:r w:rsidRPr="00553B1E">
        <w:rPr>
          <w:rFonts w:ascii="Arial" w:hAnsi="Arial" w:cs="Arial"/>
          <w:shd w:val="clear" w:color="auto" w:fill="FFFFFF"/>
        </w:rPr>
        <w:t xml:space="preserve">Department of Education. (2019). Policy guidelines on the K to 12 basic education </w:t>
      </w:r>
      <w:proofErr w:type="gramStart"/>
      <w:r w:rsidRPr="00553B1E">
        <w:rPr>
          <w:rFonts w:ascii="Arial" w:hAnsi="Arial" w:cs="Arial"/>
          <w:shd w:val="clear" w:color="auto" w:fill="FFFFFF"/>
        </w:rPr>
        <w:t>program</w:t>
      </w:r>
      <w:proofErr w:type="gramEnd"/>
      <w:r w:rsidRPr="00553B1E">
        <w:rPr>
          <w:rFonts w:ascii="Arial" w:hAnsi="Arial" w:cs="Arial"/>
          <w:shd w:val="clear" w:color="auto" w:fill="FFFFFF"/>
        </w:rPr>
        <w:t xml:space="preserve"> (DepEd Order No. 21, s. 2019). </w:t>
      </w:r>
      <w:hyperlink r:id="rId33" w:history="1">
        <w:r w:rsidRPr="00553B1E">
          <w:rPr>
            <w:rStyle w:val="Hyperlink"/>
            <w:rFonts w:ascii="Arial" w:hAnsi="Arial" w:cs="Arial"/>
            <w:shd w:val="clear" w:color="auto" w:fill="FFFFFF"/>
          </w:rPr>
          <w:t>https://www.deped.gov.ph/2019/08/22/august-22-2019-do-021-s-2019-policy-guidelines-on-the-k-to-12-basic-education-program/</w:t>
        </w:r>
      </w:hyperlink>
      <w:r w:rsidRPr="00553B1E">
        <w:rPr>
          <w:rFonts w:ascii="Arial" w:hAnsi="Arial" w:cs="Arial"/>
          <w:shd w:val="clear" w:color="auto" w:fill="FFFFFF"/>
        </w:rPr>
        <w:t xml:space="preserve"> </w:t>
      </w:r>
    </w:p>
    <w:p w14:paraId="651A6178" w14:textId="285171B5" w:rsidR="00A3671C" w:rsidRPr="00553B1E" w:rsidRDefault="00CB6E07" w:rsidP="00553B1E">
      <w:pPr>
        <w:ind w:left="360"/>
        <w:jc w:val="both"/>
        <w:rPr>
          <w:rFonts w:ascii="Arial" w:hAnsi="Arial" w:cs="Arial"/>
          <w:i/>
        </w:rPr>
      </w:pPr>
      <w:r w:rsidRPr="00553B1E">
        <w:rPr>
          <w:rFonts w:ascii="Arial" w:hAnsi="Arial" w:cs="Arial"/>
          <w:shd w:val="clear" w:color="auto" w:fill="FFFFFF"/>
        </w:rPr>
        <w:t xml:space="preserve">Department of Education. (2016). *DO 35, s. 2016 – The Learning Action Cell as a K to 12 Basic Education Program School-Based Continuing Professional Development Strategy for the Improvement of Teaching and Learning*. </w:t>
      </w:r>
      <w:hyperlink r:id="rId34" w:history="1">
        <w:r w:rsidRPr="00553B1E">
          <w:rPr>
            <w:rStyle w:val="Hyperlink"/>
            <w:rFonts w:ascii="Arial" w:hAnsi="Arial" w:cs="Arial"/>
            <w:shd w:val="clear" w:color="auto" w:fill="FFFFFF"/>
          </w:rPr>
          <w:t>https://www.deped.gov.ph/2016/06/07/do-35-s-2016-the-learning-action-cell-as-a-k-to-12-basic-education-program-school-based-continuing-professional-development-strategy-for-the-improvement-of-teaching-and-learning/</w:t>
        </w:r>
      </w:hyperlink>
      <w:r w:rsidRPr="00553B1E">
        <w:rPr>
          <w:rFonts w:ascii="Arial" w:hAnsi="Arial" w:cs="Arial"/>
          <w:shd w:val="clear" w:color="auto" w:fill="FFFFFF"/>
        </w:rPr>
        <w:t xml:space="preserve"> </w:t>
      </w:r>
    </w:p>
    <w:p w14:paraId="401A2B9C" w14:textId="186AD043" w:rsidR="00A3671C" w:rsidRPr="00553B1E" w:rsidRDefault="00CB6E07" w:rsidP="00553B1E">
      <w:pPr>
        <w:ind w:left="360"/>
        <w:jc w:val="both"/>
        <w:rPr>
          <w:rFonts w:ascii="Arial" w:hAnsi="Arial" w:cs="Arial"/>
          <w:shd w:val="clear" w:color="auto" w:fill="FFFFFF"/>
        </w:rPr>
      </w:pPr>
      <w:proofErr w:type="spellStart"/>
      <w:r w:rsidRPr="00553B1E">
        <w:rPr>
          <w:rFonts w:ascii="Arial" w:hAnsi="Arial" w:cs="Arial"/>
          <w:shd w:val="clear" w:color="auto" w:fill="FFFFFF"/>
        </w:rPr>
        <w:t>Đurišić</w:t>
      </w:r>
      <w:proofErr w:type="spellEnd"/>
      <w:r w:rsidRPr="00553B1E">
        <w:rPr>
          <w:rFonts w:ascii="Arial" w:hAnsi="Arial" w:cs="Arial"/>
          <w:shd w:val="clear" w:color="auto" w:fill="FFFFFF"/>
        </w:rPr>
        <w:t xml:space="preserve">, M., &amp; </w:t>
      </w:r>
      <w:proofErr w:type="spellStart"/>
      <w:r w:rsidRPr="00553B1E">
        <w:rPr>
          <w:rFonts w:ascii="Arial" w:hAnsi="Arial" w:cs="Arial"/>
          <w:shd w:val="clear" w:color="auto" w:fill="FFFFFF"/>
        </w:rPr>
        <w:t>Bunijevac</w:t>
      </w:r>
      <w:proofErr w:type="spellEnd"/>
      <w:r w:rsidRPr="00553B1E">
        <w:rPr>
          <w:rFonts w:ascii="Arial" w:hAnsi="Arial" w:cs="Arial"/>
          <w:shd w:val="clear" w:color="auto" w:fill="FFFFFF"/>
        </w:rPr>
        <w:t xml:space="preserve">, M. (2017). Parental Involvement as </w:t>
      </w:r>
      <w:proofErr w:type="spellStart"/>
      <w:proofErr w:type="gramStart"/>
      <w:r w:rsidRPr="00553B1E">
        <w:rPr>
          <w:rFonts w:ascii="Arial" w:hAnsi="Arial" w:cs="Arial"/>
          <w:shd w:val="clear" w:color="auto" w:fill="FFFFFF"/>
        </w:rPr>
        <w:t>a</w:t>
      </w:r>
      <w:proofErr w:type="spellEnd"/>
      <w:proofErr w:type="gramEnd"/>
      <w:r w:rsidRPr="00553B1E">
        <w:rPr>
          <w:rFonts w:ascii="Arial" w:hAnsi="Arial" w:cs="Arial"/>
          <w:shd w:val="clear" w:color="auto" w:fill="FFFFFF"/>
        </w:rPr>
        <w:t xml:space="preserve"> Important Factor for Successful Education. Center for Educational Policy Studies Journal, 7(3) </w:t>
      </w:r>
      <w:hyperlink r:id="rId35" w:history="1">
        <w:r w:rsidRPr="00553B1E">
          <w:rPr>
            <w:rStyle w:val="Hyperlink"/>
            <w:rFonts w:ascii="Arial" w:hAnsi="Arial" w:cs="Arial"/>
            <w:shd w:val="clear" w:color="auto" w:fill="FFFFFF"/>
          </w:rPr>
          <w:t>https://doi.org/10.26529/cepsj.291</w:t>
        </w:r>
      </w:hyperlink>
      <w:r w:rsidRPr="00553B1E">
        <w:rPr>
          <w:rFonts w:ascii="Arial" w:hAnsi="Arial" w:cs="Arial"/>
          <w:shd w:val="clear" w:color="auto" w:fill="FFFFFF"/>
        </w:rPr>
        <w:t xml:space="preserve"> </w:t>
      </w:r>
    </w:p>
    <w:p w14:paraId="4707D28B" w14:textId="74E9D50C" w:rsidR="00A3671C" w:rsidRPr="00553B1E" w:rsidRDefault="00CB6E07" w:rsidP="00553B1E">
      <w:pPr>
        <w:ind w:left="360"/>
        <w:jc w:val="both"/>
        <w:rPr>
          <w:rFonts w:ascii="Arial" w:hAnsi="Arial" w:cs="Arial"/>
        </w:rPr>
      </w:pPr>
      <w:r w:rsidRPr="00553B1E">
        <w:rPr>
          <w:rFonts w:ascii="Arial" w:hAnsi="Arial" w:cs="Arial"/>
        </w:rPr>
        <w:t xml:space="preserve">Eccles, J. S. (2005). Influences of parents' education on their children's educational attainments: The role of parent and child perceptions. London Review of Education, 3(3), 191–204. </w:t>
      </w:r>
      <w:hyperlink r:id="rId36" w:history="1">
        <w:r w:rsidRPr="00553B1E">
          <w:rPr>
            <w:rStyle w:val="Hyperlink"/>
            <w:rFonts w:ascii="Arial" w:hAnsi="Arial" w:cs="Arial"/>
          </w:rPr>
          <w:t>https://doi.org/10.1080/14748460500372309</w:t>
        </w:r>
      </w:hyperlink>
      <w:r w:rsidRPr="00553B1E">
        <w:rPr>
          <w:rFonts w:ascii="Arial" w:hAnsi="Arial" w:cs="Arial"/>
        </w:rPr>
        <w:t xml:space="preserve"> </w:t>
      </w:r>
    </w:p>
    <w:p w14:paraId="1224F44B" w14:textId="1A24B132" w:rsidR="00A3671C" w:rsidRPr="00553B1E" w:rsidRDefault="00CB6E07" w:rsidP="00553B1E">
      <w:pPr>
        <w:ind w:left="360"/>
        <w:jc w:val="both"/>
        <w:rPr>
          <w:rFonts w:ascii="Arial" w:hAnsi="Arial" w:cs="Arial"/>
          <w:shd w:val="clear" w:color="auto" w:fill="FFFFFF"/>
        </w:rPr>
      </w:pPr>
      <w:r w:rsidRPr="00553B1E">
        <w:rPr>
          <w:rFonts w:ascii="Arial" w:hAnsi="Arial" w:cs="Arial"/>
          <w:color w:val="222222"/>
          <w:shd w:val="clear" w:color="auto" w:fill="FFFFFF"/>
        </w:rPr>
        <w:t xml:space="preserve">Eisele, G., Vachon, H., </w:t>
      </w:r>
      <w:proofErr w:type="spellStart"/>
      <w:r w:rsidRPr="00553B1E">
        <w:rPr>
          <w:rFonts w:ascii="Arial" w:hAnsi="Arial" w:cs="Arial"/>
          <w:color w:val="222222"/>
          <w:shd w:val="clear" w:color="auto" w:fill="FFFFFF"/>
        </w:rPr>
        <w:t>Lafit</w:t>
      </w:r>
      <w:proofErr w:type="spellEnd"/>
      <w:r w:rsidRPr="00553B1E">
        <w:rPr>
          <w:rFonts w:ascii="Arial" w:hAnsi="Arial" w:cs="Arial"/>
          <w:color w:val="222222"/>
          <w:shd w:val="clear" w:color="auto" w:fill="FFFFFF"/>
        </w:rPr>
        <w:t xml:space="preserve">, G., </w:t>
      </w:r>
      <w:proofErr w:type="spellStart"/>
      <w:r w:rsidRPr="00553B1E">
        <w:rPr>
          <w:rFonts w:ascii="Arial" w:hAnsi="Arial" w:cs="Arial"/>
          <w:color w:val="222222"/>
          <w:shd w:val="clear" w:color="auto" w:fill="FFFFFF"/>
        </w:rPr>
        <w:t>Kuppens</w:t>
      </w:r>
      <w:proofErr w:type="spellEnd"/>
      <w:r w:rsidRPr="00553B1E">
        <w:rPr>
          <w:rFonts w:ascii="Arial" w:hAnsi="Arial" w:cs="Arial"/>
          <w:color w:val="222222"/>
          <w:shd w:val="clear" w:color="auto" w:fill="FFFFFF"/>
        </w:rPr>
        <w:t xml:space="preserve">, P., </w:t>
      </w:r>
      <w:proofErr w:type="spellStart"/>
      <w:r w:rsidRPr="00553B1E">
        <w:rPr>
          <w:rFonts w:ascii="Arial" w:hAnsi="Arial" w:cs="Arial"/>
          <w:color w:val="222222"/>
          <w:shd w:val="clear" w:color="auto" w:fill="FFFFFF"/>
        </w:rPr>
        <w:t>Houben</w:t>
      </w:r>
      <w:proofErr w:type="spellEnd"/>
      <w:r w:rsidRPr="00553B1E">
        <w:rPr>
          <w:rFonts w:ascii="Arial" w:hAnsi="Arial" w:cs="Arial"/>
          <w:color w:val="222222"/>
          <w:shd w:val="clear" w:color="auto" w:fill="FFFFFF"/>
        </w:rPr>
        <w:t xml:space="preserve">, M., </w:t>
      </w:r>
      <w:proofErr w:type="spellStart"/>
      <w:r w:rsidRPr="00553B1E">
        <w:rPr>
          <w:rFonts w:ascii="Arial" w:hAnsi="Arial" w:cs="Arial"/>
          <w:color w:val="222222"/>
          <w:shd w:val="clear" w:color="auto" w:fill="FFFFFF"/>
        </w:rPr>
        <w:t>Myin-Germeys</w:t>
      </w:r>
      <w:proofErr w:type="spellEnd"/>
      <w:r w:rsidRPr="00553B1E">
        <w:rPr>
          <w:rFonts w:ascii="Arial" w:hAnsi="Arial" w:cs="Arial"/>
          <w:color w:val="222222"/>
          <w:shd w:val="clear" w:color="auto" w:fill="FFFFFF"/>
        </w:rPr>
        <w:t xml:space="preserve">, I., &amp; </w:t>
      </w:r>
      <w:proofErr w:type="spellStart"/>
      <w:r w:rsidRPr="00553B1E">
        <w:rPr>
          <w:rFonts w:ascii="Arial" w:hAnsi="Arial" w:cs="Arial"/>
          <w:color w:val="222222"/>
          <w:shd w:val="clear" w:color="auto" w:fill="FFFFFF"/>
        </w:rPr>
        <w:t>Viechtbauer</w:t>
      </w:r>
      <w:proofErr w:type="spellEnd"/>
      <w:r w:rsidRPr="00553B1E">
        <w:rPr>
          <w:rFonts w:ascii="Arial" w:hAnsi="Arial" w:cs="Arial"/>
          <w:color w:val="222222"/>
          <w:shd w:val="clear" w:color="auto" w:fill="FFFFFF"/>
        </w:rPr>
        <w:t xml:space="preserve">, W. (2022). The effects of sampling frequency and questionnaire length on </w:t>
      </w:r>
      <w:r w:rsidRPr="00553B1E">
        <w:rPr>
          <w:rFonts w:ascii="Arial" w:hAnsi="Arial" w:cs="Arial"/>
          <w:color w:val="222222"/>
          <w:shd w:val="clear" w:color="auto" w:fill="FFFFFF"/>
        </w:rPr>
        <w:lastRenderedPageBreak/>
        <w:t xml:space="preserve">perceived burden, compliance, and careless responding in experience sampling data in a student population. Assessment, 29(2), 136-151. </w:t>
      </w:r>
      <w:hyperlink r:id="rId37" w:history="1">
        <w:r w:rsidRPr="00553B1E">
          <w:rPr>
            <w:rStyle w:val="Hyperlink"/>
            <w:rFonts w:ascii="Arial" w:hAnsi="Arial" w:cs="Arial"/>
            <w:shd w:val="clear" w:color="auto" w:fill="FFFFFF"/>
          </w:rPr>
          <w:t>https://doi.org/10.1177/1073191120957102</w:t>
        </w:r>
      </w:hyperlink>
      <w:r w:rsidRPr="00553B1E">
        <w:rPr>
          <w:rFonts w:ascii="Arial" w:hAnsi="Arial" w:cs="Arial"/>
          <w:color w:val="222222"/>
          <w:shd w:val="clear" w:color="auto" w:fill="FFFFFF"/>
        </w:rPr>
        <w:t xml:space="preserve"> </w:t>
      </w:r>
    </w:p>
    <w:p w14:paraId="2EBC93E6" w14:textId="1905EAFD" w:rsidR="00A3671C" w:rsidRPr="00553B1E" w:rsidRDefault="00CB6E07" w:rsidP="00553B1E">
      <w:pPr>
        <w:ind w:left="360"/>
        <w:jc w:val="both"/>
        <w:rPr>
          <w:rFonts w:ascii="Arial" w:hAnsi="Arial" w:cs="Arial"/>
          <w:shd w:val="clear" w:color="auto" w:fill="FFFFFF"/>
        </w:rPr>
      </w:pPr>
      <w:r w:rsidRPr="00553B1E">
        <w:rPr>
          <w:rFonts w:ascii="Arial" w:hAnsi="Arial" w:cs="Arial"/>
        </w:rPr>
        <w:t xml:space="preserve">Fernando, S. Y. J. N., &amp; </w:t>
      </w:r>
      <w:proofErr w:type="spellStart"/>
      <w:r w:rsidRPr="00553B1E">
        <w:rPr>
          <w:rFonts w:ascii="Arial" w:hAnsi="Arial" w:cs="Arial"/>
        </w:rPr>
        <w:t>Marikar</w:t>
      </w:r>
      <w:proofErr w:type="spellEnd"/>
      <w:r w:rsidRPr="00553B1E">
        <w:rPr>
          <w:rFonts w:ascii="Arial" w:hAnsi="Arial" w:cs="Arial"/>
        </w:rPr>
        <w:t xml:space="preserve">, F. M. M. T. (2017). Constructivist teaching/learning theory and participatory teaching methods. Journal of Curriculum and Teaching, 6(1), 110–122. </w:t>
      </w:r>
      <w:hyperlink r:id="rId38" w:history="1">
        <w:r w:rsidRPr="00553B1E">
          <w:rPr>
            <w:rStyle w:val="Hyperlink"/>
            <w:rFonts w:ascii="Arial" w:hAnsi="Arial" w:cs="Arial"/>
          </w:rPr>
          <w:t>https://doi.org/10.5430/jct.v6n1p110</w:t>
        </w:r>
      </w:hyperlink>
      <w:r w:rsidRPr="00553B1E">
        <w:rPr>
          <w:rFonts w:ascii="Arial" w:hAnsi="Arial" w:cs="Arial"/>
        </w:rPr>
        <w:t xml:space="preserve"> </w:t>
      </w:r>
    </w:p>
    <w:p w14:paraId="1382B04E" w14:textId="187718A7" w:rsidR="00A3671C" w:rsidRPr="00553B1E" w:rsidRDefault="00CB6E07" w:rsidP="00553B1E">
      <w:pPr>
        <w:ind w:left="360"/>
        <w:jc w:val="both"/>
        <w:rPr>
          <w:rFonts w:ascii="Arial" w:hAnsi="Arial" w:cs="Arial"/>
          <w:lang w:val="pt-BR"/>
        </w:rPr>
      </w:pPr>
      <w:proofErr w:type="spellStart"/>
      <w:r w:rsidRPr="00553B1E">
        <w:rPr>
          <w:rFonts w:ascii="Arial" w:hAnsi="Arial" w:cs="Arial"/>
        </w:rPr>
        <w:t>Garbacz</w:t>
      </w:r>
      <w:proofErr w:type="spellEnd"/>
      <w:r w:rsidRPr="00553B1E">
        <w:rPr>
          <w:rFonts w:ascii="Arial" w:hAnsi="Arial" w:cs="Arial"/>
        </w:rPr>
        <w:t xml:space="preserve">, S. A., Herman, K. C., Thompson, A. M., &amp; Reinke, W. M. (2017). Family engagement in education and intervention: Implementation and evaluation to maximize family, school, and student outcomes. Journal of School Psychology. </w:t>
      </w:r>
      <w:hyperlink r:id="rId39" w:history="1">
        <w:r w:rsidRPr="00553B1E">
          <w:rPr>
            <w:rStyle w:val="Hyperlink"/>
            <w:rFonts w:ascii="Arial" w:hAnsi="Arial" w:cs="Arial"/>
          </w:rPr>
          <w:t>https://doi.org/10.1016/j.jsp.2017.04.002</w:t>
        </w:r>
      </w:hyperlink>
      <w:r w:rsidRPr="00553B1E">
        <w:rPr>
          <w:rFonts w:ascii="Arial" w:hAnsi="Arial" w:cs="Arial"/>
        </w:rPr>
        <w:t xml:space="preserve"> </w:t>
      </w:r>
    </w:p>
    <w:p w14:paraId="17B25A55" w14:textId="1F43FFC9" w:rsidR="00A3671C" w:rsidRPr="00553B1E" w:rsidRDefault="00F913FC" w:rsidP="00553B1E">
      <w:pPr>
        <w:ind w:left="360"/>
        <w:jc w:val="both"/>
        <w:rPr>
          <w:rFonts w:ascii="Arial" w:hAnsi="Arial" w:cs="Arial"/>
          <w:lang w:val="pt-BR"/>
        </w:rPr>
      </w:pPr>
      <w:r w:rsidRPr="00553B1E">
        <w:rPr>
          <w:rFonts w:ascii="Arial" w:hAnsi="Arial" w:cs="Arial"/>
          <w:color w:val="222222"/>
          <w:shd w:val="clear" w:color="auto" w:fill="FFFFFF"/>
          <w:lang w:val="pt-BR"/>
        </w:rPr>
        <w:t xml:space="preserve">Gossenheimer, A. N., Bem, T., Carneiro, M. L. F., &amp; de Castro, M. S. (2017). Impact of distance education on academic performance in a pharmaceutical care course. PloS One, 12(4), e0175117. </w:t>
      </w:r>
      <w:r w:rsidRPr="00553B1E">
        <w:rPr>
          <w:rFonts w:ascii="Arial" w:hAnsi="Arial" w:cs="Arial"/>
          <w:color w:val="222222"/>
          <w:shd w:val="clear" w:color="auto" w:fill="FFFFFF"/>
          <w:lang w:val="pt-BR"/>
        </w:rPr>
        <w:fldChar w:fldCharType="begin"/>
      </w:r>
      <w:r w:rsidRPr="00553B1E">
        <w:rPr>
          <w:rFonts w:ascii="Arial" w:hAnsi="Arial" w:cs="Arial"/>
          <w:color w:val="222222"/>
          <w:shd w:val="clear" w:color="auto" w:fill="FFFFFF"/>
          <w:lang w:val="pt-BR"/>
        </w:rPr>
        <w:instrText xml:space="preserve"> HYPERLINK "https://doi.org/10.1371/journal.pone.0175117" </w:instrText>
      </w:r>
      <w:r w:rsidRPr="00553B1E">
        <w:rPr>
          <w:rFonts w:ascii="Arial" w:hAnsi="Arial" w:cs="Arial"/>
          <w:color w:val="222222"/>
          <w:shd w:val="clear" w:color="auto" w:fill="FFFFFF"/>
          <w:lang w:val="pt-BR"/>
        </w:rPr>
        <w:fldChar w:fldCharType="separate"/>
      </w:r>
      <w:r w:rsidRPr="00553B1E">
        <w:rPr>
          <w:rStyle w:val="Hyperlink"/>
          <w:rFonts w:ascii="Arial" w:hAnsi="Arial" w:cs="Arial"/>
          <w:shd w:val="clear" w:color="auto" w:fill="FFFFFF"/>
          <w:lang w:val="pt-BR"/>
        </w:rPr>
        <w:t>https://doi.org/10.1371/journal.pone.0175117</w:t>
      </w:r>
      <w:r w:rsidRPr="00553B1E">
        <w:rPr>
          <w:rFonts w:ascii="Arial" w:hAnsi="Arial" w:cs="Arial"/>
          <w:color w:val="222222"/>
          <w:shd w:val="clear" w:color="auto" w:fill="FFFFFF"/>
          <w:lang w:val="pt-BR"/>
        </w:rPr>
        <w:fldChar w:fldCharType="end"/>
      </w:r>
      <w:r w:rsidRPr="00553B1E">
        <w:rPr>
          <w:rFonts w:ascii="Arial" w:hAnsi="Arial" w:cs="Arial"/>
          <w:color w:val="222222"/>
          <w:shd w:val="clear" w:color="auto" w:fill="FFFFFF"/>
          <w:lang w:val="pt-BR"/>
        </w:rPr>
        <w:t xml:space="preserve"> </w:t>
      </w:r>
    </w:p>
    <w:p w14:paraId="304038FC" w14:textId="77777777" w:rsidR="00A3671C" w:rsidRPr="00553B1E" w:rsidRDefault="00A3671C" w:rsidP="00553B1E">
      <w:pPr>
        <w:ind w:left="360"/>
        <w:jc w:val="both"/>
        <w:rPr>
          <w:rFonts w:ascii="Arial" w:hAnsi="Arial" w:cs="Arial"/>
        </w:rPr>
      </w:pPr>
      <w:r w:rsidRPr="00553B1E">
        <w:rPr>
          <w:rFonts w:ascii="Arial" w:hAnsi="Arial" w:cs="Arial"/>
          <w:shd w:val="clear" w:color="auto" w:fill="FFFFFF"/>
          <w:lang w:val="pt-BR"/>
        </w:rPr>
        <w:t>Gubbins, V. (2011). </w:t>
      </w:r>
      <w:r w:rsidRPr="00553B1E">
        <w:rPr>
          <w:rFonts w:ascii="Arial" w:hAnsi="Arial" w:cs="Arial"/>
          <w:i/>
          <w:iCs/>
          <w:shd w:val="clear" w:color="auto" w:fill="FFFFFF"/>
          <w:lang w:val="pt-BR"/>
        </w:rPr>
        <w:t>Estrategias de involucramiento parental de estudiantes con buen rendimiento escolar en educación básica</w:t>
      </w:r>
      <w:r w:rsidRPr="00553B1E">
        <w:rPr>
          <w:rFonts w:ascii="Arial" w:hAnsi="Arial" w:cs="Arial"/>
          <w:iCs/>
          <w:shd w:val="clear" w:color="auto" w:fill="FFFFFF"/>
          <w:lang w:val="pt-BR"/>
        </w:rPr>
        <w:t>.</w:t>
      </w:r>
      <w:r w:rsidRPr="00553B1E">
        <w:rPr>
          <w:rFonts w:ascii="Arial" w:hAnsi="Arial" w:cs="Arial"/>
          <w:shd w:val="clear" w:color="auto" w:fill="FFFFFF"/>
          <w:lang w:val="pt-BR"/>
        </w:rPr>
        <w:t> </w:t>
      </w:r>
      <w:r w:rsidRPr="00553B1E">
        <w:rPr>
          <w:rFonts w:ascii="Arial" w:hAnsi="Arial" w:cs="Arial"/>
          <w:shd w:val="clear" w:color="auto" w:fill="FFFFFF"/>
        </w:rPr>
        <w:t xml:space="preserve">Doctoral dissertation, Pontificia Universidad </w:t>
      </w:r>
      <w:proofErr w:type="spellStart"/>
      <w:r w:rsidRPr="00553B1E">
        <w:rPr>
          <w:rFonts w:ascii="Arial" w:hAnsi="Arial" w:cs="Arial"/>
          <w:shd w:val="clear" w:color="auto" w:fill="FFFFFF"/>
        </w:rPr>
        <w:t>Catolica</w:t>
      </w:r>
      <w:proofErr w:type="spellEnd"/>
      <w:r w:rsidRPr="00553B1E">
        <w:rPr>
          <w:rFonts w:ascii="Arial" w:hAnsi="Arial" w:cs="Arial"/>
          <w:shd w:val="clear" w:color="auto" w:fill="FFFFFF"/>
        </w:rPr>
        <w:t xml:space="preserve"> de Chile, Santiago.</w:t>
      </w:r>
    </w:p>
    <w:p w14:paraId="2AD6E7AD" w14:textId="77777777" w:rsidR="00A3671C" w:rsidRPr="00553B1E" w:rsidRDefault="00A3671C" w:rsidP="00553B1E">
      <w:pPr>
        <w:ind w:left="360"/>
        <w:jc w:val="both"/>
        <w:rPr>
          <w:rFonts w:ascii="Arial" w:hAnsi="Arial" w:cs="Arial"/>
        </w:rPr>
      </w:pPr>
      <w:proofErr w:type="spellStart"/>
      <w:r w:rsidRPr="00553B1E">
        <w:rPr>
          <w:rFonts w:ascii="Arial" w:hAnsi="Arial" w:cs="Arial"/>
        </w:rPr>
        <w:t>Haffer</w:t>
      </w:r>
      <w:proofErr w:type="spellEnd"/>
      <w:r w:rsidRPr="00553B1E">
        <w:rPr>
          <w:rFonts w:ascii="Arial" w:hAnsi="Arial" w:cs="Arial"/>
        </w:rPr>
        <w:t xml:space="preserve">, A. (2016). Activities to maximize teaching and learning: Some suggested methodologies for greater retention. </w:t>
      </w:r>
      <w:r w:rsidRPr="00553B1E">
        <w:rPr>
          <w:rFonts w:ascii="Arial" w:hAnsi="Arial" w:cs="Arial"/>
          <w:i/>
        </w:rPr>
        <w:t>Daily Graphic, 53</w:t>
      </w:r>
      <w:r w:rsidRPr="00553B1E">
        <w:rPr>
          <w:rFonts w:ascii="Arial" w:hAnsi="Arial" w:cs="Arial"/>
        </w:rPr>
        <w:t>.</w:t>
      </w:r>
    </w:p>
    <w:p w14:paraId="1182A04E" w14:textId="64D3DB1D" w:rsidR="00A3671C" w:rsidRPr="00553B1E" w:rsidRDefault="00F913FC" w:rsidP="00553B1E">
      <w:pPr>
        <w:ind w:left="360"/>
        <w:jc w:val="both"/>
        <w:rPr>
          <w:rFonts w:ascii="Arial" w:hAnsi="Arial" w:cs="Arial"/>
          <w:shd w:val="clear" w:color="auto" w:fill="FFFFFF"/>
        </w:rPr>
      </w:pPr>
      <w:r w:rsidRPr="00553B1E">
        <w:rPr>
          <w:rFonts w:ascii="Arial" w:hAnsi="Arial" w:cs="Arial"/>
          <w:shd w:val="clear" w:color="auto" w:fill="FFFFFF"/>
          <w:lang w:val="pt-BR"/>
        </w:rPr>
        <w:t xml:space="preserve">Hakyemez-Paul, S., Pihlaja, P., &amp; Silvennoinen, H. (2018). Parental involvement in Finnish day care – what do early childhood educators say? European Early Childhood Education Research Journal, 26, 258-273. </w:t>
      </w:r>
      <w:r w:rsidRPr="00553B1E">
        <w:rPr>
          <w:rFonts w:ascii="Arial" w:hAnsi="Arial" w:cs="Arial"/>
          <w:shd w:val="clear" w:color="auto" w:fill="FFFFFF"/>
          <w:lang w:val="pt-BR"/>
        </w:rPr>
        <w:fldChar w:fldCharType="begin"/>
      </w:r>
      <w:r w:rsidRPr="00553B1E">
        <w:rPr>
          <w:rFonts w:ascii="Arial" w:hAnsi="Arial" w:cs="Arial"/>
          <w:shd w:val="clear" w:color="auto" w:fill="FFFFFF"/>
          <w:lang w:val="pt-BR"/>
        </w:rPr>
        <w:instrText xml:space="preserve"> HYPERLINK "https://doi.org/10.1080/1350293X.2018.1442042" </w:instrText>
      </w:r>
      <w:r w:rsidRPr="00553B1E">
        <w:rPr>
          <w:rFonts w:ascii="Arial" w:hAnsi="Arial" w:cs="Arial"/>
          <w:shd w:val="clear" w:color="auto" w:fill="FFFFFF"/>
          <w:lang w:val="pt-BR"/>
        </w:rPr>
        <w:fldChar w:fldCharType="separate"/>
      </w:r>
      <w:r w:rsidRPr="00553B1E">
        <w:rPr>
          <w:rStyle w:val="Hyperlink"/>
          <w:rFonts w:ascii="Arial" w:hAnsi="Arial" w:cs="Arial"/>
          <w:shd w:val="clear" w:color="auto" w:fill="FFFFFF"/>
          <w:lang w:val="pt-BR"/>
        </w:rPr>
        <w:t>https://doi.org/10.1080/1350293X.2018.1442042</w:t>
      </w:r>
      <w:r w:rsidRPr="00553B1E">
        <w:rPr>
          <w:rFonts w:ascii="Arial" w:hAnsi="Arial" w:cs="Arial"/>
          <w:shd w:val="clear" w:color="auto" w:fill="FFFFFF"/>
          <w:lang w:val="pt-BR"/>
        </w:rPr>
        <w:fldChar w:fldCharType="end"/>
      </w:r>
      <w:r w:rsidRPr="00553B1E">
        <w:rPr>
          <w:rFonts w:ascii="Arial" w:hAnsi="Arial" w:cs="Arial"/>
          <w:shd w:val="clear" w:color="auto" w:fill="FFFFFF"/>
          <w:lang w:val="pt-BR"/>
        </w:rPr>
        <w:t xml:space="preserve"> </w:t>
      </w:r>
    </w:p>
    <w:p w14:paraId="5B4C9C9D" w14:textId="77777777" w:rsidR="00A3671C" w:rsidRPr="00553B1E" w:rsidRDefault="00A3671C" w:rsidP="00553B1E">
      <w:pPr>
        <w:ind w:left="360"/>
        <w:jc w:val="both"/>
        <w:rPr>
          <w:rFonts w:ascii="Arial" w:hAnsi="Arial" w:cs="Arial"/>
        </w:rPr>
      </w:pPr>
      <w:proofErr w:type="spellStart"/>
      <w:r w:rsidRPr="00553B1E">
        <w:rPr>
          <w:rFonts w:ascii="Arial" w:hAnsi="Arial" w:cs="Arial"/>
        </w:rPr>
        <w:t>Hamalik</w:t>
      </w:r>
      <w:proofErr w:type="spellEnd"/>
      <w:r w:rsidRPr="00553B1E">
        <w:rPr>
          <w:rFonts w:ascii="Arial" w:hAnsi="Arial" w:cs="Arial"/>
        </w:rPr>
        <w:t xml:space="preserve">, O. (2014). </w:t>
      </w:r>
      <w:r w:rsidRPr="00553B1E">
        <w:rPr>
          <w:rFonts w:ascii="Arial" w:hAnsi="Arial" w:cs="Arial"/>
          <w:i/>
        </w:rPr>
        <w:t>Teaching and learning process. Jakarta</w:t>
      </w:r>
      <w:r w:rsidRPr="00553B1E">
        <w:rPr>
          <w:rFonts w:ascii="Arial" w:hAnsi="Arial" w:cs="Arial"/>
        </w:rPr>
        <w:t xml:space="preserve">: </w:t>
      </w:r>
      <w:proofErr w:type="spellStart"/>
      <w:r w:rsidRPr="00553B1E">
        <w:rPr>
          <w:rFonts w:ascii="Arial" w:hAnsi="Arial" w:cs="Arial"/>
        </w:rPr>
        <w:t>Bumi</w:t>
      </w:r>
      <w:proofErr w:type="spellEnd"/>
      <w:r w:rsidRPr="00553B1E">
        <w:rPr>
          <w:rFonts w:ascii="Arial" w:hAnsi="Arial" w:cs="Arial"/>
        </w:rPr>
        <w:t xml:space="preserve"> </w:t>
      </w:r>
      <w:proofErr w:type="spellStart"/>
      <w:r w:rsidRPr="00553B1E">
        <w:rPr>
          <w:rFonts w:ascii="Arial" w:hAnsi="Arial" w:cs="Arial"/>
        </w:rPr>
        <w:t>Aksara</w:t>
      </w:r>
      <w:proofErr w:type="spellEnd"/>
      <w:r w:rsidRPr="00553B1E">
        <w:rPr>
          <w:rFonts w:ascii="Arial" w:hAnsi="Arial" w:cs="Arial"/>
        </w:rPr>
        <w:t>.</w:t>
      </w:r>
    </w:p>
    <w:p w14:paraId="2521096E" w14:textId="48E32C61" w:rsidR="00A3671C" w:rsidRPr="00553B1E" w:rsidRDefault="00F913FC" w:rsidP="00553B1E">
      <w:pPr>
        <w:ind w:left="360"/>
        <w:jc w:val="both"/>
        <w:rPr>
          <w:rFonts w:ascii="Arial" w:hAnsi="Arial" w:cs="Arial"/>
          <w:color w:val="222222"/>
          <w:shd w:val="clear" w:color="auto" w:fill="FFFFFF"/>
        </w:rPr>
      </w:pPr>
      <w:r w:rsidRPr="00553B1E">
        <w:rPr>
          <w:rFonts w:ascii="Arial" w:hAnsi="Arial" w:cs="Arial"/>
          <w:color w:val="222222"/>
          <w:shd w:val="clear" w:color="auto" w:fill="FFFFFF"/>
        </w:rPr>
        <w:t xml:space="preserve">Han, F., &amp; Ellis, R. A. (2019). Identifying consistent patterns of quality learning discussions in blended learning. The Internet and Higher Education. </w:t>
      </w:r>
      <w:hyperlink r:id="rId40" w:history="1">
        <w:r w:rsidRPr="00553B1E">
          <w:rPr>
            <w:rStyle w:val="Hyperlink"/>
            <w:rFonts w:ascii="Arial" w:hAnsi="Arial" w:cs="Arial"/>
            <w:shd w:val="clear" w:color="auto" w:fill="FFFFFF"/>
          </w:rPr>
          <w:t>https://doi.org/10.1016/j.iheduc.2018.09.002</w:t>
        </w:r>
      </w:hyperlink>
      <w:r w:rsidRPr="00553B1E">
        <w:rPr>
          <w:rFonts w:ascii="Arial" w:hAnsi="Arial" w:cs="Arial"/>
          <w:color w:val="222222"/>
          <w:shd w:val="clear" w:color="auto" w:fill="FFFFFF"/>
        </w:rPr>
        <w:t xml:space="preserve"> </w:t>
      </w:r>
    </w:p>
    <w:p w14:paraId="7F7384FE" w14:textId="1B0DB7BB" w:rsidR="00A3671C" w:rsidRPr="00553B1E" w:rsidRDefault="00434E30" w:rsidP="00553B1E">
      <w:pPr>
        <w:ind w:left="360"/>
        <w:jc w:val="both"/>
        <w:rPr>
          <w:rFonts w:ascii="Arial" w:hAnsi="Arial" w:cs="Arial"/>
        </w:rPr>
      </w:pPr>
      <w:r w:rsidRPr="00553B1E">
        <w:rPr>
          <w:rFonts w:ascii="Arial" w:hAnsi="Arial" w:cs="Arial"/>
        </w:rPr>
        <w:t xml:space="preserve">Hashim, S., </w:t>
      </w:r>
      <w:proofErr w:type="spellStart"/>
      <w:r w:rsidRPr="00553B1E">
        <w:rPr>
          <w:rFonts w:ascii="Arial" w:hAnsi="Arial" w:cs="Arial"/>
        </w:rPr>
        <w:t>Masek</w:t>
      </w:r>
      <w:proofErr w:type="spellEnd"/>
      <w:r w:rsidRPr="00553B1E">
        <w:rPr>
          <w:rFonts w:ascii="Arial" w:hAnsi="Arial" w:cs="Arial"/>
        </w:rPr>
        <w:t xml:space="preserve">, A., </w:t>
      </w:r>
      <w:proofErr w:type="spellStart"/>
      <w:r w:rsidRPr="00553B1E">
        <w:rPr>
          <w:rFonts w:ascii="Arial" w:hAnsi="Arial" w:cs="Arial"/>
        </w:rPr>
        <w:t>Mahthir</w:t>
      </w:r>
      <w:proofErr w:type="spellEnd"/>
      <w:r w:rsidRPr="00553B1E">
        <w:rPr>
          <w:rFonts w:ascii="Arial" w:hAnsi="Arial" w:cs="Arial"/>
        </w:rPr>
        <w:t xml:space="preserve">, B. N. S. M., Rashid, A. H. A., &amp; </w:t>
      </w:r>
      <w:proofErr w:type="spellStart"/>
      <w:r w:rsidRPr="00553B1E">
        <w:rPr>
          <w:rFonts w:ascii="Arial" w:hAnsi="Arial" w:cs="Arial"/>
        </w:rPr>
        <w:t>Nincarean</w:t>
      </w:r>
      <w:proofErr w:type="spellEnd"/>
      <w:r w:rsidRPr="00553B1E">
        <w:rPr>
          <w:rFonts w:ascii="Arial" w:hAnsi="Arial" w:cs="Arial"/>
        </w:rPr>
        <w:t xml:space="preserve">, D. (2021). Association of interest, attitude and learning habit in mathematics learning towards enhancing students’ achievement. Indonesian Journal of Science and Technology, 6(1), 113-122. </w:t>
      </w:r>
      <w:hyperlink r:id="rId41" w:history="1">
        <w:r w:rsidRPr="00553B1E">
          <w:rPr>
            <w:rStyle w:val="Hyperlink"/>
            <w:rFonts w:ascii="Arial" w:hAnsi="Arial" w:cs="Arial"/>
          </w:rPr>
          <w:t>https://doi.org/10.17509/ijost.v6i1.31526</w:t>
        </w:r>
      </w:hyperlink>
      <w:r w:rsidRPr="00553B1E">
        <w:rPr>
          <w:rFonts w:ascii="Arial" w:hAnsi="Arial" w:cs="Arial"/>
        </w:rPr>
        <w:t xml:space="preserve"> </w:t>
      </w:r>
    </w:p>
    <w:p w14:paraId="0DC201C8" w14:textId="4694DC38" w:rsidR="00A3671C" w:rsidRPr="00553B1E" w:rsidRDefault="00F90B4E" w:rsidP="00553B1E">
      <w:pPr>
        <w:ind w:left="360"/>
        <w:jc w:val="both"/>
        <w:rPr>
          <w:rFonts w:ascii="Arial" w:hAnsi="Arial" w:cs="Arial"/>
          <w:shd w:val="clear" w:color="auto" w:fill="FFFFFF"/>
        </w:rPr>
      </w:pPr>
      <w:r w:rsidRPr="00553B1E">
        <w:rPr>
          <w:rFonts w:ascii="Arial" w:hAnsi="Arial" w:cs="Arial"/>
          <w:shd w:val="clear" w:color="auto" w:fill="FFFFFF"/>
        </w:rPr>
        <w:t xml:space="preserve">Hill, N. E., Witherspoon, D. P., &amp; </w:t>
      </w:r>
      <w:proofErr w:type="spellStart"/>
      <w:r w:rsidRPr="00553B1E">
        <w:rPr>
          <w:rFonts w:ascii="Arial" w:hAnsi="Arial" w:cs="Arial"/>
          <w:shd w:val="clear" w:color="auto" w:fill="FFFFFF"/>
        </w:rPr>
        <w:t>Bartz</w:t>
      </w:r>
      <w:proofErr w:type="spellEnd"/>
      <w:r w:rsidRPr="00553B1E">
        <w:rPr>
          <w:rFonts w:ascii="Arial" w:hAnsi="Arial" w:cs="Arial"/>
          <w:shd w:val="clear" w:color="auto" w:fill="FFFFFF"/>
        </w:rPr>
        <w:t xml:space="preserve">, D. (2016). Parental involvement in education during middle school: Perspectives of ethnically diverse parents, teachers, and students. The Journal of Educational Research, 111(1), 12-27. </w:t>
      </w:r>
      <w:hyperlink r:id="rId42" w:history="1">
        <w:r w:rsidRPr="00553B1E">
          <w:rPr>
            <w:rStyle w:val="Hyperlink"/>
            <w:rFonts w:ascii="Arial" w:hAnsi="Arial" w:cs="Arial"/>
            <w:shd w:val="clear" w:color="auto" w:fill="FFFFFF"/>
          </w:rPr>
          <w:t>https://doi.org/10.1080/00220671.2016.1190910</w:t>
        </w:r>
      </w:hyperlink>
      <w:r w:rsidRPr="00553B1E">
        <w:rPr>
          <w:rFonts w:ascii="Arial" w:hAnsi="Arial" w:cs="Arial"/>
          <w:shd w:val="clear" w:color="auto" w:fill="FFFFFF"/>
        </w:rPr>
        <w:t xml:space="preserve"> </w:t>
      </w:r>
    </w:p>
    <w:p w14:paraId="66CB12B9" w14:textId="0D878F55" w:rsidR="00A3671C" w:rsidRPr="00553B1E" w:rsidRDefault="00F90B4E" w:rsidP="00553B1E">
      <w:pPr>
        <w:ind w:left="360"/>
        <w:jc w:val="both"/>
        <w:rPr>
          <w:rFonts w:ascii="Arial" w:hAnsi="Arial" w:cs="Arial"/>
        </w:rPr>
      </w:pPr>
      <w:proofErr w:type="spellStart"/>
      <w:r w:rsidRPr="00553B1E">
        <w:rPr>
          <w:rFonts w:ascii="Arial" w:hAnsi="Arial" w:cs="Arial"/>
        </w:rPr>
        <w:t>Hoidn</w:t>
      </w:r>
      <w:proofErr w:type="spellEnd"/>
      <w:r w:rsidRPr="00553B1E">
        <w:rPr>
          <w:rFonts w:ascii="Arial" w:hAnsi="Arial" w:cs="Arial"/>
        </w:rPr>
        <w:t xml:space="preserve">, S., &amp; </w:t>
      </w:r>
      <w:proofErr w:type="spellStart"/>
      <w:r w:rsidRPr="00553B1E">
        <w:rPr>
          <w:rFonts w:ascii="Arial" w:hAnsi="Arial" w:cs="Arial"/>
        </w:rPr>
        <w:t>Kärkkäinen</w:t>
      </w:r>
      <w:proofErr w:type="spellEnd"/>
      <w:r w:rsidRPr="00553B1E">
        <w:rPr>
          <w:rFonts w:ascii="Arial" w:hAnsi="Arial" w:cs="Arial"/>
        </w:rPr>
        <w:t xml:space="preserve">, K. (2014). Promoting skills for innovation in higher education: A literature review on the effectiveness of problem-based learning and of teaching </w:t>
      </w:r>
      <w:proofErr w:type="spellStart"/>
      <w:r w:rsidRPr="00553B1E">
        <w:rPr>
          <w:rFonts w:ascii="Arial" w:hAnsi="Arial" w:cs="Arial"/>
        </w:rPr>
        <w:t>behaviours</w:t>
      </w:r>
      <w:proofErr w:type="spellEnd"/>
      <w:r w:rsidRPr="00553B1E">
        <w:rPr>
          <w:rFonts w:ascii="Arial" w:hAnsi="Arial" w:cs="Arial"/>
        </w:rPr>
        <w:t xml:space="preserve">. OECD Education Working Papers, 100. </w:t>
      </w:r>
      <w:hyperlink r:id="rId43" w:history="1">
        <w:r w:rsidRPr="00553B1E">
          <w:rPr>
            <w:rStyle w:val="Hyperlink"/>
            <w:rFonts w:ascii="Arial" w:hAnsi="Arial" w:cs="Arial"/>
          </w:rPr>
          <w:t>https://doi.org/10.1787/5k3tsj67l226-en</w:t>
        </w:r>
      </w:hyperlink>
      <w:r w:rsidRPr="00553B1E">
        <w:rPr>
          <w:rFonts w:ascii="Arial" w:hAnsi="Arial" w:cs="Arial"/>
        </w:rPr>
        <w:t xml:space="preserve"> </w:t>
      </w:r>
      <w:r w:rsidR="00A3671C" w:rsidRPr="00553B1E">
        <w:rPr>
          <w:rFonts w:ascii="Arial" w:hAnsi="Arial" w:cs="Arial"/>
        </w:rPr>
        <w:t>.</w:t>
      </w:r>
    </w:p>
    <w:p w14:paraId="179A1E79" w14:textId="4E9B9D56" w:rsidR="00A3671C" w:rsidRPr="00553B1E" w:rsidRDefault="00320883" w:rsidP="00553B1E">
      <w:pPr>
        <w:ind w:left="360"/>
        <w:jc w:val="both"/>
        <w:rPr>
          <w:rFonts w:ascii="Arial" w:hAnsi="Arial" w:cs="Arial"/>
        </w:rPr>
      </w:pPr>
      <w:proofErr w:type="spellStart"/>
      <w:r w:rsidRPr="00553B1E">
        <w:rPr>
          <w:rFonts w:ascii="Arial" w:hAnsi="Arial" w:cs="Arial"/>
        </w:rPr>
        <w:t>Iqmaulia</w:t>
      </w:r>
      <w:proofErr w:type="spellEnd"/>
      <w:r w:rsidRPr="00553B1E">
        <w:rPr>
          <w:rFonts w:ascii="Arial" w:hAnsi="Arial" w:cs="Arial"/>
        </w:rPr>
        <w:t xml:space="preserve">, K., &amp; Usman, O. (2019). Needs Influence, Reward, Interest and Motivation Learning Environment on Learning Motivation in Higher Education. SSRN Electronic Journal. </w:t>
      </w:r>
      <w:hyperlink r:id="rId44" w:history="1">
        <w:r w:rsidRPr="00553B1E">
          <w:rPr>
            <w:rStyle w:val="Hyperlink"/>
            <w:rFonts w:ascii="Arial" w:hAnsi="Arial" w:cs="Arial"/>
          </w:rPr>
          <w:t>https://doi.org/10.2139/ssrn.3510181</w:t>
        </w:r>
      </w:hyperlink>
      <w:r w:rsidRPr="00553B1E">
        <w:rPr>
          <w:rFonts w:ascii="Arial" w:hAnsi="Arial" w:cs="Arial"/>
        </w:rPr>
        <w:t xml:space="preserve"> </w:t>
      </w:r>
    </w:p>
    <w:p w14:paraId="0E8FC494" w14:textId="55896196" w:rsidR="00A3671C" w:rsidRPr="00553B1E" w:rsidRDefault="00320883" w:rsidP="00553B1E">
      <w:pPr>
        <w:ind w:left="360"/>
        <w:jc w:val="both"/>
        <w:rPr>
          <w:rFonts w:ascii="Arial" w:hAnsi="Arial" w:cs="Arial"/>
        </w:rPr>
      </w:pPr>
      <w:proofErr w:type="spellStart"/>
      <w:r w:rsidRPr="00553B1E">
        <w:rPr>
          <w:rFonts w:ascii="Arial" w:hAnsi="Arial" w:cs="Arial"/>
        </w:rPr>
        <w:t>Isnani</w:t>
      </w:r>
      <w:proofErr w:type="spellEnd"/>
      <w:r w:rsidRPr="00553B1E">
        <w:rPr>
          <w:rFonts w:ascii="Arial" w:hAnsi="Arial" w:cs="Arial"/>
        </w:rPr>
        <w:t xml:space="preserve">, G. (2017). The influence of classroom climate, learning interest, learning discipline and learning motivation to learning outcomes on productive subjects. </w:t>
      </w:r>
      <w:proofErr w:type="spellStart"/>
      <w:r w:rsidRPr="00553B1E">
        <w:rPr>
          <w:rFonts w:ascii="Arial" w:hAnsi="Arial" w:cs="Arial"/>
        </w:rPr>
        <w:t>Jurnal</w:t>
      </w:r>
      <w:proofErr w:type="spellEnd"/>
      <w:r w:rsidRPr="00553B1E">
        <w:rPr>
          <w:rFonts w:ascii="Arial" w:hAnsi="Arial" w:cs="Arial"/>
        </w:rPr>
        <w:t xml:space="preserve"> Pendidikan </w:t>
      </w:r>
      <w:proofErr w:type="spellStart"/>
      <w:r w:rsidRPr="00553B1E">
        <w:rPr>
          <w:rFonts w:ascii="Arial" w:hAnsi="Arial" w:cs="Arial"/>
        </w:rPr>
        <w:t>Bisnis</w:t>
      </w:r>
      <w:proofErr w:type="spellEnd"/>
      <w:r w:rsidRPr="00553B1E">
        <w:rPr>
          <w:rFonts w:ascii="Arial" w:hAnsi="Arial" w:cs="Arial"/>
        </w:rPr>
        <w:t xml:space="preserve"> dan </w:t>
      </w:r>
      <w:proofErr w:type="spellStart"/>
      <w:r w:rsidRPr="00553B1E">
        <w:rPr>
          <w:rFonts w:ascii="Arial" w:hAnsi="Arial" w:cs="Arial"/>
        </w:rPr>
        <w:t>Manajemen</w:t>
      </w:r>
      <w:proofErr w:type="spellEnd"/>
      <w:r w:rsidRPr="00553B1E">
        <w:rPr>
          <w:rFonts w:ascii="Arial" w:hAnsi="Arial" w:cs="Arial"/>
        </w:rPr>
        <w:t xml:space="preserve">, 3(2), 85–96. </w:t>
      </w:r>
      <w:hyperlink r:id="rId45" w:history="1">
        <w:r w:rsidRPr="00553B1E">
          <w:rPr>
            <w:rStyle w:val="Hyperlink"/>
            <w:rFonts w:ascii="Arial" w:hAnsi="Arial" w:cs="Arial"/>
          </w:rPr>
          <w:t>https://doi.org/10.17977/um003v3i22017p085</w:t>
        </w:r>
      </w:hyperlink>
      <w:r w:rsidRPr="00553B1E">
        <w:rPr>
          <w:rFonts w:ascii="Arial" w:hAnsi="Arial" w:cs="Arial"/>
        </w:rPr>
        <w:t xml:space="preserve"> </w:t>
      </w:r>
    </w:p>
    <w:p w14:paraId="3C751338" w14:textId="0555D738" w:rsidR="00A3671C" w:rsidRPr="00553B1E" w:rsidRDefault="00320883" w:rsidP="00553B1E">
      <w:pPr>
        <w:tabs>
          <w:tab w:val="left" w:pos="567"/>
        </w:tabs>
        <w:ind w:left="360"/>
        <w:jc w:val="both"/>
        <w:rPr>
          <w:rFonts w:ascii="Arial" w:hAnsi="Arial" w:cs="Arial"/>
          <w:color w:val="000000" w:themeColor="text1"/>
        </w:rPr>
      </w:pPr>
      <w:r w:rsidRPr="00553B1E">
        <w:rPr>
          <w:rFonts w:ascii="Arial" w:hAnsi="Arial" w:cs="Arial"/>
          <w:color w:val="000000" w:themeColor="text1"/>
        </w:rPr>
        <w:t xml:space="preserve">Israel, G. D. (1992). Determining sample size. University of Florida, IFAS Extension. </w:t>
      </w:r>
      <w:hyperlink r:id="rId46" w:history="1">
        <w:r w:rsidRPr="00553B1E">
          <w:rPr>
            <w:rStyle w:val="Hyperlink"/>
            <w:rFonts w:ascii="Arial" w:hAnsi="Arial" w:cs="Arial"/>
          </w:rPr>
          <w:t>https://edis.ifas.ufl.edu/pdffiles/PD/PD00600.pdf</w:t>
        </w:r>
      </w:hyperlink>
      <w:r w:rsidRPr="00553B1E">
        <w:rPr>
          <w:rFonts w:ascii="Arial" w:hAnsi="Arial" w:cs="Arial"/>
          <w:color w:val="000000" w:themeColor="text1"/>
        </w:rPr>
        <w:t xml:space="preserve"> </w:t>
      </w:r>
      <w:r w:rsidR="00A3671C" w:rsidRPr="00553B1E">
        <w:rPr>
          <w:rFonts w:ascii="Arial" w:hAnsi="Arial" w:cs="Arial"/>
          <w:color w:val="000000" w:themeColor="text1"/>
        </w:rPr>
        <w:t xml:space="preserve"> </w:t>
      </w:r>
    </w:p>
    <w:p w14:paraId="726F20AF" w14:textId="0A3AC354" w:rsidR="00A3671C" w:rsidRPr="00553B1E" w:rsidRDefault="00320883" w:rsidP="00553B1E">
      <w:pPr>
        <w:ind w:left="360"/>
        <w:jc w:val="both"/>
        <w:rPr>
          <w:rFonts w:ascii="Arial" w:hAnsi="Arial" w:cs="Arial"/>
        </w:rPr>
      </w:pPr>
      <w:r w:rsidRPr="00553B1E">
        <w:rPr>
          <w:rFonts w:ascii="Arial" w:hAnsi="Arial" w:cs="Arial"/>
        </w:rPr>
        <w:t xml:space="preserve">Jansen, M., </w:t>
      </w:r>
      <w:proofErr w:type="spellStart"/>
      <w:r w:rsidRPr="00553B1E">
        <w:rPr>
          <w:rFonts w:ascii="Arial" w:hAnsi="Arial" w:cs="Arial"/>
        </w:rPr>
        <w:t>Lüdtke</w:t>
      </w:r>
      <w:proofErr w:type="spellEnd"/>
      <w:r w:rsidRPr="00553B1E">
        <w:rPr>
          <w:rFonts w:ascii="Arial" w:hAnsi="Arial" w:cs="Arial"/>
        </w:rPr>
        <w:t xml:space="preserve">, O., &amp; </w:t>
      </w:r>
      <w:proofErr w:type="spellStart"/>
      <w:r w:rsidRPr="00553B1E">
        <w:rPr>
          <w:rFonts w:ascii="Arial" w:hAnsi="Arial" w:cs="Arial"/>
        </w:rPr>
        <w:t>Schroeders</w:t>
      </w:r>
      <w:proofErr w:type="spellEnd"/>
      <w:r w:rsidRPr="00553B1E">
        <w:rPr>
          <w:rFonts w:ascii="Arial" w:hAnsi="Arial" w:cs="Arial"/>
        </w:rPr>
        <w:t xml:space="preserve">, U. (2016). Evidence for a positive relation between interest and achievement: Examining between-person and within-person variation in five domains. Contemporary Educational Psychology. </w:t>
      </w:r>
      <w:hyperlink r:id="rId47" w:history="1">
        <w:r w:rsidRPr="00553B1E">
          <w:rPr>
            <w:rStyle w:val="Hyperlink"/>
            <w:rFonts w:ascii="Arial" w:hAnsi="Arial" w:cs="Arial"/>
          </w:rPr>
          <w:t>https://doi.org/10.1016/j.cedpsych.2016.05.004</w:t>
        </w:r>
      </w:hyperlink>
      <w:r w:rsidRPr="00553B1E">
        <w:rPr>
          <w:rFonts w:ascii="Arial" w:hAnsi="Arial" w:cs="Arial"/>
        </w:rPr>
        <w:t xml:space="preserve"> </w:t>
      </w:r>
    </w:p>
    <w:p w14:paraId="2C45D582" w14:textId="217F4F2F" w:rsidR="00A3671C" w:rsidRPr="00553B1E" w:rsidRDefault="00320883" w:rsidP="00553B1E">
      <w:pPr>
        <w:ind w:left="360"/>
        <w:jc w:val="both"/>
        <w:rPr>
          <w:rFonts w:ascii="Arial" w:hAnsi="Arial" w:cs="Arial"/>
          <w:color w:val="222222"/>
          <w:shd w:val="clear" w:color="auto" w:fill="FFFFFF"/>
        </w:rPr>
      </w:pPr>
      <w:r w:rsidRPr="00553B1E">
        <w:rPr>
          <w:rFonts w:ascii="Arial" w:hAnsi="Arial" w:cs="Arial"/>
          <w:color w:val="222222"/>
          <w:shd w:val="clear" w:color="auto" w:fill="FFFFFF"/>
        </w:rPr>
        <w:t xml:space="preserve">Jiang, X., Shi, D., Fang, L., &amp; </w:t>
      </w:r>
      <w:proofErr w:type="spellStart"/>
      <w:r w:rsidRPr="00553B1E">
        <w:rPr>
          <w:rFonts w:ascii="Arial" w:hAnsi="Arial" w:cs="Arial"/>
          <w:color w:val="222222"/>
          <w:shd w:val="clear" w:color="auto" w:fill="FFFFFF"/>
        </w:rPr>
        <w:t>Ferraz</w:t>
      </w:r>
      <w:proofErr w:type="spellEnd"/>
      <w:r w:rsidRPr="00553B1E">
        <w:rPr>
          <w:rFonts w:ascii="Arial" w:hAnsi="Arial" w:cs="Arial"/>
          <w:color w:val="222222"/>
          <w:shd w:val="clear" w:color="auto" w:fill="FFFFFF"/>
        </w:rPr>
        <w:t xml:space="preserve">, R. C. (2022). Teacher–student relationships and adolescents’ school satisfaction: </w:t>
      </w:r>
      <w:proofErr w:type="spellStart"/>
      <w:r w:rsidRPr="00553B1E">
        <w:rPr>
          <w:rFonts w:ascii="Arial" w:hAnsi="Arial" w:cs="Arial"/>
          <w:color w:val="222222"/>
          <w:shd w:val="clear" w:color="auto" w:fill="FFFFFF"/>
        </w:rPr>
        <w:t>Behavioural</w:t>
      </w:r>
      <w:proofErr w:type="spellEnd"/>
      <w:r w:rsidRPr="00553B1E">
        <w:rPr>
          <w:rFonts w:ascii="Arial" w:hAnsi="Arial" w:cs="Arial"/>
          <w:color w:val="222222"/>
          <w:shd w:val="clear" w:color="auto" w:fill="FFFFFF"/>
        </w:rPr>
        <w:t xml:space="preserve"> engagement as a mechanism of change. </w:t>
      </w:r>
      <w:r w:rsidRPr="00553B1E">
        <w:rPr>
          <w:rFonts w:ascii="Arial" w:hAnsi="Arial" w:cs="Arial"/>
          <w:color w:val="222222"/>
          <w:shd w:val="clear" w:color="auto" w:fill="FFFFFF"/>
        </w:rPr>
        <w:lastRenderedPageBreak/>
        <w:t xml:space="preserve">British Journal of Educational Psychology, 92(4), 1444-1457. </w:t>
      </w:r>
      <w:hyperlink r:id="rId48" w:history="1">
        <w:r w:rsidRPr="00553B1E">
          <w:rPr>
            <w:rStyle w:val="Hyperlink"/>
            <w:rFonts w:ascii="Arial" w:hAnsi="Arial" w:cs="Arial"/>
            <w:shd w:val="clear" w:color="auto" w:fill="FFFFFF"/>
          </w:rPr>
          <w:t>https://doi.org/10.1111/bjep.12509</w:t>
        </w:r>
      </w:hyperlink>
      <w:r w:rsidRPr="00553B1E">
        <w:rPr>
          <w:rFonts w:ascii="Arial" w:hAnsi="Arial" w:cs="Arial"/>
          <w:color w:val="222222"/>
          <w:shd w:val="clear" w:color="auto" w:fill="FFFFFF"/>
        </w:rPr>
        <w:t xml:space="preserve"> </w:t>
      </w:r>
    </w:p>
    <w:p w14:paraId="0E1CA07D" w14:textId="77391F02" w:rsidR="00A3671C" w:rsidRPr="00553B1E" w:rsidRDefault="00320883" w:rsidP="00553B1E">
      <w:pPr>
        <w:ind w:left="360"/>
        <w:jc w:val="both"/>
        <w:rPr>
          <w:rFonts w:ascii="Arial" w:hAnsi="Arial" w:cs="Arial"/>
        </w:rPr>
      </w:pPr>
      <w:proofErr w:type="spellStart"/>
      <w:r w:rsidRPr="00553B1E">
        <w:rPr>
          <w:rFonts w:ascii="Arial" w:hAnsi="Arial" w:cs="Arial"/>
        </w:rPr>
        <w:t>Kayalar</w:t>
      </w:r>
      <w:proofErr w:type="spellEnd"/>
      <w:r w:rsidRPr="00553B1E">
        <w:rPr>
          <w:rFonts w:ascii="Arial" w:hAnsi="Arial" w:cs="Arial"/>
        </w:rPr>
        <w:t xml:space="preserve">, F., &amp; </w:t>
      </w:r>
      <w:proofErr w:type="spellStart"/>
      <w:r w:rsidRPr="00553B1E">
        <w:rPr>
          <w:rFonts w:ascii="Arial" w:hAnsi="Arial" w:cs="Arial"/>
        </w:rPr>
        <w:t>Güler</w:t>
      </w:r>
      <w:proofErr w:type="spellEnd"/>
      <w:r w:rsidRPr="00553B1E">
        <w:rPr>
          <w:rFonts w:ascii="Arial" w:hAnsi="Arial" w:cs="Arial"/>
        </w:rPr>
        <w:t xml:space="preserve"> Ari, T. (2017). Study into the views of classroom teachers upon interest-based learning in primary schools. </w:t>
      </w:r>
      <w:proofErr w:type="spellStart"/>
      <w:r w:rsidRPr="00553B1E">
        <w:rPr>
          <w:rFonts w:ascii="Arial" w:hAnsi="Arial" w:cs="Arial"/>
        </w:rPr>
        <w:t>Uluslararası</w:t>
      </w:r>
      <w:proofErr w:type="spellEnd"/>
      <w:r w:rsidRPr="00553B1E">
        <w:rPr>
          <w:rFonts w:ascii="Arial" w:hAnsi="Arial" w:cs="Arial"/>
        </w:rPr>
        <w:t xml:space="preserve"> </w:t>
      </w:r>
      <w:proofErr w:type="spellStart"/>
      <w:r w:rsidRPr="00553B1E">
        <w:rPr>
          <w:rFonts w:ascii="Arial" w:hAnsi="Arial" w:cs="Arial"/>
        </w:rPr>
        <w:t>Türkçe</w:t>
      </w:r>
      <w:proofErr w:type="spellEnd"/>
      <w:r w:rsidRPr="00553B1E">
        <w:rPr>
          <w:rFonts w:ascii="Arial" w:hAnsi="Arial" w:cs="Arial"/>
        </w:rPr>
        <w:t xml:space="preserve"> </w:t>
      </w:r>
      <w:proofErr w:type="spellStart"/>
      <w:r w:rsidRPr="00553B1E">
        <w:rPr>
          <w:rFonts w:ascii="Arial" w:hAnsi="Arial" w:cs="Arial"/>
        </w:rPr>
        <w:t>Edebiyat</w:t>
      </w:r>
      <w:proofErr w:type="spellEnd"/>
      <w:r w:rsidRPr="00553B1E">
        <w:rPr>
          <w:rFonts w:ascii="Arial" w:hAnsi="Arial" w:cs="Arial"/>
        </w:rPr>
        <w:t xml:space="preserve"> </w:t>
      </w:r>
      <w:proofErr w:type="spellStart"/>
      <w:r w:rsidRPr="00553B1E">
        <w:rPr>
          <w:rFonts w:ascii="Arial" w:hAnsi="Arial" w:cs="Arial"/>
        </w:rPr>
        <w:t>Kültür</w:t>
      </w:r>
      <w:proofErr w:type="spellEnd"/>
      <w:r w:rsidRPr="00553B1E">
        <w:rPr>
          <w:rFonts w:ascii="Arial" w:hAnsi="Arial" w:cs="Arial"/>
        </w:rPr>
        <w:t xml:space="preserve"> </w:t>
      </w:r>
      <w:proofErr w:type="spellStart"/>
      <w:r w:rsidRPr="00553B1E">
        <w:rPr>
          <w:rFonts w:ascii="Arial" w:hAnsi="Arial" w:cs="Arial"/>
        </w:rPr>
        <w:t>Eğitim</w:t>
      </w:r>
      <w:proofErr w:type="spellEnd"/>
      <w:r w:rsidRPr="00553B1E">
        <w:rPr>
          <w:rFonts w:ascii="Arial" w:hAnsi="Arial" w:cs="Arial"/>
        </w:rPr>
        <w:t xml:space="preserve"> (TEKE) </w:t>
      </w:r>
      <w:proofErr w:type="spellStart"/>
      <w:r w:rsidRPr="00553B1E">
        <w:rPr>
          <w:rFonts w:ascii="Arial" w:hAnsi="Arial" w:cs="Arial"/>
        </w:rPr>
        <w:t>Dergisi</w:t>
      </w:r>
      <w:proofErr w:type="spellEnd"/>
      <w:r w:rsidRPr="00553B1E">
        <w:rPr>
          <w:rFonts w:ascii="Arial" w:hAnsi="Arial" w:cs="Arial"/>
        </w:rPr>
        <w:t xml:space="preserve">. </w:t>
      </w:r>
      <w:hyperlink r:id="rId49" w:history="1">
        <w:r w:rsidRPr="00553B1E">
          <w:rPr>
            <w:rStyle w:val="Hyperlink"/>
            <w:rFonts w:ascii="Arial" w:hAnsi="Arial" w:cs="Arial"/>
          </w:rPr>
          <w:t>https://dergipark.org.tr/en/pub/teke/issue/34165/384016</w:t>
        </w:r>
      </w:hyperlink>
      <w:r w:rsidRPr="00553B1E">
        <w:rPr>
          <w:rFonts w:ascii="Arial" w:hAnsi="Arial" w:cs="Arial"/>
        </w:rPr>
        <w:t xml:space="preserve"> </w:t>
      </w:r>
    </w:p>
    <w:p w14:paraId="7B45A117" w14:textId="025FE584" w:rsidR="00A3671C" w:rsidRPr="00553B1E" w:rsidRDefault="00320883" w:rsidP="00553B1E">
      <w:pPr>
        <w:ind w:left="360"/>
        <w:jc w:val="both"/>
        <w:rPr>
          <w:rFonts w:ascii="Arial" w:hAnsi="Arial" w:cs="Arial"/>
        </w:rPr>
      </w:pPr>
      <w:r w:rsidRPr="00553B1E">
        <w:rPr>
          <w:rFonts w:ascii="Arial" w:hAnsi="Arial" w:cs="Arial"/>
        </w:rPr>
        <w:t xml:space="preserve">Keller, M. M., Goetz, T., Becker, E. S., </w:t>
      </w:r>
      <w:proofErr w:type="spellStart"/>
      <w:r w:rsidRPr="00553B1E">
        <w:rPr>
          <w:rFonts w:ascii="Arial" w:hAnsi="Arial" w:cs="Arial"/>
        </w:rPr>
        <w:t>Morger</w:t>
      </w:r>
      <w:proofErr w:type="spellEnd"/>
      <w:r w:rsidRPr="00553B1E">
        <w:rPr>
          <w:rFonts w:ascii="Arial" w:hAnsi="Arial" w:cs="Arial"/>
        </w:rPr>
        <w:t xml:space="preserve">, V., &amp; Hensley, L. (2014). Feeling and showing: A new conceptualization of dispositional teacher enthusiasm and its relation to students’ interest. Learning and Instruction. </w:t>
      </w:r>
      <w:hyperlink r:id="rId50" w:history="1">
        <w:r w:rsidRPr="00553B1E">
          <w:rPr>
            <w:rStyle w:val="Hyperlink"/>
            <w:rFonts w:ascii="Arial" w:hAnsi="Arial" w:cs="Arial"/>
          </w:rPr>
          <w:t>https://doi.org/10.1016/j.learninstruc.2014.03.001</w:t>
        </w:r>
      </w:hyperlink>
      <w:r w:rsidRPr="00553B1E">
        <w:rPr>
          <w:rFonts w:ascii="Arial" w:hAnsi="Arial" w:cs="Arial"/>
        </w:rPr>
        <w:t xml:space="preserve"> </w:t>
      </w:r>
      <w:r w:rsidR="00A3671C" w:rsidRPr="00553B1E">
        <w:rPr>
          <w:rFonts w:ascii="Arial" w:hAnsi="Arial" w:cs="Arial"/>
        </w:rPr>
        <w:t>.</w:t>
      </w:r>
    </w:p>
    <w:p w14:paraId="3941ECB6" w14:textId="4441BB9C" w:rsidR="00A3671C" w:rsidRPr="00553B1E" w:rsidRDefault="00320883" w:rsidP="00553B1E">
      <w:pPr>
        <w:ind w:left="360"/>
        <w:jc w:val="both"/>
        <w:rPr>
          <w:rFonts w:ascii="Arial" w:hAnsi="Arial" w:cs="Arial"/>
        </w:rPr>
      </w:pPr>
      <w:proofErr w:type="spellStart"/>
      <w:r w:rsidRPr="00553B1E">
        <w:rPr>
          <w:rFonts w:ascii="Arial" w:hAnsi="Arial" w:cs="Arial"/>
        </w:rPr>
        <w:t>Khayati</w:t>
      </w:r>
      <w:proofErr w:type="spellEnd"/>
      <w:r w:rsidRPr="00553B1E">
        <w:rPr>
          <w:rFonts w:ascii="Arial" w:hAnsi="Arial" w:cs="Arial"/>
        </w:rPr>
        <w:t xml:space="preserve">, S., &amp; </w:t>
      </w:r>
      <w:proofErr w:type="spellStart"/>
      <w:r w:rsidRPr="00553B1E">
        <w:rPr>
          <w:rFonts w:ascii="Arial" w:hAnsi="Arial" w:cs="Arial"/>
        </w:rPr>
        <w:t>Payan</w:t>
      </w:r>
      <w:proofErr w:type="spellEnd"/>
      <w:r w:rsidRPr="00553B1E">
        <w:rPr>
          <w:rFonts w:ascii="Arial" w:hAnsi="Arial" w:cs="Arial"/>
        </w:rPr>
        <w:t xml:space="preserve">, A. (2014). Effective factors increasing the students’ interest in mathematics in the opinion of mathematic teachers of Zahedan. International Journal of Educational and Pedagogical Sciences, 8(9), 3077-3085. </w:t>
      </w:r>
      <w:hyperlink r:id="rId51" w:history="1">
        <w:r w:rsidRPr="00553B1E">
          <w:rPr>
            <w:rStyle w:val="Hyperlink"/>
            <w:rFonts w:ascii="Arial" w:hAnsi="Arial" w:cs="Arial"/>
          </w:rPr>
          <w:t>https://doi.org/10.5281/zenodo.1096669</w:t>
        </w:r>
      </w:hyperlink>
      <w:r w:rsidRPr="00553B1E">
        <w:rPr>
          <w:rFonts w:ascii="Arial" w:hAnsi="Arial" w:cs="Arial"/>
        </w:rPr>
        <w:t xml:space="preserve"> </w:t>
      </w:r>
    </w:p>
    <w:p w14:paraId="3122D79D" w14:textId="11AC995D" w:rsidR="00A3671C" w:rsidRPr="00553B1E" w:rsidRDefault="00320883" w:rsidP="00553B1E">
      <w:pPr>
        <w:tabs>
          <w:tab w:val="left" w:pos="567"/>
        </w:tabs>
        <w:ind w:left="360"/>
        <w:jc w:val="both"/>
        <w:rPr>
          <w:rFonts w:ascii="Arial" w:hAnsi="Arial" w:cs="Arial"/>
        </w:rPr>
      </w:pPr>
      <w:proofErr w:type="spellStart"/>
      <w:r w:rsidRPr="00553B1E">
        <w:rPr>
          <w:rFonts w:ascii="Arial" w:hAnsi="Arial" w:cs="Arial"/>
        </w:rPr>
        <w:t>Kolak</w:t>
      </w:r>
      <w:proofErr w:type="spellEnd"/>
      <w:r w:rsidRPr="00553B1E">
        <w:rPr>
          <w:rFonts w:ascii="Arial" w:hAnsi="Arial" w:cs="Arial"/>
        </w:rPr>
        <w:t xml:space="preserve">, A., </w:t>
      </w:r>
      <w:proofErr w:type="spellStart"/>
      <w:r w:rsidRPr="00553B1E">
        <w:rPr>
          <w:rFonts w:ascii="Arial" w:hAnsi="Arial" w:cs="Arial"/>
        </w:rPr>
        <w:t>Markić</w:t>
      </w:r>
      <w:proofErr w:type="spellEnd"/>
      <w:r w:rsidRPr="00553B1E">
        <w:rPr>
          <w:rFonts w:ascii="Arial" w:hAnsi="Arial" w:cs="Arial"/>
        </w:rPr>
        <w:t xml:space="preserve">, I., Horvat, Z., </w:t>
      </w:r>
      <w:proofErr w:type="spellStart"/>
      <w:r w:rsidRPr="00553B1E">
        <w:rPr>
          <w:rFonts w:ascii="Arial" w:hAnsi="Arial" w:cs="Arial"/>
        </w:rPr>
        <w:t>Klemenčić</w:t>
      </w:r>
      <w:proofErr w:type="spellEnd"/>
      <w:r w:rsidRPr="00553B1E">
        <w:rPr>
          <w:rFonts w:ascii="Arial" w:hAnsi="Arial" w:cs="Arial"/>
        </w:rPr>
        <w:t xml:space="preserve">, M., &amp; </w:t>
      </w:r>
      <w:proofErr w:type="spellStart"/>
      <w:r w:rsidRPr="00553B1E">
        <w:rPr>
          <w:rFonts w:ascii="Arial" w:hAnsi="Arial" w:cs="Arial"/>
        </w:rPr>
        <w:t>Stojanac</w:t>
      </w:r>
      <w:proofErr w:type="spellEnd"/>
      <w:r w:rsidRPr="00553B1E">
        <w:rPr>
          <w:rFonts w:ascii="Arial" w:hAnsi="Arial" w:cs="Arial"/>
        </w:rPr>
        <w:t xml:space="preserve">, M. (2021). When the parent becomes the teacher: Attitudes on distance learning in the time of corona-teaching from parents’ perspective. The Turkish Online Journal of Educational Technology, 20(1). </w:t>
      </w:r>
      <w:hyperlink r:id="rId52" w:history="1">
        <w:r w:rsidRPr="00553B1E">
          <w:rPr>
            <w:rStyle w:val="Hyperlink"/>
            <w:rFonts w:ascii="Arial" w:hAnsi="Arial" w:cs="Arial"/>
          </w:rPr>
          <w:t>https://eric.ed.gov/?id=EJ1290856</w:t>
        </w:r>
      </w:hyperlink>
      <w:r w:rsidRPr="00553B1E">
        <w:rPr>
          <w:rFonts w:ascii="Arial" w:hAnsi="Arial" w:cs="Arial"/>
        </w:rPr>
        <w:t xml:space="preserve"> </w:t>
      </w:r>
    </w:p>
    <w:p w14:paraId="20B65F2E" w14:textId="60BE467E" w:rsidR="00A3671C" w:rsidRPr="00553B1E" w:rsidRDefault="00320883" w:rsidP="00553B1E">
      <w:pPr>
        <w:ind w:left="360"/>
        <w:jc w:val="both"/>
        <w:rPr>
          <w:rFonts w:ascii="Arial" w:hAnsi="Arial" w:cs="Arial"/>
        </w:rPr>
      </w:pPr>
      <w:proofErr w:type="spellStart"/>
      <w:r w:rsidRPr="00553B1E">
        <w:rPr>
          <w:rFonts w:ascii="Arial" w:hAnsi="Arial" w:cs="Arial"/>
        </w:rPr>
        <w:t>Kunter</w:t>
      </w:r>
      <w:proofErr w:type="spellEnd"/>
      <w:r w:rsidRPr="00553B1E">
        <w:rPr>
          <w:rFonts w:ascii="Arial" w:hAnsi="Arial" w:cs="Arial"/>
        </w:rPr>
        <w:t xml:space="preserve">, M., </w:t>
      </w:r>
      <w:proofErr w:type="spellStart"/>
      <w:r w:rsidRPr="00553B1E">
        <w:rPr>
          <w:rFonts w:ascii="Arial" w:hAnsi="Arial" w:cs="Arial"/>
        </w:rPr>
        <w:t>Klusmann</w:t>
      </w:r>
      <w:proofErr w:type="spellEnd"/>
      <w:r w:rsidRPr="00553B1E">
        <w:rPr>
          <w:rFonts w:ascii="Arial" w:hAnsi="Arial" w:cs="Arial"/>
        </w:rPr>
        <w:t xml:space="preserve">, U., Baumert, J., Richter, D., Voss, T., &amp; </w:t>
      </w:r>
      <w:proofErr w:type="spellStart"/>
      <w:r w:rsidRPr="00553B1E">
        <w:rPr>
          <w:rFonts w:ascii="Arial" w:hAnsi="Arial" w:cs="Arial"/>
        </w:rPr>
        <w:t>Hachfeld</w:t>
      </w:r>
      <w:proofErr w:type="spellEnd"/>
      <w:r w:rsidRPr="00553B1E">
        <w:rPr>
          <w:rFonts w:ascii="Arial" w:hAnsi="Arial" w:cs="Arial"/>
        </w:rPr>
        <w:t xml:space="preserve">, A. (2013). Professional competence of teachers: Effects on instructional quality and student development. Journal of Educational Psychology, 105(3), 805–820. </w:t>
      </w:r>
      <w:hyperlink r:id="rId53" w:history="1">
        <w:r w:rsidRPr="00553B1E">
          <w:rPr>
            <w:rStyle w:val="Hyperlink"/>
            <w:rFonts w:ascii="Arial" w:hAnsi="Arial" w:cs="Arial"/>
          </w:rPr>
          <w:t>https://doi.org/10.1037/a0032583</w:t>
        </w:r>
      </w:hyperlink>
      <w:r w:rsidRPr="00553B1E">
        <w:rPr>
          <w:rFonts w:ascii="Arial" w:hAnsi="Arial" w:cs="Arial"/>
        </w:rPr>
        <w:t xml:space="preserve"> </w:t>
      </w:r>
    </w:p>
    <w:p w14:paraId="0F6E2395" w14:textId="7C974E11" w:rsidR="00A3671C" w:rsidRPr="00553B1E" w:rsidRDefault="00320883" w:rsidP="00553B1E">
      <w:pPr>
        <w:tabs>
          <w:tab w:val="left" w:pos="567"/>
        </w:tabs>
        <w:ind w:left="360"/>
        <w:jc w:val="both"/>
        <w:rPr>
          <w:rFonts w:ascii="Arial" w:hAnsi="Arial" w:cs="Arial"/>
        </w:rPr>
      </w:pPr>
      <w:proofErr w:type="spellStart"/>
      <w:r w:rsidRPr="00553B1E">
        <w:rPr>
          <w:rFonts w:ascii="Arial" w:hAnsi="Arial" w:cs="Arial"/>
        </w:rPr>
        <w:t>Kurtulmus</w:t>
      </w:r>
      <w:proofErr w:type="spellEnd"/>
      <w:r w:rsidRPr="00553B1E">
        <w:rPr>
          <w:rFonts w:ascii="Arial" w:hAnsi="Arial" w:cs="Arial"/>
        </w:rPr>
        <w:t xml:space="preserve">, Z. (2016). Analyzing parental involvement dimensions in early childhood education. Educational Research and Reviews, 11(12), 1149–1153. </w:t>
      </w:r>
      <w:hyperlink r:id="rId54" w:history="1">
        <w:r w:rsidRPr="00553B1E">
          <w:rPr>
            <w:rStyle w:val="Hyperlink"/>
            <w:rFonts w:ascii="Arial" w:hAnsi="Arial" w:cs="Arial"/>
          </w:rPr>
          <w:t>https://doi.org/10.5897/ERR2016.2757</w:t>
        </w:r>
      </w:hyperlink>
      <w:r w:rsidRPr="00553B1E">
        <w:rPr>
          <w:rFonts w:ascii="Arial" w:hAnsi="Arial" w:cs="Arial"/>
        </w:rPr>
        <w:t xml:space="preserve"> </w:t>
      </w:r>
    </w:p>
    <w:p w14:paraId="0F57C3A1" w14:textId="40AB0190" w:rsidR="00A3671C" w:rsidRPr="00553B1E" w:rsidRDefault="00F03598" w:rsidP="00553B1E">
      <w:pPr>
        <w:ind w:left="360"/>
        <w:jc w:val="both"/>
        <w:rPr>
          <w:rFonts w:ascii="Arial" w:hAnsi="Arial" w:cs="Arial"/>
        </w:rPr>
      </w:pPr>
      <w:r w:rsidRPr="00553B1E">
        <w:rPr>
          <w:rFonts w:ascii="Arial" w:hAnsi="Arial" w:cs="Arial"/>
        </w:rPr>
        <w:t xml:space="preserve">Laine, E., </w:t>
      </w:r>
      <w:proofErr w:type="spellStart"/>
      <w:r w:rsidRPr="00553B1E">
        <w:rPr>
          <w:rFonts w:ascii="Arial" w:hAnsi="Arial" w:cs="Arial"/>
        </w:rPr>
        <w:t>Veermans</w:t>
      </w:r>
      <w:proofErr w:type="spellEnd"/>
      <w:r w:rsidRPr="00553B1E">
        <w:rPr>
          <w:rFonts w:ascii="Arial" w:hAnsi="Arial" w:cs="Arial"/>
        </w:rPr>
        <w:t xml:space="preserve">, M., Lahti, A., &amp; </w:t>
      </w:r>
      <w:proofErr w:type="spellStart"/>
      <w:r w:rsidRPr="00553B1E">
        <w:rPr>
          <w:rFonts w:ascii="Arial" w:hAnsi="Arial" w:cs="Arial"/>
        </w:rPr>
        <w:t>Veermans</w:t>
      </w:r>
      <w:proofErr w:type="spellEnd"/>
      <w:r w:rsidRPr="00553B1E">
        <w:rPr>
          <w:rFonts w:ascii="Arial" w:hAnsi="Arial" w:cs="Arial"/>
        </w:rPr>
        <w:t xml:space="preserve">, K. (2017). Generation of student interest in an inquiry-based mobile learning environment. Frontline Learning Research, 5(4), 42–60. </w:t>
      </w:r>
      <w:hyperlink r:id="rId55" w:history="1">
        <w:r w:rsidRPr="00553B1E">
          <w:rPr>
            <w:rStyle w:val="Hyperlink"/>
            <w:rFonts w:ascii="Arial" w:hAnsi="Arial" w:cs="Arial"/>
          </w:rPr>
          <w:t>https://doi.org/10.14786/flr.v5i4.306</w:t>
        </w:r>
      </w:hyperlink>
      <w:r w:rsidRPr="00553B1E">
        <w:rPr>
          <w:rFonts w:ascii="Arial" w:hAnsi="Arial" w:cs="Arial"/>
        </w:rPr>
        <w:t xml:space="preserve"> </w:t>
      </w:r>
    </w:p>
    <w:p w14:paraId="34F8A951" w14:textId="571C2E0F" w:rsidR="00A3671C" w:rsidRPr="00A3671C" w:rsidRDefault="00F03598" w:rsidP="00553B1E">
      <w:pPr>
        <w:pStyle w:val="Heading1"/>
        <w:spacing w:before="0" w:after="0"/>
        <w:ind w:left="360"/>
        <w:jc w:val="both"/>
        <w:rPr>
          <w:rFonts w:cs="Arial"/>
          <w:b w:val="0"/>
          <w:sz w:val="20"/>
        </w:rPr>
      </w:pPr>
      <w:r w:rsidRPr="00F03598">
        <w:rPr>
          <w:rFonts w:cs="Arial"/>
          <w:b w:val="0"/>
          <w:sz w:val="20"/>
        </w:rPr>
        <w:t xml:space="preserve">Lara, L., &amp; </w:t>
      </w:r>
      <w:proofErr w:type="spellStart"/>
      <w:r w:rsidRPr="00F03598">
        <w:rPr>
          <w:rFonts w:cs="Arial"/>
          <w:b w:val="0"/>
          <w:sz w:val="20"/>
        </w:rPr>
        <w:t>Saracostti</w:t>
      </w:r>
      <w:proofErr w:type="spellEnd"/>
      <w:r w:rsidRPr="00F03598">
        <w:rPr>
          <w:rFonts w:cs="Arial"/>
          <w:b w:val="0"/>
          <w:sz w:val="20"/>
        </w:rPr>
        <w:t xml:space="preserve">, M. (2019). Effect of Parental Involvement on Children’s Academic Achievement in Chile. Front. Psychol. </w:t>
      </w:r>
      <w:hyperlink r:id="rId56" w:history="1">
        <w:r w:rsidRPr="007B4681">
          <w:rPr>
            <w:rStyle w:val="Hyperlink"/>
            <w:rFonts w:cs="Arial"/>
            <w:b w:val="0"/>
            <w:sz w:val="20"/>
          </w:rPr>
          <w:t>https://doi.org/10.3389/fpsyg.2019.01464</w:t>
        </w:r>
      </w:hyperlink>
      <w:r>
        <w:rPr>
          <w:rFonts w:cs="Arial"/>
          <w:b w:val="0"/>
          <w:sz w:val="20"/>
        </w:rPr>
        <w:t xml:space="preserve"> </w:t>
      </w:r>
      <w:r w:rsidR="00A3671C" w:rsidRPr="00A3671C">
        <w:rPr>
          <w:rFonts w:cs="Arial"/>
          <w:b w:val="0"/>
          <w:sz w:val="20"/>
        </w:rPr>
        <w:t>.</w:t>
      </w:r>
    </w:p>
    <w:p w14:paraId="42845A3F" w14:textId="5F00CADA" w:rsidR="00A3671C" w:rsidRPr="00553B1E" w:rsidRDefault="00F03598" w:rsidP="00553B1E">
      <w:pPr>
        <w:ind w:left="360"/>
        <w:jc w:val="both"/>
        <w:rPr>
          <w:rFonts w:ascii="Arial" w:hAnsi="Arial" w:cs="Arial"/>
        </w:rPr>
      </w:pPr>
      <w:r w:rsidRPr="00553B1E">
        <w:rPr>
          <w:rFonts w:ascii="Arial" w:hAnsi="Arial" w:cs="Arial"/>
        </w:rPr>
        <w:t xml:space="preserve">Lenz, T. L., Monaghan, M. S., Wilson, A. F., </w:t>
      </w:r>
      <w:proofErr w:type="spellStart"/>
      <w:r w:rsidRPr="00553B1E">
        <w:rPr>
          <w:rFonts w:ascii="Arial" w:hAnsi="Arial" w:cs="Arial"/>
        </w:rPr>
        <w:t>Tilleman</w:t>
      </w:r>
      <w:proofErr w:type="spellEnd"/>
      <w:r w:rsidRPr="00553B1E">
        <w:rPr>
          <w:rFonts w:ascii="Arial" w:hAnsi="Arial" w:cs="Arial"/>
        </w:rPr>
        <w:t xml:space="preserve">, J. A., Jones, R. M., &amp; Hayes, M. M. (2006). Using performance-based assessments to evaluate parity between a campus and distance education pathway. American Journal of Pharmaceutical Education, 70(4) </w:t>
      </w:r>
      <w:hyperlink r:id="rId57" w:history="1">
        <w:r w:rsidRPr="00553B1E">
          <w:rPr>
            <w:rStyle w:val="Hyperlink"/>
            <w:rFonts w:ascii="Arial" w:hAnsi="Arial" w:cs="Arial"/>
          </w:rPr>
          <w:t>https://doi.org/10.5688/aj700490</w:t>
        </w:r>
      </w:hyperlink>
      <w:r w:rsidRPr="00553B1E">
        <w:rPr>
          <w:rFonts w:ascii="Arial" w:hAnsi="Arial" w:cs="Arial"/>
        </w:rPr>
        <w:t xml:space="preserve"> </w:t>
      </w:r>
    </w:p>
    <w:p w14:paraId="6A870A36" w14:textId="6323BF72" w:rsidR="00A3671C" w:rsidRPr="00553B1E" w:rsidRDefault="00F03598" w:rsidP="00553B1E">
      <w:pPr>
        <w:ind w:left="360"/>
        <w:jc w:val="both"/>
        <w:rPr>
          <w:rFonts w:ascii="Arial" w:hAnsi="Arial" w:cs="Arial"/>
        </w:rPr>
      </w:pPr>
      <w:r w:rsidRPr="00553B1E">
        <w:rPr>
          <w:rFonts w:ascii="Arial" w:hAnsi="Arial" w:cs="Arial"/>
        </w:rPr>
        <w:t xml:space="preserve">Lin, S. H., &amp; Huang, Y.-C. (2016). Examining charisma in relation to students’ interest in learning. Active Learning in Higher Education, 17(2), 139–151. </w:t>
      </w:r>
      <w:hyperlink r:id="rId58" w:history="1">
        <w:r w:rsidRPr="00553B1E">
          <w:rPr>
            <w:rStyle w:val="Hyperlink"/>
            <w:rFonts w:ascii="Arial" w:hAnsi="Arial" w:cs="Arial"/>
          </w:rPr>
          <w:t>https://doi.org/10.1177/1469787416637481</w:t>
        </w:r>
      </w:hyperlink>
      <w:r w:rsidRPr="00553B1E">
        <w:rPr>
          <w:rFonts w:ascii="Arial" w:hAnsi="Arial" w:cs="Arial"/>
        </w:rPr>
        <w:t xml:space="preserve"> </w:t>
      </w:r>
    </w:p>
    <w:p w14:paraId="599FA5F6" w14:textId="35C26D4D" w:rsidR="00A3671C" w:rsidRPr="00A3671C" w:rsidRDefault="00F03598" w:rsidP="00553B1E">
      <w:pPr>
        <w:pStyle w:val="Heading1"/>
        <w:spacing w:before="0" w:after="0"/>
        <w:ind w:left="360"/>
        <w:jc w:val="both"/>
        <w:rPr>
          <w:rFonts w:cs="Arial"/>
          <w:b w:val="0"/>
          <w:sz w:val="20"/>
        </w:rPr>
      </w:pPr>
      <w:proofErr w:type="spellStart"/>
      <w:r w:rsidRPr="00F03598">
        <w:rPr>
          <w:rFonts w:cs="Arial"/>
          <w:b w:val="0"/>
          <w:sz w:val="20"/>
        </w:rPr>
        <w:t>Mathekga</w:t>
      </w:r>
      <w:proofErr w:type="spellEnd"/>
      <w:r w:rsidRPr="00F03598">
        <w:rPr>
          <w:rFonts w:cs="Arial"/>
          <w:b w:val="0"/>
          <w:sz w:val="20"/>
        </w:rPr>
        <w:t xml:space="preserve">, S. S. (2016). Teachers’ perceptions of parental involvement in children’s education in rural Limpopo Province schools (Master’s thesis). University of South Africa. </w:t>
      </w:r>
      <w:hyperlink r:id="rId59" w:history="1">
        <w:r w:rsidRPr="007B4681">
          <w:rPr>
            <w:rStyle w:val="Hyperlink"/>
            <w:rFonts w:cs="Arial"/>
            <w:b w:val="0"/>
            <w:sz w:val="20"/>
          </w:rPr>
          <w:t>http://hdl.handle.net/10500/20009</w:t>
        </w:r>
      </w:hyperlink>
      <w:r>
        <w:rPr>
          <w:rFonts w:cs="Arial"/>
          <w:b w:val="0"/>
          <w:sz w:val="20"/>
        </w:rPr>
        <w:t xml:space="preserve"> </w:t>
      </w:r>
      <w:r w:rsidR="00A3671C" w:rsidRPr="00A3671C">
        <w:rPr>
          <w:rFonts w:cs="Arial"/>
          <w:b w:val="0"/>
          <w:sz w:val="20"/>
        </w:rPr>
        <w:t>.</w:t>
      </w:r>
    </w:p>
    <w:p w14:paraId="5CAEC13B" w14:textId="1F3679DB" w:rsidR="00A3671C" w:rsidRPr="00553B1E" w:rsidRDefault="00F03598" w:rsidP="00553B1E">
      <w:pPr>
        <w:ind w:left="360"/>
        <w:jc w:val="both"/>
        <w:rPr>
          <w:rFonts w:ascii="Arial" w:hAnsi="Arial" w:cs="Arial"/>
          <w:lang w:val="pt-BR"/>
        </w:rPr>
      </w:pPr>
      <w:r w:rsidRPr="00553B1E">
        <w:rPr>
          <w:rFonts w:ascii="Arial" w:hAnsi="Arial" w:cs="Arial"/>
          <w:lang w:val="pt-BR"/>
        </w:rPr>
        <w:t xml:space="preserve">Maulidina, S., &amp; Bhakti, Y. B. (2020). Pengaruh media pembelajaran online dalam pemahaman dan minat belajar siswa pada konsep pelajaran fisika. ORBITA: Jurnal Kajian, Inovasi, dan Aplikasi Pendidikan Fisika, 6(2), 248–251. </w:t>
      </w:r>
      <w:r w:rsidRPr="00553B1E">
        <w:rPr>
          <w:rFonts w:ascii="Arial" w:hAnsi="Arial" w:cs="Arial"/>
          <w:lang w:val="pt-BR"/>
        </w:rPr>
        <w:fldChar w:fldCharType="begin"/>
      </w:r>
      <w:r w:rsidRPr="00553B1E">
        <w:rPr>
          <w:rFonts w:ascii="Arial" w:hAnsi="Arial" w:cs="Arial"/>
          <w:lang w:val="pt-BR"/>
        </w:rPr>
        <w:instrText xml:space="preserve"> HYPERLINK "https://doi.org/10.31764/orbita.v6i2.2592" </w:instrText>
      </w:r>
      <w:r w:rsidRPr="00553B1E">
        <w:rPr>
          <w:rFonts w:ascii="Arial" w:hAnsi="Arial" w:cs="Arial"/>
          <w:lang w:val="pt-BR"/>
        </w:rPr>
        <w:fldChar w:fldCharType="separate"/>
      </w:r>
      <w:r w:rsidRPr="00553B1E">
        <w:rPr>
          <w:rStyle w:val="Hyperlink"/>
          <w:rFonts w:ascii="Arial" w:hAnsi="Arial" w:cs="Arial"/>
          <w:lang w:val="pt-BR"/>
        </w:rPr>
        <w:t>https://doi.org/10.31764/orbita.v6i2.2592</w:t>
      </w:r>
      <w:r w:rsidRPr="00553B1E">
        <w:rPr>
          <w:rFonts w:ascii="Arial" w:hAnsi="Arial" w:cs="Arial"/>
          <w:lang w:val="pt-BR"/>
        </w:rPr>
        <w:fldChar w:fldCharType="end"/>
      </w:r>
      <w:r w:rsidRPr="00553B1E">
        <w:rPr>
          <w:rFonts w:ascii="Arial" w:hAnsi="Arial" w:cs="Arial"/>
          <w:lang w:val="pt-BR"/>
        </w:rPr>
        <w:t xml:space="preserve"> </w:t>
      </w:r>
    </w:p>
    <w:p w14:paraId="3737DFBB" w14:textId="50166000" w:rsidR="00A3671C" w:rsidRPr="00553B1E" w:rsidRDefault="00F03598" w:rsidP="00553B1E">
      <w:pPr>
        <w:ind w:left="360"/>
        <w:jc w:val="both"/>
        <w:rPr>
          <w:rFonts w:ascii="Arial" w:hAnsi="Arial" w:cs="Arial"/>
        </w:rPr>
      </w:pPr>
      <w:r w:rsidRPr="00553B1E">
        <w:rPr>
          <w:rFonts w:ascii="Arial" w:hAnsi="Arial" w:cs="Arial"/>
        </w:rPr>
        <w:t xml:space="preserve">Means, B., Toyama, Y., Murphy, R., &amp; </w:t>
      </w:r>
      <w:proofErr w:type="spellStart"/>
      <w:r w:rsidRPr="00553B1E">
        <w:rPr>
          <w:rFonts w:ascii="Arial" w:hAnsi="Arial" w:cs="Arial"/>
        </w:rPr>
        <w:t>Baki</w:t>
      </w:r>
      <w:proofErr w:type="spellEnd"/>
      <w:r w:rsidRPr="00553B1E">
        <w:rPr>
          <w:rFonts w:ascii="Arial" w:hAnsi="Arial" w:cs="Arial"/>
        </w:rPr>
        <w:t xml:space="preserve">, M. (2013). The effectiveness of online and blended learning: A meta-analysis of the empirical literature. Teachers College Record </w:t>
      </w:r>
      <w:hyperlink r:id="rId60" w:history="1">
        <w:r w:rsidRPr="00553B1E">
          <w:rPr>
            <w:rStyle w:val="Hyperlink"/>
            <w:rFonts w:ascii="Arial" w:hAnsi="Arial" w:cs="Arial"/>
          </w:rPr>
          <w:t>https://doi.org/10.1177/016146811311500307</w:t>
        </w:r>
      </w:hyperlink>
      <w:r w:rsidRPr="00553B1E">
        <w:rPr>
          <w:rFonts w:ascii="Arial" w:hAnsi="Arial" w:cs="Arial"/>
        </w:rPr>
        <w:t xml:space="preserve"> </w:t>
      </w:r>
    </w:p>
    <w:p w14:paraId="758EE6F7" w14:textId="5A702B0C" w:rsidR="00A3671C" w:rsidRPr="00553B1E" w:rsidRDefault="00F03598" w:rsidP="00553B1E">
      <w:pPr>
        <w:ind w:left="360"/>
        <w:jc w:val="both"/>
        <w:rPr>
          <w:rFonts w:ascii="Arial" w:hAnsi="Arial" w:cs="Arial"/>
          <w:lang w:val="pt-BR"/>
        </w:rPr>
      </w:pPr>
      <w:proofErr w:type="spellStart"/>
      <w:r w:rsidRPr="00553B1E">
        <w:rPr>
          <w:rFonts w:ascii="Arial" w:hAnsi="Arial" w:cs="Arial"/>
        </w:rPr>
        <w:t>Ministerio</w:t>
      </w:r>
      <w:proofErr w:type="spellEnd"/>
      <w:r w:rsidRPr="00553B1E">
        <w:rPr>
          <w:rFonts w:ascii="Arial" w:hAnsi="Arial" w:cs="Arial"/>
        </w:rPr>
        <w:t xml:space="preserve"> de </w:t>
      </w:r>
      <w:proofErr w:type="spellStart"/>
      <w:r w:rsidRPr="00553B1E">
        <w:rPr>
          <w:rFonts w:ascii="Arial" w:hAnsi="Arial" w:cs="Arial"/>
        </w:rPr>
        <w:t>Educación</w:t>
      </w:r>
      <w:proofErr w:type="spellEnd"/>
      <w:r w:rsidRPr="00553B1E">
        <w:rPr>
          <w:rFonts w:ascii="Arial" w:hAnsi="Arial" w:cs="Arial"/>
        </w:rPr>
        <w:t xml:space="preserve">, </w:t>
      </w:r>
      <w:proofErr w:type="spellStart"/>
      <w:r w:rsidRPr="00553B1E">
        <w:rPr>
          <w:rFonts w:ascii="Arial" w:hAnsi="Arial" w:cs="Arial"/>
        </w:rPr>
        <w:t>Gobierno</w:t>
      </w:r>
      <w:proofErr w:type="spellEnd"/>
      <w:r w:rsidRPr="00553B1E">
        <w:rPr>
          <w:rFonts w:ascii="Arial" w:hAnsi="Arial" w:cs="Arial"/>
        </w:rPr>
        <w:t xml:space="preserve"> de Chile. (2017). </w:t>
      </w:r>
      <w:proofErr w:type="spellStart"/>
      <w:r w:rsidRPr="00553B1E">
        <w:rPr>
          <w:rFonts w:ascii="Arial" w:hAnsi="Arial" w:cs="Arial"/>
        </w:rPr>
        <w:t>Política</w:t>
      </w:r>
      <w:proofErr w:type="spellEnd"/>
      <w:r w:rsidRPr="00553B1E">
        <w:rPr>
          <w:rFonts w:ascii="Arial" w:hAnsi="Arial" w:cs="Arial"/>
        </w:rPr>
        <w:t xml:space="preserve"> de </w:t>
      </w:r>
      <w:proofErr w:type="spellStart"/>
      <w:r w:rsidRPr="00553B1E">
        <w:rPr>
          <w:rFonts w:ascii="Arial" w:hAnsi="Arial" w:cs="Arial"/>
        </w:rPr>
        <w:t>participación</w:t>
      </w:r>
      <w:proofErr w:type="spellEnd"/>
      <w:r w:rsidRPr="00553B1E">
        <w:rPr>
          <w:rFonts w:ascii="Arial" w:hAnsi="Arial" w:cs="Arial"/>
        </w:rPr>
        <w:t xml:space="preserve"> de las </w:t>
      </w:r>
      <w:proofErr w:type="spellStart"/>
      <w:r w:rsidRPr="00553B1E">
        <w:rPr>
          <w:rFonts w:ascii="Arial" w:hAnsi="Arial" w:cs="Arial"/>
        </w:rPr>
        <w:t>familias</w:t>
      </w:r>
      <w:proofErr w:type="spellEnd"/>
      <w:r w:rsidRPr="00553B1E">
        <w:rPr>
          <w:rFonts w:ascii="Arial" w:hAnsi="Arial" w:cs="Arial"/>
        </w:rPr>
        <w:t xml:space="preserve"> y la </w:t>
      </w:r>
      <w:proofErr w:type="spellStart"/>
      <w:r w:rsidRPr="00553B1E">
        <w:rPr>
          <w:rFonts w:ascii="Arial" w:hAnsi="Arial" w:cs="Arial"/>
        </w:rPr>
        <w:t>comunidad</w:t>
      </w:r>
      <w:proofErr w:type="spellEnd"/>
      <w:r w:rsidRPr="00553B1E">
        <w:rPr>
          <w:rFonts w:ascii="Arial" w:hAnsi="Arial" w:cs="Arial"/>
        </w:rPr>
        <w:t xml:space="preserve"> </w:t>
      </w:r>
      <w:proofErr w:type="spellStart"/>
      <w:r w:rsidRPr="00553B1E">
        <w:rPr>
          <w:rFonts w:ascii="Arial" w:hAnsi="Arial" w:cs="Arial"/>
        </w:rPr>
        <w:t>en</w:t>
      </w:r>
      <w:proofErr w:type="spellEnd"/>
      <w:r w:rsidRPr="00553B1E">
        <w:rPr>
          <w:rFonts w:ascii="Arial" w:hAnsi="Arial" w:cs="Arial"/>
        </w:rPr>
        <w:t xml:space="preserve"> las </w:t>
      </w:r>
      <w:proofErr w:type="spellStart"/>
      <w:r w:rsidRPr="00553B1E">
        <w:rPr>
          <w:rFonts w:ascii="Arial" w:hAnsi="Arial" w:cs="Arial"/>
        </w:rPr>
        <w:t>instituciones</w:t>
      </w:r>
      <w:proofErr w:type="spellEnd"/>
      <w:r w:rsidRPr="00553B1E">
        <w:rPr>
          <w:rFonts w:ascii="Arial" w:hAnsi="Arial" w:cs="Arial"/>
        </w:rPr>
        <w:t xml:space="preserve"> </w:t>
      </w:r>
      <w:proofErr w:type="spellStart"/>
      <w:r w:rsidRPr="00553B1E">
        <w:rPr>
          <w:rFonts w:ascii="Arial" w:hAnsi="Arial" w:cs="Arial"/>
        </w:rPr>
        <w:t>educativas</w:t>
      </w:r>
      <w:proofErr w:type="spellEnd"/>
      <w:r w:rsidRPr="00553B1E">
        <w:rPr>
          <w:rFonts w:ascii="Arial" w:hAnsi="Arial" w:cs="Arial"/>
        </w:rPr>
        <w:t xml:space="preserve">. </w:t>
      </w:r>
      <w:hyperlink r:id="rId61" w:history="1">
        <w:r w:rsidRPr="00553B1E">
          <w:rPr>
            <w:rStyle w:val="Hyperlink"/>
            <w:rFonts w:ascii="Arial" w:hAnsi="Arial" w:cs="Arial"/>
          </w:rPr>
          <w:t>http://basica.mineduc.cl/wp-content/uploads/sites/25/2017/04/Pol%C3%ADtica-de-Participaci%C3%B3n-de-la-Familia-y-la-Comunidad-en-instituciones-educativas.pdf</w:t>
        </w:r>
      </w:hyperlink>
      <w:r w:rsidRPr="00553B1E">
        <w:rPr>
          <w:rFonts w:ascii="Arial" w:hAnsi="Arial" w:cs="Arial"/>
        </w:rPr>
        <w:t xml:space="preserve"> </w:t>
      </w:r>
    </w:p>
    <w:p w14:paraId="063F905D" w14:textId="5F6A3843" w:rsidR="00A3671C" w:rsidRPr="00553B1E" w:rsidRDefault="00F03598" w:rsidP="00553B1E">
      <w:pPr>
        <w:ind w:left="360"/>
        <w:jc w:val="both"/>
        <w:rPr>
          <w:rFonts w:ascii="Arial" w:hAnsi="Arial" w:cs="Arial"/>
        </w:rPr>
      </w:pPr>
      <w:proofErr w:type="spellStart"/>
      <w:r w:rsidRPr="00553B1E">
        <w:rPr>
          <w:rFonts w:ascii="Arial" w:hAnsi="Arial" w:cs="Arial"/>
        </w:rPr>
        <w:t>Kimu</w:t>
      </w:r>
      <w:proofErr w:type="spellEnd"/>
      <w:r w:rsidRPr="00553B1E">
        <w:rPr>
          <w:rFonts w:ascii="Arial" w:hAnsi="Arial" w:cs="Arial"/>
        </w:rPr>
        <w:t xml:space="preserve">, A. M. (2012). Parent involvement in public primary schools in Kenya. (Unpublished doctoral thesis). University of South Africa. </w:t>
      </w:r>
      <w:hyperlink r:id="rId62" w:history="1">
        <w:r w:rsidRPr="00553B1E">
          <w:rPr>
            <w:rStyle w:val="Hyperlink"/>
            <w:rFonts w:ascii="Arial" w:hAnsi="Arial" w:cs="Arial"/>
          </w:rPr>
          <w:t>http://hdl.handle.net/10500/6031</w:t>
        </w:r>
      </w:hyperlink>
      <w:r w:rsidRPr="00553B1E">
        <w:rPr>
          <w:rFonts w:ascii="Arial" w:hAnsi="Arial" w:cs="Arial"/>
        </w:rPr>
        <w:t xml:space="preserve"> </w:t>
      </w:r>
    </w:p>
    <w:p w14:paraId="4F91F25C" w14:textId="3D70ED4C" w:rsidR="00A3671C" w:rsidRPr="00553B1E" w:rsidRDefault="00B66AFD" w:rsidP="00553B1E">
      <w:pPr>
        <w:ind w:left="360"/>
        <w:jc w:val="both"/>
        <w:rPr>
          <w:rFonts w:ascii="Arial" w:hAnsi="Arial" w:cs="Arial"/>
        </w:rPr>
      </w:pPr>
      <w:proofErr w:type="spellStart"/>
      <w:r w:rsidRPr="00553B1E">
        <w:rPr>
          <w:rFonts w:ascii="Arial" w:hAnsi="Arial" w:cs="Arial"/>
        </w:rPr>
        <w:lastRenderedPageBreak/>
        <w:t>Nugroho</w:t>
      </w:r>
      <w:proofErr w:type="spellEnd"/>
      <w:r w:rsidRPr="00553B1E">
        <w:rPr>
          <w:rFonts w:ascii="Arial" w:hAnsi="Arial" w:cs="Arial"/>
        </w:rPr>
        <w:t xml:space="preserve">, G. B. (2020). </w:t>
      </w:r>
      <w:proofErr w:type="spellStart"/>
      <w:r w:rsidRPr="00553B1E">
        <w:rPr>
          <w:rFonts w:ascii="Arial" w:hAnsi="Arial" w:cs="Arial"/>
        </w:rPr>
        <w:t>Peran</w:t>
      </w:r>
      <w:proofErr w:type="spellEnd"/>
      <w:r w:rsidRPr="00553B1E">
        <w:rPr>
          <w:rFonts w:ascii="Arial" w:hAnsi="Arial" w:cs="Arial"/>
        </w:rPr>
        <w:t xml:space="preserve"> guru </w:t>
      </w:r>
      <w:proofErr w:type="spellStart"/>
      <w:r w:rsidRPr="00553B1E">
        <w:rPr>
          <w:rFonts w:ascii="Arial" w:hAnsi="Arial" w:cs="Arial"/>
        </w:rPr>
        <w:t>bimbingan</w:t>
      </w:r>
      <w:proofErr w:type="spellEnd"/>
      <w:r w:rsidRPr="00553B1E">
        <w:rPr>
          <w:rFonts w:ascii="Arial" w:hAnsi="Arial" w:cs="Arial"/>
        </w:rPr>
        <w:t xml:space="preserve"> dan </w:t>
      </w:r>
      <w:proofErr w:type="spellStart"/>
      <w:r w:rsidRPr="00553B1E">
        <w:rPr>
          <w:rFonts w:ascii="Arial" w:hAnsi="Arial" w:cs="Arial"/>
        </w:rPr>
        <w:t>konseling</w:t>
      </w:r>
      <w:proofErr w:type="spellEnd"/>
      <w:r w:rsidRPr="00553B1E">
        <w:rPr>
          <w:rFonts w:ascii="Arial" w:hAnsi="Arial" w:cs="Arial"/>
        </w:rPr>
        <w:t xml:space="preserve"> </w:t>
      </w:r>
      <w:proofErr w:type="spellStart"/>
      <w:r w:rsidRPr="00553B1E">
        <w:rPr>
          <w:rFonts w:ascii="Arial" w:hAnsi="Arial" w:cs="Arial"/>
        </w:rPr>
        <w:t>dalam</w:t>
      </w:r>
      <w:proofErr w:type="spellEnd"/>
      <w:r w:rsidRPr="00553B1E">
        <w:rPr>
          <w:rFonts w:ascii="Arial" w:hAnsi="Arial" w:cs="Arial"/>
        </w:rPr>
        <w:t xml:space="preserve"> </w:t>
      </w:r>
      <w:proofErr w:type="spellStart"/>
      <w:r w:rsidRPr="00553B1E">
        <w:rPr>
          <w:rFonts w:ascii="Arial" w:hAnsi="Arial" w:cs="Arial"/>
        </w:rPr>
        <w:t>pendampingan</w:t>
      </w:r>
      <w:proofErr w:type="spellEnd"/>
      <w:r w:rsidRPr="00553B1E">
        <w:rPr>
          <w:rFonts w:ascii="Arial" w:hAnsi="Arial" w:cs="Arial"/>
        </w:rPr>
        <w:t xml:space="preserve"> </w:t>
      </w:r>
      <w:proofErr w:type="spellStart"/>
      <w:r w:rsidRPr="00553B1E">
        <w:rPr>
          <w:rFonts w:ascii="Arial" w:hAnsi="Arial" w:cs="Arial"/>
        </w:rPr>
        <w:t>belajar</w:t>
      </w:r>
      <w:proofErr w:type="spellEnd"/>
      <w:r w:rsidRPr="00553B1E">
        <w:rPr>
          <w:rFonts w:ascii="Arial" w:hAnsi="Arial" w:cs="Arial"/>
        </w:rPr>
        <w:t xml:space="preserve"> </w:t>
      </w:r>
      <w:proofErr w:type="spellStart"/>
      <w:r w:rsidRPr="00553B1E">
        <w:rPr>
          <w:rFonts w:ascii="Arial" w:hAnsi="Arial" w:cs="Arial"/>
        </w:rPr>
        <w:t>siswa</w:t>
      </w:r>
      <w:proofErr w:type="spellEnd"/>
      <w:r w:rsidRPr="00553B1E">
        <w:rPr>
          <w:rFonts w:ascii="Arial" w:hAnsi="Arial" w:cs="Arial"/>
        </w:rPr>
        <w:t xml:space="preserve"> </w:t>
      </w:r>
      <w:proofErr w:type="spellStart"/>
      <w:r w:rsidRPr="00553B1E">
        <w:rPr>
          <w:rFonts w:ascii="Arial" w:hAnsi="Arial" w:cs="Arial"/>
        </w:rPr>
        <w:t>selama</w:t>
      </w:r>
      <w:proofErr w:type="spellEnd"/>
      <w:r w:rsidRPr="00553B1E">
        <w:rPr>
          <w:rFonts w:ascii="Arial" w:hAnsi="Arial" w:cs="Arial"/>
        </w:rPr>
        <w:t xml:space="preserve"> </w:t>
      </w:r>
      <w:proofErr w:type="spellStart"/>
      <w:r w:rsidRPr="00553B1E">
        <w:rPr>
          <w:rFonts w:ascii="Arial" w:hAnsi="Arial" w:cs="Arial"/>
        </w:rPr>
        <w:t>pembelajaran</w:t>
      </w:r>
      <w:proofErr w:type="spellEnd"/>
      <w:r w:rsidRPr="00553B1E">
        <w:rPr>
          <w:rFonts w:ascii="Arial" w:hAnsi="Arial" w:cs="Arial"/>
        </w:rPr>
        <w:t xml:space="preserve"> online. </w:t>
      </w:r>
      <w:proofErr w:type="spellStart"/>
      <w:r w:rsidRPr="00553B1E">
        <w:rPr>
          <w:rFonts w:ascii="Arial" w:hAnsi="Arial" w:cs="Arial"/>
        </w:rPr>
        <w:t>Psiko</w:t>
      </w:r>
      <w:proofErr w:type="spellEnd"/>
      <w:r w:rsidRPr="00553B1E">
        <w:rPr>
          <w:rFonts w:ascii="Arial" w:hAnsi="Arial" w:cs="Arial"/>
        </w:rPr>
        <w:t xml:space="preserve"> </w:t>
      </w:r>
      <w:proofErr w:type="spellStart"/>
      <w:r w:rsidRPr="00553B1E">
        <w:rPr>
          <w:rFonts w:ascii="Arial" w:hAnsi="Arial" w:cs="Arial"/>
        </w:rPr>
        <w:t>Edukasi</w:t>
      </w:r>
      <w:proofErr w:type="spellEnd"/>
      <w:r w:rsidRPr="00553B1E">
        <w:rPr>
          <w:rFonts w:ascii="Arial" w:hAnsi="Arial" w:cs="Arial"/>
        </w:rPr>
        <w:t xml:space="preserve">, 18(1), 73–83. </w:t>
      </w:r>
      <w:hyperlink r:id="rId63" w:history="1">
        <w:r w:rsidRPr="00553B1E">
          <w:rPr>
            <w:rStyle w:val="Hyperlink"/>
            <w:rFonts w:ascii="Arial" w:hAnsi="Arial" w:cs="Arial"/>
          </w:rPr>
          <w:t>https://doi.org/10.25170/psikoedukasi.v18i1.2020</w:t>
        </w:r>
      </w:hyperlink>
      <w:r w:rsidRPr="00553B1E">
        <w:rPr>
          <w:rFonts w:ascii="Arial" w:hAnsi="Arial" w:cs="Arial"/>
        </w:rPr>
        <w:t xml:space="preserve"> </w:t>
      </w:r>
    </w:p>
    <w:p w14:paraId="2D0BA491" w14:textId="297C68BE" w:rsidR="00A3671C" w:rsidRPr="00553B1E" w:rsidRDefault="00B66AFD" w:rsidP="00553B1E">
      <w:pPr>
        <w:ind w:left="360"/>
        <w:jc w:val="both"/>
        <w:rPr>
          <w:rFonts w:ascii="Arial" w:hAnsi="Arial" w:cs="Arial"/>
        </w:rPr>
      </w:pPr>
      <w:r w:rsidRPr="00553B1E">
        <w:rPr>
          <w:rFonts w:ascii="Arial" w:hAnsi="Arial" w:cs="Arial"/>
        </w:rPr>
        <w:t xml:space="preserve">Organization for Economic Co-operation and Development. (2020). Strengthening online learning when schools are closed: The role of families and teachers in supporting students during the COVID-19 crisis. OECD Publishing. </w:t>
      </w:r>
      <w:hyperlink r:id="rId64" w:history="1">
        <w:r w:rsidRPr="00553B1E">
          <w:rPr>
            <w:rStyle w:val="Hyperlink"/>
            <w:rFonts w:ascii="Arial" w:hAnsi="Arial" w:cs="Arial"/>
          </w:rPr>
          <w:t>https://www.oecd.org/education/strengthening-online-learning-when-schools-are-closed.htm</w:t>
        </w:r>
      </w:hyperlink>
      <w:r w:rsidRPr="00553B1E">
        <w:rPr>
          <w:rFonts w:ascii="Arial" w:hAnsi="Arial" w:cs="Arial"/>
        </w:rPr>
        <w:t xml:space="preserve"> </w:t>
      </w:r>
    </w:p>
    <w:p w14:paraId="32B50CCB" w14:textId="7FA6A169" w:rsidR="00A3671C" w:rsidRPr="00553B1E" w:rsidRDefault="00B66AFD" w:rsidP="00553B1E">
      <w:pPr>
        <w:ind w:left="360"/>
        <w:jc w:val="both"/>
        <w:rPr>
          <w:rFonts w:ascii="Arial" w:hAnsi="Arial" w:cs="Arial"/>
        </w:rPr>
      </w:pPr>
      <w:proofErr w:type="spellStart"/>
      <w:r w:rsidRPr="00553B1E">
        <w:rPr>
          <w:rFonts w:ascii="Arial" w:hAnsi="Arial" w:cs="Arial"/>
        </w:rPr>
        <w:t>Pantziara</w:t>
      </w:r>
      <w:proofErr w:type="spellEnd"/>
      <w:r w:rsidRPr="00553B1E">
        <w:rPr>
          <w:rFonts w:ascii="Arial" w:hAnsi="Arial" w:cs="Arial"/>
        </w:rPr>
        <w:t xml:space="preserve">, M., &amp; </w:t>
      </w:r>
      <w:proofErr w:type="spellStart"/>
      <w:r w:rsidRPr="00553B1E">
        <w:rPr>
          <w:rFonts w:ascii="Arial" w:hAnsi="Arial" w:cs="Arial"/>
        </w:rPr>
        <w:t>Philippou</w:t>
      </w:r>
      <w:proofErr w:type="spellEnd"/>
      <w:r w:rsidRPr="00553B1E">
        <w:rPr>
          <w:rFonts w:ascii="Arial" w:hAnsi="Arial" w:cs="Arial"/>
        </w:rPr>
        <w:t xml:space="preserve">, G. N. (2015). Students’ motivation in the mathematics classroom. Revealing causes and consequences. International Journal of Science and Mathematics Education, 13(2), 385-411. </w:t>
      </w:r>
      <w:hyperlink r:id="rId65" w:history="1">
        <w:r w:rsidRPr="00553B1E">
          <w:rPr>
            <w:rStyle w:val="Hyperlink"/>
            <w:rFonts w:ascii="Arial" w:hAnsi="Arial" w:cs="Arial"/>
          </w:rPr>
          <w:t>https://doi.org/10.1007/s10763-013-9502-0</w:t>
        </w:r>
      </w:hyperlink>
      <w:r w:rsidRPr="00553B1E">
        <w:rPr>
          <w:rFonts w:ascii="Arial" w:hAnsi="Arial" w:cs="Arial"/>
        </w:rPr>
        <w:t xml:space="preserve"> </w:t>
      </w:r>
    </w:p>
    <w:p w14:paraId="66B89179" w14:textId="7942ABEA" w:rsidR="00A3671C" w:rsidRPr="00553B1E" w:rsidRDefault="00B66AFD" w:rsidP="00553B1E">
      <w:pPr>
        <w:ind w:left="360"/>
        <w:jc w:val="both"/>
        <w:rPr>
          <w:rFonts w:ascii="Arial" w:hAnsi="Arial" w:cs="Arial"/>
        </w:rPr>
      </w:pPr>
      <w:r w:rsidRPr="00553B1E">
        <w:rPr>
          <w:rFonts w:ascii="Arial" w:hAnsi="Arial" w:cs="Arial"/>
        </w:rPr>
        <w:t xml:space="preserve">Perrin, E. C., Leslie, L. K., &amp; Boat, T. (2016). Parenting as primary prevention. JAMA Pediatrics, 170, 637–638 </w:t>
      </w:r>
      <w:hyperlink r:id="rId66" w:history="1">
        <w:r w:rsidRPr="00553B1E">
          <w:rPr>
            <w:rStyle w:val="Hyperlink"/>
            <w:rFonts w:ascii="Arial" w:hAnsi="Arial" w:cs="Arial"/>
          </w:rPr>
          <w:t>https://doi.org/10.1001/jamapediatrics.2016.0225</w:t>
        </w:r>
      </w:hyperlink>
      <w:r w:rsidRPr="00553B1E">
        <w:rPr>
          <w:rFonts w:ascii="Arial" w:hAnsi="Arial" w:cs="Arial"/>
        </w:rPr>
        <w:t xml:space="preserve"> </w:t>
      </w:r>
    </w:p>
    <w:p w14:paraId="51B1C4F8" w14:textId="643DE0A5" w:rsidR="00A3671C" w:rsidRPr="00553B1E" w:rsidRDefault="00B66AFD" w:rsidP="00553B1E">
      <w:pPr>
        <w:ind w:left="360"/>
        <w:jc w:val="both"/>
        <w:rPr>
          <w:rFonts w:ascii="Arial" w:hAnsi="Arial" w:cs="Arial"/>
        </w:rPr>
      </w:pPr>
      <w:proofErr w:type="spellStart"/>
      <w:r w:rsidRPr="00553B1E">
        <w:rPr>
          <w:rFonts w:ascii="Arial" w:hAnsi="Arial" w:cs="Arial"/>
        </w:rPr>
        <w:t>Puspitarini</w:t>
      </w:r>
      <w:proofErr w:type="spellEnd"/>
      <w:r w:rsidRPr="00553B1E">
        <w:rPr>
          <w:rFonts w:ascii="Arial" w:hAnsi="Arial" w:cs="Arial"/>
        </w:rPr>
        <w:t xml:space="preserve">, Y. D., &amp; Hanif, M. (2019). Using learning media to increase learning motivation in elementary school. Anatolian Journal of Education, 4(2), 53-60. </w:t>
      </w:r>
      <w:hyperlink r:id="rId67" w:history="1">
        <w:r w:rsidRPr="00553B1E">
          <w:rPr>
            <w:rStyle w:val="Hyperlink"/>
            <w:rFonts w:ascii="Arial" w:hAnsi="Arial" w:cs="Arial"/>
          </w:rPr>
          <w:t>https://doi.org/10.29333/aje.2019.426a</w:t>
        </w:r>
      </w:hyperlink>
      <w:r w:rsidRPr="00553B1E">
        <w:rPr>
          <w:rFonts w:ascii="Arial" w:hAnsi="Arial" w:cs="Arial"/>
        </w:rPr>
        <w:t xml:space="preserve"> </w:t>
      </w:r>
    </w:p>
    <w:p w14:paraId="2BDE3B28" w14:textId="18B6AEA8" w:rsidR="00A3671C" w:rsidRPr="00553B1E" w:rsidRDefault="00B66AFD" w:rsidP="00553B1E">
      <w:pPr>
        <w:ind w:left="360"/>
        <w:jc w:val="both"/>
        <w:rPr>
          <w:rFonts w:ascii="Arial" w:hAnsi="Arial" w:cs="Arial"/>
        </w:rPr>
      </w:pPr>
      <w:r w:rsidRPr="00553B1E">
        <w:rPr>
          <w:rFonts w:ascii="Arial" w:hAnsi="Arial" w:cs="Arial"/>
        </w:rPr>
        <w:t xml:space="preserve">Reimers, F. M., &amp; Schleicher, A. (2020). A framework to guide an education response to the COVID-19 pandemic of 2020. OECD. </w:t>
      </w:r>
      <w:hyperlink r:id="rId68" w:history="1">
        <w:r w:rsidRPr="00553B1E">
          <w:rPr>
            <w:rStyle w:val="Hyperlink"/>
            <w:rFonts w:ascii="Arial" w:hAnsi="Arial" w:cs="Arial"/>
          </w:rPr>
          <w:t>https://oecd.dam-broadcast.com/pm_7379_126_126988-t63lxosohs.pdf</w:t>
        </w:r>
      </w:hyperlink>
      <w:r w:rsidRPr="00553B1E">
        <w:rPr>
          <w:rFonts w:ascii="Arial" w:hAnsi="Arial" w:cs="Arial"/>
        </w:rPr>
        <w:t xml:space="preserve"> </w:t>
      </w:r>
    </w:p>
    <w:p w14:paraId="079037F0" w14:textId="0EEE9570" w:rsidR="00A3671C" w:rsidRPr="00553B1E" w:rsidRDefault="00B66AFD" w:rsidP="00553B1E">
      <w:pPr>
        <w:ind w:left="360"/>
        <w:jc w:val="both"/>
        <w:rPr>
          <w:rFonts w:ascii="Arial" w:hAnsi="Arial" w:cs="Arial"/>
        </w:rPr>
      </w:pPr>
      <w:r w:rsidRPr="00553B1E">
        <w:rPr>
          <w:rFonts w:ascii="Arial" w:hAnsi="Arial" w:cs="Arial"/>
          <w:lang w:val="pt-BR"/>
        </w:rPr>
        <w:t xml:space="preserve">Ricardo, R., &amp; Meilani, R. I. (2017). Impak minat dan motivasi belajar terhadap hasil belajar siswa. Jurnal Pendidikan Manajemen Perkantoran. </w:t>
      </w:r>
      <w:r w:rsidRPr="00553B1E">
        <w:rPr>
          <w:rFonts w:ascii="Arial" w:hAnsi="Arial" w:cs="Arial"/>
          <w:lang w:val="pt-BR"/>
        </w:rPr>
        <w:fldChar w:fldCharType="begin"/>
      </w:r>
      <w:r w:rsidRPr="00553B1E">
        <w:rPr>
          <w:rFonts w:ascii="Arial" w:hAnsi="Arial" w:cs="Arial"/>
          <w:lang w:val="pt-BR"/>
        </w:rPr>
        <w:instrText xml:space="preserve"> HYPERLINK "https://doi.org/10.17509/jpm.v2i2.8108" </w:instrText>
      </w:r>
      <w:r w:rsidRPr="00553B1E">
        <w:rPr>
          <w:rFonts w:ascii="Arial" w:hAnsi="Arial" w:cs="Arial"/>
          <w:lang w:val="pt-BR"/>
        </w:rPr>
        <w:fldChar w:fldCharType="separate"/>
      </w:r>
      <w:r w:rsidRPr="00553B1E">
        <w:rPr>
          <w:rStyle w:val="Hyperlink"/>
          <w:rFonts w:ascii="Arial" w:hAnsi="Arial" w:cs="Arial"/>
          <w:lang w:val="pt-BR"/>
        </w:rPr>
        <w:t>https://doi.org/10.17509/jpm.v2i2.8108</w:t>
      </w:r>
      <w:r w:rsidRPr="00553B1E">
        <w:rPr>
          <w:rFonts w:ascii="Arial" w:hAnsi="Arial" w:cs="Arial"/>
          <w:lang w:val="pt-BR"/>
        </w:rPr>
        <w:fldChar w:fldCharType="end"/>
      </w:r>
      <w:r w:rsidRPr="00553B1E">
        <w:rPr>
          <w:rFonts w:ascii="Arial" w:hAnsi="Arial" w:cs="Arial"/>
          <w:lang w:val="pt-BR"/>
        </w:rPr>
        <w:t xml:space="preserve"> </w:t>
      </w:r>
    </w:p>
    <w:p w14:paraId="42BEB3D3" w14:textId="556A5C60" w:rsidR="00A3671C" w:rsidRPr="00553B1E" w:rsidRDefault="00B66AFD" w:rsidP="00553B1E">
      <w:pPr>
        <w:ind w:left="360"/>
        <w:jc w:val="both"/>
        <w:rPr>
          <w:rFonts w:ascii="Arial" w:hAnsi="Arial" w:cs="Arial"/>
        </w:rPr>
      </w:pPr>
      <w:r w:rsidRPr="00553B1E">
        <w:rPr>
          <w:rFonts w:ascii="Arial" w:hAnsi="Arial" w:cs="Arial"/>
        </w:rPr>
        <w:t xml:space="preserve">Ross, T. (2016). The differential effects of parental involvement on high school completion and postsecondary attendance. Education Policy Analysis Archives. </w:t>
      </w:r>
      <w:hyperlink r:id="rId69" w:history="1">
        <w:r w:rsidRPr="00553B1E">
          <w:rPr>
            <w:rStyle w:val="Hyperlink"/>
            <w:rFonts w:ascii="Arial" w:hAnsi="Arial" w:cs="Arial"/>
          </w:rPr>
          <w:t>https://doi.org/10.14507/epaa.v24.2030</w:t>
        </w:r>
      </w:hyperlink>
      <w:r w:rsidRPr="00553B1E">
        <w:rPr>
          <w:rFonts w:ascii="Arial" w:hAnsi="Arial" w:cs="Arial"/>
        </w:rPr>
        <w:t xml:space="preserve"> </w:t>
      </w:r>
    </w:p>
    <w:p w14:paraId="290583FD" w14:textId="7E81E30C" w:rsidR="00A3671C" w:rsidRPr="00553B1E" w:rsidRDefault="00B66AFD" w:rsidP="00553B1E">
      <w:pPr>
        <w:ind w:left="360"/>
        <w:jc w:val="both"/>
        <w:rPr>
          <w:rFonts w:ascii="Arial" w:hAnsi="Arial" w:cs="Arial"/>
          <w:shd w:val="clear" w:color="auto" w:fill="FFFFFF"/>
          <w:lang w:val="pt-BR"/>
        </w:rPr>
      </w:pPr>
      <w:r w:rsidRPr="00553B1E">
        <w:rPr>
          <w:rFonts w:ascii="Arial" w:hAnsi="Arial" w:cs="Arial"/>
          <w:shd w:val="clear" w:color="auto" w:fill="FFFFFF"/>
        </w:rPr>
        <w:t xml:space="preserve">Roth </w:t>
      </w:r>
      <w:proofErr w:type="spellStart"/>
      <w:r w:rsidRPr="00553B1E">
        <w:rPr>
          <w:rFonts w:ascii="Arial" w:hAnsi="Arial" w:cs="Arial"/>
          <w:shd w:val="clear" w:color="auto" w:fill="FFFFFF"/>
        </w:rPr>
        <w:t>Eichin</w:t>
      </w:r>
      <w:proofErr w:type="spellEnd"/>
      <w:r w:rsidRPr="00553B1E">
        <w:rPr>
          <w:rFonts w:ascii="Arial" w:hAnsi="Arial" w:cs="Arial"/>
          <w:shd w:val="clear" w:color="auto" w:fill="FFFFFF"/>
        </w:rPr>
        <w:t xml:space="preserve">, N., &amp; Volante Beach, P. (2018). </w:t>
      </w:r>
      <w:proofErr w:type="spellStart"/>
      <w:r w:rsidRPr="00553B1E">
        <w:rPr>
          <w:rFonts w:ascii="Arial" w:hAnsi="Arial" w:cs="Arial"/>
          <w:shd w:val="clear" w:color="auto" w:fill="FFFFFF"/>
        </w:rPr>
        <w:t>Liderando</w:t>
      </w:r>
      <w:proofErr w:type="spellEnd"/>
      <w:r w:rsidRPr="00553B1E">
        <w:rPr>
          <w:rFonts w:ascii="Arial" w:hAnsi="Arial" w:cs="Arial"/>
          <w:shd w:val="clear" w:color="auto" w:fill="FFFFFF"/>
        </w:rPr>
        <w:t xml:space="preserve"> </w:t>
      </w:r>
      <w:proofErr w:type="spellStart"/>
      <w:r w:rsidRPr="00553B1E">
        <w:rPr>
          <w:rFonts w:ascii="Arial" w:hAnsi="Arial" w:cs="Arial"/>
          <w:shd w:val="clear" w:color="auto" w:fill="FFFFFF"/>
        </w:rPr>
        <w:t>alianzas</w:t>
      </w:r>
      <w:proofErr w:type="spellEnd"/>
      <w:r w:rsidRPr="00553B1E">
        <w:rPr>
          <w:rFonts w:ascii="Arial" w:hAnsi="Arial" w:cs="Arial"/>
          <w:shd w:val="clear" w:color="auto" w:fill="FFFFFF"/>
        </w:rPr>
        <w:t xml:space="preserve"> entre </w:t>
      </w:r>
      <w:proofErr w:type="spellStart"/>
      <w:r w:rsidRPr="00553B1E">
        <w:rPr>
          <w:rFonts w:ascii="Arial" w:hAnsi="Arial" w:cs="Arial"/>
          <w:shd w:val="clear" w:color="auto" w:fill="FFFFFF"/>
        </w:rPr>
        <w:t>escuelas</w:t>
      </w:r>
      <w:proofErr w:type="spellEnd"/>
      <w:r w:rsidRPr="00553B1E">
        <w:rPr>
          <w:rFonts w:ascii="Arial" w:hAnsi="Arial" w:cs="Arial"/>
          <w:shd w:val="clear" w:color="auto" w:fill="FFFFFF"/>
        </w:rPr>
        <w:t xml:space="preserve">, </w:t>
      </w:r>
      <w:proofErr w:type="spellStart"/>
      <w:r w:rsidRPr="00553B1E">
        <w:rPr>
          <w:rFonts w:ascii="Arial" w:hAnsi="Arial" w:cs="Arial"/>
          <w:shd w:val="clear" w:color="auto" w:fill="FFFFFF"/>
        </w:rPr>
        <w:t>familias</w:t>
      </w:r>
      <w:proofErr w:type="spellEnd"/>
      <w:r w:rsidRPr="00553B1E">
        <w:rPr>
          <w:rFonts w:ascii="Arial" w:hAnsi="Arial" w:cs="Arial"/>
          <w:shd w:val="clear" w:color="auto" w:fill="FFFFFF"/>
        </w:rPr>
        <w:t xml:space="preserve"> y </w:t>
      </w:r>
      <w:proofErr w:type="spellStart"/>
      <w:r w:rsidRPr="00553B1E">
        <w:rPr>
          <w:rFonts w:ascii="Arial" w:hAnsi="Arial" w:cs="Arial"/>
          <w:shd w:val="clear" w:color="auto" w:fill="FFFFFF"/>
        </w:rPr>
        <w:t>comunidades</w:t>
      </w:r>
      <w:proofErr w:type="spellEnd"/>
      <w:r w:rsidRPr="00553B1E">
        <w:rPr>
          <w:rFonts w:ascii="Arial" w:hAnsi="Arial" w:cs="Arial"/>
          <w:shd w:val="clear" w:color="auto" w:fill="FFFFFF"/>
        </w:rPr>
        <w:t xml:space="preserve">: Una </w:t>
      </w:r>
      <w:proofErr w:type="spellStart"/>
      <w:r w:rsidRPr="00553B1E">
        <w:rPr>
          <w:rFonts w:ascii="Arial" w:hAnsi="Arial" w:cs="Arial"/>
          <w:shd w:val="clear" w:color="auto" w:fill="FFFFFF"/>
        </w:rPr>
        <w:t>revisión</w:t>
      </w:r>
      <w:proofErr w:type="spellEnd"/>
      <w:r w:rsidRPr="00553B1E">
        <w:rPr>
          <w:rFonts w:ascii="Arial" w:hAnsi="Arial" w:cs="Arial"/>
          <w:shd w:val="clear" w:color="auto" w:fill="FFFFFF"/>
        </w:rPr>
        <w:t xml:space="preserve"> </w:t>
      </w:r>
      <w:proofErr w:type="spellStart"/>
      <w:r w:rsidRPr="00553B1E">
        <w:rPr>
          <w:rFonts w:ascii="Arial" w:hAnsi="Arial" w:cs="Arial"/>
          <w:shd w:val="clear" w:color="auto" w:fill="FFFFFF"/>
        </w:rPr>
        <w:t>sistemática</w:t>
      </w:r>
      <w:proofErr w:type="spellEnd"/>
      <w:r w:rsidRPr="00553B1E">
        <w:rPr>
          <w:rFonts w:ascii="Arial" w:hAnsi="Arial" w:cs="Arial"/>
          <w:shd w:val="clear" w:color="auto" w:fill="FFFFFF"/>
        </w:rPr>
        <w:t xml:space="preserve">. </w:t>
      </w:r>
      <w:proofErr w:type="spellStart"/>
      <w:r w:rsidRPr="00553B1E">
        <w:rPr>
          <w:rFonts w:ascii="Arial" w:hAnsi="Arial" w:cs="Arial"/>
          <w:shd w:val="clear" w:color="auto" w:fill="FFFFFF"/>
        </w:rPr>
        <w:t>Revista</w:t>
      </w:r>
      <w:proofErr w:type="spellEnd"/>
      <w:r w:rsidRPr="00553B1E">
        <w:rPr>
          <w:rFonts w:ascii="Arial" w:hAnsi="Arial" w:cs="Arial"/>
          <w:shd w:val="clear" w:color="auto" w:fill="FFFFFF"/>
        </w:rPr>
        <w:t xml:space="preserve"> </w:t>
      </w:r>
      <w:proofErr w:type="spellStart"/>
      <w:r w:rsidRPr="00553B1E">
        <w:rPr>
          <w:rFonts w:ascii="Arial" w:hAnsi="Arial" w:cs="Arial"/>
          <w:shd w:val="clear" w:color="auto" w:fill="FFFFFF"/>
        </w:rPr>
        <w:t>Complutense</w:t>
      </w:r>
      <w:proofErr w:type="spellEnd"/>
      <w:r w:rsidRPr="00553B1E">
        <w:rPr>
          <w:rFonts w:ascii="Arial" w:hAnsi="Arial" w:cs="Arial"/>
          <w:shd w:val="clear" w:color="auto" w:fill="FFFFFF"/>
        </w:rPr>
        <w:t xml:space="preserve"> de </w:t>
      </w:r>
      <w:proofErr w:type="spellStart"/>
      <w:r w:rsidRPr="00553B1E">
        <w:rPr>
          <w:rFonts w:ascii="Arial" w:hAnsi="Arial" w:cs="Arial"/>
          <w:shd w:val="clear" w:color="auto" w:fill="FFFFFF"/>
        </w:rPr>
        <w:t>Educación</w:t>
      </w:r>
      <w:proofErr w:type="spellEnd"/>
      <w:r w:rsidRPr="00553B1E">
        <w:rPr>
          <w:rFonts w:ascii="Arial" w:hAnsi="Arial" w:cs="Arial"/>
          <w:shd w:val="clear" w:color="auto" w:fill="FFFFFF"/>
        </w:rPr>
        <w:t xml:space="preserve"> </w:t>
      </w:r>
      <w:hyperlink r:id="rId70" w:history="1">
        <w:r w:rsidRPr="00553B1E">
          <w:rPr>
            <w:rStyle w:val="Hyperlink"/>
            <w:rFonts w:ascii="Arial" w:hAnsi="Arial" w:cs="Arial"/>
            <w:shd w:val="clear" w:color="auto" w:fill="FFFFFF"/>
          </w:rPr>
          <w:t>https://doi.org/10.5209/RCED.53526</w:t>
        </w:r>
      </w:hyperlink>
      <w:r w:rsidRPr="00553B1E">
        <w:rPr>
          <w:rFonts w:ascii="Arial" w:hAnsi="Arial" w:cs="Arial"/>
          <w:shd w:val="clear" w:color="auto" w:fill="FFFFFF"/>
        </w:rPr>
        <w:t xml:space="preserve"> </w:t>
      </w:r>
    </w:p>
    <w:p w14:paraId="53A54EAF" w14:textId="6970D6E9" w:rsidR="00A3671C" w:rsidRPr="00553B1E" w:rsidRDefault="00B66AFD" w:rsidP="00553B1E">
      <w:pPr>
        <w:ind w:left="360"/>
        <w:jc w:val="both"/>
        <w:rPr>
          <w:rFonts w:ascii="Arial" w:hAnsi="Arial" w:cs="Arial"/>
          <w:color w:val="000000" w:themeColor="text1"/>
          <w:lang w:eastAsia="en-PH"/>
        </w:rPr>
      </w:pPr>
      <w:r w:rsidRPr="00553B1E">
        <w:rPr>
          <w:rFonts w:ascii="Arial" w:hAnsi="Arial" w:cs="Arial"/>
          <w:color w:val="000000" w:themeColor="text1"/>
          <w:lang w:val="pt-BR" w:eastAsia="en-PH"/>
        </w:rPr>
        <w:t xml:space="preserve">Sadeghi, M. (2019). A shift from classroom to distance learning: Advantages and limitations. International Journal of Research in English Education, 4(1), 80-88. </w:t>
      </w:r>
      <w:r w:rsidRPr="00553B1E">
        <w:rPr>
          <w:rFonts w:ascii="Arial" w:hAnsi="Arial" w:cs="Arial"/>
          <w:color w:val="000000" w:themeColor="text1"/>
          <w:lang w:val="pt-BR" w:eastAsia="en-PH"/>
        </w:rPr>
        <w:fldChar w:fldCharType="begin"/>
      </w:r>
      <w:r w:rsidRPr="00553B1E">
        <w:rPr>
          <w:rFonts w:ascii="Arial" w:hAnsi="Arial" w:cs="Arial"/>
          <w:color w:val="000000" w:themeColor="text1"/>
          <w:lang w:val="pt-BR" w:eastAsia="en-PH"/>
        </w:rPr>
        <w:instrText xml:space="preserve"> HYPERLINK "https://doi.org/10.29252/ijree.4.1.80" </w:instrText>
      </w:r>
      <w:r w:rsidRPr="00553B1E">
        <w:rPr>
          <w:rFonts w:ascii="Arial" w:hAnsi="Arial" w:cs="Arial"/>
          <w:color w:val="000000" w:themeColor="text1"/>
          <w:lang w:val="pt-BR" w:eastAsia="en-PH"/>
        </w:rPr>
        <w:fldChar w:fldCharType="separate"/>
      </w:r>
      <w:r w:rsidRPr="00553B1E">
        <w:rPr>
          <w:rStyle w:val="Hyperlink"/>
          <w:rFonts w:ascii="Arial" w:hAnsi="Arial" w:cs="Arial"/>
          <w:lang w:val="pt-BR" w:eastAsia="en-PH"/>
        </w:rPr>
        <w:t>https://doi.org/10.29252/ijree.4.1.80</w:t>
      </w:r>
      <w:r w:rsidRPr="00553B1E">
        <w:rPr>
          <w:rFonts w:ascii="Arial" w:hAnsi="Arial" w:cs="Arial"/>
          <w:color w:val="000000" w:themeColor="text1"/>
          <w:lang w:val="pt-BR" w:eastAsia="en-PH"/>
        </w:rPr>
        <w:fldChar w:fldCharType="end"/>
      </w:r>
      <w:r w:rsidRPr="00553B1E">
        <w:rPr>
          <w:rFonts w:ascii="Arial" w:hAnsi="Arial" w:cs="Arial"/>
          <w:color w:val="000000" w:themeColor="text1"/>
          <w:lang w:val="pt-BR" w:eastAsia="en-PH"/>
        </w:rPr>
        <w:t xml:space="preserve"> </w:t>
      </w:r>
    </w:p>
    <w:p w14:paraId="07C87E3F" w14:textId="5F9EC868" w:rsidR="00A3671C" w:rsidRPr="00A3671C" w:rsidRDefault="00AE4282" w:rsidP="00553B1E">
      <w:pPr>
        <w:pStyle w:val="Heading1"/>
        <w:spacing w:before="0" w:after="0"/>
        <w:ind w:left="360"/>
        <w:jc w:val="both"/>
        <w:rPr>
          <w:rFonts w:cs="Arial"/>
          <w:b w:val="0"/>
          <w:sz w:val="20"/>
          <w:lang w:val="pt-BR"/>
        </w:rPr>
      </w:pPr>
      <w:r w:rsidRPr="00AE4282">
        <w:rPr>
          <w:rFonts w:cs="Arial"/>
          <w:b w:val="0"/>
          <w:sz w:val="20"/>
          <w:lang w:val="pt-BR"/>
        </w:rPr>
        <w:t xml:space="preserve">Pérez Sánchez, C. N., Betancort Montesinos, M., &amp; Cabrera Rodríguez, L. (2013). Family influences in academic achievement: A study of the Canary Islands. Revista Internacional de Sociología, 71, 169–187. </w:t>
      </w:r>
      <w:r>
        <w:rPr>
          <w:rFonts w:cs="Arial"/>
          <w:b w:val="0"/>
          <w:sz w:val="20"/>
          <w:lang w:val="pt-BR"/>
        </w:rPr>
        <w:fldChar w:fldCharType="begin"/>
      </w:r>
      <w:r>
        <w:rPr>
          <w:rFonts w:cs="Arial"/>
          <w:b w:val="0"/>
          <w:sz w:val="20"/>
          <w:lang w:val="pt-BR"/>
        </w:rPr>
        <w:instrText xml:space="preserve"> HYPERLINK "</w:instrText>
      </w:r>
      <w:r w:rsidRPr="00AE4282">
        <w:rPr>
          <w:rFonts w:cs="Arial"/>
          <w:b w:val="0"/>
          <w:sz w:val="20"/>
          <w:lang w:val="pt-BR"/>
        </w:rPr>
        <w:instrText>https://doi.org/10.3989/ris.2011.04.11</w:instrText>
      </w:r>
      <w:r>
        <w:rPr>
          <w:rFonts w:cs="Arial"/>
          <w:b w:val="0"/>
          <w:sz w:val="20"/>
          <w:lang w:val="pt-BR"/>
        </w:rPr>
        <w:instrText xml:space="preserve">" </w:instrText>
      </w:r>
      <w:r>
        <w:rPr>
          <w:rFonts w:cs="Arial"/>
          <w:b w:val="0"/>
          <w:sz w:val="20"/>
          <w:lang w:val="pt-BR"/>
        </w:rPr>
        <w:fldChar w:fldCharType="separate"/>
      </w:r>
      <w:r w:rsidRPr="007B4681">
        <w:rPr>
          <w:rStyle w:val="Hyperlink"/>
          <w:rFonts w:cs="Arial"/>
          <w:b w:val="0"/>
          <w:sz w:val="20"/>
          <w:lang w:val="pt-BR"/>
        </w:rPr>
        <w:t>https://doi.org/10.3989/ris.2011.04.11</w:t>
      </w:r>
      <w:r>
        <w:rPr>
          <w:rFonts w:cs="Arial"/>
          <w:b w:val="0"/>
          <w:sz w:val="20"/>
          <w:lang w:val="pt-BR"/>
        </w:rPr>
        <w:fldChar w:fldCharType="end"/>
      </w:r>
      <w:r>
        <w:rPr>
          <w:rFonts w:cs="Arial"/>
          <w:b w:val="0"/>
          <w:sz w:val="20"/>
          <w:lang w:val="pt-BR"/>
        </w:rPr>
        <w:t xml:space="preserve"> </w:t>
      </w:r>
    </w:p>
    <w:p w14:paraId="319FF53A" w14:textId="77777777" w:rsidR="00A3671C" w:rsidRPr="00553B1E" w:rsidRDefault="00A3671C" w:rsidP="00553B1E">
      <w:pPr>
        <w:ind w:left="360"/>
        <w:jc w:val="both"/>
        <w:rPr>
          <w:rFonts w:ascii="Arial" w:hAnsi="Arial" w:cs="Arial"/>
          <w:shd w:val="clear" w:color="auto" w:fill="FFFFFF"/>
        </w:rPr>
      </w:pPr>
      <w:r w:rsidRPr="00553B1E">
        <w:rPr>
          <w:rFonts w:ascii="Arial" w:hAnsi="Arial" w:cs="Arial"/>
          <w:shd w:val="clear" w:color="auto" w:fill="FFFFFF"/>
          <w:lang w:val="pt-BR"/>
        </w:rPr>
        <w:t>Saracostti-Schwartzman, M. (2013). </w:t>
      </w:r>
      <w:r w:rsidRPr="00553B1E">
        <w:rPr>
          <w:rFonts w:ascii="Arial" w:hAnsi="Arial" w:cs="Arial"/>
          <w:i/>
          <w:iCs/>
          <w:shd w:val="clear" w:color="auto" w:fill="FFFFFF"/>
        </w:rPr>
        <w:t>Family, school and community I: A necessary alliance for a biopsychosocial intervention model positive.</w:t>
      </w:r>
      <w:r w:rsidRPr="00553B1E">
        <w:rPr>
          <w:rFonts w:ascii="Arial" w:hAnsi="Arial" w:cs="Arial"/>
          <w:shd w:val="clear" w:color="auto" w:fill="FFFFFF"/>
        </w:rPr>
        <w:t xml:space="preserve"> Santiago: Editorial </w:t>
      </w:r>
      <w:proofErr w:type="spellStart"/>
      <w:r w:rsidRPr="00553B1E">
        <w:rPr>
          <w:rFonts w:ascii="Arial" w:hAnsi="Arial" w:cs="Arial"/>
          <w:shd w:val="clear" w:color="auto" w:fill="FFFFFF"/>
        </w:rPr>
        <w:t>Universitaria</w:t>
      </w:r>
      <w:proofErr w:type="spellEnd"/>
      <w:r w:rsidRPr="00553B1E">
        <w:rPr>
          <w:rFonts w:ascii="Arial" w:hAnsi="Arial" w:cs="Arial"/>
          <w:shd w:val="clear" w:color="auto" w:fill="FFFFFF"/>
        </w:rPr>
        <w:t>.</w:t>
      </w:r>
    </w:p>
    <w:p w14:paraId="608F90B4" w14:textId="7CC79015" w:rsidR="00A3671C" w:rsidRPr="00553B1E" w:rsidRDefault="00BB061A" w:rsidP="00553B1E">
      <w:pPr>
        <w:ind w:left="360"/>
        <w:jc w:val="both"/>
        <w:rPr>
          <w:rFonts w:ascii="Arial" w:hAnsi="Arial" w:cs="Arial"/>
        </w:rPr>
      </w:pPr>
      <w:proofErr w:type="spellStart"/>
      <w:r w:rsidRPr="00553B1E">
        <w:rPr>
          <w:rFonts w:ascii="Arial" w:hAnsi="Arial" w:cs="Arial"/>
        </w:rPr>
        <w:t>Schiefele</w:t>
      </w:r>
      <w:proofErr w:type="spellEnd"/>
      <w:r w:rsidRPr="00553B1E">
        <w:rPr>
          <w:rFonts w:ascii="Arial" w:hAnsi="Arial" w:cs="Arial"/>
        </w:rPr>
        <w:t xml:space="preserve">, U., </w:t>
      </w:r>
      <w:proofErr w:type="spellStart"/>
      <w:r w:rsidRPr="00553B1E">
        <w:rPr>
          <w:rFonts w:ascii="Arial" w:hAnsi="Arial" w:cs="Arial"/>
        </w:rPr>
        <w:t>Krapp</w:t>
      </w:r>
      <w:proofErr w:type="spellEnd"/>
      <w:r w:rsidRPr="00553B1E">
        <w:rPr>
          <w:rFonts w:ascii="Arial" w:hAnsi="Arial" w:cs="Arial"/>
        </w:rPr>
        <w:t xml:space="preserve">, A., &amp; </w:t>
      </w:r>
      <w:proofErr w:type="spellStart"/>
      <w:r w:rsidRPr="00553B1E">
        <w:rPr>
          <w:rFonts w:ascii="Arial" w:hAnsi="Arial" w:cs="Arial"/>
        </w:rPr>
        <w:t>Winteler</w:t>
      </w:r>
      <w:proofErr w:type="spellEnd"/>
      <w:r w:rsidRPr="00553B1E">
        <w:rPr>
          <w:rFonts w:ascii="Arial" w:hAnsi="Arial" w:cs="Arial"/>
        </w:rPr>
        <w:t xml:space="preserve">, A. (1992). Interest as a predictor of academic achievement: A meta-analysis of research. In A. </w:t>
      </w:r>
      <w:proofErr w:type="spellStart"/>
      <w:r w:rsidRPr="00553B1E">
        <w:rPr>
          <w:rFonts w:ascii="Arial" w:hAnsi="Arial" w:cs="Arial"/>
        </w:rPr>
        <w:t>Krapp</w:t>
      </w:r>
      <w:proofErr w:type="spellEnd"/>
      <w:r w:rsidRPr="00553B1E">
        <w:rPr>
          <w:rFonts w:ascii="Arial" w:hAnsi="Arial" w:cs="Arial"/>
        </w:rPr>
        <w:t xml:space="preserve">, S. </w:t>
      </w:r>
      <w:proofErr w:type="spellStart"/>
      <w:r w:rsidRPr="00553B1E">
        <w:rPr>
          <w:rFonts w:ascii="Arial" w:hAnsi="Arial" w:cs="Arial"/>
        </w:rPr>
        <w:t>Hidi</w:t>
      </w:r>
      <w:proofErr w:type="spellEnd"/>
      <w:r w:rsidRPr="00553B1E">
        <w:rPr>
          <w:rFonts w:ascii="Arial" w:hAnsi="Arial" w:cs="Arial"/>
        </w:rPr>
        <w:t xml:space="preserve">, &amp; K. A. </w:t>
      </w:r>
      <w:proofErr w:type="spellStart"/>
      <w:r w:rsidRPr="00553B1E">
        <w:rPr>
          <w:rFonts w:ascii="Arial" w:hAnsi="Arial" w:cs="Arial"/>
        </w:rPr>
        <w:t>Renninger</w:t>
      </w:r>
      <w:proofErr w:type="spellEnd"/>
      <w:r w:rsidRPr="00553B1E">
        <w:rPr>
          <w:rFonts w:ascii="Arial" w:hAnsi="Arial" w:cs="Arial"/>
        </w:rPr>
        <w:t xml:space="preserve"> (Eds.), The role of interest in learning and development (pp. 183–212). Lawrence Erlbaum Associates, Inc. </w:t>
      </w:r>
      <w:hyperlink r:id="rId71" w:history="1">
        <w:r w:rsidRPr="00553B1E">
          <w:rPr>
            <w:rStyle w:val="Hyperlink"/>
            <w:rFonts w:ascii="Arial" w:hAnsi="Arial" w:cs="Arial"/>
          </w:rPr>
          <w:t>https://doi.org/10.4324/9781315807430-18</w:t>
        </w:r>
      </w:hyperlink>
      <w:r w:rsidRPr="00553B1E">
        <w:rPr>
          <w:rFonts w:ascii="Arial" w:hAnsi="Arial" w:cs="Arial"/>
        </w:rPr>
        <w:t xml:space="preserve"> </w:t>
      </w:r>
    </w:p>
    <w:p w14:paraId="7EAF3309" w14:textId="698D5ECB" w:rsidR="00A3671C" w:rsidRPr="00553B1E" w:rsidRDefault="00AF21B8" w:rsidP="00553B1E">
      <w:pPr>
        <w:ind w:left="360"/>
        <w:jc w:val="both"/>
        <w:rPr>
          <w:rFonts w:ascii="Arial" w:hAnsi="Arial" w:cs="Arial"/>
        </w:rPr>
      </w:pPr>
      <w:r w:rsidRPr="00553B1E">
        <w:rPr>
          <w:rFonts w:ascii="Arial" w:hAnsi="Arial" w:cs="Arial"/>
        </w:rPr>
        <w:t xml:space="preserve">Sebastian, J., Moon, J. M., &amp; Cunningham, M. (2017). The relationship of school-based parental involvement with student achievement: A comparison of principal and parent survey reports from PISA 2012. Educational Studies. </w:t>
      </w:r>
      <w:hyperlink r:id="rId72" w:history="1">
        <w:r w:rsidRPr="00553B1E">
          <w:rPr>
            <w:rStyle w:val="Hyperlink"/>
            <w:rFonts w:ascii="Arial" w:hAnsi="Arial" w:cs="Arial"/>
          </w:rPr>
          <w:t>https://doi.org/10.1080/03055698.2016.1248900</w:t>
        </w:r>
      </w:hyperlink>
      <w:r w:rsidRPr="00553B1E">
        <w:rPr>
          <w:rFonts w:ascii="Arial" w:hAnsi="Arial" w:cs="Arial"/>
        </w:rPr>
        <w:t xml:space="preserve"> </w:t>
      </w:r>
    </w:p>
    <w:p w14:paraId="2245E4D2" w14:textId="0506C874" w:rsidR="00A3671C" w:rsidRPr="00553B1E" w:rsidRDefault="00AF21B8" w:rsidP="00553B1E">
      <w:pPr>
        <w:ind w:left="360"/>
        <w:jc w:val="both"/>
        <w:rPr>
          <w:rFonts w:ascii="Arial" w:hAnsi="Arial" w:cs="Arial"/>
        </w:rPr>
      </w:pPr>
      <w:proofErr w:type="spellStart"/>
      <w:r w:rsidRPr="00553B1E">
        <w:rPr>
          <w:rFonts w:ascii="Arial" w:hAnsi="Arial" w:cs="Arial"/>
        </w:rPr>
        <w:t>Soetjipto</w:t>
      </w:r>
      <w:proofErr w:type="spellEnd"/>
      <w:r w:rsidRPr="00553B1E">
        <w:rPr>
          <w:rFonts w:ascii="Arial" w:hAnsi="Arial" w:cs="Arial"/>
        </w:rPr>
        <w:t xml:space="preserve">, B. E. (2017). Improving the students’ activity and learning outcomes on social sciences subject using round table and rally coach of cooperative learning model. Journal of Education and Practice, 8(11), 30-37. </w:t>
      </w:r>
      <w:hyperlink r:id="rId73" w:history="1">
        <w:r w:rsidRPr="00553B1E">
          <w:rPr>
            <w:rStyle w:val="Hyperlink"/>
            <w:rFonts w:ascii="Arial" w:hAnsi="Arial" w:cs="Arial"/>
          </w:rPr>
          <w:t>https://eric.ed.gov/?id=EJ1139772</w:t>
        </w:r>
      </w:hyperlink>
      <w:r w:rsidRPr="00553B1E">
        <w:rPr>
          <w:rFonts w:ascii="Arial" w:hAnsi="Arial" w:cs="Arial"/>
        </w:rPr>
        <w:t xml:space="preserve"> </w:t>
      </w:r>
    </w:p>
    <w:p w14:paraId="6E680C33" w14:textId="7B1BA69E" w:rsidR="00A3671C" w:rsidRPr="00553B1E" w:rsidRDefault="00AF21B8" w:rsidP="00553B1E">
      <w:pPr>
        <w:ind w:left="360"/>
        <w:jc w:val="both"/>
        <w:rPr>
          <w:rFonts w:ascii="Arial" w:hAnsi="Arial" w:cs="Arial"/>
          <w:shd w:val="clear" w:color="auto" w:fill="FFFFFF"/>
        </w:rPr>
      </w:pPr>
      <w:proofErr w:type="spellStart"/>
      <w:r w:rsidRPr="00553B1E">
        <w:rPr>
          <w:rFonts w:ascii="Arial" w:hAnsi="Arial" w:cs="Arial"/>
        </w:rPr>
        <w:t>Sumardi</w:t>
      </w:r>
      <w:proofErr w:type="spellEnd"/>
      <w:r w:rsidRPr="00553B1E">
        <w:rPr>
          <w:rFonts w:ascii="Arial" w:hAnsi="Arial" w:cs="Arial"/>
        </w:rPr>
        <w:t xml:space="preserve">, L., </w:t>
      </w:r>
      <w:proofErr w:type="spellStart"/>
      <w:r w:rsidRPr="00553B1E">
        <w:rPr>
          <w:rFonts w:ascii="Arial" w:hAnsi="Arial" w:cs="Arial"/>
        </w:rPr>
        <w:t>Rohman</w:t>
      </w:r>
      <w:proofErr w:type="spellEnd"/>
      <w:r w:rsidRPr="00553B1E">
        <w:rPr>
          <w:rFonts w:ascii="Arial" w:hAnsi="Arial" w:cs="Arial"/>
        </w:rPr>
        <w:t xml:space="preserve">, A., &amp; </w:t>
      </w:r>
      <w:proofErr w:type="spellStart"/>
      <w:r w:rsidRPr="00553B1E">
        <w:rPr>
          <w:rFonts w:ascii="Arial" w:hAnsi="Arial" w:cs="Arial"/>
        </w:rPr>
        <w:t>Wahyudiati</w:t>
      </w:r>
      <w:proofErr w:type="spellEnd"/>
      <w:r w:rsidRPr="00553B1E">
        <w:rPr>
          <w:rFonts w:ascii="Arial" w:hAnsi="Arial" w:cs="Arial"/>
        </w:rPr>
        <w:t xml:space="preserve">, D. (2020). Does the teaching and learning process in primary schools correspond to the characteristics of the 21st century learning. International Journal of Instruction, 13(3), 357-370. </w:t>
      </w:r>
      <w:hyperlink r:id="rId74" w:history="1">
        <w:r w:rsidRPr="00553B1E">
          <w:rPr>
            <w:rStyle w:val="Hyperlink"/>
            <w:rFonts w:ascii="Arial" w:hAnsi="Arial" w:cs="Arial"/>
          </w:rPr>
          <w:t>https://doi.org/10.29333/iji.2020.13325a</w:t>
        </w:r>
      </w:hyperlink>
      <w:r w:rsidRPr="00553B1E">
        <w:rPr>
          <w:rFonts w:ascii="Arial" w:hAnsi="Arial" w:cs="Arial"/>
        </w:rPr>
        <w:t xml:space="preserve"> </w:t>
      </w:r>
    </w:p>
    <w:p w14:paraId="28A8FE69" w14:textId="2791EF51" w:rsidR="00A3671C" w:rsidRPr="00553B1E" w:rsidRDefault="00AF21B8" w:rsidP="00553B1E">
      <w:pPr>
        <w:ind w:left="360"/>
        <w:jc w:val="both"/>
        <w:rPr>
          <w:rFonts w:ascii="Arial" w:hAnsi="Arial" w:cs="Arial"/>
        </w:rPr>
      </w:pPr>
      <w:r w:rsidRPr="00553B1E">
        <w:rPr>
          <w:rFonts w:ascii="Arial" w:hAnsi="Arial" w:cs="Arial"/>
        </w:rPr>
        <w:lastRenderedPageBreak/>
        <w:t xml:space="preserve">Swanson, J., </w:t>
      </w:r>
      <w:proofErr w:type="spellStart"/>
      <w:r w:rsidRPr="00553B1E">
        <w:rPr>
          <w:rFonts w:ascii="Arial" w:hAnsi="Arial" w:cs="Arial"/>
        </w:rPr>
        <w:t>Valiente</w:t>
      </w:r>
      <w:proofErr w:type="spellEnd"/>
      <w:r w:rsidRPr="00553B1E">
        <w:rPr>
          <w:rFonts w:ascii="Arial" w:hAnsi="Arial" w:cs="Arial"/>
        </w:rPr>
        <w:t xml:space="preserve">, C., &amp; </w:t>
      </w:r>
      <w:proofErr w:type="spellStart"/>
      <w:r w:rsidRPr="00553B1E">
        <w:rPr>
          <w:rFonts w:ascii="Arial" w:hAnsi="Arial" w:cs="Arial"/>
        </w:rPr>
        <w:t>Lemery</w:t>
      </w:r>
      <w:proofErr w:type="spellEnd"/>
      <w:r w:rsidRPr="00553B1E">
        <w:rPr>
          <w:rFonts w:ascii="Arial" w:hAnsi="Arial" w:cs="Arial"/>
        </w:rPr>
        <w:t xml:space="preserve">-Chalfant, K. (2012). Predicting academic achievement from cumulative home risk: The mediating roles of effortful control, academic relationships, and school avoidance. Merrill-Palmer Quarterly, 58(3), 375-408. </w:t>
      </w:r>
      <w:hyperlink r:id="rId75" w:history="1">
        <w:r w:rsidRPr="00553B1E">
          <w:rPr>
            <w:rStyle w:val="Hyperlink"/>
            <w:rFonts w:ascii="Arial" w:hAnsi="Arial" w:cs="Arial"/>
          </w:rPr>
          <w:t>https://doi.org/10.1353/mpq.2012.0014</w:t>
        </w:r>
      </w:hyperlink>
      <w:r w:rsidRPr="00553B1E">
        <w:rPr>
          <w:rFonts w:ascii="Arial" w:hAnsi="Arial" w:cs="Arial"/>
        </w:rPr>
        <w:t xml:space="preserve"> </w:t>
      </w:r>
    </w:p>
    <w:p w14:paraId="7634BB9D" w14:textId="6B32DC33" w:rsidR="00A3671C" w:rsidRPr="00A3671C" w:rsidRDefault="00AF21B8" w:rsidP="00553B1E">
      <w:pPr>
        <w:pStyle w:val="Heading1"/>
        <w:spacing w:before="0" w:after="0"/>
        <w:ind w:left="360"/>
        <w:jc w:val="both"/>
        <w:rPr>
          <w:rFonts w:cs="Arial"/>
          <w:b w:val="0"/>
          <w:sz w:val="20"/>
        </w:rPr>
      </w:pPr>
      <w:proofErr w:type="spellStart"/>
      <w:r w:rsidRPr="00AF21B8">
        <w:rPr>
          <w:rFonts w:cs="Arial"/>
          <w:b w:val="0"/>
          <w:sz w:val="20"/>
        </w:rPr>
        <w:t>Tárraga</w:t>
      </w:r>
      <w:proofErr w:type="spellEnd"/>
      <w:r w:rsidRPr="00AF21B8">
        <w:rPr>
          <w:rFonts w:cs="Arial"/>
          <w:b w:val="0"/>
          <w:sz w:val="20"/>
        </w:rPr>
        <w:t xml:space="preserve">, V., García, B., &amp; Reyes, J. (2017). Home-based family involvement and academic achievement: A case study in primary education. Educational Studies, 44(3), 361–375. </w:t>
      </w:r>
      <w:hyperlink r:id="rId76" w:history="1">
        <w:r w:rsidRPr="007B4681">
          <w:rPr>
            <w:rStyle w:val="Hyperlink"/>
            <w:rFonts w:cs="Arial"/>
            <w:b w:val="0"/>
            <w:sz w:val="20"/>
          </w:rPr>
          <w:t>https://doi.org/10.1080/03055698.2017.1373636</w:t>
        </w:r>
      </w:hyperlink>
      <w:r>
        <w:rPr>
          <w:rFonts w:cs="Arial"/>
          <w:b w:val="0"/>
          <w:sz w:val="20"/>
        </w:rPr>
        <w:t xml:space="preserve"> </w:t>
      </w:r>
    </w:p>
    <w:p w14:paraId="600E5C16" w14:textId="7EB254E8" w:rsidR="00A3671C" w:rsidRPr="00553B1E" w:rsidRDefault="00AF21B8" w:rsidP="00553B1E">
      <w:pPr>
        <w:ind w:left="360"/>
        <w:jc w:val="both"/>
        <w:rPr>
          <w:rFonts w:ascii="Arial" w:hAnsi="Arial" w:cs="Arial"/>
        </w:rPr>
      </w:pPr>
      <w:proofErr w:type="spellStart"/>
      <w:r w:rsidRPr="00553B1E">
        <w:rPr>
          <w:rFonts w:ascii="Arial" w:hAnsi="Arial" w:cs="Arial"/>
        </w:rPr>
        <w:t>Thien</w:t>
      </w:r>
      <w:proofErr w:type="spellEnd"/>
      <w:r w:rsidRPr="00553B1E">
        <w:rPr>
          <w:rFonts w:ascii="Arial" w:hAnsi="Arial" w:cs="Arial"/>
        </w:rPr>
        <w:t xml:space="preserve">, L. M., Abd </w:t>
      </w:r>
      <w:proofErr w:type="spellStart"/>
      <w:r w:rsidRPr="00553B1E">
        <w:rPr>
          <w:rFonts w:ascii="Arial" w:hAnsi="Arial" w:cs="Arial"/>
        </w:rPr>
        <w:t>Razak</w:t>
      </w:r>
      <w:proofErr w:type="spellEnd"/>
      <w:r w:rsidRPr="00553B1E">
        <w:rPr>
          <w:rFonts w:ascii="Arial" w:hAnsi="Arial" w:cs="Arial"/>
        </w:rPr>
        <w:t xml:space="preserve">, N., &amp; </w:t>
      </w:r>
      <w:proofErr w:type="spellStart"/>
      <w:r w:rsidRPr="00553B1E">
        <w:rPr>
          <w:rFonts w:ascii="Arial" w:hAnsi="Arial" w:cs="Arial"/>
        </w:rPr>
        <w:t>Ramayah</w:t>
      </w:r>
      <w:proofErr w:type="spellEnd"/>
      <w:r w:rsidRPr="00553B1E">
        <w:rPr>
          <w:rFonts w:ascii="Arial" w:hAnsi="Arial" w:cs="Arial"/>
        </w:rPr>
        <w:t xml:space="preserve">, T. (2014). Validating teacher commitment scale using a Malaysian sample. SAGE Open, 4(2), 1–9. </w:t>
      </w:r>
      <w:hyperlink r:id="rId77" w:history="1">
        <w:r w:rsidRPr="00553B1E">
          <w:rPr>
            <w:rStyle w:val="Hyperlink"/>
            <w:rFonts w:ascii="Arial" w:hAnsi="Arial" w:cs="Arial"/>
          </w:rPr>
          <w:t>https://doi.org/10.1177/2158244014536744</w:t>
        </w:r>
      </w:hyperlink>
      <w:r w:rsidRPr="00553B1E">
        <w:rPr>
          <w:rFonts w:ascii="Arial" w:hAnsi="Arial" w:cs="Arial"/>
        </w:rPr>
        <w:t xml:space="preserve"> </w:t>
      </w:r>
    </w:p>
    <w:p w14:paraId="21EFA11E" w14:textId="798B38BF" w:rsidR="00A3671C" w:rsidRPr="00553B1E" w:rsidRDefault="00AF21B8" w:rsidP="00553B1E">
      <w:pPr>
        <w:ind w:left="360"/>
        <w:jc w:val="both"/>
        <w:rPr>
          <w:rFonts w:ascii="Arial" w:hAnsi="Arial" w:cs="Arial"/>
        </w:rPr>
      </w:pPr>
      <w:r w:rsidRPr="00553B1E">
        <w:rPr>
          <w:rFonts w:ascii="Arial" w:hAnsi="Arial" w:cs="Arial"/>
        </w:rPr>
        <w:t xml:space="preserve">van der </w:t>
      </w:r>
      <w:proofErr w:type="spellStart"/>
      <w:r w:rsidRPr="00553B1E">
        <w:rPr>
          <w:rFonts w:ascii="Arial" w:hAnsi="Arial" w:cs="Arial"/>
        </w:rPr>
        <w:t>Vlies</w:t>
      </w:r>
      <w:proofErr w:type="spellEnd"/>
      <w:r w:rsidRPr="00553B1E">
        <w:rPr>
          <w:rFonts w:ascii="Arial" w:hAnsi="Arial" w:cs="Arial"/>
        </w:rPr>
        <w:t xml:space="preserve">, R. (2020). Latvia: </w:t>
      </w:r>
      <w:proofErr w:type="spellStart"/>
      <w:r w:rsidRPr="00553B1E">
        <w:rPr>
          <w:rFonts w:ascii="Arial" w:hAnsi="Arial" w:cs="Arial"/>
        </w:rPr>
        <w:t>Tava</w:t>
      </w:r>
      <w:proofErr w:type="spellEnd"/>
      <w:r w:rsidRPr="00553B1E">
        <w:rPr>
          <w:rFonts w:ascii="Arial" w:hAnsi="Arial" w:cs="Arial"/>
        </w:rPr>
        <w:t xml:space="preserve"> </w:t>
      </w:r>
      <w:proofErr w:type="spellStart"/>
      <w:r w:rsidRPr="00553B1E">
        <w:rPr>
          <w:rFonts w:ascii="Arial" w:hAnsi="Arial" w:cs="Arial"/>
        </w:rPr>
        <w:t>klase</w:t>
      </w:r>
      <w:proofErr w:type="spellEnd"/>
      <w:r w:rsidRPr="00553B1E">
        <w:rPr>
          <w:rFonts w:ascii="Arial" w:hAnsi="Arial" w:cs="Arial"/>
        </w:rPr>
        <w:t xml:space="preserve"> (Your class). In Education continuity stories series. OECD Publishing. </w:t>
      </w:r>
      <w:hyperlink r:id="rId78" w:history="1">
        <w:r w:rsidRPr="00553B1E">
          <w:rPr>
            <w:rStyle w:val="Hyperlink"/>
            <w:rFonts w:ascii="Arial" w:hAnsi="Arial" w:cs="Arial"/>
          </w:rPr>
          <w:t>https://coilink.org/20.500.12592/v1kq7s</w:t>
        </w:r>
      </w:hyperlink>
      <w:r w:rsidRPr="00553B1E">
        <w:rPr>
          <w:rFonts w:ascii="Arial" w:hAnsi="Arial" w:cs="Arial"/>
        </w:rPr>
        <w:t xml:space="preserve"> </w:t>
      </w:r>
    </w:p>
    <w:p w14:paraId="0104CFAC" w14:textId="06FB0DC7" w:rsidR="00A3671C" w:rsidRPr="00553B1E" w:rsidRDefault="00AF21B8" w:rsidP="00553B1E">
      <w:pPr>
        <w:ind w:left="360"/>
        <w:jc w:val="both"/>
        <w:rPr>
          <w:rFonts w:ascii="Arial" w:hAnsi="Arial" w:cs="Arial"/>
        </w:rPr>
      </w:pPr>
      <w:proofErr w:type="spellStart"/>
      <w:r w:rsidRPr="00553B1E">
        <w:rPr>
          <w:rFonts w:ascii="Arial" w:hAnsi="Arial" w:cs="Arial"/>
        </w:rPr>
        <w:t>Vargianniti</w:t>
      </w:r>
      <w:proofErr w:type="spellEnd"/>
      <w:r w:rsidRPr="00553B1E">
        <w:rPr>
          <w:rFonts w:ascii="Arial" w:hAnsi="Arial" w:cs="Arial"/>
        </w:rPr>
        <w:t xml:space="preserve">, I., &amp; </w:t>
      </w:r>
      <w:proofErr w:type="spellStart"/>
      <w:r w:rsidRPr="00553B1E">
        <w:rPr>
          <w:rFonts w:ascii="Arial" w:hAnsi="Arial" w:cs="Arial"/>
        </w:rPr>
        <w:t>Karpouzis</w:t>
      </w:r>
      <w:proofErr w:type="spellEnd"/>
      <w:r w:rsidRPr="00553B1E">
        <w:rPr>
          <w:rFonts w:ascii="Arial" w:hAnsi="Arial" w:cs="Arial"/>
        </w:rPr>
        <w:t xml:space="preserve">, K. (2019). Effects of game-based learning on academic performance and student interest. In A. </w:t>
      </w:r>
      <w:proofErr w:type="spellStart"/>
      <w:r w:rsidRPr="00553B1E">
        <w:rPr>
          <w:rFonts w:ascii="Arial" w:hAnsi="Arial" w:cs="Arial"/>
        </w:rPr>
        <w:t>Liapis</w:t>
      </w:r>
      <w:proofErr w:type="spellEnd"/>
      <w:r w:rsidRPr="00553B1E">
        <w:rPr>
          <w:rFonts w:ascii="Arial" w:hAnsi="Arial" w:cs="Arial"/>
        </w:rPr>
        <w:t xml:space="preserve">, G. </w:t>
      </w:r>
      <w:proofErr w:type="spellStart"/>
      <w:r w:rsidRPr="00553B1E">
        <w:rPr>
          <w:rFonts w:ascii="Arial" w:hAnsi="Arial" w:cs="Arial"/>
        </w:rPr>
        <w:t>Yannakakis</w:t>
      </w:r>
      <w:proofErr w:type="spellEnd"/>
      <w:r w:rsidRPr="00553B1E">
        <w:rPr>
          <w:rFonts w:ascii="Arial" w:hAnsi="Arial" w:cs="Arial"/>
        </w:rPr>
        <w:t xml:space="preserve">, M. Gentile, &amp; M. </w:t>
      </w:r>
      <w:proofErr w:type="spellStart"/>
      <w:r w:rsidRPr="00553B1E">
        <w:rPr>
          <w:rFonts w:ascii="Arial" w:hAnsi="Arial" w:cs="Arial"/>
        </w:rPr>
        <w:t>Ninaus</w:t>
      </w:r>
      <w:proofErr w:type="spellEnd"/>
      <w:r w:rsidRPr="00553B1E">
        <w:rPr>
          <w:rFonts w:ascii="Arial" w:hAnsi="Arial" w:cs="Arial"/>
        </w:rPr>
        <w:t xml:space="preserve"> (Eds.), Games and Learning Alliance. GALA 2019 (pp. 332–341). Springer International Publishing. </w:t>
      </w:r>
      <w:hyperlink r:id="rId79" w:history="1">
        <w:r w:rsidRPr="00553B1E">
          <w:rPr>
            <w:rStyle w:val="Hyperlink"/>
            <w:rFonts w:ascii="Arial" w:hAnsi="Arial" w:cs="Arial"/>
          </w:rPr>
          <w:t>https://doi.org/10.1007/978-3-030-34350-7_32</w:t>
        </w:r>
      </w:hyperlink>
      <w:r w:rsidRPr="00553B1E">
        <w:rPr>
          <w:rFonts w:ascii="Arial" w:hAnsi="Arial" w:cs="Arial"/>
        </w:rPr>
        <w:t xml:space="preserve"> </w:t>
      </w:r>
    </w:p>
    <w:p w14:paraId="309FAFCF" w14:textId="36ADFDE8" w:rsidR="00A3671C" w:rsidRPr="00553B1E" w:rsidRDefault="00AF21B8" w:rsidP="00553B1E">
      <w:pPr>
        <w:ind w:left="360"/>
        <w:jc w:val="both"/>
        <w:rPr>
          <w:rFonts w:ascii="Arial" w:hAnsi="Arial" w:cs="Arial"/>
          <w:color w:val="222222"/>
          <w:shd w:val="clear" w:color="auto" w:fill="FFFFFF"/>
        </w:rPr>
      </w:pPr>
      <w:proofErr w:type="spellStart"/>
      <w:r w:rsidRPr="00553B1E">
        <w:rPr>
          <w:rFonts w:ascii="Arial" w:hAnsi="Arial" w:cs="Arial"/>
          <w:color w:val="222222"/>
          <w:shd w:val="clear" w:color="auto" w:fill="FFFFFF"/>
        </w:rPr>
        <w:t>Vattøy</w:t>
      </w:r>
      <w:proofErr w:type="spellEnd"/>
      <w:r w:rsidRPr="00553B1E">
        <w:rPr>
          <w:rFonts w:ascii="Arial" w:hAnsi="Arial" w:cs="Arial"/>
          <w:color w:val="222222"/>
          <w:shd w:val="clear" w:color="auto" w:fill="FFFFFF"/>
        </w:rPr>
        <w:t xml:space="preserve">, K. D., &amp; </w:t>
      </w:r>
      <w:proofErr w:type="spellStart"/>
      <w:r w:rsidRPr="00553B1E">
        <w:rPr>
          <w:rFonts w:ascii="Arial" w:hAnsi="Arial" w:cs="Arial"/>
          <w:color w:val="222222"/>
          <w:shd w:val="clear" w:color="auto" w:fill="FFFFFF"/>
        </w:rPr>
        <w:t>Gamlem</w:t>
      </w:r>
      <w:proofErr w:type="spellEnd"/>
      <w:r w:rsidRPr="00553B1E">
        <w:rPr>
          <w:rFonts w:ascii="Arial" w:hAnsi="Arial" w:cs="Arial"/>
          <w:color w:val="222222"/>
          <w:shd w:val="clear" w:color="auto" w:fill="FFFFFF"/>
        </w:rPr>
        <w:t xml:space="preserve">, S. M. (2020). Teacher–student interactions and feedback in English as a foreign language </w:t>
      </w:r>
      <w:proofErr w:type="gramStart"/>
      <w:r w:rsidRPr="00553B1E">
        <w:rPr>
          <w:rFonts w:ascii="Arial" w:hAnsi="Arial" w:cs="Arial"/>
          <w:color w:val="222222"/>
          <w:shd w:val="clear" w:color="auto" w:fill="FFFFFF"/>
        </w:rPr>
        <w:t>classrooms</w:t>
      </w:r>
      <w:proofErr w:type="gramEnd"/>
      <w:r w:rsidRPr="00553B1E">
        <w:rPr>
          <w:rFonts w:ascii="Arial" w:hAnsi="Arial" w:cs="Arial"/>
          <w:color w:val="222222"/>
          <w:shd w:val="clear" w:color="auto" w:fill="FFFFFF"/>
        </w:rPr>
        <w:t xml:space="preserve">. Cambridge Journal of Education, 50(3), 371-389. </w:t>
      </w:r>
      <w:hyperlink r:id="rId80" w:history="1">
        <w:r w:rsidRPr="00553B1E">
          <w:rPr>
            <w:rStyle w:val="Hyperlink"/>
            <w:rFonts w:ascii="Arial" w:hAnsi="Arial" w:cs="Arial"/>
            <w:shd w:val="clear" w:color="auto" w:fill="FFFFFF"/>
          </w:rPr>
          <w:t>https://doi.org/10.1080/0305764X.2019.1707512</w:t>
        </w:r>
      </w:hyperlink>
      <w:r w:rsidRPr="00553B1E">
        <w:rPr>
          <w:rFonts w:ascii="Arial" w:hAnsi="Arial" w:cs="Arial"/>
          <w:color w:val="222222"/>
          <w:shd w:val="clear" w:color="auto" w:fill="FFFFFF"/>
        </w:rPr>
        <w:t xml:space="preserve"> </w:t>
      </w:r>
    </w:p>
    <w:p w14:paraId="7928661F" w14:textId="3BF2678B" w:rsidR="00A3671C" w:rsidRPr="00553B1E" w:rsidRDefault="00AF21B8" w:rsidP="00553B1E">
      <w:pPr>
        <w:ind w:left="360"/>
        <w:jc w:val="both"/>
        <w:rPr>
          <w:rFonts w:ascii="Arial" w:hAnsi="Arial" w:cs="Arial"/>
        </w:rPr>
      </w:pPr>
      <w:r w:rsidRPr="00553B1E">
        <w:rPr>
          <w:rFonts w:ascii="Arial" w:hAnsi="Arial" w:cs="Arial"/>
        </w:rPr>
        <w:t xml:space="preserve">Wang, G., Zhang, Y., Zhao, J., Zhang, J., &amp; Jiang, F. (2020). Mitigate the effects of home confinement on children during the COVID-19 outbreak. The Lancet, 395(10228), 945-947. </w:t>
      </w:r>
      <w:hyperlink r:id="rId81" w:history="1">
        <w:r w:rsidRPr="00553B1E">
          <w:rPr>
            <w:rStyle w:val="Hyperlink"/>
            <w:rFonts w:ascii="Arial" w:hAnsi="Arial" w:cs="Arial"/>
          </w:rPr>
          <w:t>https://doi.org/10.1016/S0140-6736(20)30547-X</w:t>
        </w:r>
      </w:hyperlink>
      <w:r w:rsidRPr="00553B1E">
        <w:rPr>
          <w:rFonts w:ascii="Arial" w:hAnsi="Arial" w:cs="Arial"/>
        </w:rPr>
        <w:t xml:space="preserve"> </w:t>
      </w:r>
    </w:p>
    <w:p w14:paraId="1DE2BB5F" w14:textId="0B98EAD7" w:rsidR="00A3671C" w:rsidRPr="00553B1E" w:rsidRDefault="00AF21B8" w:rsidP="00553B1E">
      <w:pPr>
        <w:ind w:left="360"/>
        <w:jc w:val="both"/>
        <w:rPr>
          <w:rFonts w:ascii="Arial" w:hAnsi="Arial" w:cs="Arial"/>
        </w:rPr>
      </w:pPr>
      <w:r w:rsidRPr="00553B1E">
        <w:rPr>
          <w:rFonts w:ascii="Arial" w:hAnsi="Arial" w:cs="Arial"/>
          <w:shd w:val="clear" w:color="auto" w:fill="FFFFFF"/>
        </w:rPr>
        <w:t xml:space="preserve">Weiss, H. B., Bouffard, S. M., </w:t>
      </w:r>
      <w:proofErr w:type="spellStart"/>
      <w:r w:rsidRPr="00553B1E">
        <w:rPr>
          <w:rFonts w:ascii="Arial" w:hAnsi="Arial" w:cs="Arial"/>
          <w:shd w:val="clear" w:color="auto" w:fill="FFFFFF"/>
        </w:rPr>
        <w:t>Bridglall</w:t>
      </w:r>
      <w:proofErr w:type="spellEnd"/>
      <w:r w:rsidRPr="00553B1E">
        <w:rPr>
          <w:rFonts w:ascii="Arial" w:hAnsi="Arial" w:cs="Arial"/>
          <w:shd w:val="clear" w:color="auto" w:fill="FFFFFF"/>
        </w:rPr>
        <w:t xml:space="preserve">, B. L., &amp; Gordon, E. W. (2009). Reframing family involvement in education: Supporting families to support educational equity (Equity Matters: Research Review No. 5). Campaign for Educational Equity at Teachers College, Columbia University. </w:t>
      </w:r>
      <w:hyperlink r:id="rId82" w:history="1">
        <w:r w:rsidRPr="00553B1E">
          <w:rPr>
            <w:rStyle w:val="Hyperlink"/>
            <w:rFonts w:ascii="Arial" w:hAnsi="Arial" w:cs="Arial"/>
            <w:shd w:val="clear" w:color="auto" w:fill="FFFFFF"/>
          </w:rPr>
          <w:t>http://www.equitycampaign.org/i/a/document/12018_equitymattersvol5_web.pdf</w:t>
        </w:r>
      </w:hyperlink>
      <w:r w:rsidRPr="00553B1E">
        <w:rPr>
          <w:rFonts w:ascii="Arial" w:hAnsi="Arial" w:cs="Arial"/>
          <w:shd w:val="clear" w:color="auto" w:fill="FFFFFF"/>
        </w:rPr>
        <w:t xml:space="preserve"> </w:t>
      </w:r>
    </w:p>
    <w:p w14:paraId="1E3AF060" w14:textId="6C601437" w:rsidR="00A3671C" w:rsidRPr="00553B1E" w:rsidRDefault="00AF21B8" w:rsidP="00553B1E">
      <w:pPr>
        <w:ind w:left="360"/>
        <w:jc w:val="both"/>
        <w:rPr>
          <w:rFonts w:ascii="Arial" w:hAnsi="Arial" w:cs="Arial"/>
        </w:rPr>
      </w:pPr>
      <w:r w:rsidRPr="00553B1E">
        <w:rPr>
          <w:rFonts w:ascii="Arial" w:hAnsi="Arial" w:cs="Arial"/>
        </w:rPr>
        <w:t xml:space="preserve">Williams, T. T., &amp; Sánchez, B. (2013). Identifying and decreasing barriers to parent involvement for inner-city parents. Youth &amp; Society, 45(1), 54-74. </w:t>
      </w:r>
      <w:hyperlink r:id="rId83" w:history="1">
        <w:r w:rsidRPr="00553B1E">
          <w:rPr>
            <w:rStyle w:val="Hyperlink"/>
            <w:rFonts w:ascii="Arial" w:hAnsi="Arial" w:cs="Arial"/>
          </w:rPr>
          <w:t>https://doi.org/10.1177/0044118X11409066</w:t>
        </w:r>
      </w:hyperlink>
      <w:r w:rsidRPr="00553B1E">
        <w:rPr>
          <w:rFonts w:ascii="Arial" w:hAnsi="Arial" w:cs="Arial"/>
        </w:rPr>
        <w:t xml:space="preserve"> </w:t>
      </w:r>
    </w:p>
    <w:p w14:paraId="56244394" w14:textId="179941CA" w:rsidR="00A3671C" w:rsidRPr="00553B1E" w:rsidRDefault="00AF21B8" w:rsidP="00553B1E">
      <w:pPr>
        <w:ind w:left="360"/>
        <w:jc w:val="both"/>
        <w:rPr>
          <w:rFonts w:ascii="Arial" w:hAnsi="Arial" w:cs="Arial"/>
        </w:rPr>
      </w:pPr>
      <w:r w:rsidRPr="00553B1E">
        <w:rPr>
          <w:rFonts w:ascii="Arial" w:hAnsi="Arial" w:cs="Arial"/>
          <w:shd w:val="clear" w:color="auto" w:fill="FFFFFF"/>
        </w:rPr>
        <w:t xml:space="preserve">Wong, R. S. M., Ho, F. K. W., Wong, W. H. S., Tung, K. T. S., Chow, C. B., Rao, N., Chan, K. L., &amp; Ip, P. (2018). Parental involvement in primary school education: Its relationship with children’s academic performance and psychosocial competence through engaging children with school. Journal of Child and Family Studies, 27, 1544–1555. </w:t>
      </w:r>
      <w:hyperlink r:id="rId84" w:history="1">
        <w:r w:rsidRPr="00553B1E">
          <w:rPr>
            <w:rStyle w:val="Hyperlink"/>
            <w:rFonts w:ascii="Arial" w:hAnsi="Arial" w:cs="Arial"/>
            <w:shd w:val="clear" w:color="auto" w:fill="FFFFFF"/>
          </w:rPr>
          <w:t>https://doi.org/10.1007/s10826-017-1011-2</w:t>
        </w:r>
      </w:hyperlink>
      <w:r w:rsidRPr="00553B1E">
        <w:rPr>
          <w:rFonts w:ascii="Arial" w:hAnsi="Arial" w:cs="Arial"/>
          <w:shd w:val="clear" w:color="auto" w:fill="FFFFFF"/>
        </w:rPr>
        <w:t xml:space="preserve"> </w:t>
      </w:r>
    </w:p>
    <w:p w14:paraId="48416127" w14:textId="014717EF" w:rsidR="00A3671C" w:rsidRPr="00553B1E" w:rsidRDefault="00AF21B8" w:rsidP="00553B1E">
      <w:pPr>
        <w:ind w:left="360"/>
        <w:jc w:val="both"/>
        <w:rPr>
          <w:rFonts w:ascii="Arial" w:hAnsi="Arial" w:cs="Arial"/>
        </w:rPr>
      </w:pPr>
      <w:r w:rsidRPr="00553B1E">
        <w:rPr>
          <w:rFonts w:ascii="Arial" w:hAnsi="Arial" w:cs="Arial"/>
        </w:rPr>
        <w:t xml:space="preserve">Wu, H., Zheng, J., Li, S., &amp; Guo, J. (2019). Does academic interest play a more important role in medical sciences than in other disciplines? A nationwide cross-sectional study in China. BMC Medical Education </w:t>
      </w:r>
      <w:hyperlink r:id="rId85" w:history="1">
        <w:r w:rsidRPr="00553B1E">
          <w:rPr>
            <w:rStyle w:val="Hyperlink"/>
            <w:rFonts w:ascii="Arial" w:hAnsi="Arial" w:cs="Arial"/>
          </w:rPr>
          <w:t>https://doi.org/10.1186/s12909-019-1737-1</w:t>
        </w:r>
      </w:hyperlink>
      <w:r w:rsidRPr="00553B1E">
        <w:rPr>
          <w:rFonts w:ascii="Arial" w:hAnsi="Arial" w:cs="Arial"/>
        </w:rPr>
        <w:t xml:space="preserve"> </w:t>
      </w:r>
    </w:p>
    <w:p w14:paraId="0F38ED96" w14:textId="430BAC98" w:rsidR="00A3671C" w:rsidRPr="00553B1E" w:rsidRDefault="00AF21B8" w:rsidP="00553B1E">
      <w:pPr>
        <w:ind w:left="360"/>
        <w:jc w:val="both"/>
        <w:rPr>
          <w:rFonts w:ascii="Arial" w:hAnsi="Arial" w:cs="Arial"/>
          <w:shd w:val="clear" w:color="auto" w:fill="FFFFFF"/>
        </w:rPr>
      </w:pPr>
      <w:r w:rsidRPr="00553B1E">
        <w:rPr>
          <w:rFonts w:ascii="Arial" w:hAnsi="Arial" w:cs="Arial"/>
          <w:lang w:val="pt-BR"/>
        </w:rPr>
        <w:t xml:space="preserve">Yunitasari, R., &amp; Hanifah, U. (2020). Pengaruh Pembelajaran Daring terhadap Minat Belajar Siswa pada Masa COVID-19. Edukatif: Jurnal Ilmu Pendidikan </w:t>
      </w:r>
      <w:r w:rsidRPr="00553B1E">
        <w:rPr>
          <w:rFonts w:ascii="Arial" w:hAnsi="Arial" w:cs="Arial"/>
          <w:lang w:val="pt-BR"/>
        </w:rPr>
        <w:fldChar w:fldCharType="begin"/>
      </w:r>
      <w:r w:rsidRPr="00553B1E">
        <w:rPr>
          <w:rFonts w:ascii="Arial" w:hAnsi="Arial" w:cs="Arial"/>
          <w:lang w:val="pt-BR"/>
        </w:rPr>
        <w:instrText xml:space="preserve"> HYPERLINK "https://doi.org/10.31004/edukatif.v2i3.142" </w:instrText>
      </w:r>
      <w:r w:rsidRPr="00553B1E">
        <w:rPr>
          <w:rFonts w:ascii="Arial" w:hAnsi="Arial" w:cs="Arial"/>
          <w:lang w:val="pt-BR"/>
        </w:rPr>
        <w:fldChar w:fldCharType="separate"/>
      </w:r>
      <w:r w:rsidRPr="00553B1E">
        <w:rPr>
          <w:rStyle w:val="Hyperlink"/>
          <w:rFonts w:ascii="Arial" w:hAnsi="Arial" w:cs="Arial"/>
          <w:lang w:val="pt-BR"/>
        </w:rPr>
        <w:t>https://doi.org/10.31004/edukatif.v2i3.142</w:t>
      </w:r>
      <w:r w:rsidRPr="00553B1E">
        <w:rPr>
          <w:rFonts w:ascii="Arial" w:hAnsi="Arial" w:cs="Arial"/>
          <w:lang w:val="pt-BR"/>
        </w:rPr>
        <w:fldChar w:fldCharType="end"/>
      </w:r>
      <w:r w:rsidRPr="00553B1E">
        <w:rPr>
          <w:rFonts w:ascii="Arial" w:hAnsi="Arial" w:cs="Arial"/>
          <w:lang w:val="pt-BR"/>
        </w:rPr>
        <w:t xml:space="preserve"> </w:t>
      </w:r>
    </w:p>
    <w:p w14:paraId="15FF53DC" w14:textId="43C6A68D" w:rsidR="00A3671C" w:rsidRPr="00553B1E" w:rsidRDefault="00AF21B8" w:rsidP="00553B1E">
      <w:pPr>
        <w:ind w:left="360"/>
        <w:jc w:val="both"/>
        <w:rPr>
          <w:rFonts w:ascii="Arial" w:hAnsi="Arial" w:cs="Arial"/>
        </w:rPr>
      </w:pPr>
      <w:proofErr w:type="spellStart"/>
      <w:r w:rsidRPr="00553B1E">
        <w:rPr>
          <w:rFonts w:ascii="Arial" w:hAnsi="Arial" w:cs="Arial"/>
        </w:rPr>
        <w:t>Zacharo</w:t>
      </w:r>
      <w:proofErr w:type="spellEnd"/>
      <w:r w:rsidRPr="00553B1E">
        <w:rPr>
          <w:rFonts w:ascii="Arial" w:hAnsi="Arial" w:cs="Arial"/>
        </w:rPr>
        <w:t xml:space="preserve">, K., </w:t>
      </w:r>
      <w:proofErr w:type="spellStart"/>
      <w:r w:rsidRPr="00553B1E">
        <w:rPr>
          <w:rFonts w:ascii="Arial" w:hAnsi="Arial" w:cs="Arial"/>
        </w:rPr>
        <w:t>Koutsoukos</w:t>
      </w:r>
      <w:proofErr w:type="spellEnd"/>
      <w:r w:rsidRPr="00553B1E">
        <w:rPr>
          <w:rFonts w:ascii="Arial" w:hAnsi="Arial" w:cs="Arial"/>
        </w:rPr>
        <w:t xml:space="preserve">, M., &amp; </w:t>
      </w:r>
      <w:proofErr w:type="spellStart"/>
      <w:r w:rsidRPr="00553B1E">
        <w:rPr>
          <w:rFonts w:ascii="Arial" w:hAnsi="Arial" w:cs="Arial"/>
        </w:rPr>
        <w:t>Panta</w:t>
      </w:r>
      <w:proofErr w:type="spellEnd"/>
      <w:r w:rsidRPr="00553B1E">
        <w:rPr>
          <w:rFonts w:ascii="Arial" w:hAnsi="Arial" w:cs="Arial"/>
        </w:rPr>
        <w:t xml:space="preserve">, D. (2018). Connection of teachers’ organizational commitment and transformational leadership. A case study from Greece. International Journal of Learning, Teaching, and Educational Research, 17(8), 89–106. </w:t>
      </w:r>
      <w:hyperlink r:id="rId86" w:history="1">
        <w:r w:rsidRPr="00553B1E">
          <w:rPr>
            <w:rStyle w:val="Hyperlink"/>
            <w:rFonts w:ascii="Arial" w:hAnsi="Arial" w:cs="Arial"/>
          </w:rPr>
          <w:t>https://doi.org/10.26803/ijlter.17.8.6</w:t>
        </w:r>
      </w:hyperlink>
      <w:r w:rsidRPr="00553B1E">
        <w:rPr>
          <w:rFonts w:ascii="Arial" w:hAnsi="Arial" w:cs="Arial"/>
        </w:rPr>
        <w:t xml:space="preserve"> </w:t>
      </w:r>
    </w:p>
    <w:p w14:paraId="7F40D385" w14:textId="77777777" w:rsidR="00A3671C" w:rsidRPr="00553B1E" w:rsidRDefault="00A3671C" w:rsidP="00553B1E">
      <w:pPr>
        <w:ind w:left="360"/>
        <w:jc w:val="both"/>
        <w:rPr>
          <w:rFonts w:ascii="Arial" w:hAnsi="Arial" w:cs="Arial"/>
        </w:rPr>
      </w:pPr>
      <w:proofErr w:type="spellStart"/>
      <w:r w:rsidRPr="00553B1E">
        <w:rPr>
          <w:rFonts w:ascii="Arial" w:hAnsi="Arial" w:cs="Arial"/>
        </w:rPr>
        <w:t>Zein</w:t>
      </w:r>
      <w:proofErr w:type="spellEnd"/>
      <w:r w:rsidRPr="00553B1E">
        <w:rPr>
          <w:rFonts w:ascii="Arial" w:hAnsi="Arial" w:cs="Arial"/>
        </w:rPr>
        <w:t xml:space="preserve">, M. (2016). The role of teachers in learning development. </w:t>
      </w:r>
      <w:proofErr w:type="spellStart"/>
      <w:r w:rsidRPr="00553B1E">
        <w:rPr>
          <w:rFonts w:ascii="Arial" w:hAnsi="Arial" w:cs="Arial"/>
          <w:i/>
        </w:rPr>
        <w:t>Jurnal</w:t>
      </w:r>
      <w:proofErr w:type="spellEnd"/>
      <w:r w:rsidRPr="00553B1E">
        <w:rPr>
          <w:rFonts w:ascii="Arial" w:hAnsi="Arial" w:cs="Arial"/>
          <w:i/>
        </w:rPr>
        <w:t xml:space="preserve"> </w:t>
      </w:r>
      <w:proofErr w:type="spellStart"/>
      <w:r w:rsidRPr="00553B1E">
        <w:rPr>
          <w:rFonts w:ascii="Arial" w:hAnsi="Arial" w:cs="Arial"/>
          <w:i/>
        </w:rPr>
        <w:t>Inspiratif</w:t>
      </w:r>
      <w:proofErr w:type="spellEnd"/>
      <w:r w:rsidRPr="00553B1E">
        <w:rPr>
          <w:rFonts w:ascii="Arial" w:hAnsi="Arial" w:cs="Arial"/>
          <w:i/>
        </w:rPr>
        <w:t xml:space="preserve"> Pendidikan, 5</w:t>
      </w:r>
      <w:r w:rsidRPr="00553B1E">
        <w:rPr>
          <w:rFonts w:ascii="Arial" w:hAnsi="Arial" w:cs="Arial"/>
        </w:rPr>
        <w:t>(2), 274–285. https://doi.org/10.24252/ip.v5i2.3480.</w:t>
      </w:r>
    </w:p>
    <w:p w14:paraId="09494166" w14:textId="62B07820" w:rsidR="00A3671C" w:rsidRPr="00553B1E" w:rsidRDefault="00A3671C" w:rsidP="00553B1E">
      <w:pPr>
        <w:ind w:left="360"/>
        <w:rPr>
          <w:rStyle w:val="Hyperlink"/>
          <w:rFonts w:ascii="Arial" w:hAnsi="Arial" w:cs="Arial"/>
        </w:rPr>
      </w:pPr>
      <w:r w:rsidRPr="00553B1E">
        <w:rPr>
          <w:rStyle w:val="Hyperlink"/>
          <w:rFonts w:ascii="Arial" w:hAnsi="Arial" w:cs="Arial"/>
        </w:rPr>
        <w:t>www.petersons.com//blg/</w:t>
      </w:r>
    </w:p>
    <w:p w14:paraId="7A5D0644" w14:textId="238CA423" w:rsidR="00A3671C" w:rsidRPr="00553B1E" w:rsidRDefault="0020686F" w:rsidP="00553B1E">
      <w:pPr>
        <w:ind w:left="360"/>
        <w:rPr>
          <w:rFonts w:ascii="Arial" w:hAnsi="Arial" w:cs="Arial"/>
        </w:rPr>
      </w:pPr>
      <w:r w:rsidRPr="00553B1E">
        <w:rPr>
          <w:rFonts w:ascii="Arial" w:hAnsi="Arial" w:cs="Arial"/>
        </w:rPr>
        <w:t xml:space="preserve">Li, C., &amp; Lalani, F. (2020). The COVID-19 pandemic has changed education forever. This is how. World Economic Forum. </w:t>
      </w:r>
      <w:hyperlink r:id="rId87" w:history="1">
        <w:r w:rsidRPr="00553B1E">
          <w:rPr>
            <w:rStyle w:val="Hyperlink"/>
            <w:rFonts w:ascii="Arial" w:hAnsi="Arial" w:cs="Arial"/>
          </w:rPr>
          <w:t>https://www.weforum.org/agenda/2020/04/coronavirus-education-global-covid19-online-digital-learning/</w:t>
        </w:r>
      </w:hyperlink>
      <w:r w:rsidRPr="00553B1E">
        <w:rPr>
          <w:rFonts w:ascii="Arial" w:hAnsi="Arial" w:cs="Arial"/>
        </w:rPr>
        <w:t xml:space="preserve"> </w:t>
      </w:r>
    </w:p>
    <w:p w14:paraId="1B3CDE2C" w14:textId="5A5AAB00" w:rsidR="00A3671C" w:rsidRPr="00553B1E" w:rsidRDefault="004D48C8" w:rsidP="00553B1E">
      <w:pPr>
        <w:ind w:left="360"/>
        <w:rPr>
          <w:rFonts w:ascii="Arial" w:hAnsi="Arial" w:cs="Arial"/>
        </w:rPr>
      </w:pPr>
      <w:r w:rsidRPr="00553B1E">
        <w:rPr>
          <w:rFonts w:ascii="Arial" w:hAnsi="Arial" w:cs="Arial"/>
        </w:rPr>
        <w:lastRenderedPageBreak/>
        <w:t xml:space="preserve">Philippine Information Agency. (2020). DepEd Adopts Blended Learning. </w:t>
      </w:r>
      <w:hyperlink r:id="rId88" w:history="1">
        <w:r w:rsidRPr="00553B1E">
          <w:rPr>
            <w:rStyle w:val="Hyperlink"/>
            <w:rFonts w:ascii="Arial" w:hAnsi="Arial" w:cs="Arial"/>
          </w:rPr>
          <w:t>https://pia.gov.ph/news/articles/1044284</w:t>
        </w:r>
      </w:hyperlink>
      <w:r w:rsidRPr="00553B1E">
        <w:rPr>
          <w:rFonts w:ascii="Arial" w:hAnsi="Arial" w:cs="Arial"/>
        </w:rPr>
        <w:t xml:space="preserve"> </w:t>
      </w:r>
    </w:p>
    <w:p w14:paraId="45FE0A7E" w14:textId="68D6CDFD" w:rsidR="00A3671C" w:rsidRPr="00553B1E" w:rsidRDefault="00A3671C" w:rsidP="00553B1E">
      <w:pPr>
        <w:ind w:left="360"/>
        <w:rPr>
          <w:rStyle w:val="Hyperlink"/>
          <w:rFonts w:ascii="Arial" w:hAnsi="Arial" w:cs="Arial"/>
          <w:color w:val="auto"/>
          <w:u w:val="none"/>
          <w:lang w:eastAsia="en-PH"/>
        </w:rPr>
      </w:pPr>
      <w:r w:rsidRPr="00553B1E">
        <w:rPr>
          <w:rFonts w:ascii="Arial" w:hAnsi="Arial" w:cs="Arial"/>
          <w:lang w:eastAsia="en-PH"/>
        </w:rPr>
        <w:t>www.journals.pls.org/plosone/articles</w:t>
      </w:r>
    </w:p>
    <w:p w14:paraId="3DE558E4" w14:textId="0C2F382D" w:rsidR="00A3671C" w:rsidRPr="00553B1E" w:rsidRDefault="00A3671C" w:rsidP="00553B1E">
      <w:pPr>
        <w:ind w:left="360"/>
        <w:rPr>
          <w:rStyle w:val="Hyperlink"/>
          <w:rFonts w:ascii="Arial" w:hAnsi="Arial" w:cs="Arial"/>
        </w:rPr>
      </w:pPr>
      <w:r w:rsidRPr="00553B1E">
        <w:rPr>
          <w:rStyle w:val="Hyperlink"/>
          <w:rFonts w:ascii="Arial" w:hAnsi="Arial" w:cs="Arial"/>
        </w:rPr>
        <w:t>www.schooleducation@eway.com</w:t>
      </w:r>
    </w:p>
    <w:p w14:paraId="376F7FAF" w14:textId="4385917E" w:rsidR="002C57D2" w:rsidRPr="002C57D2" w:rsidRDefault="002C57D2" w:rsidP="00441B6F">
      <w:pPr>
        <w:pStyle w:val="Body"/>
        <w:spacing w:after="0"/>
        <w:rPr>
          <w:rFonts w:ascii="Arial" w:hAnsi="Arial" w:cs="Arial"/>
        </w:rPr>
      </w:pPr>
    </w:p>
    <w:p w14:paraId="4B822614" w14:textId="77777777" w:rsidR="00790ADA" w:rsidRDefault="00790ADA" w:rsidP="00441B6F">
      <w:pPr>
        <w:pStyle w:val="Body"/>
        <w:spacing w:after="0"/>
        <w:rPr>
          <w:rFonts w:ascii="Arial" w:hAnsi="Arial" w:cs="Arial"/>
        </w:rPr>
      </w:pPr>
    </w:p>
    <w:p w14:paraId="4442F133" w14:textId="77777777" w:rsidR="00441B6F" w:rsidRDefault="00441B6F" w:rsidP="00441B6F">
      <w:pPr>
        <w:pStyle w:val="Body"/>
        <w:spacing w:after="0"/>
        <w:jc w:val="left"/>
      </w:pPr>
    </w:p>
    <w:p w14:paraId="572C0226" w14:textId="77777777" w:rsidR="00441B6F" w:rsidRDefault="00441B6F" w:rsidP="00441B6F">
      <w:pPr>
        <w:pStyle w:val="Body"/>
        <w:spacing w:after="0"/>
        <w:jc w:val="left"/>
        <w:rPr>
          <w:rFonts w:ascii="Arial" w:hAnsi="Arial" w:cs="Arial"/>
        </w:rPr>
      </w:pPr>
    </w:p>
    <w:p w14:paraId="4E5B56BA" w14:textId="77777777" w:rsidR="00B01FCD" w:rsidRPr="00FB3A86" w:rsidRDefault="00B01FCD" w:rsidP="00441B6F">
      <w:pPr>
        <w:pStyle w:val="Reference"/>
        <w:numPr>
          <w:ilvl w:val="0"/>
          <w:numId w:val="0"/>
        </w:numPr>
        <w:spacing w:line="240" w:lineRule="auto"/>
        <w:rPr>
          <w:rFonts w:ascii="Arial" w:hAnsi="Arial" w:cs="Arial"/>
        </w:rPr>
      </w:pPr>
    </w:p>
    <w:p w14:paraId="211AFF21"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1FD8CB9F" w14:textId="77777777" w:rsidR="000C7C56" w:rsidRDefault="000C7C56" w:rsidP="000C7C56">
      <w:pPr>
        <w:autoSpaceDE w:val="0"/>
        <w:autoSpaceDN w:val="0"/>
        <w:adjustRightInd w:val="0"/>
        <w:jc w:val="both"/>
        <w:rPr>
          <w:rFonts w:ascii="Arial" w:hAnsi="Arial" w:cs="Arial"/>
          <w:b/>
        </w:rPr>
      </w:pPr>
    </w:p>
    <w:p w14:paraId="4ACF5880" w14:textId="1ACF5ABD" w:rsidR="000C7C56" w:rsidRPr="000C7C56" w:rsidRDefault="000C7C56" w:rsidP="000C7C56">
      <w:pPr>
        <w:autoSpaceDE w:val="0"/>
        <w:autoSpaceDN w:val="0"/>
        <w:adjustRightInd w:val="0"/>
        <w:jc w:val="both"/>
        <w:rPr>
          <w:rFonts w:ascii="Arial" w:hAnsi="Arial" w:cs="Arial"/>
          <w:bCs/>
        </w:rPr>
      </w:pPr>
      <w:r w:rsidRPr="000C7C56">
        <w:rPr>
          <w:rFonts w:ascii="Arial" w:hAnsi="Arial" w:cs="Arial"/>
          <w:b/>
        </w:rPr>
        <w:t xml:space="preserve">Academic Performance. </w:t>
      </w:r>
      <w:r w:rsidRPr="000C7C56">
        <w:rPr>
          <w:rFonts w:ascii="Arial" w:hAnsi="Arial" w:cs="Arial"/>
        </w:rPr>
        <w:t>This</w:t>
      </w:r>
      <w:r w:rsidRPr="000C7C56">
        <w:rPr>
          <w:rFonts w:ascii="Arial" w:hAnsi="Arial" w:cs="Arial"/>
          <w:b/>
        </w:rPr>
        <w:t xml:space="preserve"> </w:t>
      </w:r>
      <w:r w:rsidRPr="000C7C56">
        <w:rPr>
          <w:rFonts w:ascii="Arial" w:hAnsi="Arial" w:cs="Arial"/>
          <w:bCs/>
        </w:rPr>
        <w:t xml:space="preserve">refers to the pupils’ outcomes considering their academic performance and outputs in compliance of with requirements under the implementation of the distance learning modality. </w:t>
      </w:r>
    </w:p>
    <w:p w14:paraId="0F83159F" w14:textId="77777777" w:rsidR="000C7C56" w:rsidRPr="000C7C56" w:rsidRDefault="000C7C56" w:rsidP="000C7C56">
      <w:pPr>
        <w:autoSpaceDE w:val="0"/>
        <w:autoSpaceDN w:val="0"/>
        <w:adjustRightInd w:val="0"/>
        <w:jc w:val="both"/>
        <w:rPr>
          <w:rFonts w:ascii="Arial" w:hAnsi="Arial" w:cs="Arial"/>
          <w:bCs/>
        </w:rPr>
      </w:pPr>
      <w:r w:rsidRPr="000C7C56">
        <w:rPr>
          <w:rFonts w:ascii="Arial" w:hAnsi="Arial" w:cs="Arial"/>
          <w:b/>
        </w:rPr>
        <w:t xml:space="preserve">Blended Distance Learning Platforms. </w:t>
      </w:r>
      <w:r w:rsidRPr="000C7C56">
        <w:rPr>
          <w:rFonts w:ascii="Arial" w:hAnsi="Arial" w:cs="Arial"/>
        </w:rPr>
        <w:t>T</w:t>
      </w:r>
      <w:r w:rsidRPr="000C7C56">
        <w:rPr>
          <w:rFonts w:ascii="Arial" w:hAnsi="Arial" w:cs="Arial"/>
          <w:bCs/>
        </w:rPr>
        <w:t>his refers to the different forms of learning platforms using either online distance learning modalities, modular, TV-based instruction/radio-based instruction, or blended learning.</w:t>
      </w:r>
    </w:p>
    <w:p w14:paraId="32E1368D" w14:textId="77777777" w:rsidR="000C7C56" w:rsidRPr="000C7C56" w:rsidRDefault="000C7C56" w:rsidP="000C7C56">
      <w:pPr>
        <w:autoSpaceDE w:val="0"/>
        <w:autoSpaceDN w:val="0"/>
        <w:adjustRightInd w:val="0"/>
        <w:jc w:val="both"/>
        <w:rPr>
          <w:rFonts w:ascii="Arial" w:hAnsi="Arial" w:cs="Arial"/>
          <w:bCs/>
        </w:rPr>
      </w:pPr>
      <w:r w:rsidRPr="000C7C56">
        <w:rPr>
          <w:rFonts w:ascii="Arial" w:hAnsi="Arial" w:cs="Arial"/>
          <w:b/>
        </w:rPr>
        <w:t xml:space="preserve">Parents Involvement.  </w:t>
      </w:r>
      <w:r w:rsidRPr="000C7C56">
        <w:rPr>
          <w:rFonts w:ascii="Arial" w:hAnsi="Arial" w:cs="Arial"/>
        </w:rPr>
        <w:t>This</w:t>
      </w:r>
      <w:r w:rsidRPr="000C7C56">
        <w:rPr>
          <w:rFonts w:ascii="Arial" w:hAnsi="Arial" w:cs="Arial"/>
          <w:b/>
        </w:rPr>
        <w:t xml:space="preserve"> </w:t>
      </w:r>
      <w:r w:rsidRPr="000C7C56">
        <w:rPr>
          <w:rFonts w:ascii="Arial" w:hAnsi="Arial" w:cs="Arial"/>
          <w:bCs/>
        </w:rPr>
        <w:t>refers to the degree   of   parents’ involvement with their children in the activities in the distance learning platform.</w:t>
      </w:r>
    </w:p>
    <w:p w14:paraId="04F68522" w14:textId="77777777" w:rsidR="000C7C56" w:rsidRPr="000C7C56" w:rsidRDefault="000C7C56" w:rsidP="000C7C56">
      <w:pPr>
        <w:autoSpaceDE w:val="0"/>
        <w:autoSpaceDN w:val="0"/>
        <w:adjustRightInd w:val="0"/>
        <w:jc w:val="both"/>
        <w:rPr>
          <w:rFonts w:ascii="Arial" w:hAnsi="Arial" w:cs="Arial"/>
          <w:bCs/>
        </w:rPr>
      </w:pPr>
      <w:r w:rsidRPr="000C7C56">
        <w:rPr>
          <w:rFonts w:ascii="Arial" w:hAnsi="Arial" w:cs="Arial"/>
          <w:b/>
        </w:rPr>
        <w:t xml:space="preserve">Students’ Academic Performance. </w:t>
      </w:r>
      <w:r w:rsidRPr="000C7C56">
        <w:rPr>
          <w:rFonts w:ascii="Arial" w:hAnsi="Arial" w:cs="Arial"/>
        </w:rPr>
        <w:t>This</w:t>
      </w:r>
      <w:r w:rsidRPr="000C7C56">
        <w:rPr>
          <w:rFonts w:ascii="Arial" w:hAnsi="Arial" w:cs="Arial"/>
          <w:bCs/>
        </w:rPr>
        <w:t xml:space="preserve"> refers to students’ achievements in the form of grades.</w:t>
      </w:r>
    </w:p>
    <w:p w14:paraId="005E2EE4" w14:textId="77777777" w:rsidR="000C7C56" w:rsidRPr="000C7C56" w:rsidRDefault="000C7C56" w:rsidP="000C7C56">
      <w:pPr>
        <w:autoSpaceDE w:val="0"/>
        <w:autoSpaceDN w:val="0"/>
        <w:adjustRightInd w:val="0"/>
        <w:jc w:val="both"/>
        <w:rPr>
          <w:rFonts w:ascii="Arial" w:hAnsi="Arial" w:cs="Arial"/>
          <w:bCs/>
        </w:rPr>
      </w:pPr>
      <w:r w:rsidRPr="000C7C56">
        <w:rPr>
          <w:rFonts w:ascii="Arial" w:hAnsi="Arial" w:cs="Arial"/>
          <w:b/>
        </w:rPr>
        <w:t xml:space="preserve">Students’ compliance to requirements of distance learning platform. </w:t>
      </w:r>
      <w:r w:rsidRPr="000C7C56">
        <w:rPr>
          <w:rFonts w:ascii="Arial" w:hAnsi="Arial" w:cs="Arial"/>
        </w:rPr>
        <w:t>This r</w:t>
      </w:r>
      <w:r w:rsidRPr="000C7C56">
        <w:rPr>
          <w:rFonts w:ascii="Arial" w:hAnsi="Arial" w:cs="Arial"/>
          <w:bCs/>
        </w:rPr>
        <w:t>efers to the degree to which the students follow the steps involved in the distance learning platform.</w:t>
      </w:r>
    </w:p>
    <w:p w14:paraId="38398385" w14:textId="77777777" w:rsidR="000C7C56" w:rsidRPr="000C7C56" w:rsidRDefault="000C7C56" w:rsidP="000C7C56">
      <w:pPr>
        <w:autoSpaceDE w:val="0"/>
        <w:autoSpaceDN w:val="0"/>
        <w:adjustRightInd w:val="0"/>
        <w:jc w:val="both"/>
        <w:rPr>
          <w:rFonts w:ascii="Arial" w:hAnsi="Arial" w:cs="Arial"/>
          <w:bCs/>
        </w:rPr>
      </w:pPr>
      <w:r w:rsidRPr="000C7C56">
        <w:rPr>
          <w:rFonts w:ascii="Arial" w:hAnsi="Arial" w:cs="Arial"/>
          <w:b/>
        </w:rPr>
        <w:t xml:space="preserve">Support System. </w:t>
      </w:r>
      <w:r w:rsidRPr="000C7C56">
        <w:rPr>
          <w:rFonts w:ascii="Arial" w:hAnsi="Arial" w:cs="Arial"/>
        </w:rPr>
        <w:t>This</w:t>
      </w:r>
      <w:r w:rsidRPr="000C7C56">
        <w:rPr>
          <w:rFonts w:ascii="Arial" w:hAnsi="Arial" w:cs="Arial"/>
          <w:bCs/>
        </w:rPr>
        <w:t xml:space="preserve"> is the identified part of the system that would influence the academic performance of Grade VI learners under the distance   learning   platforms   while   the   platform   is    </w:t>
      </w:r>
      <w:proofErr w:type="gramStart"/>
      <w:r w:rsidRPr="000C7C56">
        <w:rPr>
          <w:rFonts w:ascii="Arial" w:hAnsi="Arial" w:cs="Arial"/>
          <w:bCs/>
        </w:rPr>
        <w:t>currently  under</w:t>
      </w:r>
      <w:proofErr w:type="gramEnd"/>
      <w:r w:rsidRPr="000C7C56">
        <w:rPr>
          <w:rFonts w:ascii="Arial" w:hAnsi="Arial" w:cs="Arial"/>
          <w:bCs/>
        </w:rPr>
        <w:t xml:space="preserve"> </w:t>
      </w:r>
    </w:p>
    <w:p w14:paraId="117762FB" w14:textId="77777777" w:rsidR="000C7C56" w:rsidRPr="000C7C56" w:rsidRDefault="000C7C56" w:rsidP="000C7C56">
      <w:pPr>
        <w:autoSpaceDE w:val="0"/>
        <w:autoSpaceDN w:val="0"/>
        <w:adjustRightInd w:val="0"/>
        <w:jc w:val="both"/>
        <w:rPr>
          <w:rFonts w:ascii="Arial" w:hAnsi="Arial" w:cs="Arial"/>
          <w:bCs/>
        </w:rPr>
      </w:pPr>
      <w:r w:rsidRPr="000C7C56">
        <w:rPr>
          <w:rFonts w:ascii="Arial" w:hAnsi="Arial" w:cs="Arial"/>
          <w:bCs/>
        </w:rPr>
        <w:t>implementation.</w:t>
      </w:r>
    </w:p>
    <w:p w14:paraId="2C1CFAFF" w14:textId="77777777" w:rsidR="000C7C56" w:rsidRPr="000C7C56" w:rsidRDefault="000C7C56" w:rsidP="000C7C56">
      <w:pPr>
        <w:autoSpaceDE w:val="0"/>
        <w:autoSpaceDN w:val="0"/>
        <w:adjustRightInd w:val="0"/>
        <w:jc w:val="both"/>
        <w:rPr>
          <w:rFonts w:ascii="Arial" w:hAnsi="Arial" w:cs="Arial"/>
          <w:bCs/>
        </w:rPr>
      </w:pPr>
      <w:r w:rsidRPr="000C7C56">
        <w:rPr>
          <w:rFonts w:ascii="Arial" w:hAnsi="Arial" w:cs="Arial"/>
          <w:b/>
          <w:bCs/>
        </w:rPr>
        <w:t>Parents’ Support</w:t>
      </w:r>
      <w:r w:rsidRPr="000C7C56">
        <w:rPr>
          <w:rFonts w:ascii="Arial" w:hAnsi="Arial" w:cs="Arial"/>
          <w:bCs/>
        </w:rPr>
        <w:t>. This refers to the active involvement, assistance, and encouragement provided by parents or guardians to their children during the process of learning in a blended distance learning environment.</w:t>
      </w:r>
    </w:p>
    <w:p w14:paraId="6ED5CADF" w14:textId="77777777" w:rsidR="000C7C56" w:rsidRPr="000C7C56" w:rsidRDefault="000C7C56" w:rsidP="000C7C56">
      <w:pPr>
        <w:autoSpaceDE w:val="0"/>
        <w:autoSpaceDN w:val="0"/>
        <w:adjustRightInd w:val="0"/>
        <w:jc w:val="both"/>
        <w:rPr>
          <w:rFonts w:ascii="Arial" w:hAnsi="Arial" w:cs="Arial"/>
          <w:bCs/>
        </w:rPr>
      </w:pPr>
      <w:r w:rsidRPr="000C7C56">
        <w:rPr>
          <w:rFonts w:ascii="Arial" w:hAnsi="Arial" w:cs="Arial"/>
          <w:b/>
          <w:bCs/>
        </w:rPr>
        <w:t>Teachers’ Support.</w:t>
      </w:r>
      <w:r w:rsidRPr="000C7C56">
        <w:rPr>
          <w:rFonts w:ascii="Arial" w:hAnsi="Arial" w:cs="Arial"/>
          <w:bCs/>
        </w:rPr>
        <w:t xml:space="preserve"> Refers to the various forms of assistance and resources provided to educators who are engaged in delivering instruction through a combination of online and in-person modalities.</w:t>
      </w:r>
    </w:p>
    <w:p w14:paraId="1AD4BCBB" w14:textId="77777777" w:rsidR="000C7C56" w:rsidRPr="000C7C56" w:rsidRDefault="000C7C56" w:rsidP="000C7C56">
      <w:pPr>
        <w:autoSpaceDE w:val="0"/>
        <w:autoSpaceDN w:val="0"/>
        <w:adjustRightInd w:val="0"/>
        <w:jc w:val="both"/>
        <w:rPr>
          <w:rFonts w:ascii="Arial" w:hAnsi="Arial" w:cs="Arial"/>
          <w:bCs/>
        </w:rPr>
      </w:pPr>
      <w:r w:rsidRPr="000C7C56">
        <w:rPr>
          <w:rFonts w:ascii="Arial" w:hAnsi="Arial" w:cs="Arial"/>
          <w:b/>
          <w:bCs/>
        </w:rPr>
        <w:t>Students’ Interest.</w:t>
      </w:r>
      <w:r w:rsidRPr="000C7C56">
        <w:rPr>
          <w:rFonts w:ascii="Arial" w:hAnsi="Arial" w:cs="Arial"/>
          <w:bCs/>
        </w:rPr>
        <w:t xml:space="preserve"> This refers to </w:t>
      </w:r>
      <w:proofErr w:type="spellStart"/>
      <w:r w:rsidRPr="000C7C56">
        <w:rPr>
          <w:rFonts w:ascii="Arial" w:hAnsi="Arial" w:cs="Arial"/>
          <w:bCs/>
        </w:rPr>
        <w:t>studnt’s</w:t>
      </w:r>
      <w:proofErr w:type="spellEnd"/>
      <w:r w:rsidRPr="000C7C56">
        <w:rPr>
          <w:rFonts w:ascii="Arial" w:hAnsi="Arial" w:cs="Arial"/>
          <w:bCs/>
        </w:rPr>
        <w:t xml:space="preserve"> level of enthusiasm or engagement with a learning approach that combines online and offline components.</w:t>
      </w:r>
    </w:p>
    <w:p w14:paraId="383D5D89" w14:textId="77777777" w:rsidR="00790ADA" w:rsidRDefault="00790ADA" w:rsidP="00441B6F">
      <w:pPr>
        <w:pStyle w:val="Body"/>
        <w:spacing w:after="0"/>
        <w:rPr>
          <w:rFonts w:ascii="Arial" w:hAnsi="Arial" w:cs="Arial"/>
        </w:rPr>
      </w:pPr>
    </w:p>
    <w:p w14:paraId="529C34E8" w14:textId="77777777" w:rsidR="000C7C56" w:rsidRDefault="000C7C56" w:rsidP="00441B6F">
      <w:pPr>
        <w:pStyle w:val="Body"/>
        <w:spacing w:after="0"/>
        <w:rPr>
          <w:rFonts w:ascii="Arial" w:hAnsi="Arial" w:cs="Arial"/>
        </w:rPr>
      </w:pPr>
    </w:p>
    <w:p w14:paraId="2147D3C0" w14:textId="77777777" w:rsidR="000C7C56" w:rsidRPr="00FB3A86" w:rsidRDefault="000C7C56" w:rsidP="00441B6F">
      <w:pPr>
        <w:pStyle w:val="Body"/>
        <w:spacing w:after="0"/>
        <w:rPr>
          <w:rFonts w:ascii="Arial" w:hAnsi="Arial" w:cs="Arial"/>
        </w:rPr>
      </w:pPr>
    </w:p>
    <w:p w14:paraId="0AD16DF9" w14:textId="77777777" w:rsidR="004D4277" w:rsidRDefault="00B01FCD" w:rsidP="000C7C56">
      <w:pPr>
        <w:pStyle w:val="Appendix"/>
        <w:spacing w:after="0"/>
        <w:jc w:val="both"/>
        <w:rPr>
          <w:rFonts w:ascii="Arial" w:hAnsi="Arial" w:cs="Arial"/>
        </w:rPr>
      </w:pPr>
      <w:r w:rsidRPr="00FB3A86">
        <w:rPr>
          <w:rFonts w:ascii="Arial" w:hAnsi="Arial" w:cs="Arial"/>
        </w:rPr>
        <w:t>APPENDIX</w:t>
      </w:r>
    </w:p>
    <w:p w14:paraId="0FD49421" w14:textId="77777777" w:rsidR="000C7C56" w:rsidRPr="000C7C56" w:rsidRDefault="000C7C56" w:rsidP="000C7C56">
      <w:pPr>
        <w:pStyle w:val="NoSpacing"/>
        <w:rPr>
          <w:rFonts w:ascii="Arial" w:hAnsi="Arial" w:cs="Arial"/>
          <w:b/>
          <w:sz w:val="20"/>
          <w:szCs w:val="20"/>
        </w:rPr>
      </w:pPr>
    </w:p>
    <w:p w14:paraId="2FA1560F" w14:textId="49A3111E"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 xml:space="preserve">Appendix 1. Survey Questionnaire </w:t>
      </w:r>
    </w:p>
    <w:p w14:paraId="5B6F3CD6" w14:textId="77777777" w:rsidR="000C7C56" w:rsidRPr="000C7C56" w:rsidRDefault="000C7C56" w:rsidP="000C7C56">
      <w:pPr>
        <w:ind w:left="1267" w:hanging="1267"/>
        <w:jc w:val="center"/>
        <w:rPr>
          <w:rFonts w:ascii="Arial" w:hAnsi="Arial" w:cs="Arial"/>
          <w:b/>
          <w:bCs/>
        </w:rPr>
      </w:pPr>
      <w:r w:rsidRPr="000C7C56">
        <w:rPr>
          <w:rFonts w:ascii="Arial" w:hAnsi="Arial" w:cs="Arial"/>
          <w:b/>
          <w:bCs/>
        </w:rPr>
        <w:t>SUPPORT SYSTEMS AND PERFORMANCE OF GRADE SIX PUPILS</w:t>
      </w:r>
    </w:p>
    <w:p w14:paraId="56CFB492" w14:textId="1244ADEF" w:rsidR="000C7C56" w:rsidRPr="000C7C56" w:rsidRDefault="000C7C56" w:rsidP="000C7C56">
      <w:pPr>
        <w:ind w:left="1267" w:hanging="1267"/>
        <w:jc w:val="center"/>
        <w:rPr>
          <w:rFonts w:ascii="Arial" w:hAnsi="Arial" w:cs="Arial"/>
          <w:b/>
          <w:bCs/>
        </w:rPr>
      </w:pPr>
      <w:r w:rsidRPr="000C7C56">
        <w:rPr>
          <w:rFonts w:ascii="Arial" w:hAnsi="Arial" w:cs="Arial"/>
          <w:b/>
          <w:bCs/>
        </w:rPr>
        <w:t>UNDER THE BLENDED DISTANCE LEARNING PLATFORMS</w:t>
      </w:r>
    </w:p>
    <w:p w14:paraId="794F2877" w14:textId="77777777" w:rsidR="000C7C56" w:rsidRPr="000C7C56" w:rsidRDefault="000C7C56" w:rsidP="000C7C56">
      <w:pPr>
        <w:pStyle w:val="ListParagraph"/>
        <w:spacing w:after="0" w:line="240" w:lineRule="auto"/>
        <w:rPr>
          <w:rFonts w:ascii="Arial" w:hAnsi="Arial" w:cs="Arial"/>
          <w:b/>
          <w:bCs/>
          <w:i/>
          <w:iCs/>
          <w:sz w:val="20"/>
          <w:szCs w:val="20"/>
        </w:rPr>
      </w:pPr>
    </w:p>
    <w:p w14:paraId="6CD05EDB" w14:textId="77777777" w:rsidR="000C7C56" w:rsidRPr="000C7C56" w:rsidRDefault="000C7C56" w:rsidP="000C7C56">
      <w:pPr>
        <w:ind w:left="1267" w:hanging="1267"/>
        <w:jc w:val="both"/>
        <w:rPr>
          <w:rFonts w:ascii="Arial" w:hAnsi="Arial" w:cs="Arial"/>
        </w:rPr>
      </w:pPr>
      <w:r w:rsidRPr="000C7C56">
        <w:rPr>
          <w:rFonts w:ascii="Arial" w:hAnsi="Arial" w:cs="Arial"/>
        </w:rPr>
        <w:t>Instruction:</w:t>
      </w:r>
      <w:r w:rsidRPr="000C7C56">
        <w:rPr>
          <w:rFonts w:ascii="Arial" w:hAnsi="Arial" w:cs="Arial"/>
        </w:rPr>
        <w:tab/>
        <w:t>Carefully read each indicator and using the appraisal rating below, check the corresponding box to the status or level of each item. Please answer honestly as the result of this evaluation may provide important information and impact to you and your school premises.</w:t>
      </w:r>
    </w:p>
    <w:p w14:paraId="10D3DAB1" w14:textId="77777777" w:rsidR="000C7C56" w:rsidRPr="000C7C56" w:rsidRDefault="000C7C56" w:rsidP="000C7C56">
      <w:pPr>
        <w:ind w:left="1267" w:hanging="1267"/>
        <w:jc w:val="both"/>
        <w:rPr>
          <w:rFonts w:ascii="Arial" w:hAnsi="Arial" w:cs="Arial"/>
        </w:rPr>
      </w:pPr>
    </w:p>
    <w:p w14:paraId="2A7977C4" w14:textId="77777777" w:rsidR="000C7C56" w:rsidRPr="000C7C56" w:rsidRDefault="000C7C56" w:rsidP="000C7C56">
      <w:pPr>
        <w:pStyle w:val="NoSpacing"/>
        <w:tabs>
          <w:tab w:val="left" w:pos="2130"/>
        </w:tabs>
        <w:rPr>
          <w:rFonts w:ascii="Arial" w:hAnsi="Arial" w:cs="Arial"/>
          <w:b/>
          <w:sz w:val="20"/>
          <w:szCs w:val="20"/>
        </w:rPr>
      </w:pPr>
      <w:r w:rsidRPr="000C7C56">
        <w:rPr>
          <w:rFonts w:ascii="Arial" w:hAnsi="Arial" w:cs="Arial"/>
          <w:b/>
          <w:sz w:val="20"/>
          <w:szCs w:val="20"/>
        </w:rPr>
        <w:t>PART 1: Level of Student’s Interest</w:t>
      </w:r>
    </w:p>
    <w:tbl>
      <w:tblPr>
        <w:tblW w:w="0" w:type="auto"/>
        <w:tblLook w:val="04A0" w:firstRow="1" w:lastRow="0" w:firstColumn="1" w:lastColumn="0" w:noHBand="0" w:noVBand="1"/>
      </w:tblPr>
      <w:tblGrid>
        <w:gridCol w:w="1368"/>
        <w:gridCol w:w="1890"/>
        <w:gridCol w:w="5130"/>
      </w:tblGrid>
      <w:tr w:rsidR="000C7C56" w:rsidRPr="000C7C56" w14:paraId="6316B144" w14:textId="77777777" w:rsidTr="000C7C56">
        <w:tc>
          <w:tcPr>
            <w:tcW w:w="1368" w:type="dxa"/>
            <w:tcBorders>
              <w:top w:val="nil"/>
              <w:left w:val="nil"/>
              <w:bottom w:val="nil"/>
              <w:right w:val="nil"/>
            </w:tcBorders>
          </w:tcPr>
          <w:p w14:paraId="0C3745A1" w14:textId="3113B878" w:rsidR="000C7C56" w:rsidRPr="000C7C56" w:rsidRDefault="000C7C56" w:rsidP="000C7C56">
            <w:pPr>
              <w:jc w:val="center"/>
              <w:rPr>
                <w:rFonts w:ascii="Arial" w:hAnsi="Arial" w:cs="Arial"/>
                <w:b/>
                <w:bCs/>
                <w:lang w:eastAsia="en-PH"/>
              </w:rPr>
            </w:pPr>
            <w:r w:rsidRPr="000C7C56">
              <w:rPr>
                <w:rFonts w:ascii="Arial" w:hAnsi="Arial" w:cs="Arial"/>
                <w:b/>
                <w:bCs/>
              </w:rPr>
              <w:t>Rating Scale</w:t>
            </w:r>
          </w:p>
        </w:tc>
        <w:tc>
          <w:tcPr>
            <w:tcW w:w="1890" w:type="dxa"/>
            <w:tcBorders>
              <w:top w:val="nil"/>
              <w:left w:val="nil"/>
              <w:bottom w:val="nil"/>
              <w:right w:val="nil"/>
            </w:tcBorders>
            <w:hideMark/>
          </w:tcPr>
          <w:p w14:paraId="3F76EEEE" w14:textId="77777777" w:rsidR="000C7C56" w:rsidRPr="000C7C56" w:rsidRDefault="000C7C56" w:rsidP="000C7C56">
            <w:pPr>
              <w:jc w:val="center"/>
              <w:rPr>
                <w:rFonts w:ascii="Arial" w:hAnsi="Arial" w:cs="Arial"/>
                <w:b/>
                <w:bCs/>
              </w:rPr>
            </w:pPr>
            <w:r w:rsidRPr="000C7C56">
              <w:rPr>
                <w:rFonts w:ascii="Arial" w:hAnsi="Arial" w:cs="Arial"/>
                <w:b/>
                <w:bCs/>
              </w:rPr>
              <w:t>Description</w:t>
            </w:r>
          </w:p>
        </w:tc>
        <w:tc>
          <w:tcPr>
            <w:tcW w:w="5130" w:type="dxa"/>
            <w:tcBorders>
              <w:top w:val="nil"/>
              <w:left w:val="nil"/>
              <w:bottom w:val="nil"/>
              <w:right w:val="nil"/>
            </w:tcBorders>
            <w:hideMark/>
          </w:tcPr>
          <w:p w14:paraId="50B8F834" w14:textId="77777777" w:rsidR="000C7C56" w:rsidRPr="000C7C56" w:rsidRDefault="000C7C56" w:rsidP="000C7C56">
            <w:pPr>
              <w:jc w:val="center"/>
              <w:rPr>
                <w:rFonts w:ascii="Arial" w:hAnsi="Arial" w:cs="Arial"/>
                <w:b/>
                <w:bCs/>
              </w:rPr>
            </w:pPr>
            <w:r w:rsidRPr="000C7C56">
              <w:rPr>
                <w:rFonts w:ascii="Arial" w:hAnsi="Arial" w:cs="Arial"/>
                <w:b/>
                <w:bCs/>
              </w:rPr>
              <w:t>Qualitative description</w:t>
            </w:r>
          </w:p>
        </w:tc>
      </w:tr>
      <w:tr w:rsidR="000C7C56" w:rsidRPr="000C7C56" w14:paraId="3292E8FC" w14:textId="77777777" w:rsidTr="000C7C56">
        <w:tc>
          <w:tcPr>
            <w:tcW w:w="1368" w:type="dxa"/>
            <w:tcBorders>
              <w:top w:val="nil"/>
              <w:left w:val="nil"/>
              <w:bottom w:val="nil"/>
              <w:right w:val="nil"/>
            </w:tcBorders>
            <w:hideMark/>
          </w:tcPr>
          <w:p w14:paraId="789B5764" w14:textId="77777777" w:rsidR="000C7C56" w:rsidRPr="000C7C56" w:rsidRDefault="000C7C56" w:rsidP="000C7C56">
            <w:pPr>
              <w:jc w:val="center"/>
              <w:rPr>
                <w:rFonts w:ascii="Arial" w:hAnsi="Arial" w:cs="Arial"/>
              </w:rPr>
            </w:pPr>
            <w:r w:rsidRPr="000C7C56">
              <w:rPr>
                <w:rFonts w:ascii="Arial" w:hAnsi="Arial" w:cs="Arial"/>
              </w:rPr>
              <w:t>1</w:t>
            </w:r>
          </w:p>
        </w:tc>
        <w:tc>
          <w:tcPr>
            <w:tcW w:w="1890" w:type="dxa"/>
            <w:tcBorders>
              <w:top w:val="nil"/>
              <w:left w:val="nil"/>
              <w:bottom w:val="nil"/>
              <w:right w:val="nil"/>
            </w:tcBorders>
            <w:hideMark/>
          </w:tcPr>
          <w:p w14:paraId="7A74816C" w14:textId="77777777" w:rsidR="000C7C56" w:rsidRPr="000C7C56" w:rsidRDefault="000C7C56" w:rsidP="000C7C56">
            <w:pPr>
              <w:jc w:val="center"/>
              <w:rPr>
                <w:rFonts w:ascii="Arial" w:hAnsi="Arial" w:cs="Arial"/>
              </w:rPr>
            </w:pPr>
            <w:r w:rsidRPr="000C7C56">
              <w:rPr>
                <w:rFonts w:ascii="Arial" w:hAnsi="Arial" w:cs="Arial"/>
              </w:rPr>
              <w:t xml:space="preserve">Not Interested </w:t>
            </w:r>
          </w:p>
        </w:tc>
        <w:tc>
          <w:tcPr>
            <w:tcW w:w="5130" w:type="dxa"/>
            <w:tcBorders>
              <w:top w:val="nil"/>
              <w:left w:val="nil"/>
              <w:bottom w:val="nil"/>
              <w:right w:val="nil"/>
            </w:tcBorders>
            <w:hideMark/>
          </w:tcPr>
          <w:p w14:paraId="6296143A" w14:textId="77777777" w:rsidR="000C7C56" w:rsidRPr="000C7C56" w:rsidRDefault="000C7C56" w:rsidP="000C7C56">
            <w:pPr>
              <w:rPr>
                <w:rFonts w:ascii="Arial" w:hAnsi="Arial" w:cs="Arial"/>
              </w:rPr>
            </w:pPr>
            <w:r w:rsidRPr="000C7C56">
              <w:rPr>
                <w:rFonts w:ascii="Arial" w:hAnsi="Arial" w:cs="Arial"/>
              </w:rPr>
              <w:t xml:space="preserve">respondent exhibits no interest towards the statement </w:t>
            </w:r>
          </w:p>
        </w:tc>
      </w:tr>
      <w:tr w:rsidR="000C7C56" w:rsidRPr="000C7C56" w14:paraId="27B3BE55" w14:textId="77777777" w:rsidTr="000C7C56">
        <w:tc>
          <w:tcPr>
            <w:tcW w:w="1368" w:type="dxa"/>
            <w:tcBorders>
              <w:top w:val="nil"/>
              <w:left w:val="nil"/>
              <w:bottom w:val="nil"/>
              <w:right w:val="nil"/>
            </w:tcBorders>
          </w:tcPr>
          <w:p w14:paraId="4900E550" w14:textId="77777777" w:rsidR="000C7C56" w:rsidRPr="000C7C56" w:rsidRDefault="000C7C56" w:rsidP="000C7C56">
            <w:pPr>
              <w:jc w:val="center"/>
              <w:rPr>
                <w:rFonts w:ascii="Arial" w:hAnsi="Arial" w:cs="Arial"/>
                <w:sz w:val="12"/>
                <w:szCs w:val="12"/>
              </w:rPr>
            </w:pPr>
          </w:p>
        </w:tc>
        <w:tc>
          <w:tcPr>
            <w:tcW w:w="1890" w:type="dxa"/>
            <w:tcBorders>
              <w:top w:val="nil"/>
              <w:left w:val="nil"/>
              <w:bottom w:val="nil"/>
              <w:right w:val="nil"/>
            </w:tcBorders>
          </w:tcPr>
          <w:p w14:paraId="4269F8C4" w14:textId="77777777" w:rsidR="000C7C56" w:rsidRPr="000C7C56" w:rsidRDefault="000C7C56" w:rsidP="000C7C56">
            <w:pPr>
              <w:jc w:val="center"/>
              <w:rPr>
                <w:rFonts w:ascii="Arial" w:hAnsi="Arial" w:cs="Arial"/>
                <w:sz w:val="12"/>
                <w:szCs w:val="12"/>
              </w:rPr>
            </w:pPr>
          </w:p>
        </w:tc>
        <w:tc>
          <w:tcPr>
            <w:tcW w:w="5130" w:type="dxa"/>
            <w:tcBorders>
              <w:top w:val="nil"/>
              <w:left w:val="nil"/>
              <w:bottom w:val="nil"/>
              <w:right w:val="nil"/>
            </w:tcBorders>
          </w:tcPr>
          <w:p w14:paraId="767954B6" w14:textId="77777777" w:rsidR="000C7C56" w:rsidRPr="000C7C56" w:rsidRDefault="000C7C56" w:rsidP="000C7C56">
            <w:pPr>
              <w:jc w:val="both"/>
              <w:rPr>
                <w:rFonts w:ascii="Arial" w:hAnsi="Arial" w:cs="Arial"/>
                <w:sz w:val="12"/>
                <w:szCs w:val="12"/>
              </w:rPr>
            </w:pPr>
          </w:p>
        </w:tc>
      </w:tr>
      <w:tr w:rsidR="000C7C56" w:rsidRPr="000C7C56" w14:paraId="62892ECE" w14:textId="77777777" w:rsidTr="000C7C56">
        <w:tc>
          <w:tcPr>
            <w:tcW w:w="1368" w:type="dxa"/>
            <w:tcBorders>
              <w:top w:val="nil"/>
              <w:left w:val="nil"/>
              <w:bottom w:val="nil"/>
              <w:right w:val="nil"/>
            </w:tcBorders>
            <w:hideMark/>
          </w:tcPr>
          <w:p w14:paraId="3599923B" w14:textId="77777777" w:rsidR="000C7C56" w:rsidRPr="000C7C56" w:rsidRDefault="000C7C56" w:rsidP="000C7C56">
            <w:pPr>
              <w:jc w:val="center"/>
              <w:rPr>
                <w:rFonts w:ascii="Arial" w:hAnsi="Arial" w:cs="Arial"/>
              </w:rPr>
            </w:pPr>
            <w:r w:rsidRPr="000C7C56">
              <w:rPr>
                <w:rFonts w:ascii="Arial" w:hAnsi="Arial" w:cs="Arial"/>
              </w:rPr>
              <w:lastRenderedPageBreak/>
              <w:t>2</w:t>
            </w:r>
          </w:p>
        </w:tc>
        <w:tc>
          <w:tcPr>
            <w:tcW w:w="1890" w:type="dxa"/>
            <w:tcBorders>
              <w:top w:val="nil"/>
              <w:left w:val="nil"/>
              <w:bottom w:val="nil"/>
              <w:right w:val="nil"/>
            </w:tcBorders>
            <w:hideMark/>
          </w:tcPr>
          <w:p w14:paraId="5F8BA29F" w14:textId="77777777" w:rsidR="000C7C56" w:rsidRPr="000C7C56" w:rsidRDefault="000C7C56" w:rsidP="000C7C56">
            <w:pPr>
              <w:jc w:val="center"/>
              <w:rPr>
                <w:rFonts w:ascii="Arial" w:hAnsi="Arial" w:cs="Arial"/>
              </w:rPr>
            </w:pPr>
            <w:r w:rsidRPr="000C7C56">
              <w:rPr>
                <w:rFonts w:ascii="Arial" w:hAnsi="Arial" w:cs="Arial"/>
              </w:rPr>
              <w:t xml:space="preserve">Less Interested </w:t>
            </w:r>
          </w:p>
        </w:tc>
        <w:tc>
          <w:tcPr>
            <w:tcW w:w="5130" w:type="dxa"/>
            <w:tcBorders>
              <w:top w:val="nil"/>
              <w:left w:val="nil"/>
              <w:bottom w:val="nil"/>
              <w:right w:val="nil"/>
            </w:tcBorders>
            <w:hideMark/>
          </w:tcPr>
          <w:p w14:paraId="0AEA88A7" w14:textId="77777777" w:rsidR="000C7C56" w:rsidRPr="000C7C56" w:rsidRDefault="000C7C56" w:rsidP="000C7C56">
            <w:pPr>
              <w:rPr>
                <w:rFonts w:ascii="Arial" w:hAnsi="Arial" w:cs="Arial"/>
              </w:rPr>
            </w:pPr>
            <w:r w:rsidRPr="000C7C56">
              <w:rPr>
                <w:rFonts w:ascii="Arial" w:hAnsi="Arial" w:cs="Arial"/>
              </w:rPr>
              <w:t xml:space="preserve">respondent exhibits less interest towards the statement </w:t>
            </w:r>
          </w:p>
        </w:tc>
      </w:tr>
      <w:tr w:rsidR="000C7C56" w:rsidRPr="000C7C56" w14:paraId="6E543F56" w14:textId="77777777" w:rsidTr="000C7C56">
        <w:tc>
          <w:tcPr>
            <w:tcW w:w="1368" w:type="dxa"/>
            <w:tcBorders>
              <w:top w:val="nil"/>
              <w:left w:val="nil"/>
              <w:bottom w:val="nil"/>
              <w:right w:val="nil"/>
            </w:tcBorders>
          </w:tcPr>
          <w:p w14:paraId="43D58142" w14:textId="77777777" w:rsidR="000C7C56" w:rsidRPr="000C7C56" w:rsidRDefault="000C7C56" w:rsidP="000C7C56">
            <w:pPr>
              <w:jc w:val="center"/>
              <w:rPr>
                <w:rFonts w:ascii="Arial" w:hAnsi="Arial" w:cs="Arial"/>
                <w:sz w:val="12"/>
                <w:szCs w:val="12"/>
              </w:rPr>
            </w:pPr>
          </w:p>
        </w:tc>
        <w:tc>
          <w:tcPr>
            <w:tcW w:w="1890" w:type="dxa"/>
            <w:tcBorders>
              <w:top w:val="nil"/>
              <w:left w:val="nil"/>
              <w:bottom w:val="nil"/>
              <w:right w:val="nil"/>
            </w:tcBorders>
          </w:tcPr>
          <w:p w14:paraId="70CC9472" w14:textId="77777777" w:rsidR="000C7C56" w:rsidRPr="000C7C56" w:rsidRDefault="000C7C56" w:rsidP="000C7C56">
            <w:pPr>
              <w:jc w:val="center"/>
              <w:rPr>
                <w:rFonts w:ascii="Arial" w:hAnsi="Arial" w:cs="Arial"/>
                <w:sz w:val="12"/>
                <w:szCs w:val="12"/>
              </w:rPr>
            </w:pPr>
          </w:p>
        </w:tc>
        <w:tc>
          <w:tcPr>
            <w:tcW w:w="5130" w:type="dxa"/>
            <w:tcBorders>
              <w:top w:val="nil"/>
              <w:left w:val="nil"/>
              <w:bottom w:val="nil"/>
              <w:right w:val="nil"/>
            </w:tcBorders>
          </w:tcPr>
          <w:p w14:paraId="7367C096" w14:textId="77777777" w:rsidR="000C7C56" w:rsidRPr="000C7C56" w:rsidRDefault="000C7C56" w:rsidP="000C7C56">
            <w:pPr>
              <w:jc w:val="both"/>
              <w:rPr>
                <w:rFonts w:ascii="Arial" w:hAnsi="Arial" w:cs="Arial"/>
                <w:sz w:val="12"/>
                <w:szCs w:val="12"/>
              </w:rPr>
            </w:pPr>
          </w:p>
        </w:tc>
      </w:tr>
      <w:tr w:rsidR="000C7C56" w:rsidRPr="000C7C56" w14:paraId="027CBAFE" w14:textId="77777777" w:rsidTr="000C7C56">
        <w:tc>
          <w:tcPr>
            <w:tcW w:w="1368" w:type="dxa"/>
            <w:tcBorders>
              <w:top w:val="nil"/>
              <w:left w:val="nil"/>
              <w:bottom w:val="nil"/>
              <w:right w:val="nil"/>
            </w:tcBorders>
            <w:hideMark/>
          </w:tcPr>
          <w:p w14:paraId="310EC865" w14:textId="77777777" w:rsidR="000C7C56" w:rsidRPr="000C7C56" w:rsidRDefault="000C7C56" w:rsidP="000C7C56">
            <w:pPr>
              <w:jc w:val="center"/>
              <w:rPr>
                <w:rFonts w:ascii="Arial" w:hAnsi="Arial" w:cs="Arial"/>
              </w:rPr>
            </w:pPr>
            <w:r w:rsidRPr="000C7C56">
              <w:rPr>
                <w:rFonts w:ascii="Arial" w:hAnsi="Arial" w:cs="Arial"/>
              </w:rPr>
              <w:t>3</w:t>
            </w:r>
          </w:p>
        </w:tc>
        <w:tc>
          <w:tcPr>
            <w:tcW w:w="1890" w:type="dxa"/>
            <w:tcBorders>
              <w:top w:val="nil"/>
              <w:left w:val="nil"/>
              <w:bottom w:val="nil"/>
              <w:right w:val="nil"/>
            </w:tcBorders>
            <w:hideMark/>
          </w:tcPr>
          <w:p w14:paraId="1F2A91CD" w14:textId="77777777" w:rsidR="000C7C56" w:rsidRPr="000C7C56" w:rsidRDefault="000C7C56" w:rsidP="000C7C56">
            <w:pPr>
              <w:jc w:val="center"/>
              <w:rPr>
                <w:rFonts w:ascii="Arial" w:hAnsi="Arial" w:cs="Arial"/>
              </w:rPr>
            </w:pPr>
            <w:r w:rsidRPr="000C7C56">
              <w:rPr>
                <w:rFonts w:ascii="Arial" w:hAnsi="Arial" w:cs="Arial"/>
              </w:rPr>
              <w:t>Moderately Interested</w:t>
            </w:r>
          </w:p>
        </w:tc>
        <w:tc>
          <w:tcPr>
            <w:tcW w:w="5130" w:type="dxa"/>
            <w:tcBorders>
              <w:top w:val="nil"/>
              <w:left w:val="nil"/>
              <w:bottom w:val="nil"/>
              <w:right w:val="nil"/>
            </w:tcBorders>
            <w:hideMark/>
          </w:tcPr>
          <w:p w14:paraId="3F282769" w14:textId="77777777" w:rsidR="000C7C56" w:rsidRPr="000C7C56" w:rsidRDefault="000C7C56" w:rsidP="000C7C56">
            <w:pPr>
              <w:jc w:val="both"/>
              <w:rPr>
                <w:rFonts w:ascii="Arial" w:hAnsi="Arial" w:cs="Arial"/>
              </w:rPr>
            </w:pPr>
            <w:r w:rsidRPr="000C7C56">
              <w:rPr>
                <w:rFonts w:ascii="Arial" w:hAnsi="Arial" w:cs="Arial"/>
              </w:rPr>
              <w:t xml:space="preserve">respondent exhibits either interested or not towards the statement and seldom manifested interest </w:t>
            </w:r>
          </w:p>
        </w:tc>
      </w:tr>
      <w:tr w:rsidR="000C7C56" w:rsidRPr="000C7C56" w14:paraId="08820F34" w14:textId="77777777" w:rsidTr="000C7C56">
        <w:tc>
          <w:tcPr>
            <w:tcW w:w="1368" w:type="dxa"/>
            <w:tcBorders>
              <w:top w:val="nil"/>
              <w:left w:val="nil"/>
              <w:bottom w:val="nil"/>
              <w:right w:val="nil"/>
            </w:tcBorders>
          </w:tcPr>
          <w:p w14:paraId="061E5F92" w14:textId="77777777" w:rsidR="000C7C56" w:rsidRPr="000C7C56" w:rsidRDefault="000C7C56" w:rsidP="000C7C56">
            <w:pPr>
              <w:jc w:val="center"/>
              <w:rPr>
                <w:rFonts w:ascii="Arial" w:hAnsi="Arial" w:cs="Arial"/>
                <w:sz w:val="12"/>
                <w:szCs w:val="12"/>
              </w:rPr>
            </w:pPr>
          </w:p>
        </w:tc>
        <w:tc>
          <w:tcPr>
            <w:tcW w:w="1890" w:type="dxa"/>
            <w:tcBorders>
              <w:top w:val="nil"/>
              <w:left w:val="nil"/>
              <w:bottom w:val="nil"/>
              <w:right w:val="nil"/>
            </w:tcBorders>
          </w:tcPr>
          <w:p w14:paraId="5645077B" w14:textId="77777777" w:rsidR="000C7C56" w:rsidRPr="000C7C56" w:rsidRDefault="000C7C56" w:rsidP="000C7C56">
            <w:pPr>
              <w:jc w:val="center"/>
              <w:rPr>
                <w:rFonts w:ascii="Arial" w:hAnsi="Arial" w:cs="Arial"/>
                <w:sz w:val="12"/>
                <w:szCs w:val="12"/>
              </w:rPr>
            </w:pPr>
          </w:p>
        </w:tc>
        <w:tc>
          <w:tcPr>
            <w:tcW w:w="5130" w:type="dxa"/>
            <w:tcBorders>
              <w:top w:val="nil"/>
              <w:left w:val="nil"/>
              <w:bottom w:val="nil"/>
              <w:right w:val="nil"/>
            </w:tcBorders>
          </w:tcPr>
          <w:p w14:paraId="313CE74C" w14:textId="77777777" w:rsidR="000C7C56" w:rsidRPr="000C7C56" w:rsidRDefault="000C7C56" w:rsidP="000C7C56">
            <w:pPr>
              <w:jc w:val="both"/>
              <w:rPr>
                <w:rFonts w:ascii="Arial" w:hAnsi="Arial" w:cs="Arial"/>
                <w:sz w:val="12"/>
                <w:szCs w:val="12"/>
              </w:rPr>
            </w:pPr>
          </w:p>
        </w:tc>
      </w:tr>
      <w:tr w:rsidR="000C7C56" w:rsidRPr="000C7C56" w14:paraId="470221B2" w14:textId="77777777" w:rsidTr="000C7C56">
        <w:tc>
          <w:tcPr>
            <w:tcW w:w="1368" w:type="dxa"/>
            <w:tcBorders>
              <w:top w:val="nil"/>
              <w:left w:val="nil"/>
              <w:bottom w:val="nil"/>
              <w:right w:val="nil"/>
            </w:tcBorders>
            <w:hideMark/>
          </w:tcPr>
          <w:p w14:paraId="008DE109" w14:textId="77777777" w:rsidR="000C7C56" w:rsidRPr="000C7C56" w:rsidRDefault="000C7C56" w:rsidP="000C7C56">
            <w:pPr>
              <w:jc w:val="center"/>
              <w:rPr>
                <w:rFonts w:ascii="Arial" w:hAnsi="Arial" w:cs="Arial"/>
              </w:rPr>
            </w:pPr>
            <w:r w:rsidRPr="000C7C56">
              <w:rPr>
                <w:rFonts w:ascii="Arial" w:hAnsi="Arial" w:cs="Arial"/>
              </w:rPr>
              <w:t>4</w:t>
            </w:r>
          </w:p>
        </w:tc>
        <w:tc>
          <w:tcPr>
            <w:tcW w:w="1890" w:type="dxa"/>
            <w:tcBorders>
              <w:top w:val="nil"/>
              <w:left w:val="nil"/>
              <w:bottom w:val="nil"/>
              <w:right w:val="nil"/>
            </w:tcBorders>
            <w:hideMark/>
          </w:tcPr>
          <w:p w14:paraId="5DFED103" w14:textId="77777777" w:rsidR="000C7C56" w:rsidRPr="000C7C56" w:rsidRDefault="000C7C56" w:rsidP="000C7C56">
            <w:pPr>
              <w:jc w:val="center"/>
              <w:rPr>
                <w:rFonts w:ascii="Arial" w:hAnsi="Arial" w:cs="Arial"/>
              </w:rPr>
            </w:pPr>
            <w:r w:rsidRPr="000C7C56">
              <w:rPr>
                <w:rFonts w:ascii="Arial" w:hAnsi="Arial" w:cs="Arial"/>
              </w:rPr>
              <w:t>Interested</w:t>
            </w:r>
          </w:p>
        </w:tc>
        <w:tc>
          <w:tcPr>
            <w:tcW w:w="5130" w:type="dxa"/>
            <w:tcBorders>
              <w:top w:val="nil"/>
              <w:left w:val="nil"/>
              <w:bottom w:val="nil"/>
              <w:right w:val="nil"/>
            </w:tcBorders>
            <w:hideMark/>
          </w:tcPr>
          <w:p w14:paraId="13A54985" w14:textId="77777777" w:rsidR="000C7C56" w:rsidRPr="000C7C56" w:rsidRDefault="000C7C56" w:rsidP="000C7C56">
            <w:pPr>
              <w:jc w:val="both"/>
              <w:rPr>
                <w:rFonts w:ascii="Arial" w:hAnsi="Arial" w:cs="Arial"/>
              </w:rPr>
            </w:pPr>
            <w:r w:rsidRPr="000C7C56">
              <w:rPr>
                <w:rFonts w:ascii="Arial" w:hAnsi="Arial" w:cs="Arial"/>
              </w:rPr>
              <w:t xml:space="preserve">respondent frequently exhibits interest </w:t>
            </w:r>
          </w:p>
        </w:tc>
      </w:tr>
      <w:tr w:rsidR="000C7C56" w:rsidRPr="000C7C56" w14:paraId="7AD87255" w14:textId="77777777" w:rsidTr="000C7C56">
        <w:tc>
          <w:tcPr>
            <w:tcW w:w="1368" w:type="dxa"/>
            <w:tcBorders>
              <w:top w:val="nil"/>
              <w:left w:val="nil"/>
              <w:bottom w:val="nil"/>
              <w:right w:val="nil"/>
            </w:tcBorders>
          </w:tcPr>
          <w:p w14:paraId="37D39437" w14:textId="77777777" w:rsidR="000C7C56" w:rsidRPr="000C7C56" w:rsidRDefault="000C7C56" w:rsidP="000C7C56">
            <w:pPr>
              <w:jc w:val="center"/>
              <w:rPr>
                <w:rFonts w:ascii="Arial" w:hAnsi="Arial" w:cs="Arial"/>
                <w:sz w:val="12"/>
                <w:szCs w:val="12"/>
              </w:rPr>
            </w:pPr>
          </w:p>
        </w:tc>
        <w:tc>
          <w:tcPr>
            <w:tcW w:w="1890" w:type="dxa"/>
            <w:tcBorders>
              <w:top w:val="nil"/>
              <w:left w:val="nil"/>
              <w:bottom w:val="nil"/>
              <w:right w:val="nil"/>
            </w:tcBorders>
          </w:tcPr>
          <w:p w14:paraId="4AE9C0B2" w14:textId="77777777" w:rsidR="000C7C56" w:rsidRPr="000C7C56" w:rsidRDefault="000C7C56" w:rsidP="000C7C56">
            <w:pPr>
              <w:jc w:val="center"/>
              <w:rPr>
                <w:rFonts w:ascii="Arial" w:hAnsi="Arial" w:cs="Arial"/>
                <w:sz w:val="12"/>
                <w:szCs w:val="12"/>
              </w:rPr>
            </w:pPr>
          </w:p>
        </w:tc>
        <w:tc>
          <w:tcPr>
            <w:tcW w:w="5130" w:type="dxa"/>
            <w:tcBorders>
              <w:top w:val="nil"/>
              <w:left w:val="nil"/>
              <w:bottom w:val="nil"/>
              <w:right w:val="nil"/>
            </w:tcBorders>
          </w:tcPr>
          <w:p w14:paraId="049247C8" w14:textId="77777777" w:rsidR="000C7C56" w:rsidRPr="000C7C56" w:rsidRDefault="000C7C56" w:rsidP="000C7C56">
            <w:pPr>
              <w:jc w:val="both"/>
              <w:rPr>
                <w:rFonts w:ascii="Arial" w:hAnsi="Arial" w:cs="Arial"/>
                <w:sz w:val="12"/>
                <w:szCs w:val="12"/>
              </w:rPr>
            </w:pPr>
          </w:p>
        </w:tc>
      </w:tr>
      <w:tr w:rsidR="000C7C56" w:rsidRPr="000C7C56" w14:paraId="5C933B9F" w14:textId="77777777" w:rsidTr="000C7C56">
        <w:tc>
          <w:tcPr>
            <w:tcW w:w="1368" w:type="dxa"/>
            <w:tcBorders>
              <w:top w:val="nil"/>
              <w:left w:val="nil"/>
              <w:bottom w:val="nil"/>
              <w:right w:val="nil"/>
            </w:tcBorders>
            <w:hideMark/>
          </w:tcPr>
          <w:p w14:paraId="5CA72D4D" w14:textId="77777777" w:rsidR="000C7C56" w:rsidRPr="000C7C56" w:rsidRDefault="000C7C56" w:rsidP="000C7C56">
            <w:pPr>
              <w:jc w:val="center"/>
              <w:rPr>
                <w:rFonts w:ascii="Arial" w:hAnsi="Arial" w:cs="Arial"/>
              </w:rPr>
            </w:pPr>
            <w:r w:rsidRPr="000C7C56">
              <w:rPr>
                <w:rFonts w:ascii="Arial" w:hAnsi="Arial" w:cs="Arial"/>
              </w:rPr>
              <w:t>5</w:t>
            </w:r>
          </w:p>
        </w:tc>
        <w:tc>
          <w:tcPr>
            <w:tcW w:w="1890" w:type="dxa"/>
            <w:tcBorders>
              <w:top w:val="nil"/>
              <w:left w:val="nil"/>
              <w:bottom w:val="nil"/>
              <w:right w:val="nil"/>
            </w:tcBorders>
            <w:hideMark/>
          </w:tcPr>
          <w:p w14:paraId="1481B7B8" w14:textId="77777777" w:rsidR="000C7C56" w:rsidRPr="000C7C56" w:rsidRDefault="000C7C56" w:rsidP="000C7C56">
            <w:pPr>
              <w:jc w:val="center"/>
              <w:rPr>
                <w:rFonts w:ascii="Arial" w:hAnsi="Arial" w:cs="Arial"/>
              </w:rPr>
            </w:pPr>
            <w:r w:rsidRPr="000C7C56">
              <w:rPr>
                <w:rFonts w:ascii="Arial" w:hAnsi="Arial" w:cs="Arial"/>
              </w:rPr>
              <w:t>Very interested</w:t>
            </w:r>
          </w:p>
        </w:tc>
        <w:tc>
          <w:tcPr>
            <w:tcW w:w="5130" w:type="dxa"/>
            <w:tcBorders>
              <w:top w:val="nil"/>
              <w:left w:val="nil"/>
              <w:bottom w:val="nil"/>
              <w:right w:val="nil"/>
            </w:tcBorders>
            <w:hideMark/>
          </w:tcPr>
          <w:p w14:paraId="4F71D207" w14:textId="77777777" w:rsidR="000C7C56" w:rsidRPr="000C7C56" w:rsidRDefault="000C7C56" w:rsidP="000C7C56">
            <w:pPr>
              <w:jc w:val="both"/>
              <w:rPr>
                <w:rFonts w:ascii="Arial" w:hAnsi="Arial" w:cs="Arial"/>
              </w:rPr>
            </w:pPr>
            <w:r w:rsidRPr="000C7C56">
              <w:rPr>
                <w:rFonts w:ascii="Arial" w:hAnsi="Arial" w:cs="Arial"/>
              </w:rPr>
              <w:t xml:space="preserve">respondent exhibits high interest </w:t>
            </w:r>
          </w:p>
        </w:tc>
      </w:tr>
    </w:tbl>
    <w:p w14:paraId="17631DE1" w14:textId="77777777" w:rsidR="000C7C56" w:rsidRPr="000C7C56" w:rsidRDefault="000C7C56" w:rsidP="000C7C56">
      <w:pPr>
        <w:pStyle w:val="NoSpacing"/>
        <w:rPr>
          <w:rFonts w:ascii="Arial" w:hAnsi="Arial" w:cs="Arial"/>
          <w:b/>
          <w:sz w:val="20"/>
          <w:szCs w:val="20"/>
        </w:rPr>
      </w:pPr>
    </w:p>
    <w:p w14:paraId="59AEEBB2" w14:textId="77777777" w:rsidR="000C7C56" w:rsidRPr="000C7C56" w:rsidRDefault="000C7C56" w:rsidP="000C7C56">
      <w:pPr>
        <w:pStyle w:val="NoSpacing"/>
        <w:rPr>
          <w:rFonts w:ascii="Arial" w:hAnsi="Arial" w:cs="Arial"/>
          <w:b/>
          <w:sz w:val="20"/>
          <w:szCs w:val="20"/>
        </w:rPr>
      </w:pPr>
    </w:p>
    <w:p w14:paraId="3C20B5E9" w14:textId="681F314D"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Part 1. Level of Student’s Interest</w:t>
      </w:r>
      <w:r>
        <w:rPr>
          <w:rFonts w:ascii="Arial" w:hAnsi="Arial" w:cs="Arial"/>
          <w:b/>
          <w:sz w:val="20"/>
          <w:szCs w:val="20"/>
        </w:rPr>
        <w:t xml:space="preserve"> f</w:t>
      </w:r>
      <w:r w:rsidRPr="000C7C56">
        <w:rPr>
          <w:rFonts w:ascii="Arial" w:hAnsi="Arial" w:cs="Arial"/>
          <w:b/>
          <w:sz w:val="20"/>
          <w:szCs w:val="20"/>
        </w:rPr>
        <w:t>or the Pupils:</w:t>
      </w:r>
      <w:r w:rsidRPr="000C7C56">
        <w:rPr>
          <w:rFonts w:ascii="Arial" w:hAnsi="Arial" w:cs="Arial"/>
          <w:b/>
          <w:sz w:val="20"/>
          <w:szCs w:val="20"/>
        </w:rPr>
        <w:tab/>
      </w:r>
    </w:p>
    <w:p w14:paraId="4DEF87BB" w14:textId="77777777" w:rsidR="000C7C56" w:rsidRPr="000C7C56" w:rsidRDefault="000C7C56" w:rsidP="000C7C56">
      <w:pPr>
        <w:pStyle w:val="NoSpacing"/>
        <w:tabs>
          <w:tab w:val="left" w:pos="3285"/>
        </w:tabs>
        <w:rPr>
          <w:rFonts w:ascii="Arial" w:hAnsi="Arial" w:cs="Arial"/>
          <w:b/>
          <w:sz w:val="20"/>
          <w:szCs w:val="20"/>
        </w:rPr>
      </w:pPr>
    </w:p>
    <w:tbl>
      <w:tblPr>
        <w:tblStyle w:val="TableGrid"/>
        <w:tblW w:w="7915" w:type="dxa"/>
        <w:tblLook w:val="04A0" w:firstRow="1" w:lastRow="0" w:firstColumn="1" w:lastColumn="0" w:noHBand="0" w:noVBand="1"/>
      </w:tblPr>
      <w:tblGrid>
        <w:gridCol w:w="6070"/>
        <w:gridCol w:w="369"/>
        <w:gridCol w:w="369"/>
        <w:gridCol w:w="369"/>
        <w:gridCol w:w="369"/>
        <w:gridCol w:w="369"/>
      </w:tblGrid>
      <w:tr w:rsidR="000C7C56" w:rsidRPr="000C7C56" w14:paraId="15415F83" w14:textId="77777777" w:rsidTr="00F03598">
        <w:tc>
          <w:tcPr>
            <w:tcW w:w="6070" w:type="dxa"/>
            <w:tcBorders>
              <w:top w:val="single" w:sz="4" w:space="0" w:color="auto"/>
              <w:left w:val="single" w:sz="4" w:space="0" w:color="auto"/>
              <w:bottom w:val="single" w:sz="4" w:space="0" w:color="auto"/>
              <w:right w:val="single" w:sz="4" w:space="0" w:color="auto"/>
            </w:tcBorders>
            <w:hideMark/>
          </w:tcPr>
          <w:p w14:paraId="7936F3D6" w14:textId="77777777" w:rsidR="000C7C56" w:rsidRPr="000C7C56" w:rsidRDefault="000C7C56" w:rsidP="000C7C56">
            <w:pPr>
              <w:pStyle w:val="NoSpacing"/>
              <w:rPr>
                <w:rFonts w:ascii="Arial" w:hAnsi="Arial" w:cs="Arial"/>
                <w:b/>
                <w:sz w:val="20"/>
                <w:szCs w:val="20"/>
                <w:lang w:eastAsia="en-PH"/>
              </w:rPr>
            </w:pPr>
            <w:r w:rsidRPr="000C7C56">
              <w:rPr>
                <w:rFonts w:ascii="Arial" w:hAnsi="Arial" w:cs="Arial"/>
                <w:b/>
                <w:sz w:val="20"/>
                <w:szCs w:val="20"/>
              </w:rPr>
              <w:t>Level of Student’s Interest</w:t>
            </w:r>
          </w:p>
        </w:tc>
        <w:tc>
          <w:tcPr>
            <w:tcW w:w="369" w:type="dxa"/>
            <w:tcBorders>
              <w:top w:val="single" w:sz="4" w:space="0" w:color="auto"/>
              <w:left w:val="single" w:sz="4" w:space="0" w:color="auto"/>
              <w:bottom w:val="single" w:sz="4" w:space="0" w:color="auto"/>
              <w:right w:val="single" w:sz="4" w:space="0" w:color="auto"/>
            </w:tcBorders>
            <w:hideMark/>
          </w:tcPr>
          <w:p w14:paraId="4C354FF4"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1</w:t>
            </w:r>
          </w:p>
        </w:tc>
        <w:tc>
          <w:tcPr>
            <w:tcW w:w="369" w:type="dxa"/>
            <w:tcBorders>
              <w:top w:val="single" w:sz="4" w:space="0" w:color="auto"/>
              <w:left w:val="single" w:sz="4" w:space="0" w:color="auto"/>
              <w:bottom w:val="single" w:sz="4" w:space="0" w:color="auto"/>
              <w:right w:val="single" w:sz="4" w:space="0" w:color="auto"/>
            </w:tcBorders>
            <w:hideMark/>
          </w:tcPr>
          <w:p w14:paraId="34491D2E"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2</w:t>
            </w:r>
          </w:p>
        </w:tc>
        <w:tc>
          <w:tcPr>
            <w:tcW w:w="369" w:type="dxa"/>
            <w:tcBorders>
              <w:top w:val="single" w:sz="4" w:space="0" w:color="auto"/>
              <w:left w:val="single" w:sz="4" w:space="0" w:color="auto"/>
              <w:bottom w:val="single" w:sz="4" w:space="0" w:color="auto"/>
              <w:right w:val="single" w:sz="4" w:space="0" w:color="auto"/>
            </w:tcBorders>
            <w:hideMark/>
          </w:tcPr>
          <w:p w14:paraId="73F149DF"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3</w:t>
            </w:r>
          </w:p>
        </w:tc>
        <w:tc>
          <w:tcPr>
            <w:tcW w:w="369" w:type="dxa"/>
            <w:tcBorders>
              <w:top w:val="single" w:sz="4" w:space="0" w:color="auto"/>
              <w:left w:val="single" w:sz="4" w:space="0" w:color="auto"/>
              <w:bottom w:val="single" w:sz="4" w:space="0" w:color="auto"/>
              <w:right w:val="single" w:sz="4" w:space="0" w:color="auto"/>
            </w:tcBorders>
            <w:hideMark/>
          </w:tcPr>
          <w:p w14:paraId="0AABD9E4"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4</w:t>
            </w:r>
          </w:p>
        </w:tc>
        <w:tc>
          <w:tcPr>
            <w:tcW w:w="369" w:type="dxa"/>
            <w:tcBorders>
              <w:top w:val="single" w:sz="4" w:space="0" w:color="auto"/>
              <w:left w:val="single" w:sz="4" w:space="0" w:color="auto"/>
              <w:bottom w:val="single" w:sz="4" w:space="0" w:color="auto"/>
              <w:right w:val="single" w:sz="4" w:space="0" w:color="auto"/>
            </w:tcBorders>
            <w:hideMark/>
          </w:tcPr>
          <w:p w14:paraId="7DD2A643"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5</w:t>
            </w:r>
          </w:p>
        </w:tc>
      </w:tr>
      <w:tr w:rsidR="000C7C56" w:rsidRPr="000C7C56" w14:paraId="0FD127A9" w14:textId="77777777" w:rsidTr="00F03598">
        <w:tc>
          <w:tcPr>
            <w:tcW w:w="6070" w:type="dxa"/>
            <w:tcBorders>
              <w:top w:val="single" w:sz="4" w:space="0" w:color="auto"/>
              <w:left w:val="single" w:sz="4" w:space="0" w:color="auto"/>
              <w:bottom w:val="single" w:sz="4" w:space="0" w:color="auto"/>
              <w:right w:val="single" w:sz="4" w:space="0" w:color="auto"/>
            </w:tcBorders>
            <w:hideMark/>
          </w:tcPr>
          <w:p w14:paraId="07F9F225" w14:textId="77777777" w:rsidR="000C7C56" w:rsidRPr="000C7C56" w:rsidRDefault="000C7C56" w:rsidP="000C7C56">
            <w:pPr>
              <w:pStyle w:val="NoSpacing"/>
              <w:numPr>
                <w:ilvl w:val="0"/>
                <w:numId w:val="36"/>
              </w:numPr>
              <w:ind w:left="360"/>
              <w:jc w:val="both"/>
              <w:rPr>
                <w:rFonts w:ascii="Arial" w:hAnsi="Arial" w:cs="Arial"/>
                <w:sz w:val="20"/>
                <w:szCs w:val="20"/>
              </w:rPr>
            </w:pPr>
            <w:r w:rsidRPr="000C7C56">
              <w:rPr>
                <w:rFonts w:ascii="Arial" w:hAnsi="Arial" w:cs="Arial"/>
                <w:sz w:val="20"/>
                <w:szCs w:val="20"/>
              </w:rPr>
              <w:t>Pursue elementary studies using the distance learning platforms amid any pandemic.</w:t>
            </w:r>
          </w:p>
        </w:tc>
        <w:tc>
          <w:tcPr>
            <w:tcW w:w="369" w:type="dxa"/>
            <w:tcBorders>
              <w:top w:val="single" w:sz="4" w:space="0" w:color="auto"/>
              <w:left w:val="single" w:sz="4" w:space="0" w:color="auto"/>
              <w:bottom w:val="single" w:sz="4" w:space="0" w:color="auto"/>
              <w:right w:val="single" w:sz="4" w:space="0" w:color="auto"/>
            </w:tcBorders>
          </w:tcPr>
          <w:p w14:paraId="1ACB28D8"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7EEAB12B"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0C9BC280"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4E814FFD"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51E66C2F" w14:textId="77777777" w:rsidR="000C7C56" w:rsidRPr="000C7C56" w:rsidRDefault="000C7C56" w:rsidP="000C7C56">
            <w:pPr>
              <w:pStyle w:val="NoSpacing"/>
              <w:rPr>
                <w:rFonts w:ascii="Arial" w:hAnsi="Arial" w:cs="Arial"/>
                <w:sz w:val="20"/>
                <w:szCs w:val="20"/>
              </w:rPr>
            </w:pPr>
          </w:p>
        </w:tc>
      </w:tr>
      <w:tr w:rsidR="000C7C56" w:rsidRPr="000C7C56" w14:paraId="01C2E1AF" w14:textId="77777777" w:rsidTr="00F03598">
        <w:tc>
          <w:tcPr>
            <w:tcW w:w="6070" w:type="dxa"/>
            <w:tcBorders>
              <w:top w:val="single" w:sz="4" w:space="0" w:color="auto"/>
              <w:left w:val="single" w:sz="4" w:space="0" w:color="auto"/>
              <w:bottom w:val="single" w:sz="4" w:space="0" w:color="auto"/>
              <w:right w:val="single" w:sz="4" w:space="0" w:color="auto"/>
            </w:tcBorders>
            <w:hideMark/>
          </w:tcPr>
          <w:p w14:paraId="65EB370A" w14:textId="77777777" w:rsidR="000C7C56" w:rsidRPr="000C7C56" w:rsidRDefault="000C7C56" w:rsidP="000C7C56">
            <w:pPr>
              <w:pStyle w:val="NoSpacing"/>
              <w:numPr>
                <w:ilvl w:val="0"/>
                <w:numId w:val="36"/>
              </w:numPr>
              <w:ind w:left="360"/>
              <w:jc w:val="both"/>
              <w:rPr>
                <w:rFonts w:ascii="Arial" w:hAnsi="Arial" w:cs="Arial"/>
                <w:sz w:val="20"/>
                <w:szCs w:val="20"/>
              </w:rPr>
            </w:pPr>
            <w:r w:rsidRPr="000C7C56">
              <w:rPr>
                <w:rFonts w:ascii="Arial" w:hAnsi="Arial" w:cs="Arial"/>
                <w:sz w:val="20"/>
                <w:szCs w:val="20"/>
              </w:rPr>
              <w:t>Pursue elementary education as foundation to high school and college education.</w:t>
            </w:r>
          </w:p>
        </w:tc>
        <w:tc>
          <w:tcPr>
            <w:tcW w:w="369" w:type="dxa"/>
            <w:tcBorders>
              <w:top w:val="single" w:sz="4" w:space="0" w:color="auto"/>
              <w:left w:val="single" w:sz="4" w:space="0" w:color="auto"/>
              <w:bottom w:val="single" w:sz="4" w:space="0" w:color="auto"/>
              <w:right w:val="single" w:sz="4" w:space="0" w:color="auto"/>
            </w:tcBorders>
          </w:tcPr>
          <w:p w14:paraId="0BAB60C3"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48ABE26B"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051A0AF3"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5322CB37"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78DAECFF" w14:textId="77777777" w:rsidR="000C7C56" w:rsidRPr="000C7C56" w:rsidRDefault="000C7C56" w:rsidP="000C7C56">
            <w:pPr>
              <w:pStyle w:val="NoSpacing"/>
              <w:rPr>
                <w:rFonts w:ascii="Arial" w:hAnsi="Arial" w:cs="Arial"/>
                <w:sz w:val="20"/>
                <w:szCs w:val="20"/>
              </w:rPr>
            </w:pPr>
          </w:p>
        </w:tc>
      </w:tr>
      <w:tr w:rsidR="000C7C56" w:rsidRPr="000C7C56" w14:paraId="4664893E" w14:textId="77777777" w:rsidTr="00F03598">
        <w:tc>
          <w:tcPr>
            <w:tcW w:w="6070" w:type="dxa"/>
            <w:tcBorders>
              <w:top w:val="single" w:sz="4" w:space="0" w:color="auto"/>
              <w:left w:val="single" w:sz="4" w:space="0" w:color="auto"/>
              <w:bottom w:val="single" w:sz="4" w:space="0" w:color="auto"/>
              <w:right w:val="single" w:sz="4" w:space="0" w:color="auto"/>
            </w:tcBorders>
            <w:hideMark/>
          </w:tcPr>
          <w:p w14:paraId="2C58B18B" w14:textId="77777777" w:rsidR="000C7C56" w:rsidRPr="000C7C56" w:rsidRDefault="000C7C56" w:rsidP="000C7C56">
            <w:pPr>
              <w:pStyle w:val="NoSpacing"/>
              <w:numPr>
                <w:ilvl w:val="0"/>
                <w:numId w:val="36"/>
              </w:numPr>
              <w:ind w:left="360"/>
              <w:jc w:val="both"/>
              <w:rPr>
                <w:rFonts w:ascii="Arial" w:hAnsi="Arial" w:cs="Arial"/>
                <w:sz w:val="20"/>
                <w:szCs w:val="20"/>
              </w:rPr>
            </w:pPr>
            <w:r w:rsidRPr="000C7C56">
              <w:rPr>
                <w:rFonts w:ascii="Arial" w:hAnsi="Arial" w:cs="Arial"/>
                <w:sz w:val="20"/>
                <w:szCs w:val="20"/>
              </w:rPr>
              <w:t>Pursue elementary education as foundation to attain better quality of life.</w:t>
            </w:r>
          </w:p>
        </w:tc>
        <w:tc>
          <w:tcPr>
            <w:tcW w:w="369" w:type="dxa"/>
            <w:tcBorders>
              <w:top w:val="single" w:sz="4" w:space="0" w:color="auto"/>
              <w:left w:val="single" w:sz="4" w:space="0" w:color="auto"/>
              <w:bottom w:val="single" w:sz="4" w:space="0" w:color="auto"/>
              <w:right w:val="single" w:sz="4" w:space="0" w:color="auto"/>
            </w:tcBorders>
          </w:tcPr>
          <w:p w14:paraId="619FF976"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51321E26"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0ABB826E"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56877BA5"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269F3FEF" w14:textId="77777777" w:rsidR="000C7C56" w:rsidRPr="000C7C56" w:rsidRDefault="000C7C56" w:rsidP="000C7C56">
            <w:pPr>
              <w:pStyle w:val="NoSpacing"/>
              <w:rPr>
                <w:rFonts w:ascii="Arial" w:hAnsi="Arial" w:cs="Arial"/>
                <w:sz w:val="20"/>
                <w:szCs w:val="20"/>
              </w:rPr>
            </w:pPr>
          </w:p>
        </w:tc>
      </w:tr>
    </w:tbl>
    <w:p w14:paraId="19F1EC10" w14:textId="77777777" w:rsidR="000C7C56" w:rsidRPr="000C7C56" w:rsidRDefault="000C7C56" w:rsidP="000C7C56">
      <w:pPr>
        <w:pStyle w:val="NoSpacing"/>
        <w:rPr>
          <w:rFonts w:ascii="Arial" w:hAnsi="Arial" w:cs="Arial"/>
          <w:b/>
          <w:sz w:val="20"/>
          <w:szCs w:val="20"/>
        </w:rPr>
      </w:pPr>
    </w:p>
    <w:p w14:paraId="70F9E1CC" w14:textId="77777777" w:rsidR="000C7C56" w:rsidRPr="000C7C56" w:rsidRDefault="000C7C56" w:rsidP="000C7C56">
      <w:pPr>
        <w:pStyle w:val="NoSpacing"/>
        <w:tabs>
          <w:tab w:val="left" w:pos="2130"/>
        </w:tabs>
        <w:rPr>
          <w:rFonts w:ascii="Arial" w:hAnsi="Arial" w:cs="Arial"/>
          <w:b/>
          <w:sz w:val="20"/>
          <w:szCs w:val="20"/>
        </w:rPr>
      </w:pPr>
      <w:r w:rsidRPr="000C7C56">
        <w:rPr>
          <w:rFonts w:ascii="Arial" w:hAnsi="Arial" w:cs="Arial"/>
          <w:b/>
          <w:sz w:val="20"/>
          <w:szCs w:val="20"/>
        </w:rPr>
        <w:t xml:space="preserve">Part 2. Level of Teacher’s Support </w:t>
      </w:r>
    </w:p>
    <w:tbl>
      <w:tblPr>
        <w:tblW w:w="0" w:type="auto"/>
        <w:tblLook w:val="04A0" w:firstRow="1" w:lastRow="0" w:firstColumn="1" w:lastColumn="0" w:noHBand="0" w:noVBand="1"/>
      </w:tblPr>
      <w:tblGrid>
        <w:gridCol w:w="918"/>
        <w:gridCol w:w="1620"/>
        <w:gridCol w:w="5598"/>
      </w:tblGrid>
      <w:tr w:rsidR="000C7C56" w:rsidRPr="000C7C56" w14:paraId="6D96C397" w14:textId="77777777" w:rsidTr="000C7C56">
        <w:tc>
          <w:tcPr>
            <w:tcW w:w="918" w:type="dxa"/>
            <w:tcBorders>
              <w:top w:val="nil"/>
              <w:left w:val="nil"/>
              <w:bottom w:val="nil"/>
              <w:right w:val="nil"/>
            </w:tcBorders>
          </w:tcPr>
          <w:p w14:paraId="0099B9CC" w14:textId="704C78C6" w:rsidR="000C7C56" w:rsidRPr="000C7C56" w:rsidRDefault="000C7C56" w:rsidP="000C7C56">
            <w:pPr>
              <w:jc w:val="center"/>
              <w:rPr>
                <w:rFonts w:ascii="Arial" w:hAnsi="Arial" w:cs="Arial"/>
                <w:b/>
                <w:bCs/>
                <w:lang w:eastAsia="en-PH"/>
              </w:rPr>
            </w:pPr>
            <w:r w:rsidRPr="000C7C56">
              <w:rPr>
                <w:rFonts w:ascii="Arial" w:hAnsi="Arial" w:cs="Arial"/>
                <w:b/>
                <w:bCs/>
              </w:rPr>
              <w:t>Rating Scale</w:t>
            </w:r>
          </w:p>
        </w:tc>
        <w:tc>
          <w:tcPr>
            <w:tcW w:w="1620" w:type="dxa"/>
            <w:tcBorders>
              <w:top w:val="nil"/>
              <w:left w:val="nil"/>
              <w:bottom w:val="nil"/>
              <w:right w:val="nil"/>
            </w:tcBorders>
            <w:hideMark/>
          </w:tcPr>
          <w:p w14:paraId="247967C8" w14:textId="77777777" w:rsidR="000C7C56" w:rsidRPr="000C7C56" w:rsidRDefault="000C7C56" w:rsidP="000C7C56">
            <w:pPr>
              <w:jc w:val="center"/>
              <w:rPr>
                <w:rFonts w:ascii="Arial" w:hAnsi="Arial" w:cs="Arial"/>
                <w:b/>
                <w:bCs/>
              </w:rPr>
            </w:pPr>
            <w:r w:rsidRPr="000C7C56">
              <w:rPr>
                <w:rFonts w:ascii="Arial" w:hAnsi="Arial" w:cs="Arial"/>
                <w:b/>
                <w:bCs/>
              </w:rPr>
              <w:t>Description</w:t>
            </w:r>
          </w:p>
        </w:tc>
        <w:tc>
          <w:tcPr>
            <w:tcW w:w="5598" w:type="dxa"/>
            <w:tcBorders>
              <w:top w:val="nil"/>
              <w:left w:val="nil"/>
              <w:bottom w:val="nil"/>
              <w:right w:val="nil"/>
            </w:tcBorders>
            <w:hideMark/>
          </w:tcPr>
          <w:p w14:paraId="608F1EA0" w14:textId="77777777" w:rsidR="000C7C56" w:rsidRPr="000C7C56" w:rsidRDefault="000C7C56" w:rsidP="000C7C56">
            <w:pPr>
              <w:jc w:val="center"/>
              <w:rPr>
                <w:rFonts w:ascii="Arial" w:hAnsi="Arial" w:cs="Arial"/>
                <w:b/>
                <w:bCs/>
              </w:rPr>
            </w:pPr>
            <w:r w:rsidRPr="000C7C56">
              <w:rPr>
                <w:rFonts w:ascii="Arial" w:hAnsi="Arial" w:cs="Arial"/>
                <w:b/>
                <w:bCs/>
              </w:rPr>
              <w:t>Qualitative description</w:t>
            </w:r>
          </w:p>
        </w:tc>
      </w:tr>
      <w:tr w:rsidR="000C7C56" w:rsidRPr="000C7C56" w14:paraId="31AA752A" w14:textId="77777777" w:rsidTr="000C7C56">
        <w:tc>
          <w:tcPr>
            <w:tcW w:w="918" w:type="dxa"/>
            <w:tcBorders>
              <w:top w:val="nil"/>
              <w:left w:val="nil"/>
              <w:bottom w:val="nil"/>
              <w:right w:val="nil"/>
            </w:tcBorders>
            <w:hideMark/>
          </w:tcPr>
          <w:p w14:paraId="4BDA69BF" w14:textId="77777777" w:rsidR="000C7C56" w:rsidRPr="000C7C56" w:rsidRDefault="000C7C56" w:rsidP="000C7C56">
            <w:pPr>
              <w:jc w:val="center"/>
              <w:rPr>
                <w:rFonts w:ascii="Arial" w:hAnsi="Arial" w:cs="Arial"/>
              </w:rPr>
            </w:pPr>
            <w:r w:rsidRPr="000C7C56">
              <w:rPr>
                <w:rFonts w:ascii="Arial" w:hAnsi="Arial" w:cs="Arial"/>
              </w:rPr>
              <w:t>1</w:t>
            </w:r>
          </w:p>
        </w:tc>
        <w:tc>
          <w:tcPr>
            <w:tcW w:w="1620" w:type="dxa"/>
            <w:tcBorders>
              <w:top w:val="nil"/>
              <w:left w:val="nil"/>
              <w:bottom w:val="nil"/>
              <w:right w:val="nil"/>
            </w:tcBorders>
            <w:hideMark/>
          </w:tcPr>
          <w:p w14:paraId="1517A1D3" w14:textId="77777777" w:rsidR="000C7C56" w:rsidRPr="000C7C56" w:rsidRDefault="000C7C56" w:rsidP="000C7C56">
            <w:pPr>
              <w:jc w:val="center"/>
              <w:rPr>
                <w:rFonts w:ascii="Arial" w:hAnsi="Arial" w:cs="Arial"/>
              </w:rPr>
            </w:pPr>
            <w:r w:rsidRPr="000C7C56">
              <w:rPr>
                <w:rFonts w:ascii="Arial" w:hAnsi="Arial" w:cs="Arial"/>
              </w:rPr>
              <w:t>Not Supportive</w:t>
            </w:r>
          </w:p>
        </w:tc>
        <w:tc>
          <w:tcPr>
            <w:tcW w:w="5598" w:type="dxa"/>
            <w:tcBorders>
              <w:top w:val="nil"/>
              <w:left w:val="nil"/>
              <w:bottom w:val="nil"/>
              <w:right w:val="nil"/>
            </w:tcBorders>
            <w:hideMark/>
          </w:tcPr>
          <w:p w14:paraId="46A7E289" w14:textId="77777777" w:rsidR="000C7C56" w:rsidRPr="000C7C56" w:rsidRDefault="000C7C56" w:rsidP="000C7C56">
            <w:pPr>
              <w:rPr>
                <w:rFonts w:ascii="Arial" w:hAnsi="Arial" w:cs="Arial"/>
              </w:rPr>
            </w:pPr>
            <w:r w:rsidRPr="000C7C56">
              <w:rPr>
                <w:rFonts w:ascii="Arial" w:hAnsi="Arial" w:cs="Arial"/>
              </w:rPr>
              <w:t>20% or less of the teachers’ academic time support for pupils learning wherein he/she spends 0 -1 day</w:t>
            </w:r>
          </w:p>
        </w:tc>
      </w:tr>
      <w:tr w:rsidR="000C7C56" w:rsidRPr="000C7C56" w14:paraId="6BB98344" w14:textId="77777777" w:rsidTr="000C7C56">
        <w:tc>
          <w:tcPr>
            <w:tcW w:w="918" w:type="dxa"/>
            <w:tcBorders>
              <w:top w:val="nil"/>
              <w:left w:val="nil"/>
              <w:bottom w:val="nil"/>
              <w:right w:val="nil"/>
            </w:tcBorders>
          </w:tcPr>
          <w:p w14:paraId="735DAC77" w14:textId="77777777" w:rsidR="000C7C56" w:rsidRPr="000C7C56" w:rsidRDefault="000C7C56" w:rsidP="000C7C56">
            <w:pPr>
              <w:jc w:val="center"/>
              <w:rPr>
                <w:rFonts w:ascii="Arial" w:hAnsi="Arial" w:cs="Arial"/>
                <w:sz w:val="10"/>
                <w:szCs w:val="10"/>
              </w:rPr>
            </w:pPr>
          </w:p>
        </w:tc>
        <w:tc>
          <w:tcPr>
            <w:tcW w:w="1620" w:type="dxa"/>
            <w:tcBorders>
              <w:top w:val="nil"/>
              <w:left w:val="nil"/>
              <w:bottom w:val="nil"/>
              <w:right w:val="nil"/>
            </w:tcBorders>
          </w:tcPr>
          <w:p w14:paraId="6BAE33C2" w14:textId="77777777" w:rsidR="000C7C56" w:rsidRPr="000C7C56" w:rsidRDefault="000C7C56" w:rsidP="000C7C56">
            <w:pPr>
              <w:jc w:val="center"/>
              <w:rPr>
                <w:rFonts w:ascii="Arial" w:hAnsi="Arial" w:cs="Arial"/>
                <w:sz w:val="10"/>
                <w:szCs w:val="10"/>
              </w:rPr>
            </w:pPr>
          </w:p>
        </w:tc>
        <w:tc>
          <w:tcPr>
            <w:tcW w:w="5598" w:type="dxa"/>
            <w:tcBorders>
              <w:top w:val="nil"/>
              <w:left w:val="nil"/>
              <w:bottom w:val="nil"/>
              <w:right w:val="nil"/>
            </w:tcBorders>
          </w:tcPr>
          <w:p w14:paraId="15049449" w14:textId="77777777" w:rsidR="000C7C56" w:rsidRPr="000C7C56" w:rsidRDefault="000C7C56" w:rsidP="000C7C56">
            <w:pPr>
              <w:jc w:val="both"/>
              <w:rPr>
                <w:rFonts w:ascii="Arial" w:hAnsi="Arial" w:cs="Arial"/>
                <w:sz w:val="10"/>
                <w:szCs w:val="10"/>
              </w:rPr>
            </w:pPr>
          </w:p>
        </w:tc>
      </w:tr>
      <w:tr w:rsidR="000C7C56" w:rsidRPr="000C7C56" w14:paraId="5C28DCFA" w14:textId="77777777" w:rsidTr="000C7C56">
        <w:tc>
          <w:tcPr>
            <w:tcW w:w="918" w:type="dxa"/>
            <w:tcBorders>
              <w:top w:val="nil"/>
              <w:left w:val="nil"/>
              <w:bottom w:val="nil"/>
              <w:right w:val="nil"/>
            </w:tcBorders>
            <w:hideMark/>
          </w:tcPr>
          <w:p w14:paraId="46EDC43C" w14:textId="77777777" w:rsidR="000C7C56" w:rsidRPr="000C7C56" w:rsidRDefault="000C7C56" w:rsidP="000C7C56">
            <w:pPr>
              <w:jc w:val="center"/>
              <w:rPr>
                <w:rFonts w:ascii="Arial" w:hAnsi="Arial" w:cs="Arial"/>
              </w:rPr>
            </w:pPr>
            <w:r w:rsidRPr="000C7C56">
              <w:rPr>
                <w:rFonts w:ascii="Arial" w:hAnsi="Arial" w:cs="Arial"/>
              </w:rPr>
              <w:t>2</w:t>
            </w:r>
          </w:p>
        </w:tc>
        <w:tc>
          <w:tcPr>
            <w:tcW w:w="1620" w:type="dxa"/>
            <w:tcBorders>
              <w:top w:val="nil"/>
              <w:left w:val="nil"/>
              <w:bottom w:val="nil"/>
              <w:right w:val="nil"/>
            </w:tcBorders>
            <w:hideMark/>
          </w:tcPr>
          <w:p w14:paraId="2A8E0771" w14:textId="77777777" w:rsidR="000C7C56" w:rsidRPr="000C7C56" w:rsidRDefault="000C7C56" w:rsidP="000C7C56">
            <w:pPr>
              <w:jc w:val="center"/>
              <w:rPr>
                <w:rFonts w:ascii="Arial" w:hAnsi="Arial" w:cs="Arial"/>
              </w:rPr>
            </w:pPr>
            <w:r w:rsidRPr="000C7C56">
              <w:rPr>
                <w:rFonts w:ascii="Arial" w:hAnsi="Arial" w:cs="Arial"/>
              </w:rPr>
              <w:t>Less Supportive</w:t>
            </w:r>
          </w:p>
        </w:tc>
        <w:tc>
          <w:tcPr>
            <w:tcW w:w="5598" w:type="dxa"/>
            <w:tcBorders>
              <w:top w:val="nil"/>
              <w:left w:val="nil"/>
              <w:bottom w:val="nil"/>
              <w:right w:val="nil"/>
            </w:tcBorders>
            <w:hideMark/>
          </w:tcPr>
          <w:p w14:paraId="25C04521" w14:textId="77777777" w:rsidR="000C7C56" w:rsidRPr="000C7C56" w:rsidRDefault="000C7C56" w:rsidP="000C7C56">
            <w:pPr>
              <w:rPr>
                <w:rFonts w:ascii="Arial" w:hAnsi="Arial" w:cs="Arial"/>
              </w:rPr>
            </w:pPr>
            <w:r w:rsidRPr="000C7C56">
              <w:rPr>
                <w:rFonts w:ascii="Arial" w:hAnsi="Arial" w:cs="Arial"/>
              </w:rPr>
              <w:t>21%-40% of teachers’ academic time support for pupils learning wherein he/she spend 2 days</w:t>
            </w:r>
          </w:p>
        </w:tc>
      </w:tr>
      <w:tr w:rsidR="000C7C56" w:rsidRPr="000C7C56" w14:paraId="404B9284" w14:textId="77777777" w:rsidTr="000C7C56">
        <w:tc>
          <w:tcPr>
            <w:tcW w:w="918" w:type="dxa"/>
            <w:tcBorders>
              <w:top w:val="nil"/>
              <w:left w:val="nil"/>
              <w:bottom w:val="nil"/>
              <w:right w:val="nil"/>
            </w:tcBorders>
          </w:tcPr>
          <w:p w14:paraId="26B2426E" w14:textId="77777777" w:rsidR="000C7C56" w:rsidRPr="000C7C56" w:rsidRDefault="000C7C56" w:rsidP="000C7C56">
            <w:pPr>
              <w:jc w:val="center"/>
              <w:rPr>
                <w:rFonts w:ascii="Arial" w:hAnsi="Arial" w:cs="Arial"/>
                <w:sz w:val="10"/>
                <w:szCs w:val="10"/>
              </w:rPr>
            </w:pPr>
          </w:p>
        </w:tc>
        <w:tc>
          <w:tcPr>
            <w:tcW w:w="1620" w:type="dxa"/>
            <w:tcBorders>
              <w:top w:val="nil"/>
              <w:left w:val="nil"/>
              <w:bottom w:val="nil"/>
              <w:right w:val="nil"/>
            </w:tcBorders>
          </w:tcPr>
          <w:p w14:paraId="1FAB471C" w14:textId="77777777" w:rsidR="000C7C56" w:rsidRPr="000C7C56" w:rsidRDefault="000C7C56" w:rsidP="000C7C56">
            <w:pPr>
              <w:jc w:val="center"/>
              <w:rPr>
                <w:rFonts w:ascii="Arial" w:hAnsi="Arial" w:cs="Arial"/>
                <w:sz w:val="10"/>
                <w:szCs w:val="10"/>
              </w:rPr>
            </w:pPr>
          </w:p>
        </w:tc>
        <w:tc>
          <w:tcPr>
            <w:tcW w:w="5598" w:type="dxa"/>
            <w:tcBorders>
              <w:top w:val="nil"/>
              <w:left w:val="nil"/>
              <w:bottom w:val="nil"/>
              <w:right w:val="nil"/>
            </w:tcBorders>
          </w:tcPr>
          <w:p w14:paraId="08D3CC26" w14:textId="77777777" w:rsidR="000C7C56" w:rsidRPr="000C7C56" w:rsidRDefault="000C7C56" w:rsidP="000C7C56">
            <w:pPr>
              <w:jc w:val="both"/>
              <w:rPr>
                <w:rFonts w:ascii="Arial" w:hAnsi="Arial" w:cs="Arial"/>
                <w:sz w:val="10"/>
                <w:szCs w:val="10"/>
              </w:rPr>
            </w:pPr>
          </w:p>
        </w:tc>
      </w:tr>
      <w:tr w:rsidR="000C7C56" w:rsidRPr="000C7C56" w14:paraId="007E5181" w14:textId="77777777" w:rsidTr="000C7C56">
        <w:tc>
          <w:tcPr>
            <w:tcW w:w="918" w:type="dxa"/>
            <w:tcBorders>
              <w:top w:val="nil"/>
              <w:left w:val="nil"/>
              <w:bottom w:val="nil"/>
              <w:right w:val="nil"/>
            </w:tcBorders>
            <w:hideMark/>
          </w:tcPr>
          <w:p w14:paraId="2E409B16" w14:textId="77777777" w:rsidR="000C7C56" w:rsidRPr="000C7C56" w:rsidRDefault="000C7C56" w:rsidP="000C7C56">
            <w:pPr>
              <w:jc w:val="center"/>
              <w:rPr>
                <w:rFonts w:ascii="Arial" w:hAnsi="Arial" w:cs="Arial"/>
              </w:rPr>
            </w:pPr>
            <w:r w:rsidRPr="000C7C56">
              <w:rPr>
                <w:rFonts w:ascii="Arial" w:hAnsi="Arial" w:cs="Arial"/>
              </w:rPr>
              <w:t>3</w:t>
            </w:r>
          </w:p>
        </w:tc>
        <w:tc>
          <w:tcPr>
            <w:tcW w:w="1620" w:type="dxa"/>
            <w:tcBorders>
              <w:top w:val="nil"/>
              <w:left w:val="nil"/>
              <w:bottom w:val="nil"/>
              <w:right w:val="nil"/>
            </w:tcBorders>
            <w:hideMark/>
          </w:tcPr>
          <w:p w14:paraId="7F8A5941" w14:textId="77777777" w:rsidR="000C7C56" w:rsidRPr="000C7C56" w:rsidRDefault="000C7C56" w:rsidP="000C7C56">
            <w:pPr>
              <w:jc w:val="center"/>
              <w:rPr>
                <w:rFonts w:ascii="Arial" w:hAnsi="Arial" w:cs="Arial"/>
              </w:rPr>
            </w:pPr>
            <w:r w:rsidRPr="000C7C56">
              <w:rPr>
                <w:rFonts w:ascii="Arial" w:hAnsi="Arial" w:cs="Arial"/>
              </w:rPr>
              <w:t>Moderately Supportive</w:t>
            </w:r>
          </w:p>
        </w:tc>
        <w:tc>
          <w:tcPr>
            <w:tcW w:w="5598" w:type="dxa"/>
            <w:tcBorders>
              <w:top w:val="nil"/>
              <w:left w:val="nil"/>
              <w:bottom w:val="nil"/>
              <w:right w:val="nil"/>
            </w:tcBorders>
            <w:hideMark/>
          </w:tcPr>
          <w:p w14:paraId="798F10A4" w14:textId="77777777" w:rsidR="000C7C56" w:rsidRPr="000C7C56" w:rsidRDefault="000C7C56" w:rsidP="000C7C56">
            <w:pPr>
              <w:rPr>
                <w:rFonts w:ascii="Arial" w:hAnsi="Arial" w:cs="Arial"/>
              </w:rPr>
            </w:pPr>
            <w:r w:rsidRPr="000C7C56">
              <w:rPr>
                <w:rFonts w:ascii="Arial" w:hAnsi="Arial" w:cs="Arial"/>
              </w:rPr>
              <w:t>41%-60% of teachers’ academic time support for pupils learning wherein he/she spend 3 days</w:t>
            </w:r>
          </w:p>
        </w:tc>
      </w:tr>
      <w:tr w:rsidR="000C7C56" w:rsidRPr="000C7C56" w14:paraId="32618356" w14:textId="77777777" w:rsidTr="000C7C56">
        <w:tc>
          <w:tcPr>
            <w:tcW w:w="918" w:type="dxa"/>
            <w:tcBorders>
              <w:top w:val="nil"/>
              <w:left w:val="nil"/>
              <w:bottom w:val="nil"/>
              <w:right w:val="nil"/>
            </w:tcBorders>
          </w:tcPr>
          <w:p w14:paraId="090960F6" w14:textId="77777777" w:rsidR="000C7C56" w:rsidRPr="000C7C56" w:rsidRDefault="000C7C56" w:rsidP="000C7C56">
            <w:pPr>
              <w:jc w:val="center"/>
              <w:rPr>
                <w:rFonts w:ascii="Arial" w:hAnsi="Arial" w:cs="Arial"/>
                <w:sz w:val="10"/>
                <w:szCs w:val="10"/>
              </w:rPr>
            </w:pPr>
          </w:p>
        </w:tc>
        <w:tc>
          <w:tcPr>
            <w:tcW w:w="1620" w:type="dxa"/>
            <w:tcBorders>
              <w:top w:val="nil"/>
              <w:left w:val="nil"/>
              <w:bottom w:val="nil"/>
              <w:right w:val="nil"/>
            </w:tcBorders>
          </w:tcPr>
          <w:p w14:paraId="47D97F74" w14:textId="77777777" w:rsidR="000C7C56" w:rsidRPr="000C7C56" w:rsidRDefault="000C7C56" w:rsidP="000C7C56">
            <w:pPr>
              <w:jc w:val="center"/>
              <w:rPr>
                <w:rFonts w:ascii="Arial" w:hAnsi="Arial" w:cs="Arial"/>
                <w:sz w:val="10"/>
                <w:szCs w:val="10"/>
              </w:rPr>
            </w:pPr>
          </w:p>
        </w:tc>
        <w:tc>
          <w:tcPr>
            <w:tcW w:w="5598" w:type="dxa"/>
            <w:tcBorders>
              <w:top w:val="nil"/>
              <w:left w:val="nil"/>
              <w:bottom w:val="nil"/>
              <w:right w:val="nil"/>
            </w:tcBorders>
          </w:tcPr>
          <w:p w14:paraId="7DFB726C" w14:textId="77777777" w:rsidR="000C7C56" w:rsidRPr="000C7C56" w:rsidRDefault="000C7C56" w:rsidP="000C7C56">
            <w:pPr>
              <w:jc w:val="both"/>
              <w:rPr>
                <w:rFonts w:ascii="Arial" w:hAnsi="Arial" w:cs="Arial"/>
                <w:sz w:val="10"/>
                <w:szCs w:val="10"/>
              </w:rPr>
            </w:pPr>
          </w:p>
        </w:tc>
      </w:tr>
      <w:tr w:rsidR="000C7C56" w:rsidRPr="000C7C56" w14:paraId="49667548" w14:textId="77777777" w:rsidTr="000C7C56">
        <w:tc>
          <w:tcPr>
            <w:tcW w:w="918" w:type="dxa"/>
            <w:tcBorders>
              <w:top w:val="nil"/>
              <w:left w:val="nil"/>
              <w:bottom w:val="nil"/>
              <w:right w:val="nil"/>
            </w:tcBorders>
            <w:hideMark/>
          </w:tcPr>
          <w:p w14:paraId="61F83582" w14:textId="77777777" w:rsidR="000C7C56" w:rsidRPr="000C7C56" w:rsidRDefault="000C7C56" w:rsidP="000C7C56">
            <w:pPr>
              <w:jc w:val="center"/>
              <w:rPr>
                <w:rFonts w:ascii="Arial" w:hAnsi="Arial" w:cs="Arial"/>
              </w:rPr>
            </w:pPr>
            <w:r w:rsidRPr="000C7C56">
              <w:rPr>
                <w:rFonts w:ascii="Arial" w:hAnsi="Arial" w:cs="Arial"/>
              </w:rPr>
              <w:t>4</w:t>
            </w:r>
          </w:p>
        </w:tc>
        <w:tc>
          <w:tcPr>
            <w:tcW w:w="1620" w:type="dxa"/>
            <w:tcBorders>
              <w:top w:val="nil"/>
              <w:left w:val="nil"/>
              <w:bottom w:val="nil"/>
              <w:right w:val="nil"/>
            </w:tcBorders>
            <w:hideMark/>
          </w:tcPr>
          <w:p w14:paraId="0A29B012" w14:textId="77777777" w:rsidR="000C7C56" w:rsidRPr="000C7C56" w:rsidRDefault="000C7C56" w:rsidP="000C7C56">
            <w:pPr>
              <w:jc w:val="center"/>
              <w:rPr>
                <w:rFonts w:ascii="Arial" w:hAnsi="Arial" w:cs="Arial"/>
              </w:rPr>
            </w:pPr>
            <w:r w:rsidRPr="000C7C56">
              <w:rPr>
                <w:rFonts w:ascii="Arial" w:hAnsi="Arial" w:cs="Arial"/>
              </w:rPr>
              <w:t>Supportive</w:t>
            </w:r>
          </w:p>
        </w:tc>
        <w:tc>
          <w:tcPr>
            <w:tcW w:w="5598" w:type="dxa"/>
            <w:tcBorders>
              <w:top w:val="nil"/>
              <w:left w:val="nil"/>
              <w:bottom w:val="nil"/>
              <w:right w:val="nil"/>
            </w:tcBorders>
            <w:hideMark/>
          </w:tcPr>
          <w:p w14:paraId="7C544EF8" w14:textId="77777777" w:rsidR="000C7C56" w:rsidRPr="000C7C56" w:rsidRDefault="000C7C56" w:rsidP="000C7C56">
            <w:pPr>
              <w:rPr>
                <w:rFonts w:ascii="Arial" w:hAnsi="Arial" w:cs="Arial"/>
              </w:rPr>
            </w:pPr>
            <w:r w:rsidRPr="000C7C56">
              <w:rPr>
                <w:rFonts w:ascii="Arial" w:hAnsi="Arial" w:cs="Arial"/>
              </w:rPr>
              <w:t>61%-80% of teachers’ academic time support for pupils learning wherein he/she spend 4 days</w:t>
            </w:r>
          </w:p>
        </w:tc>
      </w:tr>
      <w:tr w:rsidR="000C7C56" w:rsidRPr="000C7C56" w14:paraId="4BCBB53E" w14:textId="77777777" w:rsidTr="000C7C56">
        <w:tc>
          <w:tcPr>
            <w:tcW w:w="918" w:type="dxa"/>
            <w:tcBorders>
              <w:top w:val="nil"/>
              <w:left w:val="nil"/>
              <w:bottom w:val="nil"/>
              <w:right w:val="nil"/>
            </w:tcBorders>
          </w:tcPr>
          <w:p w14:paraId="7AAE284A" w14:textId="77777777" w:rsidR="000C7C56" w:rsidRPr="000C7C56" w:rsidRDefault="000C7C56" w:rsidP="000C7C56">
            <w:pPr>
              <w:jc w:val="center"/>
              <w:rPr>
                <w:rFonts w:ascii="Arial" w:hAnsi="Arial" w:cs="Arial"/>
                <w:sz w:val="10"/>
                <w:szCs w:val="10"/>
              </w:rPr>
            </w:pPr>
          </w:p>
        </w:tc>
        <w:tc>
          <w:tcPr>
            <w:tcW w:w="1620" w:type="dxa"/>
            <w:tcBorders>
              <w:top w:val="nil"/>
              <w:left w:val="nil"/>
              <w:bottom w:val="nil"/>
              <w:right w:val="nil"/>
            </w:tcBorders>
          </w:tcPr>
          <w:p w14:paraId="064C969F" w14:textId="77777777" w:rsidR="000C7C56" w:rsidRPr="000C7C56" w:rsidRDefault="000C7C56" w:rsidP="000C7C56">
            <w:pPr>
              <w:jc w:val="center"/>
              <w:rPr>
                <w:rFonts w:ascii="Arial" w:hAnsi="Arial" w:cs="Arial"/>
                <w:sz w:val="10"/>
                <w:szCs w:val="10"/>
              </w:rPr>
            </w:pPr>
          </w:p>
        </w:tc>
        <w:tc>
          <w:tcPr>
            <w:tcW w:w="5598" w:type="dxa"/>
            <w:tcBorders>
              <w:top w:val="nil"/>
              <w:left w:val="nil"/>
              <w:bottom w:val="nil"/>
              <w:right w:val="nil"/>
            </w:tcBorders>
          </w:tcPr>
          <w:p w14:paraId="433B0F6E" w14:textId="77777777" w:rsidR="000C7C56" w:rsidRPr="000C7C56" w:rsidRDefault="000C7C56" w:rsidP="000C7C56">
            <w:pPr>
              <w:jc w:val="both"/>
              <w:rPr>
                <w:rFonts w:ascii="Arial" w:hAnsi="Arial" w:cs="Arial"/>
                <w:color w:val="0000FF"/>
                <w:sz w:val="10"/>
                <w:szCs w:val="10"/>
              </w:rPr>
            </w:pPr>
          </w:p>
        </w:tc>
      </w:tr>
      <w:tr w:rsidR="000C7C56" w:rsidRPr="000C7C56" w14:paraId="75A225C0" w14:textId="77777777" w:rsidTr="000C7C56">
        <w:tc>
          <w:tcPr>
            <w:tcW w:w="918" w:type="dxa"/>
            <w:tcBorders>
              <w:top w:val="nil"/>
              <w:left w:val="nil"/>
              <w:bottom w:val="nil"/>
              <w:right w:val="nil"/>
            </w:tcBorders>
            <w:hideMark/>
          </w:tcPr>
          <w:p w14:paraId="60F4F3E6" w14:textId="77777777" w:rsidR="000C7C56" w:rsidRPr="000C7C56" w:rsidRDefault="000C7C56" w:rsidP="000C7C56">
            <w:pPr>
              <w:jc w:val="center"/>
              <w:rPr>
                <w:rFonts w:ascii="Arial" w:hAnsi="Arial" w:cs="Arial"/>
              </w:rPr>
            </w:pPr>
            <w:r w:rsidRPr="000C7C56">
              <w:rPr>
                <w:rFonts w:ascii="Arial" w:hAnsi="Arial" w:cs="Arial"/>
              </w:rPr>
              <w:t>5</w:t>
            </w:r>
          </w:p>
        </w:tc>
        <w:tc>
          <w:tcPr>
            <w:tcW w:w="1620" w:type="dxa"/>
            <w:tcBorders>
              <w:top w:val="nil"/>
              <w:left w:val="nil"/>
              <w:bottom w:val="nil"/>
              <w:right w:val="nil"/>
            </w:tcBorders>
            <w:hideMark/>
          </w:tcPr>
          <w:p w14:paraId="303D995E" w14:textId="77777777" w:rsidR="000C7C56" w:rsidRPr="000C7C56" w:rsidRDefault="000C7C56" w:rsidP="000C7C56">
            <w:pPr>
              <w:jc w:val="center"/>
              <w:rPr>
                <w:rFonts w:ascii="Arial" w:hAnsi="Arial" w:cs="Arial"/>
              </w:rPr>
            </w:pPr>
            <w:r w:rsidRPr="000C7C56">
              <w:rPr>
                <w:rFonts w:ascii="Arial" w:hAnsi="Arial" w:cs="Arial"/>
              </w:rPr>
              <w:t>Very Supportive</w:t>
            </w:r>
          </w:p>
        </w:tc>
        <w:tc>
          <w:tcPr>
            <w:tcW w:w="5598" w:type="dxa"/>
            <w:tcBorders>
              <w:top w:val="nil"/>
              <w:left w:val="nil"/>
              <w:bottom w:val="nil"/>
              <w:right w:val="nil"/>
            </w:tcBorders>
            <w:hideMark/>
          </w:tcPr>
          <w:p w14:paraId="46318AAF" w14:textId="77777777" w:rsidR="000C7C56" w:rsidRPr="000C7C56" w:rsidRDefault="000C7C56" w:rsidP="000C7C56">
            <w:pPr>
              <w:rPr>
                <w:rFonts w:ascii="Arial" w:hAnsi="Arial" w:cs="Arial"/>
              </w:rPr>
            </w:pPr>
            <w:r w:rsidRPr="000C7C56">
              <w:rPr>
                <w:rFonts w:ascii="Arial" w:hAnsi="Arial" w:cs="Arial"/>
              </w:rPr>
              <w:t>81%-100% of teachers’ academic time support for pupils learning wherein he/she spend 5 days</w:t>
            </w:r>
          </w:p>
        </w:tc>
      </w:tr>
    </w:tbl>
    <w:p w14:paraId="688F3035" w14:textId="77777777" w:rsidR="000C7C56" w:rsidRPr="000C7C56" w:rsidRDefault="000C7C56" w:rsidP="000C7C56">
      <w:pPr>
        <w:pStyle w:val="NoSpacing"/>
        <w:tabs>
          <w:tab w:val="left" w:pos="2130"/>
        </w:tabs>
        <w:rPr>
          <w:rFonts w:ascii="Arial" w:hAnsi="Arial" w:cs="Arial"/>
          <w:b/>
          <w:sz w:val="20"/>
          <w:szCs w:val="20"/>
        </w:rPr>
      </w:pPr>
    </w:p>
    <w:p w14:paraId="58394C07"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Part 2. Level of Teacher’s Support</w:t>
      </w:r>
    </w:p>
    <w:p w14:paraId="44762602" w14:textId="788F7D57" w:rsidR="000C7C56" w:rsidRPr="000C7C56" w:rsidRDefault="000C7C56" w:rsidP="000C7C56">
      <w:pPr>
        <w:pStyle w:val="NoSpacing"/>
        <w:rPr>
          <w:rFonts w:ascii="Arial" w:hAnsi="Arial" w:cs="Arial"/>
          <w:b/>
          <w:sz w:val="20"/>
          <w:szCs w:val="20"/>
        </w:rPr>
      </w:pPr>
      <w:r>
        <w:rPr>
          <w:rFonts w:ascii="Arial" w:hAnsi="Arial" w:cs="Arial"/>
          <w:b/>
          <w:sz w:val="20"/>
          <w:szCs w:val="20"/>
        </w:rPr>
        <w:t xml:space="preserve">             </w:t>
      </w:r>
      <w:r w:rsidRPr="000C7C56">
        <w:rPr>
          <w:rFonts w:ascii="Arial" w:hAnsi="Arial" w:cs="Arial"/>
          <w:b/>
          <w:sz w:val="20"/>
          <w:szCs w:val="20"/>
        </w:rPr>
        <w:t>For the Parents:</w:t>
      </w:r>
    </w:p>
    <w:tbl>
      <w:tblPr>
        <w:tblStyle w:val="TableGrid"/>
        <w:tblW w:w="7915" w:type="dxa"/>
        <w:tblLook w:val="04A0" w:firstRow="1" w:lastRow="0" w:firstColumn="1" w:lastColumn="0" w:noHBand="0" w:noVBand="1"/>
      </w:tblPr>
      <w:tblGrid>
        <w:gridCol w:w="5926"/>
        <w:gridCol w:w="369"/>
        <w:gridCol w:w="450"/>
        <w:gridCol w:w="426"/>
        <w:gridCol w:w="375"/>
        <w:gridCol w:w="369"/>
      </w:tblGrid>
      <w:tr w:rsidR="000C7C56" w:rsidRPr="000C7C56" w14:paraId="1938F2D7" w14:textId="77777777" w:rsidTr="00F03598">
        <w:tc>
          <w:tcPr>
            <w:tcW w:w="5926" w:type="dxa"/>
          </w:tcPr>
          <w:p w14:paraId="039CF0E6"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Level of Teacher’s Support</w:t>
            </w:r>
          </w:p>
        </w:tc>
        <w:tc>
          <w:tcPr>
            <w:tcW w:w="369" w:type="dxa"/>
          </w:tcPr>
          <w:p w14:paraId="36D256AF"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1</w:t>
            </w:r>
          </w:p>
        </w:tc>
        <w:tc>
          <w:tcPr>
            <w:tcW w:w="450" w:type="dxa"/>
          </w:tcPr>
          <w:p w14:paraId="3E545B14"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2</w:t>
            </w:r>
          </w:p>
        </w:tc>
        <w:tc>
          <w:tcPr>
            <w:tcW w:w="426" w:type="dxa"/>
          </w:tcPr>
          <w:p w14:paraId="4536F07F"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3</w:t>
            </w:r>
          </w:p>
        </w:tc>
        <w:tc>
          <w:tcPr>
            <w:tcW w:w="375" w:type="dxa"/>
          </w:tcPr>
          <w:p w14:paraId="67B516FE"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4</w:t>
            </w:r>
          </w:p>
        </w:tc>
        <w:tc>
          <w:tcPr>
            <w:tcW w:w="369" w:type="dxa"/>
          </w:tcPr>
          <w:p w14:paraId="29400CD4"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5</w:t>
            </w:r>
          </w:p>
        </w:tc>
      </w:tr>
      <w:tr w:rsidR="000C7C56" w:rsidRPr="000C7C56" w14:paraId="21F90F9A" w14:textId="77777777" w:rsidTr="000C7C56">
        <w:trPr>
          <w:trHeight w:val="503"/>
        </w:trPr>
        <w:tc>
          <w:tcPr>
            <w:tcW w:w="5926" w:type="dxa"/>
          </w:tcPr>
          <w:p w14:paraId="38C8E312" w14:textId="77777777" w:rsidR="000C7C56" w:rsidRPr="000C7C56" w:rsidRDefault="000C7C56" w:rsidP="000C7C56">
            <w:pPr>
              <w:pStyle w:val="NoSpacing"/>
              <w:numPr>
                <w:ilvl w:val="0"/>
                <w:numId w:val="35"/>
              </w:numPr>
              <w:ind w:left="360"/>
              <w:jc w:val="both"/>
              <w:rPr>
                <w:rFonts w:ascii="Arial" w:hAnsi="Arial" w:cs="Arial"/>
                <w:sz w:val="20"/>
                <w:szCs w:val="20"/>
              </w:rPr>
            </w:pPr>
            <w:r w:rsidRPr="000C7C56">
              <w:rPr>
                <w:rFonts w:ascii="Arial" w:hAnsi="Arial" w:cs="Arial"/>
                <w:sz w:val="20"/>
                <w:szCs w:val="20"/>
              </w:rPr>
              <w:t>Teacher in distributing and retrieving of the modules on the specified day given.</w:t>
            </w:r>
          </w:p>
        </w:tc>
        <w:tc>
          <w:tcPr>
            <w:tcW w:w="369" w:type="dxa"/>
          </w:tcPr>
          <w:p w14:paraId="0DBBEF87" w14:textId="77777777" w:rsidR="000C7C56" w:rsidRPr="000C7C56" w:rsidRDefault="000C7C56" w:rsidP="000C7C56">
            <w:pPr>
              <w:pStyle w:val="NoSpacing"/>
              <w:rPr>
                <w:rFonts w:ascii="Arial" w:hAnsi="Arial" w:cs="Arial"/>
                <w:sz w:val="20"/>
                <w:szCs w:val="20"/>
              </w:rPr>
            </w:pPr>
          </w:p>
        </w:tc>
        <w:tc>
          <w:tcPr>
            <w:tcW w:w="450" w:type="dxa"/>
          </w:tcPr>
          <w:p w14:paraId="7DE0B42E" w14:textId="77777777" w:rsidR="000C7C56" w:rsidRPr="000C7C56" w:rsidRDefault="000C7C56" w:rsidP="000C7C56">
            <w:pPr>
              <w:pStyle w:val="NoSpacing"/>
              <w:rPr>
                <w:rFonts w:ascii="Arial" w:hAnsi="Arial" w:cs="Arial"/>
                <w:sz w:val="20"/>
                <w:szCs w:val="20"/>
              </w:rPr>
            </w:pPr>
          </w:p>
        </w:tc>
        <w:tc>
          <w:tcPr>
            <w:tcW w:w="426" w:type="dxa"/>
          </w:tcPr>
          <w:p w14:paraId="306D3402" w14:textId="77777777" w:rsidR="000C7C56" w:rsidRPr="000C7C56" w:rsidRDefault="000C7C56" w:rsidP="000C7C56">
            <w:pPr>
              <w:pStyle w:val="NoSpacing"/>
              <w:rPr>
                <w:rFonts w:ascii="Arial" w:hAnsi="Arial" w:cs="Arial"/>
                <w:sz w:val="20"/>
                <w:szCs w:val="20"/>
              </w:rPr>
            </w:pPr>
          </w:p>
        </w:tc>
        <w:tc>
          <w:tcPr>
            <w:tcW w:w="375" w:type="dxa"/>
          </w:tcPr>
          <w:p w14:paraId="68710EC2" w14:textId="77777777" w:rsidR="000C7C56" w:rsidRPr="000C7C56" w:rsidRDefault="000C7C56" w:rsidP="000C7C56">
            <w:pPr>
              <w:pStyle w:val="NoSpacing"/>
              <w:rPr>
                <w:rFonts w:ascii="Arial" w:hAnsi="Arial" w:cs="Arial"/>
                <w:sz w:val="20"/>
                <w:szCs w:val="20"/>
              </w:rPr>
            </w:pPr>
          </w:p>
        </w:tc>
        <w:tc>
          <w:tcPr>
            <w:tcW w:w="369" w:type="dxa"/>
          </w:tcPr>
          <w:p w14:paraId="5450271B" w14:textId="77777777" w:rsidR="000C7C56" w:rsidRPr="000C7C56" w:rsidRDefault="000C7C56" w:rsidP="000C7C56">
            <w:pPr>
              <w:pStyle w:val="NoSpacing"/>
              <w:rPr>
                <w:rFonts w:ascii="Arial" w:hAnsi="Arial" w:cs="Arial"/>
                <w:sz w:val="20"/>
                <w:szCs w:val="20"/>
              </w:rPr>
            </w:pPr>
          </w:p>
        </w:tc>
      </w:tr>
      <w:tr w:rsidR="000C7C56" w:rsidRPr="000C7C56" w14:paraId="54472778" w14:textId="77777777" w:rsidTr="000C7C56">
        <w:trPr>
          <w:trHeight w:val="629"/>
        </w:trPr>
        <w:tc>
          <w:tcPr>
            <w:tcW w:w="5926" w:type="dxa"/>
          </w:tcPr>
          <w:p w14:paraId="6AD843C9" w14:textId="77777777" w:rsidR="000C7C56" w:rsidRPr="000C7C56" w:rsidRDefault="000C7C56" w:rsidP="000C7C56">
            <w:pPr>
              <w:pStyle w:val="NoSpacing"/>
              <w:numPr>
                <w:ilvl w:val="0"/>
                <w:numId w:val="35"/>
              </w:numPr>
              <w:ind w:left="360"/>
              <w:jc w:val="both"/>
              <w:rPr>
                <w:rFonts w:ascii="Arial" w:hAnsi="Arial" w:cs="Arial"/>
                <w:sz w:val="20"/>
                <w:szCs w:val="20"/>
              </w:rPr>
            </w:pPr>
            <w:r w:rsidRPr="000C7C56">
              <w:rPr>
                <w:rFonts w:ascii="Arial" w:hAnsi="Arial" w:cs="Arial"/>
                <w:sz w:val="20"/>
                <w:szCs w:val="20"/>
              </w:rPr>
              <w:t>Teacher in sustaining the teacher-learner relationship through constant communication to promote positive relationship with students and their parents/guardians.</w:t>
            </w:r>
          </w:p>
        </w:tc>
        <w:tc>
          <w:tcPr>
            <w:tcW w:w="369" w:type="dxa"/>
          </w:tcPr>
          <w:p w14:paraId="05AD62BF" w14:textId="77777777" w:rsidR="000C7C56" w:rsidRPr="000C7C56" w:rsidRDefault="000C7C56" w:rsidP="000C7C56">
            <w:pPr>
              <w:pStyle w:val="NoSpacing"/>
              <w:rPr>
                <w:rFonts w:ascii="Arial" w:hAnsi="Arial" w:cs="Arial"/>
                <w:sz w:val="20"/>
                <w:szCs w:val="20"/>
              </w:rPr>
            </w:pPr>
          </w:p>
        </w:tc>
        <w:tc>
          <w:tcPr>
            <w:tcW w:w="450" w:type="dxa"/>
          </w:tcPr>
          <w:p w14:paraId="67B1DC14" w14:textId="77777777" w:rsidR="000C7C56" w:rsidRPr="000C7C56" w:rsidRDefault="000C7C56" w:rsidP="000C7C56">
            <w:pPr>
              <w:pStyle w:val="NoSpacing"/>
              <w:rPr>
                <w:rFonts w:ascii="Arial" w:hAnsi="Arial" w:cs="Arial"/>
                <w:sz w:val="20"/>
                <w:szCs w:val="20"/>
              </w:rPr>
            </w:pPr>
          </w:p>
        </w:tc>
        <w:tc>
          <w:tcPr>
            <w:tcW w:w="426" w:type="dxa"/>
          </w:tcPr>
          <w:p w14:paraId="2D54C8ED" w14:textId="77777777" w:rsidR="000C7C56" w:rsidRPr="000C7C56" w:rsidRDefault="000C7C56" w:rsidP="000C7C56">
            <w:pPr>
              <w:pStyle w:val="NoSpacing"/>
              <w:rPr>
                <w:rFonts w:ascii="Arial" w:hAnsi="Arial" w:cs="Arial"/>
                <w:sz w:val="20"/>
                <w:szCs w:val="20"/>
              </w:rPr>
            </w:pPr>
          </w:p>
        </w:tc>
        <w:tc>
          <w:tcPr>
            <w:tcW w:w="375" w:type="dxa"/>
          </w:tcPr>
          <w:p w14:paraId="28AD07E3" w14:textId="77777777" w:rsidR="000C7C56" w:rsidRPr="000C7C56" w:rsidRDefault="000C7C56" w:rsidP="000C7C56">
            <w:pPr>
              <w:pStyle w:val="NoSpacing"/>
              <w:rPr>
                <w:rFonts w:ascii="Arial" w:hAnsi="Arial" w:cs="Arial"/>
                <w:sz w:val="20"/>
                <w:szCs w:val="20"/>
              </w:rPr>
            </w:pPr>
          </w:p>
        </w:tc>
        <w:tc>
          <w:tcPr>
            <w:tcW w:w="369" w:type="dxa"/>
          </w:tcPr>
          <w:p w14:paraId="11145680" w14:textId="77777777" w:rsidR="000C7C56" w:rsidRPr="000C7C56" w:rsidRDefault="000C7C56" w:rsidP="000C7C56">
            <w:pPr>
              <w:pStyle w:val="NoSpacing"/>
              <w:rPr>
                <w:rFonts w:ascii="Arial" w:hAnsi="Arial" w:cs="Arial"/>
                <w:sz w:val="20"/>
                <w:szCs w:val="20"/>
              </w:rPr>
            </w:pPr>
          </w:p>
        </w:tc>
      </w:tr>
      <w:tr w:rsidR="000C7C56" w:rsidRPr="000C7C56" w14:paraId="0FC37F3A" w14:textId="77777777" w:rsidTr="000C7C56">
        <w:trPr>
          <w:trHeight w:val="818"/>
        </w:trPr>
        <w:tc>
          <w:tcPr>
            <w:tcW w:w="5926" w:type="dxa"/>
          </w:tcPr>
          <w:p w14:paraId="48C1FE8F" w14:textId="77777777" w:rsidR="000C7C56" w:rsidRPr="000C7C56" w:rsidRDefault="000C7C56" w:rsidP="000C7C56">
            <w:pPr>
              <w:pStyle w:val="NoSpacing"/>
              <w:numPr>
                <w:ilvl w:val="0"/>
                <w:numId w:val="35"/>
              </w:numPr>
              <w:ind w:left="360"/>
              <w:jc w:val="both"/>
              <w:rPr>
                <w:rFonts w:ascii="Arial" w:hAnsi="Arial" w:cs="Arial"/>
                <w:sz w:val="20"/>
                <w:szCs w:val="20"/>
              </w:rPr>
            </w:pPr>
            <w:r w:rsidRPr="000C7C56">
              <w:rPr>
                <w:rFonts w:ascii="Arial" w:hAnsi="Arial" w:cs="Arial"/>
                <w:sz w:val="20"/>
                <w:szCs w:val="20"/>
              </w:rPr>
              <w:t xml:space="preserve">Teacher in providing student with immediate interventions to confusing and difficult topics and initiate new ways to meet students’ needs through messenger, emails, call, text, notes or letters.  </w:t>
            </w:r>
          </w:p>
        </w:tc>
        <w:tc>
          <w:tcPr>
            <w:tcW w:w="369" w:type="dxa"/>
          </w:tcPr>
          <w:p w14:paraId="554F973A" w14:textId="77777777" w:rsidR="000C7C56" w:rsidRPr="000C7C56" w:rsidRDefault="000C7C56" w:rsidP="000C7C56">
            <w:pPr>
              <w:pStyle w:val="NoSpacing"/>
              <w:rPr>
                <w:rFonts w:ascii="Arial" w:hAnsi="Arial" w:cs="Arial"/>
                <w:sz w:val="20"/>
                <w:szCs w:val="20"/>
              </w:rPr>
            </w:pPr>
          </w:p>
        </w:tc>
        <w:tc>
          <w:tcPr>
            <w:tcW w:w="450" w:type="dxa"/>
          </w:tcPr>
          <w:p w14:paraId="69697FC2" w14:textId="77777777" w:rsidR="000C7C56" w:rsidRPr="000C7C56" w:rsidRDefault="000C7C56" w:rsidP="000C7C56">
            <w:pPr>
              <w:pStyle w:val="NoSpacing"/>
              <w:rPr>
                <w:rFonts w:ascii="Arial" w:hAnsi="Arial" w:cs="Arial"/>
                <w:sz w:val="20"/>
                <w:szCs w:val="20"/>
              </w:rPr>
            </w:pPr>
          </w:p>
        </w:tc>
        <w:tc>
          <w:tcPr>
            <w:tcW w:w="426" w:type="dxa"/>
          </w:tcPr>
          <w:p w14:paraId="0F5720B4" w14:textId="77777777" w:rsidR="000C7C56" w:rsidRPr="000C7C56" w:rsidRDefault="000C7C56" w:rsidP="000C7C56">
            <w:pPr>
              <w:pStyle w:val="NoSpacing"/>
              <w:rPr>
                <w:rFonts w:ascii="Arial" w:hAnsi="Arial" w:cs="Arial"/>
                <w:sz w:val="20"/>
                <w:szCs w:val="20"/>
              </w:rPr>
            </w:pPr>
          </w:p>
        </w:tc>
        <w:tc>
          <w:tcPr>
            <w:tcW w:w="375" w:type="dxa"/>
          </w:tcPr>
          <w:p w14:paraId="1C8E4A19" w14:textId="77777777" w:rsidR="000C7C56" w:rsidRPr="000C7C56" w:rsidRDefault="000C7C56" w:rsidP="000C7C56">
            <w:pPr>
              <w:pStyle w:val="NoSpacing"/>
              <w:rPr>
                <w:rFonts w:ascii="Arial" w:hAnsi="Arial" w:cs="Arial"/>
                <w:sz w:val="20"/>
                <w:szCs w:val="20"/>
              </w:rPr>
            </w:pPr>
          </w:p>
        </w:tc>
        <w:tc>
          <w:tcPr>
            <w:tcW w:w="369" w:type="dxa"/>
          </w:tcPr>
          <w:p w14:paraId="19BD571C" w14:textId="77777777" w:rsidR="000C7C56" w:rsidRPr="000C7C56" w:rsidRDefault="000C7C56" w:rsidP="000C7C56">
            <w:pPr>
              <w:pStyle w:val="NoSpacing"/>
              <w:rPr>
                <w:rFonts w:ascii="Arial" w:hAnsi="Arial" w:cs="Arial"/>
                <w:sz w:val="20"/>
                <w:szCs w:val="20"/>
              </w:rPr>
            </w:pPr>
          </w:p>
        </w:tc>
      </w:tr>
      <w:tr w:rsidR="000C7C56" w:rsidRPr="000C7C56" w14:paraId="50831F7C" w14:textId="77777777" w:rsidTr="000C7C56">
        <w:trPr>
          <w:trHeight w:val="431"/>
        </w:trPr>
        <w:tc>
          <w:tcPr>
            <w:tcW w:w="5926" w:type="dxa"/>
          </w:tcPr>
          <w:p w14:paraId="59F4946F" w14:textId="77777777" w:rsidR="000C7C56" w:rsidRPr="000C7C56" w:rsidRDefault="000C7C56" w:rsidP="000C7C56">
            <w:pPr>
              <w:pStyle w:val="NoSpacing"/>
              <w:numPr>
                <w:ilvl w:val="0"/>
                <w:numId w:val="35"/>
              </w:numPr>
              <w:ind w:left="360"/>
              <w:jc w:val="both"/>
              <w:rPr>
                <w:rFonts w:ascii="Arial" w:hAnsi="Arial" w:cs="Arial"/>
                <w:sz w:val="20"/>
                <w:szCs w:val="20"/>
              </w:rPr>
            </w:pPr>
            <w:r w:rsidRPr="000C7C56">
              <w:rPr>
                <w:rFonts w:ascii="Arial" w:hAnsi="Arial" w:cs="Arial"/>
                <w:sz w:val="20"/>
                <w:szCs w:val="20"/>
              </w:rPr>
              <w:t>Teacher in providing guidance to the parents/guardians in developing new routine and strategies for learning.</w:t>
            </w:r>
          </w:p>
        </w:tc>
        <w:tc>
          <w:tcPr>
            <w:tcW w:w="369" w:type="dxa"/>
          </w:tcPr>
          <w:p w14:paraId="16EF414A" w14:textId="77777777" w:rsidR="000C7C56" w:rsidRPr="000C7C56" w:rsidRDefault="000C7C56" w:rsidP="000C7C56">
            <w:pPr>
              <w:pStyle w:val="NoSpacing"/>
              <w:rPr>
                <w:rFonts w:ascii="Arial" w:hAnsi="Arial" w:cs="Arial"/>
                <w:sz w:val="20"/>
                <w:szCs w:val="20"/>
              </w:rPr>
            </w:pPr>
          </w:p>
        </w:tc>
        <w:tc>
          <w:tcPr>
            <w:tcW w:w="450" w:type="dxa"/>
          </w:tcPr>
          <w:p w14:paraId="73A87AFD" w14:textId="77777777" w:rsidR="000C7C56" w:rsidRPr="000C7C56" w:rsidRDefault="000C7C56" w:rsidP="000C7C56">
            <w:pPr>
              <w:pStyle w:val="NoSpacing"/>
              <w:rPr>
                <w:rFonts w:ascii="Arial" w:hAnsi="Arial" w:cs="Arial"/>
                <w:sz w:val="20"/>
                <w:szCs w:val="20"/>
              </w:rPr>
            </w:pPr>
          </w:p>
        </w:tc>
        <w:tc>
          <w:tcPr>
            <w:tcW w:w="426" w:type="dxa"/>
          </w:tcPr>
          <w:p w14:paraId="21832436" w14:textId="77777777" w:rsidR="000C7C56" w:rsidRPr="000C7C56" w:rsidRDefault="000C7C56" w:rsidP="000C7C56">
            <w:pPr>
              <w:pStyle w:val="NoSpacing"/>
              <w:rPr>
                <w:rFonts w:ascii="Arial" w:hAnsi="Arial" w:cs="Arial"/>
                <w:sz w:val="20"/>
                <w:szCs w:val="20"/>
              </w:rPr>
            </w:pPr>
          </w:p>
        </w:tc>
        <w:tc>
          <w:tcPr>
            <w:tcW w:w="375" w:type="dxa"/>
          </w:tcPr>
          <w:p w14:paraId="3F10FF76" w14:textId="77777777" w:rsidR="000C7C56" w:rsidRPr="000C7C56" w:rsidRDefault="000C7C56" w:rsidP="000C7C56">
            <w:pPr>
              <w:pStyle w:val="NoSpacing"/>
              <w:rPr>
                <w:rFonts w:ascii="Arial" w:hAnsi="Arial" w:cs="Arial"/>
                <w:sz w:val="20"/>
                <w:szCs w:val="20"/>
              </w:rPr>
            </w:pPr>
          </w:p>
        </w:tc>
        <w:tc>
          <w:tcPr>
            <w:tcW w:w="369" w:type="dxa"/>
          </w:tcPr>
          <w:p w14:paraId="0A253587" w14:textId="77777777" w:rsidR="000C7C56" w:rsidRPr="000C7C56" w:rsidRDefault="000C7C56" w:rsidP="000C7C56">
            <w:pPr>
              <w:pStyle w:val="NoSpacing"/>
              <w:rPr>
                <w:rFonts w:ascii="Arial" w:hAnsi="Arial" w:cs="Arial"/>
                <w:sz w:val="20"/>
                <w:szCs w:val="20"/>
              </w:rPr>
            </w:pPr>
          </w:p>
        </w:tc>
      </w:tr>
      <w:tr w:rsidR="000C7C56" w:rsidRPr="000C7C56" w14:paraId="40C290C6" w14:textId="77777777" w:rsidTr="000C7C56">
        <w:trPr>
          <w:trHeight w:val="494"/>
        </w:trPr>
        <w:tc>
          <w:tcPr>
            <w:tcW w:w="5926" w:type="dxa"/>
          </w:tcPr>
          <w:p w14:paraId="515BAEAA" w14:textId="77777777" w:rsidR="000C7C56" w:rsidRPr="000C7C56" w:rsidRDefault="000C7C56" w:rsidP="000C7C56">
            <w:pPr>
              <w:pStyle w:val="NoSpacing"/>
              <w:numPr>
                <w:ilvl w:val="0"/>
                <w:numId w:val="35"/>
              </w:numPr>
              <w:ind w:left="360"/>
              <w:jc w:val="both"/>
              <w:rPr>
                <w:rFonts w:ascii="Arial" w:hAnsi="Arial" w:cs="Arial"/>
                <w:sz w:val="20"/>
                <w:szCs w:val="20"/>
              </w:rPr>
            </w:pPr>
            <w:r w:rsidRPr="000C7C56">
              <w:rPr>
                <w:rFonts w:ascii="Arial" w:hAnsi="Arial" w:cs="Arial"/>
                <w:sz w:val="20"/>
                <w:szCs w:val="20"/>
              </w:rPr>
              <w:t>Teacher in extending appropriate intervention to support students who learn and think differently.</w:t>
            </w:r>
          </w:p>
        </w:tc>
        <w:tc>
          <w:tcPr>
            <w:tcW w:w="369" w:type="dxa"/>
          </w:tcPr>
          <w:p w14:paraId="454888B3" w14:textId="77777777" w:rsidR="000C7C56" w:rsidRPr="000C7C56" w:rsidRDefault="000C7C56" w:rsidP="000C7C56">
            <w:pPr>
              <w:pStyle w:val="NoSpacing"/>
              <w:rPr>
                <w:rFonts w:ascii="Arial" w:hAnsi="Arial" w:cs="Arial"/>
                <w:sz w:val="20"/>
                <w:szCs w:val="20"/>
              </w:rPr>
            </w:pPr>
          </w:p>
        </w:tc>
        <w:tc>
          <w:tcPr>
            <w:tcW w:w="450" w:type="dxa"/>
          </w:tcPr>
          <w:p w14:paraId="0AB105CF" w14:textId="77777777" w:rsidR="000C7C56" w:rsidRPr="000C7C56" w:rsidRDefault="000C7C56" w:rsidP="000C7C56">
            <w:pPr>
              <w:pStyle w:val="NoSpacing"/>
              <w:rPr>
                <w:rFonts w:ascii="Arial" w:hAnsi="Arial" w:cs="Arial"/>
                <w:sz w:val="20"/>
                <w:szCs w:val="20"/>
              </w:rPr>
            </w:pPr>
          </w:p>
        </w:tc>
        <w:tc>
          <w:tcPr>
            <w:tcW w:w="426" w:type="dxa"/>
          </w:tcPr>
          <w:p w14:paraId="44389451" w14:textId="77777777" w:rsidR="000C7C56" w:rsidRPr="000C7C56" w:rsidRDefault="000C7C56" w:rsidP="000C7C56">
            <w:pPr>
              <w:pStyle w:val="NoSpacing"/>
              <w:rPr>
                <w:rFonts w:ascii="Arial" w:hAnsi="Arial" w:cs="Arial"/>
                <w:sz w:val="20"/>
                <w:szCs w:val="20"/>
              </w:rPr>
            </w:pPr>
          </w:p>
        </w:tc>
        <w:tc>
          <w:tcPr>
            <w:tcW w:w="375" w:type="dxa"/>
          </w:tcPr>
          <w:p w14:paraId="499EB128" w14:textId="77777777" w:rsidR="000C7C56" w:rsidRPr="000C7C56" w:rsidRDefault="000C7C56" w:rsidP="000C7C56">
            <w:pPr>
              <w:pStyle w:val="NoSpacing"/>
              <w:rPr>
                <w:rFonts w:ascii="Arial" w:hAnsi="Arial" w:cs="Arial"/>
                <w:sz w:val="20"/>
                <w:szCs w:val="20"/>
              </w:rPr>
            </w:pPr>
          </w:p>
        </w:tc>
        <w:tc>
          <w:tcPr>
            <w:tcW w:w="369" w:type="dxa"/>
          </w:tcPr>
          <w:p w14:paraId="67FF1B2E" w14:textId="77777777" w:rsidR="000C7C56" w:rsidRPr="000C7C56" w:rsidRDefault="000C7C56" w:rsidP="000C7C56">
            <w:pPr>
              <w:pStyle w:val="NoSpacing"/>
              <w:rPr>
                <w:rFonts w:ascii="Arial" w:hAnsi="Arial" w:cs="Arial"/>
                <w:sz w:val="20"/>
                <w:szCs w:val="20"/>
              </w:rPr>
            </w:pPr>
          </w:p>
        </w:tc>
      </w:tr>
    </w:tbl>
    <w:p w14:paraId="341D92E1" w14:textId="77777777" w:rsidR="000C7C56" w:rsidRPr="000C7C56" w:rsidRDefault="000C7C56" w:rsidP="000C7C56">
      <w:pPr>
        <w:pStyle w:val="NoSpacing"/>
        <w:rPr>
          <w:rFonts w:ascii="Arial" w:hAnsi="Arial" w:cs="Arial"/>
          <w:b/>
          <w:sz w:val="20"/>
          <w:szCs w:val="20"/>
        </w:rPr>
      </w:pPr>
    </w:p>
    <w:p w14:paraId="6D98A013"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Part 3: Level of Parent’s Support</w:t>
      </w:r>
    </w:p>
    <w:tbl>
      <w:tblPr>
        <w:tblW w:w="0" w:type="auto"/>
        <w:tblLook w:val="04A0" w:firstRow="1" w:lastRow="0" w:firstColumn="1" w:lastColumn="0" w:noHBand="0" w:noVBand="1"/>
      </w:tblPr>
      <w:tblGrid>
        <w:gridCol w:w="1363"/>
        <w:gridCol w:w="1422"/>
        <w:gridCol w:w="5125"/>
      </w:tblGrid>
      <w:tr w:rsidR="000C7C56" w:rsidRPr="000C7C56" w14:paraId="0D80F0CF" w14:textId="77777777" w:rsidTr="00F03598">
        <w:tc>
          <w:tcPr>
            <w:tcW w:w="1363" w:type="dxa"/>
            <w:tcBorders>
              <w:top w:val="nil"/>
              <w:left w:val="nil"/>
              <w:bottom w:val="nil"/>
              <w:right w:val="nil"/>
            </w:tcBorders>
            <w:hideMark/>
          </w:tcPr>
          <w:p w14:paraId="1341DDAF" w14:textId="77777777" w:rsidR="000C7C56" w:rsidRPr="000C7C56" w:rsidRDefault="000C7C56" w:rsidP="000C7C56">
            <w:pPr>
              <w:jc w:val="center"/>
              <w:rPr>
                <w:rFonts w:ascii="Arial" w:hAnsi="Arial" w:cs="Arial"/>
                <w:b/>
                <w:bCs/>
                <w:lang w:eastAsia="en-PH"/>
              </w:rPr>
            </w:pPr>
            <w:r w:rsidRPr="000C7C56">
              <w:rPr>
                <w:rFonts w:ascii="Arial" w:hAnsi="Arial" w:cs="Arial"/>
                <w:b/>
                <w:bCs/>
              </w:rPr>
              <w:lastRenderedPageBreak/>
              <w:t>Rating Scale</w:t>
            </w:r>
          </w:p>
        </w:tc>
        <w:tc>
          <w:tcPr>
            <w:tcW w:w="1422" w:type="dxa"/>
            <w:tcBorders>
              <w:top w:val="nil"/>
              <w:left w:val="nil"/>
              <w:bottom w:val="nil"/>
              <w:right w:val="nil"/>
            </w:tcBorders>
            <w:hideMark/>
          </w:tcPr>
          <w:p w14:paraId="60E241E3" w14:textId="77777777" w:rsidR="000C7C56" w:rsidRPr="000C7C56" w:rsidRDefault="000C7C56" w:rsidP="000C7C56">
            <w:pPr>
              <w:jc w:val="center"/>
              <w:rPr>
                <w:rFonts w:ascii="Arial" w:hAnsi="Arial" w:cs="Arial"/>
                <w:b/>
                <w:bCs/>
              </w:rPr>
            </w:pPr>
            <w:r w:rsidRPr="000C7C56">
              <w:rPr>
                <w:rFonts w:ascii="Arial" w:hAnsi="Arial" w:cs="Arial"/>
                <w:b/>
                <w:bCs/>
              </w:rPr>
              <w:t>Description</w:t>
            </w:r>
          </w:p>
        </w:tc>
        <w:tc>
          <w:tcPr>
            <w:tcW w:w="5125" w:type="dxa"/>
            <w:tcBorders>
              <w:top w:val="nil"/>
              <w:left w:val="nil"/>
              <w:bottom w:val="nil"/>
              <w:right w:val="nil"/>
            </w:tcBorders>
            <w:hideMark/>
          </w:tcPr>
          <w:p w14:paraId="63068DF6" w14:textId="77777777" w:rsidR="000C7C56" w:rsidRPr="000C7C56" w:rsidRDefault="000C7C56" w:rsidP="000C7C56">
            <w:pPr>
              <w:jc w:val="center"/>
              <w:rPr>
                <w:rFonts w:ascii="Arial" w:hAnsi="Arial" w:cs="Arial"/>
                <w:b/>
                <w:bCs/>
              </w:rPr>
            </w:pPr>
            <w:r w:rsidRPr="000C7C56">
              <w:rPr>
                <w:rFonts w:ascii="Arial" w:hAnsi="Arial" w:cs="Arial"/>
                <w:b/>
                <w:bCs/>
              </w:rPr>
              <w:t>Qualitative description</w:t>
            </w:r>
          </w:p>
        </w:tc>
      </w:tr>
      <w:tr w:rsidR="000C7C56" w:rsidRPr="000C7C56" w14:paraId="556477EB" w14:textId="77777777" w:rsidTr="000C7C56">
        <w:trPr>
          <w:trHeight w:val="558"/>
        </w:trPr>
        <w:tc>
          <w:tcPr>
            <w:tcW w:w="1363" w:type="dxa"/>
            <w:tcBorders>
              <w:top w:val="nil"/>
              <w:left w:val="nil"/>
              <w:bottom w:val="nil"/>
              <w:right w:val="nil"/>
            </w:tcBorders>
            <w:hideMark/>
          </w:tcPr>
          <w:p w14:paraId="26A2F1E5" w14:textId="77777777" w:rsidR="000C7C56" w:rsidRPr="000C7C56" w:rsidRDefault="000C7C56" w:rsidP="000C7C56">
            <w:pPr>
              <w:jc w:val="center"/>
              <w:rPr>
                <w:rFonts w:ascii="Arial" w:hAnsi="Arial" w:cs="Arial"/>
              </w:rPr>
            </w:pPr>
            <w:r w:rsidRPr="000C7C56">
              <w:rPr>
                <w:rFonts w:ascii="Arial" w:hAnsi="Arial" w:cs="Arial"/>
              </w:rPr>
              <w:t>1</w:t>
            </w:r>
          </w:p>
        </w:tc>
        <w:tc>
          <w:tcPr>
            <w:tcW w:w="1422" w:type="dxa"/>
            <w:tcBorders>
              <w:top w:val="nil"/>
              <w:left w:val="nil"/>
              <w:bottom w:val="nil"/>
              <w:right w:val="nil"/>
            </w:tcBorders>
            <w:hideMark/>
          </w:tcPr>
          <w:p w14:paraId="5426969D" w14:textId="77777777" w:rsidR="000C7C56" w:rsidRPr="000C7C56" w:rsidRDefault="000C7C56" w:rsidP="000C7C56">
            <w:pPr>
              <w:rPr>
                <w:rFonts w:ascii="Arial" w:hAnsi="Arial" w:cs="Arial"/>
              </w:rPr>
            </w:pPr>
            <w:r w:rsidRPr="000C7C56">
              <w:rPr>
                <w:rFonts w:ascii="Arial" w:hAnsi="Arial" w:cs="Arial"/>
              </w:rPr>
              <w:t>Not Supportive</w:t>
            </w:r>
          </w:p>
        </w:tc>
        <w:tc>
          <w:tcPr>
            <w:tcW w:w="5125" w:type="dxa"/>
            <w:tcBorders>
              <w:top w:val="nil"/>
              <w:left w:val="nil"/>
              <w:bottom w:val="nil"/>
              <w:right w:val="nil"/>
            </w:tcBorders>
            <w:hideMark/>
          </w:tcPr>
          <w:p w14:paraId="676CD641" w14:textId="77777777" w:rsidR="000C7C56" w:rsidRPr="000C7C56" w:rsidRDefault="000C7C56" w:rsidP="000C7C56">
            <w:pPr>
              <w:rPr>
                <w:rFonts w:ascii="Arial" w:hAnsi="Arial" w:cs="Arial"/>
              </w:rPr>
            </w:pPr>
            <w:r w:rsidRPr="000C7C56">
              <w:rPr>
                <w:rFonts w:ascii="Arial" w:hAnsi="Arial" w:cs="Arial"/>
              </w:rPr>
              <w:t xml:space="preserve">0-20% of parents’ time for children devoted to guidance wherein they spend 0 -1 day in a week </w:t>
            </w:r>
          </w:p>
        </w:tc>
      </w:tr>
      <w:tr w:rsidR="000C7C56" w:rsidRPr="000C7C56" w14:paraId="6722BC23" w14:textId="77777777" w:rsidTr="00F03598">
        <w:tc>
          <w:tcPr>
            <w:tcW w:w="1363" w:type="dxa"/>
            <w:tcBorders>
              <w:top w:val="nil"/>
              <w:left w:val="nil"/>
              <w:bottom w:val="nil"/>
              <w:right w:val="nil"/>
            </w:tcBorders>
            <w:hideMark/>
          </w:tcPr>
          <w:p w14:paraId="0A595953" w14:textId="77777777" w:rsidR="000C7C56" w:rsidRPr="000C7C56" w:rsidRDefault="000C7C56" w:rsidP="000C7C56">
            <w:pPr>
              <w:jc w:val="center"/>
              <w:rPr>
                <w:rFonts w:ascii="Arial" w:hAnsi="Arial" w:cs="Arial"/>
              </w:rPr>
            </w:pPr>
            <w:r w:rsidRPr="000C7C56">
              <w:rPr>
                <w:rFonts w:ascii="Arial" w:hAnsi="Arial" w:cs="Arial"/>
              </w:rPr>
              <w:t>2</w:t>
            </w:r>
          </w:p>
        </w:tc>
        <w:tc>
          <w:tcPr>
            <w:tcW w:w="1422" w:type="dxa"/>
            <w:tcBorders>
              <w:top w:val="nil"/>
              <w:left w:val="nil"/>
              <w:bottom w:val="nil"/>
              <w:right w:val="nil"/>
            </w:tcBorders>
            <w:hideMark/>
          </w:tcPr>
          <w:p w14:paraId="20C48EA9" w14:textId="77777777" w:rsidR="000C7C56" w:rsidRPr="000C7C56" w:rsidRDefault="000C7C56" w:rsidP="000C7C56">
            <w:pPr>
              <w:rPr>
                <w:rFonts w:ascii="Arial" w:hAnsi="Arial" w:cs="Arial"/>
              </w:rPr>
            </w:pPr>
            <w:r w:rsidRPr="000C7C56">
              <w:rPr>
                <w:rFonts w:ascii="Arial" w:hAnsi="Arial" w:cs="Arial"/>
              </w:rPr>
              <w:t xml:space="preserve">Less Supportive </w:t>
            </w:r>
          </w:p>
        </w:tc>
        <w:tc>
          <w:tcPr>
            <w:tcW w:w="5125" w:type="dxa"/>
            <w:tcBorders>
              <w:top w:val="nil"/>
              <w:left w:val="nil"/>
              <w:bottom w:val="nil"/>
              <w:right w:val="nil"/>
            </w:tcBorders>
            <w:hideMark/>
          </w:tcPr>
          <w:p w14:paraId="2FA1A424" w14:textId="77777777" w:rsidR="000C7C56" w:rsidRPr="000C7C56" w:rsidRDefault="000C7C56" w:rsidP="000C7C56">
            <w:pPr>
              <w:rPr>
                <w:rFonts w:ascii="Arial" w:hAnsi="Arial" w:cs="Arial"/>
              </w:rPr>
            </w:pPr>
            <w:r w:rsidRPr="000C7C56">
              <w:rPr>
                <w:rFonts w:ascii="Arial" w:hAnsi="Arial" w:cs="Arial"/>
              </w:rPr>
              <w:t>21%-50% of parents’ time for children devoted to guidance wherein they spend 2-3 days in a week</w:t>
            </w:r>
          </w:p>
        </w:tc>
      </w:tr>
      <w:tr w:rsidR="000C7C56" w:rsidRPr="000C7C56" w14:paraId="3CAC984C" w14:textId="77777777" w:rsidTr="00F03598">
        <w:tc>
          <w:tcPr>
            <w:tcW w:w="1363" w:type="dxa"/>
            <w:tcBorders>
              <w:top w:val="nil"/>
              <w:left w:val="nil"/>
              <w:bottom w:val="nil"/>
              <w:right w:val="nil"/>
            </w:tcBorders>
          </w:tcPr>
          <w:p w14:paraId="3A987A5C" w14:textId="77777777" w:rsidR="000C7C56" w:rsidRPr="000C7C56" w:rsidRDefault="000C7C56" w:rsidP="000C7C56">
            <w:pPr>
              <w:jc w:val="center"/>
              <w:rPr>
                <w:rFonts w:ascii="Arial" w:hAnsi="Arial" w:cs="Arial"/>
              </w:rPr>
            </w:pPr>
          </w:p>
          <w:p w14:paraId="069AE7A1" w14:textId="77777777" w:rsidR="000C7C56" w:rsidRPr="000C7C56" w:rsidRDefault="000C7C56" w:rsidP="000C7C56">
            <w:pPr>
              <w:jc w:val="center"/>
              <w:rPr>
                <w:rFonts w:ascii="Arial" w:hAnsi="Arial" w:cs="Arial"/>
              </w:rPr>
            </w:pPr>
            <w:r w:rsidRPr="000C7C56">
              <w:rPr>
                <w:rFonts w:ascii="Arial" w:hAnsi="Arial" w:cs="Arial"/>
              </w:rPr>
              <w:t>3</w:t>
            </w:r>
          </w:p>
          <w:p w14:paraId="7FB4B48C" w14:textId="77777777" w:rsidR="000C7C56" w:rsidRPr="000C7C56" w:rsidRDefault="000C7C56" w:rsidP="000C7C56">
            <w:pPr>
              <w:jc w:val="center"/>
              <w:rPr>
                <w:rFonts w:ascii="Arial" w:hAnsi="Arial" w:cs="Arial"/>
              </w:rPr>
            </w:pPr>
          </w:p>
          <w:p w14:paraId="527F4D61" w14:textId="77777777" w:rsidR="000C7C56" w:rsidRPr="000C7C56" w:rsidRDefault="000C7C56" w:rsidP="000C7C56">
            <w:pPr>
              <w:jc w:val="center"/>
              <w:rPr>
                <w:rFonts w:ascii="Arial" w:hAnsi="Arial" w:cs="Arial"/>
              </w:rPr>
            </w:pPr>
          </w:p>
          <w:p w14:paraId="78C85914" w14:textId="77777777" w:rsidR="000C7C56" w:rsidRPr="000C7C56" w:rsidRDefault="000C7C56" w:rsidP="000C7C56">
            <w:pPr>
              <w:jc w:val="center"/>
              <w:rPr>
                <w:rFonts w:ascii="Arial" w:hAnsi="Arial" w:cs="Arial"/>
              </w:rPr>
            </w:pPr>
          </w:p>
          <w:p w14:paraId="390E421C" w14:textId="77777777" w:rsidR="000C7C56" w:rsidRPr="000C7C56" w:rsidRDefault="000C7C56" w:rsidP="000C7C56">
            <w:pPr>
              <w:jc w:val="center"/>
              <w:rPr>
                <w:rFonts w:ascii="Arial" w:hAnsi="Arial" w:cs="Arial"/>
              </w:rPr>
            </w:pPr>
            <w:r w:rsidRPr="000C7C56">
              <w:rPr>
                <w:rFonts w:ascii="Arial" w:hAnsi="Arial" w:cs="Arial"/>
              </w:rPr>
              <w:t xml:space="preserve">4                </w:t>
            </w:r>
          </w:p>
        </w:tc>
        <w:tc>
          <w:tcPr>
            <w:tcW w:w="1422" w:type="dxa"/>
            <w:tcBorders>
              <w:top w:val="nil"/>
              <w:left w:val="nil"/>
              <w:bottom w:val="nil"/>
              <w:right w:val="nil"/>
            </w:tcBorders>
          </w:tcPr>
          <w:p w14:paraId="730B1119" w14:textId="77777777" w:rsidR="000C7C56" w:rsidRPr="000C7C56" w:rsidRDefault="000C7C56" w:rsidP="000C7C56">
            <w:pPr>
              <w:jc w:val="center"/>
              <w:rPr>
                <w:rFonts w:ascii="Arial" w:hAnsi="Arial" w:cs="Arial"/>
              </w:rPr>
            </w:pPr>
          </w:p>
          <w:p w14:paraId="0A9BDFA0" w14:textId="77777777" w:rsidR="000C7C56" w:rsidRPr="000C7C56" w:rsidRDefault="000C7C56" w:rsidP="000C7C56">
            <w:pPr>
              <w:rPr>
                <w:rFonts w:ascii="Arial" w:hAnsi="Arial" w:cs="Arial"/>
              </w:rPr>
            </w:pPr>
            <w:r w:rsidRPr="000C7C56">
              <w:rPr>
                <w:rFonts w:ascii="Arial" w:hAnsi="Arial" w:cs="Arial"/>
              </w:rPr>
              <w:t xml:space="preserve">Moderately supportive </w:t>
            </w:r>
          </w:p>
          <w:p w14:paraId="18DEB433" w14:textId="77777777" w:rsidR="000C7C56" w:rsidRPr="000C7C56" w:rsidRDefault="000C7C56" w:rsidP="000C7C56">
            <w:pPr>
              <w:rPr>
                <w:rFonts w:ascii="Arial" w:hAnsi="Arial" w:cs="Arial"/>
              </w:rPr>
            </w:pPr>
          </w:p>
          <w:p w14:paraId="32B3CF69" w14:textId="77777777" w:rsidR="000C7C56" w:rsidRPr="000C7C56" w:rsidRDefault="000C7C56" w:rsidP="000C7C56">
            <w:pPr>
              <w:rPr>
                <w:rFonts w:ascii="Arial" w:hAnsi="Arial" w:cs="Arial"/>
              </w:rPr>
            </w:pPr>
          </w:p>
          <w:p w14:paraId="1598D424" w14:textId="3961A69E" w:rsidR="000C7C56" w:rsidRPr="000C7C56" w:rsidRDefault="000C7C56" w:rsidP="000C7C56">
            <w:pPr>
              <w:rPr>
                <w:rFonts w:ascii="Arial" w:hAnsi="Arial" w:cs="Arial"/>
              </w:rPr>
            </w:pPr>
            <w:r w:rsidRPr="000C7C56">
              <w:rPr>
                <w:rFonts w:ascii="Arial" w:hAnsi="Arial" w:cs="Arial"/>
              </w:rPr>
              <w:t>Supportive</w:t>
            </w:r>
          </w:p>
        </w:tc>
        <w:tc>
          <w:tcPr>
            <w:tcW w:w="5125" w:type="dxa"/>
            <w:tcBorders>
              <w:top w:val="nil"/>
              <w:left w:val="nil"/>
              <w:bottom w:val="nil"/>
              <w:right w:val="nil"/>
            </w:tcBorders>
          </w:tcPr>
          <w:p w14:paraId="230F1716" w14:textId="77777777" w:rsidR="000C7C56" w:rsidRPr="000C7C56" w:rsidRDefault="000C7C56" w:rsidP="000C7C56">
            <w:pPr>
              <w:jc w:val="both"/>
              <w:rPr>
                <w:rFonts w:ascii="Arial" w:hAnsi="Arial" w:cs="Arial"/>
              </w:rPr>
            </w:pPr>
          </w:p>
          <w:p w14:paraId="14F56EB4" w14:textId="77777777" w:rsidR="000C7C56" w:rsidRPr="000C7C56" w:rsidRDefault="000C7C56" w:rsidP="000C7C56">
            <w:pPr>
              <w:rPr>
                <w:rFonts w:ascii="Arial" w:hAnsi="Arial" w:cs="Arial"/>
              </w:rPr>
            </w:pPr>
            <w:r w:rsidRPr="000C7C56">
              <w:rPr>
                <w:rFonts w:ascii="Arial" w:hAnsi="Arial" w:cs="Arial"/>
              </w:rPr>
              <w:t>51%-84% of parents’ time for children devoted to guidance wherein they spend 4-5 days in a week</w:t>
            </w:r>
          </w:p>
          <w:p w14:paraId="26A49C59" w14:textId="77777777" w:rsidR="000C7C56" w:rsidRPr="000C7C56" w:rsidRDefault="000C7C56" w:rsidP="000C7C56">
            <w:pPr>
              <w:rPr>
                <w:rFonts w:ascii="Arial" w:hAnsi="Arial" w:cs="Arial"/>
              </w:rPr>
            </w:pPr>
          </w:p>
          <w:p w14:paraId="190A56B2" w14:textId="329C5D1D" w:rsidR="000C7C56" w:rsidRPr="000C7C56" w:rsidRDefault="000C7C56" w:rsidP="000C7C56">
            <w:pPr>
              <w:rPr>
                <w:rFonts w:ascii="Arial" w:hAnsi="Arial" w:cs="Arial"/>
              </w:rPr>
            </w:pPr>
            <w:r w:rsidRPr="000C7C56">
              <w:rPr>
                <w:rFonts w:ascii="Arial" w:hAnsi="Arial" w:cs="Arial"/>
              </w:rPr>
              <w:t>85%-99% of parents’ time for children devoted to guidance wherein they spend 6 days in a week</w:t>
            </w:r>
          </w:p>
        </w:tc>
      </w:tr>
      <w:tr w:rsidR="000C7C56" w:rsidRPr="000C7C56" w14:paraId="4E60474F" w14:textId="77777777" w:rsidTr="00F03598">
        <w:tc>
          <w:tcPr>
            <w:tcW w:w="1363" w:type="dxa"/>
            <w:tcBorders>
              <w:top w:val="nil"/>
              <w:left w:val="nil"/>
              <w:bottom w:val="nil"/>
              <w:right w:val="nil"/>
            </w:tcBorders>
            <w:hideMark/>
          </w:tcPr>
          <w:p w14:paraId="445B66D6" w14:textId="77777777" w:rsidR="000C7C56" w:rsidRPr="000C7C56" w:rsidRDefault="000C7C56" w:rsidP="000C7C56">
            <w:pPr>
              <w:jc w:val="center"/>
              <w:rPr>
                <w:rFonts w:ascii="Arial" w:hAnsi="Arial" w:cs="Arial"/>
              </w:rPr>
            </w:pPr>
            <w:r w:rsidRPr="000C7C56">
              <w:rPr>
                <w:rFonts w:ascii="Arial" w:hAnsi="Arial" w:cs="Arial"/>
              </w:rPr>
              <w:t>5</w:t>
            </w:r>
          </w:p>
        </w:tc>
        <w:tc>
          <w:tcPr>
            <w:tcW w:w="1422" w:type="dxa"/>
            <w:tcBorders>
              <w:top w:val="nil"/>
              <w:left w:val="nil"/>
              <w:bottom w:val="nil"/>
              <w:right w:val="nil"/>
            </w:tcBorders>
            <w:hideMark/>
          </w:tcPr>
          <w:p w14:paraId="018507AC" w14:textId="77777777" w:rsidR="000C7C56" w:rsidRPr="000C7C56" w:rsidRDefault="000C7C56" w:rsidP="000C7C56">
            <w:pPr>
              <w:rPr>
                <w:rFonts w:ascii="Arial" w:hAnsi="Arial" w:cs="Arial"/>
              </w:rPr>
            </w:pPr>
            <w:r w:rsidRPr="000C7C56">
              <w:rPr>
                <w:rFonts w:ascii="Arial" w:hAnsi="Arial" w:cs="Arial"/>
              </w:rPr>
              <w:t xml:space="preserve">Very Supportive </w:t>
            </w:r>
          </w:p>
        </w:tc>
        <w:tc>
          <w:tcPr>
            <w:tcW w:w="5125" w:type="dxa"/>
            <w:tcBorders>
              <w:top w:val="nil"/>
              <w:left w:val="nil"/>
              <w:bottom w:val="nil"/>
              <w:right w:val="nil"/>
            </w:tcBorders>
            <w:hideMark/>
          </w:tcPr>
          <w:p w14:paraId="6784027C" w14:textId="77777777" w:rsidR="000C7C56" w:rsidRPr="000C7C56" w:rsidRDefault="000C7C56" w:rsidP="000C7C56">
            <w:pPr>
              <w:rPr>
                <w:rFonts w:ascii="Arial" w:hAnsi="Arial" w:cs="Arial"/>
              </w:rPr>
            </w:pPr>
            <w:r w:rsidRPr="000C7C56">
              <w:rPr>
                <w:rFonts w:ascii="Arial" w:hAnsi="Arial" w:cs="Arial"/>
              </w:rPr>
              <w:t>100% of parents’ time for children devoted to guidance wherein they spend 7 days in a week</w:t>
            </w:r>
          </w:p>
        </w:tc>
      </w:tr>
    </w:tbl>
    <w:p w14:paraId="5E9C7518" w14:textId="77777777" w:rsidR="000C7C56" w:rsidRPr="000C7C56" w:rsidRDefault="000C7C56" w:rsidP="000C7C56">
      <w:pPr>
        <w:pStyle w:val="NoSpacing"/>
        <w:rPr>
          <w:rFonts w:ascii="Arial" w:hAnsi="Arial" w:cs="Arial"/>
          <w:b/>
          <w:sz w:val="20"/>
          <w:szCs w:val="20"/>
        </w:rPr>
      </w:pPr>
    </w:p>
    <w:p w14:paraId="3344F9EE"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Part 3. Level of Parent’s Support</w:t>
      </w:r>
    </w:p>
    <w:p w14:paraId="1EDA83DC" w14:textId="69C3F8F6" w:rsidR="000C7C56" w:rsidRPr="000C7C56" w:rsidRDefault="000C7C56" w:rsidP="000C7C56">
      <w:pPr>
        <w:pStyle w:val="NoSpacing"/>
        <w:rPr>
          <w:rFonts w:ascii="Arial" w:hAnsi="Arial" w:cs="Arial"/>
          <w:b/>
          <w:sz w:val="20"/>
          <w:szCs w:val="20"/>
        </w:rPr>
      </w:pPr>
      <w:r>
        <w:rPr>
          <w:rFonts w:ascii="Arial" w:hAnsi="Arial" w:cs="Arial"/>
          <w:b/>
          <w:sz w:val="20"/>
          <w:szCs w:val="20"/>
        </w:rPr>
        <w:t xml:space="preserve">            </w:t>
      </w:r>
      <w:r w:rsidRPr="000C7C56">
        <w:rPr>
          <w:rFonts w:ascii="Arial" w:hAnsi="Arial" w:cs="Arial"/>
          <w:b/>
          <w:sz w:val="20"/>
          <w:szCs w:val="20"/>
        </w:rPr>
        <w:t>For the Teachers:</w:t>
      </w:r>
    </w:p>
    <w:tbl>
      <w:tblPr>
        <w:tblStyle w:val="TableGrid"/>
        <w:tblW w:w="0" w:type="auto"/>
        <w:tblLook w:val="04A0" w:firstRow="1" w:lastRow="0" w:firstColumn="1" w:lastColumn="0" w:noHBand="0" w:noVBand="1"/>
      </w:tblPr>
      <w:tblGrid>
        <w:gridCol w:w="5924"/>
        <w:gridCol w:w="371"/>
        <w:gridCol w:w="369"/>
        <w:gridCol w:w="369"/>
        <w:gridCol w:w="369"/>
        <w:gridCol w:w="428"/>
      </w:tblGrid>
      <w:tr w:rsidR="000C7C56" w:rsidRPr="000C7C56" w14:paraId="7EEF8E5D" w14:textId="77777777" w:rsidTr="00F03598">
        <w:tc>
          <w:tcPr>
            <w:tcW w:w="5924" w:type="dxa"/>
          </w:tcPr>
          <w:p w14:paraId="400156C7"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Level of Parent’s Support</w:t>
            </w:r>
          </w:p>
        </w:tc>
        <w:tc>
          <w:tcPr>
            <w:tcW w:w="371" w:type="dxa"/>
          </w:tcPr>
          <w:p w14:paraId="0E6AF18E"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1</w:t>
            </w:r>
          </w:p>
        </w:tc>
        <w:tc>
          <w:tcPr>
            <w:tcW w:w="369" w:type="dxa"/>
          </w:tcPr>
          <w:p w14:paraId="37C17F39"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2</w:t>
            </w:r>
          </w:p>
        </w:tc>
        <w:tc>
          <w:tcPr>
            <w:tcW w:w="369" w:type="dxa"/>
          </w:tcPr>
          <w:p w14:paraId="153A6EBF"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3</w:t>
            </w:r>
          </w:p>
        </w:tc>
        <w:tc>
          <w:tcPr>
            <w:tcW w:w="369" w:type="dxa"/>
          </w:tcPr>
          <w:p w14:paraId="7DB76256"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4</w:t>
            </w:r>
          </w:p>
        </w:tc>
        <w:tc>
          <w:tcPr>
            <w:tcW w:w="428" w:type="dxa"/>
          </w:tcPr>
          <w:p w14:paraId="7F446BFC"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5</w:t>
            </w:r>
          </w:p>
        </w:tc>
      </w:tr>
      <w:tr w:rsidR="000C7C56" w:rsidRPr="000C7C56" w14:paraId="603DAF89" w14:textId="77777777" w:rsidTr="00F03598">
        <w:tc>
          <w:tcPr>
            <w:tcW w:w="5924" w:type="dxa"/>
          </w:tcPr>
          <w:p w14:paraId="473594AC" w14:textId="77777777" w:rsidR="000C7C56" w:rsidRPr="000C7C56" w:rsidRDefault="000C7C56" w:rsidP="000C7C56">
            <w:pPr>
              <w:pStyle w:val="NoSpacing"/>
              <w:numPr>
                <w:ilvl w:val="0"/>
                <w:numId w:val="34"/>
              </w:numPr>
              <w:ind w:left="360"/>
              <w:jc w:val="both"/>
              <w:rPr>
                <w:rFonts w:ascii="Arial" w:hAnsi="Arial" w:cs="Arial"/>
                <w:sz w:val="20"/>
                <w:szCs w:val="20"/>
              </w:rPr>
            </w:pPr>
            <w:r w:rsidRPr="000C7C56">
              <w:rPr>
                <w:rFonts w:ascii="Arial" w:hAnsi="Arial" w:cs="Arial"/>
                <w:sz w:val="20"/>
                <w:szCs w:val="20"/>
              </w:rPr>
              <w:t>Parents/Guardians in ensuring that the children follow the given Weekly Home Learning Plan and monitor his/her child, facilitate and end the day by checking outputs.</w:t>
            </w:r>
          </w:p>
        </w:tc>
        <w:tc>
          <w:tcPr>
            <w:tcW w:w="371" w:type="dxa"/>
          </w:tcPr>
          <w:p w14:paraId="6D95734E" w14:textId="77777777" w:rsidR="000C7C56" w:rsidRPr="000C7C56" w:rsidRDefault="000C7C56" w:rsidP="000C7C56">
            <w:pPr>
              <w:pStyle w:val="NoSpacing"/>
              <w:rPr>
                <w:rFonts w:ascii="Arial" w:hAnsi="Arial" w:cs="Arial"/>
                <w:sz w:val="20"/>
                <w:szCs w:val="20"/>
              </w:rPr>
            </w:pPr>
          </w:p>
        </w:tc>
        <w:tc>
          <w:tcPr>
            <w:tcW w:w="369" w:type="dxa"/>
          </w:tcPr>
          <w:p w14:paraId="19757BF6" w14:textId="77777777" w:rsidR="000C7C56" w:rsidRPr="000C7C56" w:rsidRDefault="000C7C56" w:rsidP="000C7C56">
            <w:pPr>
              <w:pStyle w:val="NoSpacing"/>
              <w:rPr>
                <w:rFonts w:ascii="Arial" w:hAnsi="Arial" w:cs="Arial"/>
                <w:sz w:val="20"/>
                <w:szCs w:val="20"/>
              </w:rPr>
            </w:pPr>
          </w:p>
        </w:tc>
        <w:tc>
          <w:tcPr>
            <w:tcW w:w="369" w:type="dxa"/>
          </w:tcPr>
          <w:p w14:paraId="4B215353" w14:textId="77777777" w:rsidR="000C7C56" w:rsidRPr="000C7C56" w:rsidRDefault="000C7C56" w:rsidP="000C7C56">
            <w:pPr>
              <w:pStyle w:val="NoSpacing"/>
              <w:rPr>
                <w:rFonts w:ascii="Arial" w:hAnsi="Arial" w:cs="Arial"/>
                <w:sz w:val="20"/>
                <w:szCs w:val="20"/>
              </w:rPr>
            </w:pPr>
          </w:p>
        </w:tc>
        <w:tc>
          <w:tcPr>
            <w:tcW w:w="369" w:type="dxa"/>
          </w:tcPr>
          <w:p w14:paraId="58867184" w14:textId="77777777" w:rsidR="000C7C56" w:rsidRPr="000C7C56" w:rsidRDefault="000C7C56" w:rsidP="000C7C56">
            <w:pPr>
              <w:pStyle w:val="NoSpacing"/>
              <w:rPr>
                <w:rFonts w:ascii="Arial" w:hAnsi="Arial" w:cs="Arial"/>
                <w:sz w:val="20"/>
                <w:szCs w:val="20"/>
              </w:rPr>
            </w:pPr>
          </w:p>
        </w:tc>
        <w:tc>
          <w:tcPr>
            <w:tcW w:w="428" w:type="dxa"/>
          </w:tcPr>
          <w:p w14:paraId="38BDB10A" w14:textId="77777777" w:rsidR="000C7C56" w:rsidRPr="000C7C56" w:rsidRDefault="000C7C56" w:rsidP="000C7C56">
            <w:pPr>
              <w:pStyle w:val="NoSpacing"/>
              <w:rPr>
                <w:rFonts w:ascii="Arial" w:hAnsi="Arial" w:cs="Arial"/>
                <w:sz w:val="20"/>
                <w:szCs w:val="20"/>
              </w:rPr>
            </w:pPr>
          </w:p>
        </w:tc>
      </w:tr>
      <w:tr w:rsidR="000C7C56" w:rsidRPr="000C7C56" w14:paraId="5D46E807" w14:textId="77777777" w:rsidTr="00F03598">
        <w:tc>
          <w:tcPr>
            <w:tcW w:w="5924" w:type="dxa"/>
          </w:tcPr>
          <w:p w14:paraId="398411FB" w14:textId="77777777" w:rsidR="000C7C56" w:rsidRPr="000C7C56" w:rsidRDefault="000C7C56" w:rsidP="000C7C56">
            <w:pPr>
              <w:pStyle w:val="NoSpacing"/>
              <w:numPr>
                <w:ilvl w:val="0"/>
                <w:numId w:val="34"/>
              </w:numPr>
              <w:ind w:left="360"/>
              <w:jc w:val="both"/>
              <w:rPr>
                <w:rFonts w:ascii="Arial" w:hAnsi="Arial" w:cs="Arial"/>
                <w:sz w:val="20"/>
                <w:szCs w:val="20"/>
              </w:rPr>
            </w:pPr>
            <w:r w:rsidRPr="000C7C56">
              <w:rPr>
                <w:rFonts w:ascii="Arial" w:hAnsi="Arial" w:cs="Arial"/>
                <w:sz w:val="20"/>
                <w:szCs w:val="20"/>
              </w:rPr>
              <w:t>Parents/Guardians in providing feedback and staying in touch with the teacher about the improvement of his/her child.</w:t>
            </w:r>
          </w:p>
        </w:tc>
        <w:tc>
          <w:tcPr>
            <w:tcW w:w="371" w:type="dxa"/>
          </w:tcPr>
          <w:p w14:paraId="1AB2A3A7" w14:textId="77777777" w:rsidR="000C7C56" w:rsidRPr="000C7C56" w:rsidRDefault="000C7C56" w:rsidP="000C7C56">
            <w:pPr>
              <w:pStyle w:val="NoSpacing"/>
              <w:rPr>
                <w:rFonts w:ascii="Arial" w:hAnsi="Arial" w:cs="Arial"/>
                <w:sz w:val="20"/>
                <w:szCs w:val="20"/>
              </w:rPr>
            </w:pPr>
          </w:p>
        </w:tc>
        <w:tc>
          <w:tcPr>
            <w:tcW w:w="369" w:type="dxa"/>
          </w:tcPr>
          <w:p w14:paraId="523CEC7F" w14:textId="77777777" w:rsidR="000C7C56" w:rsidRPr="000C7C56" w:rsidRDefault="000C7C56" w:rsidP="000C7C56">
            <w:pPr>
              <w:pStyle w:val="NoSpacing"/>
              <w:rPr>
                <w:rFonts w:ascii="Arial" w:hAnsi="Arial" w:cs="Arial"/>
                <w:sz w:val="20"/>
                <w:szCs w:val="20"/>
              </w:rPr>
            </w:pPr>
          </w:p>
        </w:tc>
        <w:tc>
          <w:tcPr>
            <w:tcW w:w="369" w:type="dxa"/>
          </w:tcPr>
          <w:p w14:paraId="0649B223" w14:textId="77777777" w:rsidR="000C7C56" w:rsidRPr="000C7C56" w:rsidRDefault="000C7C56" w:rsidP="000C7C56">
            <w:pPr>
              <w:pStyle w:val="NoSpacing"/>
              <w:rPr>
                <w:rFonts w:ascii="Arial" w:hAnsi="Arial" w:cs="Arial"/>
                <w:sz w:val="20"/>
                <w:szCs w:val="20"/>
              </w:rPr>
            </w:pPr>
          </w:p>
        </w:tc>
        <w:tc>
          <w:tcPr>
            <w:tcW w:w="369" w:type="dxa"/>
          </w:tcPr>
          <w:p w14:paraId="54438EB4" w14:textId="77777777" w:rsidR="000C7C56" w:rsidRPr="000C7C56" w:rsidRDefault="000C7C56" w:rsidP="000C7C56">
            <w:pPr>
              <w:pStyle w:val="NoSpacing"/>
              <w:rPr>
                <w:rFonts w:ascii="Arial" w:hAnsi="Arial" w:cs="Arial"/>
                <w:sz w:val="20"/>
                <w:szCs w:val="20"/>
              </w:rPr>
            </w:pPr>
          </w:p>
        </w:tc>
        <w:tc>
          <w:tcPr>
            <w:tcW w:w="428" w:type="dxa"/>
          </w:tcPr>
          <w:p w14:paraId="3EC66CC0" w14:textId="77777777" w:rsidR="000C7C56" w:rsidRPr="000C7C56" w:rsidRDefault="000C7C56" w:rsidP="000C7C56">
            <w:pPr>
              <w:pStyle w:val="NoSpacing"/>
              <w:rPr>
                <w:rFonts w:ascii="Arial" w:hAnsi="Arial" w:cs="Arial"/>
                <w:sz w:val="20"/>
                <w:szCs w:val="20"/>
              </w:rPr>
            </w:pPr>
          </w:p>
        </w:tc>
      </w:tr>
      <w:tr w:rsidR="000C7C56" w:rsidRPr="000C7C56" w14:paraId="052DEB08" w14:textId="77777777" w:rsidTr="00F03598">
        <w:tc>
          <w:tcPr>
            <w:tcW w:w="5924" w:type="dxa"/>
          </w:tcPr>
          <w:p w14:paraId="04402C10" w14:textId="77777777" w:rsidR="000C7C56" w:rsidRPr="000C7C56" w:rsidRDefault="000C7C56" w:rsidP="000C7C56">
            <w:pPr>
              <w:pStyle w:val="NoSpacing"/>
              <w:numPr>
                <w:ilvl w:val="0"/>
                <w:numId w:val="34"/>
              </w:numPr>
              <w:ind w:left="360"/>
              <w:jc w:val="both"/>
              <w:rPr>
                <w:rFonts w:ascii="Arial" w:hAnsi="Arial" w:cs="Arial"/>
                <w:sz w:val="20"/>
                <w:szCs w:val="20"/>
              </w:rPr>
            </w:pPr>
            <w:r w:rsidRPr="000C7C56">
              <w:rPr>
                <w:rFonts w:ascii="Arial" w:hAnsi="Arial" w:cs="Arial"/>
                <w:sz w:val="20"/>
                <w:szCs w:val="20"/>
              </w:rPr>
              <w:t>Parents/Guardians in encouraging his/her child in physical activity and other exercises for their mental and physical development.</w:t>
            </w:r>
          </w:p>
        </w:tc>
        <w:tc>
          <w:tcPr>
            <w:tcW w:w="371" w:type="dxa"/>
          </w:tcPr>
          <w:p w14:paraId="2CE71B49" w14:textId="77777777" w:rsidR="000C7C56" w:rsidRPr="000C7C56" w:rsidRDefault="000C7C56" w:rsidP="000C7C56">
            <w:pPr>
              <w:pStyle w:val="NoSpacing"/>
              <w:rPr>
                <w:rFonts w:ascii="Arial" w:hAnsi="Arial" w:cs="Arial"/>
                <w:sz w:val="20"/>
                <w:szCs w:val="20"/>
              </w:rPr>
            </w:pPr>
          </w:p>
        </w:tc>
        <w:tc>
          <w:tcPr>
            <w:tcW w:w="369" w:type="dxa"/>
          </w:tcPr>
          <w:p w14:paraId="390E7F36" w14:textId="77777777" w:rsidR="000C7C56" w:rsidRPr="000C7C56" w:rsidRDefault="000C7C56" w:rsidP="000C7C56">
            <w:pPr>
              <w:pStyle w:val="NoSpacing"/>
              <w:rPr>
                <w:rFonts w:ascii="Arial" w:hAnsi="Arial" w:cs="Arial"/>
                <w:sz w:val="20"/>
                <w:szCs w:val="20"/>
              </w:rPr>
            </w:pPr>
          </w:p>
        </w:tc>
        <w:tc>
          <w:tcPr>
            <w:tcW w:w="369" w:type="dxa"/>
          </w:tcPr>
          <w:p w14:paraId="7C32FD3A" w14:textId="77777777" w:rsidR="000C7C56" w:rsidRPr="000C7C56" w:rsidRDefault="000C7C56" w:rsidP="000C7C56">
            <w:pPr>
              <w:pStyle w:val="NoSpacing"/>
              <w:rPr>
                <w:rFonts w:ascii="Arial" w:hAnsi="Arial" w:cs="Arial"/>
                <w:sz w:val="20"/>
                <w:szCs w:val="20"/>
              </w:rPr>
            </w:pPr>
          </w:p>
        </w:tc>
        <w:tc>
          <w:tcPr>
            <w:tcW w:w="369" w:type="dxa"/>
          </w:tcPr>
          <w:p w14:paraId="4B298644" w14:textId="77777777" w:rsidR="000C7C56" w:rsidRPr="000C7C56" w:rsidRDefault="000C7C56" w:rsidP="000C7C56">
            <w:pPr>
              <w:pStyle w:val="NoSpacing"/>
              <w:rPr>
                <w:rFonts w:ascii="Arial" w:hAnsi="Arial" w:cs="Arial"/>
                <w:sz w:val="20"/>
                <w:szCs w:val="20"/>
              </w:rPr>
            </w:pPr>
          </w:p>
        </w:tc>
        <w:tc>
          <w:tcPr>
            <w:tcW w:w="428" w:type="dxa"/>
          </w:tcPr>
          <w:p w14:paraId="1310C3A2" w14:textId="77777777" w:rsidR="000C7C56" w:rsidRPr="000C7C56" w:rsidRDefault="000C7C56" w:rsidP="000C7C56">
            <w:pPr>
              <w:pStyle w:val="NoSpacing"/>
              <w:rPr>
                <w:rFonts w:ascii="Arial" w:hAnsi="Arial" w:cs="Arial"/>
                <w:sz w:val="20"/>
                <w:szCs w:val="20"/>
              </w:rPr>
            </w:pPr>
          </w:p>
        </w:tc>
      </w:tr>
      <w:tr w:rsidR="000C7C56" w:rsidRPr="000C7C56" w14:paraId="1A4BF5EC" w14:textId="77777777" w:rsidTr="00F03598">
        <w:tc>
          <w:tcPr>
            <w:tcW w:w="5924" w:type="dxa"/>
          </w:tcPr>
          <w:p w14:paraId="4D9E48D4" w14:textId="77777777" w:rsidR="000C7C56" w:rsidRPr="000C7C56" w:rsidRDefault="000C7C56" w:rsidP="000C7C56">
            <w:pPr>
              <w:pStyle w:val="NoSpacing"/>
              <w:numPr>
                <w:ilvl w:val="0"/>
                <w:numId w:val="34"/>
              </w:numPr>
              <w:ind w:left="360"/>
              <w:jc w:val="both"/>
              <w:rPr>
                <w:rFonts w:ascii="Arial" w:hAnsi="Arial" w:cs="Arial"/>
                <w:sz w:val="20"/>
                <w:szCs w:val="20"/>
              </w:rPr>
            </w:pPr>
            <w:r w:rsidRPr="000C7C56">
              <w:rPr>
                <w:rFonts w:ascii="Arial" w:hAnsi="Arial" w:cs="Arial"/>
                <w:sz w:val="20"/>
                <w:szCs w:val="20"/>
              </w:rPr>
              <w:t xml:space="preserve">Parents/Guardians in </w:t>
            </w:r>
            <w:proofErr w:type="gramStart"/>
            <w:r w:rsidRPr="000C7C56">
              <w:rPr>
                <w:rFonts w:ascii="Arial" w:hAnsi="Arial" w:cs="Arial"/>
                <w:sz w:val="20"/>
                <w:szCs w:val="20"/>
              </w:rPr>
              <w:t>providing assistance</w:t>
            </w:r>
            <w:proofErr w:type="gramEnd"/>
            <w:r w:rsidRPr="000C7C56">
              <w:rPr>
                <w:rFonts w:ascii="Arial" w:hAnsi="Arial" w:cs="Arial"/>
                <w:sz w:val="20"/>
                <w:szCs w:val="20"/>
              </w:rPr>
              <w:t xml:space="preserve"> towards stress management and make the most of an unusual situation with their children.</w:t>
            </w:r>
          </w:p>
        </w:tc>
        <w:tc>
          <w:tcPr>
            <w:tcW w:w="371" w:type="dxa"/>
          </w:tcPr>
          <w:p w14:paraId="4C5CCC53" w14:textId="77777777" w:rsidR="000C7C56" w:rsidRPr="000C7C56" w:rsidRDefault="000C7C56" w:rsidP="000C7C56">
            <w:pPr>
              <w:pStyle w:val="NoSpacing"/>
              <w:rPr>
                <w:rFonts w:ascii="Arial" w:hAnsi="Arial" w:cs="Arial"/>
                <w:sz w:val="20"/>
                <w:szCs w:val="20"/>
              </w:rPr>
            </w:pPr>
          </w:p>
        </w:tc>
        <w:tc>
          <w:tcPr>
            <w:tcW w:w="369" w:type="dxa"/>
          </w:tcPr>
          <w:p w14:paraId="1F1767CB" w14:textId="77777777" w:rsidR="000C7C56" w:rsidRPr="000C7C56" w:rsidRDefault="000C7C56" w:rsidP="000C7C56">
            <w:pPr>
              <w:pStyle w:val="NoSpacing"/>
              <w:rPr>
                <w:rFonts w:ascii="Arial" w:hAnsi="Arial" w:cs="Arial"/>
                <w:sz w:val="20"/>
                <w:szCs w:val="20"/>
              </w:rPr>
            </w:pPr>
          </w:p>
        </w:tc>
        <w:tc>
          <w:tcPr>
            <w:tcW w:w="369" w:type="dxa"/>
          </w:tcPr>
          <w:p w14:paraId="5FF58FD7" w14:textId="77777777" w:rsidR="000C7C56" w:rsidRPr="000C7C56" w:rsidRDefault="000C7C56" w:rsidP="000C7C56">
            <w:pPr>
              <w:pStyle w:val="NoSpacing"/>
              <w:rPr>
                <w:rFonts w:ascii="Arial" w:hAnsi="Arial" w:cs="Arial"/>
                <w:sz w:val="20"/>
                <w:szCs w:val="20"/>
              </w:rPr>
            </w:pPr>
          </w:p>
        </w:tc>
        <w:tc>
          <w:tcPr>
            <w:tcW w:w="369" w:type="dxa"/>
          </w:tcPr>
          <w:p w14:paraId="6A9C14AD" w14:textId="77777777" w:rsidR="000C7C56" w:rsidRPr="000C7C56" w:rsidRDefault="000C7C56" w:rsidP="000C7C56">
            <w:pPr>
              <w:pStyle w:val="NoSpacing"/>
              <w:rPr>
                <w:rFonts w:ascii="Arial" w:hAnsi="Arial" w:cs="Arial"/>
                <w:sz w:val="20"/>
                <w:szCs w:val="20"/>
              </w:rPr>
            </w:pPr>
          </w:p>
        </w:tc>
        <w:tc>
          <w:tcPr>
            <w:tcW w:w="428" w:type="dxa"/>
          </w:tcPr>
          <w:p w14:paraId="00D22E6F" w14:textId="77777777" w:rsidR="000C7C56" w:rsidRPr="000C7C56" w:rsidRDefault="000C7C56" w:rsidP="000C7C56">
            <w:pPr>
              <w:pStyle w:val="NoSpacing"/>
              <w:rPr>
                <w:rFonts w:ascii="Arial" w:hAnsi="Arial" w:cs="Arial"/>
                <w:sz w:val="20"/>
                <w:szCs w:val="20"/>
              </w:rPr>
            </w:pPr>
          </w:p>
        </w:tc>
      </w:tr>
      <w:tr w:rsidR="000C7C56" w:rsidRPr="000C7C56" w14:paraId="0AB28C06" w14:textId="77777777" w:rsidTr="00F03598">
        <w:tc>
          <w:tcPr>
            <w:tcW w:w="5924" w:type="dxa"/>
          </w:tcPr>
          <w:p w14:paraId="6F262EE8" w14:textId="77777777" w:rsidR="000C7C56" w:rsidRPr="000C7C56" w:rsidRDefault="000C7C56" w:rsidP="000C7C56">
            <w:pPr>
              <w:pStyle w:val="NoSpacing"/>
              <w:numPr>
                <w:ilvl w:val="0"/>
                <w:numId w:val="34"/>
              </w:numPr>
              <w:ind w:left="360"/>
              <w:jc w:val="both"/>
              <w:rPr>
                <w:rFonts w:ascii="Arial" w:hAnsi="Arial" w:cs="Arial"/>
                <w:sz w:val="20"/>
                <w:szCs w:val="20"/>
              </w:rPr>
            </w:pPr>
            <w:r w:rsidRPr="000C7C56">
              <w:rPr>
                <w:rFonts w:ascii="Arial" w:hAnsi="Arial" w:cs="Arial"/>
                <w:sz w:val="20"/>
                <w:szCs w:val="20"/>
              </w:rPr>
              <w:t>Parents/Guardians in attending quarterly homeroom meetings and other school activities pertaining to the development of their children.</w:t>
            </w:r>
          </w:p>
        </w:tc>
        <w:tc>
          <w:tcPr>
            <w:tcW w:w="371" w:type="dxa"/>
          </w:tcPr>
          <w:p w14:paraId="26E26D43" w14:textId="77777777" w:rsidR="000C7C56" w:rsidRPr="000C7C56" w:rsidRDefault="000C7C56" w:rsidP="000C7C56">
            <w:pPr>
              <w:pStyle w:val="NoSpacing"/>
              <w:rPr>
                <w:rFonts w:ascii="Arial" w:hAnsi="Arial" w:cs="Arial"/>
                <w:sz w:val="20"/>
                <w:szCs w:val="20"/>
              </w:rPr>
            </w:pPr>
          </w:p>
        </w:tc>
        <w:tc>
          <w:tcPr>
            <w:tcW w:w="369" w:type="dxa"/>
          </w:tcPr>
          <w:p w14:paraId="57865FA8" w14:textId="77777777" w:rsidR="000C7C56" w:rsidRPr="000C7C56" w:rsidRDefault="000C7C56" w:rsidP="000C7C56">
            <w:pPr>
              <w:pStyle w:val="NoSpacing"/>
              <w:rPr>
                <w:rFonts w:ascii="Arial" w:hAnsi="Arial" w:cs="Arial"/>
                <w:sz w:val="20"/>
                <w:szCs w:val="20"/>
              </w:rPr>
            </w:pPr>
          </w:p>
        </w:tc>
        <w:tc>
          <w:tcPr>
            <w:tcW w:w="369" w:type="dxa"/>
          </w:tcPr>
          <w:p w14:paraId="59109256" w14:textId="77777777" w:rsidR="000C7C56" w:rsidRPr="000C7C56" w:rsidRDefault="000C7C56" w:rsidP="000C7C56">
            <w:pPr>
              <w:pStyle w:val="NoSpacing"/>
              <w:rPr>
                <w:rFonts w:ascii="Arial" w:hAnsi="Arial" w:cs="Arial"/>
                <w:sz w:val="20"/>
                <w:szCs w:val="20"/>
              </w:rPr>
            </w:pPr>
          </w:p>
        </w:tc>
        <w:tc>
          <w:tcPr>
            <w:tcW w:w="369" w:type="dxa"/>
          </w:tcPr>
          <w:p w14:paraId="6BCAD311" w14:textId="77777777" w:rsidR="000C7C56" w:rsidRPr="000C7C56" w:rsidRDefault="000C7C56" w:rsidP="000C7C56">
            <w:pPr>
              <w:pStyle w:val="NoSpacing"/>
              <w:rPr>
                <w:rFonts w:ascii="Arial" w:hAnsi="Arial" w:cs="Arial"/>
                <w:sz w:val="20"/>
                <w:szCs w:val="20"/>
              </w:rPr>
            </w:pPr>
          </w:p>
        </w:tc>
        <w:tc>
          <w:tcPr>
            <w:tcW w:w="428" w:type="dxa"/>
          </w:tcPr>
          <w:p w14:paraId="5F102D9B" w14:textId="77777777" w:rsidR="000C7C56" w:rsidRPr="000C7C56" w:rsidRDefault="000C7C56" w:rsidP="000C7C56">
            <w:pPr>
              <w:pStyle w:val="NoSpacing"/>
              <w:rPr>
                <w:rFonts w:ascii="Arial" w:hAnsi="Arial" w:cs="Arial"/>
                <w:sz w:val="20"/>
                <w:szCs w:val="20"/>
              </w:rPr>
            </w:pPr>
          </w:p>
        </w:tc>
      </w:tr>
    </w:tbl>
    <w:p w14:paraId="455E20CC" w14:textId="77777777" w:rsidR="000C7C56" w:rsidRPr="000C7C56" w:rsidRDefault="000C7C56" w:rsidP="000C7C56">
      <w:pPr>
        <w:pStyle w:val="NoSpacing"/>
        <w:rPr>
          <w:rFonts w:ascii="Arial" w:hAnsi="Arial" w:cs="Arial"/>
          <w:b/>
          <w:sz w:val="20"/>
          <w:szCs w:val="20"/>
        </w:rPr>
      </w:pPr>
    </w:p>
    <w:p w14:paraId="471CFF36"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Part 4: Level of Student’s Compliance</w:t>
      </w:r>
    </w:p>
    <w:tbl>
      <w:tblPr>
        <w:tblW w:w="0" w:type="auto"/>
        <w:tblInd w:w="180" w:type="dxa"/>
        <w:tblLook w:val="04A0" w:firstRow="1" w:lastRow="0" w:firstColumn="1" w:lastColumn="0" w:noHBand="0" w:noVBand="1"/>
      </w:tblPr>
      <w:tblGrid>
        <w:gridCol w:w="1278"/>
        <w:gridCol w:w="1890"/>
        <w:gridCol w:w="4562"/>
      </w:tblGrid>
      <w:tr w:rsidR="000C7C56" w:rsidRPr="000C7C56" w14:paraId="37EAD05B" w14:textId="77777777" w:rsidTr="006A7AA1">
        <w:tc>
          <w:tcPr>
            <w:tcW w:w="1278" w:type="dxa"/>
            <w:tcBorders>
              <w:top w:val="nil"/>
              <w:left w:val="nil"/>
              <w:bottom w:val="nil"/>
              <w:right w:val="nil"/>
            </w:tcBorders>
            <w:hideMark/>
          </w:tcPr>
          <w:p w14:paraId="3E7790EF" w14:textId="77777777" w:rsidR="000C7C56" w:rsidRPr="000C7C56" w:rsidRDefault="000C7C56" w:rsidP="000C7C56">
            <w:pPr>
              <w:jc w:val="center"/>
              <w:rPr>
                <w:rFonts w:ascii="Arial" w:hAnsi="Arial" w:cs="Arial"/>
                <w:b/>
                <w:bCs/>
                <w:lang w:eastAsia="en-PH"/>
              </w:rPr>
            </w:pPr>
            <w:r w:rsidRPr="000C7C56">
              <w:rPr>
                <w:rFonts w:ascii="Arial" w:hAnsi="Arial" w:cs="Arial"/>
                <w:b/>
                <w:bCs/>
              </w:rPr>
              <w:t>Rating Scale</w:t>
            </w:r>
          </w:p>
        </w:tc>
        <w:tc>
          <w:tcPr>
            <w:tcW w:w="1890" w:type="dxa"/>
            <w:tcBorders>
              <w:top w:val="nil"/>
              <w:left w:val="nil"/>
              <w:bottom w:val="nil"/>
              <w:right w:val="nil"/>
            </w:tcBorders>
            <w:hideMark/>
          </w:tcPr>
          <w:p w14:paraId="0C000442" w14:textId="77777777" w:rsidR="000C7C56" w:rsidRPr="000C7C56" w:rsidRDefault="000C7C56" w:rsidP="000C7C56">
            <w:pPr>
              <w:jc w:val="center"/>
              <w:rPr>
                <w:rFonts w:ascii="Arial" w:hAnsi="Arial" w:cs="Arial"/>
                <w:b/>
                <w:bCs/>
              </w:rPr>
            </w:pPr>
            <w:r w:rsidRPr="000C7C56">
              <w:rPr>
                <w:rFonts w:ascii="Arial" w:hAnsi="Arial" w:cs="Arial"/>
                <w:b/>
                <w:bCs/>
              </w:rPr>
              <w:t>Description</w:t>
            </w:r>
          </w:p>
        </w:tc>
        <w:tc>
          <w:tcPr>
            <w:tcW w:w="4562" w:type="dxa"/>
            <w:tcBorders>
              <w:top w:val="nil"/>
              <w:left w:val="nil"/>
              <w:bottom w:val="nil"/>
              <w:right w:val="nil"/>
            </w:tcBorders>
            <w:hideMark/>
          </w:tcPr>
          <w:p w14:paraId="77B00CDF" w14:textId="77777777" w:rsidR="000C7C56" w:rsidRPr="000C7C56" w:rsidRDefault="000C7C56" w:rsidP="000C7C56">
            <w:pPr>
              <w:jc w:val="center"/>
              <w:rPr>
                <w:rFonts w:ascii="Arial" w:hAnsi="Arial" w:cs="Arial"/>
                <w:b/>
                <w:bCs/>
              </w:rPr>
            </w:pPr>
            <w:r w:rsidRPr="000C7C56">
              <w:rPr>
                <w:rFonts w:ascii="Arial" w:hAnsi="Arial" w:cs="Arial"/>
                <w:b/>
                <w:bCs/>
              </w:rPr>
              <w:t>Qualitative description</w:t>
            </w:r>
          </w:p>
        </w:tc>
      </w:tr>
      <w:tr w:rsidR="000C7C56" w:rsidRPr="000C7C56" w14:paraId="137B06D3" w14:textId="77777777" w:rsidTr="006A7AA1">
        <w:tc>
          <w:tcPr>
            <w:tcW w:w="1278" w:type="dxa"/>
            <w:tcBorders>
              <w:top w:val="nil"/>
              <w:left w:val="nil"/>
              <w:bottom w:val="nil"/>
              <w:right w:val="nil"/>
            </w:tcBorders>
            <w:hideMark/>
          </w:tcPr>
          <w:p w14:paraId="46480AF3" w14:textId="77777777" w:rsidR="000C7C56" w:rsidRPr="000C7C56" w:rsidRDefault="000C7C56" w:rsidP="000C7C56">
            <w:pPr>
              <w:jc w:val="center"/>
              <w:rPr>
                <w:rFonts w:ascii="Arial" w:hAnsi="Arial" w:cs="Arial"/>
              </w:rPr>
            </w:pPr>
            <w:r w:rsidRPr="000C7C56">
              <w:rPr>
                <w:rFonts w:ascii="Arial" w:hAnsi="Arial" w:cs="Arial"/>
              </w:rPr>
              <w:t>1</w:t>
            </w:r>
          </w:p>
        </w:tc>
        <w:tc>
          <w:tcPr>
            <w:tcW w:w="1890" w:type="dxa"/>
            <w:tcBorders>
              <w:top w:val="nil"/>
              <w:left w:val="nil"/>
              <w:bottom w:val="nil"/>
              <w:right w:val="nil"/>
            </w:tcBorders>
            <w:hideMark/>
          </w:tcPr>
          <w:p w14:paraId="54D8E897" w14:textId="77777777" w:rsidR="000C7C56" w:rsidRPr="000C7C56" w:rsidRDefault="000C7C56" w:rsidP="000C7C56">
            <w:pPr>
              <w:jc w:val="center"/>
              <w:rPr>
                <w:rFonts w:ascii="Arial" w:hAnsi="Arial" w:cs="Arial"/>
              </w:rPr>
            </w:pPr>
            <w:r w:rsidRPr="000C7C56">
              <w:rPr>
                <w:rFonts w:ascii="Arial" w:hAnsi="Arial" w:cs="Arial"/>
              </w:rPr>
              <w:t>Poor</w:t>
            </w:r>
          </w:p>
        </w:tc>
        <w:tc>
          <w:tcPr>
            <w:tcW w:w="4562" w:type="dxa"/>
            <w:tcBorders>
              <w:top w:val="nil"/>
              <w:left w:val="nil"/>
              <w:bottom w:val="nil"/>
              <w:right w:val="nil"/>
            </w:tcBorders>
            <w:hideMark/>
          </w:tcPr>
          <w:p w14:paraId="205FBA4E" w14:textId="77777777" w:rsidR="000C7C56" w:rsidRPr="000C7C56" w:rsidRDefault="000C7C56" w:rsidP="000C7C56">
            <w:pPr>
              <w:jc w:val="both"/>
              <w:rPr>
                <w:rFonts w:ascii="Arial" w:hAnsi="Arial" w:cs="Arial"/>
              </w:rPr>
            </w:pPr>
            <w:r w:rsidRPr="000C7C56">
              <w:rPr>
                <w:rFonts w:ascii="Arial" w:hAnsi="Arial" w:cs="Arial"/>
              </w:rPr>
              <w:t>Attain below 75% of grade on compliance</w:t>
            </w:r>
          </w:p>
        </w:tc>
      </w:tr>
      <w:tr w:rsidR="000C7C56" w:rsidRPr="000C7C56" w14:paraId="033CA647" w14:textId="77777777" w:rsidTr="006A7AA1">
        <w:tc>
          <w:tcPr>
            <w:tcW w:w="1278" w:type="dxa"/>
            <w:tcBorders>
              <w:top w:val="nil"/>
              <w:left w:val="nil"/>
              <w:bottom w:val="nil"/>
              <w:right w:val="nil"/>
            </w:tcBorders>
          </w:tcPr>
          <w:p w14:paraId="71C180E0" w14:textId="77777777" w:rsidR="000C7C56" w:rsidRPr="006A7AA1" w:rsidRDefault="000C7C56" w:rsidP="000C7C56">
            <w:pPr>
              <w:jc w:val="center"/>
              <w:rPr>
                <w:rFonts w:ascii="Arial" w:hAnsi="Arial" w:cs="Arial"/>
                <w:sz w:val="10"/>
                <w:szCs w:val="10"/>
              </w:rPr>
            </w:pPr>
          </w:p>
        </w:tc>
        <w:tc>
          <w:tcPr>
            <w:tcW w:w="1890" w:type="dxa"/>
            <w:tcBorders>
              <w:top w:val="nil"/>
              <w:left w:val="nil"/>
              <w:bottom w:val="nil"/>
              <w:right w:val="nil"/>
            </w:tcBorders>
          </w:tcPr>
          <w:p w14:paraId="277A025E" w14:textId="77777777" w:rsidR="000C7C56" w:rsidRPr="006A7AA1" w:rsidRDefault="000C7C56" w:rsidP="000C7C56">
            <w:pPr>
              <w:jc w:val="center"/>
              <w:rPr>
                <w:rFonts w:ascii="Arial" w:hAnsi="Arial" w:cs="Arial"/>
                <w:sz w:val="10"/>
                <w:szCs w:val="10"/>
              </w:rPr>
            </w:pPr>
          </w:p>
        </w:tc>
        <w:tc>
          <w:tcPr>
            <w:tcW w:w="4562" w:type="dxa"/>
            <w:tcBorders>
              <w:top w:val="nil"/>
              <w:left w:val="nil"/>
              <w:bottom w:val="nil"/>
              <w:right w:val="nil"/>
            </w:tcBorders>
          </w:tcPr>
          <w:p w14:paraId="0EB9A6B2" w14:textId="77777777" w:rsidR="000C7C56" w:rsidRPr="006A7AA1" w:rsidRDefault="000C7C56" w:rsidP="000C7C56">
            <w:pPr>
              <w:jc w:val="both"/>
              <w:rPr>
                <w:rFonts w:ascii="Arial" w:hAnsi="Arial" w:cs="Arial"/>
                <w:sz w:val="10"/>
                <w:szCs w:val="10"/>
              </w:rPr>
            </w:pPr>
          </w:p>
        </w:tc>
      </w:tr>
      <w:tr w:rsidR="000C7C56" w:rsidRPr="000C7C56" w14:paraId="30E918A4" w14:textId="77777777" w:rsidTr="006A7AA1">
        <w:trPr>
          <w:trHeight w:val="207"/>
        </w:trPr>
        <w:tc>
          <w:tcPr>
            <w:tcW w:w="1278" w:type="dxa"/>
            <w:tcBorders>
              <w:top w:val="nil"/>
              <w:left w:val="nil"/>
              <w:bottom w:val="nil"/>
              <w:right w:val="nil"/>
            </w:tcBorders>
            <w:hideMark/>
          </w:tcPr>
          <w:p w14:paraId="48C39A54" w14:textId="77777777" w:rsidR="000C7C56" w:rsidRPr="006A7AA1" w:rsidRDefault="000C7C56" w:rsidP="000C7C56">
            <w:pPr>
              <w:jc w:val="center"/>
              <w:rPr>
                <w:rFonts w:ascii="Arial" w:hAnsi="Arial" w:cs="Arial"/>
              </w:rPr>
            </w:pPr>
            <w:r w:rsidRPr="006A7AA1">
              <w:rPr>
                <w:rFonts w:ascii="Arial" w:hAnsi="Arial" w:cs="Arial"/>
              </w:rPr>
              <w:t>2</w:t>
            </w:r>
          </w:p>
        </w:tc>
        <w:tc>
          <w:tcPr>
            <w:tcW w:w="1890" w:type="dxa"/>
            <w:tcBorders>
              <w:top w:val="nil"/>
              <w:left w:val="nil"/>
              <w:bottom w:val="nil"/>
              <w:right w:val="nil"/>
            </w:tcBorders>
            <w:hideMark/>
          </w:tcPr>
          <w:p w14:paraId="13046CA0" w14:textId="77777777" w:rsidR="000C7C56" w:rsidRPr="006A7AA1" w:rsidRDefault="000C7C56" w:rsidP="000C7C56">
            <w:pPr>
              <w:jc w:val="center"/>
              <w:rPr>
                <w:rFonts w:ascii="Arial" w:hAnsi="Arial" w:cs="Arial"/>
              </w:rPr>
            </w:pPr>
            <w:r w:rsidRPr="006A7AA1">
              <w:rPr>
                <w:rFonts w:ascii="Arial" w:hAnsi="Arial" w:cs="Arial"/>
              </w:rPr>
              <w:t>Fairly Satisfactory</w:t>
            </w:r>
          </w:p>
        </w:tc>
        <w:tc>
          <w:tcPr>
            <w:tcW w:w="4562" w:type="dxa"/>
            <w:tcBorders>
              <w:top w:val="nil"/>
              <w:left w:val="nil"/>
              <w:bottom w:val="nil"/>
              <w:right w:val="nil"/>
            </w:tcBorders>
            <w:hideMark/>
          </w:tcPr>
          <w:p w14:paraId="2BC7F404" w14:textId="77777777" w:rsidR="000C7C56" w:rsidRPr="006A7AA1" w:rsidRDefault="000C7C56" w:rsidP="000C7C56">
            <w:pPr>
              <w:ind w:left="100" w:hangingChars="50" w:hanging="100"/>
              <w:jc w:val="both"/>
              <w:rPr>
                <w:rFonts w:ascii="Arial" w:hAnsi="Arial" w:cs="Arial"/>
              </w:rPr>
            </w:pPr>
            <w:r w:rsidRPr="006A7AA1">
              <w:rPr>
                <w:rFonts w:ascii="Arial" w:hAnsi="Arial" w:cs="Arial"/>
              </w:rPr>
              <w:t>Attain 75%-79% of grade on compliance</w:t>
            </w:r>
          </w:p>
        </w:tc>
      </w:tr>
      <w:tr w:rsidR="000C7C56" w:rsidRPr="000C7C56" w14:paraId="65318484" w14:textId="77777777" w:rsidTr="006A7AA1">
        <w:tc>
          <w:tcPr>
            <w:tcW w:w="1278" w:type="dxa"/>
            <w:tcBorders>
              <w:top w:val="nil"/>
              <w:left w:val="nil"/>
              <w:bottom w:val="nil"/>
              <w:right w:val="nil"/>
            </w:tcBorders>
          </w:tcPr>
          <w:p w14:paraId="79632796" w14:textId="77777777" w:rsidR="000C7C56" w:rsidRPr="006A7AA1" w:rsidRDefault="000C7C56" w:rsidP="000C7C56">
            <w:pPr>
              <w:jc w:val="center"/>
              <w:rPr>
                <w:rFonts w:ascii="Arial" w:hAnsi="Arial" w:cs="Arial"/>
                <w:sz w:val="10"/>
                <w:szCs w:val="10"/>
              </w:rPr>
            </w:pPr>
          </w:p>
        </w:tc>
        <w:tc>
          <w:tcPr>
            <w:tcW w:w="1890" w:type="dxa"/>
            <w:tcBorders>
              <w:top w:val="nil"/>
              <w:left w:val="nil"/>
              <w:bottom w:val="nil"/>
              <w:right w:val="nil"/>
            </w:tcBorders>
          </w:tcPr>
          <w:p w14:paraId="6BF2A7CA" w14:textId="77777777" w:rsidR="000C7C56" w:rsidRPr="006A7AA1" w:rsidRDefault="000C7C56" w:rsidP="000C7C56">
            <w:pPr>
              <w:jc w:val="center"/>
              <w:rPr>
                <w:rFonts w:ascii="Arial" w:hAnsi="Arial" w:cs="Arial"/>
                <w:sz w:val="10"/>
                <w:szCs w:val="10"/>
              </w:rPr>
            </w:pPr>
          </w:p>
        </w:tc>
        <w:tc>
          <w:tcPr>
            <w:tcW w:w="4562" w:type="dxa"/>
            <w:tcBorders>
              <w:top w:val="nil"/>
              <w:left w:val="nil"/>
              <w:bottom w:val="nil"/>
              <w:right w:val="nil"/>
            </w:tcBorders>
          </w:tcPr>
          <w:p w14:paraId="571BEBCA" w14:textId="77777777" w:rsidR="000C7C56" w:rsidRPr="006A7AA1" w:rsidRDefault="000C7C56" w:rsidP="000C7C56">
            <w:pPr>
              <w:jc w:val="both"/>
              <w:rPr>
                <w:rFonts w:ascii="Arial" w:hAnsi="Arial" w:cs="Arial"/>
                <w:sz w:val="10"/>
                <w:szCs w:val="10"/>
              </w:rPr>
            </w:pPr>
          </w:p>
        </w:tc>
      </w:tr>
      <w:tr w:rsidR="000C7C56" w:rsidRPr="000C7C56" w14:paraId="0FEBF53B" w14:textId="77777777" w:rsidTr="006A7AA1">
        <w:tc>
          <w:tcPr>
            <w:tcW w:w="1278" w:type="dxa"/>
            <w:tcBorders>
              <w:top w:val="nil"/>
              <w:left w:val="nil"/>
              <w:bottom w:val="nil"/>
              <w:right w:val="nil"/>
            </w:tcBorders>
            <w:hideMark/>
          </w:tcPr>
          <w:p w14:paraId="37B59784" w14:textId="77777777" w:rsidR="000C7C56" w:rsidRPr="000C7C56" w:rsidRDefault="000C7C56" w:rsidP="000C7C56">
            <w:pPr>
              <w:jc w:val="center"/>
              <w:rPr>
                <w:rFonts w:ascii="Arial" w:hAnsi="Arial" w:cs="Arial"/>
              </w:rPr>
            </w:pPr>
            <w:r w:rsidRPr="000C7C56">
              <w:rPr>
                <w:rFonts w:ascii="Arial" w:hAnsi="Arial" w:cs="Arial"/>
              </w:rPr>
              <w:t>3</w:t>
            </w:r>
          </w:p>
        </w:tc>
        <w:tc>
          <w:tcPr>
            <w:tcW w:w="1890" w:type="dxa"/>
            <w:tcBorders>
              <w:top w:val="nil"/>
              <w:left w:val="nil"/>
              <w:bottom w:val="nil"/>
              <w:right w:val="nil"/>
            </w:tcBorders>
            <w:hideMark/>
          </w:tcPr>
          <w:p w14:paraId="4C827B71" w14:textId="77777777" w:rsidR="000C7C56" w:rsidRPr="000C7C56" w:rsidRDefault="000C7C56" w:rsidP="000C7C56">
            <w:pPr>
              <w:jc w:val="center"/>
              <w:rPr>
                <w:rFonts w:ascii="Arial" w:hAnsi="Arial" w:cs="Arial"/>
              </w:rPr>
            </w:pPr>
            <w:r w:rsidRPr="000C7C56">
              <w:rPr>
                <w:rFonts w:ascii="Arial" w:hAnsi="Arial" w:cs="Arial"/>
              </w:rPr>
              <w:t>Satisfactory</w:t>
            </w:r>
          </w:p>
        </w:tc>
        <w:tc>
          <w:tcPr>
            <w:tcW w:w="4562" w:type="dxa"/>
            <w:tcBorders>
              <w:top w:val="nil"/>
              <w:left w:val="nil"/>
              <w:bottom w:val="nil"/>
              <w:right w:val="nil"/>
            </w:tcBorders>
            <w:hideMark/>
          </w:tcPr>
          <w:p w14:paraId="44C68BBF" w14:textId="77777777" w:rsidR="000C7C56" w:rsidRPr="000C7C56" w:rsidRDefault="000C7C56" w:rsidP="000C7C56">
            <w:pPr>
              <w:jc w:val="both"/>
              <w:rPr>
                <w:rFonts w:ascii="Arial" w:hAnsi="Arial" w:cs="Arial"/>
              </w:rPr>
            </w:pPr>
            <w:r w:rsidRPr="000C7C56">
              <w:rPr>
                <w:rFonts w:ascii="Arial" w:hAnsi="Arial" w:cs="Arial"/>
              </w:rPr>
              <w:t>Attain 80%-84% of grade on compliance</w:t>
            </w:r>
          </w:p>
        </w:tc>
      </w:tr>
      <w:tr w:rsidR="000C7C56" w:rsidRPr="000C7C56" w14:paraId="1BF7A54B" w14:textId="77777777" w:rsidTr="006A7AA1">
        <w:tc>
          <w:tcPr>
            <w:tcW w:w="1278" w:type="dxa"/>
            <w:tcBorders>
              <w:top w:val="nil"/>
              <w:left w:val="nil"/>
              <w:bottom w:val="nil"/>
              <w:right w:val="nil"/>
            </w:tcBorders>
          </w:tcPr>
          <w:p w14:paraId="6A2B9FEA" w14:textId="77777777" w:rsidR="000C7C56" w:rsidRPr="006A7AA1" w:rsidRDefault="000C7C56" w:rsidP="000C7C56">
            <w:pPr>
              <w:jc w:val="center"/>
              <w:rPr>
                <w:rFonts w:ascii="Arial" w:hAnsi="Arial" w:cs="Arial"/>
                <w:sz w:val="10"/>
                <w:szCs w:val="10"/>
              </w:rPr>
            </w:pPr>
          </w:p>
        </w:tc>
        <w:tc>
          <w:tcPr>
            <w:tcW w:w="1890" w:type="dxa"/>
            <w:tcBorders>
              <w:top w:val="nil"/>
              <w:left w:val="nil"/>
              <w:bottom w:val="nil"/>
              <w:right w:val="nil"/>
            </w:tcBorders>
          </w:tcPr>
          <w:p w14:paraId="26A2B8CA" w14:textId="77777777" w:rsidR="000C7C56" w:rsidRPr="006A7AA1" w:rsidRDefault="000C7C56" w:rsidP="000C7C56">
            <w:pPr>
              <w:jc w:val="center"/>
              <w:rPr>
                <w:rFonts w:ascii="Arial" w:hAnsi="Arial" w:cs="Arial"/>
                <w:sz w:val="10"/>
                <w:szCs w:val="10"/>
              </w:rPr>
            </w:pPr>
          </w:p>
        </w:tc>
        <w:tc>
          <w:tcPr>
            <w:tcW w:w="4562" w:type="dxa"/>
            <w:tcBorders>
              <w:top w:val="nil"/>
              <w:left w:val="nil"/>
              <w:bottom w:val="nil"/>
              <w:right w:val="nil"/>
            </w:tcBorders>
          </w:tcPr>
          <w:p w14:paraId="4B97DC9F" w14:textId="77777777" w:rsidR="000C7C56" w:rsidRPr="006A7AA1" w:rsidRDefault="000C7C56" w:rsidP="000C7C56">
            <w:pPr>
              <w:jc w:val="both"/>
              <w:rPr>
                <w:rFonts w:ascii="Arial" w:hAnsi="Arial" w:cs="Arial"/>
                <w:sz w:val="10"/>
                <w:szCs w:val="10"/>
              </w:rPr>
            </w:pPr>
          </w:p>
        </w:tc>
      </w:tr>
      <w:tr w:rsidR="000C7C56" w:rsidRPr="000C7C56" w14:paraId="0E88E8FE" w14:textId="77777777" w:rsidTr="006A7AA1">
        <w:tc>
          <w:tcPr>
            <w:tcW w:w="1278" w:type="dxa"/>
            <w:tcBorders>
              <w:top w:val="nil"/>
              <w:left w:val="nil"/>
              <w:bottom w:val="nil"/>
              <w:right w:val="nil"/>
            </w:tcBorders>
            <w:hideMark/>
          </w:tcPr>
          <w:p w14:paraId="068CE672" w14:textId="77777777" w:rsidR="000C7C56" w:rsidRPr="000C7C56" w:rsidRDefault="000C7C56" w:rsidP="000C7C56">
            <w:pPr>
              <w:jc w:val="center"/>
              <w:rPr>
                <w:rFonts w:ascii="Arial" w:hAnsi="Arial" w:cs="Arial"/>
              </w:rPr>
            </w:pPr>
            <w:r w:rsidRPr="000C7C56">
              <w:rPr>
                <w:rFonts w:ascii="Arial" w:hAnsi="Arial" w:cs="Arial"/>
              </w:rPr>
              <w:t>4</w:t>
            </w:r>
          </w:p>
        </w:tc>
        <w:tc>
          <w:tcPr>
            <w:tcW w:w="1890" w:type="dxa"/>
            <w:tcBorders>
              <w:top w:val="nil"/>
              <w:left w:val="nil"/>
              <w:bottom w:val="nil"/>
              <w:right w:val="nil"/>
            </w:tcBorders>
            <w:hideMark/>
          </w:tcPr>
          <w:p w14:paraId="66715FBB" w14:textId="77777777" w:rsidR="000C7C56" w:rsidRPr="000C7C56" w:rsidRDefault="000C7C56" w:rsidP="000C7C56">
            <w:pPr>
              <w:jc w:val="center"/>
              <w:rPr>
                <w:rFonts w:ascii="Arial" w:hAnsi="Arial" w:cs="Arial"/>
              </w:rPr>
            </w:pPr>
            <w:r w:rsidRPr="000C7C56">
              <w:rPr>
                <w:rFonts w:ascii="Arial" w:hAnsi="Arial" w:cs="Arial"/>
              </w:rPr>
              <w:t>Very Satisfactory</w:t>
            </w:r>
          </w:p>
        </w:tc>
        <w:tc>
          <w:tcPr>
            <w:tcW w:w="4562" w:type="dxa"/>
            <w:tcBorders>
              <w:top w:val="nil"/>
              <w:left w:val="nil"/>
              <w:bottom w:val="nil"/>
              <w:right w:val="nil"/>
            </w:tcBorders>
            <w:hideMark/>
          </w:tcPr>
          <w:p w14:paraId="26726B3E" w14:textId="77777777" w:rsidR="000C7C56" w:rsidRPr="000C7C56" w:rsidRDefault="000C7C56" w:rsidP="000C7C56">
            <w:pPr>
              <w:jc w:val="both"/>
              <w:rPr>
                <w:rFonts w:ascii="Arial" w:hAnsi="Arial" w:cs="Arial"/>
              </w:rPr>
            </w:pPr>
            <w:r w:rsidRPr="000C7C56">
              <w:rPr>
                <w:rFonts w:ascii="Arial" w:hAnsi="Arial" w:cs="Arial"/>
              </w:rPr>
              <w:t xml:space="preserve">Attain 85%-89% of </w:t>
            </w:r>
            <w:proofErr w:type="gramStart"/>
            <w:r w:rsidRPr="000C7C56">
              <w:rPr>
                <w:rFonts w:ascii="Arial" w:hAnsi="Arial" w:cs="Arial"/>
              </w:rPr>
              <w:t>grade  on</w:t>
            </w:r>
            <w:proofErr w:type="gramEnd"/>
            <w:r w:rsidRPr="000C7C56">
              <w:rPr>
                <w:rFonts w:ascii="Arial" w:hAnsi="Arial" w:cs="Arial"/>
              </w:rPr>
              <w:t xml:space="preserve">  compliance </w:t>
            </w:r>
          </w:p>
        </w:tc>
      </w:tr>
      <w:tr w:rsidR="000C7C56" w:rsidRPr="000C7C56" w14:paraId="538256BC" w14:textId="77777777" w:rsidTr="006A7AA1">
        <w:tc>
          <w:tcPr>
            <w:tcW w:w="1278" w:type="dxa"/>
            <w:tcBorders>
              <w:top w:val="nil"/>
              <w:left w:val="nil"/>
              <w:bottom w:val="nil"/>
              <w:right w:val="nil"/>
            </w:tcBorders>
          </w:tcPr>
          <w:p w14:paraId="355F05FB" w14:textId="77777777" w:rsidR="000C7C56" w:rsidRPr="006A7AA1" w:rsidRDefault="000C7C56" w:rsidP="000C7C56">
            <w:pPr>
              <w:jc w:val="center"/>
              <w:rPr>
                <w:rFonts w:ascii="Arial" w:hAnsi="Arial" w:cs="Arial"/>
                <w:sz w:val="10"/>
                <w:szCs w:val="10"/>
              </w:rPr>
            </w:pPr>
          </w:p>
        </w:tc>
        <w:tc>
          <w:tcPr>
            <w:tcW w:w="1890" w:type="dxa"/>
            <w:tcBorders>
              <w:top w:val="nil"/>
              <w:left w:val="nil"/>
              <w:bottom w:val="nil"/>
              <w:right w:val="nil"/>
            </w:tcBorders>
          </w:tcPr>
          <w:p w14:paraId="19754062" w14:textId="77777777" w:rsidR="000C7C56" w:rsidRPr="006A7AA1" w:rsidRDefault="000C7C56" w:rsidP="000C7C56">
            <w:pPr>
              <w:jc w:val="center"/>
              <w:rPr>
                <w:rFonts w:ascii="Arial" w:hAnsi="Arial" w:cs="Arial"/>
                <w:sz w:val="10"/>
                <w:szCs w:val="10"/>
              </w:rPr>
            </w:pPr>
          </w:p>
        </w:tc>
        <w:tc>
          <w:tcPr>
            <w:tcW w:w="4562" w:type="dxa"/>
            <w:tcBorders>
              <w:top w:val="nil"/>
              <w:left w:val="nil"/>
              <w:bottom w:val="nil"/>
              <w:right w:val="nil"/>
            </w:tcBorders>
          </w:tcPr>
          <w:p w14:paraId="4233AD0B" w14:textId="77777777" w:rsidR="000C7C56" w:rsidRPr="006A7AA1" w:rsidRDefault="000C7C56" w:rsidP="000C7C56">
            <w:pPr>
              <w:jc w:val="both"/>
              <w:rPr>
                <w:rFonts w:ascii="Arial" w:hAnsi="Arial" w:cs="Arial"/>
                <w:sz w:val="10"/>
                <w:szCs w:val="10"/>
              </w:rPr>
            </w:pPr>
          </w:p>
        </w:tc>
      </w:tr>
      <w:tr w:rsidR="000C7C56" w:rsidRPr="000C7C56" w14:paraId="1BA56114" w14:textId="77777777" w:rsidTr="006A7AA1">
        <w:tc>
          <w:tcPr>
            <w:tcW w:w="1278" w:type="dxa"/>
            <w:tcBorders>
              <w:top w:val="nil"/>
              <w:left w:val="nil"/>
              <w:bottom w:val="nil"/>
              <w:right w:val="nil"/>
            </w:tcBorders>
            <w:hideMark/>
          </w:tcPr>
          <w:p w14:paraId="4A465F09" w14:textId="77777777" w:rsidR="000C7C56" w:rsidRPr="000C7C56" w:rsidRDefault="000C7C56" w:rsidP="000C7C56">
            <w:pPr>
              <w:jc w:val="center"/>
              <w:rPr>
                <w:rFonts w:ascii="Arial" w:hAnsi="Arial" w:cs="Arial"/>
              </w:rPr>
            </w:pPr>
            <w:r w:rsidRPr="000C7C56">
              <w:rPr>
                <w:rFonts w:ascii="Arial" w:hAnsi="Arial" w:cs="Arial"/>
              </w:rPr>
              <w:t>5</w:t>
            </w:r>
          </w:p>
        </w:tc>
        <w:tc>
          <w:tcPr>
            <w:tcW w:w="1890" w:type="dxa"/>
            <w:tcBorders>
              <w:top w:val="nil"/>
              <w:left w:val="nil"/>
              <w:bottom w:val="nil"/>
              <w:right w:val="nil"/>
            </w:tcBorders>
            <w:hideMark/>
          </w:tcPr>
          <w:p w14:paraId="08B8B5F6" w14:textId="77777777" w:rsidR="000C7C56" w:rsidRPr="000C7C56" w:rsidRDefault="000C7C56" w:rsidP="000C7C56">
            <w:pPr>
              <w:jc w:val="center"/>
              <w:rPr>
                <w:rFonts w:ascii="Arial" w:hAnsi="Arial" w:cs="Arial"/>
              </w:rPr>
            </w:pPr>
            <w:r w:rsidRPr="000C7C56">
              <w:rPr>
                <w:rFonts w:ascii="Arial" w:hAnsi="Arial" w:cs="Arial"/>
              </w:rPr>
              <w:t xml:space="preserve">Outstanding  </w:t>
            </w:r>
          </w:p>
        </w:tc>
        <w:tc>
          <w:tcPr>
            <w:tcW w:w="4562" w:type="dxa"/>
            <w:tcBorders>
              <w:top w:val="nil"/>
              <w:left w:val="nil"/>
              <w:bottom w:val="nil"/>
              <w:right w:val="nil"/>
            </w:tcBorders>
            <w:hideMark/>
          </w:tcPr>
          <w:p w14:paraId="3129621B" w14:textId="77777777" w:rsidR="000C7C56" w:rsidRPr="000C7C56" w:rsidRDefault="000C7C56" w:rsidP="000C7C56">
            <w:pPr>
              <w:jc w:val="both"/>
              <w:rPr>
                <w:rFonts w:ascii="Arial" w:hAnsi="Arial" w:cs="Arial"/>
              </w:rPr>
            </w:pPr>
            <w:r w:rsidRPr="000C7C56">
              <w:rPr>
                <w:rFonts w:ascii="Arial" w:hAnsi="Arial" w:cs="Arial"/>
              </w:rPr>
              <w:t>Attain 90%-100% of grade on compliance</w:t>
            </w:r>
          </w:p>
        </w:tc>
      </w:tr>
    </w:tbl>
    <w:p w14:paraId="328A09BE" w14:textId="77777777" w:rsidR="000C7C56" w:rsidRPr="000C7C56" w:rsidRDefault="000C7C56" w:rsidP="000C7C56">
      <w:pPr>
        <w:pStyle w:val="NoSpacing"/>
        <w:rPr>
          <w:rFonts w:ascii="Arial" w:hAnsi="Arial" w:cs="Arial"/>
          <w:b/>
          <w:sz w:val="20"/>
          <w:szCs w:val="20"/>
        </w:rPr>
      </w:pPr>
    </w:p>
    <w:p w14:paraId="74A490D1"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Part 4: Level of Student’s Compliance</w:t>
      </w:r>
    </w:p>
    <w:p w14:paraId="103610AD" w14:textId="689E4B54" w:rsidR="000C7C56" w:rsidRPr="000C7C56" w:rsidRDefault="006A7AA1" w:rsidP="000C7C56">
      <w:pPr>
        <w:pStyle w:val="NoSpacing"/>
        <w:rPr>
          <w:rFonts w:ascii="Arial" w:hAnsi="Arial" w:cs="Arial"/>
          <w:b/>
          <w:sz w:val="20"/>
          <w:szCs w:val="20"/>
        </w:rPr>
      </w:pPr>
      <w:r>
        <w:rPr>
          <w:rFonts w:ascii="Arial" w:hAnsi="Arial" w:cs="Arial"/>
          <w:b/>
          <w:sz w:val="20"/>
          <w:szCs w:val="20"/>
        </w:rPr>
        <w:t xml:space="preserve">            </w:t>
      </w:r>
      <w:r w:rsidR="000C7C56" w:rsidRPr="000C7C56">
        <w:rPr>
          <w:rFonts w:ascii="Arial" w:hAnsi="Arial" w:cs="Arial"/>
          <w:b/>
          <w:sz w:val="20"/>
          <w:szCs w:val="20"/>
        </w:rPr>
        <w:t>For the Teachers:</w:t>
      </w:r>
    </w:p>
    <w:tbl>
      <w:tblPr>
        <w:tblStyle w:val="TableGrid"/>
        <w:tblW w:w="0" w:type="auto"/>
        <w:tblLook w:val="04A0" w:firstRow="1" w:lastRow="0" w:firstColumn="1" w:lastColumn="0" w:noHBand="0" w:noVBand="1"/>
      </w:tblPr>
      <w:tblGrid>
        <w:gridCol w:w="6015"/>
        <w:gridCol w:w="370"/>
        <w:gridCol w:w="369"/>
        <w:gridCol w:w="369"/>
        <w:gridCol w:w="369"/>
        <w:gridCol w:w="369"/>
      </w:tblGrid>
      <w:tr w:rsidR="000C7C56" w:rsidRPr="000C7C56" w14:paraId="417808F0" w14:textId="77777777" w:rsidTr="00F03598">
        <w:tc>
          <w:tcPr>
            <w:tcW w:w="6015" w:type="dxa"/>
            <w:tcBorders>
              <w:top w:val="single" w:sz="4" w:space="0" w:color="auto"/>
              <w:left w:val="single" w:sz="4" w:space="0" w:color="auto"/>
              <w:bottom w:val="single" w:sz="4" w:space="0" w:color="auto"/>
              <w:right w:val="single" w:sz="4" w:space="0" w:color="auto"/>
            </w:tcBorders>
            <w:hideMark/>
          </w:tcPr>
          <w:p w14:paraId="052A67DC" w14:textId="77777777" w:rsidR="000C7C56" w:rsidRPr="000C7C56" w:rsidRDefault="000C7C56" w:rsidP="000C7C56">
            <w:pPr>
              <w:pStyle w:val="NoSpacing"/>
              <w:rPr>
                <w:rFonts w:ascii="Arial" w:hAnsi="Arial" w:cs="Arial"/>
                <w:b/>
                <w:sz w:val="20"/>
                <w:szCs w:val="20"/>
                <w:lang w:eastAsia="en-PH"/>
              </w:rPr>
            </w:pPr>
            <w:r w:rsidRPr="000C7C56">
              <w:rPr>
                <w:rFonts w:ascii="Arial" w:hAnsi="Arial" w:cs="Arial"/>
                <w:b/>
                <w:sz w:val="20"/>
                <w:szCs w:val="20"/>
              </w:rPr>
              <w:t>Level of Student’s Compliance</w:t>
            </w:r>
          </w:p>
        </w:tc>
        <w:tc>
          <w:tcPr>
            <w:tcW w:w="370" w:type="dxa"/>
            <w:tcBorders>
              <w:top w:val="single" w:sz="4" w:space="0" w:color="auto"/>
              <w:left w:val="single" w:sz="4" w:space="0" w:color="auto"/>
              <w:bottom w:val="single" w:sz="4" w:space="0" w:color="auto"/>
              <w:right w:val="single" w:sz="4" w:space="0" w:color="auto"/>
            </w:tcBorders>
            <w:hideMark/>
          </w:tcPr>
          <w:p w14:paraId="46DF2070"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1</w:t>
            </w:r>
          </w:p>
        </w:tc>
        <w:tc>
          <w:tcPr>
            <w:tcW w:w="369" w:type="dxa"/>
            <w:tcBorders>
              <w:top w:val="single" w:sz="4" w:space="0" w:color="auto"/>
              <w:left w:val="single" w:sz="4" w:space="0" w:color="auto"/>
              <w:bottom w:val="single" w:sz="4" w:space="0" w:color="auto"/>
              <w:right w:val="single" w:sz="4" w:space="0" w:color="auto"/>
            </w:tcBorders>
            <w:hideMark/>
          </w:tcPr>
          <w:p w14:paraId="78EC4765"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2</w:t>
            </w:r>
          </w:p>
        </w:tc>
        <w:tc>
          <w:tcPr>
            <w:tcW w:w="369" w:type="dxa"/>
            <w:tcBorders>
              <w:top w:val="single" w:sz="4" w:space="0" w:color="auto"/>
              <w:left w:val="single" w:sz="4" w:space="0" w:color="auto"/>
              <w:bottom w:val="single" w:sz="4" w:space="0" w:color="auto"/>
              <w:right w:val="single" w:sz="4" w:space="0" w:color="auto"/>
            </w:tcBorders>
            <w:hideMark/>
          </w:tcPr>
          <w:p w14:paraId="1B7BDE50"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3</w:t>
            </w:r>
          </w:p>
        </w:tc>
        <w:tc>
          <w:tcPr>
            <w:tcW w:w="369" w:type="dxa"/>
            <w:tcBorders>
              <w:top w:val="single" w:sz="4" w:space="0" w:color="auto"/>
              <w:left w:val="single" w:sz="4" w:space="0" w:color="auto"/>
              <w:bottom w:val="single" w:sz="4" w:space="0" w:color="auto"/>
              <w:right w:val="single" w:sz="4" w:space="0" w:color="auto"/>
            </w:tcBorders>
            <w:hideMark/>
          </w:tcPr>
          <w:p w14:paraId="7A0C56D6"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4</w:t>
            </w:r>
          </w:p>
        </w:tc>
        <w:tc>
          <w:tcPr>
            <w:tcW w:w="369" w:type="dxa"/>
            <w:tcBorders>
              <w:top w:val="single" w:sz="4" w:space="0" w:color="auto"/>
              <w:left w:val="single" w:sz="4" w:space="0" w:color="auto"/>
              <w:bottom w:val="single" w:sz="4" w:space="0" w:color="auto"/>
              <w:right w:val="single" w:sz="4" w:space="0" w:color="auto"/>
            </w:tcBorders>
            <w:hideMark/>
          </w:tcPr>
          <w:p w14:paraId="466C3D4A" w14:textId="77777777" w:rsidR="000C7C56" w:rsidRPr="000C7C56" w:rsidRDefault="000C7C56" w:rsidP="000C7C56">
            <w:pPr>
              <w:pStyle w:val="NoSpacing"/>
              <w:jc w:val="center"/>
              <w:rPr>
                <w:rFonts w:ascii="Arial" w:hAnsi="Arial" w:cs="Arial"/>
                <w:b/>
                <w:sz w:val="20"/>
                <w:szCs w:val="20"/>
              </w:rPr>
            </w:pPr>
            <w:r w:rsidRPr="000C7C56">
              <w:rPr>
                <w:rFonts w:ascii="Arial" w:hAnsi="Arial" w:cs="Arial"/>
                <w:b/>
                <w:sz w:val="20"/>
                <w:szCs w:val="20"/>
              </w:rPr>
              <w:t>5</w:t>
            </w:r>
          </w:p>
        </w:tc>
      </w:tr>
      <w:tr w:rsidR="000C7C56" w:rsidRPr="000C7C56" w14:paraId="06C97BB3" w14:textId="77777777" w:rsidTr="00F03598">
        <w:tc>
          <w:tcPr>
            <w:tcW w:w="6015" w:type="dxa"/>
            <w:tcBorders>
              <w:top w:val="single" w:sz="4" w:space="0" w:color="auto"/>
              <w:left w:val="single" w:sz="4" w:space="0" w:color="auto"/>
              <w:bottom w:val="single" w:sz="4" w:space="0" w:color="auto"/>
              <w:right w:val="single" w:sz="4" w:space="0" w:color="auto"/>
            </w:tcBorders>
            <w:hideMark/>
          </w:tcPr>
          <w:p w14:paraId="34FBBCD9" w14:textId="77777777" w:rsidR="000C7C56" w:rsidRPr="000C7C56" w:rsidRDefault="000C7C56" w:rsidP="000C7C56">
            <w:pPr>
              <w:pStyle w:val="NoSpacing"/>
              <w:numPr>
                <w:ilvl w:val="0"/>
                <w:numId w:val="37"/>
              </w:numPr>
              <w:ind w:left="360"/>
              <w:jc w:val="both"/>
              <w:rPr>
                <w:rFonts w:ascii="Arial" w:hAnsi="Arial" w:cs="Arial"/>
                <w:sz w:val="20"/>
                <w:szCs w:val="20"/>
              </w:rPr>
            </w:pPr>
            <w:r w:rsidRPr="000C7C56">
              <w:rPr>
                <w:rFonts w:ascii="Arial" w:hAnsi="Arial" w:cs="Arial"/>
                <w:sz w:val="20"/>
                <w:szCs w:val="20"/>
              </w:rPr>
              <w:t xml:space="preserve">Pupils in answering their </w:t>
            </w:r>
            <w:proofErr w:type="spellStart"/>
            <w:r w:rsidRPr="000C7C56">
              <w:rPr>
                <w:rFonts w:ascii="Arial" w:hAnsi="Arial" w:cs="Arial"/>
                <w:sz w:val="20"/>
                <w:szCs w:val="20"/>
              </w:rPr>
              <w:t>self learning</w:t>
            </w:r>
            <w:proofErr w:type="spellEnd"/>
            <w:r w:rsidRPr="000C7C56">
              <w:rPr>
                <w:rFonts w:ascii="Arial" w:hAnsi="Arial" w:cs="Arial"/>
                <w:sz w:val="20"/>
                <w:szCs w:val="20"/>
              </w:rPr>
              <w:t xml:space="preserve"> modules as to its completeness and on their own.</w:t>
            </w:r>
          </w:p>
        </w:tc>
        <w:tc>
          <w:tcPr>
            <w:tcW w:w="370" w:type="dxa"/>
            <w:tcBorders>
              <w:top w:val="single" w:sz="4" w:space="0" w:color="auto"/>
              <w:left w:val="single" w:sz="4" w:space="0" w:color="auto"/>
              <w:bottom w:val="single" w:sz="4" w:space="0" w:color="auto"/>
              <w:right w:val="single" w:sz="4" w:space="0" w:color="auto"/>
            </w:tcBorders>
          </w:tcPr>
          <w:p w14:paraId="3888AC9F"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6E5316CB"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049E4B15"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47B3164E"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3C6B9896" w14:textId="77777777" w:rsidR="000C7C56" w:rsidRPr="000C7C56" w:rsidRDefault="000C7C56" w:rsidP="000C7C56">
            <w:pPr>
              <w:pStyle w:val="NoSpacing"/>
              <w:rPr>
                <w:rFonts w:ascii="Arial" w:hAnsi="Arial" w:cs="Arial"/>
                <w:sz w:val="20"/>
                <w:szCs w:val="20"/>
              </w:rPr>
            </w:pPr>
          </w:p>
        </w:tc>
      </w:tr>
      <w:tr w:rsidR="000C7C56" w:rsidRPr="000C7C56" w14:paraId="514FCDD1" w14:textId="77777777" w:rsidTr="006A7AA1">
        <w:trPr>
          <w:trHeight w:val="494"/>
        </w:trPr>
        <w:tc>
          <w:tcPr>
            <w:tcW w:w="6015" w:type="dxa"/>
            <w:tcBorders>
              <w:top w:val="single" w:sz="4" w:space="0" w:color="auto"/>
              <w:left w:val="single" w:sz="4" w:space="0" w:color="auto"/>
              <w:bottom w:val="single" w:sz="4" w:space="0" w:color="auto"/>
              <w:right w:val="single" w:sz="4" w:space="0" w:color="auto"/>
            </w:tcBorders>
            <w:hideMark/>
          </w:tcPr>
          <w:p w14:paraId="7A9B4742" w14:textId="77777777" w:rsidR="000C7C56" w:rsidRPr="000C7C56" w:rsidRDefault="000C7C56" w:rsidP="000C7C56">
            <w:pPr>
              <w:pStyle w:val="NoSpacing"/>
              <w:numPr>
                <w:ilvl w:val="0"/>
                <w:numId w:val="37"/>
              </w:numPr>
              <w:ind w:left="360"/>
              <w:jc w:val="both"/>
              <w:rPr>
                <w:rFonts w:ascii="Arial" w:hAnsi="Arial" w:cs="Arial"/>
                <w:sz w:val="20"/>
                <w:szCs w:val="20"/>
              </w:rPr>
            </w:pPr>
            <w:r w:rsidRPr="000C7C56">
              <w:rPr>
                <w:rFonts w:ascii="Arial" w:hAnsi="Arial" w:cs="Arial"/>
                <w:sz w:val="20"/>
                <w:szCs w:val="20"/>
              </w:rPr>
              <w:t>Pupils in submitting their requirements, answered modules and assignments on time.</w:t>
            </w:r>
          </w:p>
        </w:tc>
        <w:tc>
          <w:tcPr>
            <w:tcW w:w="370" w:type="dxa"/>
            <w:tcBorders>
              <w:top w:val="single" w:sz="4" w:space="0" w:color="auto"/>
              <w:left w:val="single" w:sz="4" w:space="0" w:color="auto"/>
              <w:bottom w:val="single" w:sz="4" w:space="0" w:color="auto"/>
              <w:right w:val="single" w:sz="4" w:space="0" w:color="auto"/>
            </w:tcBorders>
          </w:tcPr>
          <w:p w14:paraId="3209A8E3"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37A0D452"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2FFE2F0C"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455FB05B"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02FD7A77" w14:textId="77777777" w:rsidR="000C7C56" w:rsidRPr="000C7C56" w:rsidRDefault="000C7C56" w:rsidP="000C7C56">
            <w:pPr>
              <w:pStyle w:val="NoSpacing"/>
              <w:rPr>
                <w:rFonts w:ascii="Arial" w:hAnsi="Arial" w:cs="Arial"/>
                <w:sz w:val="20"/>
                <w:szCs w:val="20"/>
              </w:rPr>
            </w:pPr>
          </w:p>
        </w:tc>
      </w:tr>
      <w:tr w:rsidR="000C7C56" w:rsidRPr="000C7C56" w14:paraId="659506C1" w14:textId="77777777" w:rsidTr="00F03598">
        <w:trPr>
          <w:trHeight w:val="665"/>
        </w:trPr>
        <w:tc>
          <w:tcPr>
            <w:tcW w:w="6015" w:type="dxa"/>
            <w:tcBorders>
              <w:top w:val="single" w:sz="4" w:space="0" w:color="auto"/>
              <w:left w:val="single" w:sz="4" w:space="0" w:color="auto"/>
              <w:bottom w:val="single" w:sz="4" w:space="0" w:color="auto"/>
              <w:right w:val="single" w:sz="4" w:space="0" w:color="auto"/>
            </w:tcBorders>
            <w:hideMark/>
          </w:tcPr>
          <w:p w14:paraId="7D97B9AB" w14:textId="77777777" w:rsidR="000C7C56" w:rsidRPr="000C7C56" w:rsidRDefault="000C7C56" w:rsidP="000C7C56">
            <w:pPr>
              <w:pStyle w:val="NoSpacing"/>
              <w:numPr>
                <w:ilvl w:val="0"/>
                <w:numId w:val="37"/>
              </w:numPr>
              <w:ind w:left="360"/>
              <w:jc w:val="both"/>
              <w:rPr>
                <w:rFonts w:ascii="Arial" w:hAnsi="Arial" w:cs="Arial"/>
                <w:sz w:val="20"/>
                <w:szCs w:val="20"/>
              </w:rPr>
            </w:pPr>
            <w:r w:rsidRPr="000C7C56">
              <w:rPr>
                <w:rFonts w:ascii="Arial" w:hAnsi="Arial" w:cs="Arial"/>
                <w:sz w:val="20"/>
                <w:szCs w:val="20"/>
              </w:rPr>
              <w:lastRenderedPageBreak/>
              <w:t>Pupils in attending online classes and Stay in touch with the teacher through sending SMS, Messenger, e-mail, letter or notes for further clarifications.</w:t>
            </w:r>
          </w:p>
        </w:tc>
        <w:tc>
          <w:tcPr>
            <w:tcW w:w="370" w:type="dxa"/>
            <w:tcBorders>
              <w:top w:val="single" w:sz="4" w:space="0" w:color="auto"/>
              <w:left w:val="single" w:sz="4" w:space="0" w:color="auto"/>
              <w:bottom w:val="single" w:sz="4" w:space="0" w:color="auto"/>
              <w:right w:val="single" w:sz="4" w:space="0" w:color="auto"/>
            </w:tcBorders>
          </w:tcPr>
          <w:p w14:paraId="40BAD7CC"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5AF57E8E"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1704F870"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34BB94EA"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1B4C9FA4" w14:textId="77777777" w:rsidR="000C7C56" w:rsidRPr="000C7C56" w:rsidRDefault="000C7C56" w:rsidP="000C7C56">
            <w:pPr>
              <w:pStyle w:val="NoSpacing"/>
              <w:rPr>
                <w:rFonts w:ascii="Arial" w:hAnsi="Arial" w:cs="Arial"/>
                <w:sz w:val="20"/>
                <w:szCs w:val="20"/>
              </w:rPr>
            </w:pPr>
          </w:p>
        </w:tc>
      </w:tr>
      <w:tr w:rsidR="000C7C56" w:rsidRPr="000C7C56" w14:paraId="0B9859AF" w14:textId="77777777" w:rsidTr="00F03598">
        <w:trPr>
          <w:trHeight w:val="70"/>
        </w:trPr>
        <w:tc>
          <w:tcPr>
            <w:tcW w:w="6015" w:type="dxa"/>
            <w:tcBorders>
              <w:top w:val="single" w:sz="4" w:space="0" w:color="auto"/>
              <w:left w:val="single" w:sz="4" w:space="0" w:color="auto"/>
              <w:bottom w:val="single" w:sz="4" w:space="0" w:color="auto"/>
              <w:right w:val="single" w:sz="4" w:space="0" w:color="auto"/>
            </w:tcBorders>
            <w:hideMark/>
          </w:tcPr>
          <w:p w14:paraId="21311273" w14:textId="77777777" w:rsidR="000C7C56" w:rsidRPr="000C7C56" w:rsidRDefault="000C7C56" w:rsidP="000C7C56">
            <w:pPr>
              <w:pStyle w:val="NoSpacing"/>
              <w:numPr>
                <w:ilvl w:val="0"/>
                <w:numId w:val="37"/>
              </w:numPr>
              <w:ind w:left="360"/>
              <w:jc w:val="both"/>
              <w:rPr>
                <w:rFonts w:ascii="Arial" w:hAnsi="Arial" w:cs="Arial"/>
                <w:sz w:val="20"/>
                <w:szCs w:val="20"/>
              </w:rPr>
            </w:pPr>
            <w:r w:rsidRPr="000C7C56">
              <w:rPr>
                <w:rFonts w:ascii="Arial" w:hAnsi="Arial" w:cs="Arial"/>
                <w:sz w:val="20"/>
                <w:szCs w:val="20"/>
              </w:rPr>
              <w:t>Pupils in executing his/her performance tasks given very well.</w:t>
            </w:r>
          </w:p>
        </w:tc>
        <w:tc>
          <w:tcPr>
            <w:tcW w:w="370" w:type="dxa"/>
            <w:tcBorders>
              <w:top w:val="single" w:sz="4" w:space="0" w:color="auto"/>
              <w:left w:val="single" w:sz="4" w:space="0" w:color="auto"/>
              <w:bottom w:val="single" w:sz="4" w:space="0" w:color="auto"/>
              <w:right w:val="single" w:sz="4" w:space="0" w:color="auto"/>
            </w:tcBorders>
          </w:tcPr>
          <w:p w14:paraId="729D94AD"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225D94F4"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7B2821E3"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4DA90C15"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69415CF7" w14:textId="77777777" w:rsidR="000C7C56" w:rsidRPr="000C7C56" w:rsidRDefault="000C7C56" w:rsidP="000C7C56">
            <w:pPr>
              <w:pStyle w:val="NoSpacing"/>
              <w:rPr>
                <w:rFonts w:ascii="Arial" w:hAnsi="Arial" w:cs="Arial"/>
                <w:sz w:val="20"/>
                <w:szCs w:val="20"/>
              </w:rPr>
            </w:pPr>
          </w:p>
        </w:tc>
      </w:tr>
      <w:tr w:rsidR="000C7C56" w:rsidRPr="000C7C56" w14:paraId="014C7EDB" w14:textId="77777777" w:rsidTr="006A7AA1">
        <w:trPr>
          <w:trHeight w:val="260"/>
        </w:trPr>
        <w:tc>
          <w:tcPr>
            <w:tcW w:w="6015" w:type="dxa"/>
            <w:tcBorders>
              <w:top w:val="single" w:sz="4" w:space="0" w:color="auto"/>
              <w:left w:val="single" w:sz="4" w:space="0" w:color="auto"/>
              <w:bottom w:val="single" w:sz="4" w:space="0" w:color="auto"/>
              <w:right w:val="single" w:sz="4" w:space="0" w:color="auto"/>
            </w:tcBorders>
            <w:hideMark/>
          </w:tcPr>
          <w:p w14:paraId="6EB53BE7" w14:textId="77777777" w:rsidR="000C7C56" w:rsidRPr="000C7C56" w:rsidRDefault="000C7C56" w:rsidP="000C7C56">
            <w:pPr>
              <w:pStyle w:val="NoSpacing"/>
              <w:numPr>
                <w:ilvl w:val="0"/>
                <w:numId w:val="37"/>
              </w:numPr>
              <w:ind w:left="360"/>
              <w:jc w:val="both"/>
              <w:rPr>
                <w:rFonts w:ascii="Arial" w:hAnsi="Arial" w:cs="Arial"/>
                <w:sz w:val="20"/>
                <w:szCs w:val="20"/>
              </w:rPr>
            </w:pPr>
            <w:r w:rsidRPr="000C7C56">
              <w:rPr>
                <w:rFonts w:ascii="Arial" w:hAnsi="Arial" w:cs="Arial"/>
                <w:sz w:val="20"/>
                <w:szCs w:val="20"/>
              </w:rPr>
              <w:t xml:space="preserve">Pupils in answering and complying their summative tests. </w:t>
            </w:r>
          </w:p>
        </w:tc>
        <w:tc>
          <w:tcPr>
            <w:tcW w:w="370" w:type="dxa"/>
            <w:tcBorders>
              <w:top w:val="single" w:sz="4" w:space="0" w:color="auto"/>
              <w:left w:val="single" w:sz="4" w:space="0" w:color="auto"/>
              <w:bottom w:val="single" w:sz="4" w:space="0" w:color="auto"/>
              <w:right w:val="single" w:sz="4" w:space="0" w:color="auto"/>
            </w:tcBorders>
          </w:tcPr>
          <w:p w14:paraId="39C80900"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4A0E170C"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1996FD3B"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tcPr>
          <w:p w14:paraId="507D7A0E" w14:textId="77777777" w:rsidR="000C7C56" w:rsidRPr="000C7C56" w:rsidRDefault="000C7C56" w:rsidP="000C7C56">
            <w:pPr>
              <w:pStyle w:val="NoSpacing"/>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hideMark/>
          </w:tcPr>
          <w:p w14:paraId="78C038B5" w14:textId="77777777" w:rsidR="000C7C56" w:rsidRPr="000C7C56" w:rsidRDefault="000C7C56" w:rsidP="000C7C56">
            <w:pPr>
              <w:pStyle w:val="NoSpacing"/>
              <w:rPr>
                <w:rFonts w:ascii="Arial" w:hAnsi="Arial" w:cs="Arial"/>
                <w:sz w:val="20"/>
                <w:szCs w:val="20"/>
              </w:rPr>
            </w:pPr>
          </w:p>
        </w:tc>
      </w:tr>
    </w:tbl>
    <w:p w14:paraId="6EAB37DA" w14:textId="77777777" w:rsidR="000C7C56" w:rsidRPr="000C7C56" w:rsidRDefault="000C7C56" w:rsidP="000C7C56">
      <w:pPr>
        <w:pStyle w:val="NoSpacing"/>
        <w:rPr>
          <w:rFonts w:ascii="Arial" w:hAnsi="Arial" w:cs="Arial"/>
          <w:b/>
          <w:sz w:val="20"/>
          <w:szCs w:val="20"/>
        </w:rPr>
      </w:pPr>
    </w:p>
    <w:p w14:paraId="398A8B0D" w14:textId="77777777" w:rsidR="000C7C56" w:rsidRPr="000C7C56" w:rsidRDefault="000C7C56" w:rsidP="000C7C56">
      <w:pPr>
        <w:pStyle w:val="NoSpacing"/>
        <w:rPr>
          <w:rFonts w:ascii="Arial" w:hAnsi="Arial" w:cs="Arial"/>
          <w:b/>
          <w:sz w:val="20"/>
          <w:szCs w:val="20"/>
        </w:rPr>
      </w:pPr>
    </w:p>
    <w:p w14:paraId="13054379" w14:textId="77777777" w:rsidR="000C7C56" w:rsidRPr="000C7C56" w:rsidRDefault="000C7C56" w:rsidP="000C7C56">
      <w:pPr>
        <w:pStyle w:val="NoSpacing"/>
        <w:rPr>
          <w:rFonts w:ascii="Arial" w:hAnsi="Arial" w:cs="Arial"/>
          <w:b/>
          <w:sz w:val="20"/>
          <w:szCs w:val="20"/>
        </w:rPr>
      </w:pPr>
    </w:p>
    <w:p w14:paraId="4BFA32F3" w14:textId="77777777" w:rsidR="000C7C56" w:rsidRPr="000C7C56" w:rsidRDefault="000C7C56" w:rsidP="000C7C56">
      <w:pPr>
        <w:rPr>
          <w:rFonts w:ascii="Arial" w:hAnsi="Arial" w:cs="Arial"/>
          <w:lang w:eastAsia="en-PH"/>
        </w:rPr>
      </w:pPr>
      <w:r w:rsidRPr="000C7C56">
        <w:rPr>
          <w:rFonts w:ascii="Arial" w:hAnsi="Arial" w:cs="Arial"/>
          <w:b/>
        </w:rPr>
        <w:t>Part 5: Pupil’s Academic Performance under the Distance Learning Platforms</w:t>
      </w:r>
    </w:p>
    <w:tbl>
      <w:tblPr>
        <w:tblW w:w="8100" w:type="dxa"/>
        <w:tblInd w:w="-5" w:type="dxa"/>
        <w:tblLook w:val="04A0" w:firstRow="1" w:lastRow="0" w:firstColumn="1" w:lastColumn="0" w:noHBand="0" w:noVBand="1"/>
      </w:tblPr>
      <w:tblGrid>
        <w:gridCol w:w="1164"/>
        <w:gridCol w:w="1592"/>
        <w:gridCol w:w="5344"/>
      </w:tblGrid>
      <w:tr w:rsidR="000C7C56" w:rsidRPr="000C7C56" w14:paraId="3D7C6F7F" w14:textId="77777777" w:rsidTr="00F03598">
        <w:tc>
          <w:tcPr>
            <w:tcW w:w="1164" w:type="dxa"/>
            <w:tcBorders>
              <w:top w:val="nil"/>
              <w:left w:val="nil"/>
              <w:bottom w:val="nil"/>
              <w:right w:val="nil"/>
            </w:tcBorders>
            <w:hideMark/>
          </w:tcPr>
          <w:p w14:paraId="588184BE" w14:textId="77777777" w:rsidR="000C7C56" w:rsidRPr="000C7C56" w:rsidRDefault="000C7C56" w:rsidP="000C7C56">
            <w:pPr>
              <w:jc w:val="center"/>
              <w:rPr>
                <w:rFonts w:ascii="Arial" w:hAnsi="Arial" w:cs="Arial"/>
                <w:b/>
                <w:bCs/>
                <w:lang w:eastAsia="en-PH"/>
              </w:rPr>
            </w:pPr>
            <w:r w:rsidRPr="000C7C56">
              <w:rPr>
                <w:rFonts w:ascii="Arial" w:hAnsi="Arial" w:cs="Arial"/>
                <w:b/>
                <w:bCs/>
              </w:rPr>
              <w:t>Rating Scale</w:t>
            </w:r>
          </w:p>
        </w:tc>
        <w:tc>
          <w:tcPr>
            <w:tcW w:w="1592" w:type="dxa"/>
            <w:tcBorders>
              <w:top w:val="nil"/>
              <w:left w:val="nil"/>
              <w:bottom w:val="nil"/>
              <w:right w:val="nil"/>
            </w:tcBorders>
            <w:hideMark/>
          </w:tcPr>
          <w:p w14:paraId="7BCE5F83" w14:textId="77777777" w:rsidR="000C7C56" w:rsidRPr="000C7C56" w:rsidRDefault="000C7C56" w:rsidP="000C7C56">
            <w:pPr>
              <w:jc w:val="center"/>
              <w:rPr>
                <w:rFonts w:ascii="Arial" w:hAnsi="Arial" w:cs="Arial"/>
                <w:b/>
                <w:bCs/>
              </w:rPr>
            </w:pPr>
            <w:r w:rsidRPr="000C7C56">
              <w:rPr>
                <w:rFonts w:ascii="Arial" w:hAnsi="Arial" w:cs="Arial"/>
                <w:b/>
                <w:bCs/>
              </w:rPr>
              <w:t>Description</w:t>
            </w:r>
          </w:p>
        </w:tc>
        <w:tc>
          <w:tcPr>
            <w:tcW w:w="5344" w:type="dxa"/>
            <w:tcBorders>
              <w:top w:val="nil"/>
              <w:left w:val="nil"/>
              <w:bottom w:val="nil"/>
              <w:right w:val="nil"/>
            </w:tcBorders>
            <w:hideMark/>
          </w:tcPr>
          <w:p w14:paraId="37331369" w14:textId="77777777" w:rsidR="000C7C56" w:rsidRPr="000C7C56" w:rsidRDefault="000C7C56" w:rsidP="000C7C56">
            <w:pPr>
              <w:jc w:val="center"/>
              <w:rPr>
                <w:rFonts w:ascii="Arial" w:hAnsi="Arial" w:cs="Arial"/>
                <w:b/>
                <w:bCs/>
              </w:rPr>
            </w:pPr>
            <w:r w:rsidRPr="000C7C56">
              <w:rPr>
                <w:rFonts w:ascii="Arial" w:hAnsi="Arial" w:cs="Arial"/>
                <w:b/>
                <w:bCs/>
              </w:rPr>
              <w:t>Qualitative description</w:t>
            </w:r>
          </w:p>
        </w:tc>
      </w:tr>
      <w:tr w:rsidR="000C7C56" w:rsidRPr="000C7C56" w14:paraId="7DA84E02" w14:textId="77777777" w:rsidTr="00F03598">
        <w:tc>
          <w:tcPr>
            <w:tcW w:w="1164" w:type="dxa"/>
            <w:tcBorders>
              <w:top w:val="nil"/>
              <w:left w:val="nil"/>
              <w:bottom w:val="nil"/>
              <w:right w:val="nil"/>
            </w:tcBorders>
            <w:hideMark/>
          </w:tcPr>
          <w:p w14:paraId="69CE387F" w14:textId="77777777" w:rsidR="000C7C56" w:rsidRPr="000C7C56" w:rsidRDefault="000C7C56" w:rsidP="000C7C56">
            <w:pPr>
              <w:jc w:val="center"/>
              <w:rPr>
                <w:rFonts w:ascii="Arial" w:hAnsi="Arial" w:cs="Arial"/>
              </w:rPr>
            </w:pPr>
            <w:r w:rsidRPr="000C7C56">
              <w:rPr>
                <w:rFonts w:ascii="Arial" w:hAnsi="Arial" w:cs="Arial"/>
              </w:rPr>
              <w:t>1</w:t>
            </w:r>
          </w:p>
        </w:tc>
        <w:tc>
          <w:tcPr>
            <w:tcW w:w="1592" w:type="dxa"/>
            <w:tcBorders>
              <w:top w:val="nil"/>
              <w:left w:val="nil"/>
              <w:bottom w:val="nil"/>
              <w:right w:val="nil"/>
            </w:tcBorders>
            <w:hideMark/>
          </w:tcPr>
          <w:p w14:paraId="275A466A" w14:textId="77777777" w:rsidR="000C7C56" w:rsidRPr="000C7C56" w:rsidRDefault="000C7C56" w:rsidP="000C7C56">
            <w:pPr>
              <w:jc w:val="center"/>
              <w:rPr>
                <w:rFonts w:ascii="Arial" w:hAnsi="Arial" w:cs="Arial"/>
              </w:rPr>
            </w:pPr>
            <w:r w:rsidRPr="000C7C56">
              <w:rPr>
                <w:rFonts w:ascii="Arial" w:hAnsi="Arial" w:cs="Arial"/>
              </w:rPr>
              <w:t>Poor</w:t>
            </w:r>
          </w:p>
        </w:tc>
        <w:tc>
          <w:tcPr>
            <w:tcW w:w="5344" w:type="dxa"/>
            <w:tcBorders>
              <w:top w:val="nil"/>
              <w:left w:val="nil"/>
              <w:bottom w:val="nil"/>
              <w:right w:val="nil"/>
            </w:tcBorders>
            <w:hideMark/>
          </w:tcPr>
          <w:p w14:paraId="4D4C2806" w14:textId="77777777" w:rsidR="000C7C56" w:rsidRPr="000C7C56" w:rsidRDefault="000C7C56" w:rsidP="000C7C56">
            <w:pPr>
              <w:ind w:left="100" w:hangingChars="50" w:hanging="100"/>
              <w:jc w:val="both"/>
              <w:rPr>
                <w:rFonts w:ascii="Arial" w:hAnsi="Arial" w:cs="Arial"/>
              </w:rPr>
            </w:pPr>
            <w:r w:rsidRPr="000C7C56">
              <w:rPr>
                <w:rFonts w:ascii="Arial" w:hAnsi="Arial" w:cs="Arial"/>
              </w:rPr>
              <w:t xml:space="preserve">The academic performance of the students is poor with a grading scale of below 75. </w:t>
            </w:r>
          </w:p>
        </w:tc>
      </w:tr>
      <w:tr w:rsidR="000C7C56" w:rsidRPr="000C7C56" w14:paraId="55A13F14" w14:textId="77777777" w:rsidTr="00F03598">
        <w:tc>
          <w:tcPr>
            <w:tcW w:w="1164" w:type="dxa"/>
            <w:tcBorders>
              <w:top w:val="nil"/>
              <w:left w:val="nil"/>
              <w:bottom w:val="nil"/>
              <w:right w:val="nil"/>
            </w:tcBorders>
          </w:tcPr>
          <w:p w14:paraId="3CC5AF25" w14:textId="77777777" w:rsidR="000C7C56" w:rsidRPr="006A7AA1" w:rsidRDefault="000C7C56" w:rsidP="000C7C56">
            <w:pPr>
              <w:jc w:val="center"/>
              <w:rPr>
                <w:rFonts w:ascii="Arial" w:hAnsi="Arial" w:cs="Arial"/>
                <w:sz w:val="10"/>
                <w:szCs w:val="10"/>
              </w:rPr>
            </w:pPr>
          </w:p>
        </w:tc>
        <w:tc>
          <w:tcPr>
            <w:tcW w:w="1592" w:type="dxa"/>
            <w:tcBorders>
              <w:top w:val="nil"/>
              <w:left w:val="nil"/>
              <w:bottom w:val="nil"/>
              <w:right w:val="nil"/>
            </w:tcBorders>
          </w:tcPr>
          <w:p w14:paraId="06DCE135" w14:textId="77777777" w:rsidR="000C7C56" w:rsidRPr="006A7AA1" w:rsidRDefault="000C7C56" w:rsidP="000C7C56">
            <w:pPr>
              <w:jc w:val="center"/>
              <w:rPr>
                <w:rFonts w:ascii="Arial" w:hAnsi="Arial" w:cs="Arial"/>
                <w:sz w:val="10"/>
                <w:szCs w:val="10"/>
              </w:rPr>
            </w:pPr>
          </w:p>
        </w:tc>
        <w:tc>
          <w:tcPr>
            <w:tcW w:w="5344" w:type="dxa"/>
            <w:tcBorders>
              <w:top w:val="nil"/>
              <w:left w:val="nil"/>
              <w:bottom w:val="nil"/>
              <w:right w:val="nil"/>
            </w:tcBorders>
          </w:tcPr>
          <w:p w14:paraId="62B85BA9" w14:textId="77777777" w:rsidR="000C7C56" w:rsidRPr="006A7AA1" w:rsidRDefault="000C7C56" w:rsidP="000C7C56">
            <w:pPr>
              <w:jc w:val="both"/>
              <w:rPr>
                <w:rFonts w:ascii="Arial" w:hAnsi="Arial" w:cs="Arial"/>
                <w:sz w:val="10"/>
                <w:szCs w:val="10"/>
              </w:rPr>
            </w:pPr>
          </w:p>
        </w:tc>
      </w:tr>
      <w:tr w:rsidR="000C7C56" w:rsidRPr="000C7C56" w14:paraId="299297B5" w14:textId="77777777" w:rsidTr="00F03598">
        <w:trPr>
          <w:trHeight w:val="617"/>
        </w:trPr>
        <w:tc>
          <w:tcPr>
            <w:tcW w:w="1164" w:type="dxa"/>
            <w:tcBorders>
              <w:top w:val="nil"/>
              <w:left w:val="nil"/>
              <w:bottom w:val="nil"/>
              <w:right w:val="nil"/>
            </w:tcBorders>
            <w:hideMark/>
          </w:tcPr>
          <w:p w14:paraId="25FDD68E" w14:textId="77777777" w:rsidR="000C7C56" w:rsidRPr="000C7C56" w:rsidRDefault="000C7C56" w:rsidP="000C7C56">
            <w:pPr>
              <w:jc w:val="center"/>
              <w:rPr>
                <w:rFonts w:ascii="Arial" w:hAnsi="Arial" w:cs="Arial"/>
              </w:rPr>
            </w:pPr>
            <w:r w:rsidRPr="000C7C56">
              <w:rPr>
                <w:rFonts w:ascii="Arial" w:hAnsi="Arial" w:cs="Arial"/>
              </w:rPr>
              <w:t>2</w:t>
            </w:r>
          </w:p>
        </w:tc>
        <w:tc>
          <w:tcPr>
            <w:tcW w:w="1592" w:type="dxa"/>
            <w:tcBorders>
              <w:top w:val="nil"/>
              <w:left w:val="nil"/>
              <w:bottom w:val="nil"/>
              <w:right w:val="nil"/>
            </w:tcBorders>
            <w:hideMark/>
          </w:tcPr>
          <w:p w14:paraId="161CDBD5" w14:textId="77777777" w:rsidR="000C7C56" w:rsidRPr="000C7C56" w:rsidRDefault="000C7C56" w:rsidP="000C7C56">
            <w:pPr>
              <w:jc w:val="center"/>
              <w:rPr>
                <w:rFonts w:ascii="Arial" w:hAnsi="Arial" w:cs="Arial"/>
              </w:rPr>
            </w:pPr>
            <w:r w:rsidRPr="000C7C56">
              <w:rPr>
                <w:rFonts w:ascii="Arial" w:hAnsi="Arial" w:cs="Arial"/>
              </w:rPr>
              <w:t>Fairly Satisfactory</w:t>
            </w:r>
          </w:p>
        </w:tc>
        <w:tc>
          <w:tcPr>
            <w:tcW w:w="5344" w:type="dxa"/>
            <w:tcBorders>
              <w:top w:val="nil"/>
              <w:left w:val="nil"/>
              <w:bottom w:val="nil"/>
              <w:right w:val="nil"/>
            </w:tcBorders>
            <w:hideMark/>
          </w:tcPr>
          <w:p w14:paraId="6C2A307A" w14:textId="77777777" w:rsidR="000C7C56" w:rsidRPr="000C7C56" w:rsidRDefault="000C7C56" w:rsidP="000C7C56">
            <w:pPr>
              <w:ind w:left="100" w:hangingChars="50" w:hanging="100"/>
              <w:jc w:val="both"/>
              <w:rPr>
                <w:rFonts w:ascii="Arial" w:hAnsi="Arial" w:cs="Arial"/>
              </w:rPr>
            </w:pPr>
            <w:r w:rsidRPr="000C7C56">
              <w:rPr>
                <w:rFonts w:ascii="Arial" w:hAnsi="Arial" w:cs="Arial"/>
              </w:rPr>
              <w:t xml:space="preserve">The academic performance of the students is fairly satisfactory with a grading scale of 75-79. </w:t>
            </w:r>
          </w:p>
        </w:tc>
      </w:tr>
      <w:tr w:rsidR="000C7C56" w:rsidRPr="000C7C56" w14:paraId="2936B2AE" w14:textId="77777777" w:rsidTr="00F03598">
        <w:tc>
          <w:tcPr>
            <w:tcW w:w="1164" w:type="dxa"/>
            <w:tcBorders>
              <w:top w:val="nil"/>
              <w:left w:val="nil"/>
              <w:bottom w:val="nil"/>
              <w:right w:val="nil"/>
            </w:tcBorders>
          </w:tcPr>
          <w:p w14:paraId="77D2B711" w14:textId="77777777" w:rsidR="000C7C56" w:rsidRPr="006A7AA1" w:rsidRDefault="000C7C56" w:rsidP="000C7C56">
            <w:pPr>
              <w:jc w:val="center"/>
              <w:rPr>
                <w:rFonts w:ascii="Arial" w:hAnsi="Arial" w:cs="Arial"/>
                <w:sz w:val="10"/>
                <w:szCs w:val="10"/>
              </w:rPr>
            </w:pPr>
          </w:p>
        </w:tc>
        <w:tc>
          <w:tcPr>
            <w:tcW w:w="1592" w:type="dxa"/>
            <w:tcBorders>
              <w:top w:val="nil"/>
              <w:left w:val="nil"/>
              <w:bottom w:val="nil"/>
              <w:right w:val="nil"/>
            </w:tcBorders>
          </w:tcPr>
          <w:p w14:paraId="69C60FD8" w14:textId="77777777" w:rsidR="000C7C56" w:rsidRPr="006A7AA1" w:rsidRDefault="000C7C56" w:rsidP="000C7C56">
            <w:pPr>
              <w:jc w:val="center"/>
              <w:rPr>
                <w:rFonts w:ascii="Arial" w:hAnsi="Arial" w:cs="Arial"/>
                <w:sz w:val="10"/>
                <w:szCs w:val="10"/>
              </w:rPr>
            </w:pPr>
          </w:p>
        </w:tc>
        <w:tc>
          <w:tcPr>
            <w:tcW w:w="5344" w:type="dxa"/>
            <w:tcBorders>
              <w:top w:val="nil"/>
              <w:left w:val="nil"/>
              <w:bottom w:val="nil"/>
              <w:right w:val="nil"/>
            </w:tcBorders>
          </w:tcPr>
          <w:p w14:paraId="6E5AB74B" w14:textId="77777777" w:rsidR="000C7C56" w:rsidRPr="006A7AA1" w:rsidRDefault="000C7C56" w:rsidP="000C7C56">
            <w:pPr>
              <w:jc w:val="both"/>
              <w:rPr>
                <w:rFonts w:ascii="Arial" w:hAnsi="Arial" w:cs="Arial"/>
                <w:sz w:val="10"/>
                <w:szCs w:val="10"/>
              </w:rPr>
            </w:pPr>
          </w:p>
        </w:tc>
      </w:tr>
      <w:tr w:rsidR="000C7C56" w:rsidRPr="000C7C56" w14:paraId="624F0293" w14:textId="77777777" w:rsidTr="00F03598">
        <w:tc>
          <w:tcPr>
            <w:tcW w:w="1164" w:type="dxa"/>
            <w:tcBorders>
              <w:top w:val="nil"/>
              <w:left w:val="nil"/>
              <w:bottom w:val="nil"/>
              <w:right w:val="nil"/>
            </w:tcBorders>
            <w:hideMark/>
          </w:tcPr>
          <w:p w14:paraId="32718F8F" w14:textId="77777777" w:rsidR="000C7C56" w:rsidRPr="000C7C56" w:rsidRDefault="000C7C56" w:rsidP="000C7C56">
            <w:pPr>
              <w:jc w:val="center"/>
              <w:rPr>
                <w:rFonts w:ascii="Arial" w:hAnsi="Arial" w:cs="Arial"/>
              </w:rPr>
            </w:pPr>
            <w:r w:rsidRPr="000C7C56">
              <w:rPr>
                <w:rFonts w:ascii="Arial" w:hAnsi="Arial" w:cs="Arial"/>
              </w:rPr>
              <w:t>3</w:t>
            </w:r>
          </w:p>
        </w:tc>
        <w:tc>
          <w:tcPr>
            <w:tcW w:w="1592" w:type="dxa"/>
            <w:tcBorders>
              <w:top w:val="nil"/>
              <w:left w:val="nil"/>
              <w:bottom w:val="nil"/>
              <w:right w:val="nil"/>
            </w:tcBorders>
            <w:hideMark/>
          </w:tcPr>
          <w:p w14:paraId="499D2C54" w14:textId="77777777" w:rsidR="000C7C56" w:rsidRPr="000C7C56" w:rsidRDefault="000C7C56" w:rsidP="000C7C56">
            <w:pPr>
              <w:jc w:val="center"/>
              <w:rPr>
                <w:rFonts w:ascii="Arial" w:hAnsi="Arial" w:cs="Arial"/>
              </w:rPr>
            </w:pPr>
            <w:r w:rsidRPr="000C7C56">
              <w:rPr>
                <w:rFonts w:ascii="Arial" w:hAnsi="Arial" w:cs="Arial"/>
              </w:rPr>
              <w:t>Satisfactory</w:t>
            </w:r>
          </w:p>
        </w:tc>
        <w:tc>
          <w:tcPr>
            <w:tcW w:w="5344" w:type="dxa"/>
            <w:tcBorders>
              <w:top w:val="nil"/>
              <w:left w:val="nil"/>
              <w:bottom w:val="nil"/>
              <w:right w:val="nil"/>
            </w:tcBorders>
            <w:hideMark/>
          </w:tcPr>
          <w:p w14:paraId="2DBA6204" w14:textId="77777777" w:rsidR="000C7C56" w:rsidRPr="000C7C56" w:rsidRDefault="000C7C56" w:rsidP="000C7C56">
            <w:pPr>
              <w:jc w:val="both"/>
              <w:rPr>
                <w:rFonts w:ascii="Arial" w:hAnsi="Arial" w:cs="Arial"/>
              </w:rPr>
            </w:pPr>
            <w:r w:rsidRPr="000C7C56">
              <w:rPr>
                <w:rFonts w:ascii="Arial" w:hAnsi="Arial" w:cs="Arial"/>
              </w:rPr>
              <w:t>The academic performance of the students is satisfactory with a grading scale of 80-84.</w:t>
            </w:r>
          </w:p>
        </w:tc>
      </w:tr>
      <w:tr w:rsidR="000C7C56" w:rsidRPr="000C7C56" w14:paraId="543F0829" w14:textId="77777777" w:rsidTr="00F03598">
        <w:tc>
          <w:tcPr>
            <w:tcW w:w="1164" w:type="dxa"/>
            <w:tcBorders>
              <w:top w:val="nil"/>
              <w:left w:val="nil"/>
              <w:bottom w:val="nil"/>
              <w:right w:val="nil"/>
            </w:tcBorders>
          </w:tcPr>
          <w:p w14:paraId="0C22BA6A" w14:textId="77777777" w:rsidR="000C7C56" w:rsidRPr="006A7AA1" w:rsidRDefault="000C7C56" w:rsidP="000C7C56">
            <w:pPr>
              <w:jc w:val="center"/>
              <w:rPr>
                <w:rFonts w:ascii="Arial" w:hAnsi="Arial" w:cs="Arial"/>
                <w:sz w:val="10"/>
                <w:szCs w:val="10"/>
              </w:rPr>
            </w:pPr>
          </w:p>
        </w:tc>
        <w:tc>
          <w:tcPr>
            <w:tcW w:w="1592" w:type="dxa"/>
            <w:tcBorders>
              <w:top w:val="nil"/>
              <w:left w:val="nil"/>
              <w:bottom w:val="nil"/>
              <w:right w:val="nil"/>
            </w:tcBorders>
          </w:tcPr>
          <w:p w14:paraId="2B563566" w14:textId="77777777" w:rsidR="000C7C56" w:rsidRPr="006A7AA1" w:rsidRDefault="000C7C56" w:rsidP="000C7C56">
            <w:pPr>
              <w:jc w:val="center"/>
              <w:rPr>
                <w:rFonts w:ascii="Arial" w:hAnsi="Arial" w:cs="Arial"/>
                <w:sz w:val="10"/>
                <w:szCs w:val="10"/>
              </w:rPr>
            </w:pPr>
          </w:p>
        </w:tc>
        <w:tc>
          <w:tcPr>
            <w:tcW w:w="5344" w:type="dxa"/>
            <w:tcBorders>
              <w:top w:val="nil"/>
              <w:left w:val="nil"/>
              <w:bottom w:val="nil"/>
              <w:right w:val="nil"/>
            </w:tcBorders>
          </w:tcPr>
          <w:p w14:paraId="254B4912" w14:textId="77777777" w:rsidR="000C7C56" w:rsidRPr="006A7AA1" w:rsidRDefault="000C7C56" w:rsidP="000C7C56">
            <w:pPr>
              <w:jc w:val="both"/>
              <w:rPr>
                <w:rFonts w:ascii="Arial" w:hAnsi="Arial" w:cs="Arial"/>
                <w:sz w:val="10"/>
                <w:szCs w:val="10"/>
              </w:rPr>
            </w:pPr>
          </w:p>
        </w:tc>
      </w:tr>
      <w:tr w:rsidR="000C7C56" w:rsidRPr="000C7C56" w14:paraId="0D280B95" w14:textId="77777777" w:rsidTr="00F03598">
        <w:trPr>
          <w:trHeight w:val="656"/>
        </w:trPr>
        <w:tc>
          <w:tcPr>
            <w:tcW w:w="1164" w:type="dxa"/>
            <w:tcBorders>
              <w:top w:val="nil"/>
              <w:left w:val="nil"/>
              <w:bottom w:val="nil"/>
              <w:right w:val="nil"/>
            </w:tcBorders>
            <w:hideMark/>
          </w:tcPr>
          <w:p w14:paraId="1128F7D2" w14:textId="77777777" w:rsidR="000C7C56" w:rsidRPr="000C7C56" w:rsidRDefault="000C7C56" w:rsidP="000C7C56">
            <w:pPr>
              <w:jc w:val="center"/>
              <w:rPr>
                <w:rFonts w:ascii="Arial" w:hAnsi="Arial" w:cs="Arial"/>
              </w:rPr>
            </w:pPr>
            <w:r w:rsidRPr="000C7C56">
              <w:rPr>
                <w:rFonts w:ascii="Arial" w:hAnsi="Arial" w:cs="Arial"/>
              </w:rPr>
              <w:t>4</w:t>
            </w:r>
          </w:p>
        </w:tc>
        <w:tc>
          <w:tcPr>
            <w:tcW w:w="1592" w:type="dxa"/>
            <w:tcBorders>
              <w:top w:val="nil"/>
              <w:left w:val="nil"/>
              <w:bottom w:val="nil"/>
              <w:right w:val="nil"/>
            </w:tcBorders>
            <w:hideMark/>
          </w:tcPr>
          <w:p w14:paraId="6BB7EE7B" w14:textId="77777777" w:rsidR="000C7C56" w:rsidRPr="000C7C56" w:rsidRDefault="000C7C56" w:rsidP="000C7C56">
            <w:pPr>
              <w:jc w:val="center"/>
              <w:rPr>
                <w:rFonts w:ascii="Arial" w:hAnsi="Arial" w:cs="Arial"/>
              </w:rPr>
            </w:pPr>
            <w:r w:rsidRPr="000C7C56">
              <w:rPr>
                <w:rFonts w:ascii="Arial" w:hAnsi="Arial" w:cs="Arial"/>
              </w:rPr>
              <w:t>Very Satisfactory</w:t>
            </w:r>
          </w:p>
        </w:tc>
        <w:tc>
          <w:tcPr>
            <w:tcW w:w="5344" w:type="dxa"/>
            <w:tcBorders>
              <w:top w:val="nil"/>
              <w:left w:val="nil"/>
              <w:bottom w:val="nil"/>
              <w:right w:val="nil"/>
            </w:tcBorders>
            <w:hideMark/>
          </w:tcPr>
          <w:p w14:paraId="0A44D18F" w14:textId="77777777" w:rsidR="000C7C56" w:rsidRPr="000C7C56" w:rsidRDefault="000C7C56" w:rsidP="000C7C56">
            <w:pPr>
              <w:jc w:val="both"/>
              <w:rPr>
                <w:rFonts w:ascii="Arial" w:hAnsi="Arial" w:cs="Arial"/>
              </w:rPr>
            </w:pPr>
            <w:r w:rsidRPr="000C7C56">
              <w:rPr>
                <w:rFonts w:ascii="Arial" w:hAnsi="Arial" w:cs="Arial"/>
              </w:rPr>
              <w:t xml:space="preserve">The academic performance of the students is very satisfactory with a grading scale of 85-89. </w:t>
            </w:r>
          </w:p>
        </w:tc>
      </w:tr>
      <w:tr w:rsidR="000C7C56" w:rsidRPr="000C7C56" w14:paraId="3C15F8AA" w14:textId="77777777" w:rsidTr="00F03598">
        <w:tc>
          <w:tcPr>
            <w:tcW w:w="1164" w:type="dxa"/>
            <w:tcBorders>
              <w:top w:val="nil"/>
              <w:left w:val="nil"/>
              <w:bottom w:val="nil"/>
              <w:right w:val="nil"/>
            </w:tcBorders>
          </w:tcPr>
          <w:p w14:paraId="5451022F" w14:textId="77777777" w:rsidR="000C7C56" w:rsidRPr="006A7AA1" w:rsidRDefault="000C7C56" w:rsidP="000C7C56">
            <w:pPr>
              <w:jc w:val="center"/>
              <w:rPr>
                <w:rFonts w:ascii="Arial" w:hAnsi="Arial" w:cs="Arial"/>
                <w:sz w:val="10"/>
                <w:szCs w:val="10"/>
              </w:rPr>
            </w:pPr>
          </w:p>
        </w:tc>
        <w:tc>
          <w:tcPr>
            <w:tcW w:w="1592" w:type="dxa"/>
            <w:tcBorders>
              <w:top w:val="nil"/>
              <w:left w:val="nil"/>
              <w:bottom w:val="nil"/>
              <w:right w:val="nil"/>
            </w:tcBorders>
          </w:tcPr>
          <w:p w14:paraId="42CDA19C" w14:textId="77777777" w:rsidR="000C7C56" w:rsidRPr="006A7AA1" w:rsidRDefault="000C7C56" w:rsidP="000C7C56">
            <w:pPr>
              <w:jc w:val="center"/>
              <w:rPr>
                <w:rFonts w:ascii="Arial" w:hAnsi="Arial" w:cs="Arial"/>
                <w:sz w:val="10"/>
                <w:szCs w:val="10"/>
              </w:rPr>
            </w:pPr>
          </w:p>
        </w:tc>
        <w:tc>
          <w:tcPr>
            <w:tcW w:w="5344" w:type="dxa"/>
            <w:tcBorders>
              <w:top w:val="nil"/>
              <w:left w:val="nil"/>
              <w:bottom w:val="nil"/>
              <w:right w:val="nil"/>
            </w:tcBorders>
          </w:tcPr>
          <w:p w14:paraId="65BDC406" w14:textId="77777777" w:rsidR="000C7C56" w:rsidRPr="006A7AA1" w:rsidRDefault="000C7C56" w:rsidP="000C7C56">
            <w:pPr>
              <w:jc w:val="both"/>
              <w:rPr>
                <w:rFonts w:ascii="Arial" w:hAnsi="Arial" w:cs="Arial"/>
                <w:sz w:val="10"/>
                <w:szCs w:val="10"/>
              </w:rPr>
            </w:pPr>
          </w:p>
        </w:tc>
      </w:tr>
      <w:tr w:rsidR="000C7C56" w:rsidRPr="000C7C56" w14:paraId="1982B2A9" w14:textId="77777777" w:rsidTr="00F03598">
        <w:tc>
          <w:tcPr>
            <w:tcW w:w="1164" w:type="dxa"/>
            <w:tcBorders>
              <w:top w:val="nil"/>
              <w:left w:val="nil"/>
              <w:bottom w:val="nil"/>
              <w:right w:val="nil"/>
            </w:tcBorders>
            <w:hideMark/>
          </w:tcPr>
          <w:p w14:paraId="31F16D79" w14:textId="77777777" w:rsidR="000C7C56" w:rsidRPr="000C7C56" w:rsidRDefault="000C7C56" w:rsidP="000C7C56">
            <w:pPr>
              <w:jc w:val="center"/>
              <w:rPr>
                <w:rFonts w:ascii="Arial" w:hAnsi="Arial" w:cs="Arial"/>
              </w:rPr>
            </w:pPr>
            <w:r w:rsidRPr="000C7C56">
              <w:rPr>
                <w:rFonts w:ascii="Arial" w:hAnsi="Arial" w:cs="Arial"/>
              </w:rPr>
              <w:t>5</w:t>
            </w:r>
          </w:p>
        </w:tc>
        <w:tc>
          <w:tcPr>
            <w:tcW w:w="1592" w:type="dxa"/>
            <w:tcBorders>
              <w:top w:val="nil"/>
              <w:left w:val="nil"/>
              <w:bottom w:val="nil"/>
              <w:right w:val="nil"/>
            </w:tcBorders>
            <w:hideMark/>
          </w:tcPr>
          <w:p w14:paraId="16017B06" w14:textId="77777777" w:rsidR="000C7C56" w:rsidRPr="000C7C56" w:rsidRDefault="000C7C56" w:rsidP="000C7C56">
            <w:pPr>
              <w:jc w:val="center"/>
              <w:rPr>
                <w:rFonts w:ascii="Arial" w:hAnsi="Arial" w:cs="Arial"/>
              </w:rPr>
            </w:pPr>
            <w:r w:rsidRPr="000C7C56">
              <w:rPr>
                <w:rFonts w:ascii="Arial" w:hAnsi="Arial" w:cs="Arial"/>
              </w:rPr>
              <w:t xml:space="preserve">Outstanding  </w:t>
            </w:r>
          </w:p>
        </w:tc>
        <w:tc>
          <w:tcPr>
            <w:tcW w:w="5344" w:type="dxa"/>
            <w:tcBorders>
              <w:top w:val="nil"/>
              <w:left w:val="nil"/>
              <w:bottom w:val="nil"/>
              <w:right w:val="nil"/>
            </w:tcBorders>
            <w:hideMark/>
          </w:tcPr>
          <w:p w14:paraId="51D95445" w14:textId="77777777" w:rsidR="000C7C56" w:rsidRPr="000C7C56" w:rsidRDefault="000C7C56" w:rsidP="000C7C56">
            <w:pPr>
              <w:jc w:val="both"/>
              <w:rPr>
                <w:rFonts w:ascii="Arial" w:hAnsi="Arial" w:cs="Arial"/>
              </w:rPr>
            </w:pPr>
            <w:r w:rsidRPr="000C7C56">
              <w:rPr>
                <w:rFonts w:ascii="Arial" w:hAnsi="Arial" w:cs="Arial"/>
              </w:rPr>
              <w:t>The academic performance of the students is outstanding with a grading scale of 90-100.</w:t>
            </w:r>
          </w:p>
        </w:tc>
      </w:tr>
    </w:tbl>
    <w:p w14:paraId="460CBDD5" w14:textId="77777777" w:rsidR="000C7C56" w:rsidRPr="000C7C56" w:rsidRDefault="000C7C56" w:rsidP="000C7C56">
      <w:pPr>
        <w:pStyle w:val="NoSpacing"/>
        <w:rPr>
          <w:rFonts w:ascii="Arial" w:hAnsi="Arial" w:cs="Arial"/>
          <w:b/>
          <w:sz w:val="20"/>
          <w:szCs w:val="20"/>
        </w:rPr>
      </w:pPr>
    </w:p>
    <w:p w14:paraId="71DB764F" w14:textId="77777777" w:rsidR="000C7C56" w:rsidRPr="000C7C56" w:rsidRDefault="000C7C56" w:rsidP="000C7C56">
      <w:pPr>
        <w:pStyle w:val="NoSpacing"/>
        <w:ind w:left="803" w:hangingChars="400" w:hanging="803"/>
        <w:rPr>
          <w:rFonts w:ascii="Arial" w:hAnsi="Arial" w:cs="Arial"/>
          <w:b/>
          <w:sz w:val="20"/>
          <w:szCs w:val="20"/>
          <w:lang w:eastAsia="en-PH"/>
        </w:rPr>
      </w:pPr>
      <w:r w:rsidRPr="000C7C56">
        <w:rPr>
          <w:rFonts w:ascii="Arial" w:hAnsi="Arial" w:cs="Arial"/>
          <w:b/>
          <w:sz w:val="20"/>
          <w:szCs w:val="20"/>
        </w:rPr>
        <w:t>Part 5: Pupil’s Academic Performance under the Distance Learning Platforms</w:t>
      </w:r>
    </w:p>
    <w:p w14:paraId="14FA1B30" w14:textId="61ADF064" w:rsidR="000C7C56" w:rsidRPr="006A7AA1" w:rsidRDefault="000C7C56" w:rsidP="006A7AA1">
      <w:pPr>
        <w:pStyle w:val="NoSpacing"/>
        <w:ind w:left="803" w:hangingChars="400" w:hanging="803"/>
        <w:rPr>
          <w:rFonts w:ascii="Arial" w:hAnsi="Arial" w:cs="Arial"/>
          <w:b/>
          <w:sz w:val="20"/>
          <w:szCs w:val="20"/>
        </w:rPr>
      </w:pPr>
      <w:r w:rsidRPr="000C7C56">
        <w:rPr>
          <w:rFonts w:ascii="Arial" w:hAnsi="Arial" w:cs="Arial"/>
          <w:b/>
          <w:sz w:val="20"/>
          <w:szCs w:val="20"/>
        </w:rPr>
        <w:t xml:space="preserve"> </w:t>
      </w:r>
      <w:r w:rsidR="006A7AA1">
        <w:rPr>
          <w:rFonts w:ascii="Arial" w:hAnsi="Arial" w:cs="Arial"/>
          <w:b/>
          <w:sz w:val="20"/>
          <w:szCs w:val="20"/>
        </w:rPr>
        <w:t xml:space="preserve">           </w:t>
      </w:r>
      <w:r w:rsidRPr="000C7C56">
        <w:rPr>
          <w:rFonts w:ascii="Arial" w:hAnsi="Arial" w:cs="Arial"/>
          <w:b/>
          <w:sz w:val="20"/>
          <w:szCs w:val="20"/>
        </w:rPr>
        <w:t>For the Teachers:</w:t>
      </w:r>
    </w:p>
    <w:tbl>
      <w:tblPr>
        <w:tblStyle w:val="TableGrid"/>
        <w:tblW w:w="8005" w:type="dxa"/>
        <w:tblLayout w:type="fixed"/>
        <w:tblLook w:val="04A0" w:firstRow="1" w:lastRow="0" w:firstColumn="1" w:lastColumn="0" w:noHBand="0" w:noVBand="1"/>
      </w:tblPr>
      <w:tblGrid>
        <w:gridCol w:w="6115"/>
        <w:gridCol w:w="450"/>
        <w:gridCol w:w="360"/>
        <w:gridCol w:w="360"/>
        <w:gridCol w:w="360"/>
        <w:gridCol w:w="360"/>
      </w:tblGrid>
      <w:tr w:rsidR="000C7C56" w:rsidRPr="000C7C56" w14:paraId="24FBC2F4" w14:textId="77777777" w:rsidTr="00F03598">
        <w:tc>
          <w:tcPr>
            <w:tcW w:w="6115" w:type="dxa"/>
            <w:tcBorders>
              <w:top w:val="single" w:sz="4" w:space="0" w:color="auto"/>
              <w:left w:val="single" w:sz="4" w:space="0" w:color="auto"/>
              <w:bottom w:val="single" w:sz="4" w:space="0" w:color="auto"/>
              <w:right w:val="single" w:sz="4" w:space="0" w:color="auto"/>
            </w:tcBorders>
            <w:hideMark/>
          </w:tcPr>
          <w:p w14:paraId="59F1B855" w14:textId="77777777" w:rsidR="000C7C56" w:rsidRPr="000C7C56" w:rsidRDefault="000C7C56" w:rsidP="000C7C56">
            <w:pPr>
              <w:pStyle w:val="NoSpacing"/>
              <w:rPr>
                <w:rFonts w:ascii="Arial" w:hAnsi="Arial" w:cs="Arial"/>
                <w:b/>
                <w:sz w:val="20"/>
                <w:szCs w:val="20"/>
                <w:lang w:eastAsia="en-PH"/>
              </w:rPr>
            </w:pPr>
            <w:r w:rsidRPr="000C7C56">
              <w:rPr>
                <w:rFonts w:ascii="Arial" w:hAnsi="Arial" w:cs="Arial"/>
                <w:b/>
                <w:sz w:val="20"/>
                <w:szCs w:val="20"/>
              </w:rPr>
              <w:t>Pupil’s Academic Performance</w:t>
            </w:r>
          </w:p>
        </w:tc>
        <w:tc>
          <w:tcPr>
            <w:tcW w:w="450" w:type="dxa"/>
            <w:tcBorders>
              <w:top w:val="single" w:sz="4" w:space="0" w:color="auto"/>
              <w:left w:val="single" w:sz="4" w:space="0" w:color="auto"/>
              <w:bottom w:val="single" w:sz="4" w:space="0" w:color="auto"/>
              <w:right w:val="single" w:sz="4" w:space="0" w:color="auto"/>
            </w:tcBorders>
            <w:hideMark/>
          </w:tcPr>
          <w:p w14:paraId="2939820D"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1</w:t>
            </w:r>
          </w:p>
        </w:tc>
        <w:tc>
          <w:tcPr>
            <w:tcW w:w="360" w:type="dxa"/>
            <w:tcBorders>
              <w:top w:val="single" w:sz="4" w:space="0" w:color="auto"/>
              <w:left w:val="single" w:sz="4" w:space="0" w:color="auto"/>
              <w:bottom w:val="single" w:sz="4" w:space="0" w:color="auto"/>
              <w:right w:val="single" w:sz="4" w:space="0" w:color="auto"/>
            </w:tcBorders>
            <w:hideMark/>
          </w:tcPr>
          <w:p w14:paraId="1E3EF927"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2</w:t>
            </w:r>
          </w:p>
        </w:tc>
        <w:tc>
          <w:tcPr>
            <w:tcW w:w="360" w:type="dxa"/>
            <w:tcBorders>
              <w:top w:val="single" w:sz="4" w:space="0" w:color="auto"/>
              <w:left w:val="single" w:sz="4" w:space="0" w:color="auto"/>
              <w:bottom w:val="single" w:sz="4" w:space="0" w:color="auto"/>
              <w:right w:val="single" w:sz="4" w:space="0" w:color="auto"/>
            </w:tcBorders>
            <w:hideMark/>
          </w:tcPr>
          <w:p w14:paraId="70E90B22"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3</w:t>
            </w:r>
          </w:p>
        </w:tc>
        <w:tc>
          <w:tcPr>
            <w:tcW w:w="360" w:type="dxa"/>
            <w:tcBorders>
              <w:top w:val="single" w:sz="4" w:space="0" w:color="auto"/>
              <w:left w:val="single" w:sz="4" w:space="0" w:color="auto"/>
              <w:bottom w:val="single" w:sz="4" w:space="0" w:color="auto"/>
              <w:right w:val="single" w:sz="4" w:space="0" w:color="auto"/>
            </w:tcBorders>
            <w:hideMark/>
          </w:tcPr>
          <w:p w14:paraId="375CF982"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4</w:t>
            </w:r>
          </w:p>
        </w:tc>
        <w:tc>
          <w:tcPr>
            <w:tcW w:w="360" w:type="dxa"/>
            <w:tcBorders>
              <w:top w:val="single" w:sz="4" w:space="0" w:color="auto"/>
              <w:left w:val="single" w:sz="4" w:space="0" w:color="auto"/>
              <w:bottom w:val="single" w:sz="4" w:space="0" w:color="auto"/>
              <w:right w:val="single" w:sz="4" w:space="0" w:color="auto"/>
            </w:tcBorders>
            <w:hideMark/>
          </w:tcPr>
          <w:p w14:paraId="04DCC845" w14:textId="77777777" w:rsidR="000C7C56" w:rsidRPr="000C7C56" w:rsidRDefault="000C7C56" w:rsidP="000C7C56">
            <w:pPr>
              <w:pStyle w:val="NoSpacing"/>
              <w:rPr>
                <w:rFonts w:ascii="Arial" w:hAnsi="Arial" w:cs="Arial"/>
                <w:b/>
                <w:sz w:val="20"/>
                <w:szCs w:val="20"/>
              </w:rPr>
            </w:pPr>
            <w:r w:rsidRPr="000C7C56">
              <w:rPr>
                <w:rFonts w:ascii="Arial" w:hAnsi="Arial" w:cs="Arial"/>
                <w:b/>
                <w:sz w:val="20"/>
                <w:szCs w:val="20"/>
              </w:rPr>
              <w:t>5</w:t>
            </w:r>
          </w:p>
        </w:tc>
      </w:tr>
      <w:tr w:rsidR="000C7C56" w:rsidRPr="000C7C56" w14:paraId="50E3F62B" w14:textId="77777777" w:rsidTr="00F03598">
        <w:tc>
          <w:tcPr>
            <w:tcW w:w="6115" w:type="dxa"/>
            <w:tcBorders>
              <w:top w:val="single" w:sz="4" w:space="0" w:color="auto"/>
              <w:left w:val="single" w:sz="4" w:space="0" w:color="auto"/>
              <w:bottom w:val="single" w:sz="4" w:space="0" w:color="auto"/>
              <w:right w:val="single" w:sz="4" w:space="0" w:color="auto"/>
            </w:tcBorders>
            <w:hideMark/>
          </w:tcPr>
          <w:p w14:paraId="6972D3D8" w14:textId="77777777" w:rsidR="000C7C56" w:rsidRPr="000C7C56" w:rsidRDefault="000C7C56" w:rsidP="000C7C56">
            <w:pPr>
              <w:pStyle w:val="NoSpacing"/>
              <w:numPr>
                <w:ilvl w:val="0"/>
                <w:numId w:val="38"/>
              </w:numPr>
              <w:ind w:left="180" w:hangingChars="90" w:hanging="180"/>
              <w:jc w:val="both"/>
              <w:rPr>
                <w:rFonts w:ascii="Arial" w:hAnsi="Arial" w:cs="Arial"/>
                <w:sz w:val="20"/>
                <w:szCs w:val="20"/>
              </w:rPr>
            </w:pPr>
            <w:r w:rsidRPr="000C7C56">
              <w:rPr>
                <w:rFonts w:ascii="Arial" w:hAnsi="Arial" w:cs="Arial"/>
                <w:sz w:val="20"/>
                <w:szCs w:val="20"/>
              </w:rPr>
              <w:t>Pupil’s academic performance for the First Quarter</w:t>
            </w:r>
          </w:p>
        </w:tc>
        <w:tc>
          <w:tcPr>
            <w:tcW w:w="450" w:type="dxa"/>
            <w:tcBorders>
              <w:top w:val="single" w:sz="4" w:space="0" w:color="auto"/>
              <w:left w:val="single" w:sz="4" w:space="0" w:color="auto"/>
              <w:bottom w:val="single" w:sz="4" w:space="0" w:color="auto"/>
              <w:right w:val="single" w:sz="4" w:space="0" w:color="auto"/>
            </w:tcBorders>
          </w:tcPr>
          <w:p w14:paraId="7535F110"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316DECB9"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611F3D10"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06767013"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08B6338A" w14:textId="77777777" w:rsidR="000C7C56" w:rsidRPr="000C7C56" w:rsidRDefault="000C7C56" w:rsidP="000C7C56">
            <w:pPr>
              <w:pStyle w:val="NoSpacing"/>
              <w:rPr>
                <w:rFonts w:ascii="Arial" w:hAnsi="Arial" w:cs="Arial"/>
                <w:sz w:val="20"/>
                <w:szCs w:val="20"/>
              </w:rPr>
            </w:pPr>
          </w:p>
        </w:tc>
      </w:tr>
      <w:tr w:rsidR="000C7C56" w:rsidRPr="000C7C56" w14:paraId="2D7FA949" w14:textId="77777777" w:rsidTr="00F03598">
        <w:tc>
          <w:tcPr>
            <w:tcW w:w="6115" w:type="dxa"/>
            <w:tcBorders>
              <w:top w:val="single" w:sz="4" w:space="0" w:color="auto"/>
              <w:left w:val="single" w:sz="4" w:space="0" w:color="auto"/>
              <w:bottom w:val="single" w:sz="4" w:space="0" w:color="auto"/>
              <w:right w:val="single" w:sz="4" w:space="0" w:color="auto"/>
            </w:tcBorders>
            <w:hideMark/>
          </w:tcPr>
          <w:p w14:paraId="5467C2EF" w14:textId="77777777" w:rsidR="000C7C56" w:rsidRPr="000C7C56" w:rsidRDefault="000C7C56" w:rsidP="000C7C56">
            <w:pPr>
              <w:pStyle w:val="NoSpacing"/>
              <w:numPr>
                <w:ilvl w:val="0"/>
                <w:numId w:val="38"/>
              </w:numPr>
              <w:ind w:left="180" w:hangingChars="90" w:hanging="180"/>
              <w:jc w:val="both"/>
              <w:rPr>
                <w:rFonts w:ascii="Arial" w:hAnsi="Arial" w:cs="Arial"/>
                <w:sz w:val="20"/>
                <w:szCs w:val="20"/>
              </w:rPr>
            </w:pPr>
            <w:r w:rsidRPr="000C7C56">
              <w:rPr>
                <w:rFonts w:ascii="Arial" w:hAnsi="Arial" w:cs="Arial"/>
                <w:sz w:val="20"/>
                <w:szCs w:val="20"/>
              </w:rPr>
              <w:t>Pupil’s academic performance for the Second Quarter</w:t>
            </w:r>
          </w:p>
        </w:tc>
        <w:tc>
          <w:tcPr>
            <w:tcW w:w="450" w:type="dxa"/>
            <w:tcBorders>
              <w:top w:val="single" w:sz="4" w:space="0" w:color="auto"/>
              <w:left w:val="single" w:sz="4" w:space="0" w:color="auto"/>
              <w:bottom w:val="single" w:sz="4" w:space="0" w:color="auto"/>
              <w:right w:val="single" w:sz="4" w:space="0" w:color="auto"/>
            </w:tcBorders>
          </w:tcPr>
          <w:p w14:paraId="2BAE3992"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55E35B59"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0E343FD9"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05822B7F"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6DCB5B6F" w14:textId="77777777" w:rsidR="000C7C56" w:rsidRPr="000C7C56" w:rsidRDefault="000C7C56" w:rsidP="000C7C56">
            <w:pPr>
              <w:pStyle w:val="NoSpacing"/>
              <w:rPr>
                <w:rFonts w:ascii="Arial" w:hAnsi="Arial" w:cs="Arial"/>
                <w:sz w:val="20"/>
                <w:szCs w:val="20"/>
              </w:rPr>
            </w:pPr>
          </w:p>
        </w:tc>
      </w:tr>
      <w:tr w:rsidR="000C7C56" w:rsidRPr="000C7C56" w14:paraId="1A0DB8F7" w14:textId="77777777" w:rsidTr="00F03598">
        <w:tc>
          <w:tcPr>
            <w:tcW w:w="6115" w:type="dxa"/>
            <w:tcBorders>
              <w:top w:val="single" w:sz="4" w:space="0" w:color="auto"/>
              <w:left w:val="single" w:sz="4" w:space="0" w:color="auto"/>
              <w:bottom w:val="single" w:sz="4" w:space="0" w:color="auto"/>
              <w:right w:val="single" w:sz="4" w:space="0" w:color="auto"/>
            </w:tcBorders>
            <w:hideMark/>
          </w:tcPr>
          <w:p w14:paraId="158E2805" w14:textId="77777777" w:rsidR="000C7C56" w:rsidRPr="000C7C56" w:rsidRDefault="000C7C56" w:rsidP="000C7C56">
            <w:pPr>
              <w:pStyle w:val="NoSpacing"/>
              <w:numPr>
                <w:ilvl w:val="0"/>
                <w:numId w:val="38"/>
              </w:numPr>
              <w:ind w:left="180" w:hangingChars="90" w:hanging="180"/>
              <w:jc w:val="both"/>
              <w:rPr>
                <w:rFonts w:ascii="Arial" w:hAnsi="Arial" w:cs="Arial"/>
                <w:sz w:val="20"/>
                <w:szCs w:val="20"/>
              </w:rPr>
            </w:pPr>
            <w:r w:rsidRPr="000C7C56">
              <w:rPr>
                <w:rFonts w:ascii="Arial" w:hAnsi="Arial" w:cs="Arial"/>
                <w:sz w:val="20"/>
                <w:szCs w:val="20"/>
              </w:rPr>
              <w:t>Pupil’s academic performance for the Third Quarter</w:t>
            </w:r>
          </w:p>
        </w:tc>
        <w:tc>
          <w:tcPr>
            <w:tcW w:w="450" w:type="dxa"/>
            <w:tcBorders>
              <w:top w:val="single" w:sz="4" w:space="0" w:color="auto"/>
              <w:left w:val="single" w:sz="4" w:space="0" w:color="auto"/>
              <w:bottom w:val="single" w:sz="4" w:space="0" w:color="auto"/>
              <w:right w:val="single" w:sz="4" w:space="0" w:color="auto"/>
            </w:tcBorders>
          </w:tcPr>
          <w:p w14:paraId="09A1FAC5"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261E1ED3"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6C915486"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1E648AA6"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1227C06C" w14:textId="77777777" w:rsidR="000C7C56" w:rsidRPr="000C7C56" w:rsidRDefault="000C7C56" w:rsidP="000C7C56">
            <w:pPr>
              <w:pStyle w:val="NoSpacing"/>
              <w:rPr>
                <w:rFonts w:ascii="Arial" w:hAnsi="Arial" w:cs="Arial"/>
                <w:sz w:val="20"/>
                <w:szCs w:val="20"/>
              </w:rPr>
            </w:pPr>
          </w:p>
        </w:tc>
      </w:tr>
      <w:tr w:rsidR="000C7C56" w:rsidRPr="000C7C56" w14:paraId="48744E7F" w14:textId="77777777" w:rsidTr="00F03598">
        <w:tc>
          <w:tcPr>
            <w:tcW w:w="6115" w:type="dxa"/>
            <w:tcBorders>
              <w:top w:val="single" w:sz="4" w:space="0" w:color="auto"/>
              <w:left w:val="single" w:sz="4" w:space="0" w:color="auto"/>
              <w:bottom w:val="single" w:sz="4" w:space="0" w:color="auto"/>
              <w:right w:val="single" w:sz="4" w:space="0" w:color="auto"/>
            </w:tcBorders>
            <w:hideMark/>
          </w:tcPr>
          <w:p w14:paraId="1B7DAB62" w14:textId="77777777" w:rsidR="000C7C56" w:rsidRPr="000C7C56" w:rsidRDefault="000C7C56" w:rsidP="000C7C56">
            <w:pPr>
              <w:pStyle w:val="NoSpacing"/>
              <w:numPr>
                <w:ilvl w:val="0"/>
                <w:numId w:val="38"/>
              </w:numPr>
              <w:ind w:left="180" w:hangingChars="90" w:hanging="180"/>
              <w:jc w:val="both"/>
              <w:rPr>
                <w:rFonts w:ascii="Arial" w:hAnsi="Arial" w:cs="Arial"/>
                <w:sz w:val="20"/>
                <w:szCs w:val="20"/>
              </w:rPr>
            </w:pPr>
            <w:r w:rsidRPr="000C7C56">
              <w:rPr>
                <w:rFonts w:ascii="Arial" w:hAnsi="Arial" w:cs="Arial"/>
                <w:sz w:val="20"/>
                <w:szCs w:val="20"/>
              </w:rPr>
              <w:t>Pupil’s academic performance for the Fourth Quarter</w:t>
            </w:r>
          </w:p>
        </w:tc>
        <w:tc>
          <w:tcPr>
            <w:tcW w:w="450" w:type="dxa"/>
            <w:tcBorders>
              <w:top w:val="single" w:sz="4" w:space="0" w:color="auto"/>
              <w:left w:val="single" w:sz="4" w:space="0" w:color="auto"/>
              <w:bottom w:val="single" w:sz="4" w:space="0" w:color="auto"/>
              <w:right w:val="single" w:sz="4" w:space="0" w:color="auto"/>
            </w:tcBorders>
          </w:tcPr>
          <w:p w14:paraId="3F24854D"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771AA560"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54473BE0"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4BD0DEB6"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26FCB9E5" w14:textId="77777777" w:rsidR="000C7C56" w:rsidRPr="000C7C56" w:rsidRDefault="000C7C56" w:rsidP="000C7C56">
            <w:pPr>
              <w:pStyle w:val="NoSpacing"/>
              <w:rPr>
                <w:rFonts w:ascii="Arial" w:hAnsi="Arial" w:cs="Arial"/>
                <w:sz w:val="20"/>
                <w:szCs w:val="20"/>
              </w:rPr>
            </w:pPr>
          </w:p>
        </w:tc>
      </w:tr>
      <w:tr w:rsidR="000C7C56" w:rsidRPr="000C7C56" w14:paraId="64CA760E" w14:textId="77777777" w:rsidTr="00F03598">
        <w:tc>
          <w:tcPr>
            <w:tcW w:w="6115" w:type="dxa"/>
            <w:tcBorders>
              <w:top w:val="single" w:sz="4" w:space="0" w:color="auto"/>
              <w:left w:val="single" w:sz="4" w:space="0" w:color="auto"/>
              <w:bottom w:val="single" w:sz="4" w:space="0" w:color="auto"/>
              <w:right w:val="single" w:sz="4" w:space="0" w:color="auto"/>
            </w:tcBorders>
            <w:hideMark/>
          </w:tcPr>
          <w:p w14:paraId="30F442D7" w14:textId="77777777" w:rsidR="000C7C56" w:rsidRPr="000C7C56" w:rsidRDefault="000C7C56" w:rsidP="000C7C56">
            <w:pPr>
              <w:pStyle w:val="NoSpacing"/>
              <w:numPr>
                <w:ilvl w:val="0"/>
                <w:numId w:val="38"/>
              </w:numPr>
              <w:ind w:left="180" w:hangingChars="90" w:hanging="180"/>
              <w:jc w:val="both"/>
              <w:rPr>
                <w:rFonts w:ascii="Arial" w:hAnsi="Arial" w:cs="Arial"/>
                <w:sz w:val="20"/>
                <w:szCs w:val="20"/>
              </w:rPr>
            </w:pPr>
            <w:r w:rsidRPr="000C7C56">
              <w:rPr>
                <w:rFonts w:ascii="Arial" w:hAnsi="Arial" w:cs="Arial"/>
                <w:sz w:val="20"/>
                <w:szCs w:val="20"/>
              </w:rPr>
              <w:t>Pupil’s final grade for academic performance for the school year.</w:t>
            </w:r>
          </w:p>
        </w:tc>
        <w:tc>
          <w:tcPr>
            <w:tcW w:w="450" w:type="dxa"/>
            <w:tcBorders>
              <w:top w:val="single" w:sz="4" w:space="0" w:color="auto"/>
              <w:left w:val="single" w:sz="4" w:space="0" w:color="auto"/>
              <w:bottom w:val="single" w:sz="4" w:space="0" w:color="auto"/>
              <w:right w:val="single" w:sz="4" w:space="0" w:color="auto"/>
            </w:tcBorders>
          </w:tcPr>
          <w:p w14:paraId="25B510BE"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2E500C4F"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4FF510E2"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14:paraId="0795944F" w14:textId="77777777" w:rsidR="000C7C56" w:rsidRPr="000C7C56" w:rsidRDefault="000C7C56" w:rsidP="000C7C56">
            <w:pPr>
              <w:pStyle w:val="NoSpacing"/>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hideMark/>
          </w:tcPr>
          <w:p w14:paraId="106744E3" w14:textId="77777777" w:rsidR="000C7C56" w:rsidRPr="000C7C56" w:rsidRDefault="000C7C56" w:rsidP="000C7C56">
            <w:pPr>
              <w:pStyle w:val="NoSpacing"/>
              <w:rPr>
                <w:rFonts w:ascii="Arial" w:hAnsi="Arial" w:cs="Arial"/>
                <w:sz w:val="20"/>
                <w:szCs w:val="20"/>
              </w:rPr>
            </w:pPr>
          </w:p>
        </w:tc>
      </w:tr>
    </w:tbl>
    <w:p w14:paraId="461FDCC3" w14:textId="77777777" w:rsidR="000C7C56" w:rsidRPr="000C7C56" w:rsidRDefault="000C7C56" w:rsidP="000C7C56">
      <w:pPr>
        <w:pStyle w:val="NoSpacing"/>
        <w:rPr>
          <w:rFonts w:ascii="Arial" w:hAnsi="Arial" w:cs="Arial"/>
          <w:sz w:val="20"/>
          <w:szCs w:val="20"/>
        </w:rPr>
      </w:pPr>
    </w:p>
    <w:p w14:paraId="6875F844" w14:textId="77777777" w:rsidR="000C7C56" w:rsidRPr="000C7C56" w:rsidRDefault="000C7C56" w:rsidP="006A7AA1">
      <w:pPr>
        <w:jc w:val="both"/>
        <w:rPr>
          <w:rFonts w:ascii="Arial" w:hAnsi="Arial" w:cs="Arial"/>
          <w:b/>
          <w:shd w:val="clear" w:color="auto" w:fill="FFFFFF"/>
        </w:rPr>
      </w:pPr>
    </w:p>
    <w:p w14:paraId="03777761" w14:textId="0E48C32F" w:rsidR="000C7C56" w:rsidRPr="000C7C56" w:rsidRDefault="000C7C56" w:rsidP="006A7AA1">
      <w:pPr>
        <w:ind w:left="1530" w:hanging="1530"/>
        <w:jc w:val="both"/>
        <w:rPr>
          <w:rFonts w:ascii="Arial" w:hAnsi="Arial" w:cs="Arial"/>
          <w:b/>
          <w:shd w:val="clear" w:color="auto" w:fill="FFFFFF"/>
        </w:rPr>
      </w:pPr>
      <w:r w:rsidRPr="000C7C56">
        <w:rPr>
          <w:rFonts w:ascii="Arial" w:hAnsi="Arial" w:cs="Arial"/>
          <w:b/>
          <w:shd w:val="clear" w:color="auto" w:fill="FFFFFF"/>
        </w:rPr>
        <w:t>Appendix 2.</w:t>
      </w:r>
      <w:r w:rsidRPr="000C7C56">
        <w:rPr>
          <w:rFonts w:ascii="Arial" w:hAnsi="Arial" w:cs="Arial"/>
          <w:b/>
          <w:shd w:val="clear" w:color="auto" w:fill="FFFFFF"/>
        </w:rPr>
        <w:tab/>
        <w:t>Matrix on SOP, Sources of Data, Collection Procedures, Statistical Analysis</w:t>
      </w:r>
    </w:p>
    <w:tbl>
      <w:tblPr>
        <w:tblStyle w:val="TableGrid"/>
        <w:tblpPr w:leftFromText="180" w:rightFromText="180" w:vertAnchor="text" w:tblpY="1"/>
        <w:tblOverlap w:val="never"/>
        <w:tblW w:w="8388"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350"/>
        <w:gridCol w:w="1710"/>
        <w:gridCol w:w="1260"/>
      </w:tblGrid>
      <w:tr w:rsidR="000C7C56" w:rsidRPr="000C7C56" w14:paraId="72936252" w14:textId="77777777" w:rsidTr="006A7AA1">
        <w:trPr>
          <w:trHeight w:val="529"/>
        </w:trPr>
        <w:tc>
          <w:tcPr>
            <w:tcW w:w="4068" w:type="dxa"/>
          </w:tcPr>
          <w:p w14:paraId="192B6B94" w14:textId="77777777" w:rsidR="000C7C56" w:rsidRPr="000C7C56" w:rsidRDefault="000C7C56" w:rsidP="000C7C56">
            <w:pPr>
              <w:jc w:val="center"/>
              <w:rPr>
                <w:rFonts w:ascii="Arial" w:hAnsi="Arial" w:cs="Arial"/>
                <w:b/>
                <w:sz w:val="20"/>
                <w:szCs w:val="20"/>
                <w:shd w:val="clear" w:color="auto" w:fill="FFFFFF"/>
              </w:rPr>
            </w:pPr>
            <w:r w:rsidRPr="000C7C56">
              <w:rPr>
                <w:rFonts w:ascii="Arial" w:hAnsi="Arial" w:cs="Arial"/>
                <w:b/>
                <w:sz w:val="20"/>
                <w:szCs w:val="20"/>
                <w:shd w:val="clear" w:color="auto" w:fill="FFFFFF"/>
              </w:rPr>
              <w:t>Research Questions</w:t>
            </w:r>
          </w:p>
        </w:tc>
        <w:tc>
          <w:tcPr>
            <w:tcW w:w="1350" w:type="dxa"/>
          </w:tcPr>
          <w:p w14:paraId="31CACE1B" w14:textId="4C0FD018" w:rsidR="000C7C56" w:rsidRPr="000C7C56" w:rsidRDefault="000C7C56" w:rsidP="000C7C56">
            <w:pPr>
              <w:jc w:val="center"/>
              <w:rPr>
                <w:rFonts w:ascii="Arial" w:hAnsi="Arial" w:cs="Arial"/>
                <w:b/>
                <w:sz w:val="20"/>
                <w:szCs w:val="20"/>
                <w:shd w:val="clear" w:color="auto" w:fill="FFFFFF"/>
              </w:rPr>
            </w:pPr>
            <w:r w:rsidRPr="000C7C56">
              <w:rPr>
                <w:rFonts w:ascii="Arial" w:hAnsi="Arial" w:cs="Arial"/>
                <w:b/>
                <w:sz w:val="20"/>
                <w:szCs w:val="20"/>
                <w:shd w:val="clear" w:color="auto" w:fill="FFFFFF"/>
              </w:rPr>
              <w:t xml:space="preserve">Sources of </w:t>
            </w:r>
            <w:r w:rsidR="006A7AA1">
              <w:rPr>
                <w:rFonts w:ascii="Arial" w:hAnsi="Arial" w:cs="Arial"/>
                <w:b/>
                <w:sz w:val="20"/>
                <w:szCs w:val="20"/>
                <w:shd w:val="clear" w:color="auto" w:fill="FFFFFF"/>
              </w:rPr>
              <w:t>D</w:t>
            </w:r>
            <w:r w:rsidRPr="000C7C56">
              <w:rPr>
                <w:rFonts w:ascii="Arial" w:hAnsi="Arial" w:cs="Arial"/>
                <w:b/>
                <w:sz w:val="20"/>
                <w:szCs w:val="20"/>
                <w:shd w:val="clear" w:color="auto" w:fill="FFFFFF"/>
              </w:rPr>
              <w:t>ata</w:t>
            </w:r>
          </w:p>
        </w:tc>
        <w:tc>
          <w:tcPr>
            <w:tcW w:w="1710" w:type="dxa"/>
          </w:tcPr>
          <w:p w14:paraId="4C51A445" w14:textId="58DAD0A2" w:rsidR="000C7C56" w:rsidRPr="000C7C56" w:rsidRDefault="000C7C56" w:rsidP="000C7C56">
            <w:pPr>
              <w:jc w:val="center"/>
              <w:rPr>
                <w:rFonts w:ascii="Arial" w:hAnsi="Arial" w:cs="Arial"/>
                <w:b/>
                <w:sz w:val="20"/>
                <w:szCs w:val="20"/>
                <w:shd w:val="clear" w:color="auto" w:fill="FFFFFF"/>
              </w:rPr>
            </w:pPr>
            <w:r w:rsidRPr="000C7C56">
              <w:rPr>
                <w:rFonts w:ascii="Arial" w:hAnsi="Arial" w:cs="Arial"/>
                <w:b/>
                <w:sz w:val="20"/>
                <w:szCs w:val="20"/>
                <w:shd w:val="clear" w:color="auto" w:fill="FFFFFF"/>
              </w:rPr>
              <w:t xml:space="preserve">Data collection </w:t>
            </w:r>
            <w:r w:rsidR="006A7AA1">
              <w:rPr>
                <w:rFonts w:ascii="Arial" w:hAnsi="Arial" w:cs="Arial"/>
                <w:b/>
                <w:sz w:val="20"/>
                <w:szCs w:val="20"/>
                <w:shd w:val="clear" w:color="auto" w:fill="FFFFFF"/>
              </w:rPr>
              <w:t>P</w:t>
            </w:r>
            <w:r w:rsidRPr="000C7C56">
              <w:rPr>
                <w:rFonts w:ascii="Arial" w:hAnsi="Arial" w:cs="Arial"/>
                <w:b/>
                <w:sz w:val="20"/>
                <w:szCs w:val="20"/>
                <w:shd w:val="clear" w:color="auto" w:fill="FFFFFF"/>
              </w:rPr>
              <w:t>rocedures</w:t>
            </w:r>
          </w:p>
        </w:tc>
        <w:tc>
          <w:tcPr>
            <w:tcW w:w="1260" w:type="dxa"/>
          </w:tcPr>
          <w:p w14:paraId="7317C953" w14:textId="7051EAE8" w:rsidR="000C7C56" w:rsidRPr="000C7C56" w:rsidRDefault="000C7C56" w:rsidP="000C7C56">
            <w:pPr>
              <w:jc w:val="center"/>
              <w:rPr>
                <w:rFonts w:ascii="Arial" w:hAnsi="Arial" w:cs="Arial"/>
                <w:b/>
                <w:sz w:val="20"/>
                <w:szCs w:val="20"/>
                <w:shd w:val="clear" w:color="auto" w:fill="FFFFFF"/>
              </w:rPr>
            </w:pPr>
            <w:r w:rsidRPr="000C7C56">
              <w:rPr>
                <w:rFonts w:ascii="Arial" w:hAnsi="Arial" w:cs="Arial"/>
                <w:b/>
                <w:sz w:val="20"/>
                <w:szCs w:val="20"/>
                <w:shd w:val="clear" w:color="auto" w:fill="FFFFFF"/>
              </w:rPr>
              <w:t xml:space="preserve">Data </w:t>
            </w:r>
            <w:r w:rsidR="006A7AA1">
              <w:rPr>
                <w:rFonts w:ascii="Arial" w:hAnsi="Arial" w:cs="Arial"/>
                <w:b/>
                <w:sz w:val="20"/>
                <w:szCs w:val="20"/>
                <w:shd w:val="clear" w:color="auto" w:fill="FFFFFF"/>
              </w:rPr>
              <w:t>A</w:t>
            </w:r>
            <w:r w:rsidRPr="000C7C56">
              <w:rPr>
                <w:rFonts w:ascii="Arial" w:hAnsi="Arial" w:cs="Arial"/>
                <w:b/>
                <w:sz w:val="20"/>
                <w:szCs w:val="20"/>
                <w:shd w:val="clear" w:color="auto" w:fill="FFFFFF"/>
              </w:rPr>
              <w:t>nalysis</w:t>
            </w:r>
          </w:p>
        </w:tc>
      </w:tr>
      <w:tr w:rsidR="000C7C56" w:rsidRPr="000C7C56" w14:paraId="4D5F33A9" w14:textId="77777777" w:rsidTr="006A7AA1">
        <w:trPr>
          <w:trHeight w:val="763"/>
        </w:trPr>
        <w:tc>
          <w:tcPr>
            <w:tcW w:w="4068" w:type="dxa"/>
          </w:tcPr>
          <w:p w14:paraId="1B2FD6A8" w14:textId="77777777" w:rsidR="000C7C56" w:rsidRPr="000C7C56" w:rsidRDefault="000C7C56" w:rsidP="000C7C56">
            <w:pPr>
              <w:jc w:val="both"/>
              <w:rPr>
                <w:rFonts w:ascii="Arial" w:hAnsi="Arial" w:cs="Arial"/>
                <w:bCs/>
                <w:sz w:val="20"/>
                <w:szCs w:val="20"/>
                <w:shd w:val="clear" w:color="auto" w:fill="FFFFFF"/>
              </w:rPr>
            </w:pPr>
            <w:r w:rsidRPr="000C7C56">
              <w:rPr>
                <w:rFonts w:ascii="Arial" w:hAnsi="Arial" w:cs="Arial"/>
                <w:bCs/>
                <w:sz w:val="20"/>
                <w:szCs w:val="20"/>
                <w:shd w:val="clear" w:color="auto" w:fill="FFFFFF"/>
              </w:rPr>
              <w:t>What are the levels of interest among pupils to pursue education thru the distance learning platforms</w:t>
            </w:r>
          </w:p>
        </w:tc>
        <w:tc>
          <w:tcPr>
            <w:tcW w:w="1350" w:type="dxa"/>
          </w:tcPr>
          <w:p w14:paraId="154AB00B" w14:textId="77777777" w:rsidR="000C7C56" w:rsidRPr="000C7C56" w:rsidRDefault="000C7C56" w:rsidP="000C7C56">
            <w:pPr>
              <w:rPr>
                <w:rFonts w:ascii="Arial" w:hAnsi="Arial" w:cs="Arial"/>
                <w:bCs/>
                <w:sz w:val="20"/>
                <w:szCs w:val="20"/>
                <w:shd w:val="clear" w:color="auto" w:fill="FFFFFF"/>
              </w:rPr>
            </w:pPr>
            <w:r w:rsidRPr="000C7C56">
              <w:rPr>
                <w:rFonts w:ascii="Arial" w:hAnsi="Arial" w:cs="Arial"/>
                <w:bCs/>
                <w:sz w:val="20"/>
                <w:szCs w:val="20"/>
                <w:shd w:val="clear" w:color="auto" w:fill="FFFFFF"/>
              </w:rPr>
              <w:t>Grade VI pupils</w:t>
            </w:r>
          </w:p>
        </w:tc>
        <w:tc>
          <w:tcPr>
            <w:tcW w:w="1710" w:type="dxa"/>
          </w:tcPr>
          <w:p w14:paraId="6D5054A2"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Interview</w:t>
            </w:r>
          </w:p>
        </w:tc>
        <w:tc>
          <w:tcPr>
            <w:tcW w:w="1260" w:type="dxa"/>
          </w:tcPr>
          <w:p w14:paraId="3DCBC55C"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Descriptive statistics</w:t>
            </w:r>
          </w:p>
        </w:tc>
      </w:tr>
      <w:tr w:rsidR="000C7C56" w:rsidRPr="000C7C56" w14:paraId="2E3873C8" w14:textId="77777777" w:rsidTr="006A7AA1">
        <w:trPr>
          <w:trHeight w:val="739"/>
        </w:trPr>
        <w:tc>
          <w:tcPr>
            <w:tcW w:w="4068" w:type="dxa"/>
          </w:tcPr>
          <w:p w14:paraId="584DC10C" w14:textId="77777777" w:rsidR="000C7C56" w:rsidRPr="000C7C56" w:rsidRDefault="000C7C56" w:rsidP="000C7C56">
            <w:pPr>
              <w:jc w:val="both"/>
              <w:rPr>
                <w:rFonts w:ascii="Arial" w:hAnsi="Arial" w:cs="Arial"/>
                <w:bCs/>
                <w:sz w:val="20"/>
                <w:szCs w:val="20"/>
                <w:shd w:val="clear" w:color="auto" w:fill="FFFFFF"/>
              </w:rPr>
            </w:pPr>
            <w:r w:rsidRPr="000C7C56">
              <w:rPr>
                <w:rFonts w:ascii="Arial" w:hAnsi="Arial" w:cs="Arial"/>
                <w:bCs/>
                <w:sz w:val="20"/>
                <w:szCs w:val="20"/>
                <w:shd w:val="clear" w:color="auto" w:fill="FFFFFF"/>
              </w:rPr>
              <w:t>What are the levels of parents’ support to pupils under the distance learning platforms</w:t>
            </w:r>
          </w:p>
        </w:tc>
        <w:tc>
          <w:tcPr>
            <w:tcW w:w="1350" w:type="dxa"/>
          </w:tcPr>
          <w:p w14:paraId="39F3BD5B" w14:textId="77777777" w:rsidR="000C7C56" w:rsidRPr="000C7C56" w:rsidRDefault="000C7C56" w:rsidP="000C7C56">
            <w:pPr>
              <w:rPr>
                <w:rFonts w:ascii="Arial" w:hAnsi="Arial" w:cs="Arial"/>
                <w:bCs/>
                <w:sz w:val="20"/>
                <w:szCs w:val="20"/>
                <w:shd w:val="clear" w:color="auto" w:fill="FFFFFF"/>
              </w:rPr>
            </w:pPr>
            <w:r w:rsidRPr="000C7C56">
              <w:rPr>
                <w:rFonts w:ascii="Arial" w:hAnsi="Arial" w:cs="Arial"/>
                <w:bCs/>
                <w:sz w:val="20"/>
                <w:szCs w:val="20"/>
                <w:shd w:val="clear" w:color="auto" w:fill="FFFFFF"/>
              </w:rPr>
              <w:t>Teachers</w:t>
            </w:r>
          </w:p>
        </w:tc>
        <w:tc>
          <w:tcPr>
            <w:tcW w:w="1710" w:type="dxa"/>
          </w:tcPr>
          <w:p w14:paraId="56B41749"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Interviews</w:t>
            </w:r>
          </w:p>
        </w:tc>
        <w:tc>
          <w:tcPr>
            <w:tcW w:w="1260" w:type="dxa"/>
          </w:tcPr>
          <w:p w14:paraId="55EE3372"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Descriptive statics</w:t>
            </w:r>
          </w:p>
        </w:tc>
      </w:tr>
      <w:tr w:rsidR="000C7C56" w:rsidRPr="000C7C56" w14:paraId="2A788B6B" w14:textId="77777777" w:rsidTr="006A7AA1">
        <w:trPr>
          <w:trHeight w:val="760"/>
        </w:trPr>
        <w:tc>
          <w:tcPr>
            <w:tcW w:w="4068" w:type="dxa"/>
          </w:tcPr>
          <w:p w14:paraId="46BE918E" w14:textId="77777777" w:rsidR="000C7C56" w:rsidRPr="000C7C56" w:rsidRDefault="000C7C56" w:rsidP="000C7C56">
            <w:pPr>
              <w:jc w:val="both"/>
              <w:rPr>
                <w:rFonts w:ascii="Arial" w:hAnsi="Arial" w:cs="Arial"/>
                <w:bCs/>
                <w:sz w:val="20"/>
                <w:szCs w:val="20"/>
                <w:shd w:val="clear" w:color="auto" w:fill="FFFFFF"/>
              </w:rPr>
            </w:pPr>
            <w:r w:rsidRPr="000C7C56">
              <w:rPr>
                <w:rFonts w:ascii="Arial" w:hAnsi="Arial" w:cs="Arial"/>
                <w:bCs/>
                <w:sz w:val="20"/>
                <w:szCs w:val="20"/>
                <w:shd w:val="clear" w:color="auto" w:fill="FFFFFF"/>
              </w:rPr>
              <w:t>What are the levels of teachers’ support to pupils under the distance learning platforms</w:t>
            </w:r>
          </w:p>
        </w:tc>
        <w:tc>
          <w:tcPr>
            <w:tcW w:w="1350" w:type="dxa"/>
          </w:tcPr>
          <w:p w14:paraId="17E2BC85" w14:textId="77777777" w:rsidR="000C7C56" w:rsidRPr="000C7C56" w:rsidRDefault="000C7C56" w:rsidP="000C7C56">
            <w:pPr>
              <w:rPr>
                <w:rFonts w:ascii="Arial" w:hAnsi="Arial" w:cs="Arial"/>
                <w:bCs/>
                <w:sz w:val="20"/>
                <w:szCs w:val="20"/>
                <w:shd w:val="clear" w:color="auto" w:fill="FFFFFF"/>
              </w:rPr>
            </w:pPr>
            <w:r w:rsidRPr="000C7C56">
              <w:rPr>
                <w:rFonts w:ascii="Arial" w:hAnsi="Arial" w:cs="Arial"/>
                <w:bCs/>
                <w:sz w:val="20"/>
                <w:szCs w:val="20"/>
                <w:shd w:val="clear" w:color="auto" w:fill="FFFFFF"/>
              </w:rPr>
              <w:t xml:space="preserve"> Parents</w:t>
            </w:r>
          </w:p>
        </w:tc>
        <w:tc>
          <w:tcPr>
            <w:tcW w:w="1710" w:type="dxa"/>
          </w:tcPr>
          <w:p w14:paraId="7066FC2D"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Interviews</w:t>
            </w:r>
          </w:p>
        </w:tc>
        <w:tc>
          <w:tcPr>
            <w:tcW w:w="1260" w:type="dxa"/>
          </w:tcPr>
          <w:p w14:paraId="39E53D97"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Descriptive statistics</w:t>
            </w:r>
          </w:p>
        </w:tc>
      </w:tr>
      <w:tr w:rsidR="000C7C56" w:rsidRPr="000C7C56" w14:paraId="0917F501" w14:textId="77777777" w:rsidTr="006A7AA1">
        <w:trPr>
          <w:trHeight w:val="739"/>
        </w:trPr>
        <w:tc>
          <w:tcPr>
            <w:tcW w:w="4068" w:type="dxa"/>
          </w:tcPr>
          <w:p w14:paraId="6D895F3C" w14:textId="77777777" w:rsidR="000C7C56" w:rsidRPr="000C7C56" w:rsidRDefault="000C7C56" w:rsidP="000C7C56">
            <w:pPr>
              <w:jc w:val="both"/>
              <w:rPr>
                <w:rFonts w:ascii="Arial" w:hAnsi="Arial" w:cs="Arial"/>
                <w:bCs/>
                <w:sz w:val="20"/>
                <w:szCs w:val="20"/>
                <w:shd w:val="clear" w:color="auto" w:fill="FFFFFF"/>
              </w:rPr>
            </w:pPr>
            <w:r w:rsidRPr="000C7C56">
              <w:rPr>
                <w:rFonts w:ascii="Arial" w:hAnsi="Arial" w:cs="Arial"/>
                <w:bCs/>
                <w:sz w:val="20"/>
                <w:szCs w:val="20"/>
                <w:shd w:val="clear" w:color="auto" w:fill="FFFFFF"/>
              </w:rPr>
              <w:lastRenderedPageBreak/>
              <w:t>What are the levels of pupils’ compliance on requirements under the distance learning platforms</w:t>
            </w:r>
          </w:p>
        </w:tc>
        <w:tc>
          <w:tcPr>
            <w:tcW w:w="1350" w:type="dxa"/>
          </w:tcPr>
          <w:p w14:paraId="4A17790E" w14:textId="77777777" w:rsidR="000C7C56" w:rsidRPr="000C7C56" w:rsidRDefault="000C7C56" w:rsidP="000C7C56">
            <w:pPr>
              <w:rPr>
                <w:rFonts w:ascii="Arial" w:hAnsi="Arial" w:cs="Arial"/>
                <w:bCs/>
                <w:sz w:val="20"/>
                <w:szCs w:val="20"/>
                <w:shd w:val="clear" w:color="auto" w:fill="FFFFFF"/>
              </w:rPr>
            </w:pPr>
            <w:r w:rsidRPr="000C7C56">
              <w:rPr>
                <w:rFonts w:ascii="Arial" w:hAnsi="Arial" w:cs="Arial"/>
                <w:bCs/>
                <w:sz w:val="20"/>
                <w:szCs w:val="20"/>
                <w:shd w:val="clear" w:color="auto" w:fill="FFFFFF"/>
              </w:rPr>
              <w:t>Teachers and records</w:t>
            </w:r>
          </w:p>
        </w:tc>
        <w:tc>
          <w:tcPr>
            <w:tcW w:w="1710" w:type="dxa"/>
          </w:tcPr>
          <w:p w14:paraId="018BFC76"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Interviews</w:t>
            </w:r>
          </w:p>
        </w:tc>
        <w:tc>
          <w:tcPr>
            <w:tcW w:w="1260" w:type="dxa"/>
          </w:tcPr>
          <w:p w14:paraId="7260DD55"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Descriptive statistics</w:t>
            </w:r>
          </w:p>
        </w:tc>
      </w:tr>
      <w:tr w:rsidR="000C7C56" w:rsidRPr="000C7C56" w14:paraId="6CA8B1D7" w14:textId="77777777" w:rsidTr="006A7AA1">
        <w:trPr>
          <w:trHeight w:val="877"/>
        </w:trPr>
        <w:tc>
          <w:tcPr>
            <w:tcW w:w="4068" w:type="dxa"/>
          </w:tcPr>
          <w:p w14:paraId="771ECE66" w14:textId="77777777" w:rsidR="000C7C56" w:rsidRPr="000C7C56" w:rsidRDefault="000C7C56" w:rsidP="000C7C56">
            <w:pPr>
              <w:jc w:val="both"/>
              <w:rPr>
                <w:rFonts w:ascii="Arial" w:hAnsi="Arial" w:cs="Arial"/>
                <w:bCs/>
                <w:sz w:val="20"/>
                <w:szCs w:val="20"/>
                <w:shd w:val="clear" w:color="auto" w:fill="FFFFFF"/>
              </w:rPr>
            </w:pPr>
            <w:r w:rsidRPr="000C7C56">
              <w:rPr>
                <w:rFonts w:ascii="Arial" w:hAnsi="Arial" w:cs="Arial"/>
                <w:bCs/>
                <w:sz w:val="20"/>
                <w:szCs w:val="20"/>
                <w:shd w:val="clear" w:color="auto" w:fill="FFFFFF"/>
              </w:rPr>
              <w:t>What is the academic performance of pupils under the distance learning platforms</w:t>
            </w:r>
          </w:p>
        </w:tc>
        <w:tc>
          <w:tcPr>
            <w:tcW w:w="1350" w:type="dxa"/>
          </w:tcPr>
          <w:p w14:paraId="73E1113E" w14:textId="77777777" w:rsidR="000C7C56" w:rsidRPr="000C7C56" w:rsidRDefault="000C7C56" w:rsidP="000C7C56">
            <w:pPr>
              <w:rPr>
                <w:rFonts w:ascii="Arial" w:hAnsi="Arial" w:cs="Arial"/>
                <w:bCs/>
                <w:sz w:val="20"/>
                <w:szCs w:val="20"/>
                <w:shd w:val="clear" w:color="auto" w:fill="FFFFFF"/>
              </w:rPr>
            </w:pPr>
            <w:r w:rsidRPr="000C7C56">
              <w:rPr>
                <w:rFonts w:ascii="Arial" w:hAnsi="Arial" w:cs="Arial"/>
                <w:bCs/>
                <w:sz w:val="20"/>
                <w:szCs w:val="20"/>
                <w:shd w:val="clear" w:color="auto" w:fill="FFFFFF"/>
              </w:rPr>
              <w:t>Teachers and records</w:t>
            </w:r>
          </w:p>
        </w:tc>
        <w:tc>
          <w:tcPr>
            <w:tcW w:w="1710" w:type="dxa"/>
          </w:tcPr>
          <w:p w14:paraId="1C5F70D6"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Interviews</w:t>
            </w:r>
          </w:p>
        </w:tc>
        <w:tc>
          <w:tcPr>
            <w:tcW w:w="1260" w:type="dxa"/>
          </w:tcPr>
          <w:p w14:paraId="14787838"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Descriptive statistics</w:t>
            </w:r>
          </w:p>
        </w:tc>
      </w:tr>
      <w:tr w:rsidR="000C7C56" w:rsidRPr="000C7C56" w14:paraId="4F765118" w14:textId="77777777" w:rsidTr="006A7AA1">
        <w:trPr>
          <w:trHeight w:val="877"/>
        </w:trPr>
        <w:tc>
          <w:tcPr>
            <w:tcW w:w="4068" w:type="dxa"/>
          </w:tcPr>
          <w:p w14:paraId="1EBB7979" w14:textId="77777777" w:rsidR="000C7C56" w:rsidRPr="000C7C56" w:rsidRDefault="000C7C56" w:rsidP="000C7C56">
            <w:pPr>
              <w:jc w:val="both"/>
              <w:rPr>
                <w:rFonts w:ascii="Arial" w:hAnsi="Arial" w:cs="Arial"/>
                <w:bCs/>
                <w:sz w:val="20"/>
                <w:szCs w:val="20"/>
                <w:shd w:val="clear" w:color="auto" w:fill="FFFFFF"/>
              </w:rPr>
            </w:pPr>
            <w:r w:rsidRPr="000C7C56">
              <w:rPr>
                <w:rFonts w:ascii="Arial" w:hAnsi="Arial" w:cs="Arial"/>
                <w:bCs/>
                <w:sz w:val="20"/>
                <w:szCs w:val="20"/>
                <w:shd w:val="clear" w:color="auto" w:fill="FFFFFF"/>
              </w:rPr>
              <w:t>Which among the attributes influence academic performance</w:t>
            </w:r>
          </w:p>
        </w:tc>
        <w:tc>
          <w:tcPr>
            <w:tcW w:w="1350" w:type="dxa"/>
          </w:tcPr>
          <w:p w14:paraId="192FCDE2" w14:textId="77777777" w:rsidR="000C7C56" w:rsidRPr="000C7C56" w:rsidRDefault="000C7C56" w:rsidP="000C7C56">
            <w:pPr>
              <w:rPr>
                <w:rFonts w:ascii="Arial" w:hAnsi="Arial" w:cs="Arial"/>
                <w:bCs/>
                <w:sz w:val="20"/>
                <w:szCs w:val="20"/>
                <w:shd w:val="clear" w:color="auto" w:fill="FFFFFF"/>
              </w:rPr>
            </w:pPr>
            <w:r w:rsidRPr="000C7C56">
              <w:rPr>
                <w:rFonts w:ascii="Arial" w:hAnsi="Arial" w:cs="Arial"/>
                <w:bCs/>
                <w:sz w:val="20"/>
                <w:szCs w:val="20"/>
                <w:shd w:val="clear" w:color="auto" w:fill="FFFFFF"/>
              </w:rPr>
              <w:t>Answers from questions 1 to 5</w:t>
            </w:r>
          </w:p>
        </w:tc>
        <w:tc>
          <w:tcPr>
            <w:tcW w:w="1710" w:type="dxa"/>
          </w:tcPr>
          <w:p w14:paraId="59FA100C" w14:textId="77777777" w:rsidR="000C7C56" w:rsidRPr="000C7C56" w:rsidRDefault="000C7C56" w:rsidP="000C7C56">
            <w:pPr>
              <w:jc w:val="center"/>
              <w:rPr>
                <w:rFonts w:ascii="Arial" w:hAnsi="Arial" w:cs="Arial"/>
                <w:bCs/>
                <w:sz w:val="20"/>
                <w:szCs w:val="20"/>
                <w:shd w:val="clear" w:color="auto" w:fill="FFFFFF"/>
              </w:rPr>
            </w:pPr>
            <w:r w:rsidRPr="000C7C56">
              <w:rPr>
                <w:rFonts w:ascii="Arial" w:hAnsi="Arial" w:cs="Arial"/>
                <w:bCs/>
                <w:sz w:val="20"/>
                <w:szCs w:val="20"/>
                <w:shd w:val="clear" w:color="auto" w:fill="FFFFFF"/>
              </w:rPr>
              <w:t>Statistical analysis</w:t>
            </w:r>
          </w:p>
        </w:tc>
        <w:tc>
          <w:tcPr>
            <w:tcW w:w="1260" w:type="dxa"/>
          </w:tcPr>
          <w:p w14:paraId="694677FF" w14:textId="77777777" w:rsidR="000C7C56" w:rsidRPr="000C7C56" w:rsidRDefault="000C7C56" w:rsidP="000C7C56">
            <w:pPr>
              <w:jc w:val="center"/>
              <w:rPr>
                <w:rFonts w:ascii="Arial" w:hAnsi="Arial" w:cs="Arial"/>
                <w:bCs/>
                <w:sz w:val="20"/>
                <w:szCs w:val="20"/>
                <w:shd w:val="clear" w:color="auto" w:fill="FFFFFF"/>
              </w:rPr>
            </w:pPr>
            <w:proofErr w:type="gramStart"/>
            <w:r w:rsidRPr="000C7C56">
              <w:rPr>
                <w:rFonts w:ascii="Arial" w:hAnsi="Arial" w:cs="Arial"/>
                <w:bCs/>
                <w:sz w:val="20"/>
                <w:szCs w:val="20"/>
                <w:shd w:val="clear" w:color="auto" w:fill="FFFFFF"/>
              </w:rPr>
              <w:t>Correlation  analysis</w:t>
            </w:r>
            <w:proofErr w:type="gramEnd"/>
          </w:p>
        </w:tc>
      </w:tr>
    </w:tbl>
    <w:p w14:paraId="5DC07EFD" w14:textId="77777777" w:rsidR="000C7C56" w:rsidRPr="000C7C56" w:rsidRDefault="000C7C56" w:rsidP="000C7C56">
      <w:pPr>
        <w:rPr>
          <w:rFonts w:ascii="Arial" w:hAnsi="Arial" w:cs="Arial"/>
        </w:rPr>
      </w:pPr>
    </w:p>
    <w:p w14:paraId="3CD486E7" w14:textId="77777777" w:rsidR="000C7C56" w:rsidRPr="000C7C56" w:rsidRDefault="000C7C56" w:rsidP="000C7C56">
      <w:pPr>
        <w:jc w:val="both"/>
        <w:rPr>
          <w:rFonts w:ascii="Arial" w:hAnsi="Arial" w:cs="Arial"/>
          <w:b/>
        </w:rPr>
      </w:pPr>
      <w:r w:rsidRPr="000C7C56">
        <w:rPr>
          <w:rFonts w:ascii="Arial" w:hAnsi="Arial" w:cs="Arial"/>
          <w:b/>
        </w:rPr>
        <w:t>Appendix 3. Transmutation Table</w:t>
      </w:r>
    </w:p>
    <w:tbl>
      <w:tblPr>
        <w:tblStyle w:val="TableGridLight"/>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5"/>
        <w:gridCol w:w="1710"/>
        <w:gridCol w:w="630"/>
        <w:gridCol w:w="1607"/>
        <w:gridCol w:w="1543"/>
        <w:gridCol w:w="625"/>
      </w:tblGrid>
      <w:tr w:rsidR="000C7C56" w:rsidRPr="000C7C56" w14:paraId="698E0F13" w14:textId="77777777" w:rsidTr="00F03598">
        <w:tc>
          <w:tcPr>
            <w:tcW w:w="1795" w:type="dxa"/>
          </w:tcPr>
          <w:p w14:paraId="40482156" w14:textId="77777777" w:rsidR="000C7C56" w:rsidRPr="000C7C56" w:rsidRDefault="000C7C56" w:rsidP="000C7C56">
            <w:pPr>
              <w:jc w:val="center"/>
              <w:rPr>
                <w:rFonts w:ascii="Arial" w:hAnsi="Arial" w:cs="Arial"/>
                <w:b/>
              </w:rPr>
            </w:pPr>
            <w:r w:rsidRPr="000C7C56">
              <w:rPr>
                <w:rFonts w:ascii="Arial" w:hAnsi="Arial" w:cs="Arial"/>
                <w:b/>
              </w:rPr>
              <w:t>Initial Grade</w:t>
            </w:r>
          </w:p>
        </w:tc>
        <w:tc>
          <w:tcPr>
            <w:tcW w:w="1710" w:type="dxa"/>
          </w:tcPr>
          <w:p w14:paraId="2A33BCC8" w14:textId="77777777" w:rsidR="000C7C56" w:rsidRPr="000C7C56" w:rsidRDefault="000C7C56" w:rsidP="000C7C56">
            <w:pPr>
              <w:jc w:val="center"/>
              <w:rPr>
                <w:rFonts w:ascii="Arial" w:hAnsi="Arial" w:cs="Arial"/>
                <w:b/>
              </w:rPr>
            </w:pPr>
            <w:r w:rsidRPr="000C7C56">
              <w:rPr>
                <w:rFonts w:ascii="Arial" w:hAnsi="Arial" w:cs="Arial"/>
                <w:b/>
              </w:rPr>
              <w:t>Transmuted Grade</w:t>
            </w:r>
          </w:p>
        </w:tc>
        <w:tc>
          <w:tcPr>
            <w:tcW w:w="630" w:type="dxa"/>
          </w:tcPr>
          <w:p w14:paraId="1DDE04A6" w14:textId="77777777" w:rsidR="000C7C56" w:rsidRPr="000C7C56" w:rsidRDefault="000C7C56" w:rsidP="000C7C56">
            <w:pPr>
              <w:jc w:val="center"/>
              <w:rPr>
                <w:rFonts w:ascii="Arial" w:hAnsi="Arial" w:cs="Arial"/>
                <w:b/>
              </w:rPr>
            </w:pPr>
          </w:p>
        </w:tc>
        <w:tc>
          <w:tcPr>
            <w:tcW w:w="1607" w:type="dxa"/>
          </w:tcPr>
          <w:p w14:paraId="69650C6C" w14:textId="77777777" w:rsidR="000C7C56" w:rsidRPr="000C7C56" w:rsidRDefault="000C7C56" w:rsidP="000C7C56">
            <w:pPr>
              <w:jc w:val="center"/>
              <w:rPr>
                <w:rFonts w:ascii="Arial" w:hAnsi="Arial" w:cs="Arial"/>
                <w:b/>
              </w:rPr>
            </w:pPr>
            <w:r w:rsidRPr="000C7C56">
              <w:rPr>
                <w:rFonts w:ascii="Arial" w:hAnsi="Arial" w:cs="Arial"/>
                <w:b/>
              </w:rPr>
              <w:t>Initial Grade</w:t>
            </w:r>
          </w:p>
        </w:tc>
        <w:tc>
          <w:tcPr>
            <w:tcW w:w="1543" w:type="dxa"/>
          </w:tcPr>
          <w:p w14:paraId="649A8D4F" w14:textId="77777777" w:rsidR="000C7C56" w:rsidRPr="000C7C56" w:rsidRDefault="000C7C56" w:rsidP="000C7C56">
            <w:pPr>
              <w:jc w:val="center"/>
              <w:rPr>
                <w:rFonts w:ascii="Arial" w:hAnsi="Arial" w:cs="Arial"/>
                <w:b/>
              </w:rPr>
            </w:pPr>
            <w:r w:rsidRPr="000C7C56">
              <w:rPr>
                <w:rFonts w:ascii="Arial" w:hAnsi="Arial" w:cs="Arial"/>
                <w:b/>
              </w:rPr>
              <w:t>Transmuted Grade</w:t>
            </w:r>
          </w:p>
        </w:tc>
        <w:tc>
          <w:tcPr>
            <w:tcW w:w="625" w:type="dxa"/>
          </w:tcPr>
          <w:p w14:paraId="182BF621" w14:textId="77777777" w:rsidR="000C7C56" w:rsidRPr="000C7C56" w:rsidRDefault="000C7C56" w:rsidP="000C7C56">
            <w:pPr>
              <w:jc w:val="center"/>
              <w:rPr>
                <w:rFonts w:ascii="Arial" w:hAnsi="Arial" w:cs="Arial"/>
                <w:b/>
              </w:rPr>
            </w:pPr>
          </w:p>
        </w:tc>
      </w:tr>
      <w:tr w:rsidR="000C7C56" w:rsidRPr="000C7C56" w14:paraId="12A5E240" w14:textId="77777777" w:rsidTr="00F03598">
        <w:tc>
          <w:tcPr>
            <w:tcW w:w="1795" w:type="dxa"/>
          </w:tcPr>
          <w:p w14:paraId="09E549DC" w14:textId="77777777" w:rsidR="000C7C56" w:rsidRPr="000C7C56" w:rsidRDefault="000C7C56" w:rsidP="000C7C56">
            <w:pPr>
              <w:jc w:val="center"/>
              <w:rPr>
                <w:rFonts w:ascii="Arial" w:hAnsi="Arial" w:cs="Arial"/>
              </w:rPr>
            </w:pPr>
            <w:r w:rsidRPr="000C7C56">
              <w:rPr>
                <w:rFonts w:ascii="Arial" w:hAnsi="Arial" w:cs="Arial"/>
              </w:rPr>
              <w:t>100</w:t>
            </w:r>
          </w:p>
        </w:tc>
        <w:tc>
          <w:tcPr>
            <w:tcW w:w="1710" w:type="dxa"/>
          </w:tcPr>
          <w:p w14:paraId="3C4F3D5C" w14:textId="77777777" w:rsidR="000C7C56" w:rsidRPr="000C7C56" w:rsidRDefault="000C7C56" w:rsidP="000C7C56">
            <w:pPr>
              <w:jc w:val="center"/>
              <w:rPr>
                <w:rFonts w:ascii="Arial" w:hAnsi="Arial" w:cs="Arial"/>
              </w:rPr>
            </w:pPr>
            <w:r w:rsidRPr="000C7C56">
              <w:rPr>
                <w:rFonts w:ascii="Arial" w:hAnsi="Arial" w:cs="Arial"/>
              </w:rPr>
              <w:t>100</w:t>
            </w:r>
          </w:p>
        </w:tc>
        <w:tc>
          <w:tcPr>
            <w:tcW w:w="630" w:type="dxa"/>
            <w:vMerge w:val="restart"/>
            <w:textDirection w:val="btLr"/>
          </w:tcPr>
          <w:p w14:paraId="46F1D45A" w14:textId="77777777" w:rsidR="000C7C56" w:rsidRPr="000C7C56" w:rsidRDefault="000C7C56" w:rsidP="000C7C56">
            <w:pPr>
              <w:ind w:left="113" w:right="113"/>
              <w:jc w:val="center"/>
              <w:rPr>
                <w:rFonts w:ascii="Arial" w:hAnsi="Arial" w:cs="Arial"/>
              </w:rPr>
            </w:pPr>
            <w:r w:rsidRPr="000C7C56">
              <w:rPr>
                <w:rFonts w:ascii="Arial" w:hAnsi="Arial" w:cs="Arial"/>
              </w:rPr>
              <w:t xml:space="preserve">Outstanding </w:t>
            </w:r>
          </w:p>
        </w:tc>
        <w:tc>
          <w:tcPr>
            <w:tcW w:w="1607" w:type="dxa"/>
          </w:tcPr>
          <w:p w14:paraId="466C6A0B" w14:textId="77777777" w:rsidR="000C7C56" w:rsidRPr="000C7C56" w:rsidRDefault="000C7C56" w:rsidP="000C7C56">
            <w:pPr>
              <w:jc w:val="center"/>
              <w:rPr>
                <w:rFonts w:ascii="Arial" w:hAnsi="Arial" w:cs="Arial"/>
              </w:rPr>
            </w:pPr>
          </w:p>
        </w:tc>
        <w:tc>
          <w:tcPr>
            <w:tcW w:w="1543" w:type="dxa"/>
          </w:tcPr>
          <w:p w14:paraId="482D10AC" w14:textId="77777777" w:rsidR="000C7C56" w:rsidRPr="000C7C56" w:rsidRDefault="000C7C56" w:rsidP="000C7C56">
            <w:pPr>
              <w:jc w:val="center"/>
              <w:rPr>
                <w:rFonts w:ascii="Arial" w:hAnsi="Arial" w:cs="Arial"/>
              </w:rPr>
            </w:pPr>
          </w:p>
        </w:tc>
        <w:tc>
          <w:tcPr>
            <w:tcW w:w="625" w:type="dxa"/>
          </w:tcPr>
          <w:p w14:paraId="03E566D0" w14:textId="77777777" w:rsidR="000C7C56" w:rsidRPr="000C7C56" w:rsidRDefault="000C7C56" w:rsidP="000C7C56">
            <w:pPr>
              <w:jc w:val="center"/>
              <w:rPr>
                <w:rFonts w:ascii="Arial" w:hAnsi="Arial" w:cs="Arial"/>
              </w:rPr>
            </w:pPr>
          </w:p>
        </w:tc>
      </w:tr>
      <w:tr w:rsidR="000C7C56" w:rsidRPr="000C7C56" w14:paraId="77C9AF86" w14:textId="77777777" w:rsidTr="00F03598">
        <w:tc>
          <w:tcPr>
            <w:tcW w:w="1795" w:type="dxa"/>
          </w:tcPr>
          <w:p w14:paraId="00E57CEF" w14:textId="77777777" w:rsidR="000C7C56" w:rsidRPr="000C7C56" w:rsidRDefault="000C7C56" w:rsidP="000C7C56">
            <w:pPr>
              <w:jc w:val="center"/>
              <w:rPr>
                <w:rFonts w:ascii="Arial" w:hAnsi="Arial" w:cs="Arial"/>
              </w:rPr>
            </w:pPr>
            <w:r w:rsidRPr="000C7C56">
              <w:rPr>
                <w:rFonts w:ascii="Arial" w:hAnsi="Arial" w:cs="Arial"/>
              </w:rPr>
              <w:t>98.40 – 99.99</w:t>
            </w:r>
          </w:p>
        </w:tc>
        <w:tc>
          <w:tcPr>
            <w:tcW w:w="1710" w:type="dxa"/>
          </w:tcPr>
          <w:p w14:paraId="7EF67B77" w14:textId="77777777" w:rsidR="000C7C56" w:rsidRPr="000C7C56" w:rsidRDefault="000C7C56" w:rsidP="000C7C56">
            <w:pPr>
              <w:jc w:val="center"/>
              <w:rPr>
                <w:rFonts w:ascii="Arial" w:hAnsi="Arial" w:cs="Arial"/>
              </w:rPr>
            </w:pPr>
            <w:r w:rsidRPr="000C7C56">
              <w:rPr>
                <w:rFonts w:ascii="Arial" w:hAnsi="Arial" w:cs="Arial"/>
              </w:rPr>
              <w:t>99</w:t>
            </w:r>
          </w:p>
        </w:tc>
        <w:tc>
          <w:tcPr>
            <w:tcW w:w="630" w:type="dxa"/>
            <w:vMerge/>
          </w:tcPr>
          <w:p w14:paraId="50EB8F99" w14:textId="77777777" w:rsidR="000C7C56" w:rsidRPr="000C7C56" w:rsidRDefault="000C7C56" w:rsidP="000C7C56">
            <w:pPr>
              <w:jc w:val="center"/>
              <w:rPr>
                <w:rFonts w:ascii="Arial" w:hAnsi="Arial" w:cs="Arial"/>
              </w:rPr>
            </w:pPr>
          </w:p>
        </w:tc>
        <w:tc>
          <w:tcPr>
            <w:tcW w:w="1607" w:type="dxa"/>
          </w:tcPr>
          <w:p w14:paraId="77F0C043" w14:textId="77777777" w:rsidR="000C7C56" w:rsidRPr="000C7C56" w:rsidRDefault="000C7C56" w:rsidP="000C7C56">
            <w:pPr>
              <w:jc w:val="center"/>
              <w:rPr>
                <w:rFonts w:ascii="Arial" w:hAnsi="Arial" w:cs="Arial"/>
              </w:rPr>
            </w:pPr>
            <w:r w:rsidRPr="000C7C56">
              <w:rPr>
                <w:rFonts w:ascii="Arial" w:hAnsi="Arial" w:cs="Arial"/>
              </w:rPr>
              <w:t>66.40 – 67.99</w:t>
            </w:r>
          </w:p>
        </w:tc>
        <w:tc>
          <w:tcPr>
            <w:tcW w:w="1543" w:type="dxa"/>
          </w:tcPr>
          <w:p w14:paraId="6A0CC8D1" w14:textId="77777777" w:rsidR="000C7C56" w:rsidRPr="000C7C56" w:rsidRDefault="000C7C56" w:rsidP="000C7C56">
            <w:pPr>
              <w:jc w:val="center"/>
              <w:rPr>
                <w:rFonts w:ascii="Arial" w:hAnsi="Arial" w:cs="Arial"/>
              </w:rPr>
            </w:pPr>
            <w:r w:rsidRPr="000C7C56">
              <w:rPr>
                <w:rFonts w:ascii="Arial" w:hAnsi="Arial" w:cs="Arial"/>
              </w:rPr>
              <w:t>79</w:t>
            </w:r>
          </w:p>
        </w:tc>
        <w:tc>
          <w:tcPr>
            <w:tcW w:w="625" w:type="dxa"/>
            <w:vMerge w:val="restart"/>
            <w:textDirection w:val="btLr"/>
          </w:tcPr>
          <w:p w14:paraId="0780EB25" w14:textId="77777777" w:rsidR="000C7C56" w:rsidRPr="000C7C56" w:rsidRDefault="000C7C56" w:rsidP="000C7C56">
            <w:pPr>
              <w:ind w:left="113" w:right="113"/>
              <w:jc w:val="center"/>
              <w:rPr>
                <w:rFonts w:ascii="Arial" w:hAnsi="Arial" w:cs="Arial"/>
              </w:rPr>
            </w:pPr>
            <w:r w:rsidRPr="000C7C56">
              <w:rPr>
                <w:rFonts w:ascii="Arial" w:hAnsi="Arial" w:cs="Arial"/>
              </w:rPr>
              <w:t>Fairly satisfactory</w:t>
            </w:r>
          </w:p>
        </w:tc>
      </w:tr>
      <w:tr w:rsidR="000C7C56" w:rsidRPr="000C7C56" w14:paraId="2D7FA685" w14:textId="77777777" w:rsidTr="00F03598">
        <w:tc>
          <w:tcPr>
            <w:tcW w:w="1795" w:type="dxa"/>
          </w:tcPr>
          <w:p w14:paraId="0F5F93A8" w14:textId="77777777" w:rsidR="000C7C56" w:rsidRPr="000C7C56" w:rsidRDefault="000C7C56" w:rsidP="000C7C56">
            <w:pPr>
              <w:jc w:val="center"/>
              <w:rPr>
                <w:rFonts w:ascii="Arial" w:hAnsi="Arial" w:cs="Arial"/>
              </w:rPr>
            </w:pPr>
            <w:r w:rsidRPr="000C7C56">
              <w:rPr>
                <w:rFonts w:ascii="Arial" w:hAnsi="Arial" w:cs="Arial"/>
              </w:rPr>
              <w:t>96.80 – 98.39</w:t>
            </w:r>
          </w:p>
        </w:tc>
        <w:tc>
          <w:tcPr>
            <w:tcW w:w="1710" w:type="dxa"/>
          </w:tcPr>
          <w:p w14:paraId="60B03DC4" w14:textId="77777777" w:rsidR="000C7C56" w:rsidRPr="000C7C56" w:rsidRDefault="000C7C56" w:rsidP="000C7C56">
            <w:pPr>
              <w:jc w:val="center"/>
              <w:rPr>
                <w:rFonts w:ascii="Arial" w:hAnsi="Arial" w:cs="Arial"/>
              </w:rPr>
            </w:pPr>
            <w:r w:rsidRPr="000C7C56">
              <w:rPr>
                <w:rFonts w:ascii="Arial" w:hAnsi="Arial" w:cs="Arial"/>
              </w:rPr>
              <w:t>98</w:t>
            </w:r>
          </w:p>
        </w:tc>
        <w:tc>
          <w:tcPr>
            <w:tcW w:w="630" w:type="dxa"/>
            <w:vMerge/>
          </w:tcPr>
          <w:p w14:paraId="643E68B5" w14:textId="77777777" w:rsidR="000C7C56" w:rsidRPr="000C7C56" w:rsidRDefault="000C7C56" w:rsidP="000C7C56">
            <w:pPr>
              <w:jc w:val="center"/>
              <w:rPr>
                <w:rFonts w:ascii="Arial" w:hAnsi="Arial" w:cs="Arial"/>
              </w:rPr>
            </w:pPr>
          </w:p>
        </w:tc>
        <w:tc>
          <w:tcPr>
            <w:tcW w:w="1607" w:type="dxa"/>
          </w:tcPr>
          <w:p w14:paraId="4943E628" w14:textId="77777777" w:rsidR="000C7C56" w:rsidRPr="000C7C56" w:rsidRDefault="000C7C56" w:rsidP="000C7C56">
            <w:pPr>
              <w:jc w:val="center"/>
              <w:rPr>
                <w:rFonts w:ascii="Arial" w:hAnsi="Arial" w:cs="Arial"/>
              </w:rPr>
            </w:pPr>
            <w:r w:rsidRPr="000C7C56">
              <w:rPr>
                <w:rFonts w:ascii="Arial" w:hAnsi="Arial" w:cs="Arial"/>
              </w:rPr>
              <w:t>64.80 – 66.39</w:t>
            </w:r>
          </w:p>
        </w:tc>
        <w:tc>
          <w:tcPr>
            <w:tcW w:w="1543" w:type="dxa"/>
          </w:tcPr>
          <w:p w14:paraId="4CE176C7" w14:textId="77777777" w:rsidR="000C7C56" w:rsidRPr="000C7C56" w:rsidRDefault="000C7C56" w:rsidP="000C7C56">
            <w:pPr>
              <w:jc w:val="center"/>
              <w:rPr>
                <w:rFonts w:ascii="Arial" w:hAnsi="Arial" w:cs="Arial"/>
              </w:rPr>
            </w:pPr>
            <w:r w:rsidRPr="000C7C56">
              <w:rPr>
                <w:rFonts w:ascii="Arial" w:hAnsi="Arial" w:cs="Arial"/>
              </w:rPr>
              <w:t>78</w:t>
            </w:r>
          </w:p>
        </w:tc>
        <w:tc>
          <w:tcPr>
            <w:tcW w:w="625" w:type="dxa"/>
            <w:vMerge/>
          </w:tcPr>
          <w:p w14:paraId="00969FDE" w14:textId="77777777" w:rsidR="000C7C56" w:rsidRPr="000C7C56" w:rsidRDefault="000C7C56" w:rsidP="000C7C56">
            <w:pPr>
              <w:jc w:val="center"/>
              <w:rPr>
                <w:rFonts w:ascii="Arial" w:hAnsi="Arial" w:cs="Arial"/>
              </w:rPr>
            </w:pPr>
          </w:p>
        </w:tc>
      </w:tr>
      <w:tr w:rsidR="000C7C56" w:rsidRPr="000C7C56" w14:paraId="40808E5F" w14:textId="77777777" w:rsidTr="00F03598">
        <w:tc>
          <w:tcPr>
            <w:tcW w:w="1795" w:type="dxa"/>
          </w:tcPr>
          <w:p w14:paraId="15240FDE" w14:textId="77777777" w:rsidR="000C7C56" w:rsidRPr="000C7C56" w:rsidRDefault="000C7C56" w:rsidP="000C7C56">
            <w:pPr>
              <w:jc w:val="center"/>
              <w:rPr>
                <w:rFonts w:ascii="Arial" w:hAnsi="Arial" w:cs="Arial"/>
              </w:rPr>
            </w:pPr>
            <w:r w:rsidRPr="000C7C56">
              <w:rPr>
                <w:rFonts w:ascii="Arial" w:hAnsi="Arial" w:cs="Arial"/>
              </w:rPr>
              <w:t>95.20 – 96.79</w:t>
            </w:r>
          </w:p>
        </w:tc>
        <w:tc>
          <w:tcPr>
            <w:tcW w:w="1710" w:type="dxa"/>
          </w:tcPr>
          <w:p w14:paraId="23816492" w14:textId="77777777" w:rsidR="000C7C56" w:rsidRPr="000C7C56" w:rsidRDefault="000C7C56" w:rsidP="000C7C56">
            <w:pPr>
              <w:jc w:val="center"/>
              <w:rPr>
                <w:rFonts w:ascii="Arial" w:hAnsi="Arial" w:cs="Arial"/>
              </w:rPr>
            </w:pPr>
            <w:r w:rsidRPr="000C7C56">
              <w:rPr>
                <w:rFonts w:ascii="Arial" w:hAnsi="Arial" w:cs="Arial"/>
              </w:rPr>
              <w:t>97</w:t>
            </w:r>
          </w:p>
        </w:tc>
        <w:tc>
          <w:tcPr>
            <w:tcW w:w="630" w:type="dxa"/>
            <w:vMerge/>
          </w:tcPr>
          <w:p w14:paraId="35FBF79D" w14:textId="77777777" w:rsidR="000C7C56" w:rsidRPr="000C7C56" w:rsidRDefault="000C7C56" w:rsidP="000C7C56">
            <w:pPr>
              <w:jc w:val="center"/>
              <w:rPr>
                <w:rFonts w:ascii="Arial" w:hAnsi="Arial" w:cs="Arial"/>
              </w:rPr>
            </w:pPr>
          </w:p>
        </w:tc>
        <w:tc>
          <w:tcPr>
            <w:tcW w:w="1607" w:type="dxa"/>
          </w:tcPr>
          <w:p w14:paraId="1E571791" w14:textId="77777777" w:rsidR="000C7C56" w:rsidRPr="000C7C56" w:rsidRDefault="000C7C56" w:rsidP="000C7C56">
            <w:pPr>
              <w:jc w:val="center"/>
              <w:rPr>
                <w:rFonts w:ascii="Arial" w:hAnsi="Arial" w:cs="Arial"/>
              </w:rPr>
            </w:pPr>
            <w:r w:rsidRPr="000C7C56">
              <w:rPr>
                <w:rFonts w:ascii="Arial" w:hAnsi="Arial" w:cs="Arial"/>
              </w:rPr>
              <w:t>63.20 – 64.79</w:t>
            </w:r>
          </w:p>
        </w:tc>
        <w:tc>
          <w:tcPr>
            <w:tcW w:w="1543" w:type="dxa"/>
          </w:tcPr>
          <w:p w14:paraId="0E2FE973" w14:textId="77777777" w:rsidR="000C7C56" w:rsidRPr="000C7C56" w:rsidRDefault="000C7C56" w:rsidP="000C7C56">
            <w:pPr>
              <w:jc w:val="center"/>
              <w:rPr>
                <w:rFonts w:ascii="Arial" w:hAnsi="Arial" w:cs="Arial"/>
              </w:rPr>
            </w:pPr>
            <w:r w:rsidRPr="000C7C56">
              <w:rPr>
                <w:rFonts w:ascii="Arial" w:hAnsi="Arial" w:cs="Arial"/>
              </w:rPr>
              <w:t>77</w:t>
            </w:r>
          </w:p>
        </w:tc>
        <w:tc>
          <w:tcPr>
            <w:tcW w:w="625" w:type="dxa"/>
            <w:vMerge/>
          </w:tcPr>
          <w:p w14:paraId="5F1B9719" w14:textId="77777777" w:rsidR="000C7C56" w:rsidRPr="000C7C56" w:rsidRDefault="000C7C56" w:rsidP="000C7C56">
            <w:pPr>
              <w:jc w:val="center"/>
              <w:rPr>
                <w:rFonts w:ascii="Arial" w:hAnsi="Arial" w:cs="Arial"/>
              </w:rPr>
            </w:pPr>
          </w:p>
        </w:tc>
      </w:tr>
      <w:tr w:rsidR="000C7C56" w:rsidRPr="000C7C56" w14:paraId="0E2945E7" w14:textId="77777777" w:rsidTr="00F03598">
        <w:tc>
          <w:tcPr>
            <w:tcW w:w="1795" w:type="dxa"/>
          </w:tcPr>
          <w:p w14:paraId="1EE2A8C2" w14:textId="77777777" w:rsidR="000C7C56" w:rsidRPr="000C7C56" w:rsidRDefault="000C7C56" w:rsidP="000C7C56">
            <w:pPr>
              <w:jc w:val="center"/>
              <w:rPr>
                <w:rFonts w:ascii="Arial" w:hAnsi="Arial" w:cs="Arial"/>
              </w:rPr>
            </w:pPr>
            <w:r w:rsidRPr="000C7C56">
              <w:rPr>
                <w:rFonts w:ascii="Arial" w:hAnsi="Arial" w:cs="Arial"/>
              </w:rPr>
              <w:t>93.60 – 95.19</w:t>
            </w:r>
          </w:p>
        </w:tc>
        <w:tc>
          <w:tcPr>
            <w:tcW w:w="1710" w:type="dxa"/>
          </w:tcPr>
          <w:p w14:paraId="7870D092" w14:textId="77777777" w:rsidR="000C7C56" w:rsidRPr="000C7C56" w:rsidRDefault="000C7C56" w:rsidP="000C7C56">
            <w:pPr>
              <w:jc w:val="center"/>
              <w:rPr>
                <w:rFonts w:ascii="Arial" w:hAnsi="Arial" w:cs="Arial"/>
              </w:rPr>
            </w:pPr>
            <w:r w:rsidRPr="000C7C56">
              <w:rPr>
                <w:rFonts w:ascii="Arial" w:hAnsi="Arial" w:cs="Arial"/>
              </w:rPr>
              <w:t>96</w:t>
            </w:r>
          </w:p>
        </w:tc>
        <w:tc>
          <w:tcPr>
            <w:tcW w:w="630" w:type="dxa"/>
            <w:vMerge/>
          </w:tcPr>
          <w:p w14:paraId="1AFE76CA" w14:textId="77777777" w:rsidR="000C7C56" w:rsidRPr="000C7C56" w:rsidRDefault="000C7C56" w:rsidP="000C7C56">
            <w:pPr>
              <w:jc w:val="center"/>
              <w:rPr>
                <w:rFonts w:ascii="Arial" w:hAnsi="Arial" w:cs="Arial"/>
              </w:rPr>
            </w:pPr>
          </w:p>
        </w:tc>
        <w:tc>
          <w:tcPr>
            <w:tcW w:w="1607" w:type="dxa"/>
          </w:tcPr>
          <w:p w14:paraId="2F1FDFB4" w14:textId="77777777" w:rsidR="000C7C56" w:rsidRPr="000C7C56" w:rsidRDefault="000C7C56" w:rsidP="000C7C56">
            <w:pPr>
              <w:jc w:val="center"/>
              <w:rPr>
                <w:rFonts w:ascii="Arial" w:hAnsi="Arial" w:cs="Arial"/>
              </w:rPr>
            </w:pPr>
            <w:r w:rsidRPr="000C7C56">
              <w:rPr>
                <w:rFonts w:ascii="Arial" w:hAnsi="Arial" w:cs="Arial"/>
              </w:rPr>
              <w:t>61.60 – 63.19</w:t>
            </w:r>
          </w:p>
        </w:tc>
        <w:tc>
          <w:tcPr>
            <w:tcW w:w="1543" w:type="dxa"/>
          </w:tcPr>
          <w:p w14:paraId="74D5B855" w14:textId="77777777" w:rsidR="000C7C56" w:rsidRPr="000C7C56" w:rsidRDefault="000C7C56" w:rsidP="000C7C56">
            <w:pPr>
              <w:jc w:val="center"/>
              <w:rPr>
                <w:rFonts w:ascii="Arial" w:hAnsi="Arial" w:cs="Arial"/>
              </w:rPr>
            </w:pPr>
            <w:r w:rsidRPr="000C7C56">
              <w:rPr>
                <w:rFonts w:ascii="Arial" w:hAnsi="Arial" w:cs="Arial"/>
              </w:rPr>
              <w:t>76</w:t>
            </w:r>
          </w:p>
        </w:tc>
        <w:tc>
          <w:tcPr>
            <w:tcW w:w="625" w:type="dxa"/>
            <w:vMerge/>
          </w:tcPr>
          <w:p w14:paraId="460D7AB5" w14:textId="77777777" w:rsidR="000C7C56" w:rsidRPr="000C7C56" w:rsidRDefault="000C7C56" w:rsidP="000C7C56">
            <w:pPr>
              <w:jc w:val="center"/>
              <w:rPr>
                <w:rFonts w:ascii="Arial" w:hAnsi="Arial" w:cs="Arial"/>
              </w:rPr>
            </w:pPr>
          </w:p>
        </w:tc>
      </w:tr>
      <w:tr w:rsidR="000C7C56" w:rsidRPr="000C7C56" w14:paraId="1CFFF2B9" w14:textId="77777777" w:rsidTr="00F03598">
        <w:tc>
          <w:tcPr>
            <w:tcW w:w="1795" w:type="dxa"/>
          </w:tcPr>
          <w:p w14:paraId="606B61B8" w14:textId="77777777" w:rsidR="000C7C56" w:rsidRPr="000C7C56" w:rsidRDefault="000C7C56" w:rsidP="000C7C56">
            <w:pPr>
              <w:jc w:val="center"/>
              <w:rPr>
                <w:rFonts w:ascii="Arial" w:hAnsi="Arial" w:cs="Arial"/>
              </w:rPr>
            </w:pPr>
            <w:r w:rsidRPr="000C7C56">
              <w:rPr>
                <w:rFonts w:ascii="Arial" w:hAnsi="Arial" w:cs="Arial"/>
              </w:rPr>
              <w:t>92.00 – 93.59</w:t>
            </w:r>
          </w:p>
        </w:tc>
        <w:tc>
          <w:tcPr>
            <w:tcW w:w="1710" w:type="dxa"/>
          </w:tcPr>
          <w:p w14:paraId="1290AF88" w14:textId="77777777" w:rsidR="000C7C56" w:rsidRPr="000C7C56" w:rsidRDefault="000C7C56" w:rsidP="000C7C56">
            <w:pPr>
              <w:jc w:val="center"/>
              <w:rPr>
                <w:rFonts w:ascii="Arial" w:hAnsi="Arial" w:cs="Arial"/>
              </w:rPr>
            </w:pPr>
            <w:r w:rsidRPr="000C7C56">
              <w:rPr>
                <w:rFonts w:ascii="Arial" w:hAnsi="Arial" w:cs="Arial"/>
              </w:rPr>
              <w:t>95</w:t>
            </w:r>
          </w:p>
        </w:tc>
        <w:tc>
          <w:tcPr>
            <w:tcW w:w="630" w:type="dxa"/>
            <w:vMerge/>
          </w:tcPr>
          <w:p w14:paraId="53AAA628" w14:textId="77777777" w:rsidR="000C7C56" w:rsidRPr="000C7C56" w:rsidRDefault="000C7C56" w:rsidP="000C7C56">
            <w:pPr>
              <w:jc w:val="center"/>
              <w:rPr>
                <w:rFonts w:ascii="Arial" w:hAnsi="Arial" w:cs="Arial"/>
              </w:rPr>
            </w:pPr>
          </w:p>
        </w:tc>
        <w:tc>
          <w:tcPr>
            <w:tcW w:w="1607" w:type="dxa"/>
          </w:tcPr>
          <w:p w14:paraId="54B53DBF" w14:textId="77777777" w:rsidR="000C7C56" w:rsidRPr="000C7C56" w:rsidRDefault="000C7C56" w:rsidP="000C7C56">
            <w:pPr>
              <w:jc w:val="center"/>
              <w:rPr>
                <w:rFonts w:ascii="Arial" w:hAnsi="Arial" w:cs="Arial"/>
              </w:rPr>
            </w:pPr>
            <w:r w:rsidRPr="000C7C56">
              <w:rPr>
                <w:rFonts w:ascii="Arial" w:hAnsi="Arial" w:cs="Arial"/>
              </w:rPr>
              <w:t>60.00 – 61.59</w:t>
            </w:r>
          </w:p>
        </w:tc>
        <w:tc>
          <w:tcPr>
            <w:tcW w:w="1543" w:type="dxa"/>
          </w:tcPr>
          <w:p w14:paraId="480EB3D5" w14:textId="77777777" w:rsidR="000C7C56" w:rsidRPr="000C7C56" w:rsidRDefault="000C7C56" w:rsidP="000C7C56">
            <w:pPr>
              <w:jc w:val="center"/>
              <w:rPr>
                <w:rFonts w:ascii="Arial" w:hAnsi="Arial" w:cs="Arial"/>
              </w:rPr>
            </w:pPr>
            <w:r w:rsidRPr="000C7C56">
              <w:rPr>
                <w:rFonts w:ascii="Arial" w:hAnsi="Arial" w:cs="Arial"/>
              </w:rPr>
              <w:t>75</w:t>
            </w:r>
          </w:p>
        </w:tc>
        <w:tc>
          <w:tcPr>
            <w:tcW w:w="625" w:type="dxa"/>
            <w:vMerge/>
          </w:tcPr>
          <w:p w14:paraId="7715DE59" w14:textId="77777777" w:rsidR="000C7C56" w:rsidRPr="000C7C56" w:rsidRDefault="000C7C56" w:rsidP="000C7C56">
            <w:pPr>
              <w:jc w:val="center"/>
              <w:rPr>
                <w:rFonts w:ascii="Arial" w:hAnsi="Arial" w:cs="Arial"/>
              </w:rPr>
            </w:pPr>
          </w:p>
        </w:tc>
      </w:tr>
      <w:tr w:rsidR="000C7C56" w:rsidRPr="000C7C56" w14:paraId="0658AEB9" w14:textId="77777777" w:rsidTr="00F03598">
        <w:tc>
          <w:tcPr>
            <w:tcW w:w="1795" w:type="dxa"/>
          </w:tcPr>
          <w:p w14:paraId="220F5663" w14:textId="77777777" w:rsidR="000C7C56" w:rsidRPr="000C7C56" w:rsidRDefault="000C7C56" w:rsidP="000C7C56">
            <w:pPr>
              <w:jc w:val="center"/>
              <w:rPr>
                <w:rFonts w:ascii="Arial" w:hAnsi="Arial" w:cs="Arial"/>
              </w:rPr>
            </w:pPr>
            <w:r w:rsidRPr="000C7C56">
              <w:rPr>
                <w:rFonts w:ascii="Arial" w:hAnsi="Arial" w:cs="Arial"/>
              </w:rPr>
              <w:t>90.40 – 91.99</w:t>
            </w:r>
          </w:p>
        </w:tc>
        <w:tc>
          <w:tcPr>
            <w:tcW w:w="1710" w:type="dxa"/>
          </w:tcPr>
          <w:p w14:paraId="4171C9C3" w14:textId="77777777" w:rsidR="000C7C56" w:rsidRPr="000C7C56" w:rsidRDefault="000C7C56" w:rsidP="000C7C56">
            <w:pPr>
              <w:jc w:val="center"/>
              <w:rPr>
                <w:rFonts w:ascii="Arial" w:hAnsi="Arial" w:cs="Arial"/>
              </w:rPr>
            </w:pPr>
            <w:r w:rsidRPr="000C7C56">
              <w:rPr>
                <w:rFonts w:ascii="Arial" w:hAnsi="Arial" w:cs="Arial"/>
              </w:rPr>
              <w:t>94</w:t>
            </w:r>
          </w:p>
        </w:tc>
        <w:tc>
          <w:tcPr>
            <w:tcW w:w="630" w:type="dxa"/>
            <w:vMerge/>
          </w:tcPr>
          <w:p w14:paraId="455627B7" w14:textId="77777777" w:rsidR="000C7C56" w:rsidRPr="000C7C56" w:rsidRDefault="000C7C56" w:rsidP="000C7C56">
            <w:pPr>
              <w:jc w:val="center"/>
              <w:rPr>
                <w:rFonts w:ascii="Arial" w:hAnsi="Arial" w:cs="Arial"/>
              </w:rPr>
            </w:pPr>
          </w:p>
        </w:tc>
        <w:tc>
          <w:tcPr>
            <w:tcW w:w="1607" w:type="dxa"/>
          </w:tcPr>
          <w:p w14:paraId="153E6436" w14:textId="77777777" w:rsidR="000C7C56" w:rsidRPr="000C7C56" w:rsidRDefault="000C7C56" w:rsidP="000C7C56">
            <w:pPr>
              <w:jc w:val="center"/>
              <w:rPr>
                <w:rFonts w:ascii="Arial" w:hAnsi="Arial" w:cs="Arial"/>
              </w:rPr>
            </w:pPr>
            <w:r w:rsidRPr="000C7C56">
              <w:rPr>
                <w:rFonts w:ascii="Arial" w:hAnsi="Arial" w:cs="Arial"/>
              </w:rPr>
              <w:t>56.00 – 59.99</w:t>
            </w:r>
          </w:p>
        </w:tc>
        <w:tc>
          <w:tcPr>
            <w:tcW w:w="1543" w:type="dxa"/>
          </w:tcPr>
          <w:p w14:paraId="15971F19" w14:textId="77777777" w:rsidR="000C7C56" w:rsidRPr="000C7C56" w:rsidRDefault="000C7C56" w:rsidP="000C7C56">
            <w:pPr>
              <w:jc w:val="center"/>
              <w:rPr>
                <w:rFonts w:ascii="Arial" w:hAnsi="Arial" w:cs="Arial"/>
              </w:rPr>
            </w:pPr>
            <w:r w:rsidRPr="000C7C56">
              <w:rPr>
                <w:rFonts w:ascii="Arial" w:hAnsi="Arial" w:cs="Arial"/>
              </w:rPr>
              <w:t>74</w:t>
            </w:r>
          </w:p>
        </w:tc>
        <w:tc>
          <w:tcPr>
            <w:tcW w:w="625" w:type="dxa"/>
            <w:vMerge w:val="restart"/>
            <w:textDirection w:val="btLr"/>
          </w:tcPr>
          <w:p w14:paraId="6190AD64" w14:textId="77777777" w:rsidR="000C7C56" w:rsidRPr="000C7C56" w:rsidRDefault="000C7C56" w:rsidP="000C7C56">
            <w:pPr>
              <w:ind w:left="113" w:right="113"/>
              <w:jc w:val="center"/>
              <w:rPr>
                <w:rFonts w:ascii="Arial" w:hAnsi="Arial" w:cs="Arial"/>
              </w:rPr>
            </w:pPr>
            <w:r w:rsidRPr="000C7C56">
              <w:rPr>
                <w:rFonts w:ascii="Arial" w:hAnsi="Arial" w:cs="Arial"/>
              </w:rPr>
              <w:t>Poor</w:t>
            </w:r>
          </w:p>
        </w:tc>
      </w:tr>
      <w:tr w:rsidR="000C7C56" w:rsidRPr="000C7C56" w14:paraId="7366C364" w14:textId="77777777" w:rsidTr="00F03598">
        <w:tc>
          <w:tcPr>
            <w:tcW w:w="1795" w:type="dxa"/>
          </w:tcPr>
          <w:p w14:paraId="13339712" w14:textId="77777777" w:rsidR="000C7C56" w:rsidRPr="000C7C56" w:rsidRDefault="000C7C56" w:rsidP="000C7C56">
            <w:pPr>
              <w:jc w:val="center"/>
              <w:rPr>
                <w:rFonts w:ascii="Arial" w:hAnsi="Arial" w:cs="Arial"/>
              </w:rPr>
            </w:pPr>
            <w:r w:rsidRPr="000C7C56">
              <w:rPr>
                <w:rFonts w:ascii="Arial" w:hAnsi="Arial" w:cs="Arial"/>
              </w:rPr>
              <w:t>88.80 – 90.39</w:t>
            </w:r>
          </w:p>
        </w:tc>
        <w:tc>
          <w:tcPr>
            <w:tcW w:w="1710" w:type="dxa"/>
          </w:tcPr>
          <w:p w14:paraId="3D37594B" w14:textId="77777777" w:rsidR="000C7C56" w:rsidRPr="000C7C56" w:rsidRDefault="000C7C56" w:rsidP="000C7C56">
            <w:pPr>
              <w:jc w:val="center"/>
              <w:rPr>
                <w:rFonts w:ascii="Arial" w:hAnsi="Arial" w:cs="Arial"/>
              </w:rPr>
            </w:pPr>
            <w:r w:rsidRPr="000C7C56">
              <w:rPr>
                <w:rFonts w:ascii="Arial" w:hAnsi="Arial" w:cs="Arial"/>
              </w:rPr>
              <w:t>93</w:t>
            </w:r>
          </w:p>
        </w:tc>
        <w:tc>
          <w:tcPr>
            <w:tcW w:w="630" w:type="dxa"/>
            <w:vMerge/>
          </w:tcPr>
          <w:p w14:paraId="0F695E3A" w14:textId="77777777" w:rsidR="000C7C56" w:rsidRPr="000C7C56" w:rsidRDefault="000C7C56" w:rsidP="000C7C56">
            <w:pPr>
              <w:jc w:val="center"/>
              <w:rPr>
                <w:rFonts w:ascii="Arial" w:hAnsi="Arial" w:cs="Arial"/>
              </w:rPr>
            </w:pPr>
          </w:p>
        </w:tc>
        <w:tc>
          <w:tcPr>
            <w:tcW w:w="1607" w:type="dxa"/>
          </w:tcPr>
          <w:p w14:paraId="58509197" w14:textId="77777777" w:rsidR="000C7C56" w:rsidRPr="000C7C56" w:rsidRDefault="000C7C56" w:rsidP="000C7C56">
            <w:pPr>
              <w:jc w:val="center"/>
              <w:rPr>
                <w:rFonts w:ascii="Arial" w:hAnsi="Arial" w:cs="Arial"/>
              </w:rPr>
            </w:pPr>
            <w:r w:rsidRPr="000C7C56">
              <w:rPr>
                <w:rFonts w:ascii="Arial" w:hAnsi="Arial" w:cs="Arial"/>
              </w:rPr>
              <w:t>52.00 – 55.99</w:t>
            </w:r>
          </w:p>
        </w:tc>
        <w:tc>
          <w:tcPr>
            <w:tcW w:w="1543" w:type="dxa"/>
          </w:tcPr>
          <w:p w14:paraId="25EE2260" w14:textId="77777777" w:rsidR="000C7C56" w:rsidRPr="000C7C56" w:rsidRDefault="000C7C56" w:rsidP="000C7C56">
            <w:pPr>
              <w:jc w:val="center"/>
              <w:rPr>
                <w:rFonts w:ascii="Arial" w:hAnsi="Arial" w:cs="Arial"/>
              </w:rPr>
            </w:pPr>
            <w:r w:rsidRPr="000C7C56">
              <w:rPr>
                <w:rFonts w:ascii="Arial" w:hAnsi="Arial" w:cs="Arial"/>
              </w:rPr>
              <w:t>73</w:t>
            </w:r>
          </w:p>
        </w:tc>
        <w:tc>
          <w:tcPr>
            <w:tcW w:w="625" w:type="dxa"/>
            <w:vMerge/>
          </w:tcPr>
          <w:p w14:paraId="3BA99285" w14:textId="77777777" w:rsidR="000C7C56" w:rsidRPr="000C7C56" w:rsidRDefault="000C7C56" w:rsidP="000C7C56">
            <w:pPr>
              <w:jc w:val="center"/>
              <w:rPr>
                <w:rFonts w:ascii="Arial" w:hAnsi="Arial" w:cs="Arial"/>
              </w:rPr>
            </w:pPr>
          </w:p>
        </w:tc>
      </w:tr>
      <w:tr w:rsidR="000C7C56" w:rsidRPr="000C7C56" w14:paraId="7BD65DA2" w14:textId="77777777" w:rsidTr="00F03598">
        <w:tc>
          <w:tcPr>
            <w:tcW w:w="1795" w:type="dxa"/>
          </w:tcPr>
          <w:p w14:paraId="4862D3AE" w14:textId="77777777" w:rsidR="000C7C56" w:rsidRPr="000C7C56" w:rsidRDefault="000C7C56" w:rsidP="000C7C56">
            <w:pPr>
              <w:jc w:val="center"/>
              <w:rPr>
                <w:rFonts w:ascii="Arial" w:hAnsi="Arial" w:cs="Arial"/>
              </w:rPr>
            </w:pPr>
            <w:r w:rsidRPr="000C7C56">
              <w:rPr>
                <w:rFonts w:ascii="Arial" w:hAnsi="Arial" w:cs="Arial"/>
              </w:rPr>
              <w:t>87.20 – 88.79</w:t>
            </w:r>
          </w:p>
        </w:tc>
        <w:tc>
          <w:tcPr>
            <w:tcW w:w="1710" w:type="dxa"/>
          </w:tcPr>
          <w:p w14:paraId="125F99E6" w14:textId="77777777" w:rsidR="000C7C56" w:rsidRPr="000C7C56" w:rsidRDefault="000C7C56" w:rsidP="000C7C56">
            <w:pPr>
              <w:jc w:val="center"/>
              <w:rPr>
                <w:rFonts w:ascii="Arial" w:hAnsi="Arial" w:cs="Arial"/>
              </w:rPr>
            </w:pPr>
            <w:r w:rsidRPr="000C7C56">
              <w:rPr>
                <w:rFonts w:ascii="Arial" w:hAnsi="Arial" w:cs="Arial"/>
              </w:rPr>
              <w:t>92</w:t>
            </w:r>
          </w:p>
        </w:tc>
        <w:tc>
          <w:tcPr>
            <w:tcW w:w="630" w:type="dxa"/>
            <w:vMerge/>
          </w:tcPr>
          <w:p w14:paraId="789FBE4E" w14:textId="77777777" w:rsidR="000C7C56" w:rsidRPr="000C7C56" w:rsidRDefault="000C7C56" w:rsidP="000C7C56">
            <w:pPr>
              <w:jc w:val="center"/>
              <w:rPr>
                <w:rFonts w:ascii="Arial" w:hAnsi="Arial" w:cs="Arial"/>
              </w:rPr>
            </w:pPr>
          </w:p>
        </w:tc>
        <w:tc>
          <w:tcPr>
            <w:tcW w:w="1607" w:type="dxa"/>
          </w:tcPr>
          <w:p w14:paraId="2354A78E" w14:textId="77777777" w:rsidR="000C7C56" w:rsidRPr="000C7C56" w:rsidRDefault="000C7C56" w:rsidP="000C7C56">
            <w:pPr>
              <w:jc w:val="center"/>
              <w:rPr>
                <w:rFonts w:ascii="Arial" w:hAnsi="Arial" w:cs="Arial"/>
              </w:rPr>
            </w:pPr>
            <w:r w:rsidRPr="000C7C56">
              <w:rPr>
                <w:rFonts w:ascii="Arial" w:hAnsi="Arial" w:cs="Arial"/>
              </w:rPr>
              <w:t>48.00 – 51.99</w:t>
            </w:r>
          </w:p>
        </w:tc>
        <w:tc>
          <w:tcPr>
            <w:tcW w:w="1543" w:type="dxa"/>
          </w:tcPr>
          <w:p w14:paraId="01ACB7C0" w14:textId="77777777" w:rsidR="000C7C56" w:rsidRPr="000C7C56" w:rsidRDefault="000C7C56" w:rsidP="000C7C56">
            <w:pPr>
              <w:jc w:val="center"/>
              <w:rPr>
                <w:rFonts w:ascii="Arial" w:hAnsi="Arial" w:cs="Arial"/>
              </w:rPr>
            </w:pPr>
            <w:r w:rsidRPr="000C7C56">
              <w:rPr>
                <w:rFonts w:ascii="Arial" w:hAnsi="Arial" w:cs="Arial"/>
              </w:rPr>
              <w:t>72</w:t>
            </w:r>
          </w:p>
        </w:tc>
        <w:tc>
          <w:tcPr>
            <w:tcW w:w="625" w:type="dxa"/>
            <w:vMerge/>
          </w:tcPr>
          <w:p w14:paraId="5A11E6F6" w14:textId="77777777" w:rsidR="000C7C56" w:rsidRPr="000C7C56" w:rsidRDefault="000C7C56" w:rsidP="000C7C56">
            <w:pPr>
              <w:jc w:val="center"/>
              <w:rPr>
                <w:rFonts w:ascii="Arial" w:hAnsi="Arial" w:cs="Arial"/>
              </w:rPr>
            </w:pPr>
          </w:p>
        </w:tc>
      </w:tr>
      <w:tr w:rsidR="000C7C56" w:rsidRPr="000C7C56" w14:paraId="319E1D03" w14:textId="77777777" w:rsidTr="00F03598">
        <w:tc>
          <w:tcPr>
            <w:tcW w:w="1795" w:type="dxa"/>
          </w:tcPr>
          <w:p w14:paraId="69D300C4" w14:textId="77777777" w:rsidR="000C7C56" w:rsidRPr="000C7C56" w:rsidRDefault="000C7C56" w:rsidP="000C7C56">
            <w:pPr>
              <w:jc w:val="center"/>
              <w:rPr>
                <w:rFonts w:ascii="Arial" w:hAnsi="Arial" w:cs="Arial"/>
              </w:rPr>
            </w:pPr>
            <w:r w:rsidRPr="000C7C56">
              <w:rPr>
                <w:rFonts w:ascii="Arial" w:hAnsi="Arial" w:cs="Arial"/>
              </w:rPr>
              <w:t>85.60 – 87.19</w:t>
            </w:r>
          </w:p>
        </w:tc>
        <w:tc>
          <w:tcPr>
            <w:tcW w:w="1710" w:type="dxa"/>
          </w:tcPr>
          <w:p w14:paraId="5ED15537" w14:textId="77777777" w:rsidR="000C7C56" w:rsidRPr="000C7C56" w:rsidRDefault="000C7C56" w:rsidP="000C7C56">
            <w:pPr>
              <w:jc w:val="center"/>
              <w:rPr>
                <w:rFonts w:ascii="Arial" w:hAnsi="Arial" w:cs="Arial"/>
              </w:rPr>
            </w:pPr>
            <w:r w:rsidRPr="000C7C56">
              <w:rPr>
                <w:rFonts w:ascii="Arial" w:hAnsi="Arial" w:cs="Arial"/>
              </w:rPr>
              <w:t>91</w:t>
            </w:r>
          </w:p>
        </w:tc>
        <w:tc>
          <w:tcPr>
            <w:tcW w:w="630" w:type="dxa"/>
            <w:vMerge/>
          </w:tcPr>
          <w:p w14:paraId="1FBEFC0B" w14:textId="77777777" w:rsidR="000C7C56" w:rsidRPr="000C7C56" w:rsidRDefault="000C7C56" w:rsidP="000C7C56">
            <w:pPr>
              <w:jc w:val="center"/>
              <w:rPr>
                <w:rFonts w:ascii="Arial" w:hAnsi="Arial" w:cs="Arial"/>
              </w:rPr>
            </w:pPr>
          </w:p>
        </w:tc>
        <w:tc>
          <w:tcPr>
            <w:tcW w:w="1607" w:type="dxa"/>
          </w:tcPr>
          <w:p w14:paraId="7CD7FC66" w14:textId="77777777" w:rsidR="000C7C56" w:rsidRPr="000C7C56" w:rsidRDefault="000C7C56" w:rsidP="000C7C56">
            <w:pPr>
              <w:jc w:val="center"/>
              <w:rPr>
                <w:rFonts w:ascii="Arial" w:hAnsi="Arial" w:cs="Arial"/>
              </w:rPr>
            </w:pPr>
            <w:r w:rsidRPr="000C7C56">
              <w:rPr>
                <w:rFonts w:ascii="Arial" w:hAnsi="Arial" w:cs="Arial"/>
              </w:rPr>
              <w:t>44.00 – 47.99</w:t>
            </w:r>
          </w:p>
        </w:tc>
        <w:tc>
          <w:tcPr>
            <w:tcW w:w="1543" w:type="dxa"/>
          </w:tcPr>
          <w:p w14:paraId="04FABD0F" w14:textId="77777777" w:rsidR="000C7C56" w:rsidRPr="000C7C56" w:rsidRDefault="000C7C56" w:rsidP="000C7C56">
            <w:pPr>
              <w:jc w:val="center"/>
              <w:rPr>
                <w:rFonts w:ascii="Arial" w:hAnsi="Arial" w:cs="Arial"/>
              </w:rPr>
            </w:pPr>
            <w:r w:rsidRPr="000C7C56">
              <w:rPr>
                <w:rFonts w:ascii="Arial" w:hAnsi="Arial" w:cs="Arial"/>
              </w:rPr>
              <w:t>71</w:t>
            </w:r>
          </w:p>
        </w:tc>
        <w:tc>
          <w:tcPr>
            <w:tcW w:w="625" w:type="dxa"/>
            <w:vMerge/>
          </w:tcPr>
          <w:p w14:paraId="2233A06C" w14:textId="77777777" w:rsidR="000C7C56" w:rsidRPr="000C7C56" w:rsidRDefault="000C7C56" w:rsidP="000C7C56">
            <w:pPr>
              <w:jc w:val="center"/>
              <w:rPr>
                <w:rFonts w:ascii="Arial" w:hAnsi="Arial" w:cs="Arial"/>
              </w:rPr>
            </w:pPr>
          </w:p>
        </w:tc>
      </w:tr>
      <w:tr w:rsidR="000C7C56" w:rsidRPr="000C7C56" w14:paraId="1A3AA859" w14:textId="77777777" w:rsidTr="00F03598">
        <w:tc>
          <w:tcPr>
            <w:tcW w:w="1795" w:type="dxa"/>
          </w:tcPr>
          <w:p w14:paraId="19CBC466" w14:textId="77777777" w:rsidR="000C7C56" w:rsidRPr="000C7C56" w:rsidRDefault="000C7C56" w:rsidP="000C7C56">
            <w:pPr>
              <w:jc w:val="center"/>
              <w:rPr>
                <w:rFonts w:ascii="Arial" w:hAnsi="Arial" w:cs="Arial"/>
              </w:rPr>
            </w:pPr>
            <w:r w:rsidRPr="000C7C56">
              <w:rPr>
                <w:rFonts w:ascii="Arial" w:hAnsi="Arial" w:cs="Arial"/>
              </w:rPr>
              <w:t>84.00 – 85.59</w:t>
            </w:r>
          </w:p>
        </w:tc>
        <w:tc>
          <w:tcPr>
            <w:tcW w:w="1710" w:type="dxa"/>
          </w:tcPr>
          <w:p w14:paraId="393A3B65" w14:textId="77777777" w:rsidR="000C7C56" w:rsidRPr="000C7C56" w:rsidRDefault="000C7C56" w:rsidP="000C7C56">
            <w:pPr>
              <w:jc w:val="center"/>
              <w:rPr>
                <w:rFonts w:ascii="Arial" w:hAnsi="Arial" w:cs="Arial"/>
              </w:rPr>
            </w:pPr>
            <w:r w:rsidRPr="000C7C56">
              <w:rPr>
                <w:rFonts w:ascii="Arial" w:hAnsi="Arial" w:cs="Arial"/>
              </w:rPr>
              <w:t>90</w:t>
            </w:r>
          </w:p>
        </w:tc>
        <w:tc>
          <w:tcPr>
            <w:tcW w:w="630" w:type="dxa"/>
            <w:vMerge/>
          </w:tcPr>
          <w:p w14:paraId="0A057054" w14:textId="77777777" w:rsidR="000C7C56" w:rsidRPr="000C7C56" w:rsidRDefault="000C7C56" w:rsidP="000C7C56">
            <w:pPr>
              <w:jc w:val="center"/>
              <w:rPr>
                <w:rFonts w:ascii="Arial" w:hAnsi="Arial" w:cs="Arial"/>
              </w:rPr>
            </w:pPr>
          </w:p>
        </w:tc>
        <w:tc>
          <w:tcPr>
            <w:tcW w:w="1607" w:type="dxa"/>
          </w:tcPr>
          <w:p w14:paraId="0DB309CE" w14:textId="77777777" w:rsidR="000C7C56" w:rsidRPr="000C7C56" w:rsidRDefault="000C7C56" w:rsidP="000C7C56">
            <w:pPr>
              <w:jc w:val="center"/>
              <w:rPr>
                <w:rFonts w:ascii="Arial" w:hAnsi="Arial" w:cs="Arial"/>
              </w:rPr>
            </w:pPr>
            <w:r w:rsidRPr="000C7C56">
              <w:rPr>
                <w:rFonts w:ascii="Arial" w:hAnsi="Arial" w:cs="Arial"/>
              </w:rPr>
              <w:t>40.00 – 43.99</w:t>
            </w:r>
          </w:p>
        </w:tc>
        <w:tc>
          <w:tcPr>
            <w:tcW w:w="1543" w:type="dxa"/>
          </w:tcPr>
          <w:p w14:paraId="288BDBA9" w14:textId="77777777" w:rsidR="000C7C56" w:rsidRPr="000C7C56" w:rsidRDefault="000C7C56" w:rsidP="000C7C56">
            <w:pPr>
              <w:jc w:val="center"/>
              <w:rPr>
                <w:rFonts w:ascii="Arial" w:hAnsi="Arial" w:cs="Arial"/>
              </w:rPr>
            </w:pPr>
            <w:r w:rsidRPr="000C7C56">
              <w:rPr>
                <w:rFonts w:ascii="Arial" w:hAnsi="Arial" w:cs="Arial"/>
              </w:rPr>
              <w:t>70</w:t>
            </w:r>
          </w:p>
        </w:tc>
        <w:tc>
          <w:tcPr>
            <w:tcW w:w="625" w:type="dxa"/>
            <w:vMerge/>
          </w:tcPr>
          <w:p w14:paraId="1876A23C" w14:textId="77777777" w:rsidR="000C7C56" w:rsidRPr="000C7C56" w:rsidRDefault="000C7C56" w:rsidP="000C7C56">
            <w:pPr>
              <w:jc w:val="center"/>
              <w:rPr>
                <w:rFonts w:ascii="Arial" w:hAnsi="Arial" w:cs="Arial"/>
              </w:rPr>
            </w:pPr>
          </w:p>
        </w:tc>
      </w:tr>
      <w:tr w:rsidR="000C7C56" w:rsidRPr="000C7C56" w14:paraId="2E7A4A50" w14:textId="77777777" w:rsidTr="00F03598">
        <w:tc>
          <w:tcPr>
            <w:tcW w:w="1795" w:type="dxa"/>
          </w:tcPr>
          <w:p w14:paraId="57591BEC" w14:textId="77777777" w:rsidR="000C7C56" w:rsidRPr="000C7C56" w:rsidRDefault="000C7C56" w:rsidP="000C7C56">
            <w:pPr>
              <w:jc w:val="center"/>
              <w:rPr>
                <w:rFonts w:ascii="Arial" w:hAnsi="Arial" w:cs="Arial"/>
              </w:rPr>
            </w:pPr>
            <w:r w:rsidRPr="000C7C56">
              <w:rPr>
                <w:rFonts w:ascii="Arial" w:hAnsi="Arial" w:cs="Arial"/>
              </w:rPr>
              <w:t>82.40 – 83.99</w:t>
            </w:r>
          </w:p>
        </w:tc>
        <w:tc>
          <w:tcPr>
            <w:tcW w:w="1710" w:type="dxa"/>
          </w:tcPr>
          <w:p w14:paraId="1091126A" w14:textId="77777777" w:rsidR="000C7C56" w:rsidRPr="000C7C56" w:rsidRDefault="000C7C56" w:rsidP="000C7C56">
            <w:pPr>
              <w:jc w:val="center"/>
              <w:rPr>
                <w:rFonts w:ascii="Arial" w:hAnsi="Arial" w:cs="Arial"/>
              </w:rPr>
            </w:pPr>
            <w:r w:rsidRPr="000C7C56">
              <w:rPr>
                <w:rFonts w:ascii="Arial" w:hAnsi="Arial" w:cs="Arial"/>
              </w:rPr>
              <w:t>89</w:t>
            </w:r>
          </w:p>
        </w:tc>
        <w:tc>
          <w:tcPr>
            <w:tcW w:w="630" w:type="dxa"/>
            <w:vMerge w:val="restart"/>
            <w:textDirection w:val="btLr"/>
          </w:tcPr>
          <w:p w14:paraId="287C32A4" w14:textId="77777777" w:rsidR="000C7C56" w:rsidRPr="000C7C56" w:rsidRDefault="000C7C56" w:rsidP="000C7C56">
            <w:pPr>
              <w:ind w:left="113" w:right="113"/>
              <w:jc w:val="center"/>
              <w:rPr>
                <w:rFonts w:ascii="Arial" w:hAnsi="Arial" w:cs="Arial"/>
              </w:rPr>
            </w:pPr>
            <w:r w:rsidRPr="000C7C56">
              <w:rPr>
                <w:rFonts w:ascii="Arial" w:hAnsi="Arial" w:cs="Arial"/>
              </w:rPr>
              <w:t xml:space="preserve">Very satisfactory </w:t>
            </w:r>
          </w:p>
        </w:tc>
        <w:tc>
          <w:tcPr>
            <w:tcW w:w="1607" w:type="dxa"/>
          </w:tcPr>
          <w:p w14:paraId="3FAF9804" w14:textId="77777777" w:rsidR="000C7C56" w:rsidRPr="000C7C56" w:rsidRDefault="000C7C56" w:rsidP="000C7C56">
            <w:pPr>
              <w:jc w:val="center"/>
              <w:rPr>
                <w:rFonts w:ascii="Arial" w:hAnsi="Arial" w:cs="Arial"/>
              </w:rPr>
            </w:pPr>
            <w:r w:rsidRPr="000C7C56">
              <w:rPr>
                <w:rFonts w:ascii="Arial" w:hAnsi="Arial" w:cs="Arial"/>
              </w:rPr>
              <w:t>36.00 – 39.99</w:t>
            </w:r>
          </w:p>
        </w:tc>
        <w:tc>
          <w:tcPr>
            <w:tcW w:w="1543" w:type="dxa"/>
          </w:tcPr>
          <w:p w14:paraId="4E67B482" w14:textId="77777777" w:rsidR="000C7C56" w:rsidRPr="000C7C56" w:rsidRDefault="000C7C56" w:rsidP="000C7C56">
            <w:pPr>
              <w:jc w:val="center"/>
              <w:rPr>
                <w:rFonts w:ascii="Arial" w:hAnsi="Arial" w:cs="Arial"/>
              </w:rPr>
            </w:pPr>
            <w:r w:rsidRPr="000C7C56">
              <w:rPr>
                <w:rFonts w:ascii="Arial" w:hAnsi="Arial" w:cs="Arial"/>
              </w:rPr>
              <w:t>69</w:t>
            </w:r>
          </w:p>
        </w:tc>
        <w:tc>
          <w:tcPr>
            <w:tcW w:w="625" w:type="dxa"/>
            <w:vMerge/>
          </w:tcPr>
          <w:p w14:paraId="7B84BE02" w14:textId="77777777" w:rsidR="000C7C56" w:rsidRPr="000C7C56" w:rsidRDefault="000C7C56" w:rsidP="000C7C56">
            <w:pPr>
              <w:jc w:val="center"/>
              <w:rPr>
                <w:rFonts w:ascii="Arial" w:hAnsi="Arial" w:cs="Arial"/>
              </w:rPr>
            </w:pPr>
          </w:p>
        </w:tc>
      </w:tr>
      <w:tr w:rsidR="000C7C56" w:rsidRPr="000C7C56" w14:paraId="46889EB8" w14:textId="77777777" w:rsidTr="00F03598">
        <w:tc>
          <w:tcPr>
            <w:tcW w:w="1795" w:type="dxa"/>
          </w:tcPr>
          <w:p w14:paraId="2481B502" w14:textId="77777777" w:rsidR="000C7C56" w:rsidRPr="000C7C56" w:rsidRDefault="000C7C56" w:rsidP="000C7C56">
            <w:pPr>
              <w:jc w:val="center"/>
              <w:rPr>
                <w:rFonts w:ascii="Arial" w:hAnsi="Arial" w:cs="Arial"/>
              </w:rPr>
            </w:pPr>
            <w:r w:rsidRPr="000C7C56">
              <w:rPr>
                <w:rFonts w:ascii="Arial" w:hAnsi="Arial" w:cs="Arial"/>
              </w:rPr>
              <w:t>80.80 – 82.39</w:t>
            </w:r>
          </w:p>
        </w:tc>
        <w:tc>
          <w:tcPr>
            <w:tcW w:w="1710" w:type="dxa"/>
          </w:tcPr>
          <w:p w14:paraId="1F09CE51" w14:textId="77777777" w:rsidR="000C7C56" w:rsidRPr="000C7C56" w:rsidRDefault="000C7C56" w:rsidP="000C7C56">
            <w:pPr>
              <w:jc w:val="center"/>
              <w:rPr>
                <w:rFonts w:ascii="Arial" w:hAnsi="Arial" w:cs="Arial"/>
              </w:rPr>
            </w:pPr>
            <w:r w:rsidRPr="000C7C56">
              <w:rPr>
                <w:rFonts w:ascii="Arial" w:hAnsi="Arial" w:cs="Arial"/>
              </w:rPr>
              <w:t>88</w:t>
            </w:r>
          </w:p>
        </w:tc>
        <w:tc>
          <w:tcPr>
            <w:tcW w:w="630" w:type="dxa"/>
            <w:vMerge/>
          </w:tcPr>
          <w:p w14:paraId="563CC2EE" w14:textId="77777777" w:rsidR="000C7C56" w:rsidRPr="000C7C56" w:rsidRDefault="000C7C56" w:rsidP="000C7C56">
            <w:pPr>
              <w:jc w:val="center"/>
              <w:rPr>
                <w:rFonts w:ascii="Arial" w:hAnsi="Arial" w:cs="Arial"/>
              </w:rPr>
            </w:pPr>
          </w:p>
        </w:tc>
        <w:tc>
          <w:tcPr>
            <w:tcW w:w="1607" w:type="dxa"/>
          </w:tcPr>
          <w:p w14:paraId="740F0591" w14:textId="77777777" w:rsidR="000C7C56" w:rsidRPr="000C7C56" w:rsidRDefault="000C7C56" w:rsidP="000C7C56">
            <w:pPr>
              <w:jc w:val="center"/>
              <w:rPr>
                <w:rFonts w:ascii="Arial" w:hAnsi="Arial" w:cs="Arial"/>
              </w:rPr>
            </w:pPr>
            <w:r w:rsidRPr="000C7C56">
              <w:rPr>
                <w:rFonts w:ascii="Arial" w:hAnsi="Arial" w:cs="Arial"/>
              </w:rPr>
              <w:t>32.00 – 35.99</w:t>
            </w:r>
          </w:p>
        </w:tc>
        <w:tc>
          <w:tcPr>
            <w:tcW w:w="1543" w:type="dxa"/>
          </w:tcPr>
          <w:p w14:paraId="7F557519" w14:textId="77777777" w:rsidR="000C7C56" w:rsidRPr="000C7C56" w:rsidRDefault="000C7C56" w:rsidP="000C7C56">
            <w:pPr>
              <w:jc w:val="center"/>
              <w:rPr>
                <w:rFonts w:ascii="Arial" w:hAnsi="Arial" w:cs="Arial"/>
              </w:rPr>
            </w:pPr>
            <w:r w:rsidRPr="000C7C56">
              <w:rPr>
                <w:rFonts w:ascii="Arial" w:hAnsi="Arial" w:cs="Arial"/>
              </w:rPr>
              <w:t>68</w:t>
            </w:r>
          </w:p>
        </w:tc>
        <w:tc>
          <w:tcPr>
            <w:tcW w:w="625" w:type="dxa"/>
            <w:vMerge/>
          </w:tcPr>
          <w:p w14:paraId="0C7A2FCE" w14:textId="77777777" w:rsidR="000C7C56" w:rsidRPr="000C7C56" w:rsidRDefault="000C7C56" w:rsidP="000C7C56">
            <w:pPr>
              <w:jc w:val="center"/>
              <w:rPr>
                <w:rFonts w:ascii="Arial" w:hAnsi="Arial" w:cs="Arial"/>
              </w:rPr>
            </w:pPr>
          </w:p>
        </w:tc>
      </w:tr>
      <w:tr w:rsidR="000C7C56" w:rsidRPr="000C7C56" w14:paraId="6D4A29FB" w14:textId="77777777" w:rsidTr="00F03598">
        <w:tc>
          <w:tcPr>
            <w:tcW w:w="1795" w:type="dxa"/>
          </w:tcPr>
          <w:p w14:paraId="023DCB1E" w14:textId="77777777" w:rsidR="000C7C56" w:rsidRPr="000C7C56" w:rsidRDefault="000C7C56" w:rsidP="000C7C56">
            <w:pPr>
              <w:jc w:val="center"/>
              <w:rPr>
                <w:rFonts w:ascii="Arial" w:hAnsi="Arial" w:cs="Arial"/>
              </w:rPr>
            </w:pPr>
            <w:r w:rsidRPr="000C7C56">
              <w:rPr>
                <w:rFonts w:ascii="Arial" w:hAnsi="Arial" w:cs="Arial"/>
              </w:rPr>
              <w:t>79.20 – 80.79</w:t>
            </w:r>
          </w:p>
        </w:tc>
        <w:tc>
          <w:tcPr>
            <w:tcW w:w="1710" w:type="dxa"/>
          </w:tcPr>
          <w:p w14:paraId="17A60250" w14:textId="77777777" w:rsidR="000C7C56" w:rsidRPr="000C7C56" w:rsidRDefault="000C7C56" w:rsidP="000C7C56">
            <w:pPr>
              <w:jc w:val="center"/>
              <w:rPr>
                <w:rFonts w:ascii="Arial" w:hAnsi="Arial" w:cs="Arial"/>
              </w:rPr>
            </w:pPr>
            <w:r w:rsidRPr="000C7C56">
              <w:rPr>
                <w:rFonts w:ascii="Arial" w:hAnsi="Arial" w:cs="Arial"/>
              </w:rPr>
              <w:t>87</w:t>
            </w:r>
          </w:p>
        </w:tc>
        <w:tc>
          <w:tcPr>
            <w:tcW w:w="630" w:type="dxa"/>
            <w:vMerge/>
          </w:tcPr>
          <w:p w14:paraId="56B36452" w14:textId="77777777" w:rsidR="000C7C56" w:rsidRPr="000C7C56" w:rsidRDefault="000C7C56" w:rsidP="000C7C56">
            <w:pPr>
              <w:jc w:val="center"/>
              <w:rPr>
                <w:rFonts w:ascii="Arial" w:hAnsi="Arial" w:cs="Arial"/>
              </w:rPr>
            </w:pPr>
          </w:p>
        </w:tc>
        <w:tc>
          <w:tcPr>
            <w:tcW w:w="1607" w:type="dxa"/>
          </w:tcPr>
          <w:p w14:paraId="3B1C838B" w14:textId="77777777" w:rsidR="000C7C56" w:rsidRPr="000C7C56" w:rsidRDefault="000C7C56" w:rsidP="000C7C56">
            <w:pPr>
              <w:jc w:val="center"/>
              <w:rPr>
                <w:rFonts w:ascii="Arial" w:hAnsi="Arial" w:cs="Arial"/>
              </w:rPr>
            </w:pPr>
            <w:r w:rsidRPr="000C7C56">
              <w:rPr>
                <w:rFonts w:ascii="Arial" w:hAnsi="Arial" w:cs="Arial"/>
              </w:rPr>
              <w:t>28.00 – 31.99</w:t>
            </w:r>
          </w:p>
        </w:tc>
        <w:tc>
          <w:tcPr>
            <w:tcW w:w="1543" w:type="dxa"/>
          </w:tcPr>
          <w:p w14:paraId="4FEF3899" w14:textId="77777777" w:rsidR="000C7C56" w:rsidRPr="000C7C56" w:rsidRDefault="000C7C56" w:rsidP="000C7C56">
            <w:pPr>
              <w:jc w:val="center"/>
              <w:rPr>
                <w:rFonts w:ascii="Arial" w:hAnsi="Arial" w:cs="Arial"/>
              </w:rPr>
            </w:pPr>
            <w:r w:rsidRPr="000C7C56">
              <w:rPr>
                <w:rFonts w:ascii="Arial" w:hAnsi="Arial" w:cs="Arial"/>
              </w:rPr>
              <w:t>67</w:t>
            </w:r>
          </w:p>
        </w:tc>
        <w:tc>
          <w:tcPr>
            <w:tcW w:w="625" w:type="dxa"/>
            <w:vMerge/>
          </w:tcPr>
          <w:p w14:paraId="275B1BE7" w14:textId="77777777" w:rsidR="000C7C56" w:rsidRPr="000C7C56" w:rsidRDefault="000C7C56" w:rsidP="000C7C56">
            <w:pPr>
              <w:jc w:val="center"/>
              <w:rPr>
                <w:rFonts w:ascii="Arial" w:hAnsi="Arial" w:cs="Arial"/>
              </w:rPr>
            </w:pPr>
          </w:p>
        </w:tc>
      </w:tr>
      <w:tr w:rsidR="000C7C56" w:rsidRPr="000C7C56" w14:paraId="176D668E" w14:textId="77777777" w:rsidTr="00F03598">
        <w:tc>
          <w:tcPr>
            <w:tcW w:w="1795" w:type="dxa"/>
          </w:tcPr>
          <w:p w14:paraId="513983CF" w14:textId="77777777" w:rsidR="000C7C56" w:rsidRPr="000C7C56" w:rsidRDefault="000C7C56" w:rsidP="000C7C56">
            <w:pPr>
              <w:jc w:val="center"/>
              <w:rPr>
                <w:rFonts w:ascii="Arial" w:hAnsi="Arial" w:cs="Arial"/>
              </w:rPr>
            </w:pPr>
            <w:r w:rsidRPr="000C7C56">
              <w:rPr>
                <w:rFonts w:ascii="Arial" w:hAnsi="Arial" w:cs="Arial"/>
              </w:rPr>
              <w:t>77.60 – 79.19</w:t>
            </w:r>
          </w:p>
        </w:tc>
        <w:tc>
          <w:tcPr>
            <w:tcW w:w="1710" w:type="dxa"/>
          </w:tcPr>
          <w:p w14:paraId="26827F55" w14:textId="77777777" w:rsidR="000C7C56" w:rsidRPr="000C7C56" w:rsidRDefault="000C7C56" w:rsidP="000C7C56">
            <w:pPr>
              <w:jc w:val="center"/>
              <w:rPr>
                <w:rFonts w:ascii="Arial" w:hAnsi="Arial" w:cs="Arial"/>
              </w:rPr>
            </w:pPr>
            <w:r w:rsidRPr="000C7C56">
              <w:rPr>
                <w:rFonts w:ascii="Arial" w:hAnsi="Arial" w:cs="Arial"/>
              </w:rPr>
              <w:t>86</w:t>
            </w:r>
          </w:p>
        </w:tc>
        <w:tc>
          <w:tcPr>
            <w:tcW w:w="630" w:type="dxa"/>
            <w:vMerge/>
          </w:tcPr>
          <w:p w14:paraId="775B9F44" w14:textId="77777777" w:rsidR="000C7C56" w:rsidRPr="000C7C56" w:rsidRDefault="000C7C56" w:rsidP="000C7C56">
            <w:pPr>
              <w:jc w:val="center"/>
              <w:rPr>
                <w:rFonts w:ascii="Arial" w:hAnsi="Arial" w:cs="Arial"/>
              </w:rPr>
            </w:pPr>
          </w:p>
        </w:tc>
        <w:tc>
          <w:tcPr>
            <w:tcW w:w="1607" w:type="dxa"/>
          </w:tcPr>
          <w:p w14:paraId="10F9E72C" w14:textId="77777777" w:rsidR="000C7C56" w:rsidRPr="000C7C56" w:rsidRDefault="000C7C56" w:rsidP="000C7C56">
            <w:pPr>
              <w:jc w:val="center"/>
              <w:rPr>
                <w:rFonts w:ascii="Arial" w:hAnsi="Arial" w:cs="Arial"/>
              </w:rPr>
            </w:pPr>
            <w:r w:rsidRPr="000C7C56">
              <w:rPr>
                <w:rFonts w:ascii="Arial" w:hAnsi="Arial" w:cs="Arial"/>
              </w:rPr>
              <w:t>24.00 - 27.99</w:t>
            </w:r>
          </w:p>
        </w:tc>
        <w:tc>
          <w:tcPr>
            <w:tcW w:w="1543" w:type="dxa"/>
          </w:tcPr>
          <w:p w14:paraId="5E263303" w14:textId="77777777" w:rsidR="000C7C56" w:rsidRPr="000C7C56" w:rsidRDefault="000C7C56" w:rsidP="000C7C56">
            <w:pPr>
              <w:jc w:val="center"/>
              <w:rPr>
                <w:rFonts w:ascii="Arial" w:hAnsi="Arial" w:cs="Arial"/>
              </w:rPr>
            </w:pPr>
            <w:r w:rsidRPr="000C7C56">
              <w:rPr>
                <w:rFonts w:ascii="Arial" w:hAnsi="Arial" w:cs="Arial"/>
              </w:rPr>
              <w:t>66</w:t>
            </w:r>
          </w:p>
        </w:tc>
        <w:tc>
          <w:tcPr>
            <w:tcW w:w="625" w:type="dxa"/>
            <w:vMerge/>
          </w:tcPr>
          <w:p w14:paraId="7A7FE47C" w14:textId="77777777" w:rsidR="000C7C56" w:rsidRPr="000C7C56" w:rsidRDefault="000C7C56" w:rsidP="000C7C56">
            <w:pPr>
              <w:jc w:val="center"/>
              <w:rPr>
                <w:rFonts w:ascii="Arial" w:hAnsi="Arial" w:cs="Arial"/>
              </w:rPr>
            </w:pPr>
          </w:p>
        </w:tc>
      </w:tr>
      <w:tr w:rsidR="000C7C56" w:rsidRPr="000C7C56" w14:paraId="5644FE94" w14:textId="77777777" w:rsidTr="00F03598">
        <w:tc>
          <w:tcPr>
            <w:tcW w:w="1795" w:type="dxa"/>
          </w:tcPr>
          <w:p w14:paraId="5B0412A7" w14:textId="77777777" w:rsidR="000C7C56" w:rsidRPr="000C7C56" w:rsidRDefault="000C7C56" w:rsidP="000C7C56">
            <w:pPr>
              <w:jc w:val="center"/>
              <w:rPr>
                <w:rFonts w:ascii="Arial" w:hAnsi="Arial" w:cs="Arial"/>
              </w:rPr>
            </w:pPr>
            <w:r w:rsidRPr="000C7C56">
              <w:rPr>
                <w:rFonts w:ascii="Arial" w:hAnsi="Arial" w:cs="Arial"/>
              </w:rPr>
              <w:t>76.00 – 77.59</w:t>
            </w:r>
          </w:p>
        </w:tc>
        <w:tc>
          <w:tcPr>
            <w:tcW w:w="1710" w:type="dxa"/>
          </w:tcPr>
          <w:p w14:paraId="464C6BEE" w14:textId="77777777" w:rsidR="000C7C56" w:rsidRPr="000C7C56" w:rsidRDefault="000C7C56" w:rsidP="000C7C56">
            <w:pPr>
              <w:jc w:val="center"/>
              <w:rPr>
                <w:rFonts w:ascii="Arial" w:hAnsi="Arial" w:cs="Arial"/>
              </w:rPr>
            </w:pPr>
            <w:r w:rsidRPr="000C7C56">
              <w:rPr>
                <w:rFonts w:ascii="Arial" w:hAnsi="Arial" w:cs="Arial"/>
              </w:rPr>
              <w:t>85</w:t>
            </w:r>
          </w:p>
        </w:tc>
        <w:tc>
          <w:tcPr>
            <w:tcW w:w="630" w:type="dxa"/>
            <w:vMerge/>
          </w:tcPr>
          <w:p w14:paraId="7CD56C70" w14:textId="77777777" w:rsidR="000C7C56" w:rsidRPr="000C7C56" w:rsidRDefault="000C7C56" w:rsidP="000C7C56">
            <w:pPr>
              <w:jc w:val="center"/>
              <w:rPr>
                <w:rFonts w:ascii="Arial" w:hAnsi="Arial" w:cs="Arial"/>
              </w:rPr>
            </w:pPr>
          </w:p>
        </w:tc>
        <w:tc>
          <w:tcPr>
            <w:tcW w:w="1607" w:type="dxa"/>
          </w:tcPr>
          <w:p w14:paraId="22AE02DE" w14:textId="77777777" w:rsidR="000C7C56" w:rsidRPr="000C7C56" w:rsidRDefault="000C7C56" w:rsidP="000C7C56">
            <w:pPr>
              <w:jc w:val="center"/>
              <w:rPr>
                <w:rFonts w:ascii="Arial" w:hAnsi="Arial" w:cs="Arial"/>
              </w:rPr>
            </w:pPr>
            <w:r w:rsidRPr="000C7C56">
              <w:rPr>
                <w:rFonts w:ascii="Arial" w:hAnsi="Arial" w:cs="Arial"/>
              </w:rPr>
              <w:t>20.00 – 23.99</w:t>
            </w:r>
          </w:p>
        </w:tc>
        <w:tc>
          <w:tcPr>
            <w:tcW w:w="1543" w:type="dxa"/>
          </w:tcPr>
          <w:p w14:paraId="08B0D3FF" w14:textId="77777777" w:rsidR="000C7C56" w:rsidRPr="000C7C56" w:rsidRDefault="000C7C56" w:rsidP="000C7C56">
            <w:pPr>
              <w:jc w:val="center"/>
              <w:rPr>
                <w:rFonts w:ascii="Arial" w:hAnsi="Arial" w:cs="Arial"/>
              </w:rPr>
            </w:pPr>
            <w:r w:rsidRPr="000C7C56">
              <w:rPr>
                <w:rFonts w:ascii="Arial" w:hAnsi="Arial" w:cs="Arial"/>
              </w:rPr>
              <w:t>65</w:t>
            </w:r>
          </w:p>
        </w:tc>
        <w:tc>
          <w:tcPr>
            <w:tcW w:w="625" w:type="dxa"/>
            <w:vMerge/>
          </w:tcPr>
          <w:p w14:paraId="02C18CD8" w14:textId="77777777" w:rsidR="000C7C56" w:rsidRPr="000C7C56" w:rsidRDefault="000C7C56" w:rsidP="000C7C56">
            <w:pPr>
              <w:jc w:val="center"/>
              <w:rPr>
                <w:rFonts w:ascii="Arial" w:hAnsi="Arial" w:cs="Arial"/>
              </w:rPr>
            </w:pPr>
          </w:p>
        </w:tc>
      </w:tr>
      <w:tr w:rsidR="000C7C56" w:rsidRPr="000C7C56" w14:paraId="583F9176" w14:textId="77777777" w:rsidTr="00F03598">
        <w:tc>
          <w:tcPr>
            <w:tcW w:w="1795" w:type="dxa"/>
          </w:tcPr>
          <w:p w14:paraId="2FE751E1" w14:textId="77777777" w:rsidR="000C7C56" w:rsidRPr="000C7C56" w:rsidRDefault="000C7C56" w:rsidP="000C7C56">
            <w:pPr>
              <w:jc w:val="center"/>
              <w:rPr>
                <w:rFonts w:ascii="Arial" w:hAnsi="Arial" w:cs="Arial"/>
              </w:rPr>
            </w:pPr>
            <w:r w:rsidRPr="000C7C56">
              <w:rPr>
                <w:rFonts w:ascii="Arial" w:hAnsi="Arial" w:cs="Arial"/>
              </w:rPr>
              <w:t>74.40 – 75.99</w:t>
            </w:r>
          </w:p>
        </w:tc>
        <w:tc>
          <w:tcPr>
            <w:tcW w:w="1710" w:type="dxa"/>
          </w:tcPr>
          <w:p w14:paraId="583CF49C" w14:textId="77777777" w:rsidR="000C7C56" w:rsidRPr="000C7C56" w:rsidRDefault="000C7C56" w:rsidP="000C7C56">
            <w:pPr>
              <w:jc w:val="center"/>
              <w:rPr>
                <w:rFonts w:ascii="Arial" w:hAnsi="Arial" w:cs="Arial"/>
              </w:rPr>
            </w:pPr>
            <w:r w:rsidRPr="000C7C56">
              <w:rPr>
                <w:rFonts w:ascii="Arial" w:hAnsi="Arial" w:cs="Arial"/>
              </w:rPr>
              <w:t>84</w:t>
            </w:r>
          </w:p>
        </w:tc>
        <w:tc>
          <w:tcPr>
            <w:tcW w:w="630" w:type="dxa"/>
            <w:vMerge w:val="restart"/>
            <w:textDirection w:val="btLr"/>
          </w:tcPr>
          <w:p w14:paraId="3580F6A4" w14:textId="77777777" w:rsidR="000C7C56" w:rsidRPr="000C7C56" w:rsidRDefault="000C7C56" w:rsidP="000C7C56">
            <w:pPr>
              <w:ind w:left="113" w:right="113"/>
              <w:jc w:val="center"/>
              <w:rPr>
                <w:rFonts w:ascii="Arial" w:hAnsi="Arial" w:cs="Arial"/>
              </w:rPr>
            </w:pPr>
            <w:r w:rsidRPr="000C7C56">
              <w:rPr>
                <w:rFonts w:ascii="Arial" w:hAnsi="Arial" w:cs="Arial"/>
              </w:rPr>
              <w:t xml:space="preserve">Satisfactory </w:t>
            </w:r>
          </w:p>
        </w:tc>
        <w:tc>
          <w:tcPr>
            <w:tcW w:w="1607" w:type="dxa"/>
          </w:tcPr>
          <w:p w14:paraId="2F82AF9F" w14:textId="77777777" w:rsidR="000C7C56" w:rsidRPr="000C7C56" w:rsidRDefault="000C7C56" w:rsidP="000C7C56">
            <w:pPr>
              <w:jc w:val="center"/>
              <w:rPr>
                <w:rFonts w:ascii="Arial" w:hAnsi="Arial" w:cs="Arial"/>
              </w:rPr>
            </w:pPr>
            <w:r w:rsidRPr="000C7C56">
              <w:rPr>
                <w:rFonts w:ascii="Arial" w:hAnsi="Arial" w:cs="Arial"/>
              </w:rPr>
              <w:t>16.00 – 19.99</w:t>
            </w:r>
          </w:p>
        </w:tc>
        <w:tc>
          <w:tcPr>
            <w:tcW w:w="1543" w:type="dxa"/>
          </w:tcPr>
          <w:p w14:paraId="43982986" w14:textId="77777777" w:rsidR="000C7C56" w:rsidRPr="000C7C56" w:rsidRDefault="000C7C56" w:rsidP="000C7C56">
            <w:pPr>
              <w:jc w:val="center"/>
              <w:rPr>
                <w:rFonts w:ascii="Arial" w:hAnsi="Arial" w:cs="Arial"/>
              </w:rPr>
            </w:pPr>
            <w:r w:rsidRPr="000C7C56">
              <w:rPr>
                <w:rFonts w:ascii="Arial" w:hAnsi="Arial" w:cs="Arial"/>
              </w:rPr>
              <w:t>64</w:t>
            </w:r>
          </w:p>
        </w:tc>
        <w:tc>
          <w:tcPr>
            <w:tcW w:w="625" w:type="dxa"/>
            <w:vMerge/>
          </w:tcPr>
          <w:p w14:paraId="3F7DCD73" w14:textId="77777777" w:rsidR="000C7C56" w:rsidRPr="000C7C56" w:rsidRDefault="000C7C56" w:rsidP="000C7C56">
            <w:pPr>
              <w:jc w:val="center"/>
              <w:rPr>
                <w:rFonts w:ascii="Arial" w:hAnsi="Arial" w:cs="Arial"/>
              </w:rPr>
            </w:pPr>
          </w:p>
        </w:tc>
      </w:tr>
      <w:tr w:rsidR="000C7C56" w:rsidRPr="000C7C56" w14:paraId="757D4D71" w14:textId="77777777" w:rsidTr="00F03598">
        <w:tc>
          <w:tcPr>
            <w:tcW w:w="1795" w:type="dxa"/>
          </w:tcPr>
          <w:p w14:paraId="19BC5029" w14:textId="77777777" w:rsidR="000C7C56" w:rsidRPr="000C7C56" w:rsidRDefault="000C7C56" w:rsidP="000C7C56">
            <w:pPr>
              <w:jc w:val="center"/>
              <w:rPr>
                <w:rFonts w:ascii="Arial" w:hAnsi="Arial" w:cs="Arial"/>
              </w:rPr>
            </w:pPr>
            <w:r w:rsidRPr="000C7C56">
              <w:rPr>
                <w:rFonts w:ascii="Arial" w:hAnsi="Arial" w:cs="Arial"/>
              </w:rPr>
              <w:t>72.80 – 74.39</w:t>
            </w:r>
          </w:p>
        </w:tc>
        <w:tc>
          <w:tcPr>
            <w:tcW w:w="1710" w:type="dxa"/>
          </w:tcPr>
          <w:p w14:paraId="685BE4C6" w14:textId="77777777" w:rsidR="000C7C56" w:rsidRPr="000C7C56" w:rsidRDefault="000C7C56" w:rsidP="000C7C56">
            <w:pPr>
              <w:jc w:val="center"/>
              <w:rPr>
                <w:rFonts w:ascii="Arial" w:hAnsi="Arial" w:cs="Arial"/>
              </w:rPr>
            </w:pPr>
            <w:r w:rsidRPr="000C7C56">
              <w:rPr>
                <w:rFonts w:ascii="Arial" w:hAnsi="Arial" w:cs="Arial"/>
              </w:rPr>
              <w:t>83</w:t>
            </w:r>
          </w:p>
        </w:tc>
        <w:tc>
          <w:tcPr>
            <w:tcW w:w="630" w:type="dxa"/>
            <w:vMerge/>
          </w:tcPr>
          <w:p w14:paraId="28645C65" w14:textId="77777777" w:rsidR="000C7C56" w:rsidRPr="000C7C56" w:rsidRDefault="000C7C56" w:rsidP="000C7C56">
            <w:pPr>
              <w:jc w:val="center"/>
              <w:rPr>
                <w:rFonts w:ascii="Arial" w:hAnsi="Arial" w:cs="Arial"/>
              </w:rPr>
            </w:pPr>
          </w:p>
        </w:tc>
        <w:tc>
          <w:tcPr>
            <w:tcW w:w="1607" w:type="dxa"/>
          </w:tcPr>
          <w:p w14:paraId="2D3947B7" w14:textId="77777777" w:rsidR="000C7C56" w:rsidRPr="000C7C56" w:rsidRDefault="000C7C56" w:rsidP="000C7C56">
            <w:pPr>
              <w:jc w:val="center"/>
              <w:rPr>
                <w:rFonts w:ascii="Arial" w:hAnsi="Arial" w:cs="Arial"/>
              </w:rPr>
            </w:pPr>
            <w:r w:rsidRPr="000C7C56">
              <w:rPr>
                <w:rFonts w:ascii="Arial" w:hAnsi="Arial" w:cs="Arial"/>
              </w:rPr>
              <w:t>12.00 – 15.99</w:t>
            </w:r>
          </w:p>
        </w:tc>
        <w:tc>
          <w:tcPr>
            <w:tcW w:w="1543" w:type="dxa"/>
          </w:tcPr>
          <w:p w14:paraId="0980F3BA" w14:textId="77777777" w:rsidR="000C7C56" w:rsidRPr="000C7C56" w:rsidRDefault="000C7C56" w:rsidP="000C7C56">
            <w:pPr>
              <w:jc w:val="center"/>
              <w:rPr>
                <w:rFonts w:ascii="Arial" w:hAnsi="Arial" w:cs="Arial"/>
              </w:rPr>
            </w:pPr>
            <w:r w:rsidRPr="000C7C56">
              <w:rPr>
                <w:rFonts w:ascii="Arial" w:hAnsi="Arial" w:cs="Arial"/>
              </w:rPr>
              <w:t>63</w:t>
            </w:r>
          </w:p>
        </w:tc>
        <w:tc>
          <w:tcPr>
            <w:tcW w:w="625" w:type="dxa"/>
            <w:vMerge/>
          </w:tcPr>
          <w:p w14:paraId="3312DB8C" w14:textId="77777777" w:rsidR="000C7C56" w:rsidRPr="000C7C56" w:rsidRDefault="000C7C56" w:rsidP="000C7C56">
            <w:pPr>
              <w:jc w:val="center"/>
              <w:rPr>
                <w:rFonts w:ascii="Arial" w:hAnsi="Arial" w:cs="Arial"/>
              </w:rPr>
            </w:pPr>
          </w:p>
        </w:tc>
      </w:tr>
      <w:tr w:rsidR="000C7C56" w:rsidRPr="000C7C56" w14:paraId="66B43CE8" w14:textId="77777777" w:rsidTr="00F03598">
        <w:tc>
          <w:tcPr>
            <w:tcW w:w="1795" w:type="dxa"/>
          </w:tcPr>
          <w:p w14:paraId="6310E21B" w14:textId="77777777" w:rsidR="000C7C56" w:rsidRPr="000C7C56" w:rsidRDefault="000C7C56" w:rsidP="000C7C56">
            <w:pPr>
              <w:jc w:val="center"/>
              <w:rPr>
                <w:rFonts w:ascii="Arial" w:hAnsi="Arial" w:cs="Arial"/>
              </w:rPr>
            </w:pPr>
            <w:r w:rsidRPr="000C7C56">
              <w:rPr>
                <w:rFonts w:ascii="Arial" w:hAnsi="Arial" w:cs="Arial"/>
              </w:rPr>
              <w:t>71.20 – 72.79</w:t>
            </w:r>
          </w:p>
        </w:tc>
        <w:tc>
          <w:tcPr>
            <w:tcW w:w="1710" w:type="dxa"/>
          </w:tcPr>
          <w:p w14:paraId="19BF21F8" w14:textId="77777777" w:rsidR="000C7C56" w:rsidRPr="000C7C56" w:rsidRDefault="000C7C56" w:rsidP="000C7C56">
            <w:pPr>
              <w:jc w:val="center"/>
              <w:rPr>
                <w:rFonts w:ascii="Arial" w:hAnsi="Arial" w:cs="Arial"/>
              </w:rPr>
            </w:pPr>
            <w:r w:rsidRPr="000C7C56">
              <w:rPr>
                <w:rFonts w:ascii="Arial" w:hAnsi="Arial" w:cs="Arial"/>
              </w:rPr>
              <w:t>82</w:t>
            </w:r>
          </w:p>
        </w:tc>
        <w:tc>
          <w:tcPr>
            <w:tcW w:w="630" w:type="dxa"/>
            <w:vMerge/>
          </w:tcPr>
          <w:p w14:paraId="5486D9BF" w14:textId="77777777" w:rsidR="000C7C56" w:rsidRPr="000C7C56" w:rsidRDefault="000C7C56" w:rsidP="000C7C56">
            <w:pPr>
              <w:jc w:val="center"/>
              <w:rPr>
                <w:rFonts w:ascii="Arial" w:hAnsi="Arial" w:cs="Arial"/>
              </w:rPr>
            </w:pPr>
          </w:p>
        </w:tc>
        <w:tc>
          <w:tcPr>
            <w:tcW w:w="1607" w:type="dxa"/>
          </w:tcPr>
          <w:p w14:paraId="545C4622" w14:textId="77777777" w:rsidR="000C7C56" w:rsidRPr="000C7C56" w:rsidRDefault="000C7C56" w:rsidP="000C7C56">
            <w:pPr>
              <w:jc w:val="center"/>
              <w:rPr>
                <w:rFonts w:ascii="Arial" w:hAnsi="Arial" w:cs="Arial"/>
              </w:rPr>
            </w:pPr>
            <w:r w:rsidRPr="000C7C56">
              <w:rPr>
                <w:rFonts w:ascii="Arial" w:hAnsi="Arial" w:cs="Arial"/>
              </w:rPr>
              <w:t>8.00 – 11.99</w:t>
            </w:r>
          </w:p>
        </w:tc>
        <w:tc>
          <w:tcPr>
            <w:tcW w:w="1543" w:type="dxa"/>
          </w:tcPr>
          <w:p w14:paraId="72FB66B5" w14:textId="77777777" w:rsidR="000C7C56" w:rsidRPr="000C7C56" w:rsidRDefault="000C7C56" w:rsidP="000C7C56">
            <w:pPr>
              <w:jc w:val="center"/>
              <w:rPr>
                <w:rFonts w:ascii="Arial" w:hAnsi="Arial" w:cs="Arial"/>
              </w:rPr>
            </w:pPr>
            <w:r w:rsidRPr="000C7C56">
              <w:rPr>
                <w:rFonts w:ascii="Arial" w:hAnsi="Arial" w:cs="Arial"/>
              </w:rPr>
              <w:t>62</w:t>
            </w:r>
          </w:p>
        </w:tc>
        <w:tc>
          <w:tcPr>
            <w:tcW w:w="625" w:type="dxa"/>
            <w:vMerge/>
          </w:tcPr>
          <w:p w14:paraId="31A01E39" w14:textId="77777777" w:rsidR="000C7C56" w:rsidRPr="000C7C56" w:rsidRDefault="000C7C56" w:rsidP="000C7C56">
            <w:pPr>
              <w:jc w:val="center"/>
              <w:rPr>
                <w:rFonts w:ascii="Arial" w:hAnsi="Arial" w:cs="Arial"/>
              </w:rPr>
            </w:pPr>
          </w:p>
        </w:tc>
      </w:tr>
      <w:tr w:rsidR="000C7C56" w:rsidRPr="000C7C56" w14:paraId="3E968EE3" w14:textId="77777777" w:rsidTr="00F03598">
        <w:tc>
          <w:tcPr>
            <w:tcW w:w="1795" w:type="dxa"/>
          </w:tcPr>
          <w:p w14:paraId="2B918612" w14:textId="77777777" w:rsidR="000C7C56" w:rsidRPr="000C7C56" w:rsidRDefault="000C7C56" w:rsidP="000C7C56">
            <w:pPr>
              <w:jc w:val="center"/>
              <w:rPr>
                <w:rFonts w:ascii="Arial" w:hAnsi="Arial" w:cs="Arial"/>
              </w:rPr>
            </w:pPr>
            <w:r w:rsidRPr="000C7C56">
              <w:rPr>
                <w:rFonts w:ascii="Arial" w:hAnsi="Arial" w:cs="Arial"/>
              </w:rPr>
              <w:t>69.60 – 71.19</w:t>
            </w:r>
          </w:p>
        </w:tc>
        <w:tc>
          <w:tcPr>
            <w:tcW w:w="1710" w:type="dxa"/>
          </w:tcPr>
          <w:p w14:paraId="08D128B3" w14:textId="77777777" w:rsidR="000C7C56" w:rsidRPr="000C7C56" w:rsidRDefault="000C7C56" w:rsidP="000C7C56">
            <w:pPr>
              <w:jc w:val="center"/>
              <w:rPr>
                <w:rFonts w:ascii="Arial" w:hAnsi="Arial" w:cs="Arial"/>
              </w:rPr>
            </w:pPr>
            <w:r w:rsidRPr="000C7C56">
              <w:rPr>
                <w:rFonts w:ascii="Arial" w:hAnsi="Arial" w:cs="Arial"/>
              </w:rPr>
              <w:t>81</w:t>
            </w:r>
          </w:p>
        </w:tc>
        <w:tc>
          <w:tcPr>
            <w:tcW w:w="630" w:type="dxa"/>
            <w:vMerge/>
          </w:tcPr>
          <w:p w14:paraId="5B130B6E" w14:textId="77777777" w:rsidR="000C7C56" w:rsidRPr="000C7C56" w:rsidRDefault="000C7C56" w:rsidP="000C7C56">
            <w:pPr>
              <w:jc w:val="center"/>
              <w:rPr>
                <w:rFonts w:ascii="Arial" w:hAnsi="Arial" w:cs="Arial"/>
              </w:rPr>
            </w:pPr>
          </w:p>
        </w:tc>
        <w:tc>
          <w:tcPr>
            <w:tcW w:w="1607" w:type="dxa"/>
          </w:tcPr>
          <w:p w14:paraId="04AA61D7" w14:textId="77777777" w:rsidR="000C7C56" w:rsidRPr="000C7C56" w:rsidRDefault="000C7C56" w:rsidP="000C7C56">
            <w:pPr>
              <w:jc w:val="center"/>
              <w:rPr>
                <w:rFonts w:ascii="Arial" w:hAnsi="Arial" w:cs="Arial"/>
              </w:rPr>
            </w:pPr>
            <w:r w:rsidRPr="000C7C56">
              <w:rPr>
                <w:rFonts w:ascii="Arial" w:hAnsi="Arial" w:cs="Arial"/>
              </w:rPr>
              <w:t>4.00 – 7.99</w:t>
            </w:r>
          </w:p>
        </w:tc>
        <w:tc>
          <w:tcPr>
            <w:tcW w:w="1543" w:type="dxa"/>
          </w:tcPr>
          <w:p w14:paraId="177837A5" w14:textId="77777777" w:rsidR="000C7C56" w:rsidRPr="000C7C56" w:rsidRDefault="000C7C56" w:rsidP="000C7C56">
            <w:pPr>
              <w:jc w:val="center"/>
              <w:rPr>
                <w:rFonts w:ascii="Arial" w:hAnsi="Arial" w:cs="Arial"/>
              </w:rPr>
            </w:pPr>
            <w:r w:rsidRPr="000C7C56">
              <w:rPr>
                <w:rFonts w:ascii="Arial" w:hAnsi="Arial" w:cs="Arial"/>
              </w:rPr>
              <w:t>61</w:t>
            </w:r>
          </w:p>
        </w:tc>
        <w:tc>
          <w:tcPr>
            <w:tcW w:w="625" w:type="dxa"/>
            <w:vMerge/>
          </w:tcPr>
          <w:p w14:paraId="79FB73CE" w14:textId="77777777" w:rsidR="000C7C56" w:rsidRPr="000C7C56" w:rsidRDefault="000C7C56" w:rsidP="000C7C56">
            <w:pPr>
              <w:jc w:val="center"/>
              <w:rPr>
                <w:rFonts w:ascii="Arial" w:hAnsi="Arial" w:cs="Arial"/>
              </w:rPr>
            </w:pPr>
          </w:p>
        </w:tc>
      </w:tr>
      <w:tr w:rsidR="000C7C56" w:rsidRPr="000C7C56" w14:paraId="74C6A971" w14:textId="77777777" w:rsidTr="00F03598">
        <w:tc>
          <w:tcPr>
            <w:tcW w:w="1795" w:type="dxa"/>
          </w:tcPr>
          <w:p w14:paraId="30F4676B" w14:textId="77777777" w:rsidR="000C7C56" w:rsidRPr="000C7C56" w:rsidRDefault="000C7C56" w:rsidP="000C7C56">
            <w:pPr>
              <w:jc w:val="center"/>
              <w:rPr>
                <w:rFonts w:ascii="Arial" w:hAnsi="Arial" w:cs="Arial"/>
              </w:rPr>
            </w:pPr>
            <w:r w:rsidRPr="000C7C56">
              <w:rPr>
                <w:rFonts w:ascii="Arial" w:hAnsi="Arial" w:cs="Arial"/>
              </w:rPr>
              <w:t>68.00 – 69.59</w:t>
            </w:r>
          </w:p>
        </w:tc>
        <w:tc>
          <w:tcPr>
            <w:tcW w:w="1710" w:type="dxa"/>
          </w:tcPr>
          <w:p w14:paraId="2B303C41" w14:textId="77777777" w:rsidR="000C7C56" w:rsidRPr="000C7C56" w:rsidRDefault="000C7C56" w:rsidP="000C7C56">
            <w:pPr>
              <w:jc w:val="center"/>
              <w:rPr>
                <w:rFonts w:ascii="Arial" w:hAnsi="Arial" w:cs="Arial"/>
              </w:rPr>
            </w:pPr>
            <w:r w:rsidRPr="000C7C56">
              <w:rPr>
                <w:rFonts w:ascii="Arial" w:hAnsi="Arial" w:cs="Arial"/>
              </w:rPr>
              <w:t>80</w:t>
            </w:r>
          </w:p>
        </w:tc>
        <w:tc>
          <w:tcPr>
            <w:tcW w:w="630" w:type="dxa"/>
            <w:vMerge/>
          </w:tcPr>
          <w:p w14:paraId="74844EEB" w14:textId="77777777" w:rsidR="000C7C56" w:rsidRPr="000C7C56" w:rsidRDefault="000C7C56" w:rsidP="000C7C56">
            <w:pPr>
              <w:jc w:val="center"/>
              <w:rPr>
                <w:rFonts w:ascii="Arial" w:hAnsi="Arial" w:cs="Arial"/>
              </w:rPr>
            </w:pPr>
          </w:p>
        </w:tc>
        <w:tc>
          <w:tcPr>
            <w:tcW w:w="1607" w:type="dxa"/>
          </w:tcPr>
          <w:p w14:paraId="12D48E40" w14:textId="77777777" w:rsidR="000C7C56" w:rsidRPr="000C7C56" w:rsidRDefault="000C7C56" w:rsidP="000C7C56">
            <w:pPr>
              <w:jc w:val="center"/>
              <w:rPr>
                <w:rFonts w:ascii="Arial" w:hAnsi="Arial" w:cs="Arial"/>
              </w:rPr>
            </w:pPr>
            <w:r w:rsidRPr="000C7C56">
              <w:rPr>
                <w:rFonts w:ascii="Arial" w:hAnsi="Arial" w:cs="Arial"/>
              </w:rPr>
              <w:t>0 – 3.99</w:t>
            </w:r>
          </w:p>
        </w:tc>
        <w:tc>
          <w:tcPr>
            <w:tcW w:w="1543" w:type="dxa"/>
          </w:tcPr>
          <w:p w14:paraId="7F61F0E8" w14:textId="77777777" w:rsidR="000C7C56" w:rsidRPr="000C7C56" w:rsidRDefault="000C7C56" w:rsidP="000C7C56">
            <w:pPr>
              <w:jc w:val="center"/>
              <w:rPr>
                <w:rFonts w:ascii="Arial" w:hAnsi="Arial" w:cs="Arial"/>
              </w:rPr>
            </w:pPr>
            <w:r w:rsidRPr="000C7C56">
              <w:rPr>
                <w:rFonts w:ascii="Arial" w:hAnsi="Arial" w:cs="Arial"/>
              </w:rPr>
              <w:t>60</w:t>
            </w:r>
          </w:p>
        </w:tc>
        <w:tc>
          <w:tcPr>
            <w:tcW w:w="625" w:type="dxa"/>
            <w:vMerge/>
          </w:tcPr>
          <w:p w14:paraId="6B63F54E" w14:textId="77777777" w:rsidR="000C7C56" w:rsidRPr="000C7C56" w:rsidRDefault="000C7C56" w:rsidP="000C7C56">
            <w:pPr>
              <w:jc w:val="center"/>
              <w:rPr>
                <w:rFonts w:ascii="Arial" w:hAnsi="Arial" w:cs="Arial"/>
              </w:rPr>
            </w:pPr>
          </w:p>
        </w:tc>
      </w:tr>
    </w:tbl>
    <w:p w14:paraId="253A316E" w14:textId="77777777" w:rsidR="000C7C56" w:rsidRPr="000C7C56" w:rsidRDefault="000C7C56" w:rsidP="000C7C56">
      <w:pPr>
        <w:pStyle w:val="Appendix"/>
        <w:spacing w:after="0"/>
        <w:jc w:val="both"/>
        <w:rPr>
          <w:rFonts w:ascii="Arial" w:hAnsi="Arial" w:cs="Arial"/>
          <w:b w:val="0"/>
          <w:sz w:val="20"/>
        </w:rPr>
        <w:sectPr w:rsidR="000C7C56" w:rsidRPr="000C7C56" w:rsidSect="005D4A14">
          <w:headerReference w:type="even" r:id="rId89"/>
          <w:headerReference w:type="default" r:id="rId90"/>
          <w:footerReference w:type="default" r:id="rId91"/>
          <w:headerReference w:type="first" r:id="rId92"/>
          <w:type w:val="continuous"/>
          <w:pgSz w:w="12240" w:h="15840"/>
          <w:pgMar w:top="1440" w:right="2016" w:bottom="2016" w:left="2016" w:header="720" w:footer="1123" w:gutter="0"/>
          <w:cols w:space="720"/>
          <w:docGrid w:linePitch="272"/>
        </w:sectPr>
      </w:pPr>
    </w:p>
    <w:p w14:paraId="44870893" w14:textId="77777777" w:rsidR="00B01FCD" w:rsidRPr="000C7C56" w:rsidRDefault="00B01FCD" w:rsidP="000C7C56">
      <w:pPr>
        <w:pStyle w:val="Appendix"/>
        <w:spacing w:after="0"/>
        <w:jc w:val="both"/>
        <w:rPr>
          <w:rFonts w:ascii="Arial" w:hAnsi="Arial" w:cs="Arial"/>
          <w:b w:val="0"/>
          <w:sz w:val="20"/>
        </w:rPr>
      </w:pPr>
    </w:p>
    <w:sectPr w:rsidR="00B01FCD" w:rsidRPr="000C7C56" w:rsidSect="005D4A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9335E" w14:textId="77777777" w:rsidR="00EB7338" w:rsidRDefault="00EB7338" w:rsidP="00C37E61">
      <w:r>
        <w:separator/>
      </w:r>
    </w:p>
  </w:endnote>
  <w:endnote w:type="continuationSeparator" w:id="0">
    <w:p w14:paraId="0940E94F" w14:textId="77777777" w:rsidR="00EB7338" w:rsidRDefault="00EB73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8E44" w14:textId="77777777" w:rsidR="005D4A14" w:rsidRDefault="005D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E3911" w14:textId="77777777" w:rsidR="005D4A14" w:rsidRDefault="005D4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C42D" w14:textId="24AA415F" w:rsidR="00F03598" w:rsidRPr="005D4A14" w:rsidRDefault="00F03598" w:rsidP="005D4A1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4DAC" w14:textId="77777777" w:rsidR="00F03598" w:rsidRPr="00C37E61" w:rsidRDefault="00F0359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BD9D" w14:textId="77777777" w:rsidR="00EB7338" w:rsidRDefault="00EB7338" w:rsidP="00C37E61">
      <w:r>
        <w:separator/>
      </w:r>
    </w:p>
  </w:footnote>
  <w:footnote w:type="continuationSeparator" w:id="0">
    <w:p w14:paraId="520298B7" w14:textId="77777777" w:rsidR="00EB7338" w:rsidRDefault="00EB73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07F9" w14:textId="1C2F0BF2" w:rsidR="005D4A14" w:rsidRDefault="005D4A14">
    <w:pPr>
      <w:pStyle w:val="Header"/>
    </w:pPr>
    <w:r>
      <w:rPr>
        <w:noProof/>
      </w:rPr>
      <w:pict w14:anchorId="01EA7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11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58DD" w14:textId="4C514493" w:rsidR="005D4A14" w:rsidRDefault="005D4A14">
    <w:pPr>
      <w:pStyle w:val="Header"/>
    </w:pPr>
    <w:r>
      <w:rPr>
        <w:noProof/>
      </w:rPr>
      <w:pict w14:anchorId="1E480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11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1395" w14:textId="4894FDE7" w:rsidR="00F03598" w:rsidRPr="00296529" w:rsidRDefault="005D4A14" w:rsidP="00296529">
    <w:pPr>
      <w:ind w:left="2160"/>
      <w:jc w:val="center"/>
      <w:rPr>
        <w:rFonts w:ascii="Times New Roman" w:eastAsia="Calibri" w:hAnsi="Times New Roman"/>
        <w:i/>
        <w:sz w:val="18"/>
        <w:szCs w:val="22"/>
      </w:rPr>
    </w:pPr>
    <w:r>
      <w:rPr>
        <w:noProof/>
      </w:rPr>
      <w:pict w14:anchorId="1F8EE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11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7422E7" w14:textId="77777777" w:rsidR="00F03598" w:rsidRPr="00296529" w:rsidRDefault="00F0359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6BE7C9" w14:textId="77777777" w:rsidR="00F03598" w:rsidRPr="00296529" w:rsidRDefault="00F0359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A7EB21" w14:textId="77777777" w:rsidR="00F03598" w:rsidRPr="00296529" w:rsidRDefault="00F0359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F4140E" w14:textId="77777777" w:rsidR="00F03598" w:rsidRDefault="00F0359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B20000" w14:textId="77777777" w:rsidR="00F03598" w:rsidRDefault="00F0359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B6F291" w14:textId="77777777" w:rsidR="00F03598" w:rsidRDefault="00F0359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6C1A" w14:textId="74CC63EB" w:rsidR="005D4A14" w:rsidRDefault="005D4A14">
    <w:pPr>
      <w:pStyle w:val="Header"/>
    </w:pPr>
    <w:r>
      <w:rPr>
        <w:noProof/>
      </w:rPr>
      <w:pict w14:anchorId="04BA2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11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C4176" w14:textId="4D17C9EC" w:rsidR="005D4A14" w:rsidRDefault="005D4A14">
    <w:pPr>
      <w:pStyle w:val="Header"/>
    </w:pPr>
    <w:r>
      <w:rPr>
        <w:noProof/>
      </w:rPr>
      <w:pict w14:anchorId="6A86B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11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BF8CC" w14:textId="221F2C1E" w:rsidR="005D4A14" w:rsidRDefault="005D4A14">
    <w:pPr>
      <w:pStyle w:val="Header"/>
    </w:pPr>
    <w:r>
      <w:rPr>
        <w:noProof/>
      </w:rPr>
      <w:pict w14:anchorId="69F97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11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70C84"/>
    <w:multiLevelType w:val="hybridMultilevel"/>
    <w:tmpl w:val="C21A1B0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22F6B0A"/>
    <w:multiLevelType w:val="hybridMultilevel"/>
    <w:tmpl w:val="752690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69214D"/>
    <w:multiLevelType w:val="hybridMultilevel"/>
    <w:tmpl w:val="7D1C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9E4175"/>
    <w:multiLevelType w:val="multilevel"/>
    <w:tmpl w:val="109E4175"/>
    <w:lvl w:ilvl="0">
      <w:start w:val="1"/>
      <w:numFmt w:val="decimal"/>
      <w:lvlText w:val="%1."/>
      <w:lvlJc w:val="left"/>
      <w:pPr>
        <w:ind w:left="1050" w:hanging="360"/>
      </w:pPr>
      <w:rPr>
        <w:rFonts w:ascii="Tahoma" w:eastAsia="Calibri" w:hAnsi="Tahoma" w:cs="Tahoma"/>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11" w15:restartNumberingAfterBreak="0">
    <w:nsid w:val="16765611"/>
    <w:multiLevelType w:val="hybridMultilevel"/>
    <w:tmpl w:val="B1CC949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013AC0"/>
    <w:multiLevelType w:val="multilevel"/>
    <w:tmpl w:val="1756BD9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05F7A9D"/>
    <w:multiLevelType w:val="hybridMultilevel"/>
    <w:tmpl w:val="C21A1B0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56653EB"/>
    <w:multiLevelType w:val="multilevel"/>
    <w:tmpl w:val="27B49B6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440" w:hanging="108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2160" w:hanging="180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880" w:hanging="2520"/>
      </w:pPr>
      <w:rPr>
        <w:rFonts w:ascii="Times New Roman" w:hAnsi="Times New Roman" w:cs="Times New Roman" w:hint="default"/>
      </w:rPr>
    </w:lvl>
  </w:abstractNum>
  <w:abstractNum w:abstractNumId="23" w15:restartNumberingAfterBreak="0">
    <w:nsid w:val="499800D1"/>
    <w:multiLevelType w:val="multilevel"/>
    <w:tmpl w:val="E45AD31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990843"/>
    <w:multiLevelType w:val="hybridMultilevel"/>
    <w:tmpl w:val="20AEF6BC"/>
    <w:lvl w:ilvl="0" w:tplc="3286BAA2">
      <w:start w:val="1"/>
      <w:numFmt w:val="decimal"/>
      <w:lvlText w:val="%1."/>
      <w:lvlJc w:val="left"/>
      <w:pPr>
        <w:ind w:left="1110" w:hanging="39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54727BD"/>
    <w:multiLevelType w:val="hybridMultilevel"/>
    <w:tmpl w:val="7D70B5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9"/>
  </w:num>
  <w:num w:numId="7">
    <w:abstractNumId w:val="4"/>
  </w:num>
  <w:num w:numId="8">
    <w:abstractNumId w:val="18"/>
  </w:num>
  <w:num w:numId="9">
    <w:abstractNumId w:val="36"/>
  </w:num>
  <w:num w:numId="10">
    <w:abstractNumId w:val="5"/>
  </w:num>
  <w:num w:numId="11">
    <w:abstractNumId w:val="29"/>
  </w:num>
  <w:num w:numId="12">
    <w:abstractNumId w:val="6"/>
  </w:num>
  <w:num w:numId="13">
    <w:abstractNumId w:val="27"/>
  </w:num>
  <w:num w:numId="14">
    <w:abstractNumId w:val="13"/>
  </w:num>
  <w:num w:numId="15">
    <w:abstractNumId w:val="32"/>
  </w:num>
  <w:num w:numId="16">
    <w:abstractNumId w:val="8"/>
  </w:num>
  <w:num w:numId="17">
    <w:abstractNumId w:val="33"/>
  </w:num>
  <w:num w:numId="18">
    <w:abstractNumId w:val="21"/>
  </w:num>
  <w:num w:numId="19">
    <w:abstractNumId w:val="39"/>
  </w:num>
  <w:num w:numId="20">
    <w:abstractNumId w:val="16"/>
  </w:num>
  <w:num w:numId="21">
    <w:abstractNumId w:val="14"/>
  </w:num>
  <w:num w:numId="22">
    <w:abstractNumId w:val="19"/>
  </w:num>
  <w:num w:numId="23">
    <w:abstractNumId w:val="30"/>
  </w:num>
  <w:num w:numId="24">
    <w:abstractNumId w:val="37"/>
  </w:num>
  <w:num w:numId="25">
    <w:abstractNumId w:val="7"/>
  </w:num>
  <w:num w:numId="26">
    <w:abstractNumId w:val="26"/>
  </w:num>
  <w:num w:numId="27">
    <w:abstractNumId w:val="31"/>
  </w:num>
  <w:num w:numId="28">
    <w:abstractNumId w:val="38"/>
  </w:num>
  <w:num w:numId="29">
    <w:abstractNumId w:val="35"/>
  </w:num>
  <w:num w:numId="30">
    <w:abstractNumId w:val="15"/>
  </w:num>
  <w:num w:numId="31">
    <w:abstractNumId w:val="11"/>
  </w:num>
  <w:num w:numId="32">
    <w:abstractNumId w:val="25"/>
  </w:num>
  <w:num w:numId="33">
    <w:abstractNumId w:val="10"/>
  </w:num>
  <w:num w:numId="34">
    <w:abstractNumId w:val="1"/>
  </w:num>
  <w:num w:numId="35">
    <w:abstractNumId w:val="20"/>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2NLe0tLCwMDIwMjFQ0lEKTi0uzszPAykwrAUAPwLpOywAAAA="/>
  </w:docVars>
  <w:rsids>
    <w:rsidRoot w:val="00AA6219"/>
    <w:rsid w:val="00000F8F"/>
    <w:rsid w:val="00011B3E"/>
    <w:rsid w:val="00030174"/>
    <w:rsid w:val="00030234"/>
    <w:rsid w:val="0003697F"/>
    <w:rsid w:val="0004579C"/>
    <w:rsid w:val="000A3368"/>
    <w:rsid w:val="000A47FA"/>
    <w:rsid w:val="000A65D3"/>
    <w:rsid w:val="000B1E33"/>
    <w:rsid w:val="000B7E3D"/>
    <w:rsid w:val="000C7C56"/>
    <w:rsid w:val="000D689F"/>
    <w:rsid w:val="000E7B7B"/>
    <w:rsid w:val="000E7D62"/>
    <w:rsid w:val="00103357"/>
    <w:rsid w:val="00123C9F"/>
    <w:rsid w:val="00126190"/>
    <w:rsid w:val="00130F17"/>
    <w:rsid w:val="001320BF"/>
    <w:rsid w:val="00163BC4"/>
    <w:rsid w:val="001673FD"/>
    <w:rsid w:val="00174B00"/>
    <w:rsid w:val="00180E79"/>
    <w:rsid w:val="00191062"/>
    <w:rsid w:val="00192B72"/>
    <w:rsid w:val="001A29D8"/>
    <w:rsid w:val="001A5CAA"/>
    <w:rsid w:val="001B0427"/>
    <w:rsid w:val="001B5FEC"/>
    <w:rsid w:val="001D3A51"/>
    <w:rsid w:val="001E10D2"/>
    <w:rsid w:val="001E25B4"/>
    <w:rsid w:val="001E44FE"/>
    <w:rsid w:val="00200595"/>
    <w:rsid w:val="00204835"/>
    <w:rsid w:val="0020686F"/>
    <w:rsid w:val="002249A0"/>
    <w:rsid w:val="00231920"/>
    <w:rsid w:val="0023195C"/>
    <w:rsid w:val="00232E7A"/>
    <w:rsid w:val="0024282C"/>
    <w:rsid w:val="002460DC"/>
    <w:rsid w:val="00250985"/>
    <w:rsid w:val="002556F6"/>
    <w:rsid w:val="00283105"/>
    <w:rsid w:val="00284C4C"/>
    <w:rsid w:val="00287E68"/>
    <w:rsid w:val="00296529"/>
    <w:rsid w:val="002A3B2E"/>
    <w:rsid w:val="002B27FB"/>
    <w:rsid w:val="002B685A"/>
    <w:rsid w:val="002C57D2"/>
    <w:rsid w:val="002E0D56"/>
    <w:rsid w:val="00315186"/>
    <w:rsid w:val="00320883"/>
    <w:rsid w:val="003258B6"/>
    <w:rsid w:val="0033343E"/>
    <w:rsid w:val="003512C2"/>
    <w:rsid w:val="00370229"/>
    <w:rsid w:val="00371A6F"/>
    <w:rsid w:val="00371FB6"/>
    <w:rsid w:val="003763C1"/>
    <w:rsid w:val="00376BBE"/>
    <w:rsid w:val="0039224F"/>
    <w:rsid w:val="003A43A4"/>
    <w:rsid w:val="003A7E18"/>
    <w:rsid w:val="003C4C86"/>
    <w:rsid w:val="003C6258"/>
    <w:rsid w:val="003D274C"/>
    <w:rsid w:val="003E2904"/>
    <w:rsid w:val="00401927"/>
    <w:rsid w:val="0041027F"/>
    <w:rsid w:val="00412475"/>
    <w:rsid w:val="00423789"/>
    <w:rsid w:val="00434694"/>
    <w:rsid w:val="00434E30"/>
    <w:rsid w:val="00440F43"/>
    <w:rsid w:val="00441B6F"/>
    <w:rsid w:val="00446221"/>
    <w:rsid w:val="00450E62"/>
    <w:rsid w:val="004539DB"/>
    <w:rsid w:val="00471A80"/>
    <w:rsid w:val="00473360"/>
    <w:rsid w:val="004B01B6"/>
    <w:rsid w:val="004D09DC"/>
    <w:rsid w:val="004D305E"/>
    <w:rsid w:val="004D4277"/>
    <w:rsid w:val="004D48C8"/>
    <w:rsid w:val="00502516"/>
    <w:rsid w:val="00505F06"/>
    <w:rsid w:val="00506828"/>
    <w:rsid w:val="0053056E"/>
    <w:rsid w:val="00553B1E"/>
    <w:rsid w:val="00554FDA"/>
    <w:rsid w:val="0056169B"/>
    <w:rsid w:val="00562CCC"/>
    <w:rsid w:val="0059716C"/>
    <w:rsid w:val="005A6CFB"/>
    <w:rsid w:val="005B59E4"/>
    <w:rsid w:val="005C784C"/>
    <w:rsid w:val="005D17F6"/>
    <w:rsid w:val="005D4A14"/>
    <w:rsid w:val="005E5539"/>
    <w:rsid w:val="005F69B1"/>
    <w:rsid w:val="00602BF5"/>
    <w:rsid w:val="00617FDD"/>
    <w:rsid w:val="00633614"/>
    <w:rsid w:val="00633F68"/>
    <w:rsid w:val="00636EB2"/>
    <w:rsid w:val="006375B8"/>
    <w:rsid w:val="0066510A"/>
    <w:rsid w:val="00673F9F"/>
    <w:rsid w:val="00684D64"/>
    <w:rsid w:val="00686953"/>
    <w:rsid w:val="00686BD7"/>
    <w:rsid w:val="00687DEA"/>
    <w:rsid w:val="00687E67"/>
    <w:rsid w:val="006967F7"/>
    <w:rsid w:val="006A250C"/>
    <w:rsid w:val="006A7AA1"/>
    <w:rsid w:val="006B21D3"/>
    <w:rsid w:val="006B57D0"/>
    <w:rsid w:val="006D30FF"/>
    <w:rsid w:val="006D6940"/>
    <w:rsid w:val="006F11EC"/>
    <w:rsid w:val="0070082C"/>
    <w:rsid w:val="00710C1E"/>
    <w:rsid w:val="007273B9"/>
    <w:rsid w:val="00730256"/>
    <w:rsid w:val="007369E6"/>
    <w:rsid w:val="00746E59"/>
    <w:rsid w:val="00754C9A"/>
    <w:rsid w:val="0075599A"/>
    <w:rsid w:val="00761D52"/>
    <w:rsid w:val="0077749E"/>
    <w:rsid w:val="00790ADA"/>
    <w:rsid w:val="00794861"/>
    <w:rsid w:val="007D21A6"/>
    <w:rsid w:val="007D2288"/>
    <w:rsid w:val="007E088F"/>
    <w:rsid w:val="007F7B32"/>
    <w:rsid w:val="00804BC2"/>
    <w:rsid w:val="00811E84"/>
    <w:rsid w:val="0081431A"/>
    <w:rsid w:val="0083216F"/>
    <w:rsid w:val="00860000"/>
    <w:rsid w:val="00863BD3"/>
    <w:rsid w:val="008641ED"/>
    <w:rsid w:val="00866D66"/>
    <w:rsid w:val="008671C6"/>
    <w:rsid w:val="00875803"/>
    <w:rsid w:val="008B459E"/>
    <w:rsid w:val="008E13AE"/>
    <w:rsid w:val="008E1506"/>
    <w:rsid w:val="008E4AB4"/>
    <w:rsid w:val="008E710C"/>
    <w:rsid w:val="008F69D6"/>
    <w:rsid w:val="00902823"/>
    <w:rsid w:val="00915CA6"/>
    <w:rsid w:val="00927834"/>
    <w:rsid w:val="00943E65"/>
    <w:rsid w:val="009500A6"/>
    <w:rsid w:val="009553A9"/>
    <w:rsid w:val="00957C18"/>
    <w:rsid w:val="00963639"/>
    <w:rsid w:val="009659BA"/>
    <w:rsid w:val="00983040"/>
    <w:rsid w:val="009B3FB9"/>
    <w:rsid w:val="009B6044"/>
    <w:rsid w:val="009C2465"/>
    <w:rsid w:val="009D2A8A"/>
    <w:rsid w:val="009D35A0"/>
    <w:rsid w:val="009D7EB7"/>
    <w:rsid w:val="009E048A"/>
    <w:rsid w:val="009E08E9"/>
    <w:rsid w:val="009E3DB9"/>
    <w:rsid w:val="009E6E35"/>
    <w:rsid w:val="009F0EDA"/>
    <w:rsid w:val="00A03B96"/>
    <w:rsid w:val="00A05B19"/>
    <w:rsid w:val="00A1134E"/>
    <w:rsid w:val="00A22636"/>
    <w:rsid w:val="00A24E7E"/>
    <w:rsid w:val="00A258C3"/>
    <w:rsid w:val="00A347C0"/>
    <w:rsid w:val="00A3671C"/>
    <w:rsid w:val="00A51431"/>
    <w:rsid w:val="00A539AD"/>
    <w:rsid w:val="00A94063"/>
    <w:rsid w:val="00AA6219"/>
    <w:rsid w:val="00AA74E0"/>
    <w:rsid w:val="00AB703F"/>
    <w:rsid w:val="00AB7DB5"/>
    <w:rsid w:val="00AC6BB8"/>
    <w:rsid w:val="00AE008F"/>
    <w:rsid w:val="00AE4282"/>
    <w:rsid w:val="00AF21B8"/>
    <w:rsid w:val="00B01FCD"/>
    <w:rsid w:val="00B03553"/>
    <w:rsid w:val="00B0441D"/>
    <w:rsid w:val="00B1776C"/>
    <w:rsid w:val="00B17AFB"/>
    <w:rsid w:val="00B23ED1"/>
    <w:rsid w:val="00B40AE0"/>
    <w:rsid w:val="00B52583"/>
    <w:rsid w:val="00B52896"/>
    <w:rsid w:val="00B56C8B"/>
    <w:rsid w:val="00B66AFD"/>
    <w:rsid w:val="00B72651"/>
    <w:rsid w:val="00B95236"/>
    <w:rsid w:val="00B96BD9"/>
    <w:rsid w:val="00BA1B01"/>
    <w:rsid w:val="00BA2641"/>
    <w:rsid w:val="00BB061A"/>
    <w:rsid w:val="00BB37AA"/>
    <w:rsid w:val="00BC53A0"/>
    <w:rsid w:val="00BE62AD"/>
    <w:rsid w:val="00BF121F"/>
    <w:rsid w:val="00BF1F80"/>
    <w:rsid w:val="00C166EF"/>
    <w:rsid w:val="00C17EB0"/>
    <w:rsid w:val="00C214AF"/>
    <w:rsid w:val="00C27F5F"/>
    <w:rsid w:val="00C30A0F"/>
    <w:rsid w:val="00C37E61"/>
    <w:rsid w:val="00C43BC5"/>
    <w:rsid w:val="00C452F5"/>
    <w:rsid w:val="00C70F1B"/>
    <w:rsid w:val="00C71A47"/>
    <w:rsid w:val="00C723F6"/>
    <w:rsid w:val="00C7464C"/>
    <w:rsid w:val="00C813DA"/>
    <w:rsid w:val="00C85588"/>
    <w:rsid w:val="00CB6E07"/>
    <w:rsid w:val="00CD6755"/>
    <w:rsid w:val="00CD6856"/>
    <w:rsid w:val="00CE0089"/>
    <w:rsid w:val="00CE793C"/>
    <w:rsid w:val="00CF170F"/>
    <w:rsid w:val="00CF193C"/>
    <w:rsid w:val="00D1647D"/>
    <w:rsid w:val="00D173F1"/>
    <w:rsid w:val="00D4095C"/>
    <w:rsid w:val="00D46B83"/>
    <w:rsid w:val="00D66225"/>
    <w:rsid w:val="00D6628D"/>
    <w:rsid w:val="00D74CB0"/>
    <w:rsid w:val="00D75069"/>
    <w:rsid w:val="00D8295D"/>
    <w:rsid w:val="00D83F21"/>
    <w:rsid w:val="00D852DF"/>
    <w:rsid w:val="00DA7198"/>
    <w:rsid w:val="00DC2A65"/>
    <w:rsid w:val="00DC4B0E"/>
    <w:rsid w:val="00DD2EFB"/>
    <w:rsid w:val="00DE15F0"/>
    <w:rsid w:val="00DE5663"/>
    <w:rsid w:val="00DE78AA"/>
    <w:rsid w:val="00DF1B1B"/>
    <w:rsid w:val="00E053D0"/>
    <w:rsid w:val="00E15994"/>
    <w:rsid w:val="00E3114E"/>
    <w:rsid w:val="00E31A70"/>
    <w:rsid w:val="00E35B02"/>
    <w:rsid w:val="00E40139"/>
    <w:rsid w:val="00E526FB"/>
    <w:rsid w:val="00E66496"/>
    <w:rsid w:val="00E66B35"/>
    <w:rsid w:val="00E66E10"/>
    <w:rsid w:val="00E769F6"/>
    <w:rsid w:val="00E8407C"/>
    <w:rsid w:val="00E84F3C"/>
    <w:rsid w:val="00EA012C"/>
    <w:rsid w:val="00EB7338"/>
    <w:rsid w:val="00EC6A55"/>
    <w:rsid w:val="00ED0288"/>
    <w:rsid w:val="00EE52CB"/>
    <w:rsid w:val="00EF581D"/>
    <w:rsid w:val="00EF7FD8"/>
    <w:rsid w:val="00F03598"/>
    <w:rsid w:val="00F06F59"/>
    <w:rsid w:val="00F10AEC"/>
    <w:rsid w:val="00F16061"/>
    <w:rsid w:val="00F17988"/>
    <w:rsid w:val="00F31B09"/>
    <w:rsid w:val="00F469F0"/>
    <w:rsid w:val="00F53273"/>
    <w:rsid w:val="00F755E4"/>
    <w:rsid w:val="00F77D02"/>
    <w:rsid w:val="00F83C44"/>
    <w:rsid w:val="00F90B4E"/>
    <w:rsid w:val="00F913FC"/>
    <w:rsid w:val="00F9553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079665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qFormat/>
    <w:rsid w:val="00730256"/>
    <w:rPr>
      <w:rFonts w:ascii="Helvetica" w:hAnsi="Helvetica"/>
    </w:rPr>
  </w:style>
  <w:style w:type="paragraph" w:styleId="ListParagraph">
    <w:name w:val="List Paragraph"/>
    <w:basedOn w:val="Normal"/>
    <w:uiPriority w:val="99"/>
    <w:qFormat/>
    <w:rsid w:val="003D274C"/>
    <w:pPr>
      <w:spacing w:after="200" w:line="276" w:lineRule="auto"/>
      <w:ind w:left="720"/>
    </w:pPr>
    <w:rPr>
      <w:rFonts w:ascii="Calibri" w:eastAsia="Calibri" w:hAnsi="Calibri"/>
      <w:sz w:val="22"/>
      <w:szCs w:val="22"/>
      <w:lang w:val="en-PH"/>
    </w:rPr>
  </w:style>
  <w:style w:type="paragraph" w:styleId="NoSpacing">
    <w:name w:val="No Spacing"/>
    <w:uiPriority w:val="1"/>
    <w:qFormat/>
    <w:rsid w:val="00180E79"/>
    <w:rPr>
      <w:rFonts w:ascii="Calibri" w:eastAsia="Calibri" w:hAnsi="Calibri"/>
      <w:sz w:val="22"/>
      <w:szCs w:val="22"/>
      <w:lang w:val="en-PH"/>
    </w:rPr>
  </w:style>
  <w:style w:type="character" w:customStyle="1" w:styleId="15">
    <w:name w:val="15"/>
    <w:basedOn w:val="DefaultParagraphFont"/>
    <w:rsid w:val="00180E79"/>
    <w:rPr>
      <w:rFonts w:ascii="Calibri" w:hAnsi="Calibri" w:cs="Calibri" w:hint="default"/>
    </w:rPr>
  </w:style>
  <w:style w:type="paragraph" w:styleId="NormalWeb">
    <w:name w:val="Normal (Web)"/>
    <w:basedOn w:val="Normal"/>
    <w:uiPriority w:val="99"/>
    <w:unhideWhenUsed/>
    <w:qFormat/>
    <w:rsid w:val="00A3671C"/>
    <w:pPr>
      <w:spacing w:before="100" w:beforeAutospacing="1" w:after="100" w:afterAutospacing="1"/>
    </w:pPr>
    <w:rPr>
      <w:rFonts w:ascii="Times New Roman" w:eastAsiaTheme="minorEastAsia" w:hAnsi="Times New Roman"/>
      <w:sz w:val="24"/>
      <w:szCs w:val="24"/>
      <w:lang w:val="en-PH"/>
    </w:rPr>
  </w:style>
  <w:style w:type="table" w:styleId="TableGridLight">
    <w:name w:val="Grid Table Light"/>
    <w:basedOn w:val="TableNormal"/>
    <w:uiPriority w:val="40"/>
    <w:rsid w:val="000C7C56"/>
    <w:rPr>
      <w:rFonts w:asciiTheme="minorHAnsi" w:eastAsiaTheme="minorHAnsi" w:hAnsiTheme="minorHAnsi" w:cstheme="minorBidi"/>
      <w:lang w:val="en-PH" w:eastAsia="en-P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ronicle.com/free/v46/i23/23a00101.htm" TargetMode="External"/><Relationship Id="rId21" Type="http://schemas.openxmlformats.org/officeDocument/2006/relationships/hyperlink" Target="https://doi.org/10.3102/0091732X18821130" TargetMode="External"/><Relationship Id="rId42" Type="http://schemas.openxmlformats.org/officeDocument/2006/relationships/hyperlink" Target="https://doi.org/10.1080/00220671.2016.1190910" TargetMode="External"/><Relationship Id="rId47" Type="http://schemas.openxmlformats.org/officeDocument/2006/relationships/hyperlink" Target="https://doi.org/10.1016/j.cedpsych.2016.05.004" TargetMode="External"/><Relationship Id="rId63" Type="http://schemas.openxmlformats.org/officeDocument/2006/relationships/hyperlink" Target="https://doi.org/10.25170/psikoedukasi.v18i1.2020" TargetMode="External"/><Relationship Id="rId68" Type="http://schemas.openxmlformats.org/officeDocument/2006/relationships/hyperlink" Target="https://oecd.dam-broadcast.com/pm_7379_126_126988-t63lxosohs.pdf" TargetMode="External"/><Relationship Id="rId84" Type="http://schemas.openxmlformats.org/officeDocument/2006/relationships/hyperlink" Target="https://doi.org/10.1007/s10826-017-1011-2" TargetMode="External"/><Relationship Id="rId89" Type="http://schemas.openxmlformats.org/officeDocument/2006/relationships/header" Target="header4.xml"/><Relationship Id="rId16" Type="http://schemas.openxmlformats.org/officeDocument/2006/relationships/hyperlink" Target="https://www.aupress.ca/books/120159-the-theory-and-practice-of-online-learning-second-edition/" TargetMode="External"/><Relationship Id="rId11" Type="http://schemas.openxmlformats.org/officeDocument/2006/relationships/footer" Target="footer2.xml"/><Relationship Id="rId32" Type="http://schemas.openxmlformats.org/officeDocument/2006/relationships/hyperlink" Target="https://www.deped.gov.ph/2020/07/24/do-018-s-2020-policy-guidelines-for-the-provision-of-learning-resources-in-the-implementation-of-the-basic-education-learning-continuity-plan/" TargetMode="External"/><Relationship Id="rId37" Type="http://schemas.openxmlformats.org/officeDocument/2006/relationships/hyperlink" Target="https://doi.org/10.1177/1073191120957102" TargetMode="External"/><Relationship Id="rId53" Type="http://schemas.openxmlformats.org/officeDocument/2006/relationships/hyperlink" Target="https://doi.org/10.1037/a0032583" TargetMode="External"/><Relationship Id="rId58" Type="http://schemas.openxmlformats.org/officeDocument/2006/relationships/hyperlink" Target="https://doi.org/10.1177/1469787416637481" TargetMode="External"/><Relationship Id="rId74" Type="http://schemas.openxmlformats.org/officeDocument/2006/relationships/hyperlink" Target="https://doi.org/10.29333/iji.2020.13325a" TargetMode="External"/><Relationship Id="rId79" Type="http://schemas.openxmlformats.org/officeDocument/2006/relationships/hyperlink" Target="https://doi.org/10.1007/978-3-030-34350-7_32" TargetMode="External"/><Relationship Id="rId5" Type="http://schemas.openxmlformats.org/officeDocument/2006/relationships/webSettings" Target="webSettings.xml"/><Relationship Id="rId90" Type="http://schemas.openxmlformats.org/officeDocument/2006/relationships/header" Target="header5.xml"/><Relationship Id="rId22" Type="http://schemas.openxmlformats.org/officeDocument/2006/relationships/hyperlink" Target="https://doi.org/10.29252/ijree.4.1.80" TargetMode="External"/><Relationship Id="rId27" Type="http://schemas.openxmlformats.org/officeDocument/2006/relationships/hyperlink" Target="https://doi.org/10.24059/olj.v19i2.454" TargetMode="External"/><Relationship Id="rId43" Type="http://schemas.openxmlformats.org/officeDocument/2006/relationships/hyperlink" Target="https://doi.org/10.1787/5k3tsj67l226-en" TargetMode="External"/><Relationship Id="rId48" Type="http://schemas.openxmlformats.org/officeDocument/2006/relationships/hyperlink" Target="https://doi.org/10.1111/bjep.12509" TargetMode="External"/><Relationship Id="rId64" Type="http://schemas.openxmlformats.org/officeDocument/2006/relationships/hyperlink" Target="https://www.oecd.org/education/strengthening-online-learning-when-schools-are-closed.htm" TargetMode="External"/><Relationship Id="rId69" Type="http://schemas.openxmlformats.org/officeDocument/2006/relationships/hyperlink" Target="https://doi.org/10.14507/epaa.v24.2030" TargetMode="External"/><Relationship Id="rId8" Type="http://schemas.openxmlformats.org/officeDocument/2006/relationships/header" Target="header1.xml"/><Relationship Id="rId51" Type="http://schemas.openxmlformats.org/officeDocument/2006/relationships/hyperlink" Target="https://doi.org/10.5281/zenodo.1096669" TargetMode="External"/><Relationship Id="rId72" Type="http://schemas.openxmlformats.org/officeDocument/2006/relationships/hyperlink" Target="https://doi.org/10.1080/03055698.2016.1248900" TargetMode="External"/><Relationship Id="rId80" Type="http://schemas.openxmlformats.org/officeDocument/2006/relationships/hyperlink" Target="https://doi.org/10.1080/0305764X.2019.1707512" TargetMode="External"/><Relationship Id="rId85" Type="http://schemas.openxmlformats.org/officeDocument/2006/relationships/hyperlink" Target="https://doi.org/10.1186/s12909-019-1737-1"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0659/pendas.7.2.68-83" TargetMode="External"/><Relationship Id="rId25" Type="http://schemas.openxmlformats.org/officeDocument/2006/relationships/hyperlink" Target="https://doi.org/10.12973/eu-jer.11.2.917" TargetMode="External"/><Relationship Id="rId33" Type="http://schemas.openxmlformats.org/officeDocument/2006/relationships/hyperlink" Target="https://www.deped.gov.ph/2019/08/22/august-22-2019-do-021-s-2019-policy-guidelines-on-the-k-to-12-basic-education-program/" TargetMode="External"/><Relationship Id="rId38" Type="http://schemas.openxmlformats.org/officeDocument/2006/relationships/hyperlink" Target="https://doi.org/10.5430/jct.v6n1p110" TargetMode="External"/><Relationship Id="rId46" Type="http://schemas.openxmlformats.org/officeDocument/2006/relationships/hyperlink" Target="https://edis.ifas.ufl.edu/pdffiles/PD/PD00600.pdf" TargetMode="External"/><Relationship Id="rId59" Type="http://schemas.openxmlformats.org/officeDocument/2006/relationships/hyperlink" Target="http://hdl.handle.net/10500/20009" TargetMode="External"/><Relationship Id="rId67" Type="http://schemas.openxmlformats.org/officeDocument/2006/relationships/hyperlink" Target="https://doi.org/10.29333/aje.2019.426a" TargetMode="External"/><Relationship Id="rId20" Type="http://schemas.openxmlformats.org/officeDocument/2006/relationships/hyperlink" Target="https://www.researchgate.net/publication/323280471_Teacher_Motivation_and_Learner's_Interest_Perspectives_of_an_Adult_Educator" TargetMode="External"/><Relationship Id="rId41" Type="http://schemas.openxmlformats.org/officeDocument/2006/relationships/hyperlink" Target="https://doi.org/10.17509/ijost.v6i1.31526" TargetMode="External"/><Relationship Id="rId54" Type="http://schemas.openxmlformats.org/officeDocument/2006/relationships/hyperlink" Target="https://doi.org/10.5897/ERR2016.2757" TargetMode="External"/><Relationship Id="rId62" Type="http://schemas.openxmlformats.org/officeDocument/2006/relationships/hyperlink" Target="http://hdl.handle.net/10500/6031" TargetMode="External"/><Relationship Id="rId70" Type="http://schemas.openxmlformats.org/officeDocument/2006/relationships/hyperlink" Target="https://doi.org/10.5209/RCED.53526" TargetMode="External"/><Relationship Id="rId75" Type="http://schemas.openxmlformats.org/officeDocument/2006/relationships/hyperlink" Target="https://doi.org/10.1353/mpq.2012.0014" TargetMode="External"/><Relationship Id="rId83" Type="http://schemas.openxmlformats.org/officeDocument/2006/relationships/hyperlink" Target="https://doi.org/10.1177/0044118X11409066" TargetMode="External"/><Relationship Id="rId88" Type="http://schemas.openxmlformats.org/officeDocument/2006/relationships/hyperlink" Target="https://pia.gov.ph/news/articles/1044284" TargetMode="Externa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007/IJARBSS/v10-i5/7236" TargetMode="External"/><Relationship Id="rId23" Type="http://schemas.openxmlformats.org/officeDocument/2006/relationships/hyperlink" Target="http://www.oecd-forum.org/users/396106-tracey-burns/posts/responding-to-coronavirus-back-to-school" TargetMode="External"/><Relationship Id="rId28" Type="http://schemas.openxmlformats.org/officeDocument/2006/relationships/hyperlink" Target="https://doi.org/10.1080/09500693.2017.1362711" TargetMode="External"/><Relationship Id="rId36" Type="http://schemas.openxmlformats.org/officeDocument/2006/relationships/hyperlink" Target="https://doi.org/10.1080/14748460500372309" TargetMode="External"/><Relationship Id="rId49" Type="http://schemas.openxmlformats.org/officeDocument/2006/relationships/hyperlink" Target="https://dergipark.org.tr/en/pub/teke/issue/34165/384016" TargetMode="External"/><Relationship Id="rId57" Type="http://schemas.openxmlformats.org/officeDocument/2006/relationships/hyperlink" Target="https://doi.org/10.5688/aj700490" TargetMode="External"/><Relationship Id="rId10" Type="http://schemas.openxmlformats.org/officeDocument/2006/relationships/footer" Target="footer1.xml"/><Relationship Id="rId31" Type="http://schemas.openxmlformats.org/officeDocument/2006/relationships/hyperlink" Target="https://bit.ly/ldm1modules" TargetMode="External"/><Relationship Id="rId44" Type="http://schemas.openxmlformats.org/officeDocument/2006/relationships/hyperlink" Target="https://doi.org/10.2139/ssrn.3510181" TargetMode="External"/><Relationship Id="rId52" Type="http://schemas.openxmlformats.org/officeDocument/2006/relationships/hyperlink" Target="https://eric.ed.gov/?id=EJ1290856" TargetMode="External"/><Relationship Id="rId60" Type="http://schemas.openxmlformats.org/officeDocument/2006/relationships/hyperlink" Target="https://doi.org/10.1177/016146811311500307" TargetMode="External"/><Relationship Id="rId65" Type="http://schemas.openxmlformats.org/officeDocument/2006/relationships/hyperlink" Target="https://doi.org/10.1007/s10763-013-9502-0" TargetMode="External"/><Relationship Id="rId73" Type="http://schemas.openxmlformats.org/officeDocument/2006/relationships/hyperlink" Target="https://eric.ed.gov/?id=EJ1139772" TargetMode="External"/><Relationship Id="rId78" Type="http://schemas.openxmlformats.org/officeDocument/2006/relationships/hyperlink" Target="https://coilink.org/20.500.12592/v1kq7s" TargetMode="External"/><Relationship Id="rId81" Type="http://schemas.openxmlformats.org/officeDocument/2006/relationships/hyperlink" Target="https://doi.org/10.1016/S0140-6736(20)30547-X" TargetMode="External"/><Relationship Id="rId86" Type="http://schemas.openxmlformats.org/officeDocument/2006/relationships/hyperlink" Target="https://doi.org/10.26803/ijlter.17.8.6"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9030/ajee.v7i2.9840" TargetMode="External"/><Relationship Id="rId39" Type="http://schemas.openxmlformats.org/officeDocument/2006/relationships/hyperlink" Target="https://doi.org/10.1016/j.jsp.2017.04.002" TargetMode="External"/><Relationship Id="rId34" Type="http://schemas.openxmlformats.org/officeDocument/2006/relationships/hyperlink" Target="https://www.deped.gov.ph/2016/06/07/do-35-s-2016-the-learning-action-cell-as-a-k-to-12-basic-education-program-school-based-continuing-professional-development-strategy-for-the-improvement-of-teaching-and-learning/" TargetMode="External"/><Relationship Id="rId50" Type="http://schemas.openxmlformats.org/officeDocument/2006/relationships/hyperlink" Target="https://doi.org/10.1016/j.learninstruc.2014.03.001" TargetMode="External"/><Relationship Id="rId55" Type="http://schemas.openxmlformats.org/officeDocument/2006/relationships/hyperlink" Target="https://doi.org/10.14786/flr.v5i4.306" TargetMode="External"/><Relationship Id="rId76" Type="http://schemas.openxmlformats.org/officeDocument/2006/relationships/hyperlink" Target="https://doi.org/10.1080/03055698.2017.1373636" TargetMode="External"/><Relationship Id="rId7" Type="http://schemas.openxmlformats.org/officeDocument/2006/relationships/endnotes" Target="endnotes.xml"/><Relationship Id="rId71" Type="http://schemas.openxmlformats.org/officeDocument/2006/relationships/hyperlink" Target="https://doi.org/10.4324/9781315807430-18" TargetMode="External"/><Relationship Id="rId92"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https://doi.org/10.1007/s10964-018-0853-2" TargetMode="External"/><Relationship Id="rId24" Type="http://schemas.openxmlformats.org/officeDocument/2006/relationships/hyperlink" Target="https://doi.org/10.1002/cbe2.1032" TargetMode="External"/><Relationship Id="rId40" Type="http://schemas.openxmlformats.org/officeDocument/2006/relationships/hyperlink" Target="https://doi.org/10.1016/j.iheduc.2018.09.002" TargetMode="External"/><Relationship Id="rId45" Type="http://schemas.openxmlformats.org/officeDocument/2006/relationships/hyperlink" Target="https://doi.org/10.17977/um003v3i22017p085" TargetMode="External"/><Relationship Id="rId66" Type="http://schemas.openxmlformats.org/officeDocument/2006/relationships/hyperlink" Target="https://doi.org/10.1001/jamapediatrics.2016.0225" TargetMode="External"/><Relationship Id="rId87" Type="http://schemas.openxmlformats.org/officeDocument/2006/relationships/hyperlink" Target="https://www.weforum.org/agenda/2020/04/coronavirus-education-global-covid19-online-digital-learning/" TargetMode="External"/><Relationship Id="rId61" Type="http://schemas.openxmlformats.org/officeDocument/2006/relationships/hyperlink" Target="http://basica.mineduc.cl/wp-content/uploads/sites/25/2017/04/Pol%C3%ADtica-de-Participaci%C3%B3n-de-la-Familia-y-la-Comunidad-en-instituciones-educativas.pdf" TargetMode="External"/><Relationship Id="rId82" Type="http://schemas.openxmlformats.org/officeDocument/2006/relationships/hyperlink" Target="http://www.equitycampaign.org/i/a/document/12018_equitymattersvol5_web.pdf" TargetMode="External"/><Relationship Id="rId19" Type="http://schemas.openxmlformats.org/officeDocument/2006/relationships/hyperlink" Target="https://doi.org/10.37134/saecj.vol6.5.2017" TargetMode="External"/><Relationship Id="rId14" Type="http://schemas.openxmlformats.org/officeDocument/2006/relationships/hyperlink" Target="https://doi.org/10.1016/b978-0-08-044894-7.00868-x" TargetMode="External"/><Relationship Id="rId30" Type="http://schemas.openxmlformats.org/officeDocument/2006/relationships/hyperlink" Target="https://doi.org/10.3389/feduc.2021.678692" TargetMode="External"/><Relationship Id="rId35" Type="http://schemas.openxmlformats.org/officeDocument/2006/relationships/hyperlink" Target="https://doi.org/10.26529/cepsj.291" TargetMode="External"/><Relationship Id="rId56" Type="http://schemas.openxmlformats.org/officeDocument/2006/relationships/hyperlink" Target="https://doi.org/10.3389/fpsyg.2019.01464" TargetMode="External"/><Relationship Id="rId77" Type="http://schemas.openxmlformats.org/officeDocument/2006/relationships/hyperlink" Target="https://doi.org/10.1177/21582440145367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2DCE-5309-469A-B311-E3C40DBD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300</TotalTime>
  <Pages>23</Pages>
  <Words>11037</Words>
  <Characters>62915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73805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97</cp:revision>
  <cp:lastPrinted>1999-07-06T11:00:00Z</cp:lastPrinted>
  <dcterms:created xsi:type="dcterms:W3CDTF">2014-10-25T14:34:00Z</dcterms:created>
  <dcterms:modified xsi:type="dcterms:W3CDTF">2025-12-04T12:41:00Z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32a192d8-f761-425c-a2a8-7d1370250693</vt:lpwstr>
  </property>
</Properties>
</file>