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CA4" w:rsidRPr="00D03CA4" w:rsidRDefault="00D03CA4" w:rsidP="00D03CA4">
      <w:pPr>
        <w:spacing w:before="100" w:beforeAutospacing="1" w:after="100" w:afterAutospacing="1"/>
        <w:jc w:val="center"/>
        <w:outlineLvl w:val="0"/>
        <w:rPr>
          <w:b/>
          <w:bCs/>
          <w:i/>
          <w:iCs/>
          <w:color w:val="000000" w:themeColor="text1"/>
          <w:kern w:val="36"/>
          <w:sz w:val="28"/>
          <w:szCs w:val="28"/>
          <w:u w:val="single"/>
        </w:rPr>
      </w:pPr>
      <w:r w:rsidRPr="00D03CA4">
        <w:rPr>
          <w:b/>
          <w:bCs/>
          <w:i/>
          <w:iCs/>
          <w:color w:val="000000" w:themeColor="text1"/>
          <w:kern w:val="36"/>
          <w:sz w:val="28"/>
          <w:szCs w:val="28"/>
          <w:u w:val="single"/>
        </w:rPr>
        <w:t>Original Research Article</w:t>
      </w:r>
    </w:p>
    <w:p w:rsidR="00D03CA4" w:rsidRDefault="00D03CA4" w:rsidP="001909EE">
      <w:pPr>
        <w:spacing w:before="100" w:beforeAutospacing="1" w:after="100" w:afterAutospacing="1"/>
        <w:jc w:val="center"/>
        <w:outlineLvl w:val="0"/>
        <w:rPr>
          <w:b/>
          <w:bCs/>
          <w:color w:val="000000" w:themeColor="text1"/>
          <w:kern w:val="36"/>
          <w:sz w:val="28"/>
          <w:szCs w:val="28"/>
        </w:rPr>
      </w:pPr>
    </w:p>
    <w:p w:rsidR="002C6A58" w:rsidRPr="00920E07" w:rsidRDefault="002C6A58" w:rsidP="001909EE">
      <w:pPr>
        <w:spacing w:before="100" w:beforeAutospacing="1" w:after="100" w:afterAutospacing="1"/>
        <w:jc w:val="center"/>
        <w:outlineLvl w:val="0"/>
        <w:rPr>
          <w:b/>
          <w:bCs/>
          <w:color w:val="000000" w:themeColor="text1"/>
          <w:kern w:val="36"/>
          <w:sz w:val="28"/>
          <w:szCs w:val="28"/>
        </w:rPr>
      </w:pPr>
      <w:r w:rsidRPr="00920E07">
        <w:rPr>
          <w:b/>
          <w:bCs/>
          <w:color w:val="000000" w:themeColor="text1"/>
          <w:kern w:val="36"/>
          <w:sz w:val="28"/>
          <w:szCs w:val="28"/>
        </w:rPr>
        <w:t>SEASONAL VARIATION IN ALGAL COMMUNITY STRUCTURE IN KOPILI RIVER, ASSAM</w:t>
      </w:r>
      <w:r w:rsidR="00133F84" w:rsidRPr="00920E07">
        <w:rPr>
          <w:b/>
          <w:bCs/>
          <w:color w:val="000000" w:themeColor="text1"/>
          <w:kern w:val="36"/>
          <w:sz w:val="28"/>
          <w:szCs w:val="28"/>
        </w:rPr>
        <w:t>, INDIA</w:t>
      </w:r>
    </w:p>
    <w:p w:rsidR="006729D0" w:rsidRPr="00920E07" w:rsidRDefault="006729D0" w:rsidP="008B0108">
      <w:pPr>
        <w:tabs>
          <w:tab w:val="left" w:pos="3672"/>
        </w:tabs>
        <w:spacing w:before="100" w:beforeAutospacing="1" w:after="100" w:afterAutospacing="1"/>
        <w:outlineLvl w:val="0"/>
        <w:rPr>
          <w:bCs/>
          <w:color w:val="000000" w:themeColor="text1"/>
          <w:kern w:val="36"/>
          <w:sz w:val="22"/>
          <w:szCs w:val="22"/>
          <w:u w:val="single"/>
        </w:rPr>
      </w:pPr>
    </w:p>
    <w:p w:rsidR="002C6A58" w:rsidRPr="00920E07" w:rsidRDefault="001909EE" w:rsidP="00E77661">
      <w:pPr>
        <w:ind w:right="261"/>
        <w:rPr>
          <w:rStyle w:val="Strong"/>
          <w:color w:val="000000" w:themeColor="text1"/>
        </w:rPr>
      </w:pPr>
      <w:r w:rsidRPr="00920E07">
        <w:rPr>
          <w:color w:val="000000" w:themeColor="text1"/>
          <w:lang w:val="en-IN"/>
        </w:rPr>
        <w:t xml:space="preserve">  </w:t>
      </w:r>
      <w:r w:rsidR="00E33CC9" w:rsidRPr="00920E07">
        <w:rPr>
          <w:color w:val="000000" w:themeColor="text1"/>
          <w:lang w:val="en-IN"/>
        </w:rPr>
        <w:t xml:space="preserve">                                                                </w:t>
      </w:r>
      <w:r w:rsidR="002C6A58" w:rsidRPr="00920E07">
        <w:rPr>
          <w:rStyle w:val="Strong"/>
          <w:color w:val="000000" w:themeColor="text1"/>
        </w:rPr>
        <w:t>ABSTRACT</w:t>
      </w:r>
    </w:p>
    <w:p w:rsidR="00B30C02" w:rsidRPr="00920E07" w:rsidRDefault="00B30C02" w:rsidP="00E77661">
      <w:pPr>
        <w:ind w:right="261"/>
        <w:rPr>
          <w:rStyle w:val="Strong"/>
          <w:color w:val="000000" w:themeColor="text1"/>
        </w:rPr>
      </w:pPr>
    </w:p>
    <w:p w:rsidR="00B30C02" w:rsidRPr="00920E07" w:rsidRDefault="0012450B" w:rsidP="00B30C02">
      <w:pPr>
        <w:ind w:right="261"/>
        <w:jc w:val="both"/>
        <w:rPr>
          <w:rStyle w:val="Strong"/>
          <w:b w:val="0"/>
          <w:color w:val="000000" w:themeColor="text1"/>
          <w:sz w:val="22"/>
          <w:szCs w:val="22"/>
        </w:rPr>
      </w:pPr>
      <w:r w:rsidRPr="00920E07">
        <w:rPr>
          <w:rStyle w:val="Strong"/>
          <w:color w:val="000000" w:themeColor="text1"/>
          <w:sz w:val="22"/>
          <w:szCs w:val="22"/>
        </w:rPr>
        <w:t>Aim</w:t>
      </w:r>
      <w:r w:rsidR="00B30C02" w:rsidRPr="00920E07">
        <w:rPr>
          <w:rStyle w:val="Strong"/>
          <w:color w:val="000000" w:themeColor="text1"/>
          <w:sz w:val="22"/>
          <w:szCs w:val="22"/>
        </w:rPr>
        <w:t xml:space="preserve">: </w:t>
      </w:r>
      <w:r w:rsidR="00B30C02" w:rsidRPr="00920E07">
        <w:rPr>
          <w:rStyle w:val="Strong"/>
          <w:b w:val="0"/>
          <w:color w:val="000000" w:themeColor="text1"/>
          <w:sz w:val="22"/>
          <w:szCs w:val="22"/>
        </w:rPr>
        <w:t xml:space="preserve">This pilot study was conducted to document algal species diversity and to evaluate influence of environmental and anthropogenic factors on algal community structure in </w:t>
      </w:r>
      <w:proofErr w:type="spellStart"/>
      <w:r w:rsidR="00B30C02" w:rsidRPr="00920E07">
        <w:rPr>
          <w:rStyle w:val="Strong"/>
          <w:b w:val="0"/>
          <w:color w:val="000000" w:themeColor="text1"/>
          <w:sz w:val="22"/>
          <w:szCs w:val="22"/>
        </w:rPr>
        <w:t>Kopili</w:t>
      </w:r>
      <w:proofErr w:type="spellEnd"/>
      <w:r w:rsidR="00B30C02" w:rsidRPr="00920E07">
        <w:rPr>
          <w:rStyle w:val="Strong"/>
          <w:b w:val="0"/>
          <w:color w:val="000000" w:themeColor="text1"/>
          <w:sz w:val="22"/>
          <w:szCs w:val="22"/>
        </w:rPr>
        <w:t xml:space="preserve"> River. </w:t>
      </w:r>
    </w:p>
    <w:p w:rsidR="00B30C02" w:rsidRPr="00920E07" w:rsidRDefault="00B30C02" w:rsidP="00AE37D0">
      <w:pPr>
        <w:pStyle w:val="NormalWeb"/>
        <w:jc w:val="both"/>
        <w:rPr>
          <w:color w:val="000000" w:themeColor="text1"/>
          <w:sz w:val="22"/>
          <w:szCs w:val="22"/>
        </w:rPr>
      </w:pPr>
      <w:r w:rsidRPr="00920E07">
        <w:rPr>
          <w:b/>
          <w:color w:val="000000" w:themeColor="text1"/>
          <w:sz w:val="22"/>
          <w:szCs w:val="22"/>
        </w:rPr>
        <w:t>Methodology</w:t>
      </w:r>
      <w:r w:rsidRPr="00920E07">
        <w:rPr>
          <w:color w:val="000000" w:themeColor="text1"/>
          <w:sz w:val="22"/>
          <w:szCs w:val="22"/>
        </w:rPr>
        <w:t xml:space="preserve">: Algal samples were collected from three selected study </w:t>
      </w:r>
      <w:proofErr w:type="gramStart"/>
      <w:r w:rsidRPr="00920E07">
        <w:rPr>
          <w:color w:val="000000" w:themeColor="text1"/>
          <w:sz w:val="22"/>
          <w:szCs w:val="22"/>
        </w:rPr>
        <w:t>sites :</w:t>
      </w:r>
      <w:proofErr w:type="gramEnd"/>
      <w:r w:rsidRPr="00920E07">
        <w:rPr>
          <w:color w:val="000000" w:themeColor="text1"/>
          <w:sz w:val="22"/>
          <w:szCs w:val="22"/>
        </w:rPr>
        <w:t xml:space="preserve"> </w:t>
      </w:r>
      <w:proofErr w:type="spellStart"/>
      <w:r w:rsidRPr="00920E07">
        <w:rPr>
          <w:color w:val="000000" w:themeColor="text1"/>
          <w:sz w:val="22"/>
          <w:szCs w:val="22"/>
        </w:rPr>
        <w:t>Panimur</w:t>
      </w:r>
      <w:proofErr w:type="spellEnd"/>
      <w:r w:rsidRPr="00920E07">
        <w:rPr>
          <w:color w:val="000000" w:themeColor="text1"/>
          <w:sz w:val="22"/>
          <w:szCs w:val="22"/>
        </w:rPr>
        <w:t xml:space="preserve">, </w:t>
      </w:r>
      <w:proofErr w:type="spellStart"/>
      <w:r w:rsidRPr="00920E07">
        <w:rPr>
          <w:color w:val="000000" w:themeColor="text1"/>
          <w:sz w:val="22"/>
          <w:szCs w:val="22"/>
        </w:rPr>
        <w:t>Kheroni</w:t>
      </w:r>
      <w:proofErr w:type="spellEnd"/>
      <w:r w:rsidRPr="00920E07">
        <w:rPr>
          <w:color w:val="000000" w:themeColor="text1"/>
          <w:sz w:val="22"/>
          <w:szCs w:val="22"/>
        </w:rPr>
        <w:t xml:space="preserve"> and </w:t>
      </w:r>
      <w:proofErr w:type="spellStart"/>
      <w:r w:rsidRPr="00920E07">
        <w:rPr>
          <w:color w:val="000000" w:themeColor="text1"/>
          <w:sz w:val="22"/>
          <w:szCs w:val="22"/>
        </w:rPr>
        <w:t>Chaparmukh</w:t>
      </w:r>
      <w:proofErr w:type="spellEnd"/>
      <w:r w:rsidRPr="00920E07">
        <w:rPr>
          <w:color w:val="000000" w:themeColor="text1"/>
          <w:sz w:val="22"/>
          <w:szCs w:val="22"/>
        </w:rPr>
        <w:t xml:space="preserve"> along with the key water quality parameters such as pH, </w:t>
      </w:r>
      <w:proofErr w:type="spellStart"/>
      <w:r w:rsidRPr="00920E07">
        <w:rPr>
          <w:color w:val="000000" w:themeColor="text1"/>
          <w:sz w:val="22"/>
          <w:szCs w:val="22"/>
        </w:rPr>
        <w:t>remperature</w:t>
      </w:r>
      <w:proofErr w:type="spellEnd"/>
      <w:r w:rsidRPr="00920E07">
        <w:rPr>
          <w:color w:val="000000" w:themeColor="text1"/>
          <w:sz w:val="22"/>
          <w:szCs w:val="22"/>
        </w:rPr>
        <w:t xml:space="preserve">, conductivity., etc. for a period of one year ( June 2023- May 2024).Standard procedures were followed for the identification, enumeration and diversity analysis. </w:t>
      </w:r>
    </w:p>
    <w:p w:rsidR="00B30C02" w:rsidRPr="00920E07" w:rsidRDefault="00B30C02" w:rsidP="00AE37D0">
      <w:pPr>
        <w:pStyle w:val="NormalWeb"/>
        <w:jc w:val="both"/>
        <w:rPr>
          <w:color w:val="000000" w:themeColor="text1"/>
          <w:sz w:val="22"/>
          <w:szCs w:val="22"/>
        </w:rPr>
      </w:pPr>
      <w:r w:rsidRPr="00920E07">
        <w:rPr>
          <w:b/>
          <w:color w:val="000000" w:themeColor="text1"/>
          <w:sz w:val="22"/>
          <w:szCs w:val="22"/>
        </w:rPr>
        <w:t>Results</w:t>
      </w:r>
      <w:r w:rsidRPr="00920E07">
        <w:rPr>
          <w:color w:val="000000" w:themeColor="text1"/>
          <w:sz w:val="22"/>
          <w:szCs w:val="22"/>
        </w:rPr>
        <w:t xml:space="preserve">: </w:t>
      </w:r>
      <w:r w:rsidR="0012450B" w:rsidRPr="00920E07">
        <w:rPr>
          <w:color w:val="000000" w:themeColor="text1"/>
          <w:sz w:val="22"/>
          <w:szCs w:val="22"/>
        </w:rPr>
        <w:t xml:space="preserve">A total of 64 </w:t>
      </w:r>
      <w:proofErr w:type="gramStart"/>
      <w:r w:rsidR="0012450B" w:rsidRPr="00920E07">
        <w:rPr>
          <w:color w:val="000000" w:themeColor="text1"/>
          <w:sz w:val="22"/>
          <w:szCs w:val="22"/>
        </w:rPr>
        <w:t>( Sixty</w:t>
      </w:r>
      <w:proofErr w:type="gramEnd"/>
      <w:r w:rsidR="0012450B" w:rsidRPr="00920E07">
        <w:rPr>
          <w:color w:val="000000" w:themeColor="text1"/>
          <w:sz w:val="22"/>
          <w:szCs w:val="22"/>
        </w:rPr>
        <w:t xml:space="preserve"> four ) algal species were recorded, with Bacillariophyceae to be the most prevalent group, followed by Chlorophyceae, </w:t>
      </w:r>
      <w:proofErr w:type="spellStart"/>
      <w:r w:rsidR="0012450B" w:rsidRPr="00920E07">
        <w:rPr>
          <w:color w:val="000000" w:themeColor="text1"/>
          <w:sz w:val="22"/>
          <w:szCs w:val="22"/>
        </w:rPr>
        <w:t>Cyanophyceae</w:t>
      </w:r>
      <w:proofErr w:type="spellEnd"/>
      <w:r w:rsidR="0012450B" w:rsidRPr="00920E07">
        <w:rPr>
          <w:color w:val="000000" w:themeColor="text1"/>
          <w:sz w:val="22"/>
          <w:szCs w:val="22"/>
        </w:rPr>
        <w:t xml:space="preserve"> and </w:t>
      </w:r>
      <w:proofErr w:type="spellStart"/>
      <w:r w:rsidR="0012450B" w:rsidRPr="00920E07">
        <w:rPr>
          <w:color w:val="000000" w:themeColor="text1"/>
          <w:sz w:val="22"/>
          <w:szCs w:val="22"/>
        </w:rPr>
        <w:t>Zygnematophyceae</w:t>
      </w:r>
      <w:proofErr w:type="spellEnd"/>
      <w:r w:rsidR="0012450B" w:rsidRPr="00920E07">
        <w:rPr>
          <w:color w:val="000000" w:themeColor="text1"/>
          <w:sz w:val="22"/>
          <w:szCs w:val="22"/>
        </w:rPr>
        <w:t xml:space="preserve">. Seasonal variation was evident with maximum diversity observed during the pre- monsoon season and reduced diversity observed during the monsoon, largely influenced by high sedimentation and discharge. </w:t>
      </w:r>
    </w:p>
    <w:p w:rsidR="0012450B" w:rsidRPr="00920E07" w:rsidRDefault="0012450B" w:rsidP="00AE37D0">
      <w:pPr>
        <w:pStyle w:val="NormalWeb"/>
        <w:jc w:val="both"/>
        <w:rPr>
          <w:color w:val="000000" w:themeColor="text1"/>
          <w:sz w:val="22"/>
          <w:szCs w:val="22"/>
        </w:rPr>
      </w:pPr>
      <w:r w:rsidRPr="00920E07">
        <w:rPr>
          <w:b/>
          <w:color w:val="000000" w:themeColor="text1"/>
          <w:sz w:val="22"/>
          <w:szCs w:val="22"/>
        </w:rPr>
        <w:t>Interpretation</w:t>
      </w:r>
      <w:r w:rsidRPr="00920E07">
        <w:rPr>
          <w:color w:val="000000" w:themeColor="text1"/>
          <w:sz w:val="22"/>
          <w:szCs w:val="22"/>
        </w:rPr>
        <w:t>: Significant seasonal variation and the impact of anthropogenic activities from sand mining and domestic discharge on the algal community were observed in this study. Findings establish algae as effective bioindic</w:t>
      </w:r>
      <w:r w:rsidR="00E975CB" w:rsidRPr="00920E07">
        <w:rPr>
          <w:color w:val="000000" w:themeColor="text1"/>
          <w:sz w:val="22"/>
          <w:szCs w:val="22"/>
        </w:rPr>
        <w:t xml:space="preserve">ators and highlight the need for sustainable watershed management for preserving the river ecosystem health. </w:t>
      </w:r>
    </w:p>
    <w:p w:rsidR="002D1DC1" w:rsidRPr="00920E07" w:rsidRDefault="00E975CB" w:rsidP="00E975CB">
      <w:pPr>
        <w:pStyle w:val="NormalWeb"/>
        <w:rPr>
          <w:rStyle w:val="Strong"/>
          <w:b w:val="0"/>
          <w:color w:val="000000" w:themeColor="text1"/>
          <w:sz w:val="22"/>
          <w:szCs w:val="22"/>
        </w:rPr>
      </w:pPr>
      <w:proofErr w:type="gramStart"/>
      <w:r w:rsidRPr="00920E07">
        <w:rPr>
          <w:rStyle w:val="Strong"/>
          <w:b w:val="0"/>
          <w:color w:val="000000" w:themeColor="text1"/>
          <w:sz w:val="22"/>
          <w:szCs w:val="22"/>
        </w:rPr>
        <w:t>Keywords :</w:t>
      </w:r>
      <w:proofErr w:type="gramEnd"/>
      <w:r w:rsidRPr="00920E07">
        <w:rPr>
          <w:rStyle w:val="Strong"/>
          <w:b w:val="0"/>
          <w:color w:val="000000" w:themeColor="text1"/>
          <w:sz w:val="22"/>
          <w:szCs w:val="22"/>
        </w:rPr>
        <w:t xml:space="preserve"> Algal </w:t>
      </w:r>
      <w:proofErr w:type="spellStart"/>
      <w:r w:rsidRPr="00920E07">
        <w:rPr>
          <w:rStyle w:val="Strong"/>
          <w:b w:val="0"/>
          <w:color w:val="000000" w:themeColor="text1"/>
          <w:sz w:val="22"/>
          <w:szCs w:val="22"/>
        </w:rPr>
        <w:t>Diversity;Bioindicators</w:t>
      </w:r>
      <w:proofErr w:type="spellEnd"/>
      <w:r w:rsidRPr="00920E07">
        <w:rPr>
          <w:rStyle w:val="Strong"/>
          <w:b w:val="0"/>
          <w:color w:val="000000" w:themeColor="text1"/>
          <w:sz w:val="22"/>
          <w:szCs w:val="22"/>
        </w:rPr>
        <w:t xml:space="preserve">; </w:t>
      </w:r>
      <w:proofErr w:type="spellStart"/>
      <w:r w:rsidRPr="00920E07">
        <w:rPr>
          <w:rStyle w:val="Strong"/>
          <w:b w:val="0"/>
          <w:color w:val="000000" w:themeColor="text1"/>
          <w:sz w:val="22"/>
          <w:szCs w:val="22"/>
        </w:rPr>
        <w:t>Kopili</w:t>
      </w:r>
      <w:proofErr w:type="spellEnd"/>
      <w:r w:rsidRPr="00920E07">
        <w:rPr>
          <w:rStyle w:val="Strong"/>
          <w:b w:val="0"/>
          <w:color w:val="000000" w:themeColor="text1"/>
          <w:sz w:val="22"/>
          <w:szCs w:val="22"/>
        </w:rPr>
        <w:t xml:space="preserve"> River; Seasonal Variation; Water Quality. </w:t>
      </w:r>
    </w:p>
    <w:p w:rsidR="003001F1" w:rsidRDefault="0017131D" w:rsidP="00920E07">
      <w:pPr>
        <w:pStyle w:val="NormalWeb"/>
        <w:jc w:val="center"/>
        <w:rPr>
          <w:bCs/>
          <w:color w:val="1F497D" w:themeColor="text2"/>
          <w:sz w:val="22"/>
          <w:szCs w:val="22"/>
        </w:rPr>
      </w:pPr>
      <w:r>
        <w:rPr>
          <w:bCs/>
          <w:noProof/>
          <w:color w:val="1F497D" w:themeColor="text2"/>
          <w:sz w:val="22"/>
          <w:szCs w:val="22"/>
        </w:rPr>
        <w:drawing>
          <wp:inline distT="0" distB="0" distL="0" distR="0">
            <wp:extent cx="5015750" cy="1939066"/>
            <wp:effectExtent l="114300" t="76200" r="108700" b="80234"/>
            <wp:docPr id="5" name="Picture 4" descr="04. Flow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 Flowchart.jpg"/>
                    <pic:cNvPicPr/>
                  </pic:nvPicPr>
                  <pic:blipFill>
                    <a:blip r:embed="rId7"/>
                    <a:stretch>
                      <a:fillRect/>
                    </a:stretch>
                  </pic:blipFill>
                  <pic:spPr>
                    <a:xfrm>
                      <a:off x="0" y="0"/>
                      <a:ext cx="5014857" cy="193872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310FD8" w:rsidRDefault="00310FD8" w:rsidP="00920E07">
      <w:pPr>
        <w:pStyle w:val="NormalWeb"/>
        <w:jc w:val="center"/>
        <w:rPr>
          <w:bCs/>
          <w:color w:val="1F497D" w:themeColor="text2"/>
          <w:sz w:val="22"/>
          <w:szCs w:val="22"/>
        </w:rPr>
      </w:pPr>
    </w:p>
    <w:p w:rsidR="00310FD8" w:rsidRPr="00920E07" w:rsidRDefault="00310FD8" w:rsidP="00920E07">
      <w:pPr>
        <w:pStyle w:val="NormalWeb"/>
        <w:jc w:val="center"/>
        <w:rPr>
          <w:bCs/>
          <w:color w:val="1F497D" w:themeColor="text2"/>
          <w:sz w:val="22"/>
          <w:szCs w:val="22"/>
        </w:rPr>
      </w:pPr>
      <w:r>
        <w:rPr>
          <w:bCs/>
          <w:color w:val="1F497D" w:themeColor="text2"/>
          <w:sz w:val="22"/>
          <w:szCs w:val="22"/>
        </w:rPr>
        <w:t xml:space="preserve">Graphical Abstract </w:t>
      </w:r>
    </w:p>
    <w:p w:rsidR="003001F1" w:rsidRDefault="003001F1" w:rsidP="008B0108">
      <w:pPr>
        <w:tabs>
          <w:tab w:val="left" w:pos="3264"/>
        </w:tabs>
        <w:jc w:val="center"/>
        <w:rPr>
          <w:b/>
          <w:bCs/>
          <w:noProof/>
        </w:rPr>
      </w:pPr>
    </w:p>
    <w:p w:rsidR="00B52C29" w:rsidRDefault="00B52C29" w:rsidP="00B52C29">
      <w:pPr>
        <w:rPr>
          <w:b/>
          <w:bCs/>
          <w:noProof/>
        </w:rPr>
      </w:pPr>
    </w:p>
    <w:p w:rsidR="008B3CE6" w:rsidRPr="00920E07" w:rsidRDefault="008B3CE6" w:rsidP="00B52C29">
      <w:pPr>
        <w:rPr>
          <w:b/>
          <w:bCs/>
          <w:color w:val="000000" w:themeColor="text1"/>
          <w:sz w:val="22"/>
          <w:szCs w:val="22"/>
        </w:rPr>
      </w:pPr>
      <w:r w:rsidRPr="00920E07">
        <w:rPr>
          <w:b/>
          <w:bCs/>
          <w:color w:val="000000" w:themeColor="text1"/>
          <w:sz w:val="22"/>
          <w:szCs w:val="22"/>
        </w:rPr>
        <w:t>INTRODUCTION</w:t>
      </w:r>
    </w:p>
    <w:p w:rsidR="001F7A1D" w:rsidRPr="00920E07" w:rsidRDefault="001F7A1D" w:rsidP="001C2DBB">
      <w:pPr>
        <w:ind w:left="-567" w:firstLine="567"/>
        <w:jc w:val="center"/>
        <w:rPr>
          <w:b/>
          <w:bCs/>
          <w:color w:val="000000" w:themeColor="text1"/>
          <w:sz w:val="22"/>
          <w:szCs w:val="22"/>
        </w:rPr>
      </w:pPr>
    </w:p>
    <w:p w:rsidR="006C7DFE" w:rsidRPr="00920E07" w:rsidRDefault="001C2DBB" w:rsidP="006C7DFE">
      <w:pPr>
        <w:spacing w:line="360" w:lineRule="auto"/>
        <w:ind w:left="-567" w:firstLine="567"/>
        <w:jc w:val="both"/>
        <w:rPr>
          <w:color w:val="000000" w:themeColor="text1"/>
          <w:sz w:val="22"/>
          <w:szCs w:val="22"/>
          <w:u w:val="single"/>
        </w:rPr>
      </w:pPr>
      <w:r w:rsidRPr="00920E07">
        <w:rPr>
          <w:bCs/>
          <w:color w:val="000000" w:themeColor="text1"/>
          <w:sz w:val="22"/>
          <w:szCs w:val="22"/>
        </w:rPr>
        <w:t>Freshwater Algae are essential to a</w:t>
      </w:r>
      <w:r w:rsidR="00100091" w:rsidRPr="00920E07">
        <w:rPr>
          <w:bCs/>
          <w:color w:val="000000" w:themeColor="text1"/>
          <w:sz w:val="22"/>
          <w:szCs w:val="22"/>
        </w:rPr>
        <w:t>q</w:t>
      </w:r>
      <w:r w:rsidR="00C865B4" w:rsidRPr="00920E07">
        <w:rPr>
          <w:bCs/>
          <w:color w:val="000000" w:themeColor="text1"/>
          <w:sz w:val="22"/>
          <w:szCs w:val="22"/>
        </w:rPr>
        <w:t xml:space="preserve">uatic ecosystems, serving as </w:t>
      </w:r>
      <w:r w:rsidR="008C6EFD" w:rsidRPr="00920E07">
        <w:rPr>
          <w:bCs/>
          <w:color w:val="000000" w:themeColor="text1"/>
          <w:sz w:val="22"/>
          <w:szCs w:val="22"/>
        </w:rPr>
        <w:t xml:space="preserve">a </w:t>
      </w:r>
      <w:proofErr w:type="gramStart"/>
      <w:r w:rsidR="006C7DFE" w:rsidRPr="00920E07">
        <w:rPr>
          <w:bCs/>
          <w:color w:val="000000" w:themeColor="text1"/>
          <w:sz w:val="22"/>
          <w:szCs w:val="22"/>
        </w:rPr>
        <w:t xml:space="preserve">primary </w:t>
      </w:r>
      <w:r w:rsidRPr="00920E07">
        <w:rPr>
          <w:bCs/>
          <w:color w:val="000000" w:themeColor="text1"/>
          <w:sz w:val="22"/>
          <w:szCs w:val="22"/>
        </w:rPr>
        <w:t>producers</w:t>
      </w:r>
      <w:proofErr w:type="gramEnd"/>
      <w:r w:rsidRPr="00920E07">
        <w:rPr>
          <w:bCs/>
          <w:color w:val="000000" w:themeColor="text1"/>
          <w:sz w:val="22"/>
          <w:szCs w:val="22"/>
        </w:rPr>
        <w:t xml:space="preserve"> at the base of the food web. Apart from sustaining the diverse food webs, they significantly contribute to primary productivity, oxygen production, and nutrient cycling through </w:t>
      </w:r>
      <w:proofErr w:type="gramStart"/>
      <w:r w:rsidRPr="00920E07">
        <w:rPr>
          <w:bCs/>
          <w:color w:val="000000" w:themeColor="text1"/>
          <w:sz w:val="22"/>
          <w:szCs w:val="22"/>
        </w:rPr>
        <w:t>photosynthesi</w:t>
      </w:r>
      <w:r w:rsidR="0075118C" w:rsidRPr="00920E07">
        <w:rPr>
          <w:bCs/>
          <w:color w:val="000000" w:themeColor="text1"/>
          <w:sz w:val="22"/>
          <w:szCs w:val="22"/>
        </w:rPr>
        <w:t>s</w:t>
      </w:r>
      <w:r w:rsidRPr="00920E07">
        <w:rPr>
          <w:bCs/>
          <w:color w:val="000000" w:themeColor="text1"/>
          <w:sz w:val="22"/>
          <w:szCs w:val="22"/>
        </w:rPr>
        <w:t xml:space="preserve"> .</w:t>
      </w:r>
      <w:proofErr w:type="gramEnd"/>
      <w:r w:rsidR="008B3CE6" w:rsidRPr="00920E07">
        <w:rPr>
          <w:color w:val="000000" w:themeColor="text1"/>
          <w:sz w:val="22"/>
          <w:szCs w:val="22"/>
        </w:rPr>
        <w:t xml:space="preserve">(Koller </w:t>
      </w:r>
      <w:r w:rsidR="008B3CE6" w:rsidRPr="00920E07">
        <w:rPr>
          <w:i/>
          <w:color w:val="000000" w:themeColor="text1"/>
          <w:sz w:val="22"/>
          <w:szCs w:val="22"/>
        </w:rPr>
        <w:t>et al</w:t>
      </w:r>
      <w:r w:rsidR="008B3CE6" w:rsidRPr="00920E07">
        <w:rPr>
          <w:color w:val="000000" w:themeColor="text1"/>
          <w:sz w:val="22"/>
          <w:szCs w:val="22"/>
        </w:rPr>
        <w:t xml:space="preserve">., 2014.,Joshi </w:t>
      </w:r>
      <w:r w:rsidR="008B3CE6" w:rsidRPr="00920E07">
        <w:rPr>
          <w:i/>
          <w:color w:val="000000" w:themeColor="text1"/>
          <w:sz w:val="22"/>
          <w:szCs w:val="22"/>
        </w:rPr>
        <w:t>et al</w:t>
      </w:r>
      <w:r w:rsidR="008B3CE6" w:rsidRPr="00920E07">
        <w:rPr>
          <w:color w:val="000000" w:themeColor="text1"/>
          <w:sz w:val="22"/>
          <w:szCs w:val="22"/>
        </w:rPr>
        <w:t xml:space="preserve">., 2018;; </w:t>
      </w:r>
      <w:proofErr w:type="spellStart"/>
      <w:r w:rsidR="008B3CE6" w:rsidRPr="00920E07">
        <w:rPr>
          <w:color w:val="000000" w:themeColor="text1"/>
          <w:sz w:val="22"/>
          <w:szCs w:val="22"/>
        </w:rPr>
        <w:t>Krichen</w:t>
      </w:r>
      <w:proofErr w:type="spellEnd"/>
      <w:r w:rsidR="008B3CE6" w:rsidRPr="00920E07">
        <w:rPr>
          <w:color w:val="000000" w:themeColor="text1"/>
          <w:sz w:val="22"/>
          <w:szCs w:val="22"/>
        </w:rPr>
        <w:t xml:space="preserve"> </w:t>
      </w:r>
      <w:r w:rsidR="008B3CE6" w:rsidRPr="00920E07">
        <w:rPr>
          <w:i/>
          <w:color w:val="000000" w:themeColor="text1"/>
          <w:sz w:val="22"/>
          <w:szCs w:val="22"/>
        </w:rPr>
        <w:t>et al</w:t>
      </w:r>
      <w:r w:rsidR="008B3CE6" w:rsidRPr="00920E07">
        <w:rPr>
          <w:color w:val="000000" w:themeColor="text1"/>
          <w:sz w:val="22"/>
          <w:szCs w:val="22"/>
        </w:rPr>
        <w:t xml:space="preserve">., 2019; Sharma </w:t>
      </w:r>
      <w:r w:rsidR="008B3CE6" w:rsidRPr="00920E07">
        <w:rPr>
          <w:i/>
          <w:color w:val="000000" w:themeColor="text1"/>
          <w:sz w:val="22"/>
          <w:szCs w:val="22"/>
        </w:rPr>
        <w:t>et al</w:t>
      </w:r>
      <w:r w:rsidR="008B3CE6" w:rsidRPr="00920E07">
        <w:rPr>
          <w:color w:val="000000" w:themeColor="text1"/>
          <w:sz w:val="22"/>
          <w:szCs w:val="22"/>
        </w:rPr>
        <w:t>., 2019,).</w:t>
      </w:r>
      <w:r w:rsidR="00BC2B6A" w:rsidRPr="00920E07">
        <w:rPr>
          <w:color w:val="000000" w:themeColor="text1"/>
          <w:sz w:val="22"/>
          <w:szCs w:val="22"/>
        </w:rPr>
        <w:t xml:space="preserve"> They are also a reliable indicator of ecological health and water quality due to their rapid response ability to environmental changes</w:t>
      </w:r>
      <w:r w:rsidR="008B3CE6" w:rsidRPr="00920E07">
        <w:rPr>
          <w:color w:val="000000" w:themeColor="text1"/>
          <w:sz w:val="22"/>
          <w:szCs w:val="22"/>
        </w:rPr>
        <w:t xml:space="preserve"> (Bellinger and </w:t>
      </w:r>
      <w:proofErr w:type="spellStart"/>
      <w:r w:rsidR="008B3CE6" w:rsidRPr="00920E07">
        <w:rPr>
          <w:color w:val="000000" w:themeColor="text1"/>
          <w:sz w:val="22"/>
          <w:szCs w:val="22"/>
        </w:rPr>
        <w:t>Sigee</w:t>
      </w:r>
      <w:proofErr w:type="spellEnd"/>
      <w:r w:rsidR="008B3CE6" w:rsidRPr="00920E07">
        <w:rPr>
          <w:color w:val="000000" w:themeColor="text1"/>
          <w:sz w:val="22"/>
          <w:szCs w:val="22"/>
        </w:rPr>
        <w:t xml:space="preserve">, 2010; </w:t>
      </w:r>
      <w:proofErr w:type="spellStart"/>
      <w:r w:rsidR="008B3CE6" w:rsidRPr="00920E07">
        <w:rPr>
          <w:color w:val="000000" w:themeColor="text1"/>
          <w:sz w:val="22"/>
          <w:szCs w:val="22"/>
        </w:rPr>
        <w:t>Gökçe</w:t>
      </w:r>
      <w:proofErr w:type="spellEnd"/>
      <w:r w:rsidR="008B3CE6" w:rsidRPr="00920E07">
        <w:rPr>
          <w:color w:val="000000" w:themeColor="text1"/>
          <w:sz w:val="22"/>
          <w:szCs w:val="22"/>
        </w:rPr>
        <w:t xml:space="preserve">, 2016; Khalil </w:t>
      </w:r>
      <w:r w:rsidR="008B3CE6" w:rsidRPr="00920E07">
        <w:rPr>
          <w:i/>
          <w:color w:val="000000" w:themeColor="text1"/>
          <w:sz w:val="22"/>
          <w:szCs w:val="22"/>
        </w:rPr>
        <w:t>et al</w:t>
      </w:r>
      <w:r w:rsidR="008B3CE6" w:rsidRPr="00920E07">
        <w:rPr>
          <w:color w:val="000000" w:themeColor="text1"/>
          <w:sz w:val="22"/>
          <w:szCs w:val="22"/>
        </w:rPr>
        <w:t>., 2021).</w:t>
      </w:r>
      <w:r w:rsidR="00100091" w:rsidRPr="00920E07">
        <w:rPr>
          <w:color w:val="000000" w:themeColor="text1"/>
          <w:sz w:val="22"/>
          <w:szCs w:val="22"/>
        </w:rPr>
        <w:t xml:space="preserve"> Shift</w:t>
      </w:r>
      <w:r w:rsidR="008B3CE6" w:rsidRPr="00920E07">
        <w:rPr>
          <w:color w:val="000000" w:themeColor="text1"/>
          <w:sz w:val="22"/>
          <w:szCs w:val="22"/>
        </w:rPr>
        <w:t xml:space="preserve"> in algal communit</w:t>
      </w:r>
      <w:r w:rsidR="00100091" w:rsidRPr="00920E07">
        <w:rPr>
          <w:color w:val="000000" w:themeColor="text1"/>
          <w:sz w:val="22"/>
          <w:szCs w:val="22"/>
        </w:rPr>
        <w:t>y structure often reflect delicate</w:t>
      </w:r>
      <w:r w:rsidR="008B3CE6" w:rsidRPr="00920E07">
        <w:rPr>
          <w:color w:val="000000" w:themeColor="text1"/>
          <w:sz w:val="22"/>
          <w:szCs w:val="22"/>
        </w:rPr>
        <w:t xml:space="preserve"> or </w:t>
      </w:r>
      <w:r w:rsidR="006C7164" w:rsidRPr="00920E07">
        <w:rPr>
          <w:color w:val="000000" w:themeColor="text1"/>
          <w:sz w:val="22"/>
          <w:szCs w:val="22"/>
        </w:rPr>
        <w:t>cumulative</w:t>
      </w:r>
      <w:r w:rsidR="008B3CE6" w:rsidRPr="00920E07">
        <w:rPr>
          <w:color w:val="000000" w:themeColor="text1"/>
          <w:sz w:val="22"/>
          <w:szCs w:val="22"/>
        </w:rPr>
        <w:t xml:space="preserve"> changes in </w:t>
      </w:r>
      <w:proofErr w:type="spellStart"/>
      <w:r w:rsidR="008B3CE6" w:rsidRPr="00920E07">
        <w:rPr>
          <w:color w:val="000000" w:themeColor="text1"/>
          <w:sz w:val="22"/>
          <w:szCs w:val="22"/>
        </w:rPr>
        <w:t>physico</w:t>
      </w:r>
      <w:proofErr w:type="spellEnd"/>
      <w:r w:rsidR="008B3CE6" w:rsidRPr="00920E07">
        <w:rPr>
          <w:color w:val="000000" w:themeColor="text1"/>
          <w:sz w:val="22"/>
          <w:szCs w:val="22"/>
        </w:rPr>
        <w:t>-chemical parameters, including</w:t>
      </w:r>
      <w:r w:rsidR="006C7164" w:rsidRPr="00920E07">
        <w:rPr>
          <w:color w:val="000000" w:themeColor="text1"/>
          <w:sz w:val="22"/>
          <w:szCs w:val="22"/>
        </w:rPr>
        <w:t xml:space="preserve"> temperature, light availability, flow regime,</w:t>
      </w:r>
      <w:r w:rsidR="008B3CE6" w:rsidRPr="00920E07">
        <w:rPr>
          <w:color w:val="000000" w:themeColor="text1"/>
          <w:sz w:val="22"/>
          <w:szCs w:val="22"/>
        </w:rPr>
        <w:t xml:space="preserve"> nutrient levels, li</w:t>
      </w:r>
      <w:r w:rsidR="006C7164" w:rsidRPr="00920E07">
        <w:rPr>
          <w:color w:val="000000" w:themeColor="text1"/>
          <w:sz w:val="22"/>
          <w:szCs w:val="22"/>
        </w:rPr>
        <w:t>ght availability, flow regime,</w:t>
      </w:r>
      <w:r w:rsidR="008B3CE6" w:rsidRPr="00920E07">
        <w:rPr>
          <w:color w:val="000000" w:themeColor="text1"/>
          <w:sz w:val="22"/>
          <w:szCs w:val="22"/>
        </w:rPr>
        <w:t xml:space="preserve"> and human-caused pollution (</w:t>
      </w:r>
      <w:proofErr w:type="spellStart"/>
      <w:r w:rsidR="008B3CE6" w:rsidRPr="00920E07">
        <w:rPr>
          <w:color w:val="000000" w:themeColor="text1"/>
          <w:sz w:val="22"/>
          <w:szCs w:val="22"/>
        </w:rPr>
        <w:t>Dokulil</w:t>
      </w:r>
      <w:proofErr w:type="spellEnd"/>
      <w:r w:rsidR="008B3CE6" w:rsidRPr="00920E07">
        <w:rPr>
          <w:color w:val="000000" w:themeColor="text1"/>
          <w:sz w:val="22"/>
          <w:szCs w:val="22"/>
        </w:rPr>
        <w:t xml:space="preserve">, 2003; Omar, 2010). </w:t>
      </w:r>
      <w:r w:rsidR="008C6EFD" w:rsidRPr="00920E07">
        <w:rPr>
          <w:color w:val="000000" w:themeColor="text1"/>
          <w:sz w:val="22"/>
          <w:szCs w:val="22"/>
        </w:rPr>
        <w:t xml:space="preserve">In tropical monsoon climatic regions with pronounced seasonal variability, </w:t>
      </w:r>
      <w:r w:rsidR="006C7DFE" w:rsidRPr="00920E07">
        <w:rPr>
          <w:color w:val="000000" w:themeColor="text1"/>
          <w:sz w:val="22"/>
          <w:szCs w:val="22"/>
        </w:rPr>
        <w:t>t</w:t>
      </w:r>
      <w:r w:rsidR="00837691" w:rsidRPr="00920E07">
        <w:rPr>
          <w:color w:val="000000" w:themeColor="text1"/>
          <w:sz w:val="22"/>
          <w:szCs w:val="22"/>
        </w:rPr>
        <w:t>he structure, composition and abundance of algal communities differ significantly across the seasons in response to changing river flow, fluctuating concentrations level</w:t>
      </w:r>
      <w:r w:rsidR="008C6EFD" w:rsidRPr="00920E07">
        <w:rPr>
          <w:color w:val="000000" w:themeColor="text1"/>
          <w:sz w:val="22"/>
          <w:szCs w:val="22"/>
        </w:rPr>
        <w:t xml:space="preserve"> of pollutants and monsoonal inputs</w:t>
      </w:r>
      <w:r w:rsidR="006C7DFE" w:rsidRPr="00920E07">
        <w:rPr>
          <w:color w:val="000000" w:themeColor="text1"/>
          <w:sz w:val="22"/>
          <w:szCs w:val="22"/>
        </w:rPr>
        <w:t xml:space="preserve"> </w:t>
      </w:r>
      <w:r w:rsidR="008B3CE6" w:rsidRPr="00920E07">
        <w:rPr>
          <w:color w:val="000000" w:themeColor="text1"/>
          <w:sz w:val="22"/>
          <w:szCs w:val="22"/>
        </w:rPr>
        <w:t xml:space="preserve">(Branco </w:t>
      </w:r>
      <w:r w:rsidR="008B3CE6" w:rsidRPr="00920E07">
        <w:rPr>
          <w:i/>
          <w:color w:val="000000" w:themeColor="text1"/>
          <w:sz w:val="22"/>
          <w:szCs w:val="22"/>
        </w:rPr>
        <w:t>et al</w:t>
      </w:r>
      <w:r w:rsidR="008B3CE6" w:rsidRPr="00920E07">
        <w:rPr>
          <w:color w:val="000000" w:themeColor="text1"/>
          <w:sz w:val="22"/>
          <w:szCs w:val="22"/>
        </w:rPr>
        <w:t xml:space="preserve">., 2008; França </w:t>
      </w:r>
      <w:r w:rsidR="008B3CE6" w:rsidRPr="00920E07">
        <w:rPr>
          <w:i/>
          <w:color w:val="000000" w:themeColor="text1"/>
          <w:sz w:val="22"/>
          <w:szCs w:val="22"/>
        </w:rPr>
        <w:t>et al</w:t>
      </w:r>
      <w:r w:rsidR="008B3CE6" w:rsidRPr="00920E07">
        <w:rPr>
          <w:color w:val="000000" w:themeColor="text1"/>
          <w:sz w:val="22"/>
          <w:szCs w:val="22"/>
        </w:rPr>
        <w:t xml:space="preserve">., 2011; John and Kumar, 2021; Mamun </w:t>
      </w:r>
      <w:r w:rsidR="008B3CE6" w:rsidRPr="00920E07">
        <w:rPr>
          <w:i/>
          <w:color w:val="000000" w:themeColor="text1"/>
          <w:sz w:val="22"/>
          <w:szCs w:val="22"/>
        </w:rPr>
        <w:t>et al</w:t>
      </w:r>
      <w:r w:rsidR="008B3CE6" w:rsidRPr="00920E07">
        <w:rPr>
          <w:color w:val="000000" w:themeColor="text1"/>
          <w:sz w:val="22"/>
          <w:szCs w:val="22"/>
        </w:rPr>
        <w:t>., 2021).</w:t>
      </w:r>
    </w:p>
    <w:p w:rsidR="008B3CE6" w:rsidRPr="00920E07" w:rsidRDefault="006C7DFE" w:rsidP="006C7DFE">
      <w:pPr>
        <w:spacing w:line="360" w:lineRule="auto"/>
        <w:ind w:left="-567" w:firstLine="567"/>
        <w:jc w:val="both"/>
        <w:rPr>
          <w:color w:val="000000" w:themeColor="text1"/>
          <w:sz w:val="22"/>
          <w:szCs w:val="22"/>
          <w:u w:val="single"/>
        </w:rPr>
      </w:pPr>
      <w:r w:rsidRPr="00920E07">
        <w:rPr>
          <w:color w:val="000000" w:themeColor="text1"/>
          <w:sz w:val="22"/>
          <w:szCs w:val="22"/>
        </w:rPr>
        <w:t xml:space="preserve">Rivers in North- East </w:t>
      </w:r>
      <w:proofErr w:type="gramStart"/>
      <w:r w:rsidRPr="00920E07">
        <w:rPr>
          <w:color w:val="000000" w:themeColor="text1"/>
          <w:sz w:val="22"/>
          <w:szCs w:val="22"/>
        </w:rPr>
        <w:t>India</w:t>
      </w:r>
      <w:r w:rsidR="008B3CE6" w:rsidRPr="00920E07">
        <w:rPr>
          <w:color w:val="000000" w:themeColor="text1"/>
          <w:sz w:val="22"/>
          <w:szCs w:val="22"/>
        </w:rPr>
        <w:t xml:space="preserve"> </w:t>
      </w:r>
      <w:r w:rsidRPr="00920E07">
        <w:rPr>
          <w:color w:val="000000" w:themeColor="text1"/>
          <w:sz w:val="22"/>
          <w:szCs w:val="22"/>
        </w:rPr>
        <w:t>,</w:t>
      </w:r>
      <w:proofErr w:type="gramEnd"/>
      <w:r w:rsidRPr="00920E07">
        <w:rPr>
          <w:color w:val="000000" w:themeColor="text1"/>
          <w:sz w:val="22"/>
          <w:szCs w:val="22"/>
        </w:rPr>
        <w:t xml:space="preserve"> though teeming with life </w:t>
      </w:r>
      <w:r w:rsidR="008B3CE6" w:rsidRPr="00920E07">
        <w:rPr>
          <w:color w:val="000000" w:themeColor="text1"/>
          <w:sz w:val="22"/>
          <w:szCs w:val="22"/>
        </w:rPr>
        <w:t xml:space="preserve">are facing </w:t>
      </w:r>
      <w:r w:rsidRPr="00920E07">
        <w:rPr>
          <w:color w:val="000000" w:themeColor="text1"/>
          <w:sz w:val="22"/>
          <w:szCs w:val="22"/>
        </w:rPr>
        <w:t xml:space="preserve">escalating threats from anthropogenic </w:t>
      </w:r>
      <w:r w:rsidR="008B3CE6" w:rsidRPr="00920E07">
        <w:rPr>
          <w:color w:val="000000" w:themeColor="text1"/>
          <w:sz w:val="22"/>
          <w:szCs w:val="22"/>
        </w:rPr>
        <w:t xml:space="preserve"> activities. </w:t>
      </w:r>
      <w:r w:rsidR="00F46902" w:rsidRPr="00920E07">
        <w:rPr>
          <w:color w:val="000000" w:themeColor="text1"/>
          <w:sz w:val="22"/>
          <w:szCs w:val="22"/>
        </w:rPr>
        <w:t xml:space="preserve">One such prime example is the </w:t>
      </w:r>
      <w:proofErr w:type="spellStart"/>
      <w:r w:rsidR="00F46902" w:rsidRPr="00920E07">
        <w:rPr>
          <w:color w:val="000000" w:themeColor="text1"/>
          <w:sz w:val="22"/>
          <w:szCs w:val="22"/>
        </w:rPr>
        <w:t>t</w:t>
      </w:r>
      <w:r w:rsidR="008B3CE6" w:rsidRPr="00920E07">
        <w:rPr>
          <w:color w:val="000000" w:themeColor="text1"/>
          <w:sz w:val="22"/>
          <w:szCs w:val="22"/>
        </w:rPr>
        <w:t>he</w:t>
      </w:r>
      <w:proofErr w:type="spellEnd"/>
      <w:r w:rsidR="008B3CE6" w:rsidRPr="00920E07">
        <w:rPr>
          <w:color w:val="000000" w:themeColor="text1"/>
          <w:sz w:val="22"/>
          <w:szCs w:val="22"/>
        </w:rPr>
        <w:t xml:space="preserve"> </w:t>
      </w:r>
      <w:proofErr w:type="spellStart"/>
      <w:r w:rsidR="008B3CE6" w:rsidRPr="00920E07">
        <w:rPr>
          <w:color w:val="000000" w:themeColor="text1"/>
          <w:sz w:val="22"/>
          <w:szCs w:val="22"/>
        </w:rPr>
        <w:t>Kopili</w:t>
      </w:r>
      <w:proofErr w:type="spellEnd"/>
      <w:r w:rsidR="008B3CE6" w:rsidRPr="00920E07">
        <w:rPr>
          <w:color w:val="000000" w:themeColor="text1"/>
          <w:sz w:val="22"/>
          <w:szCs w:val="22"/>
        </w:rPr>
        <w:t xml:space="preserve"> River, tributary of the </w:t>
      </w:r>
      <w:r w:rsidR="00973BD1" w:rsidRPr="00920E07">
        <w:rPr>
          <w:color w:val="000000" w:themeColor="text1"/>
          <w:sz w:val="22"/>
          <w:szCs w:val="22"/>
        </w:rPr>
        <w:t>river</w:t>
      </w:r>
      <w:r w:rsidRPr="00920E07">
        <w:rPr>
          <w:color w:val="000000" w:themeColor="text1"/>
          <w:sz w:val="22"/>
          <w:szCs w:val="22"/>
        </w:rPr>
        <w:t xml:space="preserve"> </w:t>
      </w:r>
      <w:proofErr w:type="spellStart"/>
      <w:r w:rsidR="008B3CE6" w:rsidRPr="00920E07">
        <w:rPr>
          <w:color w:val="000000" w:themeColor="text1"/>
          <w:sz w:val="22"/>
          <w:szCs w:val="22"/>
        </w:rPr>
        <w:t>Brahmaputra</w:t>
      </w:r>
      <w:r w:rsidR="00F46902" w:rsidRPr="00920E07">
        <w:rPr>
          <w:color w:val="000000" w:themeColor="text1"/>
          <w:sz w:val="22"/>
          <w:szCs w:val="22"/>
        </w:rPr>
        <w:t>.</w:t>
      </w:r>
      <w:r w:rsidR="008B3CE6" w:rsidRPr="00920E07">
        <w:rPr>
          <w:color w:val="000000" w:themeColor="text1"/>
          <w:sz w:val="22"/>
          <w:szCs w:val="22"/>
        </w:rPr>
        <w:t>It</w:t>
      </w:r>
      <w:proofErr w:type="spellEnd"/>
      <w:r w:rsidR="008B3CE6" w:rsidRPr="00920E07">
        <w:rPr>
          <w:color w:val="000000" w:themeColor="text1"/>
          <w:sz w:val="22"/>
          <w:szCs w:val="22"/>
        </w:rPr>
        <w:t xml:space="preserve"> starts in the lush hills of Meghalaya and winds throu</w:t>
      </w:r>
      <w:r w:rsidR="00E110FF" w:rsidRPr="00920E07">
        <w:rPr>
          <w:color w:val="000000" w:themeColor="text1"/>
          <w:sz w:val="22"/>
          <w:szCs w:val="22"/>
        </w:rPr>
        <w:t>gh diverse landscapes, from the rugged terrain</w:t>
      </w:r>
      <w:r w:rsidR="008B3CE6" w:rsidRPr="00920E07">
        <w:rPr>
          <w:color w:val="000000" w:themeColor="text1"/>
          <w:sz w:val="22"/>
          <w:szCs w:val="22"/>
        </w:rPr>
        <w:t xml:space="preserve"> of Dima </w:t>
      </w:r>
      <w:proofErr w:type="spellStart"/>
      <w:r w:rsidR="008B3CE6" w:rsidRPr="00920E07">
        <w:rPr>
          <w:color w:val="000000" w:themeColor="text1"/>
          <w:sz w:val="22"/>
          <w:szCs w:val="22"/>
        </w:rPr>
        <w:t>Hasao</w:t>
      </w:r>
      <w:proofErr w:type="spellEnd"/>
      <w:r w:rsidR="008B3CE6" w:rsidRPr="00920E07">
        <w:rPr>
          <w:color w:val="000000" w:themeColor="text1"/>
          <w:sz w:val="22"/>
          <w:szCs w:val="22"/>
        </w:rPr>
        <w:t xml:space="preserve"> to the fertile plains of Nagaon.</w:t>
      </w:r>
      <w:r w:rsidR="00E110FF" w:rsidRPr="00920E07">
        <w:rPr>
          <w:color w:val="000000" w:themeColor="text1"/>
          <w:sz w:val="22"/>
          <w:szCs w:val="22"/>
        </w:rPr>
        <w:t xml:space="preserve"> This n</w:t>
      </w:r>
      <w:r w:rsidR="00F46902" w:rsidRPr="00920E07">
        <w:rPr>
          <w:color w:val="000000" w:themeColor="text1"/>
          <w:sz w:val="22"/>
          <w:szCs w:val="22"/>
        </w:rPr>
        <w:t xml:space="preserve">atural </w:t>
      </w:r>
      <w:r w:rsidR="00E110FF" w:rsidRPr="00920E07">
        <w:rPr>
          <w:color w:val="000000" w:themeColor="text1"/>
          <w:sz w:val="22"/>
          <w:szCs w:val="22"/>
        </w:rPr>
        <w:t xml:space="preserve">diversification </w:t>
      </w:r>
      <w:r w:rsidR="008B3CE6" w:rsidRPr="00920E07">
        <w:rPr>
          <w:color w:val="000000" w:themeColor="text1"/>
          <w:sz w:val="22"/>
          <w:szCs w:val="22"/>
        </w:rPr>
        <w:t xml:space="preserve">makes it an ideal location for studying aquatic life. However, </w:t>
      </w:r>
      <w:r w:rsidR="001A05BE" w:rsidRPr="00920E07">
        <w:rPr>
          <w:color w:val="000000" w:themeColor="text1"/>
          <w:sz w:val="22"/>
          <w:szCs w:val="22"/>
        </w:rPr>
        <w:t xml:space="preserve">from the past two decades, </w:t>
      </w:r>
      <w:r w:rsidR="008B3CE6" w:rsidRPr="00920E07">
        <w:rPr>
          <w:color w:val="000000" w:themeColor="text1"/>
          <w:sz w:val="22"/>
          <w:szCs w:val="22"/>
        </w:rPr>
        <w:t xml:space="preserve">the </w:t>
      </w:r>
      <w:proofErr w:type="spellStart"/>
      <w:r w:rsidR="008B3CE6" w:rsidRPr="00920E07">
        <w:rPr>
          <w:color w:val="000000" w:themeColor="text1"/>
          <w:sz w:val="22"/>
          <w:szCs w:val="22"/>
        </w:rPr>
        <w:t>Kopili</w:t>
      </w:r>
      <w:proofErr w:type="spellEnd"/>
      <w:r w:rsidR="008B3CE6" w:rsidRPr="00920E07">
        <w:rPr>
          <w:color w:val="000000" w:themeColor="text1"/>
          <w:sz w:val="22"/>
          <w:szCs w:val="22"/>
        </w:rPr>
        <w:t xml:space="preserve"> River has been under growing pressure from human activities, including activities like unregulated sand mining (Hackney </w:t>
      </w:r>
      <w:r w:rsidR="008B3CE6" w:rsidRPr="00920E07">
        <w:rPr>
          <w:i/>
          <w:color w:val="000000" w:themeColor="text1"/>
          <w:sz w:val="22"/>
          <w:szCs w:val="22"/>
        </w:rPr>
        <w:t>et al</w:t>
      </w:r>
      <w:r w:rsidR="008B3CE6" w:rsidRPr="00920E07">
        <w:rPr>
          <w:color w:val="000000" w:themeColor="text1"/>
          <w:sz w:val="22"/>
          <w:szCs w:val="22"/>
        </w:rPr>
        <w:t xml:space="preserve">., 2020; </w:t>
      </w:r>
      <w:proofErr w:type="spellStart"/>
      <w:r w:rsidR="008B3CE6" w:rsidRPr="00920E07">
        <w:rPr>
          <w:color w:val="000000" w:themeColor="text1"/>
          <w:sz w:val="22"/>
          <w:szCs w:val="22"/>
        </w:rPr>
        <w:t>Koehnken</w:t>
      </w:r>
      <w:proofErr w:type="spellEnd"/>
      <w:r w:rsidR="008B3CE6" w:rsidRPr="00920E07">
        <w:rPr>
          <w:color w:val="000000" w:themeColor="text1"/>
          <w:sz w:val="22"/>
          <w:szCs w:val="22"/>
        </w:rPr>
        <w:t xml:space="preserve"> </w:t>
      </w:r>
      <w:r w:rsidR="008B3CE6" w:rsidRPr="00920E07">
        <w:rPr>
          <w:i/>
          <w:color w:val="000000" w:themeColor="text1"/>
          <w:sz w:val="22"/>
          <w:szCs w:val="22"/>
        </w:rPr>
        <w:t>et al</w:t>
      </w:r>
      <w:r w:rsidR="008B3CE6" w:rsidRPr="00920E07">
        <w:rPr>
          <w:color w:val="000000" w:themeColor="text1"/>
          <w:sz w:val="22"/>
          <w:szCs w:val="22"/>
        </w:rPr>
        <w:t xml:space="preserve">., 2020; Rentier and </w:t>
      </w:r>
      <w:proofErr w:type="spellStart"/>
      <w:r w:rsidR="008B3CE6" w:rsidRPr="00920E07">
        <w:rPr>
          <w:color w:val="000000" w:themeColor="text1"/>
          <w:sz w:val="22"/>
          <w:szCs w:val="22"/>
        </w:rPr>
        <w:t>Cammeraat</w:t>
      </w:r>
      <w:proofErr w:type="spellEnd"/>
      <w:r w:rsidR="008B3CE6" w:rsidRPr="00920E07">
        <w:rPr>
          <w:color w:val="000000" w:themeColor="text1"/>
          <w:sz w:val="22"/>
          <w:szCs w:val="22"/>
        </w:rPr>
        <w:t xml:space="preserve">, 2022), direct discharge of untreated domestic wastewater (Bhat and Qayoom, 2021; Xie </w:t>
      </w:r>
      <w:r w:rsidR="008B3CE6" w:rsidRPr="00920E07">
        <w:rPr>
          <w:i/>
          <w:color w:val="000000" w:themeColor="text1"/>
          <w:sz w:val="22"/>
          <w:szCs w:val="22"/>
        </w:rPr>
        <w:t>et al</w:t>
      </w:r>
      <w:r w:rsidR="008B3CE6" w:rsidRPr="00920E07">
        <w:rPr>
          <w:color w:val="000000" w:themeColor="text1"/>
          <w:sz w:val="22"/>
          <w:szCs w:val="22"/>
        </w:rPr>
        <w:t xml:space="preserve">., 2022; Samaraweera </w:t>
      </w:r>
      <w:r w:rsidR="008B3CE6" w:rsidRPr="00920E07">
        <w:rPr>
          <w:i/>
          <w:color w:val="000000" w:themeColor="text1"/>
          <w:sz w:val="22"/>
          <w:szCs w:val="22"/>
        </w:rPr>
        <w:t>et al</w:t>
      </w:r>
      <w:r w:rsidR="008B3CE6" w:rsidRPr="00920E07">
        <w:rPr>
          <w:color w:val="000000" w:themeColor="text1"/>
          <w:sz w:val="22"/>
          <w:szCs w:val="22"/>
        </w:rPr>
        <w:t xml:space="preserve">., 2024;), and the construction of hydropower infrastructure (Baumgartner </w:t>
      </w:r>
      <w:r w:rsidR="008B3CE6" w:rsidRPr="00920E07">
        <w:rPr>
          <w:i/>
          <w:color w:val="000000" w:themeColor="text1"/>
          <w:sz w:val="22"/>
          <w:szCs w:val="22"/>
        </w:rPr>
        <w:t>et al</w:t>
      </w:r>
      <w:r w:rsidR="008B3CE6" w:rsidRPr="00920E07">
        <w:rPr>
          <w:color w:val="000000" w:themeColor="text1"/>
          <w:sz w:val="22"/>
          <w:szCs w:val="22"/>
        </w:rPr>
        <w:t xml:space="preserve">., 2021; Liu </w:t>
      </w:r>
      <w:r w:rsidR="008B3CE6" w:rsidRPr="00920E07">
        <w:rPr>
          <w:i/>
          <w:color w:val="000000" w:themeColor="text1"/>
          <w:sz w:val="22"/>
          <w:szCs w:val="22"/>
        </w:rPr>
        <w:t>et al</w:t>
      </w:r>
      <w:r w:rsidR="008B3CE6" w:rsidRPr="00920E07">
        <w:rPr>
          <w:color w:val="000000" w:themeColor="text1"/>
          <w:sz w:val="22"/>
          <w:szCs w:val="22"/>
        </w:rPr>
        <w:t>., 2021). These factors have disrupted the river’s natural flow and chemical balance, posing significant risks to aquatic life and the overall health of the ecosystem (</w:t>
      </w:r>
      <w:proofErr w:type="spellStart"/>
      <w:r w:rsidR="008B3CE6" w:rsidRPr="00920E07">
        <w:rPr>
          <w:color w:val="000000" w:themeColor="text1"/>
          <w:sz w:val="22"/>
          <w:szCs w:val="22"/>
        </w:rPr>
        <w:t>Lekomo</w:t>
      </w:r>
      <w:proofErr w:type="spellEnd"/>
      <w:r w:rsidR="008B3CE6" w:rsidRPr="00920E07">
        <w:rPr>
          <w:color w:val="000000" w:themeColor="text1"/>
          <w:sz w:val="22"/>
          <w:szCs w:val="22"/>
        </w:rPr>
        <w:t xml:space="preserve"> </w:t>
      </w:r>
      <w:r w:rsidR="008B3CE6" w:rsidRPr="00920E07">
        <w:rPr>
          <w:i/>
          <w:color w:val="000000" w:themeColor="text1"/>
          <w:sz w:val="22"/>
          <w:szCs w:val="22"/>
        </w:rPr>
        <w:t>et al</w:t>
      </w:r>
      <w:r w:rsidR="008B3CE6" w:rsidRPr="00920E07">
        <w:rPr>
          <w:color w:val="000000" w:themeColor="text1"/>
          <w:sz w:val="22"/>
          <w:szCs w:val="22"/>
        </w:rPr>
        <w:t xml:space="preserve">., 2021; Lwanga </w:t>
      </w:r>
      <w:r w:rsidR="008B3CE6" w:rsidRPr="00920E07">
        <w:rPr>
          <w:i/>
          <w:color w:val="000000" w:themeColor="text1"/>
          <w:sz w:val="22"/>
          <w:szCs w:val="22"/>
        </w:rPr>
        <w:t>et al</w:t>
      </w:r>
      <w:r w:rsidR="008B3CE6" w:rsidRPr="00920E07">
        <w:rPr>
          <w:color w:val="000000" w:themeColor="text1"/>
          <w:sz w:val="22"/>
          <w:szCs w:val="22"/>
        </w:rPr>
        <w:t xml:space="preserve">., 2022; Park, 2024). </w:t>
      </w:r>
      <w:r w:rsidR="00C865B4" w:rsidRPr="00920E07">
        <w:rPr>
          <w:color w:val="000000" w:themeColor="text1"/>
          <w:sz w:val="22"/>
          <w:szCs w:val="22"/>
        </w:rPr>
        <w:t>River ecosystem are equally susceptible to these</w:t>
      </w:r>
      <w:r w:rsidR="007C13E9" w:rsidRPr="00920E07">
        <w:rPr>
          <w:color w:val="000000" w:themeColor="text1"/>
          <w:sz w:val="22"/>
          <w:szCs w:val="22"/>
        </w:rPr>
        <w:t xml:space="preserve"> disturbances according to s</w:t>
      </w:r>
      <w:r w:rsidR="008B3CE6" w:rsidRPr="00920E07">
        <w:rPr>
          <w:color w:val="000000" w:themeColor="text1"/>
          <w:sz w:val="22"/>
          <w:szCs w:val="22"/>
        </w:rPr>
        <w:t>tudies</w:t>
      </w:r>
      <w:r w:rsidR="007C13E9" w:rsidRPr="00920E07">
        <w:rPr>
          <w:color w:val="000000" w:themeColor="text1"/>
          <w:sz w:val="22"/>
          <w:szCs w:val="22"/>
        </w:rPr>
        <w:t xml:space="preserve"> and they can result in reduction in ecosystem system and biodiversity</w:t>
      </w:r>
      <w:r w:rsidR="008B3CE6" w:rsidRPr="00920E07">
        <w:rPr>
          <w:color w:val="000000" w:themeColor="text1"/>
          <w:sz w:val="22"/>
          <w:szCs w:val="22"/>
        </w:rPr>
        <w:t xml:space="preserve"> (Alonso </w:t>
      </w:r>
      <w:r w:rsidR="008B3CE6" w:rsidRPr="00920E07">
        <w:rPr>
          <w:i/>
          <w:color w:val="000000" w:themeColor="text1"/>
          <w:sz w:val="22"/>
          <w:szCs w:val="22"/>
        </w:rPr>
        <w:t>et al</w:t>
      </w:r>
      <w:r w:rsidR="008B3CE6" w:rsidRPr="00920E07">
        <w:rPr>
          <w:color w:val="000000" w:themeColor="text1"/>
          <w:sz w:val="22"/>
          <w:szCs w:val="22"/>
        </w:rPr>
        <w:t xml:space="preserve">., 2021; Dudgeon, 2010; Overed-Sayer </w:t>
      </w:r>
      <w:r w:rsidR="008B3CE6" w:rsidRPr="00920E07">
        <w:rPr>
          <w:i/>
          <w:color w:val="000000" w:themeColor="text1"/>
          <w:sz w:val="22"/>
          <w:szCs w:val="22"/>
        </w:rPr>
        <w:t>et al</w:t>
      </w:r>
      <w:r w:rsidR="008B3CE6" w:rsidRPr="00920E07">
        <w:rPr>
          <w:color w:val="000000" w:themeColor="text1"/>
          <w:sz w:val="22"/>
          <w:szCs w:val="22"/>
        </w:rPr>
        <w:t xml:space="preserve">., 2025; Yang </w:t>
      </w:r>
      <w:r w:rsidR="008B3CE6" w:rsidRPr="00920E07">
        <w:rPr>
          <w:i/>
          <w:color w:val="000000" w:themeColor="text1"/>
          <w:sz w:val="22"/>
          <w:szCs w:val="22"/>
        </w:rPr>
        <w:t>et al</w:t>
      </w:r>
      <w:r w:rsidR="008B3CE6" w:rsidRPr="00920E07">
        <w:rPr>
          <w:color w:val="000000" w:themeColor="text1"/>
          <w:sz w:val="22"/>
          <w:szCs w:val="22"/>
        </w:rPr>
        <w:t xml:space="preserve">., 2020; Zúñiga-Sarango </w:t>
      </w:r>
      <w:r w:rsidR="008B3CE6" w:rsidRPr="00920E07">
        <w:rPr>
          <w:i/>
          <w:color w:val="000000" w:themeColor="text1"/>
          <w:sz w:val="22"/>
          <w:szCs w:val="22"/>
        </w:rPr>
        <w:t>et al.,</w:t>
      </w:r>
      <w:r w:rsidR="008B3CE6" w:rsidRPr="00920E07">
        <w:rPr>
          <w:color w:val="000000" w:themeColor="text1"/>
          <w:sz w:val="22"/>
          <w:szCs w:val="22"/>
        </w:rPr>
        <w:t xml:space="preserve"> 2020).</w:t>
      </w:r>
      <w:r w:rsidR="00D81ECF" w:rsidRPr="00920E07">
        <w:rPr>
          <w:color w:val="000000" w:themeColor="text1"/>
          <w:sz w:val="22"/>
          <w:szCs w:val="22"/>
        </w:rPr>
        <w:t xml:space="preserve"> Despite the socio-economic and ecological</w:t>
      </w:r>
      <w:r w:rsidR="008B3CE6" w:rsidRPr="00920E07">
        <w:rPr>
          <w:color w:val="000000" w:themeColor="text1"/>
          <w:sz w:val="22"/>
          <w:szCs w:val="22"/>
        </w:rPr>
        <w:t xml:space="preserve"> significance of the </w:t>
      </w:r>
      <w:proofErr w:type="spellStart"/>
      <w:r w:rsidR="008B3CE6" w:rsidRPr="00920E07">
        <w:rPr>
          <w:color w:val="000000" w:themeColor="text1"/>
          <w:sz w:val="22"/>
          <w:szCs w:val="22"/>
        </w:rPr>
        <w:t>Kopili</w:t>
      </w:r>
      <w:proofErr w:type="spellEnd"/>
      <w:r w:rsidR="008B3CE6" w:rsidRPr="00920E07">
        <w:rPr>
          <w:color w:val="000000" w:themeColor="text1"/>
          <w:sz w:val="22"/>
          <w:szCs w:val="22"/>
        </w:rPr>
        <w:t xml:space="preserve"> River, ther</w:t>
      </w:r>
      <w:r w:rsidR="007838CD" w:rsidRPr="00920E07">
        <w:rPr>
          <w:color w:val="000000" w:themeColor="text1"/>
          <w:sz w:val="22"/>
          <w:szCs w:val="22"/>
        </w:rPr>
        <w:t>e's not much scientific study</w:t>
      </w:r>
      <w:r w:rsidR="008B3CE6" w:rsidRPr="00920E07">
        <w:rPr>
          <w:color w:val="000000" w:themeColor="text1"/>
          <w:sz w:val="22"/>
          <w:szCs w:val="22"/>
        </w:rPr>
        <w:t xml:space="preserve"> specifically focused on its biological communities, especially concerning the diversity of algae and the environmental factors influencing them.</w:t>
      </w:r>
      <w:r w:rsidR="00173483" w:rsidRPr="00920E07">
        <w:rPr>
          <w:color w:val="000000" w:themeColor="text1"/>
          <w:sz w:val="22"/>
          <w:szCs w:val="22"/>
        </w:rPr>
        <w:t xml:space="preserve"> However due to the lack of baseline data, it is challenging to accurately evaluate the ecological health of the river and identify early indicators of environmental deterioration.</w:t>
      </w:r>
      <w:r w:rsidR="008B3CE6" w:rsidRPr="00920E07">
        <w:rPr>
          <w:color w:val="000000" w:themeColor="text1"/>
          <w:sz w:val="22"/>
          <w:szCs w:val="22"/>
        </w:rPr>
        <w:t xml:space="preserve"> </w:t>
      </w:r>
      <w:r w:rsidR="00173483" w:rsidRPr="00920E07">
        <w:rPr>
          <w:color w:val="000000" w:themeColor="text1"/>
          <w:sz w:val="22"/>
          <w:szCs w:val="22"/>
        </w:rPr>
        <w:t xml:space="preserve">Studies on other Indian rivers have shown that bioindicators such as Bacillariophyceae, </w:t>
      </w:r>
      <w:proofErr w:type="spellStart"/>
      <w:r w:rsidR="00173483" w:rsidRPr="00920E07">
        <w:rPr>
          <w:color w:val="000000" w:themeColor="text1"/>
          <w:sz w:val="22"/>
          <w:szCs w:val="22"/>
        </w:rPr>
        <w:t>cholorophyceae</w:t>
      </w:r>
      <w:proofErr w:type="spellEnd"/>
      <w:r w:rsidR="00173483" w:rsidRPr="00920E07">
        <w:rPr>
          <w:color w:val="000000" w:themeColor="text1"/>
          <w:sz w:val="22"/>
          <w:szCs w:val="22"/>
        </w:rPr>
        <w:t xml:space="preserve">, and </w:t>
      </w:r>
      <w:proofErr w:type="spellStart"/>
      <w:r w:rsidR="00173483" w:rsidRPr="00920E07">
        <w:rPr>
          <w:color w:val="000000" w:themeColor="text1"/>
          <w:sz w:val="22"/>
          <w:szCs w:val="22"/>
        </w:rPr>
        <w:t>Cyanophyceae</w:t>
      </w:r>
      <w:proofErr w:type="spellEnd"/>
      <w:r w:rsidR="00173483" w:rsidRPr="00920E07">
        <w:rPr>
          <w:color w:val="000000" w:themeColor="text1"/>
          <w:sz w:val="22"/>
          <w:szCs w:val="22"/>
        </w:rPr>
        <w:t xml:space="preserve"> can be used to accurately measure ecological status, changes in habitat, contamination level (Abdullahi and </w:t>
      </w:r>
      <w:proofErr w:type="spellStart"/>
      <w:r w:rsidR="00173483" w:rsidRPr="00920E07">
        <w:rPr>
          <w:color w:val="000000" w:themeColor="text1"/>
          <w:sz w:val="22"/>
          <w:szCs w:val="22"/>
        </w:rPr>
        <w:t>Inbrahim</w:t>
      </w:r>
      <w:proofErr w:type="spellEnd"/>
      <w:r w:rsidR="00173483" w:rsidRPr="00920E07">
        <w:rPr>
          <w:color w:val="000000" w:themeColor="text1"/>
          <w:sz w:val="22"/>
          <w:szCs w:val="22"/>
        </w:rPr>
        <w:t xml:space="preserve">, 2018; </w:t>
      </w:r>
      <w:proofErr w:type="spellStart"/>
      <w:r w:rsidR="00173483" w:rsidRPr="00920E07">
        <w:rPr>
          <w:color w:val="000000" w:themeColor="text1"/>
          <w:sz w:val="22"/>
          <w:szCs w:val="22"/>
        </w:rPr>
        <w:t>Buragohain</w:t>
      </w:r>
      <w:proofErr w:type="spellEnd"/>
      <w:r w:rsidR="00173483" w:rsidRPr="00920E07">
        <w:rPr>
          <w:color w:val="000000" w:themeColor="text1"/>
          <w:sz w:val="22"/>
          <w:szCs w:val="22"/>
        </w:rPr>
        <w:t xml:space="preserve"> and Yasmin, 2018; Kadam </w:t>
      </w:r>
      <w:r w:rsidR="00173483" w:rsidRPr="00920E07">
        <w:rPr>
          <w:i/>
          <w:color w:val="000000" w:themeColor="text1"/>
          <w:sz w:val="22"/>
          <w:szCs w:val="22"/>
        </w:rPr>
        <w:t>et al</w:t>
      </w:r>
      <w:r w:rsidR="00173483" w:rsidRPr="00920E07">
        <w:rPr>
          <w:color w:val="000000" w:themeColor="text1"/>
          <w:sz w:val="22"/>
          <w:szCs w:val="22"/>
        </w:rPr>
        <w:t xml:space="preserve">, 2020; Khalil </w:t>
      </w:r>
      <w:r w:rsidR="00173483" w:rsidRPr="00920E07">
        <w:rPr>
          <w:i/>
          <w:color w:val="000000" w:themeColor="text1"/>
          <w:sz w:val="22"/>
          <w:szCs w:val="22"/>
        </w:rPr>
        <w:t>et al</w:t>
      </w:r>
      <w:r w:rsidR="00173483" w:rsidRPr="00920E07">
        <w:rPr>
          <w:color w:val="000000" w:themeColor="text1"/>
          <w:sz w:val="22"/>
          <w:szCs w:val="22"/>
        </w:rPr>
        <w:t xml:space="preserve">., </w:t>
      </w:r>
      <w:proofErr w:type="gramStart"/>
      <w:r w:rsidR="00173483" w:rsidRPr="00920E07">
        <w:rPr>
          <w:color w:val="000000" w:themeColor="text1"/>
          <w:sz w:val="22"/>
          <w:szCs w:val="22"/>
        </w:rPr>
        <w:t>2021 ).</w:t>
      </w:r>
      <w:r w:rsidR="00637280" w:rsidRPr="00920E07">
        <w:rPr>
          <w:color w:val="000000" w:themeColor="text1"/>
          <w:sz w:val="22"/>
          <w:szCs w:val="22"/>
        </w:rPr>
        <w:t>Yet</w:t>
      </w:r>
      <w:proofErr w:type="gramEnd"/>
      <w:r w:rsidR="00637280" w:rsidRPr="00920E07">
        <w:rPr>
          <w:color w:val="000000" w:themeColor="text1"/>
          <w:sz w:val="22"/>
          <w:szCs w:val="22"/>
        </w:rPr>
        <w:t xml:space="preserve">, the </w:t>
      </w:r>
      <w:proofErr w:type="spellStart"/>
      <w:r w:rsidR="00637280" w:rsidRPr="00920E07">
        <w:rPr>
          <w:color w:val="000000" w:themeColor="text1"/>
          <w:sz w:val="22"/>
          <w:szCs w:val="22"/>
        </w:rPr>
        <w:t>Kopili</w:t>
      </w:r>
      <w:proofErr w:type="spellEnd"/>
      <w:r w:rsidR="00637280" w:rsidRPr="00920E07">
        <w:rPr>
          <w:color w:val="000000" w:themeColor="text1"/>
          <w:sz w:val="22"/>
          <w:szCs w:val="22"/>
        </w:rPr>
        <w:t xml:space="preserve"> river remains largely unexamined in this regard.  </w:t>
      </w:r>
      <w:r w:rsidR="00BE7BCD" w:rsidRPr="00920E07">
        <w:rPr>
          <w:color w:val="000000" w:themeColor="text1"/>
          <w:sz w:val="22"/>
          <w:szCs w:val="22"/>
        </w:rPr>
        <w:t xml:space="preserve">To address this gap, the </w:t>
      </w:r>
      <w:r w:rsidR="00BE7BCD" w:rsidRPr="00920E07">
        <w:rPr>
          <w:color w:val="000000" w:themeColor="text1"/>
          <w:sz w:val="22"/>
          <w:szCs w:val="22"/>
        </w:rPr>
        <w:lastRenderedPageBreak/>
        <w:t xml:space="preserve">current study aims to represents the first thorough effort to document and analyze algal diversity in the </w:t>
      </w:r>
      <w:proofErr w:type="spellStart"/>
      <w:r w:rsidR="00BE7BCD" w:rsidRPr="00920E07">
        <w:rPr>
          <w:color w:val="000000" w:themeColor="text1"/>
          <w:sz w:val="22"/>
          <w:szCs w:val="22"/>
        </w:rPr>
        <w:t>Kopili</w:t>
      </w:r>
      <w:proofErr w:type="spellEnd"/>
      <w:r w:rsidR="00BE7BCD" w:rsidRPr="00920E07">
        <w:rPr>
          <w:color w:val="000000" w:themeColor="text1"/>
          <w:sz w:val="22"/>
          <w:szCs w:val="22"/>
        </w:rPr>
        <w:t xml:space="preserve"> river across both different locations and time periods.</w:t>
      </w:r>
      <w:r w:rsidR="00803558" w:rsidRPr="00920E07">
        <w:rPr>
          <w:color w:val="000000" w:themeColor="text1"/>
          <w:sz w:val="22"/>
          <w:szCs w:val="22"/>
        </w:rPr>
        <w:t xml:space="preserve"> </w:t>
      </w:r>
    </w:p>
    <w:p w:rsidR="0089636C" w:rsidRPr="00920E07" w:rsidRDefault="00C11387" w:rsidP="008B3CE6">
      <w:pPr>
        <w:ind w:left="-567" w:firstLine="567"/>
        <w:rPr>
          <w:color w:val="000000" w:themeColor="text1"/>
          <w:sz w:val="22"/>
          <w:szCs w:val="22"/>
        </w:rPr>
      </w:pPr>
      <w:r w:rsidRPr="00920E07">
        <w:rPr>
          <w:b/>
          <w:bCs/>
          <w:color w:val="000000" w:themeColor="text1"/>
          <w:sz w:val="22"/>
          <w:szCs w:val="22"/>
        </w:rPr>
        <w:t xml:space="preserve">      </w:t>
      </w:r>
    </w:p>
    <w:p w:rsidR="0089636C" w:rsidRPr="00920E07" w:rsidRDefault="00210430" w:rsidP="0089636C">
      <w:pPr>
        <w:spacing w:line="360" w:lineRule="auto"/>
        <w:rPr>
          <w:b/>
          <w:bCs/>
          <w:color w:val="000000" w:themeColor="text1"/>
          <w:sz w:val="22"/>
          <w:szCs w:val="22"/>
          <w:u w:val="single"/>
        </w:rPr>
      </w:pPr>
      <w:r w:rsidRPr="00920E07">
        <w:rPr>
          <w:b/>
          <w:bCs/>
          <w:color w:val="000000" w:themeColor="text1"/>
          <w:sz w:val="22"/>
          <w:szCs w:val="22"/>
        </w:rPr>
        <w:t xml:space="preserve">                                                         MATERIALS AND METHODS </w:t>
      </w:r>
    </w:p>
    <w:p w:rsidR="0089636C" w:rsidRPr="00920E07" w:rsidRDefault="0089636C" w:rsidP="008B3CE6">
      <w:pPr>
        <w:spacing w:line="360" w:lineRule="auto"/>
        <w:ind w:left="-567" w:firstLine="567"/>
        <w:rPr>
          <w:b/>
          <w:color w:val="000000" w:themeColor="text1"/>
          <w:sz w:val="22"/>
          <w:szCs w:val="22"/>
        </w:rPr>
      </w:pPr>
      <w:r w:rsidRPr="00920E07">
        <w:rPr>
          <w:b/>
          <w:color w:val="000000" w:themeColor="text1"/>
          <w:sz w:val="22"/>
          <w:szCs w:val="22"/>
        </w:rPr>
        <w:t>Study Area</w:t>
      </w:r>
    </w:p>
    <w:p w:rsidR="001A57E9" w:rsidRPr="00920E07" w:rsidRDefault="00F03231" w:rsidP="00BE7BCD">
      <w:pPr>
        <w:spacing w:line="360" w:lineRule="auto"/>
        <w:jc w:val="both"/>
        <w:rPr>
          <w:color w:val="000000" w:themeColor="text1"/>
          <w:sz w:val="22"/>
          <w:szCs w:val="22"/>
        </w:rPr>
      </w:pPr>
      <w:r w:rsidRPr="00920E07">
        <w:rPr>
          <w:color w:val="000000" w:themeColor="text1"/>
          <w:sz w:val="22"/>
          <w:szCs w:val="22"/>
        </w:rPr>
        <w:t xml:space="preserve">The </w:t>
      </w:r>
      <w:proofErr w:type="spellStart"/>
      <w:r w:rsidR="00BE7BCD" w:rsidRPr="00920E07">
        <w:rPr>
          <w:color w:val="000000" w:themeColor="text1"/>
          <w:sz w:val="22"/>
          <w:szCs w:val="22"/>
        </w:rPr>
        <w:t>Kopili</w:t>
      </w:r>
      <w:proofErr w:type="spellEnd"/>
      <w:r w:rsidR="00BE7BCD" w:rsidRPr="00920E07">
        <w:rPr>
          <w:color w:val="000000" w:themeColor="text1"/>
          <w:sz w:val="22"/>
          <w:szCs w:val="22"/>
        </w:rPr>
        <w:t xml:space="preserve"> river has its source in the Meghalaya plateau and flows through the states of Assam and Meghalaya before merging with the Brahmaputra </w:t>
      </w:r>
      <w:proofErr w:type="spellStart"/>
      <w:r w:rsidR="00BE7BCD" w:rsidRPr="00920E07">
        <w:rPr>
          <w:color w:val="000000" w:themeColor="text1"/>
          <w:sz w:val="22"/>
          <w:szCs w:val="22"/>
        </w:rPr>
        <w:t>River.The</w:t>
      </w:r>
      <w:proofErr w:type="spellEnd"/>
      <w:r w:rsidR="00BE7BCD" w:rsidRPr="00920E07">
        <w:rPr>
          <w:color w:val="000000" w:themeColor="text1"/>
          <w:sz w:val="22"/>
          <w:szCs w:val="22"/>
        </w:rPr>
        <w:t xml:space="preserve"> Basin exhibits a varied topography, characterized by steep hills, dense forests, and fertile agricultural plains. The area is marked by a monsoonal climate, featuring clear wet and dry seasons that greatly affect the hydrological patterns of the </w:t>
      </w:r>
      <w:proofErr w:type="spellStart"/>
      <w:r w:rsidR="00BE7BCD" w:rsidRPr="00920E07">
        <w:rPr>
          <w:color w:val="000000" w:themeColor="text1"/>
          <w:sz w:val="22"/>
          <w:szCs w:val="22"/>
        </w:rPr>
        <w:t>rier</w:t>
      </w:r>
      <w:proofErr w:type="spellEnd"/>
      <w:r w:rsidR="00BE7BCD" w:rsidRPr="00920E07">
        <w:rPr>
          <w:color w:val="000000" w:themeColor="text1"/>
          <w:sz w:val="22"/>
          <w:szCs w:val="22"/>
        </w:rPr>
        <w:t xml:space="preserve"> and its water quality. </w:t>
      </w:r>
      <w:r w:rsidR="001A57E9" w:rsidRPr="00920E07">
        <w:rPr>
          <w:color w:val="000000" w:themeColor="text1"/>
          <w:sz w:val="22"/>
          <w:szCs w:val="22"/>
        </w:rPr>
        <w:t xml:space="preserve">Water is a basic resource that is essential to both aquatic environment health and human population survival. Essential Geographical and environmental characteristics </w:t>
      </w:r>
      <w:r w:rsidR="00F20314" w:rsidRPr="00920E07">
        <w:rPr>
          <w:color w:val="000000" w:themeColor="text1"/>
          <w:sz w:val="22"/>
          <w:szCs w:val="22"/>
        </w:rPr>
        <w:t>for each sampling site are highlighted to provide a thorough overview of the study area’s geography (Figure 1 and Table 1).</w:t>
      </w:r>
    </w:p>
    <w:p w:rsidR="00F037FA" w:rsidRPr="00F037FA" w:rsidRDefault="00F037FA" w:rsidP="00F037FA">
      <w:pPr>
        <w:spacing w:line="360" w:lineRule="auto"/>
        <w:jc w:val="center"/>
      </w:pPr>
      <w:r>
        <w:rPr>
          <w:noProof/>
        </w:rPr>
        <w:drawing>
          <wp:inline distT="0" distB="0" distL="0" distR="0">
            <wp:extent cx="4644508" cy="3185160"/>
            <wp:effectExtent l="19050" t="0" r="3692" b="0"/>
            <wp:docPr id="1" name="Picture 1" descr="E:\Klim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lim 2.tif"/>
                    <pic:cNvPicPr>
                      <a:picLocks noChangeAspect="1" noChangeArrowheads="1"/>
                    </pic:cNvPicPr>
                  </pic:nvPicPr>
                  <pic:blipFill>
                    <a:blip r:embed="rId8" cstate="print"/>
                    <a:srcRect/>
                    <a:stretch>
                      <a:fillRect/>
                    </a:stretch>
                  </pic:blipFill>
                  <pic:spPr bwMode="auto">
                    <a:xfrm>
                      <a:off x="0" y="0"/>
                      <a:ext cx="4642271" cy="3183626"/>
                    </a:xfrm>
                    <a:prstGeom prst="rect">
                      <a:avLst/>
                    </a:prstGeom>
                    <a:noFill/>
                    <a:ln w="9525">
                      <a:noFill/>
                      <a:miter lim="800000"/>
                      <a:headEnd/>
                      <a:tailEnd/>
                    </a:ln>
                  </pic:spPr>
                </pic:pic>
              </a:graphicData>
            </a:graphic>
          </wp:inline>
        </w:drawing>
      </w:r>
    </w:p>
    <w:p w:rsidR="00F037FA" w:rsidRPr="00920E07" w:rsidRDefault="00F037FA" w:rsidP="00EC15A9">
      <w:pPr>
        <w:tabs>
          <w:tab w:val="left" w:pos="1008"/>
        </w:tabs>
        <w:rPr>
          <w:b/>
          <w:bCs/>
          <w:color w:val="000000" w:themeColor="text1"/>
        </w:rPr>
      </w:pPr>
      <w:r>
        <w:rPr>
          <w:sz w:val="22"/>
          <w:szCs w:val="22"/>
          <w:lang w:val="en-IN"/>
        </w:rPr>
        <w:t xml:space="preserve">                                 </w:t>
      </w:r>
      <w:r w:rsidRPr="00920E07">
        <w:rPr>
          <w:b/>
          <w:bCs/>
          <w:color w:val="000000" w:themeColor="text1"/>
        </w:rPr>
        <w:t xml:space="preserve">Figure 1: Map of </w:t>
      </w:r>
      <w:proofErr w:type="spellStart"/>
      <w:r w:rsidRPr="00920E07">
        <w:rPr>
          <w:b/>
          <w:bCs/>
          <w:color w:val="000000" w:themeColor="text1"/>
        </w:rPr>
        <w:t>Kop</w:t>
      </w:r>
      <w:r w:rsidR="00EC15A9" w:rsidRPr="00920E07">
        <w:rPr>
          <w:b/>
          <w:bCs/>
          <w:color w:val="000000" w:themeColor="text1"/>
        </w:rPr>
        <w:t>ili</w:t>
      </w:r>
      <w:proofErr w:type="spellEnd"/>
      <w:r w:rsidR="00EC15A9" w:rsidRPr="00920E07">
        <w:rPr>
          <w:b/>
          <w:bCs/>
          <w:color w:val="000000" w:themeColor="text1"/>
        </w:rPr>
        <w:t xml:space="preserve"> River with Sampling Location.</w:t>
      </w:r>
    </w:p>
    <w:p w:rsidR="00F037FA" w:rsidRPr="00920E07" w:rsidRDefault="00F037FA" w:rsidP="00A16B4B">
      <w:pPr>
        <w:rPr>
          <w:color w:val="000000" w:themeColor="text1"/>
          <w:sz w:val="22"/>
          <w:szCs w:val="22"/>
          <w:lang w:val="en-IN"/>
        </w:rPr>
      </w:pPr>
    </w:p>
    <w:p w:rsidR="00705D91" w:rsidRPr="00920E07" w:rsidRDefault="00705D91" w:rsidP="00A16B4B">
      <w:pPr>
        <w:tabs>
          <w:tab w:val="left" w:pos="1008"/>
        </w:tabs>
        <w:rPr>
          <w:color w:val="000000" w:themeColor="text1"/>
          <w:sz w:val="22"/>
          <w:szCs w:val="22"/>
          <w:lang w:val="en-IN"/>
        </w:rPr>
      </w:pPr>
      <w:r w:rsidRPr="00920E07">
        <w:rPr>
          <w:color w:val="000000" w:themeColor="text1"/>
          <w:sz w:val="22"/>
          <w:szCs w:val="22"/>
          <w:lang w:val="en-IN"/>
        </w:rPr>
        <w:t xml:space="preserve">                    </w:t>
      </w:r>
    </w:p>
    <w:p w:rsidR="00920E07" w:rsidRPr="00920E07" w:rsidRDefault="00920E07" w:rsidP="00A16B4B">
      <w:pPr>
        <w:tabs>
          <w:tab w:val="left" w:pos="1008"/>
        </w:tabs>
        <w:rPr>
          <w:color w:val="000000" w:themeColor="text1"/>
          <w:sz w:val="22"/>
          <w:szCs w:val="22"/>
          <w:lang w:val="en-IN"/>
        </w:rPr>
      </w:pPr>
    </w:p>
    <w:tbl>
      <w:tblPr>
        <w:tblStyle w:val="TableGrid"/>
        <w:tblW w:w="11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835"/>
        <w:gridCol w:w="2835"/>
        <w:gridCol w:w="1856"/>
        <w:gridCol w:w="2786"/>
      </w:tblGrid>
      <w:tr w:rsidR="00A16B4B" w:rsidRPr="00920E07" w:rsidTr="00A5343A">
        <w:trPr>
          <w:trHeight w:val="335"/>
          <w:jc w:val="center"/>
        </w:trPr>
        <w:tc>
          <w:tcPr>
            <w:tcW w:w="11008" w:type="dxa"/>
            <w:gridSpan w:val="5"/>
          </w:tcPr>
          <w:p w:rsidR="00A16B4B" w:rsidRPr="00920E07" w:rsidRDefault="00A16B4B" w:rsidP="00F93058">
            <w:pPr>
              <w:tabs>
                <w:tab w:val="left" w:pos="207"/>
              </w:tabs>
              <w:jc w:val="center"/>
              <w:rPr>
                <w:b/>
                <w:color w:val="000000" w:themeColor="text1"/>
              </w:rPr>
            </w:pPr>
            <w:r w:rsidRPr="00920E07">
              <w:rPr>
                <w:b/>
                <w:color w:val="000000" w:themeColor="text1"/>
              </w:rPr>
              <w:t xml:space="preserve">Table 1:  Geographical and environmental characteristics of the selected three Study sites of River </w:t>
            </w:r>
            <w:proofErr w:type="spellStart"/>
            <w:r w:rsidRPr="00920E07">
              <w:rPr>
                <w:b/>
                <w:color w:val="000000" w:themeColor="text1"/>
              </w:rPr>
              <w:t>Kopili</w:t>
            </w:r>
            <w:proofErr w:type="spellEnd"/>
            <w:r w:rsidRPr="00920E07">
              <w:rPr>
                <w:b/>
                <w:color w:val="000000" w:themeColor="text1"/>
              </w:rPr>
              <w:t xml:space="preserve"> of Assam, India</w:t>
            </w:r>
          </w:p>
        </w:tc>
      </w:tr>
      <w:tr w:rsidR="00A16B4B" w:rsidRPr="00920E07" w:rsidTr="00A53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85"/>
          <w:jc w:val="center"/>
        </w:trPr>
        <w:tc>
          <w:tcPr>
            <w:tcW w:w="696" w:type="dxa"/>
            <w:tcBorders>
              <w:right w:val="single" w:sz="4" w:space="0" w:color="auto"/>
            </w:tcBorders>
          </w:tcPr>
          <w:p w:rsidR="00A16B4B" w:rsidRPr="00920E07" w:rsidRDefault="00A16B4B" w:rsidP="00F93058">
            <w:pPr>
              <w:jc w:val="center"/>
              <w:rPr>
                <w:b/>
                <w:color w:val="000000" w:themeColor="text1"/>
              </w:rPr>
            </w:pPr>
            <w:r w:rsidRPr="00920E07">
              <w:rPr>
                <w:b/>
                <w:color w:val="000000" w:themeColor="text1"/>
              </w:rPr>
              <w:t xml:space="preserve"> Site</w:t>
            </w:r>
          </w:p>
        </w:tc>
        <w:tc>
          <w:tcPr>
            <w:tcW w:w="2835" w:type="dxa"/>
            <w:tcBorders>
              <w:left w:val="single" w:sz="4" w:space="0" w:color="auto"/>
            </w:tcBorders>
          </w:tcPr>
          <w:p w:rsidR="00A16B4B" w:rsidRPr="00920E07" w:rsidRDefault="00A16B4B" w:rsidP="00F93058">
            <w:pPr>
              <w:jc w:val="center"/>
              <w:rPr>
                <w:b/>
                <w:color w:val="000000" w:themeColor="text1"/>
              </w:rPr>
            </w:pPr>
            <w:r w:rsidRPr="00920E07">
              <w:rPr>
                <w:b/>
                <w:color w:val="000000" w:themeColor="text1"/>
              </w:rPr>
              <w:t>Location</w:t>
            </w:r>
          </w:p>
        </w:tc>
        <w:tc>
          <w:tcPr>
            <w:tcW w:w="2835" w:type="dxa"/>
          </w:tcPr>
          <w:p w:rsidR="00A16B4B" w:rsidRPr="00920E07" w:rsidRDefault="00A16B4B" w:rsidP="00F93058">
            <w:pPr>
              <w:jc w:val="center"/>
              <w:rPr>
                <w:b/>
                <w:color w:val="000000" w:themeColor="text1"/>
              </w:rPr>
            </w:pPr>
            <w:r w:rsidRPr="00920E07">
              <w:rPr>
                <w:b/>
                <w:color w:val="000000" w:themeColor="text1"/>
              </w:rPr>
              <w:t>Co-ordinates</w:t>
            </w:r>
          </w:p>
        </w:tc>
        <w:tc>
          <w:tcPr>
            <w:tcW w:w="1856" w:type="dxa"/>
          </w:tcPr>
          <w:p w:rsidR="00A16B4B" w:rsidRPr="00920E07" w:rsidRDefault="00A16B4B" w:rsidP="00F93058">
            <w:pPr>
              <w:jc w:val="center"/>
              <w:rPr>
                <w:b/>
                <w:color w:val="000000" w:themeColor="text1"/>
              </w:rPr>
            </w:pPr>
            <w:r w:rsidRPr="00920E07">
              <w:rPr>
                <w:b/>
                <w:color w:val="000000" w:themeColor="text1"/>
              </w:rPr>
              <w:t>Description</w:t>
            </w:r>
          </w:p>
        </w:tc>
        <w:tc>
          <w:tcPr>
            <w:tcW w:w="2786" w:type="dxa"/>
          </w:tcPr>
          <w:p w:rsidR="00A16B4B" w:rsidRPr="00920E07" w:rsidRDefault="00A16B4B" w:rsidP="00F93058">
            <w:pPr>
              <w:jc w:val="center"/>
              <w:rPr>
                <w:b/>
                <w:color w:val="000000" w:themeColor="text1"/>
              </w:rPr>
            </w:pPr>
            <w:r w:rsidRPr="00920E07">
              <w:rPr>
                <w:b/>
                <w:color w:val="000000" w:themeColor="text1"/>
              </w:rPr>
              <w:t>Anthropogenic influence</w:t>
            </w:r>
          </w:p>
        </w:tc>
      </w:tr>
      <w:tr w:rsidR="00A16B4B" w:rsidRPr="00920E07" w:rsidTr="00A53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23"/>
          <w:jc w:val="center"/>
        </w:trPr>
        <w:tc>
          <w:tcPr>
            <w:tcW w:w="696" w:type="dxa"/>
            <w:tcBorders>
              <w:right w:val="single" w:sz="4" w:space="0" w:color="auto"/>
            </w:tcBorders>
          </w:tcPr>
          <w:p w:rsidR="00A16B4B" w:rsidRPr="00920E07" w:rsidRDefault="00A16B4B" w:rsidP="00F93058">
            <w:pPr>
              <w:jc w:val="center"/>
              <w:rPr>
                <w:color w:val="000000" w:themeColor="text1"/>
              </w:rPr>
            </w:pPr>
            <w:r w:rsidRPr="00920E07">
              <w:rPr>
                <w:color w:val="000000" w:themeColor="text1"/>
              </w:rPr>
              <w:t>1</w:t>
            </w:r>
          </w:p>
        </w:tc>
        <w:tc>
          <w:tcPr>
            <w:tcW w:w="2835" w:type="dxa"/>
            <w:tcBorders>
              <w:left w:val="single" w:sz="4" w:space="0" w:color="auto"/>
            </w:tcBorders>
          </w:tcPr>
          <w:p w:rsidR="00A16B4B" w:rsidRPr="00920E07" w:rsidRDefault="00A16B4B" w:rsidP="00F93058">
            <w:pPr>
              <w:jc w:val="center"/>
              <w:rPr>
                <w:color w:val="000000" w:themeColor="text1"/>
              </w:rPr>
            </w:pPr>
            <w:proofErr w:type="spellStart"/>
            <w:r w:rsidRPr="00920E07">
              <w:rPr>
                <w:color w:val="000000" w:themeColor="text1"/>
              </w:rPr>
              <w:t>Panimur</w:t>
            </w:r>
            <w:proofErr w:type="spellEnd"/>
          </w:p>
        </w:tc>
        <w:tc>
          <w:tcPr>
            <w:tcW w:w="2835" w:type="dxa"/>
          </w:tcPr>
          <w:p w:rsidR="00A16B4B" w:rsidRPr="00920E07" w:rsidRDefault="00A16B4B" w:rsidP="00F93058">
            <w:pPr>
              <w:jc w:val="center"/>
              <w:rPr>
                <w:color w:val="000000" w:themeColor="text1"/>
              </w:rPr>
            </w:pPr>
            <w:r w:rsidRPr="00920E07">
              <w:rPr>
                <w:color w:val="000000" w:themeColor="text1"/>
              </w:rPr>
              <w:t>25.7148</w:t>
            </w:r>
            <w:r w:rsidRPr="00920E07">
              <w:rPr>
                <w:color w:val="000000" w:themeColor="text1"/>
                <w:vertAlign w:val="superscript"/>
              </w:rPr>
              <w:t xml:space="preserve">o </w:t>
            </w:r>
            <w:r w:rsidRPr="00920E07">
              <w:rPr>
                <w:color w:val="000000" w:themeColor="text1"/>
              </w:rPr>
              <w:t>N</w:t>
            </w:r>
            <w:r w:rsidRPr="00920E07">
              <w:rPr>
                <w:color w:val="000000" w:themeColor="text1"/>
                <w:vertAlign w:val="superscript"/>
              </w:rPr>
              <w:t xml:space="preserve"> </w:t>
            </w:r>
            <w:r w:rsidRPr="00920E07">
              <w:rPr>
                <w:color w:val="000000" w:themeColor="text1"/>
              </w:rPr>
              <w:t>and 92.8234</w:t>
            </w:r>
            <w:r w:rsidRPr="00920E07">
              <w:rPr>
                <w:color w:val="000000" w:themeColor="text1"/>
                <w:vertAlign w:val="superscript"/>
              </w:rPr>
              <w:t>o</w:t>
            </w:r>
            <w:r w:rsidRPr="00920E07">
              <w:rPr>
                <w:color w:val="000000" w:themeColor="text1"/>
              </w:rPr>
              <w:t>E</w:t>
            </w:r>
          </w:p>
        </w:tc>
        <w:tc>
          <w:tcPr>
            <w:tcW w:w="1856" w:type="dxa"/>
          </w:tcPr>
          <w:p w:rsidR="00A16B4B" w:rsidRPr="00920E07" w:rsidRDefault="00A16B4B" w:rsidP="00F93058">
            <w:pPr>
              <w:jc w:val="center"/>
              <w:rPr>
                <w:color w:val="000000" w:themeColor="text1"/>
              </w:rPr>
            </w:pPr>
            <w:r w:rsidRPr="00920E07">
              <w:rPr>
                <w:color w:val="000000" w:themeColor="text1"/>
              </w:rPr>
              <w:t>Hilly, scenic</w:t>
            </w:r>
          </w:p>
        </w:tc>
        <w:tc>
          <w:tcPr>
            <w:tcW w:w="2786" w:type="dxa"/>
          </w:tcPr>
          <w:p w:rsidR="00A16B4B" w:rsidRPr="00920E07" w:rsidRDefault="00A16B4B" w:rsidP="00F93058">
            <w:pPr>
              <w:jc w:val="center"/>
              <w:rPr>
                <w:color w:val="000000" w:themeColor="text1"/>
              </w:rPr>
            </w:pPr>
            <w:r w:rsidRPr="00920E07">
              <w:rPr>
                <w:color w:val="000000" w:themeColor="text1"/>
              </w:rPr>
              <w:t>Picnic spot</w:t>
            </w:r>
          </w:p>
        </w:tc>
      </w:tr>
      <w:tr w:rsidR="00A16B4B" w:rsidRPr="00920E07" w:rsidTr="00A53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15"/>
          <w:jc w:val="center"/>
        </w:trPr>
        <w:tc>
          <w:tcPr>
            <w:tcW w:w="696" w:type="dxa"/>
            <w:tcBorders>
              <w:right w:val="single" w:sz="4" w:space="0" w:color="auto"/>
            </w:tcBorders>
          </w:tcPr>
          <w:p w:rsidR="00A16B4B" w:rsidRPr="00920E07" w:rsidRDefault="00A16B4B" w:rsidP="00F93058">
            <w:pPr>
              <w:jc w:val="center"/>
              <w:rPr>
                <w:color w:val="000000" w:themeColor="text1"/>
              </w:rPr>
            </w:pPr>
            <w:r w:rsidRPr="00920E07">
              <w:rPr>
                <w:color w:val="000000" w:themeColor="text1"/>
              </w:rPr>
              <w:t>2</w:t>
            </w:r>
          </w:p>
        </w:tc>
        <w:tc>
          <w:tcPr>
            <w:tcW w:w="2835" w:type="dxa"/>
            <w:tcBorders>
              <w:left w:val="single" w:sz="4" w:space="0" w:color="auto"/>
            </w:tcBorders>
          </w:tcPr>
          <w:p w:rsidR="00A16B4B" w:rsidRPr="00920E07" w:rsidRDefault="00A16B4B" w:rsidP="00F93058">
            <w:pPr>
              <w:jc w:val="center"/>
              <w:rPr>
                <w:color w:val="000000" w:themeColor="text1"/>
              </w:rPr>
            </w:pPr>
            <w:proofErr w:type="spellStart"/>
            <w:r w:rsidRPr="00920E07">
              <w:rPr>
                <w:color w:val="000000" w:themeColor="text1"/>
              </w:rPr>
              <w:t>Kheroni</w:t>
            </w:r>
            <w:proofErr w:type="spellEnd"/>
          </w:p>
        </w:tc>
        <w:tc>
          <w:tcPr>
            <w:tcW w:w="2835" w:type="dxa"/>
          </w:tcPr>
          <w:p w:rsidR="00A16B4B" w:rsidRPr="00920E07" w:rsidRDefault="00A16B4B" w:rsidP="00F93058">
            <w:pPr>
              <w:jc w:val="center"/>
              <w:rPr>
                <w:color w:val="000000" w:themeColor="text1"/>
              </w:rPr>
            </w:pPr>
            <w:r w:rsidRPr="00920E07">
              <w:rPr>
                <w:color w:val="000000" w:themeColor="text1"/>
              </w:rPr>
              <w:t>25. 8374</w:t>
            </w:r>
            <w:r w:rsidRPr="00920E07">
              <w:rPr>
                <w:color w:val="000000" w:themeColor="text1"/>
                <w:vertAlign w:val="superscript"/>
              </w:rPr>
              <w:t>o</w:t>
            </w:r>
            <w:r w:rsidRPr="00920E07">
              <w:rPr>
                <w:color w:val="000000" w:themeColor="text1"/>
              </w:rPr>
              <w:t xml:space="preserve"> N and 92.8859</w:t>
            </w:r>
            <w:r w:rsidRPr="00920E07">
              <w:rPr>
                <w:color w:val="000000" w:themeColor="text1"/>
                <w:vertAlign w:val="superscript"/>
              </w:rPr>
              <w:t xml:space="preserve">o </w:t>
            </w:r>
            <w:r w:rsidRPr="00920E07">
              <w:rPr>
                <w:color w:val="000000" w:themeColor="text1"/>
              </w:rPr>
              <w:t>E</w:t>
            </w:r>
          </w:p>
        </w:tc>
        <w:tc>
          <w:tcPr>
            <w:tcW w:w="1856" w:type="dxa"/>
            <w:tcBorders>
              <w:right w:val="single" w:sz="4" w:space="0" w:color="auto"/>
            </w:tcBorders>
          </w:tcPr>
          <w:p w:rsidR="00A16B4B" w:rsidRPr="00920E07" w:rsidRDefault="00A16B4B" w:rsidP="00F93058">
            <w:pPr>
              <w:jc w:val="center"/>
              <w:rPr>
                <w:color w:val="000000" w:themeColor="text1"/>
              </w:rPr>
            </w:pPr>
            <w:r w:rsidRPr="00920E07">
              <w:rPr>
                <w:color w:val="000000" w:themeColor="text1"/>
              </w:rPr>
              <w:t>Urban, Midstream</w:t>
            </w:r>
          </w:p>
        </w:tc>
        <w:tc>
          <w:tcPr>
            <w:tcW w:w="2786" w:type="dxa"/>
            <w:tcBorders>
              <w:left w:val="single" w:sz="4" w:space="0" w:color="auto"/>
            </w:tcBorders>
          </w:tcPr>
          <w:p w:rsidR="00A16B4B" w:rsidRPr="00920E07" w:rsidRDefault="00A16B4B" w:rsidP="00F93058">
            <w:pPr>
              <w:jc w:val="center"/>
              <w:rPr>
                <w:color w:val="000000" w:themeColor="text1"/>
              </w:rPr>
            </w:pPr>
            <w:r w:rsidRPr="00920E07">
              <w:rPr>
                <w:color w:val="000000" w:themeColor="text1"/>
              </w:rPr>
              <w:t>Domestic discharge</w:t>
            </w:r>
          </w:p>
        </w:tc>
      </w:tr>
      <w:tr w:rsidR="00A16B4B" w:rsidRPr="00920E07" w:rsidTr="00A5343A">
        <w:trPr>
          <w:trHeight w:val="568"/>
          <w:jc w:val="center"/>
        </w:trPr>
        <w:tc>
          <w:tcPr>
            <w:tcW w:w="696" w:type="dxa"/>
          </w:tcPr>
          <w:p w:rsidR="00A16B4B" w:rsidRPr="00920E07" w:rsidRDefault="00A16B4B" w:rsidP="00F93058">
            <w:pPr>
              <w:jc w:val="center"/>
              <w:rPr>
                <w:color w:val="000000" w:themeColor="text1"/>
              </w:rPr>
            </w:pPr>
            <w:r w:rsidRPr="00920E07">
              <w:rPr>
                <w:color w:val="000000" w:themeColor="text1"/>
              </w:rPr>
              <w:lastRenderedPageBreak/>
              <w:t>3</w:t>
            </w:r>
          </w:p>
        </w:tc>
        <w:tc>
          <w:tcPr>
            <w:tcW w:w="2835" w:type="dxa"/>
          </w:tcPr>
          <w:p w:rsidR="00A16B4B" w:rsidRPr="00920E07" w:rsidRDefault="002E6F15" w:rsidP="00F93058">
            <w:pPr>
              <w:rPr>
                <w:color w:val="000000" w:themeColor="text1"/>
              </w:rPr>
            </w:pPr>
            <w:r w:rsidRPr="00920E07">
              <w:rPr>
                <w:color w:val="000000" w:themeColor="text1"/>
              </w:rPr>
              <w:t xml:space="preserve">              </w:t>
            </w:r>
            <w:proofErr w:type="spellStart"/>
            <w:r w:rsidR="00A16B4B" w:rsidRPr="00920E07">
              <w:rPr>
                <w:color w:val="000000" w:themeColor="text1"/>
              </w:rPr>
              <w:t>Chaparmukh</w:t>
            </w:r>
            <w:proofErr w:type="spellEnd"/>
          </w:p>
          <w:p w:rsidR="00A16B4B" w:rsidRPr="00920E07" w:rsidRDefault="00A16B4B" w:rsidP="00F93058">
            <w:pPr>
              <w:jc w:val="center"/>
              <w:rPr>
                <w:color w:val="000000" w:themeColor="text1"/>
              </w:rPr>
            </w:pPr>
          </w:p>
        </w:tc>
        <w:tc>
          <w:tcPr>
            <w:tcW w:w="2835" w:type="dxa"/>
          </w:tcPr>
          <w:p w:rsidR="00A16B4B" w:rsidRPr="00920E07" w:rsidRDefault="00A16B4B" w:rsidP="00F93058">
            <w:pPr>
              <w:jc w:val="center"/>
              <w:rPr>
                <w:color w:val="000000" w:themeColor="text1"/>
              </w:rPr>
            </w:pPr>
          </w:p>
          <w:p w:rsidR="00A16B4B" w:rsidRPr="00920E07" w:rsidRDefault="00A16B4B" w:rsidP="00F93058">
            <w:pPr>
              <w:jc w:val="center"/>
              <w:rPr>
                <w:color w:val="000000" w:themeColor="text1"/>
              </w:rPr>
            </w:pPr>
            <w:r w:rsidRPr="00920E07">
              <w:rPr>
                <w:color w:val="000000" w:themeColor="text1"/>
              </w:rPr>
              <w:t>26.2031o N and 92.5118o E</w:t>
            </w:r>
          </w:p>
          <w:p w:rsidR="00A16B4B" w:rsidRPr="00920E07" w:rsidRDefault="00A16B4B" w:rsidP="00F93058">
            <w:pPr>
              <w:jc w:val="center"/>
              <w:rPr>
                <w:color w:val="000000" w:themeColor="text1"/>
              </w:rPr>
            </w:pPr>
          </w:p>
        </w:tc>
        <w:tc>
          <w:tcPr>
            <w:tcW w:w="1856" w:type="dxa"/>
          </w:tcPr>
          <w:p w:rsidR="00A16B4B" w:rsidRPr="00920E07" w:rsidRDefault="00A16B4B" w:rsidP="00F93058">
            <w:pPr>
              <w:rPr>
                <w:color w:val="000000" w:themeColor="text1"/>
              </w:rPr>
            </w:pPr>
          </w:p>
          <w:p w:rsidR="00A16B4B" w:rsidRPr="00920E07" w:rsidRDefault="00A16B4B" w:rsidP="00F93058">
            <w:pPr>
              <w:jc w:val="center"/>
              <w:rPr>
                <w:color w:val="000000" w:themeColor="text1"/>
              </w:rPr>
            </w:pPr>
            <w:r w:rsidRPr="00920E07">
              <w:rPr>
                <w:color w:val="000000" w:themeColor="text1"/>
              </w:rPr>
              <w:t>Floodplain</w:t>
            </w:r>
          </w:p>
        </w:tc>
        <w:tc>
          <w:tcPr>
            <w:tcW w:w="2786" w:type="dxa"/>
          </w:tcPr>
          <w:p w:rsidR="00A16B4B" w:rsidRPr="00920E07" w:rsidRDefault="00A16B4B" w:rsidP="00F93058">
            <w:pPr>
              <w:rPr>
                <w:color w:val="000000" w:themeColor="text1"/>
              </w:rPr>
            </w:pPr>
            <w:r w:rsidRPr="00920E07">
              <w:rPr>
                <w:color w:val="000000" w:themeColor="text1"/>
              </w:rPr>
              <w:t xml:space="preserve">              Sand mining  </w:t>
            </w:r>
          </w:p>
        </w:tc>
      </w:tr>
    </w:tbl>
    <w:p w:rsidR="00A16B4B" w:rsidRDefault="00A16B4B" w:rsidP="00A16B4B">
      <w:pPr>
        <w:tabs>
          <w:tab w:val="left" w:pos="1008"/>
        </w:tabs>
        <w:rPr>
          <w:color w:val="000000" w:themeColor="text1"/>
          <w:sz w:val="22"/>
          <w:szCs w:val="22"/>
          <w:lang w:val="en-IN"/>
        </w:rPr>
      </w:pPr>
    </w:p>
    <w:p w:rsidR="00A16B4B" w:rsidRDefault="00A16B4B" w:rsidP="00A16B4B">
      <w:pPr>
        <w:rPr>
          <w:sz w:val="22"/>
          <w:szCs w:val="22"/>
          <w:lang w:val="en-IN"/>
        </w:rPr>
      </w:pPr>
    </w:p>
    <w:p w:rsidR="00FF2FF1" w:rsidRPr="00920E07" w:rsidRDefault="00DF1667" w:rsidP="00A16B4B">
      <w:pPr>
        <w:pStyle w:val="NormalWeb"/>
        <w:spacing w:line="360" w:lineRule="auto"/>
        <w:jc w:val="both"/>
        <w:rPr>
          <w:b/>
          <w:color w:val="000000" w:themeColor="text1"/>
          <w:sz w:val="22"/>
          <w:szCs w:val="22"/>
        </w:rPr>
      </w:pPr>
      <w:r>
        <w:rPr>
          <w:b/>
          <w:color w:val="00B050"/>
        </w:rPr>
        <w:t xml:space="preserve"> </w:t>
      </w:r>
      <w:r w:rsidR="00011E7C" w:rsidRPr="00920E07">
        <w:rPr>
          <w:b/>
          <w:color w:val="000000" w:themeColor="text1"/>
          <w:sz w:val="22"/>
          <w:szCs w:val="22"/>
        </w:rPr>
        <w:t xml:space="preserve">Sample Collection and </w:t>
      </w:r>
      <w:proofErr w:type="gramStart"/>
      <w:r w:rsidR="00011E7C" w:rsidRPr="00920E07">
        <w:rPr>
          <w:b/>
          <w:color w:val="000000" w:themeColor="text1"/>
          <w:sz w:val="22"/>
          <w:szCs w:val="22"/>
        </w:rPr>
        <w:t>Analysis :</w:t>
      </w:r>
      <w:proofErr w:type="gramEnd"/>
    </w:p>
    <w:p w:rsidR="00A16B4B" w:rsidRPr="00920E07" w:rsidRDefault="00A16B4B" w:rsidP="00A16B4B">
      <w:pPr>
        <w:pStyle w:val="NormalWeb"/>
        <w:spacing w:line="360" w:lineRule="auto"/>
        <w:jc w:val="both"/>
        <w:rPr>
          <w:b/>
          <w:color w:val="000000" w:themeColor="text1"/>
          <w:sz w:val="22"/>
          <w:szCs w:val="22"/>
        </w:rPr>
      </w:pPr>
      <w:r w:rsidRPr="00920E07">
        <w:rPr>
          <w:color w:val="000000" w:themeColor="text1"/>
          <w:sz w:val="22"/>
          <w:szCs w:val="22"/>
        </w:rPr>
        <w:t xml:space="preserve">To thoroughly study the algal communities; water and algal samples were collected each month from June 2023 to May 2024. </w:t>
      </w:r>
      <w:r w:rsidR="00FF2FF1" w:rsidRPr="00920E07">
        <w:rPr>
          <w:color w:val="000000" w:themeColor="text1"/>
          <w:sz w:val="22"/>
          <w:szCs w:val="22"/>
        </w:rPr>
        <w:t xml:space="preserve"> On site measurement were made of the </w:t>
      </w:r>
      <w:r w:rsidRPr="00920E07">
        <w:rPr>
          <w:color w:val="000000" w:themeColor="text1"/>
          <w:sz w:val="22"/>
          <w:szCs w:val="22"/>
        </w:rPr>
        <w:t xml:space="preserve">water temperature, pH, Water current and conductivity. Dissolved oxygen, Biological Oxygen Demand, phosphate, nitrate, nitrite and magnesium were </w:t>
      </w:r>
      <w:proofErr w:type="spellStart"/>
      <w:r w:rsidRPr="00920E07">
        <w:rPr>
          <w:color w:val="000000" w:themeColor="text1"/>
          <w:sz w:val="22"/>
          <w:szCs w:val="22"/>
        </w:rPr>
        <w:t>analysed</w:t>
      </w:r>
      <w:proofErr w:type="spellEnd"/>
      <w:r w:rsidRPr="00920E07">
        <w:rPr>
          <w:color w:val="000000" w:themeColor="text1"/>
          <w:sz w:val="22"/>
          <w:szCs w:val="22"/>
        </w:rPr>
        <w:t xml:space="preserve"> f</w:t>
      </w:r>
      <w:r w:rsidR="00FF2FF1" w:rsidRPr="00920E07">
        <w:rPr>
          <w:color w:val="000000" w:themeColor="text1"/>
          <w:sz w:val="22"/>
          <w:szCs w:val="22"/>
        </w:rPr>
        <w:t>ollowing the standard protocols</w:t>
      </w:r>
      <w:r w:rsidRPr="00920E07">
        <w:rPr>
          <w:color w:val="000000" w:themeColor="text1"/>
          <w:sz w:val="22"/>
          <w:szCs w:val="22"/>
        </w:rPr>
        <w:t xml:space="preserve"> (APHA, 2012). Phytoplankton was collected from the water surface using a plankton net (45µm). Periphytic algae were carefully removed f</w:t>
      </w:r>
      <w:r w:rsidR="00FF2FF1" w:rsidRPr="00920E07">
        <w:rPr>
          <w:color w:val="000000" w:themeColor="text1"/>
          <w:sz w:val="22"/>
          <w:szCs w:val="22"/>
        </w:rPr>
        <w:t xml:space="preserve">rom various surfaces </w:t>
      </w:r>
      <w:proofErr w:type="gramStart"/>
      <w:r w:rsidR="00FF2FF1" w:rsidRPr="00920E07">
        <w:rPr>
          <w:color w:val="000000" w:themeColor="text1"/>
          <w:sz w:val="22"/>
          <w:szCs w:val="22"/>
        </w:rPr>
        <w:t xml:space="preserve">like </w:t>
      </w:r>
      <w:r w:rsidRPr="00920E07">
        <w:rPr>
          <w:color w:val="000000" w:themeColor="text1"/>
          <w:sz w:val="22"/>
          <w:szCs w:val="22"/>
        </w:rPr>
        <w:t>,</w:t>
      </w:r>
      <w:proofErr w:type="gramEnd"/>
      <w:r w:rsidRPr="00920E07">
        <w:rPr>
          <w:color w:val="000000" w:themeColor="text1"/>
          <w:sz w:val="22"/>
          <w:szCs w:val="22"/>
        </w:rPr>
        <w:t xml:space="preserve"> rocks,</w:t>
      </w:r>
      <w:r w:rsidR="00FF2FF1" w:rsidRPr="00920E07">
        <w:rPr>
          <w:color w:val="000000" w:themeColor="text1"/>
          <w:sz w:val="22"/>
          <w:szCs w:val="22"/>
        </w:rPr>
        <w:t xml:space="preserve"> stones, </w:t>
      </w:r>
      <w:r w:rsidRPr="00920E07">
        <w:rPr>
          <w:color w:val="000000" w:themeColor="text1"/>
          <w:sz w:val="22"/>
          <w:szCs w:val="22"/>
        </w:rPr>
        <w:t xml:space="preserve"> pebbles, decaying leaves, and sediments using a scalpel and toothbrush. The algal samples were preserved with 4% formaldehyde and transported to the USTM laboratory for further analysis. A trinocular microscope was used to observe and photograph the algal specimens. Identification of algal species was conducted using standard taxonomic guides and monographs (Prescott (1951), Tiffany and Britton (1952), </w:t>
      </w:r>
      <w:proofErr w:type="spellStart"/>
      <w:r w:rsidRPr="00920E07">
        <w:rPr>
          <w:color w:val="000000" w:themeColor="text1"/>
          <w:sz w:val="22"/>
          <w:szCs w:val="22"/>
        </w:rPr>
        <w:t>Desikachary</w:t>
      </w:r>
      <w:proofErr w:type="spellEnd"/>
      <w:r w:rsidRPr="00920E07">
        <w:rPr>
          <w:color w:val="000000" w:themeColor="text1"/>
          <w:sz w:val="22"/>
          <w:szCs w:val="22"/>
        </w:rPr>
        <w:t xml:space="preserve"> (1959), Randhawa (1959), Scott and Prescott (1961), Philipose (1967), Croasdale </w:t>
      </w:r>
      <w:r w:rsidRPr="00920E07">
        <w:rPr>
          <w:i/>
          <w:color w:val="000000" w:themeColor="text1"/>
          <w:sz w:val="22"/>
          <w:szCs w:val="22"/>
        </w:rPr>
        <w:t>et al</w:t>
      </w:r>
      <w:r w:rsidRPr="00920E07">
        <w:rPr>
          <w:color w:val="000000" w:themeColor="text1"/>
          <w:sz w:val="22"/>
          <w:szCs w:val="22"/>
        </w:rPr>
        <w:t xml:space="preserve">. (1994), Bey and Ector (2013), Karthick </w:t>
      </w:r>
      <w:r w:rsidRPr="00920E07">
        <w:rPr>
          <w:i/>
          <w:color w:val="000000" w:themeColor="text1"/>
          <w:sz w:val="22"/>
          <w:szCs w:val="22"/>
        </w:rPr>
        <w:t>et al</w:t>
      </w:r>
      <w:r w:rsidRPr="00920E07">
        <w:rPr>
          <w:color w:val="000000" w:themeColor="text1"/>
          <w:sz w:val="22"/>
          <w:szCs w:val="22"/>
        </w:rPr>
        <w:t xml:space="preserve">. (2013), </w:t>
      </w:r>
      <w:proofErr w:type="spellStart"/>
      <w:r w:rsidRPr="00920E07">
        <w:rPr>
          <w:color w:val="000000" w:themeColor="text1"/>
          <w:sz w:val="22"/>
          <w:szCs w:val="22"/>
        </w:rPr>
        <w:t>etc</w:t>
      </w:r>
      <w:proofErr w:type="spellEnd"/>
      <w:r w:rsidRPr="00920E07">
        <w:rPr>
          <w:color w:val="000000" w:themeColor="text1"/>
          <w:sz w:val="22"/>
          <w:szCs w:val="22"/>
        </w:rPr>
        <w:t xml:space="preserve"> and taxonomy was updated based on the Algae Base online database.</w:t>
      </w:r>
    </w:p>
    <w:p w:rsidR="00A16B4B" w:rsidRPr="00920E07" w:rsidRDefault="00A16B4B" w:rsidP="00A16B4B">
      <w:pPr>
        <w:pStyle w:val="NormalWeb"/>
        <w:jc w:val="both"/>
        <w:rPr>
          <w:color w:val="000000" w:themeColor="text1"/>
          <w:sz w:val="22"/>
          <w:szCs w:val="22"/>
        </w:rPr>
      </w:pPr>
      <w:r w:rsidRPr="00920E07">
        <w:rPr>
          <w:b/>
          <w:color w:val="000000" w:themeColor="text1"/>
          <w:sz w:val="22"/>
          <w:szCs w:val="22"/>
        </w:rPr>
        <w:t>Data Analysis</w:t>
      </w:r>
      <w:r w:rsidRPr="00920E07">
        <w:rPr>
          <w:color w:val="000000" w:themeColor="text1"/>
          <w:sz w:val="22"/>
          <w:szCs w:val="22"/>
        </w:rPr>
        <w:t xml:space="preserve">: </w:t>
      </w:r>
    </w:p>
    <w:p w:rsidR="00F93058" w:rsidRPr="00920E07" w:rsidRDefault="00A16B4B" w:rsidP="00920E07">
      <w:pPr>
        <w:pStyle w:val="NormalWeb"/>
        <w:spacing w:line="360" w:lineRule="auto"/>
        <w:jc w:val="both"/>
        <w:rPr>
          <w:color w:val="000000" w:themeColor="text1"/>
          <w:sz w:val="22"/>
          <w:szCs w:val="22"/>
        </w:rPr>
      </w:pPr>
      <w:r w:rsidRPr="00920E07">
        <w:rPr>
          <w:color w:val="000000" w:themeColor="text1"/>
          <w:sz w:val="22"/>
          <w:szCs w:val="22"/>
        </w:rPr>
        <w:t>Species diversity was calculated using the Shannon–Wiener index. Spearman correlation coefficient was also calculated to determine the relationship between different variables. All statistical analyses were performed usin</w:t>
      </w:r>
      <w:r w:rsidR="00920E07">
        <w:rPr>
          <w:color w:val="000000" w:themeColor="text1"/>
          <w:sz w:val="22"/>
          <w:szCs w:val="22"/>
        </w:rPr>
        <w:t>g PAST software (Version 4.03).</w:t>
      </w:r>
    </w:p>
    <w:p w:rsidR="00920E07" w:rsidRDefault="00920E07" w:rsidP="00A16B4B">
      <w:pPr>
        <w:rPr>
          <w:sz w:val="22"/>
          <w:szCs w:val="22"/>
          <w:lang w:val="en-IN"/>
        </w:rPr>
      </w:pPr>
    </w:p>
    <w:p w:rsidR="009F5E9A" w:rsidRDefault="009F5E9A" w:rsidP="00A16B4B">
      <w:pPr>
        <w:rPr>
          <w:sz w:val="22"/>
          <w:szCs w:val="22"/>
          <w:lang w:val="en-IN"/>
        </w:rPr>
      </w:pPr>
    </w:p>
    <w:p w:rsidR="00F93058" w:rsidRPr="00920E07" w:rsidRDefault="006F40F1" w:rsidP="00A16B4B">
      <w:pPr>
        <w:rPr>
          <w:b/>
          <w:color w:val="000000" w:themeColor="text1"/>
          <w:sz w:val="22"/>
          <w:szCs w:val="22"/>
          <w:lang w:val="en-IN"/>
        </w:rPr>
      </w:pPr>
      <w:r>
        <w:rPr>
          <w:b/>
          <w:color w:val="1F497D" w:themeColor="text2"/>
          <w:sz w:val="22"/>
          <w:szCs w:val="22"/>
          <w:lang w:val="en-IN"/>
        </w:rPr>
        <w:t xml:space="preserve">                                                                         </w:t>
      </w:r>
      <w:r w:rsidR="002E6F15" w:rsidRPr="00920E07">
        <w:rPr>
          <w:b/>
          <w:color w:val="000000" w:themeColor="text1"/>
          <w:sz w:val="22"/>
          <w:szCs w:val="22"/>
          <w:lang w:val="en-IN"/>
        </w:rPr>
        <w:t xml:space="preserve">RESULT AND DISCUSSION </w:t>
      </w:r>
    </w:p>
    <w:p w:rsidR="00E62089" w:rsidRPr="00920E07" w:rsidRDefault="002E6F15" w:rsidP="00882379">
      <w:pPr>
        <w:spacing w:before="100" w:beforeAutospacing="1" w:after="100" w:afterAutospacing="1"/>
        <w:outlineLvl w:val="1"/>
        <w:rPr>
          <w:b/>
          <w:bCs/>
          <w:color w:val="000000" w:themeColor="text1"/>
          <w:sz w:val="22"/>
          <w:szCs w:val="22"/>
        </w:rPr>
      </w:pPr>
      <w:r w:rsidRPr="00920E07">
        <w:rPr>
          <w:b/>
          <w:bCs/>
          <w:color w:val="000000" w:themeColor="text1"/>
          <w:sz w:val="22"/>
          <w:szCs w:val="22"/>
        </w:rPr>
        <w:t>Physico-ch</w:t>
      </w:r>
      <w:r w:rsidR="006F40F1" w:rsidRPr="00920E07">
        <w:rPr>
          <w:b/>
          <w:bCs/>
          <w:color w:val="000000" w:themeColor="text1"/>
          <w:sz w:val="22"/>
          <w:szCs w:val="22"/>
        </w:rPr>
        <w:t xml:space="preserve">emical characteristics of Water: </w:t>
      </w:r>
    </w:p>
    <w:p w:rsidR="00B714E4" w:rsidRPr="00920E07" w:rsidRDefault="008A3B19" w:rsidP="00E619E5">
      <w:pPr>
        <w:spacing w:before="100" w:beforeAutospacing="1" w:after="100" w:afterAutospacing="1" w:line="360" w:lineRule="auto"/>
        <w:ind w:right="261"/>
        <w:jc w:val="both"/>
        <w:outlineLvl w:val="1"/>
        <w:rPr>
          <w:bCs/>
          <w:color w:val="000000" w:themeColor="text1"/>
          <w:sz w:val="22"/>
          <w:szCs w:val="22"/>
        </w:rPr>
      </w:pPr>
      <w:r w:rsidRPr="00920E07">
        <w:rPr>
          <w:bCs/>
          <w:color w:val="000000" w:themeColor="text1"/>
          <w:sz w:val="22"/>
          <w:szCs w:val="22"/>
        </w:rPr>
        <w:t xml:space="preserve">The Physico-chemical parameters of the </w:t>
      </w:r>
      <w:proofErr w:type="spellStart"/>
      <w:r w:rsidRPr="00920E07">
        <w:rPr>
          <w:bCs/>
          <w:color w:val="000000" w:themeColor="text1"/>
          <w:sz w:val="22"/>
          <w:szCs w:val="22"/>
        </w:rPr>
        <w:t>Kop</w:t>
      </w:r>
      <w:r w:rsidR="00262700" w:rsidRPr="00920E07">
        <w:rPr>
          <w:bCs/>
          <w:color w:val="000000" w:themeColor="text1"/>
          <w:sz w:val="22"/>
          <w:szCs w:val="22"/>
        </w:rPr>
        <w:t>ili</w:t>
      </w:r>
      <w:proofErr w:type="spellEnd"/>
      <w:r w:rsidR="00262700" w:rsidRPr="00920E07">
        <w:rPr>
          <w:bCs/>
          <w:color w:val="000000" w:themeColor="text1"/>
          <w:sz w:val="22"/>
          <w:szCs w:val="22"/>
        </w:rPr>
        <w:t xml:space="preserve"> river</w:t>
      </w:r>
      <w:r w:rsidRPr="00920E07">
        <w:rPr>
          <w:bCs/>
          <w:color w:val="000000" w:themeColor="text1"/>
          <w:sz w:val="22"/>
          <w:szCs w:val="22"/>
        </w:rPr>
        <w:t xml:space="preserve"> exhibited significant seasonal and spatial variation</w:t>
      </w:r>
      <w:r w:rsidR="00262700" w:rsidRPr="00920E07">
        <w:rPr>
          <w:bCs/>
          <w:color w:val="000000" w:themeColor="text1"/>
          <w:sz w:val="22"/>
          <w:szCs w:val="22"/>
        </w:rPr>
        <w:t xml:space="preserve"> </w:t>
      </w:r>
      <w:r w:rsidR="00C651D5" w:rsidRPr="00920E07">
        <w:rPr>
          <w:bCs/>
          <w:color w:val="000000" w:themeColor="text1"/>
          <w:sz w:val="22"/>
          <w:szCs w:val="22"/>
        </w:rPr>
        <w:t>(</w:t>
      </w:r>
      <w:r w:rsidR="006F40F1" w:rsidRPr="00920E07">
        <w:rPr>
          <w:bCs/>
          <w:color w:val="000000" w:themeColor="text1"/>
          <w:sz w:val="22"/>
          <w:szCs w:val="22"/>
        </w:rPr>
        <w:t>Figure 2</w:t>
      </w:r>
      <w:proofErr w:type="gramStart"/>
      <w:r w:rsidR="006F40F1" w:rsidRPr="00920E07">
        <w:rPr>
          <w:bCs/>
          <w:color w:val="000000" w:themeColor="text1"/>
          <w:sz w:val="22"/>
          <w:szCs w:val="22"/>
        </w:rPr>
        <w:t>).</w:t>
      </w:r>
      <w:r w:rsidR="00262700" w:rsidRPr="00920E07">
        <w:rPr>
          <w:bCs/>
          <w:color w:val="000000" w:themeColor="text1"/>
          <w:sz w:val="22"/>
          <w:szCs w:val="22"/>
        </w:rPr>
        <w:t>Water</w:t>
      </w:r>
      <w:proofErr w:type="gramEnd"/>
      <w:r w:rsidR="00262700" w:rsidRPr="00920E07">
        <w:rPr>
          <w:bCs/>
          <w:color w:val="000000" w:themeColor="text1"/>
          <w:sz w:val="22"/>
          <w:szCs w:val="22"/>
        </w:rPr>
        <w:t xml:space="preserve"> temperatures averages, ranging from 23</w:t>
      </w:r>
      <w:r w:rsidR="00262700" w:rsidRPr="00920E07">
        <w:rPr>
          <w:bCs/>
          <w:color w:val="000000" w:themeColor="text1"/>
          <w:sz w:val="22"/>
          <w:szCs w:val="22"/>
          <w:vertAlign w:val="superscript"/>
        </w:rPr>
        <w:t>°</w:t>
      </w:r>
      <w:r w:rsidR="00262700" w:rsidRPr="00920E07">
        <w:rPr>
          <w:bCs/>
          <w:color w:val="000000" w:themeColor="text1"/>
          <w:sz w:val="22"/>
          <w:szCs w:val="22"/>
        </w:rPr>
        <w:t>C to 25</w:t>
      </w:r>
      <w:r w:rsidR="00262700" w:rsidRPr="00920E07">
        <w:rPr>
          <w:bCs/>
          <w:color w:val="000000" w:themeColor="text1"/>
          <w:sz w:val="22"/>
          <w:szCs w:val="22"/>
          <w:vertAlign w:val="superscript"/>
        </w:rPr>
        <w:t>o</w:t>
      </w:r>
      <w:r w:rsidR="00262700" w:rsidRPr="00920E07">
        <w:rPr>
          <w:bCs/>
          <w:color w:val="000000" w:themeColor="text1"/>
          <w:sz w:val="22"/>
          <w:szCs w:val="22"/>
        </w:rPr>
        <w:t>C showed the characteristics of monsoonal river systems.</w:t>
      </w:r>
      <w:r w:rsidR="00940D47" w:rsidRPr="00920E07">
        <w:rPr>
          <w:bCs/>
          <w:color w:val="000000" w:themeColor="text1"/>
          <w:sz w:val="22"/>
          <w:szCs w:val="22"/>
        </w:rPr>
        <w:t xml:space="preserve"> The pH</w:t>
      </w:r>
      <w:r w:rsidR="00D057F5" w:rsidRPr="00920E07">
        <w:rPr>
          <w:bCs/>
          <w:color w:val="000000" w:themeColor="text1"/>
          <w:sz w:val="22"/>
          <w:szCs w:val="22"/>
        </w:rPr>
        <w:t>, varying between 5.46 and 7.91</w:t>
      </w:r>
      <w:r w:rsidR="00940D47" w:rsidRPr="00920E07">
        <w:rPr>
          <w:bCs/>
          <w:color w:val="000000" w:themeColor="text1"/>
          <w:sz w:val="22"/>
          <w:szCs w:val="22"/>
        </w:rPr>
        <w:t xml:space="preserve"> showed moderate condition of mildly acidic to slightly alkaline. The highest pH was observed at Sit</w:t>
      </w:r>
      <w:r w:rsidR="00424A62" w:rsidRPr="00920E07">
        <w:rPr>
          <w:bCs/>
          <w:color w:val="000000" w:themeColor="text1"/>
          <w:sz w:val="22"/>
          <w:szCs w:val="22"/>
        </w:rPr>
        <w:t xml:space="preserve">e 3 </w:t>
      </w:r>
      <w:r w:rsidR="00940D47" w:rsidRPr="00920E07">
        <w:rPr>
          <w:bCs/>
          <w:color w:val="000000" w:themeColor="text1"/>
          <w:sz w:val="22"/>
          <w:szCs w:val="22"/>
        </w:rPr>
        <w:t>during the pre-monsoon, while the lowest was recorded at Site 1.</w:t>
      </w:r>
      <w:r w:rsidR="00424A62" w:rsidRPr="00920E07">
        <w:rPr>
          <w:bCs/>
          <w:color w:val="000000" w:themeColor="text1"/>
          <w:sz w:val="22"/>
          <w:szCs w:val="22"/>
        </w:rPr>
        <w:t xml:space="preserve"> Studies showed that spatial and temporal variations in </w:t>
      </w:r>
      <w:proofErr w:type="spellStart"/>
      <w:r w:rsidR="00424A62" w:rsidRPr="00920E07">
        <w:rPr>
          <w:bCs/>
          <w:color w:val="000000" w:themeColor="text1"/>
          <w:sz w:val="22"/>
          <w:szCs w:val="22"/>
        </w:rPr>
        <w:t>physico</w:t>
      </w:r>
      <w:proofErr w:type="spellEnd"/>
      <w:r w:rsidR="00424A62" w:rsidRPr="00920E07">
        <w:rPr>
          <w:bCs/>
          <w:color w:val="000000" w:themeColor="text1"/>
          <w:sz w:val="22"/>
          <w:szCs w:val="22"/>
        </w:rPr>
        <w:t xml:space="preserve">-chemical parameters are typical in rivers and can be influenced by local geological, land uses and anthropogenic activities </w:t>
      </w:r>
      <w:r w:rsidR="00B9794F" w:rsidRPr="00920E07">
        <w:rPr>
          <w:bCs/>
          <w:color w:val="000000" w:themeColor="text1"/>
          <w:sz w:val="22"/>
          <w:szCs w:val="22"/>
        </w:rPr>
        <w:t>(</w:t>
      </w:r>
      <w:r w:rsidR="00FA4EA9" w:rsidRPr="00920E07">
        <w:rPr>
          <w:bCs/>
          <w:color w:val="000000" w:themeColor="text1"/>
          <w:sz w:val="22"/>
          <w:szCs w:val="22"/>
        </w:rPr>
        <w:t xml:space="preserve">Rodrigues </w:t>
      </w:r>
      <w:r w:rsidR="00FA4EA9" w:rsidRPr="00920E07">
        <w:rPr>
          <w:bCs/>
          <w:i/>
          <w:color w:val="000000" w:themeColor="text1"/>
          <w:sz w:val="22"/>
          <w:szCs w:val="22"/>
        </w:rPr>
        <w:t>et al.,</w:t>
      </w:r>
      <w:proofErr w:type="gramStart"/>
      <w:r w:rsidR="00FA4EA9" w:rsidRPr="00920E07">
        <w:rPr>
          <w:bCs/>
          <w:color w:val="000000" w:themeColor="text1"/>
          <w:sz w:val="22"/>
          <w:szCs w:val="22"/>
        </w:rPr>
        <w:t>2017;Rahman</w:t>
      </w:r>
      <w:proofErr w:type="gramEnd"/>
      <w:r w:rsidR="00FA4EA9" w:rsidRPr="00920E07">
        <w:rPr>
          <w:bCs/>
          <w:color w:val="000000" w:themeColor="text1"/>
          <w:sz w:val="22"/>
          <w:szCs w:val="22"/>
        </w:rPr>
        <w:t xml:space="preserve"> </w:t>
      </w:r>
      <w:r w:rsidR="00FA4EA9" w:rsidRPr="00920E07">
        <w:rPr>
          <w:bCs/>
          <w:i/>
          <w:color w:val="000000" w:themeColor="text1"/>
          <w:sz w:val="22"/>
          <w:szCs w:val="22"/>
        </w:rPr>
        <w:t>et al</w:t>
      </w:r>
      <w:r w:rsidR="00FA4EA9" w:rsidRPr="00920E07">
        <w:rPr>
          <w:bCs/>
          <w:color w:val="000000" w:themeColor="text1"/>
          <w:sz w:val="22"/>
          <w:szCs w:val="22"/>
        </w:rPr>
        <w:t>., 2021;</w:t>
      </w:r>
      <w:r w:rsidR="00B9794F" w:rsidRPr="00920E07">
        <w:rPr>
          <w:bCs/>
          <w:color w:val="000000" w:themeColor="text1"/>
          <w:sz w:val="22"/>
          <w:szCs w:val="22"/>
        </w:rPr>
        <w:t xml:space="preserve">Kirui </w:t>
      </w:r>
      <w:r w:rsidR="00B9794F" w:rsidRPr="00920E07">
        <w:rPr>
          <w:bCs/>
          <w:i/>
          <w:color w:val="000000" w:themeColor="text1"/>
          <w:sz w:val="22"/>
          <w:szCs w:val="22"/>
        </w:rPr>
        <w:t>et al</w:t>
      </w:r>
      <w:r w:rsidR="00B9794F" w:rsidRPr="00920E07">
        <w:rPr>
          <w:bCs/>
          <w:color w:val="000000" w:themeColor="text1"/>
          <w:sz w:val="22"/>
          <w:szCs w:val="22"/>
        </w:rPr>
        <w:t>., 2019;</w:t>
      </w:r>
      <w:r w:rsidR="00FA4EA9" w:rsidRPr="00920E07">
        <w:rPr>
          <w:bCs/>
          <w:color w:val="000000" w:themeColor="text1"/>
          <w:sz w:val="22"/>
          <w:szCs w:val="22"/>
        </w:rPr>
        <w:t xml:space="preserve"> Mishra and Singh., 2020; </w:t>
      </w:r>
      <w:proofErr w:type="spellStart"/>
      <w:r w:rsidR="0011159C" w:rsidRPr="00920E07">
        <w:rPr>
          <w:bCs/>
          <w:color w:val="000000" w:themeColor="text1"/>
          <w:sz w:val="22"/>
          <w:szCs w:val="22"/>
        </w:rPr>
        <w:t>Aweng</w:t>
      </w:r>
      <w:proofErr w:type="spellEnd"/>
      <w:r w:rsidR="0011159C" w:rsidRPr="00920E07">
        <w:rPr>
          <w:bCs/>
          <w:color w:val="000000" w:themeColor="text1"/>
          <w:sz w:val="22"/>
          <w:szCs w:val="22"/>
        </w:rPr>
        <w:t xml:space="preserve"> </w:t>
      </w:r>
      <w:r w:rsidR="0011159C" w:rsidRPr="00920E07">
        <w:rPr>
          <w:bCs/>
          <w:i/>
          <w:color w:val="000000" w:themeColor="text1"/>
          <w:sz w:val="22"/>
          <w:szCs w:val="22"/>
        </w:rPr>
        <w:t>et al</w:t>
      </w:r>
      <w:r w:rsidR="0011159C" w:rsidRPr="00920E07">
        <w:rPr>
          <w:bCs/>
          <w:color w:val="000000" w:themeColor="text1"/>
          <w:sz w:val="22"/>
          <w:szCs w:val="22"/>
        </w:rPr>
        <w:t>., 2021).</w:t>
      </w:r>
      <w:r w:rsidR="00B714E4" w:rsidRPr="00920E07">
        <w:rPr>
          <w:bCs/>
          <w:color w:val="000000" w:themeColor="text1"/>
          <w:sz w:val="22"/>
          <w:szCs w:val="22"/>
        </w:rPr>
        <w:t xml:space="preserve"> </w:t>
      </w:r>
    </w:p>
    <w:p w:rsidR="008D0DB2" w:rsidRPr="00920E07" w:rsidRDefault="00004783" w:rsidP="00E619E5">
      <w:pPr>
        <w:spacing w:before="100" w:beforeAutospacing="1" w:after="100" w:afterAutospacing="1" w:line="360" w:lineRule="auto"/>
        <w:ind w:right="261"/>
        <w:jc w:val="both"/>
        <w:outlineLvl w:val="1"/>
        <w:rPr>
          <w:bCs/>
          <w:color w:val="000000" w:themeColor="text1"/>
          <w:sz w:val="22"/>
          <w:szCs w:val="22"/>
        </w:rPr>
      </w:pPr>
      <w:r w:rsidRPr="00920E07">
        <w:rPr>
          <w:bCs/>
          <w:color w:val="000000" w:themeColor="text1"/>
          <w:sz w:val="22"/>
          <w:szCs w:val="22"/>
        </w:rPr>
        <w:lastRenderedPageBreak/>
        <w:t>Electrical Conductivity peaked during the monsoon season at Site 3, with valu</w:t>
      </w:r>
      <w:r w:rsidR="009F5E9A" w:rsidRPr="00920E07">
        <w:rPr>
          <w:bCs/>
          <w:color w:val="000000" w:themeColor="text1"/>
          <w:sz w:val="22"/>
          <w:szCs w:val="22"/>
        </w:rPr>
        <w:t xml:space="preserve">es ranging from 52. 46 µS/cm to </w:t>
      </w:r>
      <w:r w:rsidR="00570707" w:rsidRPr="00920E07">
        <w:rPr>
          <w:bCs/>
          <w:color w:val="000000" w:themeColor="text1"/>
          <w:sz w:val="22"/>
          <w:szCs w:val="22"/>
        </w:rPr>
        <w:t>152</w:t>
      </w:r>
      <w:r w:rsidRPr="00920E07">
        <w:rPr>
          <w:bCs/>
          <w:color w:val="000000" w:themeColor="text1"/>
          <w:sz w:val="22"/>
          <w:szCs w:val="22"/>
        </w:rPr>
        <w:t xml:space="preserve">µS/cm. This could be attributed due to ionic concentrations from the surface run off that frequently happens </w:t>
      </w:r>
      <w:r w:rsidR="00E619E5" w:rsidRPr="00920E07">
        <w:rPr>
          <w:bCs/>
          <w:color w:val="000000" w:themeColor="text1"/>
          <w:sz w:val="22"/>
          <w:szCs w:val="22"/>
        </w:rPr>
        <w:t xml:space="preserve">during heavy monsoonal rainfall carrying dissolved solids into river systems (Ouyang </w:t>
      </w:r>
      <w:r w:rsidR="00E619E5" w:rsidRPr="00920E07">
        <w:rPr>
          <w:bCs/>
          <w:i/>
          <w:color w:val="000000" w:themeColor="text1"/>
          <w:sz w:val="22"/>
          <w:szCs w:val="22"/>
        </w:rPr>
        <w:t>et al</w:t>
      </w:r>
      <w:r w:rsidR="00E619E5" w:rsidRPr="00920E07">
        <w:rPr>
          <w:bCs/>
          <w:color w:val="000000" w:themeColor="text1"/>
          <w:sz w:val="22"/>
          <w:szCs w:val="22"/>
        </w:rPr>
        <w:t>., 2006).</w:t>
      </w:r>
      <w:r w:rsidR="00570707">
        <w:rPr>
          <w:bCs/>
          <w:color w:val="1F497D" w:themeColor="text2"/>
          <w:sz w:val="22"/>
          <w:szCs w:val="22"/>
        </w:rPr>
        <w:t xml:space="preserve"> </w:t>
      </w:r>
      <w:r w:rsidR="00570707" w:rsidRPr="00920E07">
        <w:rPr>
          <w:bCs/>
          <w:color w:val="000000" w:themeColor="text1"/>
          <w:sz w:val="22"/>
          <w:szCs w:val="22"/>
        </w:rPr>
        <w:t>Meanwhile, Lower conductivity values observed during pre-monsoon at Site 1 and Site 2 indicate dilution effect</w:t>
      </w:r>
      <w:r w:rsidR="00FA5673" w:rsidRPr="00920E07">
        <w:rPr>
          <w:bCs/>
          <w:color w:val="000000" w:themeColor="text1"/>
          <w:sz w:val="22"/>
          <w:szCs w:val="22"/>
        </w:rPr>
        <w:t>s from reduced run off. Parameters like Chloride, nitrate and nitrite also differed significantly across seasons and sites influenced by agriculture</w:t>
      </w:r>
      <w:r w:rsidR="002A5578" w:rsidRPr="00920E07">
        <w:rPr>
          <w:bCs/>
          <w:color w:val="000000" w:themeColor="text1"/>
          <w:sz w:val="22"/>
          <w:szCs w:val="22"/>
        </w:rPr>
        <w:t xml:space="preserve"> run off and wastewater discharge (Liu </w:t>
      </w:r>
      <w:r w:rsidR="002A5578" w:rsidRPr="00920E07">
        <w:rPr>
          <w:bCs/>
          <w:i/>
          <w:color w:val="000000" w:themeColor="text1"/>
          <w:sz w:val="22"/>
          <w:szCs w:val="22"/>
        </w:rPr>
        <w:t>et al</w:t>
      </w:r>
      <w:r w:rsidR="002A5578" w:rsidRPr="00920E07">
        <w:rPr>
          <w:bCs/>
          <w:color w:val="000000" w:themeColor="text1"/>
          <w:sz w:val="22"/>
          <w:szCs w:val="22"/>
        </w:rPr>
        <w:t>., 2020).</w:t>
      </w:r>
      <w:r w:rsidR="009F5E9A" w:rsidRPr="00920E07">
        <w:rPr>
          <w:bCs/>
          <w:color w:val="000000" w:themeColor="text1"/>
          <w:sz w:val="22"/>
          <w:szCs w:val="22"/>
        </w:rPr>
        <w:t xml:space="preserve"> Nitrate levels, for instance peaked at Site 2 during the monsoon, likely due to these anthropogenic inputs.</w:t>
      </w:r>
      <w:r w:rsidR="008F2B91" w:rsidRPr="00920E07">
        <w:rPr>
          <w:bCs/>
          <w:color w:val="000000" w:themeColor="text1"/>
          <w:sz w:val="22"/>
          <w:szCs w:val="22"/>
        </w:rPr>
        <w:t xml:space="preserve"> Total Hardness, Magnesium, </w:t>
      </w:r>
      <w:proofErr w:type="gramStart"/>
      <w:r w:rsidR="008F2B91" w:rsidRPr="00920E07">
        <w:rPr>
          <w:bCs/>
          <w:color w:val="000000" w:themeColor="text1"/>
          <w:sz w:val="22"/>
          <w:szCs w:val="22"/>
        </w:rPr>
        <w:t>Phosphate  also</w:t>
      </w:r>
      <w:proofErr w:type="gramEnd"/>
      <w:r w:rsidR="008F2B91" w:rsidRPr="00920E07">
        <w:rPr>
          <w:bCs/>
          <w:color w:val="000000" w:themeColor="text1"/>
          <w:sz w:val="22"/>
          <w:szCs w:val="22"/>
        </w:rPr>
        <w:t xml:space="preserve"> showed temporal and spatial fluctuations, which may have been caused by human activity and by natural hydro- </w:t>
      </w:r>
      <w:proofErr w:type="spellStart"/>
      <w:r w:rsidR="008F2B91" w:rsidRPr="00920E07">
        <w:rPr>
          <w:bCs/>
          <w:color w:val="000000" w:themeColor="text1"/>
          <w:sz w:val="22"/>
          <w:szCs w:val="22"/>
        </w:rPr>
        <w:t>metereorolical</w:t>
      </w:r>
      <w:proofErr w:type="spellEnd"/>
      <w:r w:rsidR="008F2B91" w:rsidRPr="00920E07">
        <w:rPr>
          <w:bCs/>
          <w:color w:val="000000" w:themeColor="text1"/>
          <w:sz w:val="22"/>
          <w:szCs w:val="22"/>
        </w:rPr>
        <w:t xml:space="preserve"> variables ( P.U </w:t>
      </w:r>
      <w:r w:rsidR="008F2B91" w:rsidRPr="00920E07">
        <w:rPr>
          <w:bCs/>
          <w:i/>
          <w:color w:val="000000" w:themeColor="text1"/>
          <w:sz w:val="22"/>
          <w:szCs w:val="22"/>
        </w:rPr>
        <w:t>et al</w:t>
      </w:r>
      <w:r w:rsidR="008F2B91" w:rsidRPr="00920E07">
        <w:rPr>
          <w:bCs/>
          <w:color w:val="000000" w:themeColor="text1"/>
          <w:sz w:val="22"/>
          <w:szCs w:val="22"/>
        </w:rPr>
        <w:t xml:space="preserve">., 2017; Rostami </w:t>
      </w:r>
      <w:r w:rsidR="008F2B91" w:rsidRPr="00920E07">
        <w:rPr>
          <w:bCs/>
          <w:i/>
          <w:color w:val="000000" w:themeColor="text1"/>
          <w:sz w:val="22"/>
          <w:szCs w:val="22"/>
        </w:rPr>
        <w:t>et al.</w:t>
      </w:r>
      <w:r w:rsidR="008F2B91" w:rsidRPr="00920E07">
        <w:rPr>
          <w:bCs/>
          <w:color w:val="000000" w:themeColor="text1"/>
          <w:sz w:val="22"/>
          <w:szCs w:val="22"/>
        </w:rPr>
        <w:t>, 2019).</w:t>
      </w:r>
      <w:r w:rsidR="008D0DB2" w:rsidRPr="00920E07">
        <w:rPr>
          <w:bCs/>
          <w:color w:val="000000" w:themeColor="text1"/>
          <w:sz w:val="22"/>
          <w:szCs w:val="22"/>
        </w:rPr>
        <w:t xml:space="preserve">Dissolved Oxygen ranged from 4.6 mg/L to 8.2 mg/L, with the highest concentration </w:t>
      </w:r>
      <w:r w:rsidR="00191A6F" w:rsidRPr="00920E07">
        <w:rPr>
          <w:bCs/>
          <w:color w:val="000000" w:themeColor="text1"/>
          <w:sz w:val="22"/>
          <w:szCs w:val="22"/>
        </w:rPr>
        <w:t xml:space="preserve">observed at Site 1 during Pre- Monsoon , indicating </w:t>
      </w:r>
      <w:proofErr w:type="spellStart"/>
      <w:r w:rsidR="00191A6F" w:rsidRPr="00920E07">
        <w:rPr>
          <w:bCs/>
          <w:color w:val="000000" w:themeColor="text1"/>
          <w:sz w:val="22"/>
          <w:szCs w:val="22"/>
        </w:rPr>
        <w:t>favourable</w:t>
      </w:r>
      <w:proofErr w:type="spellEnd"/>
      <w:r w:rsidR="00191A6F" w:rsidRPr="00920E07">
        <w:rPr>
          <w:bCs/>
          <w:color w:val="000000" w:themeColor="text1"/>
          <w:sz w:val="22"/>
          <w:szCs w:val="22"/>
        </w:rPr>
        <w:t xml:space="preserve"> conditions for aquatic life. The lower Dissolved Oxygen concentration </w:t>
      </w:r>
      <w:r w:rsidR="008C5A00" w:rsidRPr="00920E07">
        <w:rPr>
          <w:bCs/>
          <w:color w:val="000000" w:themeColor="text1"/>
          <w:sz w:val="22"/>
          <w:szCs w:val="22"/>
        </w:rPr>
        <w:t xml:space="preserve">recorded </w:t>
      </w:r>
      <w:r w:rsidR="00337421" w:rsidRPr="00920E07">
        <w:rPr>
          <w:bCs/>
          <w:color w:val="000000" w:themeColor="text1"/>
          <w:sz w:val="22"/>
          <w:szCs w:val="22"/>
        </w:rPr>
        <w:t xml:space="preserve">at Site 3 during the monsoon could be attributed to the increased decomposition of organic matter, a common phenomenon seen in tropical river during monsoon </w:t>
      </w:r>
      <w:proofErr w:type="gramStart"/>
      <w:r w:rsidR="00337421" w:rsidRPr="00920E07">
        <w:rPr>
          <w:bCs/>
          <w:color w:val="000000" w:themeColor="text1"/>
          <w:sz w:val="22"/>
          <w:szCs w:val="22"/>
        </w:rPr>
        <w:t xml:space="preserve">( </w:t>
      </w:r>
      <w:proofErr w:type="spellStart"/>
      <w:r w:rsidR="00337421" w:rsidRPr="00920E07">
        <w:rPr>
          <w:bCs/>
          <w:color w:val="000000" w:themeColor="text1"/>
          <w:sz w:val="22"/>
          <w:szCs w:val="22"/>
        </w:rPr>
        <w:t>Hamdhani</w:t>
      </w:r>
      <w:proofErr w:type="spellEnd"/>
      <w:proofErr w:type="gramEnd"/>
      <w:r w:rsidR="00337421" w:rsidRPr="00920E07">
        <w:rPr>
          <w:bCs/>
          <w:color w:val="000000" w:themeColor="text1"/>
          <w:sz w:val="22"/>
          <w:szCs w:val="22"/>
        </w:rPr>
        <w:t xml:space="preserve"> </w:t>
      </w:r>
      <w:r w:rsidR="00337421" w:rsidRPr="00920E07">
        <w:rPr>
          <w:bCs/>
          <w:i/>
          <w:color w:val="000000" w:themeColor="text1"/>
          <w:sz w:val="22"/>
          <w:szCs w:val="22"/>
        </w:rPr>
        <w:t>et al</w:t>
      </w:r>
      <w:r w:rsidR="00337421" w:rsidRPr="00920E07">
        <w:rPr>
          <w:bCs/>
          <w:color w:val="000000" w:themeColor="text1"/>
          <w:sz w:val="22"/>
          <w:szCs w:val="22"/>
        </w:rPr>
        <w:t>., 2023)</w:t>
      </w:r>
      <w:r w:rsidR="008C5A00" w:rsidRPr="00920E07">
        <w:rPr>
          <w:bCs/>
          <w:color w:val="000000" w:themeColor="text1"/>
          <w:sz w:val="22"/>
          <w:szCs w:val="22"/>
        </w:rPr>
        <w:t xml:space="preserve">. Meanwhile the Biological Oxygen demand (BOD) of the </w:t>
      </w:r>
      <w:proofErr w:type="spellStart"/>
      <w:r w:rsidR="008C5A00" w:rsidRPr="00920E07">
        <w:rPr>
          <w:bCs/>
          <w:color w:val="000000" w:themeColor="text1"/>
          <w:sz w:val="22"/>
          <w:szCs w:val="22"/>
        </w:rPr>
        <w:t>Kopili</w:t>
      </w:r>
      <w:proofErr w:type="spellEnd"/>
      <w:r w:rsidR="008C5A00" w:rsidRPr="00920E07">
        <w:rPr>
          <w:bCs/>
          <w:color w:val="000000" w:themeColor="text1"/>
          <w:sz w:val="22"/>
          <w:szCs w:val="22"/>
        </w:rPr>
        <w:t xml:space="preserve"> river ranged from 2.0 mg/L to 2.4 mg/</w:t>
      </w:r>
      <w:proofErr w:type="spellStart"/>
      <w:r w:rsidR="008C5A00" w:rsidRPr="00920E07">
        <w:rPr>
          <w:bCs/>
          <w:color w:val="000000" w:themeColor="text1"/>
          <w:sz w:val="22"/>
          <w:szCs w:val="22"/>
        </w:rPr>
        <w:t>L.Though</w:t>
      </w:r>
      <w:proofErr w:type="spellEnd"/>
      <w:r w:rsidR="008C5A00" w:rsidRPr="00920E07">
        <w:rPr>
          <w:bCs/>
          <w:color w:val="000000" w:themeColor="text1"/>
          <w:sz w:val="22"/>
          <w:szCs w:val="22"/>
        </w:rPr>
        <w:t xml:space="preserve"> these BOD </w:t>
      </w:r>
      <w:r w:rsidR="008E071A" w:rsidRPr="00920E07">
        <w:rPr>
          <w:bCs/>
          <w:color w:val="000000" w:themeColor="text1"/>
          <w:sz w:val="22"/>
          <w:szCs w:val="22"/>
        </w:rPr>
        <w:t xml:space="preserve">values indicate some organic pollution, this </w:t>
      </w:r>
      <w:proofErr w:type="gramStart"/>
      <w:r w:rsidR="008E071A" w:rsidRPr="00920E07">
        <w:rPr>
          <w:bCs/>
          <w:color w:val="000000" w:themeColor="text1"/>
          <w:sz w:val="22"/>
          <w:szCs w:val="22"/>
        </w:rPr>
        <w:t xml:space="preserve">values </w:t>
      </w:r>
      <w:r w:rsidR="00CB5DA0" w:rsidRPr="00920E07">
        <w:rPr>
          <w:bCs/>
          <w:color w:val="000000" w:themeColor="text1"/>
          <w:sz w:val="22"/>
          <w:szCs w:val="22"/>
        </w:rPr>
        <w:t xml:space="preserve"> also</w:t>
      </w:r>
      <w:proofErr w:type="gramEnd"/>
      <w:r w:rsidR="00CB5DA0" w:rsidRPr="00920E07">
        <w:rPr>
          <w:bCs/>
          <w:color w:val="000000" w:themeColor="text1"/>
          <w:sz w:val="22"/>
          <w:szCs w:val="22"/>
        </w:rPr>
        <w:t xml:space="preserve"> </w:t>
      </w:r>
      <w:r w:rsidR="008E071A" w:rsidRPr="00920E07">
        <w:rPr>
          <w:bCs/>
          <w:color w:val="000000" w:themeColor="text1"/>
          <w:sz w:val="22"/>
          <w:szCs w:val="22"/>
        </w:rPr>
        <w:t>indicate</w:t>
      </w:r>
      <w:r w:rsidR="00CB5DA0" w:rsidRPr="00920E07">
        <w:rPr>
          <w:bCs/>
          <w:color w:val="000000" w:themeColor="text1"/>
          <w:sz w:val="22"/>
          <w:szCs w:val="22"/>
        </w:rPr>
        <w:t xml:space="preserve"> the </w:t>
      </w:r>
      <w:proofErr w:type="spellStart"/>
      <w:r w:rsidR="00CB5DA0" w:rsidRPr="00920E07">
        <w:rPr>
          <w:bCs/>
          <w:color w:val="000000" w:themeColor="text1"/>
          <w:sz w:val="22"/>
          <w:szCs w:val="22"/>
        </w:rPr>
        <w:t>self purification</w:t>
      </w:r>
      <w:proofErr w:type="spellEnd"/>
      <w:r w:rsidR="00CB5DA0" w:rsidRPr="00920E07">
        <w:rPr>
          <w:bCs/>
          <w:color w:val="000000" w:themeColor="text1"/>
          <w:sz w:val="22"/>
          <w:szCs w:val="22"/>
        </w:rPr>
        <w:t xml:space="preserve"> capacity within the river.</w:t>
      </w:r>
      <w:r w:rsidR="006508AD" w:rsidRPr="00920E07">
        <w:rPr>
          <w:bCs/>
          <w:color w:val="000000" w:themeColor="text1"/>
          <w:sz w:val="22"/>
          <w:szCs w:val="22"/>
        </w:rPr>
        <w:t xml:space="preserve"> Monsoonal rainfall influence the water current speed seasonally impacting Dissolved oxygen level and consequently aquatic biota </w:t>
      </w:r>
      <w:proofErr w:type="gramStart"/>
      <w:r w:rsidR="006508AD" w:rsidRPr="00920E07">
        <w:rPr>
          <w:bCs/>
          <w:color w:val="000000" w:themeColor="text1"/>
          <w:sz w:val="22"/>
          <w:szCs w:val="22"/>
        </w:rPr>
        <w:t>( Rostami</w:t>
      </w:r>
      <w:proofErr w:type="gramEnd"/>
      <w:r w:rsidR="006508AD" w:rsidRPr="00920E07">
        <w:rPr>
          <w:bCs/>
          <w:color w:val="000000" w:themeColor="text1"/>
          <w:sz w:val="22"/>
          <w:szCs w:val="22"/>
        </w:rPr>
        <w:t xml:space="preserve"> </w:t>
      </w:r>
      <w:r w:rsidR="006508AD" w:rsidRPr="00920E07">
        <w:rPr>
          <w:bCs/>
          <w:i/>
          <w:color w:val="000000" w:themeColor="text1"/>
          <w:sz w:val="22"/>
          <w:szCs w:val="22"/>
        </w:rPr>
        <w:t>et al</w:t>
      </w:r>
      <w:r w:rsidR="006508AD" w:rsidRPr="00920E07">
        <w:rPr>
          <w:bCs/>
          <w:color w:val="000000" w:themeColor="text1"/>
          <w:sz w:val="22"/>
          <w:szCs w:val="22"/>
        </w:rPr>
        <w:t>., 2019)</w:t>
      </w:r>
    </w:p>
    <w:p w:rsidR="00EA1A5B" w:rsidRPr="00920E07" w:rsidRDefault="00E5313B" w:rsidP="00920E07">
      <w:pPr>
        <w:spacing w:before="100" w:beforeAutospacing="1" w:after="100" w:afterAutospacing="1" w:line="360" w:lineRule="auto"/>
        <w:ind w:right="261"/>
        <w:jc w:val="both"/>
        <w:outlineLvl w:val="1"/>
        <w:rPr>
          <w:bCs/>
          <w:color w:val="000000" w:themeColor="text1"/>
          <w:sz w:val="22"/>
          <w:szCs w:val="22"/>
        </w:rPr>
      </w:pPr>
      <w:proofErr w:type="gramStart"/>
      <w:r w:rsidRPr="00920E07">
        <w:rPr>
          <w:color w:val="000000" w:themeColor="text1"/>
          <w:sz w:val="22"/>
          <w:szCs w:val="22"/>
        </w:rPr>
        <w:t xml:space="preserve">The </w:t>
      </w:r>
      <w:r w:rsidR="00EA1A5B" w:rsidRPr="00920E07">
        <w:rPr>
          <w:color w:val="000000" w:themeColor="text1"/>
          <w:sz w:val="22"/>
          <w:szCs w:val="22"/>
        </w:rPr>
        <w:t xml:space="preserve"> </w:t>
      </w:r>
      <w:r w:rsidRPr="00920E07">
        <w:rPr>
          <w:color w:val="000000" w:themeColor="text1"/>
          <w:sz w:val="22"/>
          <w:szCs w:val="22"/>
        </w:rPr>
        <w:t>inter</w:t>
      </w:r>
      <w:proofErr w:type="gramEnd"/>
      <w:r w:rsidRPr="00920E07">
        <w:rPr>
          <w:color w:val="000000" w:themeColor="text1"/>
          <w:sz w:val="22"/>
          <w:szCs w:val="22"/>
        </w:rPr>
        <w:t>- relationship betwee</w:t>
      </w:r>
      <w:r w:rsidR="00EA1A5B" w:rsidRPr="00920E07">
        <w:rPr>
          <w:color w:val="000000" w:themeColor="text1"/>
          <w:sz w:val="22"/>
          <w:szCs w:val="22"/>
        </w:rPr>
        <w:t xml:space="preserve">n </w:t>
      </w:r>
      <w:r w:rsidRPr="00920E07">
        <w:rPr>
          <w:color w:val="000000" w:themeColor="text1"/>
          <w:sz w:val="22"/>
          <w:szCs w:val="22"/>
        </w:rPr>
        <w:t xml:space="preserve">these water parameters are further elucidated by the Spearman correlation coefficients presented </w:t>
      </w:r>
      <w:r w:rsidR="00EA1A5B" w:rsidRPr="00920E07">
        <w:rPr>
          <w:color w:val="000000" w:themeColor="text1"/>
          <w:sz w:val="22"/>
          <w:szCs w:val="22"/>
        </w:rPr>
        <w:t>(</w:t>
      </w:r>
      <w:r w:rsidRPr="00920E07">
        <w:rPr>
          <w:color w:val="000000" w:themeColor="text1"/>
          <w:sz w:val="22"/>
          <w:szCs w:val="22"/>
        </w:rPr>
        <w:t xml:space="preserve">Table </w:t>
      </w:r>
      <w:r w:rsidR="00310FD8">
        <w:rPr>
          <w:color w:val="000000" w:themeColor="text1"/>
          <w:sz w:val="22"/>
          <w:szCs w:val="22"/>
        </w:rPr>
        <w:t>2</w:t>
      </w:r>
      <w:r w:rsidRPr="00920E07">
        <w:rPr>
          <w:color w:val="000000" w:themeColor="text1"/>
          <w:sz w:val="22"/>
          <w:szCs w:val="22"/>
        </w:rPr>
        <w:t xml:space="preserve">).  A significant positive correlation was found between total hardness, temperature and magnesium. On the other hand, temperature showed a moderate negative correlation with dissolved oxygen and a weak negative correlation with pH, implying that higher temperature results in somewhat lower Ph and lower DO levels. </w:t>
      </w:r>
      <w:r w:rsidR="00EA1A5B" w:rsidRPr="00920E07">
        <w:rPr>
          <w:color w:val="000000" w:themeColor="text1"/>
          <w:sz w:val="22"/>
          <w:szCs w:val="22"/>
        </w:rPr>
        <w:t xml:space="preserve">This is a crucial findings, as reduced DO level at higher temperature can significantly impact the aquatic life </w:t>
      </w:r>
      <w:proofErr w:type="gramStart"/>
      <w:r w:rsidR="00EA1A5B" w:rsidRPr="00920E07">
        <w:rPr>
          <w:color w:val="000000" w:themeColor="text1"/>
          <w:sz w:val="22"/>
          <w:szCs w:val="22"/>
        </w:rPr>
        <w:t>( Pramanik</w:t>
      </w:r>
      <w:proofErr w:type="gramEnd"/>
      <w:r w:rsidR="00EA1A5B" w:rsidRPr="00920E07">
        <w:rPr>
          <w:color w:val="000000" w:themeColor="text1"/>
          <w:sz w:val="22"/>
          <w:szCs w:val="22"/>
        </w:rPr>
        <w:t xml:space="preserve"> </w:t>
      </w:r>
      <w:r w:rsidR="00EA1A5B" w:rsidRPr="00920E07">
        <w:rPr>
          <w:i/>
          <w:color w:val="000000" w:themeColor="text1"/>
          <w:sz w:val="22"/>
          <w:szCs w:val="22"/>
        </w:rPr>
        <w:t>et al</w:t>
      </w:r>
      <w:r w:rsidR="00EA1A5B" w:rsidRPr="00920E07">
        <w:rPr>
          <w:color w:val="000000" w:themeColor="text1"/>
          <w:sz w:val="22"/>
          <w:szCs w:val="22"/>
        </w:rPr>
        <w:t xml:space="preserve">., 2020). The strong negative </w:t>
      </w:r>
      <w:proofErr w:type="gramStart"/>
      <w:r w:rsidR="00EA1A5B" w:rsidRPr="00920E07">
        <w:rPr>
          <w:color w:val="000000" w:themeColor="text1"/>
          <w:sz w:val="22"/>
          <w:szCs w:val="22"/>
        </w:rPr>
        <w:t>correlation  between</w:t>
      </w:r>
      <w:proofErr w:type="gramEnd"/>
      <w:r w:rsidR="00EA1A5B" w:rsidRPr="00920E07">
        <w:rPr>
          <w:color w:val="000000" w:themeColor="text1"/>
          <w:sz w:val="22"/>
          <w:szCs w:val="22"/>
        </w:rPr>
        <w:t xml:space="preserve"> conductivity and both DO and pH imply that </w:t>
      </w:r>
      <w:r w:rsidR="000068B0" w:rsidRPr="00920E07">
        <w:rPr>
          <w:color w:val="000000" w:themeColor="text1"/>
          <w:sz w:val="22"/>
          <w:szCs w:val="22"/>
        </w:rPr>
        <w:t xml:space="preserve">as conductivity increases, likely due to higher dissolved solids or salinity, both DO and pH tend to decrease. Studies by Ouyang et al., 2006 showed that there is a direct connection between nutrient enrichment and organic </w:t>
      </w:r>
      <w:proofErr w:type="gramStart"/>
      <w:r w:rsidR="000068B0" w:rsidRPr="00920E07">
        <w:rPr>
          <w:color w:val="000000" w:themeColor="text1"/>
          <w:sz w:val="22"/>
          <w:szCs w:val="22"/>
        </w:rPr>
        <w:t>pollution ,</w:t>
      </w:r>
      <w:proofErr w:type="gramEnd"/>
      <w:r w:rsidR="000068B0" w:rsidRPr="00920E07">
        <w:rPr>
          <w:color w:val="000000" w:themeColor="text1"/>
          <w:sz w:val="22"/>
          <w:szCs w:val="22"/>
        </w:rPr>
        <w:t xml:space="preserve"> often associated with agricultural </w:t>
      </w:r>
      <w:proofErr w:type="spellStart"/>
      <w:r w:rsidR="000068B0" w:rsidRPr="00920E07">
        <w:rPr>
          <w:color w:val="000000" w:themeColor="text1"/>
          <w:sz w:val="22"/>
          <w:szCs w:val="22"/>
        </w:rPr>
        <w:t>run off</w:t>
      </w:r>
      <w:proofErr w:type="spellEnd"/>
      <w:r w:rsidR="000068B0" w:rsidRPr="00920E07">
        <w:rPr>
          <w:color w:val="000000" w:themeColor="text1"/>
          <w:sz w:val="22"/>
          <w:szCs w:val="22"/>
        </w:rPr>
        <w:t xml:space="preserve"> and wastewater , as evidenced by the moderately positive association between nitrate levels and both BOD and other nutrients. Phosphate also showed a moderate positive correlation with Magnesium and a weaker positive correlation with nitrate, further demonstrating the interdependence of nutrient dynamics. Such correlation are essential for evaluating temporal variations of river pollution due to natural or anthropogenic inputs </w:t>
      </w:r>
      <w:proofErr w:type="gramStart"/>
      <w:r w:rsidR="000068B0" w:rsidRPr="00920E07">
        <w:rPr>
          <w:color w:val="000000" w:themeColor="text1"/>
          <w:sz w:val="22"/>
          <w:szCs w:val="22"/>
        </w:rPr>
        <w:t>( Ouyang</w:t>
      </w:r>
      <w:proofErr w:type="gramEnd"/>
      <w:r w:rsidR="000068B0" w:rsidRPr="00920E07">
        <w:rPr>
          <w:color w:val="000000" w:themeColor="text1"/>
          <w:sz w:val="22"/>
          <w:szCs w:val="22"/>
        </w:rPr>
        <w:t xml:space="preserve"> </w:t>
      </w:r>
      <w:r w:rsidR="000068B0" w:rsidRPr="00920E07">
        <w:rPr>
          <w:i/>
          <w:color w:val="000000" w:themeColor="text1"/>
          <w:sz w:val="22"/>
          <w:szCs w:val="22"/>
        </w:rPr>
        <w:t>et al</w:t>
      </w:r>
      <w:r w:rsidR="000068B0" w:rsidRPr="00920E07">
        <w:rPr>
          <w:color w:val="000000" w:themeColor="text1"/>
          <w:sz w:val="22"/>
          <w:szCs w:val="22"/>
        </w:rPr>
        <w:t xml:space="preserve">., 2006). </w:t>
      </w:r>
    </w:p>
    <w:p w:rsidR="00E34908" w:rsidRPr="00920E07" w:rsidRDefault="00E34908" w:rsidP="000068B0">
      <w:pPr>
        <w:spacing w:line="360" w:lineRule="auto"/>
        <w:jc w:val="both"/>
        <w:rPr>
          <w:color w:val="000000" w:themeColor="text1"/>
          <w:sz w:val="22"/>
          <w:szCs w:val="22"/>
        </w:rPr>
      </w:pPr>
    </w:p>
    <w:p w:rsidR="00E34908" w:rsidRDefault="00E34908" w:rsidP="000068B0">
      <w:pPr>
        <w:spacing w:line="360" w:lineRule="auto"/>
        <w:jc w:val="both"/>
        <w:rPr>
          <w:color w:val="FF0000"/>
        </w:rPr>
      </w:pPr>
    </w:p>
    <w:p w:rsidR="00E34908" w:rsidRDefault="00E34908" w:rsidP="000068B0">
      <w:pPr>
        <w:spacing w:line="360" w:lineRule="auto"/>
        <w:jc w:val="both"/>
        <w:rPr>
          <w:color w:val="FF0000"/>
        </w:rPr>
      </w:pPr>
    </w:p>
    <w:p w:rsidR="00E34908" w:rsidRDefault="00E34908" w:rsidP="000068B0">
      <w:pPr>
        <w:spacing w:line="360" w:lineRule="auto"/>
        <w:jc w:val="both"/>
        <w:rPr>
          <w:color w:val="FF0000"/>
        </w:rPr>
      </w:pPr>
    </w:p>
    <w:p w:rsidR="00E34908" w:rsidRDefault="00E34908" w:rsidP="000068B0">
      <w:pPr>
        <w:spacing w:line="360" w:lineRule="auto"/>
        <w:jc w:val="both"/>
        <w:rPr>
          <w:color w:val="FF0000"/>
        </w:rPr>
      </w:pPr>
    </w:p>
    <w:p w:rsidR="00E34908" w:rsidRDefault="00E34908" w:rsidP="00E34908">
      <w:pPr>
        <w:rPr>
          <w:b/>
          <w:color w:val="002060"/>
          <w:sz w:val="20"/>
          <w:szCs w:val="20"/>
          <w:lang w:val="en-IN"/>
        </w:rPr>
      </w:pPr>
    </w:p>
    <w:p w:rsidR="00E34908" w:rsidRDefault="00E34908" w:rsidP="00E34908">
      <w:pPr>
        <w:rPr>
          <w:b/>
          <w:color w:val="002060"/>
          <w:sz w:val="20"/>
          <w:szCs w:val="20"/>
          <w:lang w:val="en-IN"/>
        </w:rPr>
      </w:pPr>
    </w:p>
    <w:p w:rsidR="00E34908" w:rsidRDefault="00E34908" w:rsidP="00E34908">
      <w:pPr>
        <w:rPr>
          <w:b/>
          <w:color w:val="002060"/>
          <w:sz w:val="20"/>
          <w:szCs w:val="20"/>
          <w:lang w:val="en-IN"/>
        </w:rPr>
      </w:pPr>
    </w:p>
    <w:p w:rsidR="00E34908" w:rsidRPr="00920E07" w:rsidRDefault="00847FAB" w:rsidP="00E34908">
      <w:pPr>
        <w:rPr>
          <w:b/>
          <w:color w:val="000000" w:themeColor="text1"/>
          <w:sz w:val="20"/>
          <w:szCs w:val="20"/>
          <w:u w:val="single"/>
        </w:rPr>
      </w:pPr>
      <w:r w:rsidRPr="00920E07">
        <w:rPr>
          <w:b/>
          <w:color w:val="000000" w:themeColor="text1"/>
          <w:sz w:val="20"/>
          <w:szCs w:val="20"/>
          <w:lang w:val="en-IN"/>
        </w:rPr>
        <w:t xml:space="preserve">Figure </w:t>
      </w:r>
      <w:proofErr w:type="gramStart"/>
      <w:r w:rsidRPr="00920E07">
        <w:rPr>
          <w:b/>
          <w:color w:val="000000" w:themeColor="text1"/>
          <w:sz w:val="20"/>
          <w:szCs w:val="20"/>
          <w:lang w:val="en-IN"/>
        </w:rPr>
        <w:t>2 :</w:t>
      </w:r>
      <w:proofErr w:type="gramEnd"/>
      <w:r w:rsidRPr="00920E07">
        <w:rPr>
          <w:b/>
          <w:color w:val="000000" w:themeColor="text1"/>
          <w:sz w:val="20"/>
          <w:szCs w:val="20"/>
          <w:lang w:val="en-IN"/>
        </w:rPr>
        <w:t xml:space="preserve">  </w:t>
      </w:r>
      <w:r w:rsidRPr="00920E07">
        <w:rPr>
          <w:color w:val="000000" w:themeColor="text1"/>
          <w:sz w:val="20"/>
          <w:szCs w:val="20"/>
        </w:rPr>
        <w:t xml:space="preserve">  </w:t>
      </w:r>
      <w:r w:rsidRPr="00920E07">
        <w:rPr>
          <w:b/>
          <w:color w:val="000000" w:themeColor="text1"/>
          <w:sz w:val="20"/>
          <w:szCs w:val="20"/>
          <w:u w:val="single"/>
        </w:rPr>
        <w:t xml:space="preserve">Seasonal Variation of Water Quality Parameters  of the </w:t>
      </w:r>
      <w:proofErr w:type="spellStart"/>
      <w:r w:rsidRPr="00920E07">
        <w:rPr>
          <w:b/>
          <w:color w:val="000000" w:themeColor="text1"/>
          <w:sz w:val="20"/>
          <w:szCs w:val="20"/>
          <w:u w:val="single"/>
        </w:rPr>
        <w:t>Kopili</w:t>
      </w:r>
      <w:proofErr w:type="spellEnd"/>
      <w:r w:rsidRPr="00920E07">
        <w:rPr>
          <w:b/>
          <w:color w:val="000000" w:themeColor="text1"/>
          <w:sz w:val="20"/>
          <w:szCs w:val="20"/>
          <w:u w:val="single"/>
        </w:rPr>
        <w:t xml:space="preserve"> River  along with standard error</w:t>
      </w:r>
      <w:r w:rsidR="00E34908" w:rsidRPr="00920E07">
        <w:rPr>
          <w:b/>
          <w:color w:val="000000" w:themeColor="text1"/>
          <w:sz w:val="20"/>
          <w:szCs w:val="20"/>
          <w:u w:val="single"/>
        </w:rPr>
        <w:t xml:space="preserve">. </w:t>
      </w:r>
    </w:p>
    <w:p w:rsidR="00E34908" w:rsidRPr="00920E07" w:rsidRDefault="00E34908" w:rsidP="00E34908">
      <w:pPr>
        <w:rPr>
          <w:b/>
          <w:color w:val="000000" w:themeColor="text1"/>
          <w:sz w:val="20"/>
          <w:szCs w:val="20"/>
          <w:u w:val="single"/>
        </w:rPr>
      </w:pPr>
    </w:p>
    <w:p w:rsidR="00E34908" w:rsidRDefault="00E34908" w:rsidP="00E34908">
      <w:pPr>
        <w:rPr>
          <w:b/>
          <w:color w:val="002060"/>
          <w:sz w:val="20"/>
          <w:szCs w:val="20"/>
          <w:u w:val="single"/>
        </w:rPr>
      </w:pPr>
    </w:p>
    <w:p w:rsidR="00E34908" w:rsidRPr="00E34908" w:rsidRDefault="00E34908" w:rsidP="00E34908">
      <w:pPr>
        <w:rPr>
          <w:b/>
          <w:color w:val="002060"/>
          <w:sz w:val="20"/>
          <w:szCs w:val="20"/>
          <w:u w:val="single"/>
        </w:rPr>
      </w:pPr>
    </w:p>
    <w:p w:rsidR="00847FAB" w:rsidRDefault="0032281D" w:rsidP="0032281D">
      <w:pPr>
        <w:spacing w:before="100" w:beforeAutospacing="1" w:after="100" w:afterAutospacing="1" w:line="360" w:lineRule="auto"/>
        <w:ind w:left="-567"/>
        <w:jc w:val="both"/>
      </w:pPr>
      <w:r w:rsidRPr="0032281D">
        <w:rPr>
          <w:noProof/>
        </w:rPr>
        <w:drawing>
          <wp:inline distT="0" distB="0" distL="0" distR="0">
            <wp:extent cx="2125980" cy="2705100"/>
            <wp:effectExtent l="19050" t="0" r="26670" b="0"/>
            <wp:docPr id="4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E34908" w:rsidRPr="00E34908">
        <w:rPr>
          <w:noProof/>
        </w:rPr>
        <w:drawing>
          <wp:inline distT="0" distB="0" distL="0" distR="0">
            <wp:extent cx="2137410" cy="2697480"/>
            <wp:effectExtent l="19050" t="0" r="15240" b="7620"/>
            <wp:docPr id="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E34908">
        <w:t xml:space="preserve"> </w:t>
      </w:r>
      <w:r w:rsidR="00E34908" w:rsidRPr="00E34908">
        <w:rPr>
          <w:noProof/>
        </w:rPr>
        <w:drawing>
          <wp:inline distT="0" distB="0" distL="0" distR="0">
            <wp:extent cx="2129790" cy="2712720"/>
            <wp:effectExtent l="19050" t="0" r="22860" b="0"/>
            <wp:docPr id="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34908">
        <w:t xml:space="preserve">    </w:t>
      </w:r>
    </w:p>
    <w:p w:rsidR="00847FAB" w:rsidRDefault="00847FAB" w:rsidP="0032281D">
      <w:pPr>
        <w:spacing w:before="100" w:beforeAutospacing="1" w:after="100" w:afterAutospacing="1" w:line="360" w:lineRule="auto"/>
        <w:ind w:left="-567"/>
        <w:jc w:val="both"/>
      </w:pPr>
    </w:p>
    <w:p w:rsidR="0032281D" w:rsidRDefault="00E34908" w:rsidP="0032281D">
      <w:pPr>
        <w:spacing w:before="100" w:beforeAutospacing="1" w:after="100" w:afterAutospacing="1" w:line="360" w:lineRule="auto"/>
        <w:ind w:left="-567"/>
        <w:jc w:val="both"/>
      </w:pPr>
      <w:r>
        <w:t xml:space="preserve">                              </w:t>
      </w:r>
      <w:r w:rsidR="0032281D">
        <w:t xml:space="preserve"> </w:t>
      </w:r>
    </w:p>
    <w:p w:rsidR="0032281D" w:rsidRDefault="0032281D" w:rsidP="00847FAB">
      <w:pPr>
        <w:tabs>
          <w:tab w:val="left" w:pos="8364"/>
        </w:tabs>
        <w:spacing w:before="100" w:beforeAutospacing="1" w:after="100" w:afterAutospacing="1" w:line="360" w:lineRule="auto"/>
        <w:ind w:left="-567"/>
        <w:jc w:val="both"/>
      </w:pPr>
      <w:r w:rsidRPr="0032281D">
        <w:rPr>
          <w:noProof/>
        </w:rPr>
        <w:lastRenderedPageBreak/>
        <w:drawing>
          <wp:inline distT="0" distB="0" distL="0" distR="0">
            <wp:extent cx="2038350" cy="2758440"/>
            <wp:effectExtent l="19050" t="0" r="19050" b="3810"/>
            <wp:docPr id="4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t xml:space="preserve"> </w:t>
      </w:r>
      <w:r w:rsidRPr="0032281D">
        <w:rPr>
          <w:noProof/>
        </w:rPr>
        <w:drawing>
          <wp:inline distT="0" distB="0" distL="0" distR="0">
            <wp:extent cx="2164080" cy="2758440"/>
            <wp:effectExtent l="19050" t="0" r="26670" b="3810"/>
            <wp:docPr id="4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t xml:space="preserve"> </w:t>
      </w:r>
      <w:r w:rsidRPr="0032281D">
        <w:rPr>
          <w:noProof/>
        </w:rPr>
        <w:drawing>
          <wp:inline distT="0" distB="0" distL="0" distR="0">
            <wp:extent cx="2198370" cy="2766060"/>
            <wp:effectExtent l="19050" t="0" r="11430" b="0"/>
            <wp:docPr id="4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47FAB" w:rsidRDefault="00847FAB" w:rsidP="00847FAB">
      <w:pPr>
        <w:rPr>
          <w:b/>
          <w:color w:val="002060"/>
          <w:sz w:val="20"/>
          <w:szCs w:val="20"/>
          <w:lang w:val="en-IN"/>
        </w:rPr>
      </w:pPr>
    </w:p>
    <w:p w:rsidR="00847FAB" w:rsidRDefault="00847FAB" w:rsidP="00847FAB">
      <w:pPr>
        <w:rPr>
          <w:b/>
          <w:color w:val="000000" w:themeColor="text1"/>
          <w:sz w:val="20"/>
          <w:szCs w:val="20"/>
          <w:u w:val="single"/>
        </w:rPr>
      </w:pPr>
      <w:r w:rsidRPr="00920E07">
        <w:rPr>
          <w:b/>
          <w:color w:val="000000" w:themeColor="text1"/>
          <w:sz w:val="20"/>
          <w:szCs w:val="20"/>
          <w:lang w:val="en-IN"/>
        </w:rPr>
        <w:t xml:space="preserve">Figure </w:t>
      </w:r>
      <w:proofErr w:type="gramStart"/>
      <w:r w:rsidR="00310FD8">
        <w:rPr>
          <w:b/>
          <w:color w:val="000000" w:themeColor="text1"/>
          <w:sz w:val="20"/>
          <w:szCs w:val="20"/>
          <w:lang w:val="en-IN"/>
        </w:rPr>
        <w:t>3</w:t>
      </w:r>
      <w:r w:rsidRPr="00920E07">
        <w:rPr>
          <w:b/>
          <w:color w:val="000000" w:themeColor="text1"/>
          <w:sz w:val="20"/>
          <w:szCs w:val="20"/>
          <w:lang w:val="en-IN"/>
        </w:rPr>
        <w:t xml:space="preserve"> :</w:t>
      </w:r>
      <w:proofErr w:type="gramEnd"/>
      <w:r w:rsidRPr="00920E07">
        <w:rPr>
          <w:b/>
          <w:color w:val="000000" w:themeColor="text1"/>
          <w:sz w:val="20"/>
          <w:szCs w:val="20"/>
          <w:lang w:val="en-IN"/>
        </w:rPr>
        <w:t xml:space="preserve">  </w:t>
      </w:r>
      <w:r w:rsidRPr="00920E07">
        <w:rPr>
          <w:color w:val="000000" w:themeColor="text1"/>
          <w:sz w:val="20"/>
          <w:szCs w:val="20"/>
        </w:rPr>
        <w:t xml:space="preserve">  </w:t>
      </w:r>
      <w:r w:rsidRPr="00920E07">
        <w:rPr>
          <w:b/>
          <w:color w:val="000000" w:themeColor="text1"/>
          <w:sz w:val="20"/>
          <w:szCs w:val="20"/>
          <w:u w:val="single"/>
        </w:rPr>
        <w:t xml:space="preserve">Seasonal Variation of Water Quality Parameters  of the </w:t>
      </w:r>
      <w:proofErr w:type="spellStart"/>
      <w:r w:rsidRPr="00920E07">
        <w:rPr>
          <w:b/>
          <w:color w:val="000000" w:themeColor="text1"/>
          <w:sz w:val="20"/>
          <w:szCs w:val="20"/>
          <w:u w:val="single"/>
        </w:rPr>
        <w:t>Kopili</w:t>
      </w:r>
      <w:proofErr w:type="spellEnd"/>
      <w:r w:rsidRPr="00920E07">
        <w:rPr>
          <w:b/>
          <w:color w:val="000000" w:themeColor="text1"/>
          <w:sz w:val="20"/>
          <w:szCs w:val="20"/>
          <w:u w:val="single"/>
        </w:rPr>
        <w:t xml:space="preserve"> River  along with standard error. </w:t>
      </w:r>
    </w:p>
    <w:p w:rsidR="00310FD8" w:rsidRPr="00920E07" w:rsidRDefault="00310FD8" w:rsidP="00847FAB">
      <w:pPr>
        <w:rPr>
          <w:b/>
          <w:color w:val="000000" w:themeColor="text1"/>
          <w:sz w:val="20"/>
          <w:szCs w:val="20"/>
          <w:u w:val="single"/>
        </w:rPr>
      </w:pPr>
    </w:p>
    <w:p w:rsidR="00847FAB" w:rsidRPr="00920E07" w:rsidRDefault="00847FAB" w:rsidP="00847FAB">
      <w:pPr>
        <w:tabs>
          <w:tab w:val="left" w:pos="8364"/>
        </w:tabs>
        <w:spacing w:before="100" w:beforeAutospacing="1" w:after="100" w:afterAutospacing="1" w:line="360" w:lineRule="auto"/>
        <w:jc w:val="both"/>
        <w:rPr>
          <w:color w:val="000000" w:themeColor="text1"/>
        </w:rPr>
      </w:pPr>
    </w:p>
    <w:p w:rsidR="00847FAB" w:rsidRDefault="00847FAB" w:rsidP="00847FAB">
      <w:pPr>
        <w:tabs>
          <w:tab w:val="left" w:pos="8364"/>
        </w:tabs>
        <w:spacing w:before="100" w:beforeAutospacing="1" w:after="100" w:afterAutospacing="1" w:line="360" w:lineRule="auto"/>
        <w:ind w:left="-567"/>
        <w:jc w:val="both"/>
      </w:pPr>
    </w:p>
    <w:p w:rsidR="0032281D" w:rsidRDefault="0032281D" w:rsidP="00847FAB">
      <w:pPr>
        <w:spacing w:before="100" w:beforeAutospacing="1" w:after="100" w:afterAutospacing="1" w:line="360" w:lineRule="auto"/>
        <w:ind w:left="-567" w:right="-590"/>
        <w:jc w:val="both"/>
        <w:rPr>
          <w:noProof/>
        </w:rPr>
      </w:pPr>
      <w:r w:rsidRPr="0032281D">
        <w:rPr>
          <w:noProof/>
        </w:rPr>
        <w:drawing>
          <wp:inline distT="0" distB="0" distL="0" distR="0">
            <wp:extent cx="2171700" cy="2590800"/>
            <wp:effectExtent l="19050" t="0" r="19050" b="0"/>
            <wp:docPr id="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32281D">
        <w:rPr>
          <w:noProof/>
        </w:rPr>
        <w:drawing>
          <wp:inline distT="0" distB="0" distL="0" distR="0">
            <wp:extent cx="2164080" cy="2590800"/>
            <wp:effectExtent l="19050" t="0" r="26670" b="0"/>
            <wp:docPr id="50"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847FAB" w:rsidRPr="00847FAB">
        <w:rPr>
          <w:noProof/>
        </w:rPr>
        <w:t xml:space="preserve"> </w:t>
      </w:r>
      <w:r w:rsidR="00847FAB" w:rsidRPr="00847FAB">
        <w:rPr>
          <w:noProof/>
        </w:rPr>
        <w:drawing>
          <wp:inline distT="0" distB="0" distL="0" distR="0">
            <wp:extent cx="2263140" cy="2590800"/>
            <wp:effectExtent l="19050" t="0" r="22860" b="0"/>
            <wp:docPr id="10"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847FAB">
        <w:rPr>
          <w:noProof/>
        </w:rPr>
        <w:t xml:space="preserve"> </w:t>
      </w:r>
    </w:p>
    <w:p w:rsidR="00847FAB" w:rsidRDefault="00847FAB" w:rsidP="00847FAB">
      <w:pPr>
        <w:spacing w:before="100" w:beforeAutospacing="1" w:after="100" w:afterAutospacing="1" w:line="360" w:lineRule="auto"/>
        <w:ind w:left="-567" w:right="-590"/>
        <w:jc w:val="both"/>
        <w:rPr>
          <w:noProof/>
        </w:rPr>
      </w:pPr>
    </w:p>
    <w:p w:rsidR="00847FAB" w:rsidRDefault="00847FAB" w:rsidP="00847FAB">
      <w:pPr>
        <w:spacing w:before="100" w:beforeAutospacing="1" w:after="100" w:afterAutospacing="1" w:line="360" w:lineRule="auto"/>
        <w:ind w:left="-567" w:right="-590"/>
        <w:jc w:val="both"/>
      </w:pPr>
      <w:r w:rsidRPr="00847FAB">
        <w:rPr>
          <w:noProof/>
        </w:rPr>
        <w:lastRenderedPageBreak/>
        <w:drawing>
          <wp:inline distT="0" distB="0" distL="0" distR="0">
            <wp:extent cx="2171700" cy="2876550"/>
            <wp:effectExtent l="19050" t="0" r="19050" b="0"/>
            <wp:docPr id="12"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t xml:space="preserve">    </w:t>
      </w:r>
      <w:r w:rsidRPr="00847FAB">
        <w:rPr>
          <w:noProof/>
        </w:rPr>
        <w:drawing>
          <wp:inline distT="0" distB="0" distL="0" distR="0">
            <wp:extent cx="2164080" cy="2872740"/>
            <wp:effectExtent l="19050" t="0" r="26670" b="3810"/>
            <wp:docPr id="13"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847FAB">
        <w:rPr>
          <w:noProof/>
        </w:rPr>
        <w:t xml:space="preserve"> </w:t>
      </w:r>
      <w:r w:rsidRPr="00847FAB">
        <w:rPr>
          <w:noProof/>
        </w:rPr>
        <w:drawing>
          <wp:inline distT="0" distB="0" distL="0" distR="0">
            <wp:extent cx="2274570" cy="2880360"/>
            <wp:effectExtent l="19050" t="0" r="11430" b="0"/>
            <wp:docPr id="14"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616FB" w:rsidRDefault="00847FAB" w:rsidP="00847FAB">
      <w:pPr>
        <w:spacing w:before="100" w:beforeAutospacing="1" w:after="100" w:afterAutospacing="1" w:line="360" w:lineRule="auto"/>
        <w:ind w:left="-567"/>
        <w:jc w:val="both"/>
        <w:rPr>
          <w:noProof/>
        </w:rPr>
        <w:sectPr w:rsidR="004616FB" w:rsidSect="00E619E5">
          <w:headerReference w:type="even" r:id="rId21"/>
          <w:headerReference w:type="default" r:id="rId22"/>
          <w:footerReference w:type="even" r:id="rId23"/>
          <w:footerReference w:type="default" r:id="rId24"/>
          <w:headerReference w:type="first" r:id="rId25"/>
          <w:footerReference w:type="first" r:id="rId26"/>
          <w:pgSz w:w="12240" w:h="15840"/>
          <w:pgMar w:top="1440" w:right="900" w:bottom="1440" w:left="1440" w:header="708" w:footer="708" w:gutter="0"/>
          <w:cols w:space="708"/>
          <w:docGrid w:linePitch="360"/>
        </w:sectPr>
      </w:pPr>
      <w:r>
        <w:rPr>
          <w:noProof/>
        </w:rPr>
        <w:t xml:space="preserve">                         </w:t>
      </w:r>
    </w:p>
    <w:p w:rsidR="0032281D" w:rsidRPr="00E34908" w:rsidRDefault="009E27C1" w:rsidP="00847FAB">
      <w:pPr>
        <w:spacing w:before="100" w:beforeAutospacing="1" w:after="100" w:afterAutospacing="1" w:line="360" w:lineRule="auto"/>
        <w:ind w:left="-567"/>
        <w:jc w:val="both"/>
        <w:rPr>
          <w:sz w:val="22"/>
          <w:szCs w:val="22"/>
        </w:rPr>
      </w:pPr>
      <w:r>
        <w:rPr>
          <w:noProof/>
        </w:rPr>
        <w:lastRenderedPageBreak/>
        <w:t xml:space="preserve">                           </w:t>
      </w:r>
      <w:r w:rsidR="00847FAB">
        <w:rPr>
          <w:noProof/>
        </w:rPr>
        <w:t xml:space="preserve">  </w:t>
      </w:r>
      <w:r w:rsidR="00F968D3">
        <w:t xml:space="preserve"> </w:t>
      </w:r>
    </w:p>
    <w:p w:rsidR="00F968D3" w:rsidRDefault="00F968D3" w:rsidP="00F968D3">
      <w:pPr>
        <w:rPr>
          <w:b/>
          <w:color w:val="002060"/>
          <w:sz w:val="20"/>
          <w:szCs w:val="20"/>
          <w:u w:val="single"/>
        </w:rPr>
      </w:pPr>
    </w:p>
    <w:p w:rsidR="004616FB" w:rsidRPr="00920E07" w:rsidRDefault="004616FB" w:rsidP="004616FB">
      <w:pPr>
        <w:pStyle w:val="NormalWeb"/>
        <w:rPr>
          <w:rStyle w:val="Strong"/>
          <w:color w:val="000000" w:themeColor="text1"/>
        </w:rPr>
      </w:pPr>
      <w:r w:rsidRPr="00920E07">
        <w:rPr>
          <w:rStyle w:val="Strong"/>
          <w:color w:val="000000" w:themeColor="text1"/>
        </w:rPr>
        <w:t xml:space="preserve">Table </w:t>
      </w:r>
      <w:proofErr w:type="gramStart"/>
      <w:r w:rsidR="00310FD8">
        <w:rPr>
          <w:rStyle w:val="Strong"/>
          <w:color w:val="000000" w:themeColor="text1"/>
        </w:rPr>
        <w:t>2</w:t>
      </w:r>
      <w:r w:rsidRPr="00920E07">
        <w:rPr>
          <w:rStyle w:val="Strong"/>
          <w:color w:val="000000" w:themeColor="text1"/>
        </w:rPr>
        <w:t xml:space="preserve"> :</w:t>
      </w:r>
      <w:proofErr w:type="gramEnd"/>
      <w:r w:rsidRPr="00920E07">
        <w:rPr>
          <w:rStyle w:val="Strong"/>
          <w:color w:val="000000" w:themeColor="text1"/>
        </w:rPr>
        <w:t xml:space="preserve"> Spearman’s rank correlation for different water quality parameters of the </w:t>
      </w:r>
      <w:proofErr w:type="spellStart"/>
      <w:r w:rsidRPr="00920E07">
        <w:rPr>
          <w:rStyle w:val="Strong"/>
          <w:color w:val="000000" w:themeColor="text1"/>
        </w:rPr>
        <w:t>Kopili</w:t>
      </w:r>
      <w:proofErr w:type="spellEnd"/>
      <w:r w:rsidRPr="00920E07">
        <w:rPr>
          <w:rStyle w:val="Strong"/>
          <w:color w:val="000000" w:themeColor="text1"/>
        </w:rPr>
        <w:t xml:space="preserve"> River. </w:t>
      </w:r>
    </w:p>
    <w:tbl>
      <w:tblPr>
        <w:tblStyle w:val="TableGrid"/>
        <w:tblW w:w="13955" w:type="dxa"/>
        <w:jc w:val="center"/>
        <w:tblLook w:val="04A0" w:firstRow="1" w:lastRow="0" w:firstColumn="1" w:lastColumn="0" w:noHBand="0" w:noVBand="1"/>
      </w:tblPr>
      <w:tblGrid>
        <w:gridCol w:w="1261"/>
        <w:gridCol w:w="1349"/>
        <w:gridCol w:w="1328"/>
        <w:gridCol w:w="966"/>
        <w:gridCol w:w="966"/>
        <w:gridCol w:w="966"/>
        <w:gridCol w:w="966"/>
        <w:gridCol w:w="983"/>
        <w:gridCol w:w="966"/>
        <w:gridCol w:w="966"/>
        <w:gridCol w:w="1216"/>
        <w:gridCol w:w="1106"/>
        <w:gridCol w:w="916"/>
      </w:tblGrid>
      <w:tr w:rsidR="00F968D3" w:rsidRPr="00920E07" w:rsidTr="004616FB">
        <w:trPr>
          <w:trHeight w:val="288"/>
          <w:jc w:val="center"/>
        </w:trPr>
        <w:tc>
          <w:tcPr>
            <w:tcW w:w="1261"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Variables</w:t>
            </w:r>
          </w:p>
        </w:tc>
        <w:tc>
          <w:tcPr>
            <w:tcW w:w="1349"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Temperature</w:t>
            </w:r>
          </w:p>
        </w:tc>
        <w:tc>
          <w:tcPr>
            <w:tcW w:w="1328"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Conductivity</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pH</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DO</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BOD</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chloride</w:t>
            </w:r>
          </w:p>
        </w:tc>
        <w:tc>
          <w:tcPr>
            <w:tcW w:w="983"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total hardness</w:t>
            </w:r>
          </w:p>
        </w:tc>
        <w:tc>
          <w:tcPr>
            <w:tcW w:w="96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Nitrate</w:t>
            </w:r>
          </w:p>
        </w:tc>
        <w:tc>
          <w:tcPr>
            <w:tcW w:w="966" w:type="dxa"/>
            <w:noWrap/>
            <w:hideMark/>
          </w:tcPr>
          <w:p w:rsidR="00F968D3" w:rsidRPr="00920E07" w:rsidRDefault="00F968D3" w:rsidP="004B00D0">
            <w:pPr>
              <w:jc w:val="center"/>
              <w:rPr>
                <w:b/>
                <w:bCs/>
                <w:color w:val="000000" w:themeColor="text1"/>
                <w:sz w:val="20"/>
                <w:szCs w:val="20"/>
              </w:rPr>
            </w:pPr>
            <w:proofErr w:type="spellStart"/>
            <w:r w:rsidRPr="00920E07">
              <w:rPr>
                <w:b/>
                <w:bCs/>
                <w:color w:val="000000" w:themeColor="text1"/>
                <w:sz w:val="20"/>
                <w:szCs w:val="20"/>
              </w:rPr>
              <w:t>Nirite</w:t>
            </w:r>
            <w:proofErr w:type="spellEnd"/>
          </w:p>
        </w:tc>
        <w:tc>
          <w:tcPr>
            <w:tcW w:w="121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Magnesium</w:t>
            </w:r>
          </w:p>
        </w:tc>
        <w:tc>
          <w:tcPr>
            <w:tcW w:w="110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Phosphate</w:t>
            </w:r>
          </w:p>
        </w:tc>
        <w:tc>
          <w:tcPr>
            <w:tcW w:w="916" w:type="dxa"/>
            <w:noWrap/>
            <w:hideMark/>
          </w:tcPr>
          <w:p w:rsidR="00F968D3" w:rsidRPr="00920E07" w:rsidRDefault="00F968D3" w:rsidP="004B00D0">
            <w:pPr>
              <w:jc w:val="center"/>
              <w:rPr>
                <w:b/>
                <w:bCs/>
                <w:color w:val="000000" w:themeColor="text1"/>
                <w:sz w:val="20"/>
                <w:szCs w:val="20"/>
              </w:rPr>
            </w:pPr>
            <w:r w:rsidRPr="00920E07">
              <w:rPr>
                <w:b/>
                <w:bCs/>
                <w:color w:val="000000" w:themeColor="text1"/>
                <w:sz w:val="20"/>
                <w:szCs w:val="20"/>
              </w:rPr>
              <w:t>Water Current</w:t>
            </w: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Temperature</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1328"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Conductivity</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0.119176</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pH</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0.0819</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0.860828</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DO</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0.158811</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-0.78994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-0.74043</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BOD</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0.039829</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0.181956</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0.109687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0.109221</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chloride</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0.306452</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-0.83333</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-0.70892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0.756329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-0.20795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83"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total hardness</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0.602626</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-0.53009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-0.52385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0.836331</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0.217797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0.718185</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Nitrate</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-0.06466</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0.295382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0.307692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0.042554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0.500173</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-0.23631</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-0.11256</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66" w:type="dxa"/>
            <w:noWrap/>
            <w:hideMark/>
          </w:tcPr>
          <w:p w:rsidR="00F968D3" w:rsidRPr="00920E07" w:rsidRDefault="00F968D3" w:rsidP="004B00D0">
            <w:pPr>
              <w:jc w:val="right"/>
              <w:rPr>
                <w:color w:val="000000" w:themeColor="text1"/>
                <w:sz w:val="20"/>
                <w:szCs w:val="20"/>
              </w:rPr>
            </w:pP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proofErr w:type="spellStart"/>
            <w:r w:rsidRPr="00920E07">
              <w:rPr>
                <w:color w:val="000000" w:themeColor="text1"/>
                <w:sz w:val="20"/>
                <w:szCs w:val="20"/>
              </w:rPr>
              <w:t>Nirite</w:t>
            </w:r>
            <w:proofErr w:type="spellEnd"/>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0.286957</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0.36604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0.288804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-0.14164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0.716926</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-0.33199</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0.004367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0.51295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1216" w:type="dxa"/>
            <w:noWrap/>
            <w:hideMark/>
          </w:tcPr>
          <w:p w:rsidR="00F968D3" w:rsidRPr="00920E07" w:rsidRDefault="00F968D3" w:rsidP="004B00D0">
            <w:pPr>
              <w:jc w:val="right"/>
              <w:rPr>
                <w:color w:val="000000" w:themeColor="text1"/>
                <w:sz w:val="20"/>
                <w:szCs w:val="20"/>
              </w:rPr>
            </w:pP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Magnesium</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0.119176</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0.886147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-0.9244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0.043323</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-0.73333</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-0.61559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0.033758</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0.29794</w:t>
            </w:r>
          </w:p>
        </w:tc>
        <w:tc>
          <w:tcPr>
            <w:tcW w:w="12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1106" w:type="dxa"/>
            <w:noWrap/>
            <w:hideMark/>
          </w:tcPr>
          <w:p w:rsidR="00F968D3" w:rsidRPr="00920E07" w:rsidRDefault="00F968D3" w:rsidP="004B00D0">
            <w:pPr>
              <w:jc w:val="right"/>
              <w:rPr>
                <w:color w:val="000000" w:themeColor="text1"/>
                <w:sz w:val="20"/>
                <w:szCs w:val="20"/>
              </w:rPr>
            </w:pPr>
          </w:p>
        </w:tc>
        <w:tc>
          <w:tcPr>
            <w:tcW w:w="916" w:type="dxa"/>
            <w:noWrap/>
            <w:hideMark/>
          </w:tcPr>
          <w:p w:rsidR="00F968D3" w:rsidRPr="00920E07" w:rsidRDefault="00F968D3" w:rsidP="004B00D0">
            <w:pPr>
              <w:jc w:val="right"/>
              <w:rPr>
                <w:color w:val="000000" w:themeColor="text1"/>
                <w:sz w:val="20"/>
                <w:szCs w:val="20"/>
              </w:rPr>
            </w:pP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Phosphate</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-0.06957</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0.859769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0.698302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-0.6052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0.451398</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-0.68952</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-0.43669</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0.465535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0.443478</w:t>
            </w:r>
          </w:p>
        </w:tc>
        <w:tc>
          <w:tcPr>
            <w:tcW w:w="12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0.715055</w:t>
            </w:r>
          </w:p>
        </w:tc>
        <w:tc>
          <w:tcPr>
            <w:tcW w:w="110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c>
          <w:tcPr>
            <w:tcW w:w="9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w:t>
            </w:r>
          </w:p>
        </w:tc>
      </w:tr>
      <w:tr w:rsidR="00F968D3" w:rsidRPr="00920E07" w:rsidTr="004616FB">
        <w:trPr>
          <w:trHeight w:val="288"/>
          <w:jc w:val="center"/>
        </w:trPr>
        <w:tc>
          <w:tcPr>
            <w:tcW w:w="1261" w:type="dxa"/>
            <w:noWrap/>
            <w:hideMark/>
          </w:tcPr>
          <w:p w:rsidR="00F968D3" w:rsidRPr="00920E07" w:rsidRDefault="00F968D3" w:rsidP="004B00D0">
            <w:pPr>
              <w:rPr>
                <w:color w:val="000000" w:themeColor="text1"/>
                <w:sz w:val="20"/>
                <w:szCs w:val="20"/>
              </w:rPr>
            </w:pPr>
            <w:r w:rsidRPr="00920E07">
              <w:rPr>
                <w:color w:val="000000" w:themeColor="text1"/>
                <w:sz w:val="20"/>
                <w:szCs w:val="20"/>
              </w:rPr>
              <w:t>Water Current</w:t>
            </w:r>
          </w:p>
        </w:tc>
        <w:tc>
          <w:tcPr>
            <w:tcW w:w="1349"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-0.17951</w:t>
            </w:r>
          </w:p>
        </w:tc>
        <w:tc>
          <w:tcPr>
            <w:tcW w:w="1328"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-0.3431</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-0.1017</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0.430384</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0.4742</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0.200839</w:t>
            </w:r>
          </w:p>
        </w:tc>
        <w:tc>
          <w:tcPr>
            <w:tcW w:w="983"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0.145956</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0.686465</w:t>
            </w:r>
          </w:p>
        </w:tc>
        <w:tc>
          <w:tcPr>
            <w:tcW w:w="96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0.440235</w:t>
            </w:r>
          </w:p>
        </w:tc>
        <w:tc>
          <w:tcPr>
            <w:tcW w:w="12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-0.40168</w:t>
            </w:r>
          </w:p>
        </w:tc>
        <w:tc>
          <w:tcPr>
            <w:tcW w:w="110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-0.11968</w:t>
            </w:r>
          </w:p>
        </w:tc>
        <w:tc>
          <w:tcPr>
            <w:tcW w:w="916" w:type="dxa"/>
            <w:noWrap/>
            <w:hideMark/>
          </w:tcPr>
          <w:p w:rsidR="00F968D3" w:rsidRPr="00920E07" w:rsidRDefault="00F968D3" w:rsidP="004B00D0">
            <w:pPr>
              <w:jc w:val="right"/>
              <w:rPr>
                <w:color w:val="000000" w:themeColor="text1"/>
                <w:sz w:val="20"/>
                <w:szCs w:val="20"/>
              </w:rPr>
            </w:pPr>
            <w:r w:rsidRPr="00920E07">
              <w:rPr>
                <w:color w:val="000000" w:themeColor="text1"/>
                <w:sz w:val="20"/>
                <w:szCs w:val="20"/>
              </w:rPr>
              <w:t>1</w:t>
            </w:r>
          </w:p>
        </w:tc>
      </w:tr>
    </w:tbl>
    <w:p w:rsidR="00F968D3" w:rsidRPr="008F6076" w:rsidRDefault="00F968D3" w:rsidP="00F968D3">
      <w:pPr>
        <w:rPr>
          <w:bCs/>
          <w:color w:val="002060"/>
          <w:sz w:val="20"/>
          <w:szCs w:val="20"/>
        </w:rPr>
      </w:pPr>
    </w:p>
    <w:p w:rsidR="0032281D" w:rsidRDefault="0032281D" w:rsidP="008C66B3">
      <w:pPr>
        <w:spacing w:before="100" w:beforeAutospacing="1" w:after="100" w:afterAutospacing="1" w:line="360" w:lineRule="auto"/>
        <w:jc w:val="both"/>
      </w:pPr>
    </w:p>
    <w:p w:rsidR="0039555D" w:rsidRDefault="0039555D" w:rsidP="008C66B3">
      <w:pPr>
        <w:spacing w:before="100" w:beforeAutospacing="1" w:after="100" w:afterAutospacing="1" w:line="360" w:lineRule="auto"/>
        <w:jc w:val="both"/>
        <w:sectPr w:rsidR="0039555D" w:rsidSect="00F968D3">
          <w:pgSz w:w="15840" w:h="12240" w:orient="landscape"/>
          <w:pgMar w:top="1440" w:right="1440" w:bottom="616" w:left="1440" w:header="708" w:footer="708" w:gutter="0"/>
          <w:cols w:space="708"/>
          <w:docGrid w:linePitch="360"/>
        </w:sectPr>
      </w:pPr>
    </w:p>
    <w:p w:rsidR="00882379" w:rsidRPr="009E27C1" w:rsidRDefault="00131329" w:rsidP="00B7462E">
      <w:pPr>
        <w:pStyle w:val="Heading2"/>
        <w:rPr>
          <w:i/>
          <w:sz w:val="22"/>
          <w:szCs w:val="22"/>
        </w:rPr>
      </w:pPr>
      <w:r>
        <w:rPr>
          <w:sz w:val="28"/>
          <w:szCs w:val="28"/>
        </w:rPr>
        <w:lastRenderedPageBreak/>
        <w:t xml:space="preserve"> </w:t>
      </w:r>
      <w:r w:rsidRPr="009E27C1">
        <w:rPr>
          <w:i/>
          <w:sz w:val="22"/>
          <w:szCs w:val="22"/>
        </w:rPr>
        <w:t>Algal Comm</w:t>
      </w:r>
      <w:r w:rsidR="006E2450" w:rsidRPr="009E27C1">
        <w:rPr>
          <w:i/>
          <w:sz w:val="22"/>
          <w:szCs w:val="22"/>
        </w:rPr>
        <w:t>unity Composition and Diversity</w:t>
      </w:r>
      <w:r w:rsidRPr="009E27C1">
        <w:rPr>
          <w:i/>
          <w:sz w:val="22"/>
          <w:szCs w:val="22"/>
        </w:rPr>
        <w:t>:</w:t>
      </w:r>
    </w:p>
    <w:p w:rsidR="008526ED" w:rsidRPr="009E27C1" w:rsidRDefault="00C95CF7" w:rsidP="007235DB">
      <w:pPr>
        <w:pStyle w:val="Heading2"/>
        <w:spacing w:line="360" w:lineRule="auto"/>
        <w:jc w:val="both"/>
        <w:rPr>
          <w:b w:val="0"/>
          <w:color w:val="1F497D" w:themeColor="text2"/>
          <w:sz w:val="22"/>
          <w:szCs w:val="22"/>
        </w:rPr>
      </w:pPr>
      <w:r w:rsidRPr="009E27C1">
        <w:rPr>
          <w:b w:val="0"/>
          <w:color w:val="1F497D" w:themeColor="text2"/>
          <w:sz w:val="22"/>
          <w:szCs w:val="22"/>
        </w:rPr>
        <w:t>During the study period from June</w:t>
      </w:r>
      <w:r w:rsidR="00397E6D" w:rsidRPr="009E27C1">
        <w:rPr>
          <w:b w:val="0"/>
          <w:color w:val="1F497D" w:themeColor="text2"/>
          <w:sz w:val="22"/>
          <w:szCs w:val="22"/>
        </w:rPr>
        <w:t xml:space="preserve"> 2023 to May 2024, a total of 64</w:t>
      </w:r>
      <w:r w:rsidRPr="009E27C1">
        <w:rPr>
          <w:b w:val="0"/>
          <w:color w:val="1F497D" w:themeColor="text2"/>
          <w:sz w:val="22"/>
          <w:szCs w:val="22"/>
        </w:rPr>
        <w:t xml:space="preserve"> </w:t>
      </w:r>
      <w:r w:rsidR="00397E6D" w:rsidRPr="009E27C1">
        <w:rPr>
          <w:b w:val="0"/>
          <w:color w:val="1F497D" w:themeColor="text2"/>
          <w:sz w:val="22"/>
          <w:szCs w:val="22"/>
        </w:rPr>
        <w:t>(</w:t>
      </w:r>
      <w:proofErr w:type="gramStart"/>
      <w:r w:rsidR="00397E6D" w:rsidRPr="009E27C1">
        <w:rPr>
          <w:b w:val="0"/>
          <w:color w:val="1F497D" w:themeColor="text2"/>
          <w:sz w:val="22"/>
          <w:szCs w:val="22"/>
        </w:rPr>
        <w:t>Sixty four</w:t>
      </w:r>
      <w:proofErr w:type="gramEnd"/>
      <w:r w:rsidR="005F20AF" w:rsidRPr="009E27C1">
        <w:rPr>
          <w:b w:val="0"/>
          <w:color w:val="1F497D" w:themeColor="text2"/>
          <w:sz w:val="22"/>
          <w:szCs w:val="22"/>
        </w:rPr>
        <w:t xml:space="preserve">) </w:t>
      </w:r>
      <w:r w:rsidRPr="009E27C1">
        <w:rPr>
          <w:b w:val="0"/>
          <w:color w:val="1F497D" w:themeColor="text2"/>
          <w:sz w:val="22"/>
          <w:szCs w:val="22"/>
        </w:rPr>
        <w:t xml:space="preserve">algal species were identified from eight major classes in the </w:t>
      </w:r>
      <w:proofErr w:type="spellStart"/>
      <w:r w:rsidRPr="009E27C1">
        <w:rPr>
          <w:b w:val="0"/>
          <w:color w:val="1F497D" w:themeColor="text2"/>
          <w:sz w:val="22"/>
          <w:szCs w:val="22"/>
        </w:rPr>
        <w:t>Kopili</w:t>
      </w:r>
      <w:proofErr w:type="spellEnd"/>
      <w:r w:rsidRPr="009E27C1">
        <w:rPr>
          <w:b w:val="0"/>
          <w:color w:val="1F497D" w:themeColor="text2"/>
          <w:sz w:val="22"/>
          <w:szCs w:val="22"/>
        </w:rPr>
        <w:t xml:space="preserve"> River, with </w:t>
      </w:r>
      <w:proofErr w:type="spellStart"/>
      <w:r w:rsidRPr="009E27C1">
        <w:rPr>
          <w:b w:val="0"/>
          <w:color w:val="1F497D" w:themeColor="text2"/>
          <w:sz w:val="22"/>
          <w:szCs w:val="22"/>
        </w:rPr>
        <w:t>Bacillaruiphyceae</w:t>
      </w:r>
      <w:proofErr w:type="spellEnd"/>
      <w:r w:rsidRPr="009E27C1">
        <w:rPr>
          <w:b w:val="0"/>
          <w:color w:val="1F497D" w:themeColor="text2"/>
          <w:sz w:val="22"/>
          <w:szCs w:val="22"/>
        </w:rPr>
        <w:t xml:space="preserve"> being the most dominant group.</w:t>
      </w:r>
      <w:r w:rsidR="00242371" w:rsidRPr="009E27C1">
        <w:rPr>
          <w:b w:val="0"/>
          <w:color w:val="1F497D" w:themeColor="text2"/>
          <w:sz w:val="22"/>
          <w:szCs w:val="22"/>
        </w:rPr>
        <w:t xml:space="preserve"> </w:t>
      </w:r>
      <w:r w:rsidRPr="009E27C1">
        <w:rPr>
          <w:b w:val="0"/>
          <w:color w:val="1F497D" w:themeColor="text2"/>
          <w:sz w:val="22"/>
          <w:szCs w:val="22"/>
        </w:rPr>
        <w:t xml:space="preserve">This highlight the significant aquatic biodiversity of this freshwater ecosystem.  Due to their high </w:t>
      </w:r>
      <w:r w:rsidR="000B6648" w:rsidRPr="009E27C1">
        <w:rPr>
          <w:b w:val="0"/>
          <w:color w:val="1F497D" w:themeColor="text2"/>
          <w:sz w:val="22"/>
          <w:szCs w:val="22"/>
        </w:rPr>
        <w:t>species richness and a</w:t>
      </w:r>
      <w:r w:rsidR="006E2450" w:rsidRPr="009E27C1">
        <w:rPr>
          <w:b w:val="0"/>
          <w:color w:val="1F497D" w:themeColor="text2"/>
          <w:sz w:val="22"/>
          <w:szCs w:val="22"/>
        </w:rPr>
        <w:t>bility to thrive</w:t>
      </w:r>
      <w:r w:rsidR="000B6648" w:rsidRPr="009E27C1">
        <w:rPr>
          <w:b w:val="0"/>
          <w:color w:val="1F497D" w:themeColor="text2"/>
          <w:sz w:val="22"/>
          <w:szCs w:val="22"/>
        </w:rPr>
        <w:t xml:space="preserve"> across a wide range of aquatic </w:t>
      </w:r>
      <w:r w:rsidR="00242371" w:rsidRPr="009E27C1">
        <w:rPr>
          <w:b w:val="0"/>
          <w:color w:val="1F497D" w:themeColor="text2"/>
          <w:sz w:val="22"/>
          <w:szCs w:val="22"/>
        </w:rPr>
        <w:t>conditions</w:t>
      </w:r>
      <w:r w:rsidR="000B6648" w:rsidRPr="009E27C1">
        <w:rPr>
          <w:b w:val="0"/>
          <w:color w:val="1F497D" w:themeColor="text2"/>
          <w:sz w:val="22"/>
          <w:szCs w:val="22"/>
        </w:rPr>
        <w:t xml:space="preserve">, diatom dominance is </w:t>
      </w:r>
      <w:r w:rsidR="006E2450" w:rsidRPr="009E27C1">
        <w:rPr>
          <w:b w:val="0"/>
          <w:color w:val="1F497D" w:themeColor="text2"/>
          <w:sz w:val="22"/>
          <w:szCs w:val="22"/>
        </w:rPr>
        <w:t>a</w:t>
      </w:r>
      <w:r w:rsidR="00040F9C" w:rsidRPr="009E27C1">
        <w:rPr>
          <w:b w:val="0"/>
          <w:color w:val="1F497D" w:themeColor="text2"/>
          <w:sz w:val="22"/>
          <w:szCs w:val="22"/>
        </w:rPr>
        <w:t xml:space="preserve">lign with the already </w:t>
      </w:r>
      <w:proofErr w:type="gramStart"/>
      <w:r w:rsidR="00040F9C" w:rsidRPr="009E27C1">
        <w:rPr>
          <w:b w:val="0"/>
          <w:color w:val="1F497D" w:themeColor="text2"/>
          <w:sz w:val="22"/>
          <w:szCs w:val="22"/>
        </w:rPr>
        <w:t xml:space="preserve">establish </w:t>
      </w:r>
      <w:r w:rsidR="00126E06" w:rsidRPr="009E27C1">
        <w:rPr>
          <w:b w:val="0"/>
          <w:color w:val="1F497D" w:themeColor="text2"/>
          <w:sz w:val="22"/>
          <w:szCs w:val="22"/>
        </w:rPr>
        <w:t xml:space="preserve"> </w:t>
      </w:r>
      <w:r w:rsidR="006E2450" w:rsidRPr="009E27C1">
        <w:rPr>
          <w:b w:val="0"/>
          <w:color w:val="1F497D" w:themeColor="text2"/>
          <w:sz w:val="22"/>
          <w:szCs w:val="22"/>
        </w:rPr>
        <w:t>ecological</w:t>
      </w:r>
      <w:proofErr w:type="gramEnd"/>
      <w:r w:rsidR="006E2450" w:rsidRPr="009E27C1">
        <w:rPr>
          <w:b w:val="0"/>
          <w:color w:val="1F497D" w:themeColor="text2"/>
          <w:sz w:val="22"/>
          <w:szCs w:val="22"/>
        </w:rPr>
        <w:t xml:space="preserve"> knowledge, reinforcing the understanding that diatoms play a central role in structuring freshwater communitie</w:t>
      </w:r>
      <w:r w:rsidR="00242371" w:rsidRPr="009E27C1">
        <w:rPr>
          <w:b w:val="0"/>
          <w:color w:val="1F497D" w:themeColor="text2"/>
          <w:sz w:val="22"/>
          <w:szCs w:val="22"/>
        </w:rPr>
        <w:t>s  (</w:t>
      </w:r>
      <w:r w:rsidR="006E2450" w:rsidRPr="009E27C1">
        <w:rPr>
          <w:b w:val="0"/>
          <w:color w:val="1F497D" w:themeColor="text2"/>
          <w:sz w:val="22"/>
          <w:szCs w:val="22"/>
        </w:rPr>
        <w:t xml:space="preserve">Rondon and Aragon., 2018; </w:t>
      </w:r>
      <w:proofErr w:type="spellStart"/>
      <w:r w:rsidR="006E2450" w:rsidRPr="009E27C1">
        <w:rPr>
          <w:b w:val="0"/>
          <w:color w:val="1F497D" w:themeColor="text2"/>
          <w:sz w:val="22"/>
          <w:szCs w:val="22"/>
        </w:rPr>
        <w:t>Obiuto</w:t>
      </w:r>
      <w:proofErr w:type="spellEnd"/>
      <w:r w:rsidR="006E2450" w:rsidRPr="009E27C1">
        <w:rPr>
          <w:b w:val="0"/>
          <w:color w:val="1F497D" w:themeColor="text2"/>
          <w:sz w:val="22"/>
          <w:szCs w:val="22"/>
        </w:rPr>
        <w:t xml:space="preserve"> </w:t>
      </w:r>
      <w:r w:rsidR="006E2450" w:rsidRPr="009E27C1">
        <w:rPr>
          <w:b w:val="0"/>
          <w:i/>
          <w:color w:val="1F497D" w:themeColor="text2"/>
          <w:sz w:val="22"/>
          <w:szCs w:val="22"/>
        </w:rPr>
        <w:t>et al</w:t>
      </w:r>
      <w:r w:rsidR="006E2450" w:rsidRPr="009E27C1">
        <w:rPr>
          <w:b w:val="0"/>
          <w:color w:val="1F497D" w:themeColor="text2"/>
          <w:sz w:val="22"/>
          <w:szCs w:val="22"/>
        </w:rPr>
        <w:t xml:space="preserve">., 2022). Diatoms role and adaptability as primary producers make them crucial components of freshwater ecosystems (Franca </w:t>
      </w:r>
      <w:r w:rsidR="000C7BAE" w:rsidRPr="009E27C1">
        <w:rPr>
          <w:b w:val="0"/>
          <w:color w:val="1F497D" w:themeColor="text2"/>
          <w:sz w:val="22"/>
          <w:szCs w:val="22"/>
        </w:rPr>
        <w:t xml:space="preserve">  </w:t>
      </w:r>
      <w:r w:rsidR="000C7BAE" w:rsidRPr="009E27C1">
        <w:rPr>
          <w:b w:val="0"/>
          <w:i/>
          <w:color w:val="1F497D" w:themeColor="text2"/>
          <w:sz w:val="22"/>
          <w:szCs w:val="22"/>
        </w:rPr>
        <w:t>et al</w:t>
      </w:r>
      <w:r w:rsidR="000C7BAE" w:rsidRPr="009E27C1">
        <w:rPr>
          <w:b w:val="0"/>
          <w:color w:val="1F497D" w:themeColor="text2"/>
          <w:sz w:val="22"/>
          <w:szCs w:val="22"/>
        </w:rPr>
        <w:t>., 2011).</w:t>
      </w:r>
    </w:p>
    <w:p w:rsidR="00F014E1" w:rsidRPr="009E27C1" w:rsidRDefault="00242371" w:rsidP="00E14416">
      <w:pPr>
        <w:pStyle w:val="Heading2"/>
        <w:spacing w:line="360" w:lineRule="auto"/>
        <w:jc w:val="both"/>
        <w:rPr>
          <w:b w:val="0"/>
          <w:color w:val="1F497D" w:themeColor="text2"/>
          <w:sz w:val="22"/>
          <w:szCs w:val="22"/>
        </w:rPr>
        <w:sectPr w:rsidR="00F014E1" w:rsidRPr="009E27C1" w:rsidSect="00F014E1">
          <w:pgSz w:w="12240" w:h="15840"/>
          <w:pgMar w:top="1440" w:right="1440" w:bottom="1440" w:left="616" w:header="708" w:footer="708" w:gutter="0"/>
          <w:cols w:space="708"/>
          <w:docGrid w:linePitch="360"/>
        </w:sectPr>
      </w:pPr>
      <w:r w:rsidRPr="009E27C1">
        <w:rPr>
          <w:b w:val="0"/>
          <w:color w:val="1F497D" w:themeColor="text2"/>
          <w:sz w:val="22"/>
          <w:szCs w:val="22"/>
        </w:rPr>
        <w:t xml:space="preserve">Different seasonal patterns were observed within the algal communities during </w:t>
      </w:r>
      <w:r w:rsidR="00126E06" w:rsidRPr="009E27C1">
        <w:rPr>
          <w:b w:val="0"/>
          <w:color w:val="1F497D" w:themeColor="text2"/>
          <w:sz w:val="22"/>
          <w:szCs w:val="22"/>
        </w:rPr>
        <w:t xml:space="preserve">the study period. </w:t>
      </w:r>
      <w:r w:rsidRPr="009E27C1">
        <w:rPr>
          <w:b w:val="0"/>
          <w:color w:val="1F497D" w:themeColor="text2"/>
          <w:sz w:val="22"/>
          <w:szCs w:val="22"/>
        </w:rPr>
        <w:t xml:space="preserve">Studies shows that many species displayed a specific seasonal occurrence rather than a </w:t>
      </w:r>
      <w:proofErr w:type="gramStart"/>
      <w:r w:rsidRPr="009E27C1">
        <w:rPr>
          <w:b w:val="0"/>
          <w:color w:val="1F497D" w:themeColor="text2"/>
          <w:sz w:val="22"/>
          <w:szCs w:val="22"/>
        </w:rPr>
        <w:t>year round</w:t>
      </w:r>
      <w:proofErr w:type="gramEnd"/>
      <w:r w:rsidRPr="009E27C1">
        <w:rPr>
          <w:b w:val="0"/>
          <w:color w:val="1F497D" w:themeColor="text2"/>
          <w:sz w:val="22"/>
          <w:szCs w:val="22"/>
        </w:rPr>
        <w:t xml:space="preserve"> presence. For instance, several </w:t>
      </w:r>
      <w:proofErr w:type="spellStart"/>
      <w:r w:rsidRPr="009E27C1">
        <w:rPr>
          <w:b w:val="0"/>
          <w:color w:val="1F497D" w:themeColor="text2"/>
          <w:sz w:val="22"/>
          <w:szCs w:val="22"/>
        </w:rPr>
        <w:t>Bacillariophceae</w:t>
      </w:r>
      <w:proofErr w:type="spellEnd"/>
      <w:r w:rsidRPr="009E27C1">
        <w:rPr>
          <w:b w:val="0"/>
          <w:color w:val="1F497D" w:themeColor="text2"/>
          <w:sz w:val="22"/>
          <w:szCs w:val="22"/>
        </w:rPr>
        <w:t xml:space="preserve"> species such as </w:t>
      </w:r>
      <w:proofErr w:type="spellStart"/>
      <w:r w:rsidRPr="009E27C1">
        <w:rPr>
          <w:b w:val="0"/>
          <w:i/>
          <w:color w:val="1F497D" w:themeColor="text2"/>
          <w:sz w:val="22"/>
          <w:szCs w:val="22"/>
        </w:rPr>
        <w:t>Fragillaria</w:t>
      </w:r>
      <w:proofErr w:type="spellEnd"/>
      <w:r w:rsidRPr="009E27C1">
        <w:rPr>
          <w:b w:val="0"/>
          <w:i/>
          <w:color w:val="1F497D" w:themeColor="text2"/>
          <w:sz w:val="22"/>
          <w:szCs w:val="22"/>
        </w:rPr>
        <w:t xml:space="preserve"> biceps, </w:t>
      </w:r>
      <w:proofErr w:type="spellStart"/>
      <w:r w:rsidRPr="009E27C1">
        <w:rPr>
          <w:b w:val="0"/>
          <w:i/>
          <w:color w:val="1F497D" w:themeColor="text2"/>
          <w:sz w:val="22"/>
          <w:szCs w:val="22"/>
        </w:rPr>
        <w:t>Meridion</w:t>
      </w:r>
      <w:proofErr w:type="spellEnd"/>
      <w:r w:rsidRPr="009E27C1">
        <w:rPr>
          <w:b w:val="0"/>
          <w:i/>
          <w:color w:val="1F497D" w:themeColor="text2"/>
          <w:sz w:val="22"/>
          <w:szCs w:val="22"/>
        </w:rPr>
        <w:t xml:space="preserve"> </w:t>
      </w:r>
      <w:proofErr w:type="spellStart"/>
      <w:r w:rsidRPr="009E27C1">
        <w:rPr>
          <w:b w:val="0"/>
          <w:i/>
          <w:color w:val="1F497D" w:themeColor="text2"/>
          <w:sz w:val="22"/>
          <w:szCs w:val="22"/>
        </w:rPr>
        <w:t>circularae</w:t>
      </w:r>
      <w:proofErr w:type="spellEnd"/>
      <w:r w:rsidRPr="009E27C1">
        <w:rPr>
          <w:b w:val="0"/>
          <w:i/>
          <w:color w:val="1F497D" w:themeColor="text2"/>
          <w:sz w:val="22"/>
          <w:szCs w:val="22"/>
        </w:rPr>
        <w:t>, Cyclotella sp.,</w:t>
      </w:r>
      <w:r w:rsidRPr="009E27C1">
        <w:rPr>
          <w:b w:val="0"/>
          <w:color w:val="1F497D" w:themeColor="text2"/>
          <w:sz w:val="22"/>
          <w:szCs w:val="22"/>
        </w:rPr>
        <w:t xml:space="preserve"> and </w:t>
      </w:r>
      <w:proofErr w:type="spellStart"/>
      <w:r w:rsidRPr="009E27C1">
        <w:rPr>
          <w:b w:val="0"/>
          <w:i/>
          <w:color w:val="1F497D" w:themeColor="text2"/>
          <w:sz w:val="22"/>
          <w:szCs w:val="22"/>
        </w:rPr>
        <w:t>Achnanthidium</w:t>
      </w:r>
      <w:proofErr w:type="spellEnd"/>
      <w:r w:rsidRPr="009E27C1">
        <w:rPr>
          <w:b w:val="0"/>
          <w:i/>
          <w:color w:val="1F497D" w:themeColor="text2"/>
          <w:sz w:val="22"/>
          <w:szCs w:val="22"/>
        </w:rPr>
        <w:t xml:space="preserve"> </w:t>
      </w:r>
      <w:proofErr w:type="spellStart"/>
      <w:r w:rsidRPr="009E27C1">
        <w:rPr>
          <w:b w:val="0"/>
          <w:i/>
          <w:color w:val="1F497D" w:themeColor="text2"/>
          <w:sz w:val="22"/>
          <w:szCs w:val="22"/>
        </w:rPr>
        <w:t>exiguum</w:t>
      </w:r>
      <w:proofErr w:type="spellEnd"/>
      <w:r w:rsidRPr="009E27C1">
        <w:rPr>
          <w:b w:val="0"/>
          <w:color w:val="1F497D" w:themeColor="text2"/>
          <w:sz w:val="22"/>
          <w:szCs w:val="22"/>
        </w:rPr>
        <w:t xml:space="preserve"> were primarily recorded during the pre-monsoon period.</w:t>
      </w:r>
      <w:r w:rsidR="00647662" w:rsidRPr="009E27C1">
        <w:rPr>
          <w:b w:val="0"/>
          <w:color w:val="1F497D" w:themeColor="text2"/>
          <w:sz w:val="22"/>
          <w:szCs w:val="22"/>
        </w:rPr>
        <w:t xml:space="preserve"> </w:t>
      </w:r>
      <w:r w:rsidR="00040F9C" w:rsidRPr="009E27C1">
        <w:rPr>
          <w:b w:val="0"/>
          <w:color w:val="1F497D" w:themeColor="text2"/>
          <w:sz w:val="22"/>
          <w:szCs w:val="22"/>
        </w:rPr>
        <w:t>This strong seasonal presence of s</w:t>
      </w:r>
      <w:r w:rsidR="00647662" w:rsidRPr="009E27C1">
        <w:rPr>
          <w:b w:val="0"/>
          <w:color w:val="1F497D" w:themeColor="text2"/>
          <w:sz w:val="22"/>
          <w:szCs w:val="22"/>
        </w:rPr>
        <w:t>ome types</w:t>
      </w:r>
      <w:r w:rsidRPr="009E27C1">
        <w:rPr>
          <w:b w:val="0"/>
          <w:color w:val="1F497D" w:themeColor="text2"/>
          <w:sz w:val="22"/>
          <w:szCs w:val="22"/>
        </w:rPr>
        <w:t xml:space="preserve"> </w:t>
      </w:r>
      <w:r w:rsidR="00647662" w:rsidRPr="009E27C1">
        <w:rPr>
          <w:b w:val="0"/>
          <w:color w:val="1F497D" w:themeColor="text2"/>
          <w:sz w:val="22"/>
          <w:szCs w:val="22"/>
        </w:rPr>
        <w:t xml:space="preserve">of diatoms appear more strongly in certain seasons </w:t>
      </w:r>
      <w:r w:rsidR="00040F9C" w:rsidRPr="009E27C1">
        <w:rPr>
          <w:b w:val="0"/>
          <w:color w:val="1F497D" w:themeColor="text2"/>
          <w:sz w:val="22"/>
          <w:szCs w:val="22"/>
        </w:rPr>
        <w:t xml:space="preserve">could be attributed to </w:t>
      </w:r>
      <w:proofErr w:type="spellStart"/>
      <w:r w:rsidR="00040F9C" w:rsidRPr="009E27C1">
        <w:rPr>
          <w:b w:val="0"/>
          <w:color w:val="1F497D" w:themeColor="text2"/>
          <w:sz w:val="22"/>
          <w:szCs w:val="22"/>
        </w:rPr>
        <w:t>favourable</w:t>
      </w:r>
      <w:proofErr w:type="spellEnd"/>
      <w:r w:rsidR="00040F9C" w:rsidRPr="009E27C1">
        <w:rPr>
          <w:b w:val="0"/>
          <w:color w:val="1F497D" w:themeColor="text2"/>
          <w:sz w:val="22"/>
          <w:szCs w:val="22"/>
        </w:rPr>
        <w:t xml:space="preserve"> </w:t>
      </w:r>
      <w:proofErr w:type="gramStart"/>
      <w:r w:rsidR="00040F9C" w:rsidRPr="009E27C1">
        <w:rPr>
          <w:b w:val="0"/>
          <w:color w:val="1F497D" w:themeColor="text2"/>
          <w:sz w:val="22"/>
          <w:szCs w:val="22"/>
        </w:rPr>
        <w:t>conditions  such</w:t>
      </w:r>
      <w:proofErr w:type="gramEnd"/>
      <w:r w:rsidR="00040F9C" w:rsidRPr="009E27C1">
        <w:rPr>
          <w:b w:val="0"/>
          <w:color w:val="1F497D" w:themeColor="text2"/>
          <w:sz w:val="22"/>
          <w:szCs w:val="22"/>
        </w:rPr>
        <w:t xml:space="preserve"> as increased light penetration and specific algal nutrient</w:t>
      </w:r>
      <w:r w:rsidR="007235DB" w:rsidRPr="009E27C1">
        <w:rPr>
          <w:b w:val="0"/>
          <w:color w:val="1F497D" w:themeColor="text2"/>
          <w:sz w:val="22"/>
          <w:szCs w:val="22"/>
        </w:rPr>
        <w:t xml:space="preserve"> availability as indicated by the study ‘s correlation  between algal distribution and environmental factors like phosphate, nitrate and temperature.  On the other </w:t>
      </w:r>
      <w:proofErr w:type="gramStart"/>
      <w:r w:rsidR="007235DB" w:rsidRPr="009E27C1">
        <w:rPr>
          <w:b w:val="0"/>
          <w:color w:val="1F497D" w:themeColor="text2"/>
          <w:sz w:val="22"/>
          <w:szCs w:val="22"/>
        </w:rPr>
        <w:t xml:space="preserve">hand, </w:t>
      </w:r>
      <w:r w:rsidR="00040F9C" w:rsidRPr="009E27C1">
        <w:rPr>
          <w:b w:val="0"/>
          <w:color w:val="1F497D" w:themeColor="text2"/>
          <w:sz w:val="22"/>
          <w:szCs w:val="22"/>
        </w:rPr>
        <w:t xml:space="preserve"> </w:t>
      </w:r>
      <w:r w:rsidR="007235DB" w:rsidRPr="009E27C1">
        <w:rPr>
          <w:b w:val="0"/>
          <w:color w:val="1F497D" w:themeColor="text2"/>
          <w:sz w:val="22"/>
          <w:szCs w:val="22"/>
        </w:rPr>
        <w:t>some</w:t>
      </w:r>
      <w:proofErr w:type="gramEnd"/>
      <w:r w:rsidR="007235DB" w:rsidRPr="009E27C1">
        <w:rPr>
          <w:b w:val="0"/>
          <w:color w:val="1F497D" w:themeColor="text2"/>
          <w:sz w:val="22"/>
          <w:szCs w:val="22"/>
        </w:rPr>
        <w:t xml:space="preserve"> species , such as </w:t>
      </w:r>
      <w:proofErr w:type="spellStart"/>
      <w:r w:rsidR="007235DB" w:rsidRPr="009E27C1">
        <w:rPr>
          <w:b w:val="0"/>
          <w:i/>
          <w:color w:val="1F497D" w:themeColor="text2"/>
          <w:sz w:val="22"/>
          <w:szCs w:val="22"/>
        </w:rPr>
        <w:t>Plerosigma</w:t>
      </w:r>
      <w:proofErr w:type="spellEnd"/>
      <w:r w:rsidR="007235DB" w:rsidRPr="009E27C1">
        <w:rPr>
          <w:b w:val="0"/>
          <w:i/>
          <w:color w:val="1F497D" w:themeColor="text2"/>
          <w:sz w:val="22"/>
          <w:szCs w:val="22"/>
        </w:rPr>
        <w:t xml:space="preserve"> sp</w:t>
      </w:r>
      <w:r w:rsidR="007235DB" w:rsidRPr="009E27C1">
        <w:rPr>
          <w:b w:val="0"/>
          <w:color w:val="1F497D" w:themeColor="text2"/>
          <w:sz w:val="22"/>
          <w:szCs w:val="22"/>
        </w:rPr>
        <w:t xml:space="preserve">. and </w:t>
      </w:r>
      <w:proofErr w:type="spellStart"/>
      <w:r w:rsidR="007235DB" w:rsidRPr="009E27C1">
        <w:rPr>
          <w:b w:val="0"/>
          <w:i/>
          <w:color w:val="1F497D" w:themeColor="text2"/>
          <w:sz w:val="22"/>
          <w:szCs w:val="22"/>
        </w:rPr>
        <w:t>Melosira</w:t>
      </w:r>
      <w:proofErr w:type="spellEnd"/>
      <w:r w:rsidR="007235DB" w:rsidRPr="009E27C1">
        <w:rPr>
          <w:b w:val="0"/>
          <w:i/>
          <w:color w:val="1F497D" w:themeColor="text2"/>
          <w:sz w:val="22"/>
          <w:szCs w:val="22"/>
        </w:rPr>
        <w:t xml:space="preserve"> </w:t>
      </w:r>
      <w:proofErr w:type="spellStart"/>
      <w:r w:rsidR="007235DB" w:rsidRPr="009E27C1">
        <w:rPr>
          <w:b w:val="0"/>
          <w:i/>
          <w:color w:val="1F497D" w:themeColor="text2"/>
          <w:sz w:val="22"/>
          <w:szCs w:val="22"/>
        </w:rPr>
        <w:t>varians</w:t>
      </w:r>
      <w:proofErr w:type="spellEnd"/>
      <w:r w:rsidR="007235DB" w:rsidRPr="009E27C1">
        <w:rPr>
          <w:b w:val="0"/>
          <w:color w:val="1F497D" w:themeColor="text2"/>
          <w:sz w:val="22"/>
          <w:szCs w:val="22"/>
        </w:rPr>
        <w:t xml:space="preserve"> ( both Bacillariophyceae) were not found in winter. Similarly, the green algae </w:t>
      </w:r>
      <w:proofErr w:type="spellStart"/>
      <w:r w:rsidR="007235DB" w:rsidRPr="009E27C1">
        <w:rPr>
          <w:b w:val="0"/>
          <w:i/>
          <w:color w:val="1F497D" w:themeColor="text2"/>
          <w:sz w:val="22"/>
          <w:szCs w:val="22"/>
        </w:rPr>
        <w:t>Desmidium</w:t>
      </w:r>
      <w:proofErr w:type="spellEnd"/>
      <w:r w:rsidR="007235DB" w:rsidRPr="009E27C1">
        <w:rPr>
          <w:b w:val="0"/>
          <w:i/>
          <w:color w:val="1F497D" w:themeColor="text2"/>
          <w:sz w:val="22"/>
          <w:szCs w:val="22"/>
        </w:rPr>
        <w:t xml:space="preserve"> </w:t>
      </w:r>
      <w:proofErr w:type="spellStart"/>
      <w:r w:rsidR="007235DB" w:rsidRPr="009E27C1">
        <w:rPr>
          <w:b w:val="0"/>
          <w:i/>
          <w:color w:val="1F497D" w:themeColor="text2"/>
          <w:sz w:val="22"/>
          <w:szCs w:val="22"/>
        </w:rPr>
        <w:t>coar</w:t>
      </w:r>
      <w:r w:rsidR="00E8085D" w:rsidRPr="009E27C1">
        <w:rPr>
          <w:b w:val="0"/>
          <w:i/>
          <w:color w:val="1F497D" w:themeColor="text2"/>
          <w:sz w:val="22"/>
          <w:szCs w:val="22"/>
        </w:rPr>
        <w:t>actum</w:t>
      </w:r>
      <w:proofErr w:type="spellEnd"/>
      <w:r w:rsidR="00E8085D" w:rsidRPr="009E27C1">
        <w:rPr>
          <w:b w:val="0"/>
          <w:color w:val="1F497D" w:themeColor="text2"/>
          <w:sz w:val="22"/>
          <w:szCs w:val="22"/>
        </w:rPr>
        <w:t xml:space="preserve"> (</w:t>
      </w:r>
      <w:proofErr w:type="spellStart"/>
      <w:r w:rsidR="00E8085D" w:rsidRPr="009E27C1">
        <w:rPr>
          <w:b w:val="0"/>
          <w:color w:val="1F497D" w:themeColor="text2"/>
          <w:sz w:val="22"/>
          <w:szCs w:val="22"/>
        </w:rPr>
        <w:t>chlorophyceae</w:t>
      </w:r>
      <w:proofErr w:type="spellEnd"/>
      <w:r w:rsidR="00E8085D" w:rsidRPr="009E27C1">
        <w:rPr>
          <w:b w:val="0"/>
          <w:color w:val="1F497D" w:themeColor="text2"/>
          <w:sz w:val="22"/>
          <w:szCs w:val="22"/>
        </w:rPr>
        <w:t xml:space="preserve">) was missing in winter but occurred during other seasons. </w:t>
      </w:r>
      <w:r w:rsidR="00647662" w:rsidRPr="009E27C1">
        <w:rPr>
          <w:b w:val="0"/>
          <w:color w:val="1F497D" w:themeColor="text2"/>
          <w:sz w:val="22"/>
          <w:szCs w:val="22"/>
        </w:rPr>
        <w:t xml:space="preserve"> some species, such as </w:t>
      </w:r>
      <w:proofErr w:type="spellStart"/>
      <w:r w:rsidR="00647662" w:rsidRPr="009E27C1">
        <w:rPr>
          <w:rStyle w:val="Emphasis"/>
          <w:b w:val="0"/>
          <w:color w:val="1F497D" w:themeColor="text2"/>
          <w:sz w:val="22"/>
          <w:szCs w:val="22"/>
        </w:rPr>
        <w:t>Melosira</w:t>
      </w:r>
      <w:proofErr w:type="spellEnd"/>
      <w:r w:rsidR="00647662" w:rsidRPr="009E27C1">
        <w:rPr>
          <w:rStyle w:val="Emphasis"/>
          <w:b w:val="0"/>
          <w:color w:val="1F497D" w:themeColor="text2"/>
          <w:sz w:val="22"/>
          <w:szCs w:val="22"/>
        </w:rPr>
        <w:t xml:space="preserve"> </w:t>
      </w:r>
      <w:proofErr w:type="spellStart"/>
      <w:r w:rsidR="00647662" w:rsidRPr="009E27C1">
        <w:rPr>
          <w:rStyle w:val="Emphasis"/>
          <w:b w:val="0"/>
          <w:color w:val="1F497D" w:themeColor="text2"/>
          <w:sz w:val="22"/>
          <w:szCs w:val="22"/>
        </w:rPr>
        <w:t>varians</w:t>
      </w:r>
      <w:proofErr w:type="spellEnd"/>
      <w:r w:rsidR="00647662" w:rsidRPr="009E27C1">
        <w:rPr>
          <w:b w:val="0"/>
          <w:color w:val="1F497D" w:themeColor="text2"/>
          <w:sz w:val="22"/>
          <w:szCs w:val="22"/>
        </w:rPr>
        <w:t xml:space="preserve"> and </w:t>
      </w:r>
      <w:r w:rsidR="00647662" w:rsidRPr="009E27C1">
        <w:rPr>
          <w:rStyle w:val="Emphasis"/>
          <w:b w:val="0"/>
          <w:color w:val="1F497D" w:themeColor="text2"/>
          <w:sz w:val="22"/>
          <w:szCs w:val="22"/>
        </w:rPr>
        <w:t>Pleurosigma sp.</w:t>
      </w:r>
      <w:r w:rsidR="00647662" w:rsidRPr="009E27C1">
        <w:rPr>
          <w:b w:val="0"/>
          <w:color w:val="1F497D" w:themeColor="text2"/>
          <w:sz w:val="22"/>
          <w:szCs w:val="22"/>
        </w:rPr>
        <w:t xml:space="preserve"> (both Bacillariophyceae), were not found in winter. Similarly, the green algae </w:t>
      </w:r>
      <w:proofErr w:type="spellStart"/>
      <w:r w:rsidR="00647662" w:rsidRPr="009E27C1">
        <w:rPr>
          <w:rStyle w:val="Emphasis"/>
          <w:b w:val="0"/>
          <w:color w:val="1F497D" w:themeColor="text2"/>
          <w:sz w:val="22"/>
          <w:szCs w:val="22"/>
        </w:rPr>
        <w:t>Desmidium</w:t>
      </w:r>
      <w:proofErr w:type="spellEnd"/>
      <w:r w:rsidR="00647662" w:rsidRPr="009E27C1">
        <w:rPr>
          <w:rStyle w:val="Emphasis"/>
          <w:b w:val="0"/>
          <w:color w:val="1F497D" w:themeColor="text2"/>
          <w:sz w:val="22"/>
          <w:szCs w:val="22"/>
        </w:rPr>
        <w:t xml:space="preserve"> </w:t>
      </w:r>
      <w:proofErr w:type="spellStart"/>
      <w:r w:rsidR="00647662" w:rsidRPr="009E27C1">
        <w:rPr>
          <w:rStyle w:val="Emphasis"/>
          <w:b w:val="0"/>
          <w:color w:val="1F497D" w:themeColor="text2"/>
          <w:sz w:val="22"/>
          <w:szCs w:val="22"/>
        </w:rPr>
        <w:t>coaractum</w:t>
      </w:r>
      <w:proofErr w:type="spellEnd"/>
      <w:r w:rsidR="00647662" w:rsidRPr="009E27C1">
        <w:rPr>
          <w:b w:val="0"/>
          <w:color w:val="1F497D" w:themeColor="text2"/>
          <w:sz w:val="22"/>
          <w:szCs w:val="22"/>
        </w:rPr>
        <w:t xml:space="preserve"> (Chlorophyceae) was missing in winter but occurred during other </w:t>
      </w:r>
      <w:proofErr w:type="spellStart"/>
      <w:proofErr w:type="gramStart"/>
      <w:r w:rsidR="00647662" w:rsidRPr="009E27C1">
        <w:rPr>
          <w:b w:val="0"/>
          <w:color w:val="1F497D" w:themeColor="text2"/>
          <w:sz w:val="22"/>
          <w:szCs w:val="22"/>
        </w:rPr>
        <w:t>seasons.</w:t>
      </w:r>
      <w:r w:rsidR="001B0905" w:rsidRPr="009E27C1">
        <w:rPr>
          <w:b w:val="0"/>
          <w:color w:val="1F497D" w:themeColor="text2"/>
          <w:sz w:val="22"/>
          <w:szCs w:val="22"/>
        </w:rPr>
        <w:t>Cyanophycea</w:t>
      </w:r>
      <w:proofErr w:type="spellEnd"/>
      <w:proofErr w:type="gramEnd"/>
      <w:r w:rsidR="001B0905" w:rsidRPr="009E27C1">
        <w:rPr>
          <w:b w:val="0"/>
          <w:color w:val="1F497D" w:themeColor="text2"/>
          <w:sz w:val="22"/>
          <w:szCs w:val="22"/>
        </w:rPr>
        <w:t xml:space="preserve"> species such as Nostoc sp. and Anabaena </w:t>
      </w:r>
      <w:proofErr w:type="spellStart"/>
      <w:r w:rsidR="001B0905" w:rsidRPr="009E27C1">
        <w:rPr>
          <w:b w:val="0"/>
          <w:color w:val="1F497D" w:themeColor="text2"/>
          <w:sz w:val="22"/>
          <w:szCs w:val="22"/>
        </w:rPr>
        <w:t>constricta</w:t>
      </w:r>
      <w:proofErr w:type="spellEnd"/>
      <w:r w:rsidR="001B0905" w:rsidRPr="009E27C1">
        <w:rPr>
          <w:b w:val="0"/>
          <w:color w:val="1F497D" w:themeColor="text2"/>
          <w:sz w:val="22"/>
          <w:szCs w:val="22"/>
        </w:rPr>
        <w:t xml:space="preserve"> </w:t>
      </w:r>
      <w:r w:rsidR="00F90EE4" w:rsidRPr="009E27C1">
        <w:rPr>
          <w:b w:val="0"/>
          <w:color w:val="1F497D" w:themeColor="text2"/>
          <w:sz w:val="22"/>
          <w:szCs w:val="22"/>
        </w:rPr>
        <w:t xml:space="preserve">., were present exclusively during the Monsoon period, indicating their presence for conditions prevalent in this season. These seasonal shifts observed are </w:t>
      </w:r>
      <w:proofErr w:type="spellStart"/>
      <w:r w:rsidR="00F90EE4" w:rsidRPr="009E27C1">
        <w:rPr>
          <w:b w:val="0"/>
          <w:color w:val="1F497D" w:themeColor="text2"/>
          <w:sz w:val="22"/>
          <w:szCs w:val="22"/>
        </w:rPr>
        <w:t>consisitent</w:t>
      </w:r>
      <w:proofErr w:type="spellEnd"/>
      <w:r w:rsidR="00F90EE4" w:rsidRPr="009E27C1">
        <w:rPr>
          <w:b w:val="0"/>
          <w:color w:val="1F497D" w:themeColor="text2"/>
          <w:sz w:val="22"/>
          <w:szCs w:val="22"/>
        </w:rPr>
        <w:t xml:space="preserve"> with patterns reported in other tropical riverine systems, where monsoonal inputs and changing regimes of flow significantly influence algal abundance and composition </w:t>
      </w:r>
      <w:proofErr w:type="gramStart"/>
      <w:r w:rsidR="00F90EE4" w:rsidRPr="009E27C1">
        <w:rPr>
          <w:b w:val="0"/>
          <w:color w:val="1F497D" w:themeColor="text2"/>
          <w:sz w:val="22"/>
          <w:szCs w:val="22"/>
        </w:rPr>
        <w:t>( Branco</w:t>
      </w:r>
      <w:proofErr w:type="gramEnd"/>
      <w:r w:rsidR="00F90EE4" w:rsidRPr="009E27C1">
        <w:rPr>
          <w:b w:val="0"/>
          <w:color w:val="1F497D" w:themeColor="text2"/>
          <w:sz w:val="22"/>
          <w:szCs w:val="22"/>
        </w:rPr>
        <w:t xml:space="preserve"> </w:t>
      </w:r>
      <w:r w:rsidR="00F90EE4" w:rsidRPr="009E27C1">
        <w:rPr>
          <w:b w:val="0"/>
          <w:i/>
          <w:color w:val="1F497D" w:themeColor="text2"/>
          <w:sz w:val="22"/>
          <w:szCs w:val="22"/>
        </w:rPr>
        <w:t>et al</w:t>
      </w:r>
      <w:r w:rsidR="00F90EE4" w:rsidRPr="009E27C1">
        <w:rPr>
          <w:b w:val="0"/>
          <w:color w:val="1F497D" w:themeColor="text2"/>
          <w:sz w:val="22"/>
          <w:szCs w:val="22"/>
        </w:rPr>
        <w:t xml:space="preserve">., 2008;Chong et al.,2020; Mamun </w:t>
      </w:r>
      <w:r w:rsidR="00F90EE4" w:rsidRPr="009E27C1">
        <w:rPr>
          <w:b w:val="0"/>
          <w:i/>
          <w:color w:val="1F497D" w:themeColor="text2"/>
          <w:sz w:val="22"/>
          <w:szCs w:val="22"/>
        </w:rPr>
        <w:t>et al.,</w:t>
      </w:r>
      <w:r w:rsidR="00F90EE4" w:rsidRPr="009E27C1">
        <w:rPr>
          <w:b w:val="0"/>
          <w:color w:val="1F497D" w:themeColor="text2"/>
          <w:sz w:val="22"/>
          <w:szCs w:val="22"/>
        </w:rPr>
        <w:t xml:space="preserve">2021). </w:t>
      </w:r>
      <w:r w:rsidR="00E14416" w:rsidRPr="009E27C1">
        <w:rPr>
          <w:b w:val="0"/>
          <w:color w:val="1F497D" w:themeColor="text2"/>
          <w:sz w:val="22"/>
          <w:szCs w:val="22"/>
        </w:rPr>
        <w:t xml:space="preserve">While some studies suggest periphytic algal diversity and richness can be independent of season, the distinct seasonal variations in the </w:t>
      </w:r>
      <w:proofErr w:type="spellStart"/>
      <w:r w:rsidR="00E14416" w:rsidRPr="009E27C1">
        <w:rPr>
          <w:b w:val="0"/>
          <w:color w:val="1F497D" w:themeColor="text2"/>
          <w:sz w:val="22"/>
          <w:szCs w:val="22"/>
        </w:rPr>
        <w:t>Kopili</w:t>
      </w:r>
      <w:proofErr w:type="spellEnd"/>
      <w:r w:rsidR="00E14416" w:rsidRPr="009E27C1">
        <w:rPr>
          <w:b w:val="0"/>
          <w:color w:val="1F497D" w:themeColor="text2"/>
          <w:sz w:val="22"/>
          <w:szCs w:val="22"/>
        </w:rPr>
        <w:t xml:space="preserve"> river emphasize the strong influence of l</w:t>
      </w:r>
      <w:r w:rsidR="00F014E1" w:rsidRPr="009E27C1">
        <w:rPr>
          <w:b w:val="0"/>
          <w:color w:val="1F497D" w:themeColor="text2"/>
          <w:sz w:val="22"/>
          <w:szCs w:val="22"/>
        </w:rPr>
        <w:t xml:space="preserve">ocal environmental drivers. </w:t>
      </w:r>
    </w:p>
    <w:p w:rsidR="00F014E1" w:rsidRPr="00F014E1" w:rsidRDefault="00F014E1" w:rsidP="00F014E1">
      <w:pPr>
        <w:pStyle w:val="Heading2"/>
        <w:spacing w:line="360" w:lineRule="auto"/>
        <w:ind w:left="-567" w:firstLine="567"/>
        <w:jc w:val="both"/>
        <w:rPr>
          <w:color w:val="1F497D" w:themeColor="text2"/>
          <w:sz w:val="24"/>
          <w:szCs w:val="24"/>
        </w:rPr>
      </w:pPr>
      <w:r>
        <w:rPr>
          <w:color w:val="1F497D" w:themeColor="text2"/>
          <w:sz w:val="24"/>
          <w:szCs w:val="24"/>
        </w:rPr>
        <w:lastRenderedPageBreak/>
        <w:t xml:space="preserve">                        </w:t>
      </w:r>
      <w:r w:rsidRPr="00F014E1">
        <w:rPr>
          <w:color w:val="1F497D" w:themeColor="text2"/>
          <w:sz w:val="24"/>
          <w:szCs w:val="24"/>
        </w:rPr>
        <w:t xml:space="preserve">Table </w:t>
      </w:r>
      <w:proofErr w:type="gramStart"/>
      <w:r w:rsidR="00310FD8">
        <w:rPr>
          <w:color w:val="1F497D" w:themeColor="text2"/>
          <w:sz w:val="24"/>
          <w:szCs w:val="24"/>
        </w:rPr>
        <w:t>3</w:t>
      </w:r>
      <w:r w:rsidRPr="00F014E1">
        <w:rPr>
          <w:color w:val="1F497D" w:themeColor="text2"/>
          <w:sz w:val="24"/>
          <w:szCs w:val="24"/>
        </w:rPr>
        <w:t xml:space="preserve"> :</w:t>
      </w:r>
      <w:proofErr w:type="gramEnd"/>
      <w:r w:rsidRPr="00F014E1">
        <w:rPr>
          <w:color w:val="1F497D" w:themeColor="text2"/>
          <w:sz w:val="24"/>
          <w:szCs w:val="24"/>
        </w:rPr>
        <w:t xml:space="preserve"> Checklist of algal Species observed during the study period in the </w:t>
      </w:r>
      <w:proofErr w:type="spellStart"/>
      <w:r w:rsidRPr="00F014E1">
        <w:rPr>
          <w:color w:val="1F497D" w:themeColor="text2"/>
          <w:sz w:val="24"/>
          <w:szCs w:val="24"/>
        </w:rPr>
        <w:t>Kopili</w:t>
      </w:r>
      <w:proofErr w:type="spellEnd"/>
      <w:r w:rsidRPr="00F014E1">
        <w:rPr>
          <w:color w:val="1F497D" w:themeColor="text2"/>
          <w:sz w:val="24"/>
          <w:szCs w:val="24"/>
        </w:rPr>
        <w:t xml:space="preserve"> River , Assam, India. </w:t>
      </w:r>
    </w:p>
    <w:tbl>
      <w:tblPr>
        <w:tblStyle w:val="TableGrid"/>
        <w:tblpPr w:leftFromText="180" w:rightFromText="180" w:vertAnchor="text" w:horzAnchor="margin" w:tblpXSpec="center" w:tblpY="73"/>
        <w:tblW w:w="13291" w:type="dxa"/>
        <w:tblLayout w:type="fixed"/>
        <w:tblLook w:val="04A0" w:firstRow="1" w:lastRow="0" w:firstColumn="1" w:lastColumn="0" w:noHBand="0" w:noVBand="1"/>
      </w:tblPr>
      <w:tblGrid>
        <w:gridCol w:w="959"/>
        <w:gridCol w:w="3685"/>
        <w:gridCol w:w="2835"/>
        <w:gridCol w:w="1418"/>
        <w:gridCol w:w="1417"/>
        <w:gridCol w:w="1134"/>
        <w:gridCol w:w="1843"/>
      </w:tblGrid>
      <w:tr w:rsidR="00F014E1" w:rsidRPr="00D134D4" w:rsidTr="00C90888">
        <w:trPr>
          <w:trHeight w:val="473"/>
        </w:trPr>
        <w:tc>
          <w:tcPr>
            <w:tcW w:w="959" w:type="dxa"/>
            <w:noWrap/>
            <w:hideMark/>
          </w:tcPr>
          <w:p w:rsidR="00F014E1" w:rsidRPr="00D134D4" w:rsidRDefault="00F014E1" w:rsidP="00F014E1">
            <w:pPr>
              <w:jc w:val="center"/>
              <w:rPr>
                <w:b/>
                <w:color w:val="000000" w:themeColor="text1"/>
              </w:rPr>
            </w:pPr>
            <w:r w:rsidRPr="00D134D4">
              <w:rPr>
                <w:b/>
                <w:color w:val="000000" w:themeColor="text1"/>
              </w:rPr>
              <w:t>SR.NO</w:t>
            </w:r>
          </w:p>
        </w:tc>
        <w:tc>
          <w:tcPr>
            <w:tcW w:w="3685" w:type="dxa"/>
            <w:noWrap/>
            <w:hideMark/>
          </w:tcPr>
          <w:p w:rsidR="00F014E1" w:rsidRPr="00D134D4" w:rsidRDefault="00F014E1" w:rsidP="00F014E1">
            <w:pPr>
              <w:jc w:val="center"/>
              <w:rPr>
                <w:b/>
                <w:color w:val="000000" w:themeColor="text1"/>
              </w:rPr>
            </w:pPr>
            <w:r w:rsidRPr="00D134D4">
              <w:rPr>
                <w:b/>
                <w:color w:val="000000" w:themeColor="text1"/>
              </w:rPr>
              <w:t>ALGAL SPECIES</w:t>
            </w:r>
          </w:p>
        </w:tc>
        <w:tc>
          <w:tcPr>
            <w:tcW w:w="2835" w:type="dxa"/>
            <w:noWrap/>
            <w:hideMark/>
          </w:tcPr>
          <w:p w:rsidR="00F014E1" w:rsidRPr="00D134D4" w:rsidRDefault="00F014E1" w:rsidP="00F014E1">
            <w:pPr>
              <w:jc w:val="center"/>
              <w:rPr>
                <w:b/>
                <w:color w:val="000000" w:themeColor="text1"/>
              </w:rPr>
            </w:pPr>
            <w:r w:rsidRPr="00D134D4">
              <w:rPr>
                <w:b/>
                <w:color w:val="000000" w:themeColor="text1"/>
              </w:rPr>
              <w:t>CLASS</w:t>
            </w:r>
          </w:p>
        </w:tc>
        <w:tc>
          <w:tcPr>
            <w:tcW w:w="1418" w:type="dxa"/>
            <w:noWrap/>
            <w:hideMark/>
          </w:tcPr>
          <w:p w:rsidR="00F014E1" w:rsidRPr="00D134D4" w:rsidRDefault="00F014E1" w:rsidP="00F014E1">
            <w:pPr>
              <w:jc w:val="center"/>
              <w:rPr>
                <w:b/>
                <w:color w:val="000000" w:themeColor="text1"/>
              </w:rPr>
            </w:pPr>
            <w:r w:rsidRPr="00D134D4">
              <w:rPr>
                <w:b/>
                <w:color w:val="000000" w:themeColor="text1"/>
              </w:rPr>
              <w:t>MONSOON</w:t>
            </w:r>
          </w:p>
        </w:tc>
        <w:tc>
          <w:tcPr>
            <w:tcW w:w="1417" w:type="dxa"/>
            <w:noWrap/>
            <w:hideMark/>
          </w:tcPr>
          <w:p w:rsidR="00F014E1" w:rsidRPr="00D134D4" w:rsidRDefault="00F014E1" w:rsidP="00F014E1">
            <w:pPr>
              <w:jc w:val="center"/>
              <w:rPr>
                <w:b/>
                <w:color w:val="000000" w:themeColor="text1"/>
              </w:rPr>
            </w:pPr>
            <w:r w:rsidRPr="00D134D4">
              <w:rPr>
                <w:b/>
                <w:color w:val="000000" w:themeColor="text1"/>
              </w:rPr>
              <w:t>AUTUMN</w:t>
            </w:r>
          </w:p>
        </w:tc>
        <w:tc>
          <w:tcPr>
            <w:tcW w:w="1134" w:type="dxa"/>
            <w:noWrap/>
            <w:hideMark/>
          </w:tcPr>
          <w:p w:rsidR="00F014E1" w:rsidRPr="00D134D4" w:rsidRDefault="00F014E1" w:rsidP="00F014E1">
            <w:pPr>
              <w:jc w:val="center"/>
              <w:rPr>
                <w:b/>
                <w:color w:val="000000" w:themeColor="text1"/>
              </w:rPr>
            </w:pPr>
            <w:r w:rsidRPr="00D134D4">
              <w:rPr>
                <w:b/>
                <w:color w:val="000000" w:themeColor="text1"/>
              </w:rPr>
              <w:t>WINTER</w:t>
            </w:r>
          </w:p>
        </w:tc>
        <w:tc>
          <w:tcPr>
            <w:tcW w:w="1843" w:type="dxa"/>
            <w:noWrap/>
            <w:hideMark/>
          </w:tcPr>
          <w:p w:rsidR="00F014E1" w:rsidRPr="00D134D4" w:rsidRDefault="00F014E1" w:rsidP="00F014E1">
            <w:pPr>
              <w:jc w:val="center"/>
              <w:rPr>
                <w:b/>
                <w:color w:val="000000" w:themeColor="text1"/>
              </w:rPr>
            </w:pPr>
            <w:r w:rsidRPr="00D134D4">
              <w:rPr>
                <w:b/>
                <w:color w:val="000000" w:themeColor="text1"/>
              </w:rPr>
              <w:t>PRE-MONSOON</w:t>
            </w:r>
          </w:p>
        </w:tc>
      </w:tr>
      <w:tr w:rsidR="00B76A24" w:rsidRPr="00D134D4" w:rsidTr="00C90888">
        <w:trPr>
          <w:trHeight w:val="381"/>
        </w:trPr>
        <w:tc>
          <w:tcPr>
            <w:tcW w:w="959" w:type="dxa"/>
            <w:hideMark/>
          </w:tcPr>
          <w:p w:rsidR="00B76A24" w:rsidRPr="00D134D4" w:rsidRDefault="00B76A24" w:rsidP="00F014E1">
            <w:pPr>
              <w:jc w:val="right"/>
              <w:rPr>
                <w:color w:val="000000" w:themeColor="text1"/>
              </w:rPr>
            </w:pPr>
            <w:r w:rsidRPr="00D134D4">
              <w:rPr>
                <w:color w:val="000000" w:themeColor="text1"/>
              </w:rPr>
              <w:t>1</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Fragillaria</w:t>
            </w:r>
            <w:proofErr w:type="spellEnd"/>
            <w:r w:rsidRPr="00D134D4">
              <w:rPr>
                <w:color w:val="000000" w:themeColor="text1"/>
              </w:rPr>
              <w:t xml:space="preserve"> biceps</w:t>
            </w:r>
          </w:p>
        </w:tc>
        <w:tc>
          <w:tcPr>
            <w:tcW w:w="2835" w:type="dxa"/>
            <w:vMerge w:val="restart"/>
            <w:vAlign w:val="center"/>
            <w:hideMark/>
          </w:tcPr>
          <w:p w:rsidR="00B76A24" w:rsidRPr="00D134D4" w:rsidRDefault="00B76A24" w:rsidP="00B76A24">
            <w:pPr>
              <w:jc w:val="center"/>
              <w:rPr>
                <w:color w:val="000000" w:themeColor="text1"/>
              </w:rPr>
            </w:pPr>
            <w:r w:rsidRPr="00D134D4">
              <w:rPr>
                <w:color w:val="000000" w:themeColor="text1"/>
              </w:rPr>
              <w:t>BACILLARIOPHYCEAE</w:t>
            </w: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375"/>
        </w:trPr>
        <w:tc>
          <w:tcPr>
            <w:tcW w:w="959" w:type="dxa"/>
            <w:hideMark/>
          </w:tcPr>
          <w:p w:rsidR="00B76A24" w:rsidRPr="00D134D4" w:rsidRDefault="00B76A24" w:rsidP="00F014E1">
            <w:pPr>
              <w:jc w:val="right"/>
              <w:rPr>
                <w:color w:val="000000" w:themeColor="text1"/>
              </w:rPr>
            </w:pPr>
            <w:r w:rsidRPr="00D134D4">
              <w:rPr>
                <w:color w:val="000000" w:themeColor="text1"/>
              </w:rPr>
              <w:t>2</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Meridion</w:t>
            </w:r>
            <w:proofErr w:type="spellEnd"/>
            <w:r w:rsidRPr="00D134D4">
              <w:rPr>
                <w:color w:val="000000" w:themeColor="text1"/>
              </w:rPr>
              <w:t xml:space="preserve"> </w:t>
            </w:r>
            <w:proofErr w:type="spellStart"/>
            <w:r w:rsidRPr="00D134D4">
              <w:rPr>
                <w:color w:val="000000" w:themeColor="text1"/>
              </w:rPr>
              <w:t>circularae</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3"/>
        </w:trPr>
        <w:tc>
          <w:tcPr>
            <w:tcW w:w="959" w:type="dxa"/>
            <w:hideMark/>
          </w:tcPr>
          <w:p w:rsidR="00B76A24" w:rsidRPr="00D134D4" w:rsidRDefault="00B76A24" w:rsidP="00F014E1">
            <w:pPr>
              <w:jc w:val="right"/>
              <w:rPr>
                <w:color w:val="000000" w:themeColor="text1"/>
              </w:rPr>
            </w:pPr>
            <w:r w:rsidRPr="00D134D4">
              <w:rPr>
                <w:color w:val="000000" w:themeColor="text1"/>
              </w:rPr>
              <w:t>3</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Achnanthidium</w:t>
            </w:r>
            <w:proofErr w:type="spellEnd"/>
            <w:r w:rsidRPr="00D134D4">
              <w:rPr>
                <w:color w:val="000000" w:themeColor="text1"/>
              </w:rPr>
              <w:t xml:space="preserve"> </w:t>
            </w:r>
            <w:proofErr w:type="spellStart"/>
            <w:r w:rsidRPr="00D134D4">
              <w:rPr>
                <w:color w:val="000000" w:themeColor="text1"/>
              </w:rPr>
              <w:t>exiguum</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3"/>
        </w:trPr>
        <w:tc>
          <w:tcPr>
            <w:tcW w:w="959" w:type="dxa"/>
            <w:hideMark/>
          </w:tcPr>
          <w:p w:rsidR="00B76A24" w:rsidRPr="00D134D4" w:rsidRDefault="00B76A24" w:rsidP="00F014E1">
            <w:pPr>
              <w:jc w:val="right"/>
              <w:rPr>
                <w:color w:val="000000" w:themeColor="text1"/>
              </w:rPr>
            </w:pPr>
            <w:r w:rsidRPr="00D134D4">
              <w:rPr>
                <w:color w:val="000000" w:themeColor="text1"/>
              </w:rPr>
              <w:t>4</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Achnanthidium</w:t>
            </w:r>
            <w:proofErr w:type="spellEnd"/>
            <w:r w:rsidRPr="00D134D4">
              <w:rPr>
                <w:color w:val="000000" w:themeColor="text1"/>
              </w:rPr>
              <w:t xml:space="preserve"> </w:t>
            </w:r>
            <w:proofErr w:type="spellStart"/>
            <w:r w:rsidRPr="00D134D4">
              <w:rPr>
                <w:color w:val="000000" w:themeColor="text1"/>
              </w:rPr>
              <w:t>reimeri</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73"/>
        </w:trPr>
        <w:tc>
          <w:tcPr>
            <w:tcW w:w="959" w:type="dxa"/>
            <w:hideMark/>
          </w:tcPr>
          <w:p w:rsidR="00B76A24" w:rsidRPr="00D134D4" w:rsidRDefault="00B76A24" w:rsidP="00F014E1">
            <w:pPr>
              <w:jc w:val="right"/>
              <w:rPr>
                <w:color w:val="000000" w:themeColor="text1"/>
              </w:rPr>
            </w:pPr>
            <w:r w:rsidRPr="00D134D4">
              <w:rPr>
                <w:color w:val="000000" w:themeColor="text1"/>
              </w:rPr>
              <w:t>5</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Cymbella</w:t>
            </w:r>
            <w:proofErr w:type="spellEnd"/>
            <w:r w:rsidRPr="00D134D4">
              <w:rPr>
                <w:color w:val="000000" w:themeColor="text1"/>
              </w:rPr>
              <w:t xml:space="preserve"> </w:t>
            </w:r>
            <w:proofErr w:type="spellStart"/>
            <w:r w:rsidRPr="00D134D4">
              <w:rPr>
                <w:color w:val="000000" w:themeColor="text1"/>
              </w:rPr>
              <w:t>reinhadtii</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62"/>
        </w:trPr>
        <w:tc>
          <w:tcPr>
            <w:tcW w:w="959" w:type="dxa"/>
            <w:hideMark/>
          </w:tcPr>
          <w:p w:rsidR="00B76A24" w:rsidRPr="00D134D4" w:rsidRDefault="00B76A24" w:rsidP="00F014E1">
            <w:pPr>
              <w:jc w:val="right"/>
              <w:rPr>
                <w:color w:val="000000" w:themeColor="text1"/>
              </w:rPr>
            </w:pPr>
            <w:r w:rsidRPr="00D134D4">
              <w:rPr>
                <w:color w:val="000000" w:themeColor="text1"/>
              </w:rPr>
              <w:t>6</w:t>
            </w:r>
          </w:p>
        </w:tc>
        <w:tc>
          <w:tcPr>
            <w:tcW w:w="3685" w:type="dxa"/>
            <w:hideMark/>
          </w:tcPr>
          <w:p w:rsidR="00B76A24" w:rsidRPr="00D134D4" w:rsidRDefault="00B76A24" w:rsidP="00F014E1">
            <w:pPr>
              <w:rPr>
                <w:color w:val="000000" w:themeColor="text1"/>
              </w:rPr>
            </w:pPr>
            <w:r w:rsidRPr="00D134D4">
              <w:rPr>
                <w:color w:val="000000" w:themeColor="text1"/>
              </w:rPr>
              <w:t>Cyclotella sp.</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9"/>
        </w:trPr>
        <w:tc>
          <w:tcPr>
            <w:tcW w:w="959" w:type="dxa"/>
            <w:hideMark/>
          </w:tcPr>
          <w:p w:rsidR="00B76A24" w:rsidRPr="00D134D4" w:rsidRDefault="00B76A24" w:rsidP="00F014E1">
            <w:pPr>
              <w:jc w:val="right"/>
              <w:rPr>
                <w:color w:val="000000" w:themeColor="text1"/>
              </w:rPr>
            </w:pPr>
            <w:r w:rsidRPr="00D134D4">
              <w:rPr>
                <w:color w:val="000000" w:themeColor="text1"/>
              </w:rPr>
              <w:t>7</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Gomphonema</w:t>
            </w:r>
            <w:proofErr w:type="spellEnd"/>
            <w:r w:rsidRPr="00D134D4">
              <w:rPr>
                <w:color w:val="000000" w:themeColor="text1"/>
              </w:rPr>
              <w:t xml:space="preserve"> </w:t>
            </w:r>
            <w:proofErr w:type="spellStart"/>
            <w:r w:rsidRPr="00D134D4">
              <w:rPr>
                <w:color w:val="000000" w:themeColor="text1"/>
              </w:rPr>
              <w:t>lanceolatum</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5"/>
        </w:trPr>
        <w:tc>
          <w:tcPr>
            <w:tcW w:w="959" w:type="dxa"/>
            <w:hideMark/>
          </w:tcPr>
          <w:p w:rsidR="00B76A24" w:rsidRPr="00D134D4" w:rsidRDefault="00B76A24" w:rsidP="00F014E1">
            <w:pPr>
              <w:jc w:val="right"/>
              <w:rPr>
                <w:color w:val="000000" w:themeColor="text1"/>
              </w:rPr>
            </w:pPr>
            <w:r w:rsidRPr="00D134D4">
              <w:rPr>
                <w:color w:val="000000" w:themeColor="text1"/>
              </w:rPr>
              <w:t>8</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Gomphonema</w:t>
            </w:r>
            <w:proofErr w:type="spellEnd"/>
            <w:r w:rsidRPr="00D134D4">
              <w:rPr>
                <w:color w:val="000000" w:themeColor="text1"/>
              </w:rPr>
              <w:t xml:space="preserve"> </w:t>
            </w:r>
            <w:proofErr w:type="spellStart"/>
            <w:r w:rsidRPr="00D134D4">
              <w:rPr>
                <w:color w:val="000000" w:themeColor="text1"/>
              </w:rPr>
              <w:t>parvulum</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78"/>
        </w:trPr>
        <w:tc>
          <w:tcPr>
            <w:tcW w:w="959" w:type="dxa"/>
            <w:hideMark/>
          </w:tcPr>
          <w:p w:rsidR="00B76A24" w:rsidRPr="00D134D4" w:rsidRDefault="00B76A24" w:rsidP="00F014E1">
            <w:pPr>
              <w:jc w:val="right"/>
              <w:rPr>
                <w:color w:val="000000" w:themeColor="text1"/>
              </w:rPr>
            </w:pPr>
            <w:r w:rsidRPr="00D134D4">
              <w:rPr>
                <w:color w:val="000000" w:themeColor="text1"/>
              </w:rPr>
              <w:t>9</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Melosira</w:t>
            </w:r>
            <w:proofErr w:type="spellEnd"/>
            <w:r w:rsidRPr="00D134D4">
              <w:rPr>
                <w:color w:val="000000" w:themeColor="text1"/>
              </w:rPr>
              <w:t xml:space="preserve"> granulate</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68"/>
        </w:trPr>
        <w:tc>
          <w:tcPr>
            <w:tcW w:w="959" w:type="dxa"/>
            <w:hideMark/>
          </w:tcPr>
          <w:p w:rsidR="00B76A24" w:rsidRPr="00D134D4" w:rsidRDefault="00B76A24" w:rsidP="00F014E1">
            <w:pPr>
              <w:jc w:val="right"/>
              <w:rPr>
                <w:color w:val="000000" w:themeColor="text1"/>
              </w:rPr>
            </w:pPr>
            <w:r w:rsidRPr="00D134D4">
              <w:rPr>
                <w:color w:val="000000" w:themeColor="text1"/>
              </w:rPr>
              <w:t>10</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Pinnularia</w:t>
            </w:r>
            <w:proofErr w:type="spellEnd"/>
            <w:r w:rsidRPr="00D134D4">
              <w:rPr>
                <w:color w:val="000000" w:themeColor="text1"/>
              </w:rPr>
              <w:t xml:space="preserve"> </w:t>
            </w:r>
            <w:proofErr w:type="spellStart"/>
            <w:r w:rsidRPr="00D134D4">
              <w:rPr>
                <w:color w:val="000000" w:themeColor="text1"/>
              </w:rPr>
              <w:t>scythica</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6"/>
        </w:trPr>
        <w:tc>
          <w:tcPr>
            <w:tcW w:w="959" w:type="dxa"/>
            <w:hideMark/>
          </w:tcPr>
          <w:p w:rsidR="00B76A24" w:rsidRPr="00D134D4" w:rsidRDefault="00B76A24" w:rsidP="00F014E1">
            <w:pPr>
              <w:jc w:val="right"/>
              <w:rPr>
                <w:color w:val="000000" w:themeColor="text1"/>
              </w:rPr>
            </w:pPr>
            <w:r w:rsidRPr="00D134D4">
              <w:rPr>
                <w:color w:val="000000" w:themeColor="text1"/>
              </w:rPr>
              <w:t>11</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Surirella</w:t>
            </w:r>
            <w:proofErr w:type="spellEnd"/>
            <w:r w:rsidRPr="00D134D4">
              <w:rPr>
                <w:color w:val="000000" w:themeColor="text1"/>
              </w:rPr>
              <w:t xml:space="preserve"> </w:t>
            </w:r>
            <w:proofErr w:type="spellStart"/>
            <w:r w:rsidRPr="00D134D4">
              <w:rPr>
                <w:color w:val="000000" w:themeColor="text1"/>
              </w:rPr>
              <w:t>brebissonii</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8"/>
        </w:trPr>
        <w:tc>
          <w:tcPr>
            <w:tcW w:w="959" w:type="dxa"/>
            <w:hideMark/>
          </w:tcPr>
          <w:p w:rsidR="00B76A24" w:rsidRPr="00D134D4" w:rsidRDefault="00B76A24" w:rsidP="00F014E1">
            <w:pPr>
              <w:jc w:val="right"/>
              <w:rPr>
                <w:color w:val="000000" w:themeColor="text1"/>
              </w:rPr>
            </w:pPr>
            <w:r w:rsidRPr="00D134D4">
              <w:rPr>
                <w:color w:val="000000" w:themeColor="text1"/>
              </w:rPr>
              <w:t>12</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Navicula</w:t>
            </w:r>
            <w:proofErr w:type="spellEnd"/>
            <w:r w:rsidRPr="00D134D4">
              <w:rPr>
                <w:color w:val="000000" w:themeColor="text1"/>
              </w:rPr>
              <w:t xml:space="preserve"> </w:t>
            </w:r>
            <w:proofErr w:type="spellStart"/>
            <w:r w:rsidRPr="00D134D4">
              <w:rPr>
                <w:color w:val="000000" w:themeColor="text1"/>
              </w:rPr>
              <w:t>producta</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7"/>
        </w:trPr>
        <w:tc>
          <w:tcPr>
            <w:tcW w:w="959" w:type="dxa"/>
            <w:hideMark/>
          </w:tcPr>
          <w:p w:rsidR="00B76A24" w:rsidRPr="00D134D4" w:rsidRDefault="00B76A24" w:rsidP="00F014E1">
            <w:pPr>
              <w:jc w:val="right"/>
              <w:rPr>
                <w:color w:val="000000" w:themeColor="text1"/>
              </w:rPr>
            </w:pPr>
            <w:r w:rsidRPr="00D134D4">
              <w:rPr>
                <w:color w:val="000000" w:themeColor="text1"/>
              </w:rPr>
              <w:t>13</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Nitzchia</w:t>
            </w:r>
            <w:proofErr w:type="spellEnd"/>
            <w:r w:rsidRPr="00D134D4">
              <w:rPr>
                <w:color w:val="000000" w:themeColor="text1"/>
              </w:rPr>
              <w:t xml:space="preserve"> obtuse</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64"/>
        </w:trPr>
        <w:tc>
          <w:tcPr>
            <w:tcW w:w="959" w:type="dxa"/>
            <w:hideMark/>
          </w:tcPr>
          <w:p w:rsidR="00B76A24" w:rsidRPr="00D134D4" w:rsidRDefault="00B76A24" w:rsidP="00F014E1">
            <w:pPr>
              <w:jc w:val="right"/>
              <w:rPr>
                <w:color w:val="000000" w:themeColor="text1"/>
              </w:rPr>
            </w:pPr>
            <w:r w:rsidRPr="00D134D4">
              <w:rPr>
                <w:color w:val="000000" w:themeColor="text1"/>
              </w:rPr>
              <w:t xml:space="preserve">14 </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Melosira</w:t>
            </w:r>
            <w:proofErr w:type="spellEnd"/>
            <w:r w:rsidRPr="00D134D4">
              <w:rPr>
                <w:color w:val="000000" w:themeColor="text1"/>
              </w:rPr>
              <w:t xml:space="preserve"> </w:t>
            </w:r>
            <w:proofErr w:type="spellStart"/>
            <w:r w:rsidRPr="00D134D4">
              <w:rPr>
                <w:color w:val="000000" w:themeColor="text1"/>
              </w:rPr>
              <w:t>juergensii</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9"/>
        </w:trPr>
        <w:tc>
          <w:tcPr>
            <w:tcW w:w="959" w:type="dxa"/>
            <w:hideMark/>
          </w:tcPr>
          <w:p w:rsidR="00B76A24" w:rsidRPr="00D134D4" w:rsidRDefault="00B76A24" w:rsidP="00F014E1">
            <w:pPr>
              <w:jc w:val="right"/>
              <w:rPr>
                <w:color w:val="000000" w:themeColor="text1"/>
              </w:rPr>
            </w:pPr>
            <w:r w:rsidRPr="00D134D4">
              <w:rPr>
                <w:color w:val="000000" w:themeColor="text1"/>
              </w:rPr>
              <w:t>15</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Eunotia</w:t>
            </w:r>
            <w:proofErr w:type="spellEnd"/>
            <w:r w:rsidRPr="00D134D4">
              <w:rPr>
                <w:color w:val="000000" w:themeColor="text1"/>
              </w:rPr>
              <w:t xml:space="preserve"> </w:t>
            </w:r>
            <w:proofErr w:type="spellStart"/>
            <w:r w:rsidRPr="00D134D4">
              <w:rPr>
                <w:color w:val="000000" w:themeColor="text1"/>
              </w:rPr>
              <w:t>flexuasa</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8"/>
        </w:trPr>
        <w:tc>
          <w:tcPr>
            <w:tcW w:w="959" w:type="dxa"/>
            <w:hideMark/>
          </w:tcPr>
          <w:p w:rsidR="00B76A24" w:rsidRPr="00D134D4" w:rsidRDefault="00B76A24" w:rsidP="00F014E1">
            <w:pPr>
              <w:jc w:val="right"/>
              <w:rPr>
                <w:color w:val="000000" w:themeColor="text1"/>
              </w:rPr>
            </w:pPr>
            <w:r w:rsidRPr="00D134D4">
              <w:rPr>
                <w:color w:val="000000" w:themeColor="text1"/>
              </w:rPr>
              <w:t>16</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Melosira</w:t>
            </w:r>
            <w:proofErr w:type="spellEnd"/>
            <w:r w:rsidRPr="00D134D4">
              <w:rPr>
                <w:color w:val="000000" w:themeColor="text1"/>
              </w:rPr>
              <w:t xml:space="preserve"> granulate</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65"/>
        </w:trPr>
        <w:tc>
          <w:tcPr>
            <w:tcW w:w="959" w:type="dxa"/>
            <w:hideMark/>
          </w:tcPr>
          <w:p w:rsidR="00B76A24" w:rsidRPr="00D134D4" w:rsidRDefault="00B76A24" w:rsidP="00F014E1">
            <w:pPr>
              <w:jc w:val="right"/>
              <w:rPr>
                <w:color w:val="000000" w:themeColor="text1"/>
              </w:rPr>
            </w:pPr>
            <w:r w:rsidRPr="00D134D4">
              <w:rPr>
                <w:color w:val="000000" w:themeColor="text1"/>
              </w:rPr>
              <w:t>17</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Surirella</w:t>
            </w:r>
            <w:proofErr w:type="spellEnd"/>
            <w:r w:rsidRPr="00D134D4">
              <w:rPr>
                <w:color w:val="000000" w:themeColor="text1"/>
              </w:rPr>
              <w:t xml:space="preserve"> splendid</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5"/>
        </w:trPr>
        <w:tc>
          <w:tcPr>
            <w:tcW w:w="959" w:type="dxa"/>
            <w:hideMark/>
          </w:tcPr>
          <w:p w:rsidR="00B76A24" w:rsidRPr="00D134D4" w:rsidRDefault="00B76A24" w:rsidP="00F014E1">
            <w:pPr>
              <w:jc w:val="right"/>
              <w:rPr>
                <w:color w:val="000000" w:themeColor="text1"/>
              </w:rPr>
            </w:pPr>
            <w:r w:rsidRPr="00D134D4">
              <w:rPr>
                <w:color w:val="000000" w:themeColor="text1"/>
              </w:rPr>
              <w:t>18</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Surirella</w:t>
            </w:r>
            <w:proofErr w:type="spellEnd"/>
            <w:r w:rsidRPr="00D134D4">
              <w:rPr>
                <w:color w:val="000000" w:themeColor="text1"/>
              </w:rPr>
              <w:t xml:space="preserve"> elegans</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6"/>
        </w:trPr>
        <w:tc>
          <w:tcPr>
            <w:tcW w:w="959" w:type="dxa"/>
            <w:hideMark/>
          </w:tcPr>
          <w:p w:rsidR="00B76A24" w:rsidRPr="00D134D4" w:rsidRDefault="00B76A24" w:rsidP="00F014E1">
            <w:pPr>
              <w:jc w:val="right"/>
              <w:rPr>
                <w:color w:val="000000" w:themeColor="text1"/>
              </w:rPr>
            </w:pPr>
            <w:r w:rsidRPr="00D134D4">
              <w:rPr>
                <w:color w:val="000000" w:themeColor="text1"/>
              </w:rPr>
              <w:t>19</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Sellaphora</w:t>
            </w:r>
            <w:proofErr w:type="spellEnd"/>
            <w:r w:rsidRPr="00D134D4">
              <w:rPr>
                <w:color w:val="000000" w:themeColor="text1"/>
              </w:rPr>
              <w:t xml:space="preserve"> </w:t>
            </w:r>
            <w:proofErr w:type="spellStart"/>
            <w:r w:rsidRPr="00D134D4">
              <w:rPr>
                <w:color w:val="000000" w:themeColor="text1"/>
              </w:rPr>
              <w:t>bacillum</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8"/>
        </w:trPr>
        <w:tc>
          <w:tcPr>
            <w:tcW w:w="959" w:type="dxa"/>
            <w:hideMark/>
          </w:tcPr>
          <w:p w:rsidR="00B76A24" w:rsidRPr="00D134D4" w:rsidRDefault="00B76A24" w:rsidP="00F014E1">
            <w:pPr>
              <w:jc w:val="right"/>
              <w:rPr>
                <w:color w:val="000000" w:themeColor="text1"/>
              </w:rPr>
            </w:pPr>
            <w:r w:rsidRPr="00D134D4">
              <w:rPr>
                <w:color w:val="000000" w:themeColor="text1"/>
              </w:rPr>
              <w:t>20</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Gyrosigma</w:t>
            </w:r>
            <w:proofErr w:type="spellEnd"/>
            <w:r w:rsidRPr="00D134D4">
              <w:rPr>
                <w:color w:val="000000" w:themeColor="text1"/>
              </w:rPr>
              <w:t xml:space="preserve"> </w:t>
            </w:r>
            <w:proofErr w:type="spellStart"/>
            <w:r w:rsidRPr="00D134D4">
              <w:rPr>
                <w:color w:val="000000" w:themeColor="text1"/>
              </w:rPr>
              <w:t>scalproides</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29"/>
        </w:trPr>
        <w:tc>
          <w:tcPr>
            <w:tcW w:w="959" w:type="dxa"/>
            <w:hideMark/>
          </w:tcPr>
          <w:p w:rsidR="00B76A24" w:rsidRPr="00D134D4" w:rsidRDefault="00B76A24" w:rsidP="00F014E1">
            <w:pPr>
              <w:jc w:val="right"/>
              <w:rPr>
                <w:color w:val="000000" w:themeColor="text1"/>
              </w:rPr>
            </w:pPr>
            <w:r w:rsidRPr="00D134D4">
              <w:rPr>
                <w:color w:val="000000" w:themeColor="text1"/>
              </w:rPr>
              <w:t>21</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Fragillaria</w:t>
            </w:r>
            <w:proofErr w:type="spellEnd"/>
            <w:r w:rsidRPr="00D134D4">
              <w:rPr>
                <w:color w:val="000000" w:themeColor="text1"/>
              </w:rPr>
              <w:t xml:space="preserve"> ulna</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p w:rsidR="00B76A24" w:rsidRPr="00D134D4" w:rsidRDefault="00B76A24" w:rsidP="00F014E1">
            <w:pPr>
              <w:rPr>
                <w:color w:val="000000" w:themeColor="text1"/>
              </w:rPr>
            </w:pP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07"/>
        </w:trPr>
        <w:tc>
          <w:tcPr>
            <w:tcW w:w="959" w:type="dxa"/>
            <w:hideMark/>
          </w:tcPr>
          <w:p w:rsidR="00B76A24" w:rsidRPr="00D134D4" w:rsidRDefault="00B76A24" w:rsidP="00F014E1">
            <w:pPr>
              <w:jc w:val="right"/>
              <w:rPr>
                <w:color w:val="000000" w:themeColor="text1"/>
              </w:rPr>
            </w:pPr>
            <w:r w:rsidRPr="00D134D4">
              <w:rPr>
                <w:color w:val="000000" w:themeColor="text1"/>
              </w:rPr>
              <w:t>22</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Melosira</w:t>
            </w:r>
            <w:proofErr w:type="spellEnd"/>
            <w:r w:rsidRPr="00D134D4">
              <w:rPr>
                <w:color w:val="000000" w:themeColor="text1"/>
              </w:rPr>
              <w:t xml:space="preserve"> </w:t>
            </w:r>
            <w:proofErr w:type="spellStart"/>
            <w:r w:rsidRPr="00D134D4">
              <w:rPr>
                <w:color w:val="000000" w:themeColor="text1"/>
              </w:rPr>
              <w:t>varians</w:t>
            </w:r>
            <w:proofErr w:type="spellEnd"/>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270"/>
        </w:trPr>
        <w:tc>
          <w:tcPr>
            <w:tcW w:w="959" w:type="dxa"/>
            <w:hideMark/>
          </w:tcPr>
          <w:p w:rsidR="00B76A24" w:rsidRPr="00D134D4" w:rsidRDefault="00B76A24" w:rsidP="00F014E1">
            <w:pPr>
              <w:jc w:val="right"/>
              <w:rPr>
                <w:color w:val="000000" w:themeColor="text1"/>
              </w:rPr>
            </w:pPr>
            <w:r w:rsidRPr="00D134D4">
              <w:rPr>
                <w:color w:val="000000" w:themeColor="text1"/>
              </w:rPr>
              <w:lastRenderedPageBreak/>
              <w:t>23</w:t>
            </w:r>
          </w:p>
        </w:tc>
        <w:tc>
          <w:tcPr>
            <w:tcW w:w="3685" w:type="dxa"/>
            <w:hideMark/>
          </w:tcPr>
          <w:p w:rsidR="00B76A24" w:rsidRPr="00D134D4" w:rsidRDefault="00B76A24" w:rsidP="00F014E1">
            <w:pPr>
              <w:rPr>
                <w:color w:val="000000" w:themeColor="text1"/>
              </w:rPr>
            </w:pPr>
            <w:r w:rsidRPr="00D134D4">
              <w:rPr>
                <w:color w:val="000000" w:themeColor="text1"/>
              </w:rPr>
              <w:t>Pleurosigma sp.</w:t>
            </w:r>
          </w:p>
        </w:tc>
        <w:tc>
          <w:tcPr>
            <w:tcW w:w="2835" w:type="dxa"/>
            <w:vMerge/>
            <w:hideMark/>
          </w:tcPr>
          <w:p w:rsidR="00B76A24" w:rsidRPr="00D134D4" w:rsidRDefault="00B76A24" w:rsidP="00F014E1">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564"/>
        </w:trPr>
        <w:tc>
          <w:tcPr>
            <w:tcW w:w="959" w:type="dxa"/>
            <w:hideMark/>
          </w:tcPr>
          <w:p w:rsidR="00B76A24" w:rsidRPr="00D134D4" w:rsidRDefault="00B76A24" w:rsidP="00F014E1">
            <w:pPr>
              <w:jc w:val="right"/>
              <w:rPr>
                <w:color w:val="000000" w:themeColor="text1"/>
              </w:rPr>
            </w:pPr>
            <w:r w:rsidRPr="00D134D4">
              <w:rPr>
                <w:color w:val="000000" w:themeColor="text1"/>
              </w:rPr>
              <w:t>24</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Gyrosigma</w:t>
            </w:r>
            <w:proofErr w:type="spellEnd"/>
            <w:r w:rsidRPr="00D134D4">
              <w:rPr>
                <w:color w:val="000000" w:themeColor="text1"/>
              </w:rPr>
              <w:t xml:space="preserve"> sp.</w:t>
            </w:r>
          </w:p>
        </w:tc>
        <w:tc>
          <w:tcPr>
            <w:tcW w:w="2835" w:type="dxa"/>
            <w:vMerge w:val="restart"/>
            <w:hideMark/>
          </w:tcPr>
          <w:p w:rsidR="00B76A24" w:rsidRPr="00D134D4" w:rsidRDefault="00B76A24" w:rsidP="00B76A24">
            <w:pPr>
              <w:rPr>
                <w:color w:val="000000" w:themeColor="text1"/>
              </w:rPr>
            </w:pPr>
            <w:r w:rsidRPr="00D134D4">
              <w:rPr>
                <w:color w:val="000000" w:themeColor="text1"/>
              </w:rPr>
              <w:t>BACILLARIOPHYCEAE</w:t>
            </w: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1"/>
        </w:trPr>
        <w:tc>
          <w:tcPr>
            <w:tcW w:w="959" w:type="dxa"/>
            <w:hideMark/>
          </w:tcPr>
          <w:p w:rsidR="00B76A24" w:rsidRPr="00D134D4" w:rsidRDefault="00B76A24" w:rsidP="00F014E1">
            <w:pPr>
              <w:jc w:val="right"/>
              <w:rPr>
                <w:color w:val="000000" w:themeColor="text1"/>
              </w:rPr>
            </w:pPr>
            <w:r w:rsidRPr="00D134D4">
              <w:rPr>
                <w:color w:val="000000" w:themeColor="text1"/>
              </w:rPr>
              <w:t>25</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Ulnaria</w:t>
            </w:r>
            <w:proofErr w:type="spellEnd"/>
            <w:r w:rsidRPr="00D134D4">
              <w:rPr>
                <w:color w:val="000000" w:themeColor="text1"/>
              </w:rPr>
              <w:t xml:space="preserve"> sp.</w:t>
            </w:r>
          </w:p>
        </w:tc>
        <w:tc>
          <w:tcPr>
            <w:tcW w:w="2835" w:type="dxa"/>
            <w:vMerge/>
            <w:hideMark/>
          </w:tcPr>
          <w:p w:rsidR="00B76A24" w:rsidRPr="00D134D4" w:rsidRDefault="00B76A24" w:rsidP="00B76A24">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B76A24" w:rsidRPr="00D134D4" w:rsidTr="00C90888">
        <w:trPr>
          <w:trHeight w:val="417"/>
        </w:trPr>
        <w:tc>
          <w:tcPr>
            <w:tcW w:w="959" w:type="dxa"/>
            <w:hideMark/>
          </w:tcPr>
          <w:p w:rsidR="00B76A24" w:rsidRPr="00D134D4" w:rsidRDefault="00B76A24" w:rsidP="00F014E1">
            <w:pPr>
              <w:jc w:val="right"/>
              <w:rPr>
                <w:color w:val="000000" w:themeColor="text1"/>
              </w:rPr>
            </w:pPr>
            <w:r w:rsidRPr="00D134D4">
              <w:rPr>
                <w:color w:val="000000" w:themeColor="text1"/>
              </w:rPr>
              <w:t>26</w:t>
            </w:r>
          </w:p>
        </w:tc>
        <w:tc>
          <w:tcPr>
            <w:tcW w:w="3685" w:type="dxa"/>
            <w:hideMark/>
          </w:tcPr>
          <w:p w:rsidR="00B76A24" w:rsidRPr="00D134D4" w:rsidRDefault="00B76A24" w:rsidP="00F014E1">
            <w:pPr>
              <w:rPr>
                <w:color w:val="000000" w:themeColor="text1"/>
              </w:rPr>
            </w:pPr>
            <w:proofErr w:type="spellStart"/>
            <w:r w:rsidRPr="00D134D4">
              <w:rPr>
                <w:color w:val="000000" w:themeColor="text1"/>
              </w:rPr>
              <w:t>Nitzchia</w:t>
            </w:r>
            <w:proofErr w:type="spellEnd"/>
            <w:r w:rsidRPr="00D134D4">
              <w:rPr>
                <w:color w:val="000000" w:themeColor="text1"/>
              </w:rPr>
              <w:t xml:space="preserve"> sp.</w:t>
            </w:r>
          </w:p>
        </w:tc>
        <w:tc>
          <w:tcPr>
            <w:tcW w:w="2835" w:type="dxa"/>
            <w:vMerge/>
            <w:hideMark/>
          </w:tcPr>
          <w:p w:rsidR="00B76A24" w:rsidRPr="00D134D4" w:rsidRDefault="00B76A24" w:rsidP="00F014E1">
            <w:pPr>
              <w:rPr>
                <w:color w:val="000000" w:themeColor="text1"/>
              </w:rPr>
            </w:pPr>
          </w:p>
        </w:tc>
        <w:tc>
          <w:tcPr>
            <w:tcW w:w="1418" w:type="dxa"/>
            <w:hideMark/>
          </w:tcPr>
          <w:p w:rsidR="00B76A24" w:rsidRPr="00D134D4" w:rsidRDefault="00B76A24" w:rsidP="00F014E1">
            <w:pPr>
              <w:rPr>
                <w:color w:val="000000" w:themeColor="text1"/>
              </w:rPr>
            </w:pPr>
            <w:r w:rsidRPr="00D134D4">
              <w:rPr>
                <w:color w:val="000000" w:themeColor="text1"/>
              </w:rPr>
              <w:t>(+)</w:t>
            </w:r>
          </w:p>
        </w:tc>
        <w:tc>
          <w:tcPr>
            <w:tcW w:w="1417" w:type="dxa"/>
            <w:hideMark/>
          </w:tcPr>
          <w:p w:rsidR="00B76A24" w:rsidRPr="00D134D4" w:rsidRDefault="00B76A24" w:rsidP="00F014E1">
            <w:pPr>
              <w:rPr>
                <w:color w:val="000000" w:themeColor="text1"/>
              </w:rPr>
            </w:pPr>
            <w:r w:rsidRPr="00D134D4">
              <w:rPr>
                <w:color w:val="000000" w:themeColor="text1"/>
              </w:rPr>
              <w:t>–</w:t>
            </w:r>
          </w:p>
        </w:tc>
        <w:tc>
          <w:tcPr>
            <w:tcW w:w="1134" w:type="dxa"/>
            <w:hideMark/>
          </w:tcPr>
          <w:p w:rsidR="00B76A24" w:rsidRPr="00D134D4" w:rsidRDefault="00B76A24" w:rsidP="00F014E1">
            <w:pPr>
              <w:rPr>
                <w:color w:val="000000" w:themeColor="text1"/>
              </w:rPr>
            </w:pPr>
            <w:r w:rsidRPr="00D134D4">
              <w:rPr>
                <w:color w:val="000000" w:themeColor="text1"/>
              </w:rPr>
              <w:t>–</w:t>
            </w:r>
          </w:p>
        </w:tc>
        <w:tc>
          <w:tcPr>
            <w:tcW w:w="1843" w:type="dxa"/>
            <w:hideMark/>
          </w:tcPr>
          <w:p w:rsidR="00B76A24" w:rsidRPr="00D134D4" w:rsidRDefault="00B76A24" w:rsidP="00F014E1">
            <w:pPr>
              <w:rPr>
                <w:color w:val="000000" w:themeColor="text1"/>
              </w:rPr>
            </w:pPr>
            <w:r w:rsidRPr="00D134D4">
              <w:rPr>
                <w:color w:val="000000" w:themeColor="text1"/>
              </w:rPr>
              <w:t>+</w:t>
            </w:r>
          </w:p>
        </w:tc>
      </w:tr>
      <w:tr w:rsidR="00C90888" w:rsidRPr="00D134D4" w:rsidTr="00C90888">
        <w:trPr>
          <w:trHeight w:val="389"/>
        </w:trPr>
        <w:tc>
          <w:tcPr>
            <w:tcW w:w="959" w:type="dxa"/>
            <w:hideMark/>
          </w:tcPr>
          <w:p w:rsidR="00C90888" w:rsidRPr="00D134D4" w:rsidRDefault="00C90888" w:rsidP="00F014E1">
            <w:pPr>
              <w:jc w:val="right"/>
              <w:rPr>
                <w:color w:val="000000" w:themeColor="text1"/>
              </w:rPr>
            </w:pPr>
            <w:r w:rsidRPr="00D134D4">
              <w:rPr>
                <w:color w:val="000000" w:themeColor="text1"/>
              </w:rPr>
              <w:t>27</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Chlorococcum</w:t>
            </w:r>
            <w:proofErr w:type="spellEnd"/>
            <w:r w:rsidRPr="00D134D4">
              <w:rPr>
                <w:color w:val="000000" w:themeColor="text1"/>
              </w:rPr>
              <w:t xml:space="preserve"> </w:t>
            </w:r>
            <w:proofErr w:type="spellStart"/>
            <w:r w:rsidRPr="00D134D4">
              <w:rPr>
                <w:color w:val="000000" w:themeColor="text1"/>
              </w:rPr>
              <w:t>minutum</w:t>
            </w:r>
            <w:proofErr w:type="spellEnd"/>
          </w:p>
        </w:tc>
        <w:tc>
          <w:tcPr>
            <w:tcW w:w="2835" w:type="dxa"/>
            <w:vMerge w:val="restart"/>
            <w:vAlign w:val="center"/>
            <w:hideMark/>
          </w:tcPr>
          <w:p w:rsidR="00C90888" w:rsidRPr="00D134D4" w:rsidRDefault="00C90888" w:rsidP="00C90888">
            <w:pPr>
              <w:jc w:val="center"/>
              <w:rPr>
                <w:color w:val="000000" w:themeColor="text1"/>
              </w:rPr>
            </w:pPr>
            <w:r w:rsidRPr="00D134D4">
              <w:rPr>
                <w:color w:val="000000" w:themeColor="text1"/>
              </w:rPr>
              <w:t>CHOLOROPHYCEAE</w:t>
            </w: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70"/>
        </w:trPr>
        <w:tc>
          <w:tcPr>
            <w:tcW w:w="959" w:type="dxa"/>
            <w:hideMark/>
          </w:tcPr>
          <w:p w:rsidR="00C90888" w:rsidRPr="00D134D4" w:rsidRDefault="00C90888" w:rsidP="00F014E1">
            <w:pPr>
              <w:jc w:val="right"/>
              <w:rPr>
                <w:color w:val="000000" w:themeColor="text1"/>
              </w:rPr>
            </w:pPr>
            <w:r w:rsidRPr="00D134D4">
              <w:rPr>
                <w:color w:val="000000" w:themeColor="text1"/>
              </w:rPr>
              <w:t>28</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Chlorococcus</w:t>
            </w:r>
            <w:proofErr w:type="spellEnd"/>
            <w:r w:rsidRPr="00D134D4">
              <w:rPr>
                <w:color w:val="000000" w:themeColor="text1"/>
              </w:rPr>
              <w:t xml:space="preserve"> </w:t>
            </w:r>
            <w:proofErr w:type="spellStart"/>
            <w:r w:rsidRPr="00D134D4">
              <w:rPr>
                <w:color w:val="000000" w:themeColor="text1"/>
              </w:rPr>
              <w:t>minutas</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69"/>
        </w:trPr>
        <w:tc>
          <w:tcPr>
            <w:tcW w:w="959" w:type="dxa"/>
            <w:hideMark/>
          </w:tcPr>
          <w:p w:rsidR="00C90888" w:rsidRPr="00D134D4" w:rsidRDefault="00C90888" w:rsidP="00F014E1">
            <w:pPr>
              <w:jc w:val="right"/>
              <w:rPr>
                <w:color w:val="000000" w:themeColor="text1"/>
              </w:rPr>
            </w:pPr>
            <w:r w:rsidRPr="00D134D4">
              <w:rPr>
                <w:color w:val="000000" w:themeColor="text1"/>
              </w:rPr>
              <w:t>29</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Golenkinia</w:t>
            </w:r>
            <w:proofErr w:type="spellEnd"/>
            <w:r w:rsidRPr="00D134D4">
              <w:rPr>
                <w:color w:val="000000" w:themeColor="text1"/>
              </w:rPr>
              <w:t xml:space="preserve"> radiata</w:t>
            </w:r>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63"/>
        </w:trPr>
        <w:tc>
          <w:tcPr>
            <w:tcW w:w="959" w:type="dxa"/>
            <w:hideMark/>
          </w:tcPr>
          <w:p w:rsidR="00C90888" w:rsidRPr="00D134D4" w:rsidRDefault="00C90888" w:rsidP="00F014E1">
            <w:pPr>
              <w:jc w:val="right"/>
              <w:rPr>
                <w:color w:val="000000" w:themeColor="text1"/>
              </w:rPr>
            </w:pPr>
            <w:r w:rsidRPr="00D134D4">
              <w:rPr>
                <w:color w:val="000000" w:themeColor="text1"/>
              </w:rPr>
              <w:t>30</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Desmidium</w:t>
            </w:r>
            <w:proofErr w:type="spellEnd"/>
            <w:r w:rsidRPr="00D134D4">
              <w:rPr>
                <w:color w:val="000000" w:themeColor="text1"/>
              </w:rPr>
              <w:t xml:space="preserve"> </w:t>
            </w:r>
            <w:proofErr w:type="spellStart"/>
            <w:r w:rsidRPr="00D134D4">
              <w:rPr>
                <w:color w:val="000000" w:themeColor="text1"/>
              </w:rPr>
              <w:t>coaractum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4"/>
        </w:trPr>
        <w:tc>
          <w:tcPr>
            <w:tcW w:w="959" w:type="dxa"/>
            <w:hideMark/>
          </w:tcPr>
          <w:p w:rsidR="00C90888" w:rsidRPr="00D134D4" w:rsidRDefault="00C90888" w:rsidP="00F014E1">
            <w:pPr>
              <w:jc w:val="right"/>
              <w:rPr>
                <w:color w:val="000000" w:themeColor="text1"/>
              </w:rPr>
            </w:pPr>
            <w:r w:rsidRPr="00D134D4">
              <w:rPr>
                <w:color w:val="000000" w:themeColor="text1"/>
              </w:rPr>
              <w:t>31</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Monoraphidium</w:t>
            </w:r>
            <w:proofErr w:type="spellEnd"/>
            <w:r w:rsidRPr="00D134D4">
              <w:rPr>
                <w:color w:val="000000" w:themeColor="text1"/>
              </w:rPr>
              <w:t xml:space="preserve"> sp.</w:t>
            </w:r>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65"/>
        </w:trPr>
        <w:tc>
          <w:tcPr>
            <w:tcW w:w="959" w:type="dxa"/>
            <w:hideMark/>
          </w:tcPr>
          <w:p w:rsidR="00C90888" w:rsidRPr="00D134D4" w:rsidRDefault="00C90888" w:rsidP="00F014E1">
            <w:pPr>
              <w:jc w:val="right"/>
              <w:rPr>
                <w:color w:val="000000" w:themeColor="text1"/>
              </w:rPr>
            </w:pPr>
            <w:r w:rsidRPr="00D134D4">
              <w:rPr>
                <w:color w:val="000000" w:themeColor="text1"/>
              </w:rPr>
              <w:t>32</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Coelastrum</w:t>
            </w:r>
            <w:proofErr w:type="spellEnd"/>
            <w:r w:rsidRPr="00D134D4">
              <w:rPr>
                <w:color w:val="000000" w:themeColor="text1"/>
              </w:rPr>
              <w:t xml:space="preserve"> </w:t>
            </w:r>
            <w:proofErr w:type="spellStart"/>
            <w:r w:rsidRPr="00D134D4">
              <w:rPr>
                <w:color w:val="000000" w:themeColor="text1"/>
              </w:rPr>
              <w:t>cambricum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7"/>
        </w:trPr>
        <w:tc>
          <w:tcPr>
            <w:tcW w:w="959" w:type="dxa"/>
            <w:hideMark/>
          </w:tcPr>
          <w:p w:rsidR="00C90888" w:rsidRPr="00D134D4" w:rsidRDefault="00C90888" w:rsidP="00F014E1">
            <w:pPr>
              <w:jc w:val="right"/>
              <w:rPr>
                <w:color w:val="000000" w:themeColor="text1"/>
              </w:rPr>
            </w:pPr>
            <w:r w:rsidRPr="00D134D4">
              <w:rPr>
                <w:color w:val="000000" w:themeColor="text1"/>
              </w:rPr>
              <w:t>33</w:t>
            </w:r>
          </w:p>
        </w:tc>
        <w:tc>
          <w:tcPr>
            <w:tcW w:w="3685" w:type="dxa"/>
            <w:hideMark/>
          </w:tcPr>
          <w:p w:rsidR="00C90888" w:rsidRPr="00D134D4" w:rsidRDefault="00C90888" w:rsidP="00F014E1">
            <w:pPr>
              <w:rPr>
                <w:color w:val="000000" w:themeColor="text1"/>
              </w:rPr>
            </w:pPr>
            <w:r w:rsidRPr="00D134D4">
              <w:rPr>
                <w:color w:val="000000" w:themeColor="text1"/>
              </w:rPr>
              <w:t>Oedogonium sp.</w:t>
            </w:r>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6"/>
        </w:trPr>
        <w:tc>
          <w:tcPr>
            <w:tcW w:w="959" w:type="dxa"/>
            <w:hideMark/>
          </w:tcPr>
          <w:p w:rsidR="00C90888" w:rsidRPr="00D134D4" w:rsidRDefault="00C90888" w:rsidP="00F014E1">
            <w:pPr>
              <w:jc w:val="right"/>
              <w:rPr>
                <w:color w:val="000000" w:themeColor="text1"/>
              </w:rPr>
            </w:pPr>
            <w:r w:rsidRPr="00D134D4">
              <w:rPr>
                <w:color w:val="000000" w:themeColor="text1"/>
              </w:rPr>
              <w:t>34</w:t>
            </w:r>
          </w:p>
        </w:tc>
        <w:tc>
          <w:tcPr>
            <w:tcW w:w="3685" w:type="dxa"/>
            <w:hideMark/>
          </w:tcPr>
          <w:p w:rsidR="00C90888" w:rsidRPr="00D134D4" w:rsidRDefault="00C90888" w:rsidP="00F014E1">
            <w:pPr>
              <w:rPr>
                <w:color w:val="000000" w:themeColor="text1"/>
              </w:rPr>
            </w:pPr>
            <w:r w:rsidRPr="00D134D4">
              <w:rPr>
                <w:color w:val="000000" w:themeColor="text1"/>
              </w:rPr>
              <w:t xml:space="preserve">Pediastrum </w:t>
            </w:r>
            <w:proofErr w:type="spellStart"/>
            <w:r w:rsidRPr="00D134D4">
              <w:rPr>
                <w:color w:val="000000" w:themeColor="text1"/>
              </w:rPr>
              <w:t>angulosum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7"/>
        </w:trPr>
        <w:tc>
          <w:tcPr>
            <w:tcW w:w="959" w:type="dxa"/>
            <w:hideMark/>
          </w:tcPr>
          <w:p w:rsidR="00C90888" w:rsidRPr="00D134D4" w:rsidRDefault="00C90888" w:rsidP="00F014E1">
            <w:pPr>
              <w:jc w:val="right"/>
              <w:rPr>
                <w:color w:val="000000" w:themeColor="text1"/>
              </w:rPr>
            </w:pPr>
            <w:r w:rsidRPr="00D134D4">
              <w:rPr>
                <w:color w:val="000000" w:themeColor="text1"/>
              </w:rPr>
              <w:t>35</w:t>
            </w:r>
          </w:p>
        </w:tc>
        <w:tc>
          <w:tcPr>
            <w:tcW w:w="3685" w:type="dxa"/>
            <w:hideMark/>
          </w:tcPr>
          <w:p w:rsidR="00C90888" w:rsidRPr="00D134D4" w:rsidRDefault="00C90888" w:rsidP="00F014E1">
            <w:pPr>
              <w:rPr>
                <w:color w:val="000000" w:themeColor="text1"/>
              </w:rPr>
            </w:pPr>
            <w:r w:rsidRPr="00D134D4">
              <w:rPr>
                <w:color w:val="000000" w:themeColor="text1"/>
              </w:rPr>
              <w:t xml:space="preserve">Scenedesmus </w:t>
            </w:r>
            <w:proofErr w:type="spellStart"/>
            <w:r w:rsidRPr="00D134D4">
              <w:rPr>
                <w:color w:val="000000" w:themeColor="text1"/>
              </w:rPr>
              <w:t>quadricauda</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264"/>
        </w:trPr>
        <w:tc>
          <w:tcPr>
            <w:tcW w:w="959" w:type="dxa"/>
            <w:hideMark/>
          </w:tcPr>
          <w:p w:rsidR="00C90888" w:rsidRPr="00D134D4" w:rsidRDefault="00C90888" w:rsidP="00F014E1">
            <w:pPr>
              <w:jc w:val="right"/>
              <w:rPr>
                <w:color w:val="000000" w:themeColor="text1"/>
              </w:rPr>
            </w:pPr>
            <w:r w:rsidRPr="00D134D4">
              <w:rPr>
                <w:color w:val="000000" w:themeColor="text1"/>
              </w:rPr>
              <w:t>36</w:t>
            </w:r>
          </w:p>
        </w:tc>
        <w:tc>
          <w:tcPr>
            <w:tcW w:w="3685" w:type="dxa"/>
            <w:hideMark/>
          </w:tcPr>
          <w:p w:rsidR="00C90888" w:rsidRPr="00D134D4" w:rsidRDefault="00C90888" w:rsidP="00F014E1">
            <w:pPr>
              <w:rPr>
                <w:color w:val="000000" w:themeColor="text1"/>
              </w:rPr>
            </w:pPr>
            <w:r w:rsidRPr="00D134D4">
              <w:rPr>
                <w:color w:val="000000" w:themeColor="text1"/>
              </w:rPr>
              <w:t>Scenedesmus armatus</w:t>
            </w:r>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09"/>
        </w:trPr>
        <w:tc>
          <w:tcPr>
            <w:tcW w:w="959" w:type="dxa"/>
            <w:hideMark/>
          </w:tcPr>
          <w:p w:rsidR="00C90888" w:rsidRPr="00D134D4" w:rsidRDefault="00C90888" w:rsidP="00F014E1">
            <w:pPr>
              <w:jc w:val="right"/>
              <w:rPr>
                <w:color w:val="000000" w:themeColor="text1"/>
              </w:rPr>
            </w:pPr>
            <w:r w:rsidRPr="00D134D4">
              <w:rPr>
                <w:color w:val="000000" w:themeColor="text1"/>
              </w:rPr>
              <w:t>37</w:t>
            </w:r>
          </w:p>
        </w:tc>
        <w:tc>
          <w:tcPr>
            <w:tcW w:w="3685" w:type="dxa"/>
            <w:hideMark/>
          </w:tcPr>
          <w:p w:rsidR="00C90888" w:rsidRPr="00D134D4" w:rsidRDefault="00C90888" w:rsidP="00F014E1">
            <w:pPr>
              <w:rPr>
                <w:color w:val="000000" w:themeColor="text1"/>
              </w:rPr>
            </w:pPr>
            <w:r w:rsidRPr="00D134D4">
              <w:rPr>
                <w:color w:val="000000" w:themeColor="text1"/>
              </w:rPr>
              <w:t>Scenedesmus acuminatus</w:t>
            </w:r>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8"/>
        </w:trPr>
        <w:tc>
          <w:tcPr>
            <w:tcW w:w="959" w:type="dxa"/>
            <w:hideMark/>
          </w:tcPr>
          <w:p w:rsidR="00C90888" w:rsidRPr="00D134D4" w:rsidRDefault="00C90888" w:rsidP="00F014E1">
            <w:pPr>
              <w:jc w:val="right"/>
              <w:rPr>
                <w:color w:val="000000" w:themeColor="text1"/>
              </w:rPr>
            </w:pPr>
            <w:r w:rsidRPr="00D134D4">
              <w:rPr>
                <w:color w:val="000000" w:themeColor="text1"/>
              </w:rPr>
              <w:t>38</w:t>
            </w:r>
          </w:p>
        </w:tc>
        <w:tc>
          <w:tcPr>
            <w:tcW w:w="3685" w:type="dxa"/>
            <w:hideMark/>
          </w:tcPr>
          <w:p w:rsidR="00C90888" w:rsidRPr="00D134D4" w:rsidRDefault="00C90888" w:rsidP="00F014E1">
            <w:pPr>
              <w:rPr>
                <w:color w:val="000000" w:themeColor="text1"/>
              </w:rPr>
            </w:pPr>
            <w:r w:rsidRPr="00D134D4">
              <w:rPr>
                <w:color w:val="000000" w:themeColor="text1"/>
              </w:rPr>
              <w:t xml:space="preserve">Scenedesmus </w:t>
            </w:r>
            <w:proofErr w:type="spellStart"/>
            <w:r w:rsidRPr="00D134D4">
              <w:rPr>
                <w:color w:val="000000" w:themeColor="text1"/>
              </w:rPr>
              <w:t>abundans</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06"/>
        </w:trPr>
        <w:tc>
          <w:tcPr>
            <w:tcW w:w="959" w:type="dxa"/>
            <w:hideMark/>
          </w:tcPr>
          <w:p w:rsidR="00C90888" w:rsidRPr="00D134D4" w:rsidRDefault="00C90888" w:rsidP="00F014E1">
            <w:pPr>
              <w:jc w:val="right"/>
              <w:rPr>
                <w:color w:val="000000" w:themeColor="text1"/>
              </w:rPr>
            </w:pPr>
            <w:r w:rsidRPr="00D134D4">
              <w:rPr>
                <w:color w:val="000000" w:themeColor="text1"/>
              </w:rPr>
              <w:t>39</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Monoraphidium</w:t>
            </w:r>
            <w:proofErr w:type="spellEnd"/>
            <w:r w:rsidRPr="00D134D4">
              <w:rPr>
                <w:color w:val="000000" w:themeColor="text1"/>
              </w:rPr>
              <w:t xml:space="preserve"> </w:t>
            </w:r>
            <w:proofErr w:type="spellStart"/>
            <w:r w:rsidRPr="00D134D4">
              <w:rPr>
                <w:color w:val="000000" w:themeColor="text1"/>
              </w:rPr>
              <w:t>griffithi</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3"/>
        </w:trPr>
        <w:tc>
          <w:tcPr>
            <w:tcW w:w="959" w:type="dxa"/>
            <w:hideMark/>
          </w:tcPr>
          <w:p w:rsidR="00C90888" w:rsidRPr="00D134D4" w:rsidRDefault="00C90888" w:rsidP="00F014E1">
            <w:pPr>
              <w:jc w:val="right"/>
              <w:rPr>
                <w:color w:val="000000" w:themeColor="text1"/>
              </w:rPr>
            </w:pPr>
            <w:r w:rsidRPr="00D134D4">
              <w:rPr>
                <w:color w:val="000000" w:themeColor="text1"/>
              </w:rPr>
              <w:t>40</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Ulothrix</w:t>
            </w:r>
            <w:proofErr w:type="spellEnd"/>
            <w:r w:rsidRPr="00D134D4">
              <w:rPr>
                <w:color w:val="000000" w:themeColor="text1"/>
              </w:rPr>
              <w:t xml:space="preserve"> </w:t>
            </w:r>
            <w:proofErr w:type="spellStart"/>
            <w:r w:rsidRPr="00D134D4">
              <w:rPr>
                <w:color w:val="000000" w:themeColor="text1"/>
              </w:rPr>
              <w:t>tenuissima</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277"/>
        </w:trPr>
        <w:tc>
          <w:tcPr>
            <w:tcW w:w="959" w:type="dxa"/>
            <w:hideMark/>
          </w:tcPr>
          <w:p w:rsidR="00C90888" w:rsidRPr="00D134D4" w:rsidRDefault="00C90888" w:rsidP="00F014E1">
            <w:pPr>
              <w:jc w:val="right"/>
              <w:rPr>
                <w:color w:val="000000" w:themeColor="text1"/>
              </w:rPr>
            </w:pPr>
            <w:r w:rsidRPr="00D134D4">
              <w:rPr>
                <w:color w:val="000000" w:themeColor="text1"/>
              </w:rPr>
              <w:t>41</w:t>
            </w:r>
          </w:p>
        </w:tc>
        <w:tc>
          <w:tcPr>
            <w:tcW w:w="3685" w:type="dxa"/>
            <w:hideMark/>
          </w:tcPr>
          <w:p w:rsidR="00C90888" w:rsidRPr="00D134D4" w:rsidRDefault="00C90888" w:rsidP="00F014E1">
            <w:pPr>
              <w:rPr>
                <w:color w:val="000000" w:themeColor="text1"/>
              </w:rPr>
            </w:pPr>
            <w:r w:rsidRPr="00D134D4">
              <w:rPr>
                <w:color w:val="000000" w:themeColor="text1"/>
              </w:rPr>
              <w:t>Ulothrix sp.</w:t>
            </w:r>
          </w:p>
        </w:tc>
        <w:tc>
          <w:tcPr>
            <w:tcW w:w="2835" w:type="dxa"/>
            <w:vMerge/>
            <w:hideMark/>
          </w:tcPr>
          <w:p w:rsidR="00C90888" w:rsidRPr="00D134D4" w:rsidRDefault="00C90888" w:rsidP="00F014E1">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281"/>
        </w:trPr>
        <w:tc>
          <w:tcPr>
            <w:tcW w:w="959" w:type="dxa"/>
            <w:hideMark/>
          </w:tcPr>
          <w:p w:rsidR="00C90888" w:rsidRPr="00D134D4" w:rsidRDefault="00C90888" w:rsidP="00F014E1">
            <w:pPr>
              <w:jc w:val="right"/>
              <w:rPr>
                <w:color w:val="000000" w:themeColor="text1"/>
              </w:rPr>
            </w:pPr>
            <w:r w:rsidRPr="00D134D4">
              <w:rPr>
                <w:color w:val="000000" w:themeColor="text1"/>
              </w:rPr>
              <w:t>42</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Zygnema</w:t>
            </w:r>
            <w:proofErr w:type="spellEnd"/>
            <w:r w:rsidRPr="00D134D4">
              <w:rPr>
                <w:color w:val="000000" w:themeColor="text1"/>
              </w:rPr>
              <w:t xml:space="preserve"> sp.</w:t>
            </w:r>
          </w:p>
        </w:tc>
        <w:tc>
          <w:tcPr>
            <w:tcW w:w="2835" w:type="dxa"/>
            <w:vMerge w:val="restart"/>
            <w:vAlign w:val="center"/>
            <w:hideMark/>
          </w:tcPr>
          <w:p w:rsidR="00C90888" w:rsidRPr="00D134D4" w:rsidRDefault="00C90888" w:rsidP="00C90888">
            <w:pPr>
              <w:jc w:val="center"/>
              <w:rPr>
                <w:color w:val="000000" w:themeColor="text1"/>
              </w:rPr>
            </w:pPr>
            <w:r w:rsidRPr="00D134D4">
              <w:rPr>
                <w:color w:val="000000" w:themeColor="text1"/>
              </w:rPr>
              <w:t>ZYGENEMATOPHYCEAE</w:t>
            </w: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331"/>
        </w:trPr>
        <w:tc>
          <w:tcPr>
            <w:tcW w:w="959" w:type="dxa"/>
            <w:hideMark/>
          </w:tcPr>
          <w:p w:rsidR="00C90888" w:rsidRPr="00D134D4" w:rsidRDefault="00C90888" w:rsidP="00F014E1">
            <w:pPr>
              <w:jc w:val="right"/>
              <w:rPr>
                <w:color w:val="000000" w:themeColor="text1"/>
              </w:rPr>
            </w:pPr>
            <w:r w:rsidRPr="00D134D4">
              <w:rPr>
                <w:color w:val="000000" w:themeColor="text1"/>
              </w:rPr>
              <w:t>43</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Closterium</w:t>
            </w:r>
            <w:proofErr w:type="spellEnd"/>
            <w:r w:rsidRPr="00D134D4">
              <w:rPr>
                <w:color w:val="000000" w:themeColor="text1"/>
              </w:rPr>
              <w:t xml:space="preserve"> </w:t>
            </w:r>
            <w:proofErr w:type="spellStart"/>
            <w:r w:rsidRPr="00D134D4">
              <w:rPr>
                <w:color w:val="000000" w:themeColor="text1"/>
              </w:rPr>
              <w:t>purvulum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09"/>
        </w:trPr>
        <w:tc>
          <w:tcPr>
            <w:tcW w:w="959" w:type="dxa"/>
            <w:hideMark/>
          </w:tcPr>
          <w:p w:rsidR="00C90888" w:rsidRPr="00D134D4" w:rsidRDefault="00C90888" w:rsidP="00F014E1">
            <w:pPr>
              <w:jc w:val="right"/>
              <w:rPr>
                <w:color w:val="000000" w:themeColor="text1"/>
              </w:rPr>
            </w:pPr>
            <w:r w:rsidRPr="00D134D4">
              <w:rPr>
                <w:color w:val="000000" w:themeColor="text1"/>
              </w:rPr>
              <w:t>44</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Closterium</w:t>
            </w:r>
            <w:proofErr w:type="spellEnd"/>
            <w:r w:rsidRPr="00D134D4">
              <w:rPr>
                <w:color w:val="000000" w:themeColor="text1"/>
              </w:rPr>
              <w:t xml:space="preserve"> </w:t>
            </w:r>
            <w:proofErr w:type="spellStart"/>
            <w:r w:rsidRPr="00D134D4">
              <w:rPr>
                <w:color w:val="000000" w:themeColor="text1"/>
              </w:rPr>
              <w:t>calosporum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5"/>
        </w:trPr>
        <w:tc>
          <w:tcPr>
            <w:tcW w:w="959" w:type="dxa"/>
            <w:hideMark/>
          </w:tcPr>
          <w:p w:rsidR="00C90888" w:rsidRPr="00D134D4" w:rsidRDefault="00C90888" w:rsidP="00F014E1">
            <w:pPr>
              <w:jc w:val="right"/>
              <w:rPr>
                <w:color w:val="000000" w:themeColor="text1"/>
              </w:rPr>
            </w:pPr>
            <w:r w:rsidRPr="00D134D4">
              <w:rPr>
                <w:color w:val="000000" w:themeColor="text1"/>
              </w:rPr>
              <w:t>45</w:t>
            </w:r>
          </w:p>
        </w:tc>
        <w:tc>
          <w:tcPr>
            <w:tcW w:w="3685" w:type="dxa"/>
            <w:hideMark/>
          </w:tcPr>
          <w:p w:rsidR="00C90888" w:rsidRPr="00D134D4" w:rsidRDefault="00C90888" w:rsidP="00F014E1">
            <w:pPr>
              <w:rPr>
                <w:color w:val="000000" w:themeColor="text1"/>
              </w:rPr>
            </w:pPr>
            <w:r w:rsidRPr="00D134D4">
              <w:rPr>
                <w:color w:val="000000" w:themeColor="text1"/>
              </w:rPr>
              <w:t>Closterium acutum</w:t>
            </w:r>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20"/>
        </w:trPr>
        <w:tc>
          <w:tcPr>
            <w:tcW w:w="959" w:type="dxa"/>
            <w:hideMark/>
          </w:tcPr>
          <w:p w:rsidR="00C90888" w:rsidRPr="00D134D4" w:rsidRDefault="00C90888" w:rsidP="00F014E1">
            <w:pPr>
              <w:jc w:val="right"/>
              <w:rPr>
                <w:color w:val="000000" w:themeColor="text1"/>
              </w:rPr>
            </w:pPr>
            <w:r w:rsidRPr="00D134D4">
              <w:rPr>
                <w:color w:val="000000" w:themeColor="text1"/>
              </w:rPr>
              <w:t>46</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Cosmarium</w:t>
            </w:r>
            <w:proofErr w:type="spellEnd"/>
            <w:r w:rsidRPr="00D134D4">
              <w:rPr>
                <w:color w:val="000000" w:themeColor="text1"/>
              </w:rPr>
              <w:t xml:space="preserve"> </w:t>
            </w:r>
            <w:proofErr w:type="spellStart"/>
            <w:r w:rsidRPr="00D134D4">
              <w:rPr>
                <w:color w:val="000000" w:themeColor="text1"/>
              </w:rPr>
              <w:t>moniliformae</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3"/>
        </w:trPr>
        <w:tc>
          <w:tcPr>
            <w:tcW w:w="959" w:type="dxa"/>
            <w:hideMark/>
          </w:tcPr>
          <w:p w:rsidR="00C90888" w:rsidRPr="00D134D4" w:rsidRDefault="00C90888" w:rsidP="00F014E1">
            <w:pPr>
              <w:jc w:val="right"/>
              <w:rPr>
                <w:color w:val="000000" w:themeColor="text1"/>
              </w:rPr>
            </w:pPr>
            <w:r w:rsidRPr="00D134D4">
              <w:rPr>
                <w:color w:val="000000" w:themeColor="text1"/>
              </w:rPr>
              <w:lastRenderedPageBreak/>
              <w:t>47</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Cosmarium</w:t>
            </w:r>
            <w:proofErr w:type="spellEnd"/>
            <w:r w:rsidRPr="00D134D4">
              <w:rPr>
                <w:color w:val="000000" w:themeColor="text1"/>
              </w:rPr>
              <w:t xml:space="preserve"> </w:t>
            </w:r>
            <w:proofErr w:type="spellStart"/>
            <w:r w:rsidRPr="00D134D4">
              <w:rPr>
                <w:color w:val="000000" w:themeColor="text1"/>
              </w:rPr>
              <w:t>diplosporum</w:t>
            </w:r>
            <w:proofErr w:type="spellEnd"/>
          </w:p>
        </w:tc>
        <w:tc>
          <w:tcPr>
            <w:tcW w:w="2835" w:type="dxa"/>
            <w:vMerge/>
            <w:hideMark/>
          </w:tcPr>
          <w:p w:rsidR="00C90888" w:rsidRPr="00D134D4" w:rsidRDefault="00C90888" w:rsidP="003E039F">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16"/>
        </w:trPr>
        <w:tc>
          <w:tcPr>
            <w:tcW w:w="959" w:type="dxa"/>
            <w:hideMark/>
          </w:tcPr>
          <w:p w:rsidR="00C90888" w:rsidRPr="00D134D4" w:rsidRDefault="00C90888" w:rsidP="00F014E1">
            <w:pPr>
              <w:jc w:val="right"/>
              <w:rPr>
                <w:color w:val="000000" w:themeColor="text1"/>
              </w:rPr>
            </w:pPr>
            <w:r w:rsidRPr="00D134D4">
              <w:rPr>
                <w:color w:val="000000" w:themeColor="text1"/>
              </w:rPr>
              <w:t>48</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Euastrum</w:t>
            </w:r>
            <w:proofErr w:type="spellEnd"/>
            <w:r w:rsidRPr="00D134D4">
              <w:rPr>
                <w:color w:val="000000" w:themeColor="text1"/>
              </w:rPr>
              <w:t xml:space="preserve"> </w:t>
            </w:r>
            <w:proofErr w:type="spellStart"/>
            <w:r w:rsidRPr="00D134D4">
              <w:rPr>
                <w:color w:val="000000" w:themeColor="text1"/>
              </w:rPr>
              <w:t>denticulatum</w:t>
            </w:r>
            <w:proofErr w:type="spellEnd"/>
          </w:p>
        </w:tc>
        <w:tc>
          <w:tcPr>
            <w:tcW w:w="2835" w:type="dxa"/>
            <w:vMerge/>
            <w:hideMark/>
          </w:tcPr>
          <w:p w:rsidR="00C90888" w:rsidRPr="00D134D4" w:rsidRDefault="00C90888" w:rsidP="00F014E1">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113D2A">
        <w:trPr>
          <w:trHeight w:val="423"/>
        </w:trPr>
        <w:tc>
          <w:tcPr>
            <w:tcW w:w="959" w:type="dxa"/>
            <w:hideMark/>
          </w:tcPr>
          <w:p w:rsidR="00C90888" w:rsidRPr="00D134D4" w:rsidRDefault="00C90888" w:rsidP="00F014E1">
            <w:pPr>
              <w:jc w:val="right"/>
              <w:rPr>
                <w:color w:val="000000" w:themeColor="text1"/>
              </w:rPr>
            </w:pPr>
            <w:r w:rsidRPr="00D134D4">
              <w:rPr>
                <w:color w:val="000000" w:themeColor="text1"/>
              </w:rPr>
              <w:t>49</w:t>
            </w:r>
          </w:p>
        </w:tc>
        <w:tc>
          <w:tcPr>
            <w:tcW w:w="3685" w:type="dxa"/>
            <w:hideMark/>
          </w:tcPr>
          <w:p w:rsidR="00C90888" w:rsidRPr="00D134D4" w:rsidRDefault="00C90888" w:rsidP="00F014E1">
            <w:pPr>
              <w:rPr>
                <w:color w:val="000000" w:themeColor="text1"/>
              </w:rPr>
            </w:pPr>
            <w:r w:rsidRPr="00D134D4">
              <w:rPr>
                <w:color w:val="000000" w:themeColor="text1"/>
              </w:rPr>
              <w:t xml:space="preserve">Spirogyra </w:t>
            </w:r>
            <w:proofErr w:type="spellStart"/>
            <w:r w:rsidRPr="00D134D4">
              <w:rPr>
                <w:color w:val="000000" w:themeColor="text1"/>
              </w:rPr>
              <w:t>subsala</w:t>
            </w:r>
            <w:proofErr w:type="spellEnd"/>
          </w:p>
        </w:tc>
        <w:tc>
          <w:tcPr>
            <w:tcW w:w="2835" w:type="dxa"/>
            <w:vMerge w:val="restart"/>
            <w:vAlign w:val="center"/>
            <w:hideMark/>
          </w:tcPr>
          <w:p w:rsidR="00C90888" w:rsidRPr="00D134D4" w:rsidRDefault="00C90888" w:rsidP="00113D2A">
            <w:pPr>
              <w:jc w:val="center"/>
              <w:rPr>
                <w:color w:val="000000" w:themeColor="text1"/>
              </w:rPr>
            </w:pPr>
            <w:r w:rsidRPr="00D134D4">
              <w:rPr>
                <w:color w:val="000000" w:themeColor="text1"/>
              </w:rPr>
              <w:t>ZYGNEMATOPHYCEAE</w:t>
            </w:r>
          </w:p>
          <w:p w:rsidR="00C90888" w:rsidRPr="00D134D4" w:rsidRDefault="00C90888" w:rsidP="00113D2A">
            <w:pPr>
              <w:jc w:val="cente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C90888" w:rsidRPr="00D134D4" w:rsidTr="00C90888">
        <w:trPr>
          <w:trHeight w:val="407"/>
        </w:trPr>
        <w:tc>
          <w:tcPr>
            <w:tcW w:w="959" w:type="dxa"/>
            <w:hideMark/>
          </w:tcPr>
          <w:p w:rsidR="00C90888" w:rsidRPr="00D134D4" w:rsidRDefault="00C90888" w:rsidP="00F014E1">
            <w:pPr>
              <w:jc w:val="right"/>
              <w:rPr>
                <w:color w:val="000000" w:themeColor="text1"/>
              </w:rPr>
            </w:pPr>
            <w:r w:rsidRPr="00D134D4">
              <w:rPr>
                <w:color w:val="000000" w:themeColor="text1"/>
              </w:rPr>
              <w:t>50</w:t>
            </w:r>
          </w:p>
        </w:tc>
        <w:tc>
          <w:tcPr>
            <w:tcW w:w="3685" w:type="dxa"/>
            <w:hideMark/>
          </w:tcPr>
          <w:p w:rsidR="00C90888" w:rsidRPr="00D134D4" w:rsidRDefault="00C90888" w:rsidP="00F014E1">
            <w:pPr>
              <w:rPr>
                <w:color w:val="000000" w:themeColor="text1"/>
              </w:rPr>
            </w:pPr>
            <w:proofErr w:type="spellStart"/>
            <w:r w:rsidRPr="00D134D4">
              <w:rPr>
                <w:color w:val="000000" w:themeColor="text1"/>
              </w:rPr>
              <w:t>Euastrum</w:t>
            </w:r>
            <w:proofErr w:type="spellEnd"/>
            <w:r w:rsidRPr="00D134D4">
              <w:rPr>
                <w:color w:val="000000" w:themeColor="text1"/>
              </w:rPr>
              <w:t xml:space="preserve"> </w:t>
            </w:r>
            <w:proofErr w:type="spellStart"/>
            <w:r w:rsidRPr="00D134D4">
              <w:rPr>
                <w:color w:val="000000" w:themeColor="text1"/>
              </w:rPr>
              <w:t>binale</w:t>
            </w:r>
            <w:proofErr w:type="spellEnd"/>
          </w:p>
        </w:tc>
        <w:tc>
          <w:tcPr>
            <w:tcW w:w="2835" w:type="dxa"/>
            <w:vMerge/>
            <w:hideMark/>
          </w:tcPr>
          <w:p w:rsidR="00C90888" w:rsidRPr="00D134D4" w:rsidRDefault="00C90888" w:rsidP="00F014E1">
            <w:pPr>
              <w:rPr>
                <w:color w:val="000000" w:themeColor="text1"/>
              </w:rPr>
            </w:pPr>
          </w:p>
        </w:tc>
        <w:tc>
          <w:tcPr>
            <w:tcW w:w="1418" w:type="dxa"/>
            <w:hideMark/>
          </w:tcPr>
          <w:p w:rsidR="00C90888" w:rsidRPr="00D134D4" w:rsidRDefault="00C90888" w:rsidP="00F014E1">
            <w:pPr>
              <w:rPr>
                <w:color w:val="000000" w:themeColor="text1"/>
              </w:rPr>
            </w:pPr>
            <w:r w:rsidRPr="00D134D4">
              <w:rPr>
                <w:color w:val="000000" w:themeColor="text1"/>
              </w:rPr>
              <w:t>-</w:t>
            </w:r>
          </w:p>
        </w:tc>
        <w:tc>
          <w:tcPr>
            <w:tcW w:w="1417" w:type="dxa"/>
            <w:hideMark/>
          </w:tcPr>
          <w:p w:rsidR="00C90888" w:rsidRPr="00D134D4" w:rsidRDefault="00C90888" w:rsidP="00F014E1">
            <w:pPr>
              <w:rPr>
                <w:color w:val="000000" w:themeColor="text1"/>
              </w:rPr>
            </w:pPr>
            <w:r w:rsidRPr="00D134D4">
              <w:rPr>
                <w:color w:val="000000" w:themeColor="text1"/>
              </w:rPr>
              <w:t>+</w:t>
            </w:r>
          </w:p>
        </w:tc>
        <w:tc>
          <w:tcPr>
            <w:tcW w:w="1134" w:type="dxa"/>
            <w:hideMark/>
          </w:tcPr>
          <w:p w:rsidR="00C90888" w:rsidRPr="00D134D4" w:rsidRDefault="00C90888" w:rsidP="00F014E1">
            <w:pPr>
              <w:rPr>
                <w:color w:val="000000" w:themeColor="text1"/>
              </w:rPr>
            </w:pPr>
            <w:r w:rsidRPr="00D134D4">
              <w:rPr>
                <w:color w:val="000000" w:themeColor="text1"/>
              </w:rPr>
              <w:t>+</w:t>
            </w:r>
          </w:p>
        </w:tc>
        <w:tc>
          <w:tcPr>
            <w:tcW w:w="1843" w:type="dxa"/>
            <w:hideMark/>
          </w:tcPr>
          <w:p w:rsidR="00C90888" w:rsidRPr="00D134D4" w:rsidRDefault="00C90888" w:rsidP="00F014E1">
            <w:pPr>
              <w:rPr>
                <w:color w:val="000000" w:themeColor="text1"/>
              </w:rPr>
            </w:pPr>
            <w:r w:rsidRPr="00D134D4">
              <w:rPr>
                <w:color w:val="000000" w:themeColor="text1"/>
              </w:rPr>
              <w:t>+</w:t>
            </w:r>
          </w:p>
        </w:tc>
      </w:tr>
      <w:tr w:rsidR="00113D2A" w:rsidRPr="00D134D4" w:rsidTr="00113D2A">
        <w:trPr>
          <w:trHeight w:val="284"/>
        </w:trPr>
        <w:tc>
          <w:tcPr>
            <w:tcW w:w="959" w:type="dxa"/>
            <w:hideMark/>
          </w:tcPr>
          <w:p w:rsidR="00113D2A" w:rsidRPr="00D134D4" w:rsidRDefault="00113D2A" w:rsidP="00F014E1">
            <w:pPr>
              <w:jc w:val="right"/>
              <w:rPr>
                <w:color w:val="000000" w:themeColor="text1"/>
              </w:rPr>
            </w:pPr>
            <w:r w:rsidRPr="00D134D4">
              <w:rPr>
                <w:color w:val="000000" w:themeColor="text1"/>
              </w:rPr>
              <w:t>51</w:t>
            </w:r>
          </w:p>
        </w:tc>
        <w:tc>
          <w:tcPr>
            <w:tcW w:w="3685" w:type="dxa"/>
            <w:hideMark/>
          </w:tcPr>
          <w:p w:rsidR="00113D2A" w:rsidRPr="00D134D4" w:rsidRDefault="00113D2A" w:rsidP="00F014E1">
            <w:pPr>
              <w:rPr>
                <w:color w:val="000000" w:themeColor="text1"/>
              </w:rPr>
            </w:pPr>
            <w:r w:rsidRPr="00D134D4">
              <w:rPr>
                <w:color w:val="000000" w:themeColor="text1"/>
              </w:rPr>
              <w:t xml:space="preserve">Anabaena </w:t>
            </w:r>
            <w:proofErr w:type="spellStart"/>
            <w:r w:rsidRPr="00D134D4">
              <w:rPr>
                <w:color w:val="000000" w:themeColor="text1"/>
              </w:rPr>
              <w:t>constricta</w:t>
            </w:r>
            <w:proofErr w:type="spellEnd"/>
          </w:p>
        </w:tc>
        <w:tc>
          <w:tcPr>
            <w:tcW w:w="2835" w:type="dxa"/>
            <w:vMerge w:val="restart"/>
            <w:vAlign w:val="center"/>
            <w:hideMark/>
          </w:tcPr>
          <w:p w:rsidR="00113D2A" w:rsidRPr="00D134D4" w:rsidRDefault="00113D2A" w:rsidP="00113D2A">
            <w:pPr>
              <w:jc w:val="center"/>
              <w:rPr>
                <w:color w:val="000000" w:themeColor="text1"/>
              </w:rPr>
            </w:pPr>
            <w:r w:rsidRPr="00D134D4">
              <w:rPr>
                <w:color w:val="000000" w:themeColor="text1"/>
              </w:rPr>
              <w:t>CYANOPHYCEAE</w:t>
            </w:r>
          </w:p>
          <w:p w:rsidR="00113D2A" w:rsidRPr="00D134D4" w:rsidRDefault="00113D2A" w:rsidP="00113D2A">
            <w:pPr>
              <w:jc w:val="cente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03"/>
        </w:trPr>
        <w:tc>
          <w:tcPr>
            <w:tcW w:w="959" w:type="dxa"/>
            <w:hideMark/>
          </w:tcPr>
          <w:p w:rsidR="00113D2A" w:rsidRPr="00D134D4" w:rsidRDefault="00113D2A" w:rsidP="00F014E1">
            <w:pPr>
              <w:jc w:val="right"/>
              <w:rPr>
                <w:color w:val="000000" w:themeColor="text1"/>
              </w:rPr>
            </w:pPr>
            <w:r w:rsidRPr="00D134D4">
              <w:rPr>
                <w:color w:val="000000" w:themeColor="text1"/>
              </w:rPr>
              <w:t>52</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Coelosphaerium</w:t>
            </w:r>
            <w:proofErr w:type="spellEnd"/>
            <w:r w:rsidRPr="00D134D4">
              <w:rPr>
                <w:color w:val="000000" w:themeColor="text1"/>
              </w:rPr>
              <w:t xml:space="preserve"> </w:t>
            </w:r>
            <w:proofErr w:type="spellStart"/>
            <w:r w:rsidRPr="00D134D4">
              <w:rPr>
                <w:color w:val="000000" w:themeColor="text1"/>
              </w:rPr>
              <w:t>dubium</w:t>
            </w:r>
            <w:proofErr w:type="spellEnd"/>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281"/>
        </w:trPr>
        <w:tc>
          <w:tcPr>
            <w:tcW w:w="959" w:type="dxa"/>
            <w:hideMark/>
          </w:tcPr>
          <w:p w:rsidR="00113D2A" w:rsidRPr="00D134D4" w:rsidRDefault="00113D2A" w:rsidP="00F014E1">
            <w:pPr>
              <w:jc w:val="right"/>
              <w:rPr>
                <w:color w:val="000000" w:themeColor="text1"/>
              </w:rPr>
            </w:pPr>
            <w:r w:rsidRPr="00D134D4">
              <w:rPr>
                <w:color w:val="000000" w:themeColor="text1"/>
              </w:rPr>
              <w:t>53</w:t>
            </w:r>
          </w:p>
        </w:tc>
        <w:tc>
          <w:tcPr>
            <w:tcW w:w="3685" w:type="dxa"/>
            <w:hideMark/>
          </w:tcPr>
          <w:p w:rsidR="00113D2A" w:rsidRPr="00D134D4" w:rsidRDefault="00113D2A" w:rsidP="00F014E1">
            <w:pPr>
              <w:rPr>
                <w:color w:val="000000" w:themeColor="text1"/>
              </w:rPr>
            </w:pPr>
            <w:r w:rsidRPr="00D134D4">
              <w:rPr>
                <w:color w:val="000000" w:themeColor="text1"/>
              </w:rPr>
              <w:t xml:space="preserve">Spirulina </w:t>
            </w:r>
            <w:proofErr w:type="spellStart"/>
            <w:r w:rsidRPr="00D134D4">
              <w:rPr>
                <w:color w:val="000000" w:themeColor="text1"/>
              </w:rPr>
              <w:t>megeghiniana</w:t>
            </w:r>
            <w:proofErr w:type="spellEnd"/>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13"/>
        </w:trPr>
        <w:tc>
          <w:tcPr>
            <w:tcW w:w="959" w:type="dxa"/>
            <w:hideMark/>
          </w:tcPr>
          <w:p w:rsidR="00113D2A" w:rsidRPr="00D134D4" w:rsidRDefault="00113D2A" w:rsidP="00F014E1">
            <w:pPr>
              <w:jc w:val="right"/>
              <w:rPr>
                <w:color w:val="000000" w:themeColor="text1"/>
              </w:rPr>
            </w:pPr>
            <w:r w:rsidRPr="00D134D4">
              <w:rPr>
                <w:color w:val="000000" w:themeColor="text1"/>
              </w:rPr>
              <w:t>54</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Merismopedia</w:t>
            </w:r>
            <w:proofErr w:type="spellEnd"/>
            <w:r w:rsidRPr="00D134D4">
              <w:rPr>
                <w:color w:val="000000" w:themeColor="text1"/>
              </w:rPr>
              <w:t xml:space="preserve"> glauca</w:t>
            </w:r>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283"/>
        </w:trPr>
        <w:tc>
          <w:tcPr>
            <w:tcW w:w="959" w:type="dxa"/>
            <w:hideMark/>
          </w:tcPr>
          <w:p w:rsidR="00113D2A" w:rsidRPr="00D134D4" w:rsidRDefault="00113D2A" w:rsidP="00F014E1">
            <w:pPr>
              <w:jc w:val="right"/>
              <w:rPr>
                <w:color w:val="000000" w:themeColor="text1"/>
              </w:rPr>
            </w:pPr>
            <w:r w:rsidRPr="00D134D4">
              <w:rPr>
                <w:color w:val="000000" w:themeColor="text1"/>
              </w:rPr>
              <w:t>55</w:t>
            </w:r>
          </w:p>
        </w:tc>
        <w:tc>
          <w:tcPr>
            <w:tcW w:w="3685" w:type="dxa"/>
            <w:hideMark/>
          </w:tcPr>
          <w:p w:rsidR="00113D2A" w:rsidRPr="00D134D4" w:rsidRDefault="00113D2A" w:rsidP="00F014E1">
            <w:pPr>
              <w:rPr>
                <w:color w:val="000000" w:themeColor="text1"/>
              </w:rPr>
            </w:pPr>
            <w:r w:rsidRPr="00D134D4">
              <w:rPr>
                <w:color w:val="000000" w:themeColor="text1"/>
              </w:rPr>
              <w:t>Nostoc sp.</w:t>
            </w:r>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273"/>
        </w:trPr>
        <w:tc>
          <w:tcPr>
            <w:tcW w:w="959" w:type="dxa"/>
            <w:hideMark/>
          </w:tcPr>
          <w:p w:rsidR="00113D2A" w:rsidRPr="00D134D4" w:rsidRDefault="00113D2A" w:rsidP="00F014E1">
            <w:pPr>
              <w:jc w:val="right"/>
              <w:rPr>
                <w:color w:val="000000" w:themeColor="text1"/>
              </w:rPr>
            </w:pPr>
            <w:r w:rsidRPr="00D134D4">
              <w:rPr>
                <w:color w:val="000000" w:themeColor="text1"/>
              </w:rPr>
              <w:t>56</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Gloeocapsa</w:t>
            </w:r>
            <w:proofErr w:type="spellEnd"/>
            <w:r w:rsidRPr="00D134D4">
              <w:rPr>
                <w:color w:val="000000" w:themeColor="text1"/>
              </w:rPr>
              <w:t xml:space="preserve"> </w:t>
            </w:r>
            <w:proofErr w:type="spellStart"/>
            <w:r w:rsidRPr="00D134D4">
              <w:rPr>
                <w:color w:val="000000" w:themeColor="text1"/>
              </w:rPr>
              <w:t>punctata</w:t>
            </w:r>
            <w:proofErr w:type="spellEnd"/>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27"/>
        </w:trPr>
        <w:tc>
          <w:tcPr>
            <w:tcW w:w="959" w:type="dxa"/>
            <w:hideMark/>
          </w:tcPr>
          <w:p w:rsidR="00113D2A" w:rsidRPr="00D134D4" w:rsidRDefault="00113D2A" w:rsidP="00F014E1">
            <w:pPr>
              <w:jc w:val="right"/>
              <w:rPr>
                <w:color w:val="000000" w:themeColor="text1"/>
              </w:rPr>
            </w:pPr>
            <w:r w:rsidRPr="00D134D4">
              <w:rPr>
                <w:color w:val="000000" w:themeColor="text1"/>
              </w:rPr>
              <w:t>57</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Phormidium</w:t>
            </w:r>
            <w:proofErr w:type="spellEnd"/>
            <w:r w:rsidRPr="00D134D4">
              <w:rPr>
                <w:color w:val="000000" w:themeColor="text1"/>
              </w:rPr>
              <w:t xml:space="preserve"> </w:t>
            </w:r>
            <w:proofErr w:type="spellStart"/>
            <w:r w:rsidRPr="00D134D4">
              <w:rPr>
                <w:color w:val="000000" w:themeColor="text1"/>
              </w:rPr>
              <w:t>favorum</w:t>
            </w:r>
            <w:proofErr w:type="spellEnd"/>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564"/>
        </w:trPr>
        <w:tc>
          <w:tcPr>
            <w:tcW w:w="959" w:type="dxa"/>
            <w:hideMark/>
          </w:tcPr>
          <w:p w:rsidR="00113D2A" w:rsidRPr="00D134D4" w:rsidRDefault="00113D2A" w:rsidP="00F014E1">
            <w:pPr>
              <w:jc w:val="right"/>
              <w:rPr>
                <w:color w:val="000000" w:themeColor="text1"/>
              </w:rPr>
            </w:pPr>
            <w:r w:rsidRPr="00D134D4">
              <w:rPr>
                <w:color w:val="000000" w:themeColor="text1"/>
              </w:rPr>
              <w:t>58</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Phormidium</w:t>
            </w:r>
            <w:proofErr w:type="spellEnd"/>
            <w:r w:rsidRPr="00D134D4">
              <w:rPr>
                <w:color w:val="000000" w:themeColor="text1"/>
              </w:rPr>
              <w:t xml:space="preserve"> sp.</w:t>
            </w:r>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274"/>
        </w:trPr>
        <w:tc>
          <w:tcPr>
            <w:tcW w:w="959" w:type="dxa"/>
            <w:hideMark/>
          </w:tcPr>
          <w:p w:rsidR="00113D2A" w:rsidRPr="00D134D4" w:rsidRDefault="00113D2A" w:rsidP="00F014E1">
            <w:pPr>
              <w:jc w:val="right"/>
              <w:rPr>
                <w:color w:val="000000" w:themeColor="text1"/>
              </w:rPr>
            </w:pPr>
            <w:r w:rsidRPr="00D134D4">
              <w:rPr>
                <w:color w:val="000000" w:themeColor="text1"/>
              </w:rPr>
              <w:t>59</w:t>
            </w:r>
          </w:p>
        </w:tc>
        <w:tc>
          <w:tcPr>
            <w:tcW w:w="3685" w:type="dxa"/>
            <w:hideMark/>
          </w:tcPr>
          <w:p w:rsidR="00113D2A" w:rsidRPr="00D134D4" w:rsidRDefault="00113D2A" w:rsidP="00F014E1">
            <w:pPr>
              <w:rPr>
                <w:color w:val="000000" w:themeColor="text1"/>
              </w:rPr>
            </w:pPr>
            <w:r w:rsidRPr="00D134D4">
              <w:rPr>
                <w:color w:val="000000" w:themeColor="text1"/>
              </w:rPr>
              <w:t>Oscillatoria sp.</w:t>
            </w:r>
          </w:p>
        </w:tc>
        <w:tc>
          <w:tcPr>
            <w:tcW w:w="2835" w:type="dxa"/>
            <w:vMerge/>
            <w:hideMark/>
          </w:tcPr>
          <w:p w:rsidR="00113D2A" w:rsidRPr="00D134D4" w:rsidRDefault="00113D2A" w:rsidP="00F014E1">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113D2A">
        <w:trPr>
          <w:trHeight w:val="405"/>
        </w:trPr>
        <w:tc>
          <w:tcPr>
            <w:tcW w:w="959" w:type="dxa"/>
            <w:hideMark/>
          </w:tcPr>
          <w:p w:rsidR="00113D2A" w:rsidRPr="00D134D4" w:rsidRDefault="00113D2A" w:rsidP="00F014E1">
            <w:pPr>
              <w:jc w:val="right"/>
              <w:rPr>
                <w:color w:val="000000" w:themeColor="text1"/>
              </w:rPr>
            </w:pPr>
            <w:r w:rsidRPr="00D134D4">
              <w:rPr>
                <w:color w:val="000000" w:themeColor="text1"/>
              </w:rPr>
              <w:t>60</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Phacus</w:t>
            </w:r>
            <w:proofErr w:type="spellEnd"/>
            <w:r w:rsidRPr="00D134D4">
              <w:rPr>
                <w:color w:val="000000" w:themeColor="text1"/>
              </w:rPr>
              <w:t xml:space="preserve"> </w:t>
            </w:r>
            <w:proofErr w:type="spellStart"/>
            <w:r w:rsidRPr="00D134D4">
              <w:rPr>
                <w:color w:val="000000" w:themeColor="text1"/>
              </w:rPr>
              <w:t>pleuronectes</w:t>
            </w:r>
            <w:proofErr w:type="spellEnd"/>
          </w:p>
        </w:tc>
        <w:tc>
          <w:tcPr>
            <w:tcW w:w="2835" w:type="dxa"/>
            <w:vMerge w:val="restart"/>
            <w:vAlign w:val="center"/>
            <w:hideMark/>
          </w:tcPr>
          <w:p w:rsidR="00113D2A" w:rsidRPr="00D134D4" w:rsidRDefault="00113D2A" w:rsidP="00113D2A">
            <w:pPr>
              <w:jc w:val="center"/>
              <w:rPr>
                <w:color w:val="000000" w:themeColor="text1"/>
              </w:rPr>
            </w:pPr>
            <w:r w:rsidRPr="00D134D4">
              <w:rPr>
                <w:color w:val="000000" w:themeColor="text1"/>
              </w:rPr>
              <w:t>EUGLENOPHYCEAE</w:t>
            </w:r>
          </w:p>
          <w:p w:rsidR="00113D2A" w:rsidRPr="00D134D4" w:rsidRDefault="00113D2A" w:rsidP="00113D2A">
            <w:pPr>
              <w:jc w:val="cente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26"/>
        </w:trPr>
        <w:tc>
          <w:tcPr>
            <w:tcW w:w="959" w:type="dxa"/>
            <w:hideMark/>
          </w:tcPr>
          <w:p w:rsidR="00113D2A" w:rsidRPr="00D134D4" w:rsidRDefault="00113D2A" w:rsidP="00F014E1">
            <w:pPr>
              <w:jc w:val="right"/>
              <w:rPr>
                <w:color w:val="000000" w:themeColor="text1"/>
              </w:rPr>
            </w:pPr>
            <w:r w:rsidRPr="00D134D4">
              <w:rPr>
                <w:color w:val="000000" w:themeColor="text1"/>
              </w:rPr>
              <w:t>61</w:t>
            </w:r>
          </w:p>
        </w:tc>
        <w:tc>
          <w:tcPr>
            <w:tcW w:w="3685" w:type="dxa"/>
            <w:hideMark/>
          </w:tcPr>
          <w:p w:rsidR="00113D2A" w:rsidRPr="00D134D4" w:rsidRDefault="00113D2A" w:rsidP="00F014E1">
            <w:pPr>
              <w:rPr>
                <w:color w:val="000000" w:themeColor="text1"/>
              </w:rPr>
            </w:pPr>
            <w:proofErr w:type="spellStart"/>
            <w:r w:rsidRPr="00D134D4">
              <w:rPr>
                <w:color w:val="000000" w:themeColor="text1"/>
              </w:rPr>
              <w:t>Trachelomonas</w:t>
            </w:r>
            <w:proofErr w:type="spellEnd"/>
            <w:r w:rsidRPr="00D134D4">
              <w:rPr>
                <w:color w:val="000000" w:themeColor="text1"/>
              </w:rPr>
              <w:t xml:space="preserve"> abrupt</w:t>
            </w:r>
          </w:p>
        </w:tc>
        <w:tc>
          <w:tcPr>
            <w:tcW w:w="2835" w:type="dxa"/>
            <w:vMerge/>
            <w:hideMark/>
          </w:tcPr>
          <w:p w:rsidR="00113D2A" w:rsidRPr="00D134D4" w:rsidRDefault="00113D2A" w:rsidP="003E039F">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113D2A" w:rsidRPr="00D134D4" w:rsidTr="00C90888">
        <w:trPr>
          <w:trHeight w:val="404"/>
        </w:trPr>
        <w:tc>
          <w:tcPr>
            <w:tcW w:w="959" w:type="dxa"/>
            <w:hideMark/>
          </w:tcPr>
          <w:p w:rsidR="00113D2A" w:rsidRPr="00D134D4" w:rsidRDefault="00113D2A" w:rsidP="00F014E1">
            <w:pPr>
              <w:jc w:val="right"/>
              <w:rPr>
                <w:color w:val="000000" w:themeColor="text1"/>
              </w:rPr>
            </w:pPr>
            <w:r w:rsidRPr="00D134D4">
              <w:rPr>
                <w:color w:val="000000" w:themeColor="text1"/>
              </w:rPr>
              <w:t>62</w:t>
            </w:r>
          </w:p>
        </w:tc>
        <w:tc>
          <w:tcPr>
            <w:tcW w:w="3685" w:type="dxa"/>
            <w:hideMark/>
          </w:tcPr>
          <w:p w:rsidR="00113D2A" w:rsidRPr="00D134D4" w:rsidRDefault="00113D2A" w:rsidP="00F014E1">
            <w:pPr>
              <w:rPr>
                <w:color w:val="000000" w:themeColor="text1"/>
              </w:rPr>
            </w:pPr>
            <w:r w:rsidRPr="00D134D4">
              <w:rPr>
                <w:color w:val="000000" w:themeColor="text1"/>
              </w:rPr>
              <w:t xml:space="preserve">Euglena </w:t>
            </w:r>
            <w:proofErr w:type="spellStart"/>
            <w:r w:rsidRPr="00D134D4">
              <w:rPr>
                <w:color w:val="000000" w:themeColor="text1"/>
              </w:rPr>
              <w:t>pascheri</w:t>
            </w:r>
            <w:proofErr w:type="spellEnd"/>
          </w:p>
        </w:tc>
        <w:tc>
          <w:tcPr>
            <w:tcW w:w="2835" w:type="dxa"/>
            <w:vMerge/>
            <w:hideMark/>
          </w:tcPr>
          <w:p w:rsidR="00113D2A" w:rsidRPr="00D134D4" w:rsidRDefault="00113D2A" w:rsidP="00F014E1">
            <w:pPr>
              <w:rPr>
                <w:color w:val="000000" w:themeColor="text1"/>
              </w:rPr>
            </w:pPr>
          </w:p>
        </w:tc>
        <w:tc>
          <w:tcPr>
            <w:tcW w:w="1418" w:type="dxa"/>
            <w:hideMark/>
          </w:tcPr>
          <w:p w:rsidR="00113D2A" w:rsidRPr="00D134D4" w:rsidRDefault="00113D2A" w:rsidP="00F014E1">
            <w:pPr>
              <w:rPr>
                <w:color w:val="000000" w:themeColor="text1"/>
              </w:rPr>
            </w:pPr>
            <w:r w:rsidRPr="00D134D4">
              <w:rPr>
                <w:color w:val="000000" w:themeColor="text1"/>
              </w:rPr>
              <w:t>–</w:t>
            </w:r>
          </w:p>
        </w:tc>
        <w:tc>
          <w:tcPr>
            <w:tcW w:w="1417" w:type="dxa"/>
            <w:hideMark/>
          </w:tcPr>
          <w:p w:rsidR="00113D2A" w:rsidRPr="00D134D4" w:rsidRDefault="00113D2A" w:rsidP="00F014E1">
            <w:pPr>
              <w:rPr>
                <w:color w:val="000000" w:themeColor="text1"/>
              </w:rPr>
            </w:pPr>
            <w:r w:rsidRPr="00D134D4">
              <w:rPr>
                <w:color w:val="000000" w:themeColor="text1"/>
              </w:rPr>
              <w:t>+</w:t>
            </w:r>
          </w:p>
        </w:tc>
        <w:tc>
          <w:tcPr>
            <w:tcW w:w="1134" w:type="dxa"/>
            <w:hideMark/>
          </w:tcPr>
          <w:p w:rsidR="00113D2A" w:rsidRPr="00D134D4" w:rsidRDefault="00113D2A" w:rsidP="00F014E1">
            <w:pPr>
              <w:rPr>
                <w:color w:val="000000" w:themeColor="text1"/>
              </w:rPr>
            </w:pPr>
            <w:r w:rsidRPr="00D134D4">
              <w:rPr>
                <w:color w:val="000000" w:themeColor="text1"/>
              </w:rPr>
              <w:t>+</w:t>
            </w:r>
          </w:p>
        </w:tc>
        <w:tc>
          <w:tcPr>
            <w:tcW w:w="1843" w:type="dxa"/>
            <w:hideMark/>
          </w:tcPr>
          <w:p w:rsidR="00113D2A" w:rsidRPr="00D134D4" w:rsidRDefault="00113D2A" w:rsidP="00F014E1">
            <w:pPr>
              <w:rPr>
                <w:color w:val="000000" w:themeColor="text1"/>
              </w:rPr>
            </w:pPr>
            <w:r w:rsidRPr="00D134D4">
              <w:rPr>
                <w:color w:val="000000" w:themeColor="text1"/>
              </w:rPr>
              <w:t>+</w:t>
            </w:r>
          </w:p>
        </w:tc>
      </w:tr>
      <w:tr w:rsidR="00F014E1" w:rsidRPr="00D134D4" w:rsidTr="00C90888">
        <w:trPr>
          <w:trHeight w:val="413"/>
        </w:trPr>
        <w:tc>
          <w:tcPr>
            <w:tcW w:w="959" w:type="dxa"/>
            <w:hideMark/>
          </w:tcPr>
          <w:p w:rsidR="00F014E1" w:rsidRPr="00D134D4" w:rsidRDefault="00397E6D" w:rsidP="00F014E1">
            <w:pPr>
              <w:jc w:val="right"/>
              <w:rPr>
                <w:color w:val="000000" w:themeColor="text1"/>
              </w:rPr>
            </w:pPr>
            <w:r w:rsidRPr="00D134D4">
              <w:rPr>
                <w:color w:val="000000" w:themeColor="text1"/>
              </w:rPr>
              <w:t>63</w:t>
            </w:r>
          </w:p>
        </w:tc>
        <w:tc>
          <w:tcPr>
            <w:tcW w:w="3685" w:type="dxa"/>
            <w:hideMark/>
          </w:tcPr>
          <w:p w:rsidR="00F014E1" w:rsidRPr="00D134D4" w:rsidRDefault="00F014E1" w:rsidP="00F014E1">
            <w:pPr>
              <w:rPr>
                <w:color w:val="000000" w:themeColor="text1"/>
              </w:rPr>
            </w:pPr>
            <w:r w:rsidRPr="00D134D4">
              <w:rPr>
                <w:color w:val="000000" w:themeColor="text1"/>
              </w:rPr>
              <w:t>Chlorella vulgaris</w:t>
            </w:r>
          </w:p>
        </w:tc>
        <w:tc>
          <w:tcPr>
            <w:tcW w:w="2835" w:type="dxa"/>
            <w:hideMark/>
          </w:tcPr>
          <w:p w:rsidR="00F014E1" w:rsidRPr="00D134D4" w:rsidRDefault="00113D2A" w:rsidP="00F014E1">
            <w:pPr>
              <w:rPr>
                <w:color w:val="000000" w:themeColor="text1"/>
              </w:rPr>
            </w:pPr>
            <w:r w:rsidRPr="00D134D4">
              <w:rPr>
                <w:color w:val="000000" w:themeColor="text1"/>
              </w:rPr>
              <w:t>TREBOUXIOPHYCEAE</w:t>
            </w:r>
          </w:p>
        </w:tc>
        <w:tc>
          <w:tcPr>
            <w:tcW w:w="1418" w:type="dxa"/>
            <w:hideMark/>
          </w:tcPr>
          <w:p w:rsidR="00F014E1" w:rsidRPr="00D134D4" w:rsidRDefault="00F014E1" w:rsidP="00F014E1">
            <w:pPr>
              <w:rPr>
                <w:color w:val="000000" w:themeColor="text1"/>
              </w:rPr>
            </w:pPr>
            <w:r w:rsidRPr="00D134D4">
              <w:rPr>
                <w:color w:val="000000" w:themeColor="text1"/>
              </w:rPr>
              <w:t>+</w:t>
            </w:r>
          </w:p>
        </w:tc>
        <w:tc>
          <w:tcPr>
            <w:tcW w:w="1417" w:type="dxa"/>
            <w:hideMark/>
          </w:tcPr>
          <w:p w:rsidR="00F014E1" w:rsidRPr="00D134D4" w:rsidRDefault="00F014E1" w:rsidP="00F014E1">
            <w:pPr>
              <w:rPr>
                <w:color w:val="000000" w:themeColor="text1"/>
              </w:rPr>
            </w:pPr>
            <w:r w:rsidRPr="00D134D4">
              <w:rPr>
                <w:color w:val="000000" w:themeColor="text1"/>
              </w:rPr>
              <w:t>+</w:t>
            </w:r>
          </w:p>
        </w:tc>
        <w:tc>
          <w:tcPr>
            <w:tcW w:w="1134" w:type="dxa"/>
            <w:hideMark/>
          </w:tcPr>
          <w:p w:rsidR="00F014E1" w:rsidRPr="00D134D4" w:rsidRDefault="00F014E1" w:rsidP="00F014E1">
            <w:pPr>
              <w:rPr>
                <w:color w:val="000000" w:themeColor="text1"/>
              </w:rPr>
            </w:pPr>
            <w:r w:rsidRPr="00D134D4">
              <w:rPr>
                <w:color w:val="000000" w:themeColor="text1"/>
              </w:rPr>
              <w:t>+</w:t>
            </w:r>
          </w:p>
        </w:tc>
        <w:tc>
          <w:tcPr>
            <w:tcW w:w="1843" w:type="dxa"/>
            <w:hideMark/>
          </w:tcPr>
          <w:p w:rsidR="00F014E1" w:rsidRPr="00D134D4" w:rsidRDefault="00F014E1" w:rsidP="00F014E1">
            <w:pPr>
              <w:rPr>
                <w:color w:val="000000" w:themeColor="text1"/>
              </w:rPr>
            </w:pPr>
            <w:r w:rsidRPr="00D134D4">
              <w:rPr>
                <w:color w:val="000000" w:themeColor="text1"/>
              </w:rPr>
              <w:t>+</w:t>
            </w:r>
          </w:p>
        </w:tc>
      </w:tr>
      <w:tr w:rsidR="00F014E1" w:rsidRPr="00D134D4" w:rsidTr="00C90888">
        <w:trPr>
          <w:trHeight w:val="405"/>
        </w:trPr>
        <w:tc>
          <w:tcPr>
            <w:tcW w:w="959" w:type="dxa"/>
            <w:hideMark/>
          </w:tcPr>
          <w:p w:rsidR="00F014E1" w:rsidRPr="00D134D4" w:rsidRDefault="00397E6D" w:rsidP="00F014E1">
            <w:pPr>
              <w:jc w:val="right"/>
              <w:rPr>
                <w:color w:val="000000" w:themeColor="text1"/>
              </w:rPr>
            </w:pPr>
            <w:r w:rsidRPr="00D134D4">
              <w:rPr>
                <w:color w:val="000000" w:themeColor="text1"/>
              </w:rPr>
              <w:t>64</w:t>
            </w:r>
          </w:p>
        </w:tc>
        <w:tc>
          <w:tcPr>
            <w:tcW w:w="3685" w:type="dxa"/>
            <w:hideMark/>
          </w:tcPr>
          <w:p w:rsidR="00F014E1" w:rsidRPr="00D134D4" w:rsidRDefault="00F014E1" w:rsidP="00F014E1">
            <w:pPr>
              <w:rPr>
                <w:color w:val="000000" w:themeColor="text1"/>
              </w:rPr>
            </w:pPr>
            <w:r w:rsidRPr="00D134D4">
              <w:rPr>
                <w:color w:val="000000" w:themeColor="text1"/>
              </w:rPr>
              <w:t>Ulothrix variabilis</w:t>
            </w:r>
          </w:p>
        </w:tc>
        <w:tc>
          <w:tcPr>
            <w:tcW w:w="2835" w:type="dxa"/>
            <w:hideMark/>
          </w:tcPr>
          <w:p w:rsidR="00F014E1" w:rsidRPr="00D134D4" w:rsidRDefault="00113D2A" w:rsidP="00F014E1">
            <w:pPr>
              <w:rPr>
                <w:color w:val="000000" w:themeColor="text1"/>
              </w:rPr>
            </w:pPr>
            <w:r w:rsidRPr="00D134D4">
              <w:rPr>
                <w:color w:val="000000" w:themeColor="text1"/>
              </w:rPr>
              <w:t>ULVOPHYCEAE</w:t>
            </w:r>
          </w:p>
        </w:tc>
        <w:tc>
          <w:tcPr>
            <w:tcW w:w="1418" w:type="dxa"/>
            <w:hideMark/>
          </w:tcPr>
          <w:p w:rsidR="00F014E1" w:rsidRPr="00D134D4" w:rsidRDefault="00F014E1" w:rsidP="00F014E1">
            <w:pPr>
              <w:rPr>
                <w:color w:val="000000" w:themeColor="text1"/>
              </w:rPr>
            </w:pPr>
            <w:r w:rsidRPr="00D134D4">
              <w:rPr>
                <w:color w:val="000000" w:themeColor="text1"/>
              </w:rPr>
              <w:t>+</w:t>
            </w:r>
          </w:p>
        </w:tc>
        <w:tc>
          <w:tcPr>
            <w:tcW w:w="1417" w:type="dxa"/>
            <w:hideMark/>
          </w:tcPr>
          <w:p w:rsidR="00F014E1" w:rsidRPr="00D134D4" w:rsidRDefault="00F014E1" w:rsidP="00F014E1">
            <w:pPr>
              <w:rPr>
                <w:color w:val="000000" w:themeColor="text1"/>
              </w:rPr>
            </w:pPr>
            <w:r w:rsidRPr="00D134D4">
              <w:rPr>
                <w:color w:val="000000" w:themeColor="text1"/>
              </w:rPr>
              <w:t>+</w:t>
            </w:r>
          </w:p>
        </w:tc>
        <w:tc>
          <w:tcPr>
            <w:tcW w:w="1134" w:type="dxa"/>
            <w:hideMark/>
          </w:tcPr>
          <w:p w:rsidR="00F014E1" w:rsidRPr="00D134D4" w:rsidRDefault="00F014E1" w:rsidP="00F014E1">
            <w:pPr>
              <w:rPr>
                <w:color w:val="000000" w:themeColor="text1"/>
              </w:rPr>
            </w:pPr>
            <w:r w:rsidRPr="00D134D4">
              <w:rPr>
                <w:color w:val="000000" w:themeColor="text1"/>
              </w:rPr>
              <w:t>+</w:t>
            </w:r>
          </w:p>
        </w:tc>
        <w:tc>
          <w:tcPr>
            <w:tcW w:w="1843" w:type="dxa"/>
            <w:hideMark/>
          </w:tcPr>
          <w:p w:rsidR="00F014E1" w:rsidRPr="00D134D4" w:rsidRDefault="00F014E1" w:rsidP="00F014E1">
            <w:pPr>
              <w:rPr>
                <w:color w:val="000000" w:themeColor="text1"/>
              </w:rPr>
            </w:pPr>
            <w:r w:rsidRPr="00D134D4">
              <w:rPr>
                <w:color w:val="000000" w:themeColor="text1"/>
              </w:rPr>
              <w:t>+</w:t>
            </w:r>
          </w:p>
        </w:tc>
      </w:tr>
    </w:tbl>
    <w:p w:rsidR="00113D2A" w:rsidRDefault="00113D2A" w:rsidP="00F968D3">
      <w:pPr>
        <w:pStyle w:val="NormalWeb"/>
        <w:jc w:val="both"/>
        <w:rPr>
          <w:bCs/>
          <w:color w:val="1F497D" w:themeColor="text2"/>
        </w:rPr>
      </w:pPr>
    </w:p>
    <w:p w:rsidR="00F968D3" w:rsidRDefault="00F968D3" w:rsidP="00F968D3">
      <w:pPr>
        <w:pStyle w:val="NormalWeb"/>
        <w:jc w:val="both"/>
        <w:rPr>
          <w:rStyle w:val="Emphasis"/>
        </w:rPr>
      </w:pPr>
      <w:r w:rsidRPr="00F968D3">
        <w:rPr>
          <w:rStyle w:val="Emphasis"/>
          <w:b/>
        </w:rPr>
        <w:t>Note:</w:t>
      </w:r>
      <w:r>
        <w:rPr>
          <w:rStyle w:val="Emphasis"/>
        </w:rPr>
        <w:t xml:space="preserve"> The symbols used to indicate the seasonal occurrence of algal species represent their relative abundance and presence. A plus sign (+) denotes species that are abundant and frequently observed during the respective season. A plus sign in parentheses (+) indicates a moderate or occasional presence. The symbol (+) is used for species that are observed rarely or in low numbers, representing occasional or less abundant occurrence. A minus sign (-) signifies that the species is absent or extremely rare during that season.</w:t>
      </w:r>
    </w:p>
    <w:p w:rsidR="004D0104" w:rsidRDefault="004D0104" w:rsidP="00F968D3">
      <w:pPr>
        <w:pStyle w:val="NormalWeb"/>
        <w:jc w:val="both"/>
        <w:rPr>
          <w:rStyle w:val="Emphasis"/>
        </w:rPr>
      </w:pPr>
    </w:p>
    <w:p w:rsidR="004D0104" w:rsidRDefault="004D0104" w:rsidP="00F968D3">
      <w:pPr>
        <w:pStyle w:val="NormalWeb"/>
        <w:jc w:val="both"/>
        <w:rPr>
          <w:rStyle w:val="Emphasis"/>
        </w:rPr>
      </w:pPr>
    </w:p>
    <w:p w:rsidR="004D0104" w:rsidRDefault="004D0104" w:rsidP="00F968D3">
      <w:pPr>
        <w:pStyle w:val="NormalWeb"/>
        <w:jc w:val="both"/>
        <w:sectPr w:rsidR="004D0104" w:rsidSect="00F014E1">
          <w:pgSz w:w="15840" w:h="12240" w:orient="landscape"/>
          <w:pgMar w:top="1440" w:right="814" w:bottom="616" w:left="1440" w:header="708" w:footer="708" w:gutter="0"/>
          <w:cols w:space="708"/>
          <w:docGrid w:linePitch="360"/>
        </w:sectPr>
      </w:pPr>
    </w:p>
    <w:p w:rsidR="004D0104" w:rsidRDefault="004D0104" w:rsidP="00F968D3">
      <w:pPr>
        <w:pStyle w:val="NormalWeb"/>
        <w:jc w:val="both"/>
      </w:pPr>
    </w:p>
    <w:p w:rsidR="00041C7E" w:rsidRPr="009E27C1" w:rsidRDefault="00041C7E" w:rsidP="00041C7E">
      <w:pPr>
        <w:spacing w:line="360" w:lineRule="auto"/>
        <w:jc w:val="both"/>
        <w:rPr>
          <w:color w:val="000000" w:themeColor="text1"/>
          <w:sz w:val="22"/>
          <w:szCs w:val="22"/>
        </w:rPr>
      </w:pPr>
      <w:r w:rsidRPr="009E27C1">
        <w:rPr>
          <w:color w:val="FF0000"/>
          <w:sz w:val="22"/>
          <w:szCs w:val="22"/>
        </w:rPr>
        <w:t xml:space="preserve"> </w:t>
      </w:r>
      <w:r w:rsidRPr="009E27C1">
        <w:rPr>
          <w:color w:val="000000" w:themeColor="text1"/>
          <w:sz w:val="22"/>
          <w:szCs w:val="22"/>
        </w:rPr>
        <w:t xml:space="preserve">Beyond temporal variations, notable spatial differences were noted among the three sampling sites of the </w:t>
      </w:r>
      <w:proofErr w:type="spellStart"/>
      <w:r w:rsidRPr="009E27C1">
        <w:rPr>
          <w:color w:val="000000" w:themeColor="text1"/>
          <w:sz w:val="22"/>
          <w:szCs w:val="22"/>
        </w:rPr>
        <w:t>Kopili</w:t>
      </w:r>
      <w:proofErr w:type="spellEnd"/>
      <w:r w:rsidRPr="009E27C1">
        <w:rPr>
          <w:color w:val="000000" w:themeColor="text1"/>
          <w:sz w:val="22"/>
          <w:szCs w:val="22"/>
        </w:rPr>
        <w:t xml:space="preserve"> river reflecting a range of anthropogenic influences. Site 1- </w:t>
      </w:r>
      <w:proofErr w:type="spellStart"/>
      <w:proofErr w:type="gramStart"/>
      <w:r w:rsidRPr="009E27C1">
        <w:rPr>
          <w:color w:val="000000" w:themeColor="text1"/>
          <w:sz w:val="22"/>
          <w:szCs w:val="22"/>
        </w:rPr>
        <w:t>Panimur</w:t>
      </w:r>
      <w:proofErr w:type="spellEnd"/>
      <w:r w:rsidRPr="009E27C1">
        <w:rPr>
          <w:color w:val="000000" w:themeColor="text1"/>
          <w:sz w:val="22"/>
          <w:szCs w:val="22"/>
        </w:rPr>
        <w:t xml:space="preserve"> ,</w:t>
      </w:r>
      <w:proofErr w:type="gramEnd"/>
      <w:r w:rsidRPr="009E27C1">
        <w:rPr>
          <w:color w:val="000000" w:themeColor="text1"/>
          <w:sz w:val="22"/>
          <w:szCs w:val="22"/>
        </w:rPr>
        <w:t xml:space="preserve"> representing the less disturbed upper reaches of the river , consistently exhibited greater algal diversity , particularly during the winter and pre-monsoon periods. This suggests that less impacted area serve as important refugia for a greater variety of species </w:t>
      </w:r>
      <w:proofErr w:type="gramStart"/>
      <w:r w:rsidRPr="009E27C1">
        <w:rPr>
          <w:color w:val="000000" w:themeColor="text1"/>
          <w:sz w:val="22"/>
          <w:szCs w:val="22"/>
        </w:rPr>
        <w:t>( Khatri</w:t>
      </w:r>
      <w:proofErr w:type="gramEnd"/>
      <w:r w:rsidRPr="009E27C1">
        <w:rPr>
          <w:color w:val="000000" w:themeColor="text1"/>
          <w:sz w:val="22"/>
          <w:szCs w:val="22"/>
        </w:rPr>
        <w:t xml:space="preserve"> </w:t>
      </w:r>
      <w:r w:rsidRPr="009E27C1">
        <w:rPr>
          <w:i/>
          <w:color w:val="000000" w:themeColor="text1"/>
          <w:sz w:val="22"/>
          <w:szCs w:val="22"/>
        </w:rPr>
        <w:t>et al.,</w:t>
      </w:r>
      <w:r w:rsidRPr="009E27C1">
        <w:rPr>
          <w:color w:val="000000" w:themeColor="text1"/>
          <w:sz w:val="22"/>
          <w:szCs w:val="22"/>
        </w:rPr>
        <w:t xml:space="preserve"> 2021 ). </w:t>
      </w:r>
      <w:r w:rsidR="006425BB" w:rsidRPr="009E27C1">
        <w:rPr>
          <w:color w:val="000000" w:themeColor="text1"/>
          <w:sz w:val="22"/>
          <w:szCs w:val="22"/>
        </w:rPr>
        <w:t xml:space="preserve"> </w:t>
      </w:r>
      <w:proofErr w:type="spellStart"/>
      <w:r w:rsidR="006425BB" w:rsidRPr="009E27C1">
        <w:rPr>
          <w:color w:val="000000" w:themeColor="text1"/>
          <w:sz w:val="22"/>
          <w:szCs w:val="22"/>
        </w:rPr>
        <w:t>Meanhwhile</w:t>
      </w:r>
      <w:proofErr w:type="spellEnd"/>
      <w:r w:rsidR="006425BB" w:rsidRPr="009E27C1">
        <w:rPr>
          <w:color w:val="000000" w:themeColor="text1"/>
          <w:sz w:val="22"/>
          <w:szCs w:val="22"/>
        </w:rPr>
        <w:t xml:space="preserve">, Site 2- </w:t>
      </w:r>
      <w:proofErr w:type="spellStart"/>
      <w:r w:rsidR="006425BB" w:rsidRPr="009E27C1">
        <w:rPr>
          <w:color w:val="000000" w:themeColor="text1"/>
          <w:sz w:val="22"/>
          <w:szCs w:val="22"/>
        </w:rPr>
        <w:t>Kheroni</w:t>
      </w:r>
      <w:proofErr w:type="spellEnd"/>
      <w:r w:rsidR="006425BB" w:rsidRPr="009E27C1">
        <w:rPr>
          <w:color w:val="000000" w:themeColor="text1"/>
          <w:sz w:val="22"/>
          <w:szCs w:val="22"/>
        </w:rPr>
        <w:t xml:space="preserve">, largely affected </w:t>
      </w:r>
      <w:proofErr w:type="spellStart"/>
      <w:r w:rsidR="006425BB" w:rsidRPr="009E27C1">
        <w:rPr>
          <w:color w:val="000000" w:themeColor="text1"/>
          <w:sz w:val="22"/>
          <w:szCs w:val="22"/>
        </w:rPr>
        <w:t>ny</w:t>
      </w:r>
      <w:proofErr w:type="spellEnd"/>
      <w:r w:rsidR="006425BB" w:rsidRPr="009E27C1">
        <w:rPr>
          <w:color w:val="000000" w:themeColor="text1"/>
          <w:sz w:val="22"/>
          <w:szCs w:val="22"/>
        </w:rPr>
        <w:t xml:space="preserve"> discharge of wastewater from homes had a higher number of species that could </w:t>
      </w:r>
      <w:proofErr w:type="spellStart"/>
      <w:r w:rsidR="006425BB" w:rsidRPr="009E27C1">
        <w:rPr>
          <w:color w:val="000000" w:themeColor="text1"/>
          <w:sz w:val="22"/>
          <w:szCs w:val="22"/>
        </w:rPr>
        <w:t>witstand</w:t>
      </w:r>
      <w:proofErr w:type="spellEnd"/>
      <w:r w:rsidR="006425BB" w:rsidRPr="009E27C1">
        <w:rPr>
          <w:color w:val="000000" w:themeColor="text1"/>
          <w:sz w:val="22"/>
          <w:szCs w:val="22"/>
        </w:rPr>
        <w:t xml:space="preserve"> pollution and a lower level of algae. This observation underscore the utility of algal communities as sensitive bioindicators of water quality degradation </w:t>
      </w:r>
      <w:proofErr w:type="gramStart"/>
      <w:r w:rsidR="006425BB" w:rsidRPr="009E27C1">
        <w:rPr>
          <w:color w:val="000000" w:themeColor="text1"/>
          <w:sz w:val="22"/>
          <w:szCs w:val="22"/>
        </w:rPr>
        <w:t>( Omar</w:t>
      </w:r>
      <w:proofErr w:type="gramEnd"/>
      <w:r w:rsidR="006425BB" w:rsidRPr="009E27C1">
        <w:rPr>
          <w:color w:val="000000" w:themeColor="text1"/>
          <w:sz w:val="22"/>
          <w:szCs w:val="22"/>
        </w:rPr>
        <w:t xml:space="preserve">., 2010;Khalil et al., 2021;Das.,2022). </w:t>
      </w:r>
    </w:p>
    <w:p w:rsidR="00173189" w:rsidRPr="009E27C1" w:rsidRDefault="006425BB" w:rsidP="00173189">
      <w:pPr>
        <w:pStyle w:val="NormalWeb"/>
        <w:spacing w:line="360" w:lineRule="auto"/>
        <w:jc w:val="both"/>
        <w:rPr>
          <w:color w:val="000000" w:themeColor="text1"/>
          <w:sz w:val="22"/>
          <w:szCs w:val="22"/>
        </w:rPr>
      </w:pPr>
      <w:r w:rsidRPr="009E27C1">
        <w:rPr>
          <w:color w:val="000000" w:themeColor="text1"/>
          <w:sz w:val="22"/>
          <w:szCs w:val="22"/>
        </w:rPr>
        <w:t xml:space="preserve">Untreated or Partially treated sewage introduces high level of nutrients like nitrogen and phosphorus leading to eutrophication and significant shifts in aquatic biodiversity (Rao et al., 2019; Bhat and Qayoom., 2021; Hsieh et al., 2021; Katam et al., 2022). Studies showed that periphytic algae that are exposed to sewage effluents have similarly shown changes in species composition with an increase in pollution tolerant </w:t>
      </w:r>
      <w:proofErr w:type="gramStart"/>
      <w:r w:rsidRPr="009E27C1">
        <w:rPr>
          <w:color w:val="000000" w:themeColor="text1"/>
          <w:sz w:val="22"/>
          <w:szCs w:val="22"/>
        </w:rPr>
        <w:t>species  (</w:t>
      </w:r>
      <w:proofErr w:type="gramEnd"/>
      <w:r w:rsidRPr="009E27C1">
        <w:rPr>
          <w:color w:val="000000" w:themeColor="text1"/>
          <w:sz w:val="22"/>
          <w:szCs w:val="22"/>
        </w:rPr>
        <w:t xml:space="preserve"> Abe et al., 1996; Chamber and </w:t>
      </w:r>
      <w:proofErr w:type="spellStart"/>
      <w:r w:rsidRPr="009E27C1">
        <w:rPr>
          <w:color w:val="000000" w:themeColor="text1"/>
          <w:sz w:val="22"/>
          <w:szCs w:val="22"/>
        </w:rPr>
        <w:t>Prepas</w:t>
      </w:r>
      <w:proofErr w:type="spellEnd"/>
      <w:r w:rsidRPr="009E27C1">
        <w:rPr>
          <w:color w:val="000000" w:themeColor="text1"/>
          <w:sz w:val="22"/>
          <w:szCs w:val="22"/>
        </w:rPr>
        <w:t>., 1994; Hidayah et al., 2022).</w:t>
      </w:r>
      <w:r w:rsidR="00173189" w:rsidRPr="009E27C1">
        <w:rPr>
          <w:color w:val="000000" w:themeColor="text1"/>
          <w:sz w:val="22"/>
          <w:szCs w:val="22"/>
        </w:rPr>
        <w:t xml:space="preserve">Changes in Algal composition at Site 3- </w:t>
      </w:r>
      <w:proofErr w:type="spellStart"/>
      <w:r w:rsidR="00173189" w:rsidRPr="009E27C1">
        <w:rPr>
          <w:color w:val="000000" w:themeColor="text1"/>
          <w:sz w:val="22"/>
          <w:szCs w:val="22"/>
        </w:rPr>
        <w:t>Chaparmukh</w:t>
      </w:r>
      <w:proofErr w:type="spellEnd"/>
      <w:r w:rsidR="00173189" w:rsidRPr="009E27C1">
        <w:rPr>
          <w:color w:val="000000" w:themeColor="text1"/>
          <w:sz w:val="22"/>
          <w:szCs w:val="22"/>
        </w:rPr>
        <w:t xml:space="preserve">  influenced by sand mining and household domestic wastes further highlight how direct human interventions can disrupt aquatic ecosystems. River sand mining is known to degrade the water quality by disrupting or altering the </w:t>
      </w:r>
      <w:proofErr w:type="spellStart"/>
      <w:r w:rsidR="00173189" w:rsidRPr="009E27C1">
        <w:rPr>
          <w:color w:val="000000" w:themeColor="text1"/>
          <w:sz w:val="22"/>
          <w:szCs w:val="22"/>
        </w:rPr>
        <w:t>physico</w:t>
      </w:r>
      <w:proofErr w:type="spellEnd"/>
      <w:r w:rsidR="00173189" w:rsidRPr="009E27C1">
        <w:rPr>
          <w:color w:val="000000" w:themeColor="text1"/>
          <w:sz w:val="22"/>
          <w:szCs w:val="22"/>
        </w:rPr>
        <w:t xml:space="preserve">- chemical parameters through sediment accumulation, </w:t>
      </w:r>
      <w:proofErr w:type="spellStart"/>
      <w:proofErr w:type="gramStart"/>
      <w:r w:rsidR="00173189" w:rsidRPr="009E27C1">
        <w:rPr>
          <w:color w:val="000000" w:themeColor="text1"/>
          <w:sz w:val="22"/>
          <w:szCs w:val="22"/>
        </w:rPr>
        <w:t>erosion,changes</w:t>
      </w:r>
      <w:proofErr w:type="spellEnd"/>
      <w:proofErr w:type="gramEnd"/>
      <w:r w:rsidR="00173189" w:rsidRPr="009E27C1">
        <w:rPr>
          <w:color w:val="000000" w:themeColor="text1"/>
          <w:sz w:val="22"/>
          <w:szCs w:val="22"/>
        </w:rPr>
        <w:t xml:space="preserve"> in river channel dynamics posing serious environmental problems (</w:t>
      </w:r>
      <w:proofErr w:type="spellStart"/>
      <w:r w:rsidR="00173189" w:rsidRPr="009E27C1">
        <w:rPr>
          <w:color w:val="000000" w:themeColor="text1"/>
          <w:sz w:val="22"/>
          <w:szCs w:val="22"/>
        </w:rPr>
        <w:t>Lekomo</w:t>
      </w:r>
      <w:proofErr w:type="spellEnd"/>
      <w:r w:rsidR="00173189" w:rsidRPr="009E27C1">
        <w:rPr>
          <w:color w:val="000000" w:themeColor="text1"/>
          <w:sz w:val="22"/>
          <w:szCs w:val="22"/>
        </w:rPr>
        <w:t xml:space="preserve"> et al., 2021; </w:t>
      </w:r>
      <w:proofErr w:type="spellStart"/>
      <w:r w:rsidR="00173189" w:rsidRPr="009E27C1">
        <w:rPr>
          <w:color w:val="000000" w:themeColor="text1"/>
          <w:sz w:val="22"/>
          <w:szCs w:val="22"/>
        </w:rPr>
        <w:t>Alhafizoh</w:t>
      </w:r>
      <w:proofErr w:type="spellEnd"/>
      <w:r w:rsidR="00173189" w:rsidRPr="009E27C1">
        <w:rPr>
          <w:color w:val="000000" w:themeColor="text1"/>
          <w:sz w:val="22"/>
          <w:szCs w:val="22"/>
        </w:rPr>
        <w:t xml:space="preserve"> et al., 2022; </w:t>
      </w:r>
      <w:proofErr w:type="spellStart"/>
      <w:r w:rsidR="00173189" w:rsidRPr="009E27C1">
        <w:rPr>
          <w:color w:val="000000" w:themeColor="text1"/>
          <w:sz w:val="22"/>
          <w:szCs w:val="22"/>
        </w:rPr>
        <w:t>Damseth</w:t>
      </w:r>
      <w:proofErr w:type="spellEnd"/>
      <w:r w:rsidR="00173189" w:rsidRPr="009E27C1">
        <w:rPr>
          <w:color w:val="000000" w:themeColor="text1"/>
          <w:sz w:val="22"/>
          <w:szCs w:val="22"/>
        </w:rPr>
        <w:t xml:space="preserve"> et al., 2024;Pant et al., 2025).  These findings align with the previous research demonstrating the vulnerability of riverine ecosystems to such disturbances, which can lead to significant declines in biodiversity and ecosystem function. </w:t>
      </w:r>
    </w:p>
    <w:p w:rsidR="00173189" w:rsidRPr="009E27C1" w:rsidRDefault="00173189" w:rsidP="00173189">
      <w:pPr>
        <w:pStyle w:val="NormalWeb"/>
        <w:spacing w:line="360" w:lineRule="auto"/>
        <w:jc w:val="both"/>
        <w:rPr>
          <w:color w:val="000000" w:themeColor="text1"/>
          <w:sz w:val="22"/>
          <w:szCs w:val="22"/>
        </w:rPr>
      </w:pPr>
      <w:r w:rsidRPr="009E27C1">
        <w:rPr>
          <w:color w:val="000000" w:themeColor="text1"/>
          <w:sz w:val="22"/>
          <w:szCs w:val="22"/>
        </w:rPr>
        <w:t xml:space="preserve">Figure </w:t>
      </w:r>
      <w:proofErr w:type="gramStart"/>
      <w:r w:rsidRPr="009E27C1">
        <w:rPr>
          <w:color w:val="000000" w:themeColor="text1"/>
          <w:sz w:val="22"/>
          <w:szCs w:val="22"/>
        </w:rPr>
        <w:t>4 :Shannon</w:t>
      </w:r>
      <w:proofErr w:type="gramEnd"/>
      <w:r w:rsidRPr="009E27C1">
        <w:rPr>
          <w:color w:val="000000" w:themeColor="text1"/>
          <w:sz w:val="22"/>
          <w:szCs w:val="22"/>
        </w:rPr>
        <w:t xml:space="preserve"> Diversity index across the three study sites of the </w:t>
      </w:r>
      <w:proofErr w:type="spellStart"/>
      <w:r w:rsidRPr="009E27C1">
        <w:rPr>
          <w:color w:val="000000" w:themeColor="text1"/>
          <w:sz w:val="22"/>
          <w:szCs w:val="22"/>
        </w:rPr>
        <w:t>Kopili</w:t>
      </w:r>
      <w:proofErr w:type="spellEnd"/>
      <w:r w:rsidRPr="009E27C1">
        <w:rPr>
          <w:color w:val="000000" w:themeColor="text1"/>
          <w:sz w:val="22"/>
          <w:szCs w:val="22"/>
        </w:rPr>
        <w:t xml:space="preserve"> River.</w:t>
      </w:r>
    </w:p>
    <w:p w:rsidR="00173189" w:rsidRPr="009E27C1" w:rsidRDefault="00073AB5" w:rsidP="00173189">
      <w:pPr>
        <w:pStyle w:val="NormalWeb"/>
        <w:spacing w:line="360" w:lineRule="auto"/>
        <w:jc w:val="center"/>
        <w:rPr>
          <w:color w:val="000000" w:themeColor="text1"/>
        </w:rPr>
      </w:pPr>
      <w:r w:rsidRPr="009E27C1">
        <w:rPr>
          <w:noProof/>
          <w:color w:val="000000" w:themeColor="text1"/>
        </w:rPr>
        <w:drawing>
          <wp:inline distT="0" distB="0" distL="0" distR="0">
            <wp:extent cx="3001241" cy="1745673"/>
            <wp:effectExtent l="19050" t="0" r="27709" b="6927"/>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73AB5" w:rsidRPr="009E27C1" w:rsidRDefault="00073AB5" w:rsidP="00073AB5">
      <w:pPr>
        <w:pStyle w:val="NormalWeb"/>
        <w:spacing w:line="360" w:lineRule="auto"/>
        <w:jc w:val="both"/>
        <w:rPr>
          <w:color w:val="000000" w:themeColor="text1"/>
          <w:sz w:val="22"/>
          <w:szCs w:val="22"/>
        </w:rPr>
      </w:pPr>
      <w:r w:rsidRPr="009E27C1">
        <w:rPr>
          <w:color w:val="000000" w:themeColor="text1"/>
          <w:sz w:val="22"/>
          <w:szCs w:val="22"/>
        </w:rPr>
        <w:t xml:space="preserve">The Shannon diversity index of the algal community showed significant seasonal variation, reaching its minimum during the monsoon season and its maximum during winter (Figure 4). The monsoon’s increased water turbulence and sediment load </w:t>
      </w:r>
      <w:r w:rsidR="00137424" w:rsidRPr="009E27C1">
        <w:rPr>
          <w:color w:val="000000" w:themeColor="text1"/>
          <w:sz w:val="22"/>
          <w:szCs w:val="22"/>
        </w:rPr>
        <w:t>likely contributed to lower diversity by rendering the environment le</w:t>
      </w:r>
      <w:r w:rsidR="00A97177" w:rsidRPr="009E27C1">
        <w:rPr>
          <w:color w:val="000000" w:themeColor="text1"/>
          <w:sz w:val="22"/>
          <w:szCs w:val="22"/>
        </w:rPr>
        <w:t>ss stable for various species (</w:t>
      </w:r>
      <w:r w:rsidR="00137424" w:rsidRPr="009E27C1">
        <w:rPr>
          <w:color w:val="000000" w:themeColor="text1"/>
          <w:sz w:val="22"/>
          <w:szCs w:val="22"/>
        </w:rPr>
        <w:t xml:space="preserve">Rasal </w:t>
      </w:r>
      <w:r w:rsidR="00137424" w:rsidRPr="009E27C1">
        <w:rPr>
          <w:i/>
          <w:color w:val="000000" w:themeColor="text1"/>
          <w:sz w:val="22"/>
          <w:szCs w:val="22"/>
        </w:rPr>
        <w:t>et al</w:t>
      </w:r>
      <w:r w:rsidR="00137424" w:rsidRPr="009E27C1">
        <w:rPr>
          <w:color w:val="000000" w:themeColor="text1"/>
          <w:sz w:val="22"/>
          <w:szCs w:val="22"/>
        </w:rPr>
        <w:t>., 2019</w:t>
      </w:r>
      <w:proofErr w:type="gramStart"/>
      <w:r w:rsidR="00137424" w:rsidRPr="009E27C1">
        <w:rPr>
          <w:color w:val="000000" w:themeColor="text1"/>
          <w:sz w:val="22"/>
          <w:szCs w:val="22"/>
        </w:rPr>
        <w:t>).This</w:t>
      </w:r>
      <w:proofErr w:type="gramEnd"/>
      <w:r w:rsidR="00137424" w:rsidRPr="009E27C1">
        <w:rPr>
          <w:color w:val="000000" w:themeColor="text1"/>
          <w:sz w:val="22"/>
          <w:szCs w:val="22"/>
        </w:rPr>
        <w:t xml:space="preserve"> pattern indicate that colder less turbulent months support a more diverse algal</w:t>
      </w:r>
      <w:r w:rsidR="00137424" w:rsidRPr="009E27C1">
        <w:rPr>
          <w:color w:val="000000" w:themeColor="text1"/>
        </w:rPr>
        <w:t xml:space="preserve"> </w:t>
      </w:r>
      <w:r w:rsidR="00137424" w:rsidRPr="009E27C1">
        <w:rPr>
          <w:color w:val="000000" w:themeColor="text1"/>
          <w:sz w:val="22"/>
          <w:szCs w:val="22"/>
        </w:rPr>
        <w:t xml:space="preserve">community. </w:t>
      </w:r>
      <w:r w:rsidR="00355026" w:rsidRPr="009E27C1">
        <w:rPr>
          <w:color w:val="000000" w:themeColor="text1"/>
          <w:sz w:val="22"/>
          <w:szCs w:val="22"/>
        </w:rPr>
        <w:lastRenderedPageBreak/>
        <w:t>Seasonal fluctuations</w:t>
      </w:r>
      <w:r w:rsidR="00691D12" w:rsidRPr="009E27C1">
        <w:rPr>
          <w:color w:val="000000" w:themeColor="text1"/>
          <w:sz w:val="22"/>
          <w:szCs w:val="22"/>
        </w:rPr>
        <w:t xml:space="preserve"> in these parameters, driven by climatic cycles and human activities probably cause the noted changes </w:t>
      </w:r>
      <w:r w:rsidR="00355026" w:rsidRPr="009E27C1">
        <w:rPr>
          <w:color w:val="000000" w:themeColor="text1"/>
          <w:sz w:val="22"/>
          <w:szCs w:val="22"/>
        </w:rPr>
        <w:t xml:space="preserve">in species </w:t>
      </w:r>
      <w:proofErr w:type="spellStart"/>
      <w:r w:rsidR="00355026" w:rsidRPr="009E27C1">
        <w:rPr>
          <w:color w:val="000000" w:themeColor="text1"/>
          <w:sz w:val="22"/>
          <w:szCs w:val="22"/>
        </w:rPr>
        <w:t>dominace</w:t>
      </w:r>
      <w:proofErr w:type="spellEnd"/>
      <w:r w:rsidR="00355026" w:rsidRPr="009E27C1">
        <w:rPr>
          <w:color w:val="000000" w:themeColor="text1"/>
          <w:sz w:val="22"/>
          <w:szCs w:val="22"/>
        </w:rPr>
        <w:t xml:space="preserve"> and composition. Algae are widely recognized as effective bioindicators due to their rapid response to </w:t>
      </w:r>
      <w:proofErr w:type="spellStart"/>
      <w:r w:rsidR="00355026" w:rsidRPr="009E27C1">
        <w:rPr>
          <w:color w:val="000000" w:themeColor="text1"/>
          <w:sz w:val="22"/>
          <w:szCs w:val="22"/>
        </w:rPr>
        <w:t>pollutanta</w:t>
      </w:r>
      <w:proofErr w:type="spellEnd"/>
      <w:r w:rsidR="00355026" w:rsidRPr="009E27C1">
        <w:rPr>
          <w:color w:val="000000" w:themeColor="text1"/>
          <w:sz w:val="22"/>
          <w:szCs w:val="22"/>
        </w:rPr>
        <w:t xml:space="preserve"> and their role in indicating eutrophication (Bellinger and </w:t>
      </w:r>
      <w:proofErr w:type="spellStart"/>
      <w:r w:rsidR="00355026" w:rsidRPr="009E27C1">
        <w:rPr>
          <w:color w:val="000000" w:themeColor="text1"/>
          <w:sz w:val="22"/>
          <w:szCs w:val="22"/>
        </w:rPr>
        <w:t>Sigee</w:t>
      </w:r>
      <w:proofErr w:type="spellEnd"/>
      <w:r w:rsidR="00355026" w:rsidRPr="009E27C1">
        <w:rPr>
          <w:color w:val="000000" w:themeColor="text1"/>
          <w:sz w:val="22"/>
          <w:szCs w:val="22"/>
        </w:rPr>
        <w:t xml:space="preserve">., 2010; Buragohain and Yasmin., 2014; </w:t>
      </w:r>
      <w:proofErr w:type="spellStart"/>
      <w:r w:rsidR="00355026" w:rsidRPr="009E27C1">
        <w:rPr>
          <w:color w:val="000000" w:themeColor="text1"/>
          <w:sz w:val="22"/>
          <w:szCs w:val="22"/>
        </w:rPr>
        <w:t>Hariyati</w:t>
      </w:r>
      <w:proofErr w:type="spellEnd"/>
      <w:r w:rsidR="00355026" w:rsidRPr="009E27C1">
        <w:rPr>
          <w:color w:val="000000" w:themeColor="text1"/>
          <w:sz w:val="22"/>
          <w:szCs w:val="22"/>
        </w:rPr>
        <w:t xml:space="preserve"> and </w:t>
      </w:r>
      <w:proofErr w:type="spellStart"/>
      <w:r w:rsidR="00355026" w:rsidRPr="009E27C1">
        <w:rPr>
          <w:color w:val="000000" w:themeColor="text1"/>
          <w:sz w:val="22"/>
          <w:szCs w:val="22"/>
        </w:rPr>
        <w:t>Putro</w:t>
      </w:r>
      <w:proofErr w:type="spellEnd"/>
      <w:r w:rsidR="00355026" w:rsidRPr="009E27C1">
        <w:rPr>
          <w:color w:val="000000" w:themeColor="text1"/>
          <w:sz w:val="22"/>
          <w:szCs w:val="22"/>
        </w:rPr>
        <w:t xml:space="preserve">., 2019; Kadam </w:t>
      </w:r>
      <w:r w:rsidR="00355026" w:rsidRPr="009E27C1">
        <w:rPr>
          <w:i/>
          <w:color w:val="000000" w:themeColor="text1"/>
          <w:sz w:val="22"/>
          <w:szCs w:val="22"/>
        </w:rPr>
        <w:t>et al</w:t>
      </w:r>
      <w:r w:rsidR="00355026" w:rsidRPr="009E27C1">
        <w:rPr>
          <w:color w:val="000000" w:themeColor="text1"/>
          <w:sz w:val="22"/>
          <w:szCs w:val="22"/>
        </w:rPr>
        <w:t xml:space="preserve">., 2020; Khalil </w:t>
      </w:r>
      <w:r w:rsidR="00355026" w:rsidRPr="009E27C1">
        <w:rPr>
          <w:i/>
          <w:color w:val="000000" w:themeColor="text1"/>
          <w:sz w:val="22"/>
          <w:szCs w:val="22"/>
        </w:rPr>
        <w:t>et al</w:t>
      </w:r>
      <w:r w:rsidR="00355026" w:rsidRPr="009E27C1">
        <w:rPr>
          <w:color w:val="000000" w:themeColor="text1"/>
          <w:sz w:val="22"/>
          <w:szCs w:val="22"/>
        </w:rPr>
        <w:t xml:space="preserve">., 2012; </w:t>
      </w:r>
      <w:proofErr w:type="spellStart"/>
      <w:r w:rsidR="00355026" w:rsidRPr="009E27C1">
        <w:rPr>
          <w:color w:val="000000" w:themeColor="text1"/>
          <w:sz w:val="22"/>
          <w:szCs w:val="22"/>
        </w:rPr>
        <w:t>Jodhani</w:t>
      </w:r>
      <w:proofErr w:type="spellEnd"/>
      <w:r w:rsidR="00355026" w:rsidRPr="009E27C1">
        <w:rPr>
          <w:color w:val="000000" w:themeColor="text1"/>
          <w:sz w:val="22"/>
          <w:szCs w:val="22"/>
        </w:rPr>
        <w:t xml:space="preserve"> </w:t>
      </w:r>
      <w:r w:rsidR="00355026" w:rsidRPr="009E27C1">
        <w:rPr>
          <w:i/>
          <w:color w:val="000000" w:themeColor="text1"/>
          <w:sz w:val="22"/>
          <w:szCs w:val="22"/>
        </w:rPr>
        <w:t>et al</w:t>
      </w:r>
      <w:r w:rsidR="00355026" w:rsidRPr="009E27C1">
        <w:rPr>
          <w:color w:val="000000" w:themeColor="text1"/>
          <w:sz w:val="22"/>
          <w:szCs w:val="22"/>
        </w:rPr>
        <w:t xml:space="preserve">., 2025). </w:t>
      </w:r>
    </w:p>
    <w:p w:rsidR="00EC6F3B" w:rsidRPr="009E27C1" w:rsidRDefault="00EC6F3B" w:rsidP="00355026">
      <w:pPr>
        <w:pStyle w:val="NormalWeb"/>
        <w:tabs>
          <w:tab w:val="left" w:pos="3120"/>
        </w:tabs>
        <w:spacing w:line="360" w:lineRule="auto"/>
        <w:jc w:val="center"/>
        <w:rPr>
          <w:b/>
          <w:color w:val="000000" w:themeColor="text1"/>
        </w:rPr>
      </w:pPr>
    </w:p>
    <w:p w:rsidR="00355026" w:rsidRPr="009E27C1" w:rsidRDefault="00355026" w:rsidP="00355026">
      <w:pPr>
        <w:pStyle w:val="NormalWeb"/>
        <w:tabs>
          <w:tab w:val="left" w:pos="3120"/>
        </w:tabs>
        <w:spacing w:line="360" w:lineRule="auto"/>
        <w:jc w:val="center"/>
        <w:rPr>
          <w:b/>
          <w:color w:val="000000" w:themeColor="text1"/>
          <w:sz w:val="22"/>
          <w:szCs w:val="22"/>
        </w:rPr>
      </w:pPr>
      <w:r w:rsidRPr="009E27C1">
        <w:rPr>
          <w:b/>
          <w:color w:val="000000" w:themeColor="text1"/>
          <w:sz w:val="22"/>
          <w:szCs w:val="22"/>
        </w:rPr>
        <w:t>CONCLUSION</w:t>
      </w:r>
    </w:p>
    <w:p w:rsidR="002A44AE" w:rsidRPr="009E27C1" w:rsidRDefault="005433CB" w:rsidP="00EC6F3B">
      <w:pPr>
        <w:pStyle w:val="NormalWeb"/>
        <w:tabs>
          <w:tab w:val="left" w:pos="3120"/>
        </w:tabs>
        <w:spacing w:line="360" w:lineRule="auto"/>
        <w:jc w:val="both"/>
        <w:rPr>
          <w:color w:val="000000" w:themeColor="text1"/>
          <w:sz w:val="22"/>
          <w:szCs w:val="22"/>
        </w:rPr>
      </w:pPr>
      <w:r w:rsidRPr="009E27C1">
        <w:rPr>
          <w:color w:val="000000" w:themeColor="text1"/>
          <w:sz w:val="22"/>
          <w:szCs w:val="22"/>
        </w:rPr>
        <w:t xml:space="preserve">This pilot study provides crucial baseline data on the algal diversity and </w:t>
      </w:r>
      <w:proofErr w:type="spellStart"/>
      <w:r w:rsidRPr="009E27C1">
        <w:rPr>
          <w:color w:val="000000" w:themeColor="text1"/>
          <w:sz w:val="22"/>
          <w:szCs w:val="22"/>
        </w:rPr>
        <w:t>spatio</w:t>
      </w:r>
      <w:proofErr w:type="spellEnd"/>
      <w:r w:rsidRPr="009E27C1">
        <w:rPr>
          <w:color w:val="000000" w:themeColor="text1"/>
          <w:sz w:val="22"/>
          <w:szCs w:val="22"/>
        </w:rPr>
        <w:t xml:space="preserve">- seasonal dynamics of the </w:t>
      </w:r>
      <w:proofErr w:type="spellStart"/>
      <w:r w:rsidRPr="009E27C1">
        <w:rPr>
          <w:color w:val="000000" w:themeColor="text1"/>
          <w:sz w:val="22"/>
          <w:szCs w:val="22"/>
        </w:rPr>
        <w:t>Kopili</w:t>
      </w:r>
      <w:proofErr w:type="spellEnd"/>
      <w:r w:rsidRPr="009E27C1">
        <w:rPr>
          <w:color w:val="000000" w:themeColor="text1"/>
          <w:sz w:val="22"/>
          <w:szCs w:val="22"/>
        </w:rPr>
        <w:t xml:space="preserve"> River. The results show how anthropogenic activities directly affect water biodiversity in addition to establishing the distinctive algae assemblage of this little studied area. Knowing which species are sensitive and </w:t>
      </w:r>
      <w:proofErr w:type="gramStart"/>
      <w:r w:rsidRPr="009E27C1">
        <w:rPr>
          <w:color w:val="000000" w:themeColor="text1"/>
          <w:sz w:val="22"/>
          <w:szCs w:val="22"/>
        </w:rPr>
        <w:t xml:space="preserve">tolerant </w:t>
      </w:r>
      <w:r w:rsidR="00EC6F3B" w:rsidRPr="009E27C1">
        <w:rPr>
          <w:color w:val="000000" w:themeColor="text1"/>
          <w:sz w:val="22"/>
          <w:szCs w:val="22"/>
        </w:rPr>
        <w:t xml:space="preserve"> can</w:t>
      </w:r>
      <w:proofErr w:type="gramEnd"/>
      <w:r w:rsidR="00EC6F3B" w:rsidRPr="009E27C1">
        <w:rPr>
          <w:color w:val="000000" w:themeColor="text1"/>
          <w:sz w:val="22"/>
          <w:szCs w:val="22"/>
        </w:rPr>
        <w:t xml:space="preserve"> help build tailored bioindicators for continuous water quality monitoring. This foundational knowledge is essential for informing effective watershed management strategies and supporting conservation efforts in ecologically vital, yet increasingly threatened, freshwater ecosystems in Northeast India.  </w:t>
      </w:r>
    </w:p>
    <w:p w:rsidR="004D0104" w:rsidRPr="009E27C1" w:rsidRDefault="004D0104" w:rsidP="00974964">
      <w:pPr>
        <w:pStyle w:val="NormalWeb"/>
        <w:spacing w:line="360" w:lineRule="auto"/>
        <w:jc w:val="both"/>
        <w:rPr>
          <w:color w:val="000000" w:themeColor="text1"/>
          <w:sz w:val="22"/>
          <w:szCs w:val="22"/>
        </w:rPr>
      </w:pPr>
    </w:p>
    <w:p w:rsidR="00355026" w:rsidRPr="009E27C1" w:rsidRDefault="00734F3B" w:rsidP="00734F3B">
      <w:pPr>
        <w:pStyle w:val="NormalWeb"/>
        <w:tabs>
          <w:tab w:val="left" w:pos="4307"/>
        </w:tabs>
        <w:spacing w:line="360" w:lineRule="auto"/>
        <w:jc w:val="both"/>
        <w:rPr>
          <w:b/>
          <w:color w:val="000000" w:themeColor="text1"/>
          <w:sz w:val="22"/>
          <w:szCs w:val="22"/>
        </w:rPr>
      </w:pPr>
      <w:r w:rsidRPr="009E27C1">
        <w:rPr>
          <w:color w:val="000000" w:themeColor="text1"/>
          <w:sz w:val="22"/>
          <w:szCs w:val="22"/>
        </w:rPr>
        <w:tab/>
      </w:r>
      <w:bookmarkStart w:id="0" w:name="_GoBack"/>
      <w:bookmarkEnd w:id="0"/>
      <w:r w:rsidRPr="009E27C1">
        <w:rPr>
          <w:b/>
          <w:color w:val="000000" w:themeColor="text1"/>
          <w:sz w:val="22"/>
          <w:szCs w:val="22"/>
        </w:rPr>
        <w:t xml:space="preserve"> </w:t>
      </w:r>
    </w:p>
    <w:p w:rsidR="00E42814" w:rsidRPr="009E27C1" w:rsidRDefault="00E42814" w:rsidP="00E42814">
      <w:pPr>
        <w:pStyle w:val="NormalWeb"/>
        <w:rPr>
          <w:rFonts w:hAnsi="Symbol"/>
          <w:color w:val="000000" w:themeColor="text1"/>
          <w:sz w:val="22"/>
          <w:szCs w:val="22"/>
        </w:rPr>
      </w:pPr>
      <w:r w:rsidRPr="009E27C1">
        <w:rPr>
          <w:rFonts w:hAnsi="Symbol"/>
          <w:b/>
          <w:color w:val="000000" w:themeColor="text1"/>
          <w:sz w:val="22"/>
          <w:szCs w:val="22"/>
        </w:rPr>
        <w:t xml:space="preserve">Research </w:t>
      </w:r>
      <w:proofErr w:type="gramStart"/>
      <w:r w:rsidRPr="009E27C1">
        <w:rPr>
          <w:rFonts w:hAnsi="Symbol"/>
          <w:b/>
          <w:color w:val="000000" w:themeColor="text1"/>
          <w:sz w:val="22"/>
          <w:szCs w:val="22"/>
        </w:rPr>
        <w:t>Content</w:t>
      </w:r>
      <w:r w:rsidRPr="009E27C1">
        <w:rPr>
          <w:rFonts w:hAnsi="Symbol"/>
          <w:color w:val="000000" w:themeColor="text1"/>
          <w:sz w:val="22"/>
          <w:szCs w:val="22"/>
        </w:rPr>
        <w:t xml:space="preserve"> :</w:t>
      </w:r>
      <w:proofErr w:type="gramEnd"/>
      <w:r w:rsidRPr="009E27C1">
        <w:rPr>
          <w:rFonts w:hAnsi="Symbol"/>
          <w:color w:val="000000" w:themeColor="text1"/>
          <w:sz w:val="22"/>
          <w:szCs w:val="22"/>
        </w:rPr>
        <w:t xml:space="preserve"> The research content of the manuscript is original and has not been submitted elsewhere. </w:t>
      </w:r>
    </w:p>
    <w:p w:rsidR="00E42814" w:rsidRPr="009E27C1" w:rsidRDefault="00E42814" w:rsidP="00E42814">
      <w:pPr>
        <w:pStyle w:val="NormalWeb"/>
        <w:rPr>
          <w:rFonts w:hAnsi="Symbol"/>
          <w:color w:val="000000" w:themeColor="text1"/>
          <w:sz w:val="22"/>
          <w:szCs w:val="22"/>
        </w:rPr>
      </w:pPr>
      <w:r w:rsidRPr="009E27C1">
        <w:rPr>
          <w:rFonts w:hAnsi="Symbol"/>
          <w:color w:val="000000" w:themeColor="text1"/>
          <w:sz w:val="22"/>
          <w:szCs w:val="22"/>
        </w:rPr>
        <w:t xml:space="preserve">Ethical </w:t>
      </w:r>
      <w:proofErr w:type="gramStart"/>
      <w:r w:rsidRPr="009E27C1">
        <w:rPr>
          <w:rFonts w:hAnsi="Symbol"/>
          <w:color w:val="000000" w:themeColor="text1"/>
          <w:sz w:val="22"/>
          <w:szCs w:val="22"/>
        </w:rPr>
        <w:t>Approval :</w:t>
      </w:r>
      <w:proofErr w:type="gramEnd"/>
      <w:r w:rsidRPr="009E27C1">
        <w:rPr>
          <w:rFonts w:hAnsi="Symbol"/>
          <w:color w:val="000000" w:themeColor="text1"/>
          <w:sz w:val="22"/>
          <w:szCs w:val="22"/>
        </w:rPr>
        <w:t xml:space="preserve"> Not Applicable. </w:t>
      </w:r>
    </w:p>
    <w:p w:rsidR="00E42814" w:rsidRPr="009E27C1" w:rsidRDefault="00E42814" w:rsidP="00E42814">
      <w:pPr>
        <w:pStyle w:val="NormalWeb"/>
        <w:rPr>
          <w:rFonts w:hAnsi="Symbol"/>
          <w:color w:val="000000" w:themeColor="text1"/>
          <w:sz w:val="22"/>
          <w:szCs w:val="22"/>
        </w:rPr>
      </w:pPr>
      <w:r w:rsidRPr="009E27C1">
        <w:rPr>
          <w:rFonts w:hAnsi="Symbol"/>
          <w:color w:val="000000" w:themeColor="text1"/>
          <w:sz w:val="22"/>
          <w:szCs w:val="22"/>
        </w:rPr>
        <w:t xml:space="preserve">Conflict of </w:t>
      </w:r>
      <w:proofErr w:type="gramStart"/>
      <w:r w:rsidRPr="009E27C1">
        <w:rPr>
          <w:rFonts w:hAnsi="Symbol"/>
          <w:color w:val="000000" w:themeColor="text1"/>
          <w:sz w:val="22"/>
          <w:szCs w:val="22"/>
        </w:rPr>
        <w:t>Interests :</w:t>
      </w:r>
      <w:proofErr w:type="gramEnd"/>
      <w:r w:rsidRPr="009E27C1">
        <w:rPr>
          <w:rFonts w:hAnsi="Symbol"/>
          <w:color w:val="000000" w:themeColor="text1"/>
          <w:sz w:val="22"/>
          <w:szCs w:val="22"/>
        </w:rPr>
        <w:t xml:space="preserve"> The author declare that there are no conflict of interests. </w:t>
      </w:r>
    </w:p>
    <w:p w:rsidR="00E42814" w:rsidRPr="009E27C1" w:rsidRDefault="00E42814" w:rsidP="00E42814">
      <w:pPr>
        <w:pStyle w:val="NormalWeb"/>
        <w:rPr>
          <w:rFonts w:hAnsi="Symbol"/>
          <w:color w:val="000000" w:themeColor="text1"/>
          <w:sz w:val="22"/>
          <w:szCs w:val="22"/>
        </w:rPr>
      </w:pPr>
      <w:r w:rsidRPr="009E27C1">
        <w:rPr>
          <w:rFonts w:hAnsi="Symbol"/>
          <w:color w:val="000000" w:themeColor="text1"/>
          <w:sz w:val="22"/>
          <w:szCs w:val="22"/>
        </w:rPr>
        <w:t xml:space="preserve">Data </w:t>
      </w:r>
      <w:proofErr w:type="gramStart"/>
      <w:r w:rsidRPr="009E27C1">
        <w:rPr>
          <w:rFonts w:hAnsi="Symbol"/>
          <w:color w:val="000000" w:themeColor="text1"/>
          <w:sz w:val="22"/>
          <w:szCs w:val="22"/>
        </w:rPr>
        <w:t>Availability :</w:t>
      </w:r>
      <w:proofErr w:type="gramEnd"/>
      <w:r w:rsidRPr="009E27C1">
        <w:rPr>
          <w:rFonts w:hAnsi="Symbol"/>
          <w:color w:val="000000" w:themeColor="text1"/>
          <w:sz w:val="22"/>
          <w:szCs w:val="22"/>
        </w:rPr>
        <w:t xml:space="preserve"> Not Applicable. </w:t>
      </w:r>
    </w:p>
    <w:p w:rsidR="00E42814" w:rsidRPr="009E27C1" w:rsidRDefault="00E42814" w:rsidP="00E42814">
      <w:pPr>
        <w:pStyle w:val="NormalWeb"/>
        <w:rPr>
          <w:color w:val="000000" w:themeColor="text1"/>
          <w:sz w:val="22"/>
          <w:szCs w:val="22"/>
        </w:rPr>
      </w:pPr>
      <w:r w:rsidRPr="009E27C1">
        <w:rPr>
          <w:rFonts w:hAnsi="Symbol"/>
          <w:color w:val="000000" w:themeColor="text1"/>
          <w:sz w:val="22"/>
          <w:szCs w:val="22"/>
        </w:rPr>
        <w:t xml:space="preserve">Consent to </w:t>
      </w:r>
      <w:proofErr w:type="gramStart"/>
      <w:r w:rsidRPr="009E27C1">
        <w:rPr>
          <w:rFonts w:hAnsi="Symbol"/>
          <w:color w:val="000000" w:themeColor="text1"/>
          <w:sz w:val="22"/>
          <w:szCs w:val="22"/>
        </w:rPr>
        <w:t>Publish :</w:t>
      </w:r>
      <w:proofErr w:type="gramEnd"/>
      <w:r w:rsidRPr="009E27C1">
        <w:rPr>
          <w:rFonts w:hAnsi="Symbol"/>
          <w:color w:val="000000" w:themeColor="text1"/>
          <w:sz w:val="22"/>
          <w:szCs w:val="22"/>
        </w:rPr>
        <w:t xml:space="preserve">  All authors agree to publish the paper in the journal of Environmental Biology. </w:t>
      </w:r>
    </w:p>
    <w:p w:rsidR="002B041B" w:rsidRPr="009E27C1" w:rsidRDefault="002B041B" w:rsidP="00974964">
      <w:pPr>
        <w:pStyle w:val="NormalWeb"/>
        <w:spacing w:line="360" w:lineRule="auto"/>
        <w:jc w:val="both"/>
        <w:rPr>
          <w:color w:val="000000" w:themeColor="text1"/>
        </w:rPr>
      </w:pPr>
    </w:p>
    <w:p w:rsidR="009E27C1" w:rsidRPr="009E27C1" w:rsidRDefault="009E27C1" w:rsidP="00974964">
      <w:pPr>
        <w:pStyle w:val="NormalWeb"/>
        <w:spacing w:line="360" w:lineRule="auto"/>
        <w:jc w:val="both"/>
        <w:rPr>
          <w:color w:val="000000" w:themeColor="text1"/>
        </w:rPr>
      </w:pPr>
    </w:p>
    <w:p w:rsidR="002A44AE" w:rsidRPr="009E27C1" w:rsidRDefault="002A44AE" w:rsidP="002A44AE">
      <w:pPr>
        <w:pStyle w:val="NormalWeb"/>
        <w:tabs>
          <w:tab w:val="left" w:pos="3024"/>
        </w:tabs>
        <w:spacing w:line="360" w:lineRule="auto"/>
        <w:jc w:val="center"/>
        <w:rPr>
          <w:b/>
          <w:color w:val="000000" w:themeColor="text1"/>
          <w:sz w:val="22"/>
          <w:szCs w:val="22"/>
          <w:u w:val="single"/>
        </w:rPr>
      </w:pPr>
      <w:r w:rsidRPr="009E27C1">
        <w:rPr>
          <w:b/>
          <w:color w:val="000000" w:themeColor="text1"/>
          <w:sz w:val="22"/>
          <w:szCs w:val="22"/>
          <w:u w:val="single"/>
        </w:rPr>
        <w:t>REFERENCES</w:t>
      </w:r>
    </w:p>
    <w:p w:rsidR="002A44AE" w:rsidRPr="009E27C1" w:rsidRDefault="002A44AE" w:rsidP="002A44AE">
      <w:pPr>
        <w:rPr>
          <w:color w:val="000000" w:themeColor="text1"/>
          <w:sz w:val="22"/>
          <w:szCs w:val="22"/>
        </w:rPr>
      </w:pPr>
      <w:r w:rsidRPr="009E27C1">
        <w:rPr>
          <w:color w:val="000000" w:themeColor="text1"/>
          <w:sz w:val="22"/>
          <w:szCs w:val="22"/>
        </w:rPr>
        <w:t xml:space="preserve">Abdullahi, U., &amp; Ibrahim, S. M. (2018). An assessment of pollution in aquatic environment using bioindicators: a review [Review of </w:t>
      </w:r>
      <w:proofErr w:type="gramStart"/>
      <w:r w:rsidRPr="009E27C1">
        <w:rPr>
          <w:i/>
          <w:iCs/>
          <w:color w:val="000000" w:themeColor="text1"/>
          <w:sz w:val="22"/>
          <w:szCs w:val="22"/>
        </w:rPr>
        <w:t>An</w:t>
      </w:r>
      <w:proofErr w:type="gramEnd"/>
      <w:r w:rsidRPr="009E27C1">
        <w:rPr>
          <w:i/>
          <w:iCs/>
          <w:color w:val="000000" w:themeColor="text1"/>
          <w:sz w:val="22"/>
          <w:szCs w:val="22"/>
        </w:rPr>
        <w:t xml:space="preserve"> assessment of pollution in aquatic environment using bioindicators: a review</w:t>
      </w:r>
      <w:r w:rsidRPr="009E27C1">
        <w:rPr>
          <w:color w:val="000000" w:themeColor="text1"/>
          <w:sz w:val="22"/>
          <w:szCs w:val="22"/>
        </w:rPr>
        <w:t xml:space="preserve">]. </w:t>
      </w:r>
      <w:proofErr w:type="spellStart"/>
      <w:r w:rsidRPr="009E27C1">
        <w:rPr>
          <w:i/>
          <w:iCs/>
          <w:color w:val="000000" w:themeColor="text1"/>
          <w:sz w:val="22"/>
          <w:szCs w:val="22"/>
        </w:rPr>
        <w:t>Bayero</w:t>
      </w:r>
      <w:proofErr w:type="spellEnd"/>
      <w:r w:rsidRPr="009E27C1">
        <w:rPr>
          <w:i/>
          <w:iCs/>
          <w:color w:val="000000" w:themeColor="text1"/>
          <w:sz w:val="22"/>
          <w:szCs w:val="22"/>
        </w:rPr>
        <w:t xml:space="preserve"> Journal of Pure and Applied Sciences</w:t>
      </w:r>
      <w:r w:rsidRPr="009E27C1">
        <w:rPr>
          <w:color w:val="000000" w:themeColor="text1"/>
          <w:sz w:val="22"/>
          <w:szCs w:val="22"/>
        </w:rPr>
        <w:t xml:space="preserve">, </w:t>
      </w:r>
      <w:r w:rsidRPr="009E27C1">
        <w:rPr>
          <w:i/>
          <w:iCs/>
          <w:color w:val="000000" w:themeColor="text1"/>
          <w:sz w:val="22"/>
          <w:szCs w:val="22"/>
        </w:rPr>
        <w:t>10</w:t>
      </w:r>
      <w:r w:rsidRPr="009E27C1">
        <w:rPr>
          <w:color w:val="000000" w:themeColor="text1"/>
          <w:sz w:val="22"/>
          <w:szCs w:val="22"/>
        </w:rPr>
        <w:t xml:space="preserve">(2), 64. African Journals </w:t>
      </w:r>
      <w:proofErr w:type="spellStart"/>
      <w:r w:rsidRPr="009E27C1">
        <w:rPr>
          <w:color w:val="000000" w:themeColor="text1"/>
          <w:sz w:val="22"/>
          <w:szCs w:val="22"/>
        </w:rPr>
        <w:t>OnLine</w:t>
      </w:r>
      <w:proofErr w:type="spellEnd"/>
      <w:r w:rsidRPr="009E27C1">
        <w:rPr>
          <w:color w:val="000000" w:themeColor="text1"/>
          <w:sz w:val="22"/>
          <w:szCs w:val="22"/>
        </w:rPr>
        <w:t xml:space="preserve">. </w:t>
      </w:r>
      <w:hyperlink r:id="rId28" w:tgtFrame="_blank" w:history="1">
        <w:r w:rsidRPr="009E27C1">
          <w:rPr>
            <w:rStyle w:val="Hyperlink"/>
            <w:color w:val="000000" w:themeColor="text1"/>
            <w:sz w:val="22"/>
            <w:szCs w:val="22"/>
          </w:rPr>
          <w:t>https://doi.org/10.4314/bajopas.v10i2.11</w:t>
        </w:r>
      </w:hyperlink>
    </w:p>
    <w:p w:rsidR="002A44AE" w:rsidRPr="009E27C1" w:rsidRDefault="002A44AE" w:rsidP="002A44AE">
      <w:pPr>
        <w:rPr>
          <w:color w:val="000000" w:themeColor="text1"/>
          <w:sz w:val="22"/>
          <w:szCs w:val="22"/>
        </w:rPr>
      </w:pPr>
    </w:p>
    <w:p w:rsidR="002A44AE" w:rsidRPr="009E27C1" w:rsidRDefault="002A44AE" w:rsidP="002A44AE">
      <w:pPr>
        <w:rPr>
          <w:color w:val="000000" w:themeColor="text1"/>
          <w:sz w:val="22"/>
          <w:szCs w:val="22"/>
        </w:rPr>
      </w:pPr>
      <w:r w:rsidRPr="009E27C1">
        <w:rPr>
          <w:color w:val="000000" w:themeColor="text1"/>
          <w:sz w:val="22"/>
          <w:szCs w:val="22"/>
        </w:rPr>
        <w:lastRenderedPageBreak/>
        <w:t xml:space="preserve">Abe, S., Kato, T., ITO, Y., YOKOBAYASI, K., &amp; Miyazaki, K. (1996). Effects of Effluent from Sewage Treatment Plant on Periphytic Algae of Rivers. </w:t>
      </w:r>
      <w:r w:rsidRPr="009E27C1">
        <w:rPr>
          <w:i/>
          <w:iCs/>
          <w:color w:val="000000" w:themeColor="text1"/>
          <w:sz w:val="22"/>
          <w:szCs w:val="22"/>
        </w:rPr>
        <w:t>Japanese Journal of Water Treatment Biology</w:t>
      </w:r>
      <w:r w:rsidRPr="009E27C1">
        <w:rPr>
          <w:color w:val="000000" w:themeColor="text1"/>
          <w:sz w:val="22"/>
          <w:szCs w:val="22"/>
        </w:rPr>
        <w:t xml:space="preserve">, </w:t>
      </w:r>
      <w:r w:rsidRPr="009E27C1">
        <w:rPr>
          <w:i/>
          <w:iCs/>
          <w:color w:val="000000" w:themeColor="text1"/>
          <w:sz w:val="22"/>
          <w:szCs w:val="22"/>
        </w:rPr>
        <w:t>32</w:t>
      </w:r>
      <w:r w:rsidRPr="009E27C1">
        <w:rPr>
          <w:color w:val="000000" w:themeColor="text1"/>
          <w:sz w:val="22"/>
          <w:szCs w:val="22"/>
        </w:rPr>
        <w:t xml:space="preserve">(1), 51. </w:t>
      </w:r>
      <w:hyperlink r:id="rId29" w:tgtFrame="_blank" w:history="1">
        <w:r w:rsidRPr="009E27C1">
          <w:rPr>
            <w:rStyle w:val="Hyperlink"/>
            <w:color w:val="000000" w:themeColor="text1"/>
            <w:sz w:val="22"/>
            <w:szCs w:val="22"/>
          </w:rPr>
          <w:t>https://doi.org/10.2521/jswtb.32.51</w:t>
        </w:r>
      </w:hyperlink>
    </w:p>
    <w:p w:rsidR="002A44AE" w:rsidRPr="009E27C1" w:rsidRDefault="002A44AE" w:rsidP="002A44AE">
      <w:pPr>
        <w:rPr>
          <w:color w:val="000000" w:themeColor="text1"/>
          <w:sz w:val="22"/>
          <w:szCs w:val="22"/>
        </w:rPr>
      </w:pPr>
    </w:p>
    <w:p w:rsidR="002A44AE" w:rsidRPr="009E27C1" w:rsidRDefault="002A44AE" w:rsidP="002A44AE">
      <w:pPr>
        <w:rPr>
          <w:color w:val="000000" w:themeColor="text1"/>
          <w:sz w:val="22"/>
          <w:szCs w:val="22"/>
        </w:rPr>
      </w:pPr>
      <w:proofErr w:type="spellStart"/>
      <w:r w:rsidRPr="009E27C1">
        <w:rPr>
          <w:color w:val="000000" w:themeColor="text1"/>
          <w:sz w:val="22"/>
          <w:szCs w:val="22"/>
        </w:rPr>
        <w:t>Alhafizoh</w:t>
      </w:r>
      <w:proofErr w:type="spellEnd"/>
      <w:r w:rsidRPr="009E27C1">
        <w:rPr>
          <w:color w:val="000000" w:themeColor="text1"/>
          <w:sz w:val="22"/>
          <w:szCs w:val="22"/>
        </w:rPr>
        <w:t xml:space="preserve">, F., </w:t>
      </w:r>
      <w:proofErr w:type="spellStart"/>
      <w:r w:rsidRPr="009E27C1">
        <w:rPr>
          <w:color w:val="000000" w:themeColor="text1"/>
          <w:sz w:val="22"/>
          <w:szCs w:val="22"/>
        </w:rPr>
        <w:t>Widiastuti</w:t>
      </w:r>
      <w:proofErr w:type="spellEnd"/>
      <w:r w:rsidRPr="009E27C1">
        <w:rPr>
          <w:color w:val="000000" w:themeColor="text1"/>
          <w:sz w:val="22"/>
          <w:szCs w:val="22"/>
        </w:rPr>
        <w:t xml:space="preserve">, E. L., </w:t>
      </w:r>
      <w:proofErr w:type="spellStart"/>
      <w:r w:rsidRPr="009E27C1">
        <w:rPr>
          <w:color w:val="000000" w:themeColor="text1"/>
          <w:sz w:val="22"/>
          <w:szCs w:val="22"/>
        </w:rPr>
        <w:t>Tugiyono</w:t>
      </w:r>
      <w:proofErr w:type="spellEnd"/>
      <w:r w:rsidRPr="009E27C1">
        <w:rPr>
          <w:color w:val="000000" w:themeColor="text1"/>
          <w:sz w:val="22"/>
          <w:szCs w:val="22"/>
        </w:rPr>
        <w:t xml:space="preserve">, Susanto, G. N., &amp; Mumtazah, D. F. (2022). Heavy metals concentration in green macroalgae Spirogyra sp. of Way </w:t>
      </w:r>
      <w:proofErr w:type="spellStart"/>
      <w:r w:rsidRPr="009E27C1">
        <w:rPr>
          <w:color w:val="000000" w:themeColor="text1"/>
          <w:sz w:val="22"/>
          <w:szCs w:val="22"/>
        </w:rPr>
        <w:t>Ratai</w:t>
      </w:r>
      <w:proofErr w:type="spellEnd"/>
      <w:r w:rsidRPr="009E27C1">
        <w:rPr>
          <w:color w:val="000000" w:themeColor="text1"/>
          <w:sz w:val="22"/>
          <w:szCs w:val="22"/>
        </w:rPr>
        <w:t xml:space="preserve"> River </w:t>
      </w:r>
      <w:proofErr w:type="spellStart"/>
      <w:r w:rsidRPr="009E27C1">
        <w:rPr>
          <w:color w:val="000000" w:themeColor="text1"/>
          <w:sz w:val="22"/>
          <w:szCs w:val="22"/>
        </w:rPr>
        <w:t>Pesawaran</w:t>
      </w:r>
      <w:proofErr w:type="spellEnd"/>
      <w:r w:rsidRPr="009E27C1">
        <w:rPr>
          <w:color w:val="000000" w:themeColor="text1"/>
          <w:sz w:val="22"/>
          <w:szCs w:val="22"/>
        </w:rPr>
        <w:t xml:space="preserve"> Regency Lampung. </w:t>
      </w:r>
      <w:r w:rsidRPr="009E27C1">
        <w:rPr>
          <w:i/>
          <w:iCs/>
          <w:color w:val="000000" w:themeColor="text1"/>
          <w:sz w:val="22"/>
          <w:szCs w:val="22"/>
        </w:rPr>
        <w:t>IOP Conference Series Earth and Environmental Science</w:t>
      </w:r>
      <w:r w:rsidRPr="009E27C1">
        <w:rPr>
          <w:color w:val="000000" w:themeColor="text1"/>
          <w:sz w:val="22"/>
          <w:szCs w:val="22"/>
        </w:rPr>
        <w:t xml:space="preserve">, </w:t>
      </w:r>
      <w:r w:rsidRPr="009E27C1">
        <w:rPr>
          <w:i/>
          <w:iCs/>
          <w:color w:val="000000" w:themeColor="text1"/>
          <w:sz w:val="22"/>
          <w:szCs w:val="22"/>
        </w:rPr>
        <w:t>1027</w:t>
      </w:r>
      <w:r w:rsidRPr="009E27C1">
        <w:rPr>
          <w:color w:val="000000" w:themeColor="text1"/>
          <w:sz w:val="22"/>
          <w:szCs w:val="22"/>
        </w:rPr>
        <w:t xml:space="preserve">(1), 12031. </w:t>
      </w:r>
      <w:hyperlink r:id="rId30" w:tgtFrame="_blank" w:history="1">
        <w:r w:rsidRPr="009E27C1">
          <w:rPr>
            <w:rStyle w:val="Hyperlink"/>
            <w:color w:val="000000" w:themeColor="text1"/>
            <w:sz w:val="22"/>
            <w:szCs w:val="22"/>
          </w:rPr>
          <w:t>https://doi.org/10.1088/1755-1315/1027/1/012031</w:t>
        </w:r>
      </w:hyperlink>
    </w:p>
    <w:p w:rsidR="002A44AE" w:rsidRPr="009E27C1" w:rsidRDefault="002A44AE" w:rsidP="002A44AE">
      <w:pPr>
        <w:rPr>
          <w:color w:val="000000" w:themeColor="text1"/>
          <w:sz w:val="22"/>
          <w:szCs w:val="22"/>
        </w:rPr>
      </w:pPr>
    </w:p>
    <w:p w:rsidR="002A44AE" w:rsidRPr="009E27C1" w:rsidRDefault="002A44AE" w:rsidP="002A44AE">
      <w:pPr>
        <w:rPr>
          <w:color w:val="000000" w:themeColor="text1"/>
          <w:sz w:val="22"/>
          <w:szCs w:val="22"/>
        </w:rPr>
      </w:pPr>
      <w:proofErr w:type="spellStart"/>
      <w:r w:rsidRPr="009E27C1">
        <w:rPr>
          <w:color w:val="000000" w:themeColor="text1"/>
          <w:sz w:val="22"/>
          <w:szCs w:val="22"/>
        </w:rPr>
        <w:t>Alsabah</w:t>
      </w:r>
      <w:proofErr w:type="spellEnd"/>
      <w:r w:rsidRPr="009E27C1">
        <w:rPr>
          <w:color w:val="000000" w:themeColor="text1"/>
          <w:sz w:val="22"/>
          <w:szCs w:val="22"/>
        </w:rPr>
        <w:t xml:space="preserve">, N. J. (2017). Impact of Sewage Discharge on Coral Reefs. </w:t>
      </w:r>
      <w:r w:rsidRPr="009E27C1">
        <w:rPr>
          <w:i/>
          <w:iCs/>
          <w:color w:val="000000" w:themeColor="text1"/>
          <w:sz w:val="22"/>
          <w:szCs w:val="22"/>
        </w:rPr>
        <w:t>The International Journal of Engineering and Science</w:t>
      </w:r>
      <w:r w:rsidRPr="009E27C1">
        <w:rPr>
          <w:color w:val="000000" w:themeColor="text1"/>
          <w:sz w:val="22"/>
          <w:szCs w:val="22"/>
        </w:rPr>
        <w:t xml:space="preserve">, </w:t>
      </w:r>
      <w:r w:rsidRPr="009E27C1">
        <w:rPr>
          <w:i/>
          <w:iCs/>
          <w:color w:val="000000" w:themeColor="text1"/>
          <w:sz w:val="22"/>
          <w:szCs w:val="22"/>
        </w:rPr>
        <w:t>6</w:t>
      </w:r>
      <w:r w:rsidRPr="009E27C1">
        <w:rPr>
          <w:color w:val="000000" w:themeColor="text1"/>
          <w:sz w:val="22"/>
          <w:szCs w:val="22"/>
        </w:rPr>
        <w:t xml:space="preserve">(6), 9. </w:t>
      </w:r>
      <w:hyperlink r:id="rId31" w:tgtFrame="_blank" w:history="1">
        <w:r w:rsidRPr="009E27C1">
          <w:rPr>
            <w:rStyle w:val="Hyperlink"/>
            <w:color w:val="000000" w:themeColor="text1"/>
            <w:sz w:val="22"/>
            <w:szCs w:val="22"/>
          </w:rPr>
          <w:t>https://doi.org/10.9790/1813-0606020913</w:t>
        </w:r>
      </w:hyperlink>
    </w:p>
    <w:p w:rsidR="002A44AE" w:rsidRPr="009E27C1" w:rsidRDefault="002A44AE" w:rsidP="002A44AE">
      <w:pPr>
        <w:rPr>
          <w:color w:val="000000" w:themeColor="text1"/>
          <w:sz w:val="22"/>
          <w:szCs w:val="22"/>
        </w:rPr>
      </w:pPr>
    </w:p>
    <w:p w:rsidR="002A44AE" w:rsidRPr="009E27C1" w:rsidRDefault="002A44AE" w:rsidP="002A44AE">
      <w:pPr>
        <w:rPr>
          <w:color w:val="000000" w:themeColor="text1"/>
          <w:sz w:val="22"/>
          <w:szCs w:val="22"/>
        </w:rPr>
      </w:pPr>
      <w:proofErr w:type="spellStart"/>
      <w:r w:rsidRPr="009E27C1">
        <w:rPr>
          <w:color w:val="000000" w:themeColor="text1"/>
          <w:sz w:val="22"/>
          <w:szCs w:val="22"/>
        </w:rPr>
        <w:t>Annang</w:t>
      </w:r>
      <w:proofErr w:type="spellEnd"/>
      <w:r w:rsidRPr="009E27C1">
        <w:rPr>
          <w:color w:val="000000" w:themeColor="text1"/>
          <w:sz w:val="22"/>
          <w:szCs w:val="22"/>
        </w:rPr>
        <w:t xml:space="preserve">, T., </w:t>
      </w:r>
      <w:proofErr w:type="spellStart"/>
      <w:r w:rsidRPr="009E27C1">
        <w:rPr>
          <w:color w:val="000000" w:themeColor="text1"/>
          <w:sz w:val="22"/>
          <w:szCs w:val="22"/>
        </w:rPr>
        <w:t>Yirenya-Tawiah</w:t>
      </w:r>
      <w:proofErr w:type="spellEnd"/>
      <w:r w:rsidRPr="009E27C1">
        <w:rPr>
          <w:color w:val="000000" w:themeColor="text1"/>
          <w:sz w:val="22"/>
          <w:szCs w:val="22"/>
        </w:rPr>
        <w:t xml:space="preserve">, R., Clerk, G., &amp; Smith, T. E. (2014). Some aspects of the ecology of freshwater algae in the </w:t>
      </w:r>
      <w:proofErr w:type="spellStart"/>
      <w:r w:rsidRPr="009E27C1">
        <w:rPr>
          <w:color w:val="000000" w:themeColor="text1"/>
          <w:sz w:val="22"/>
          <w:szCs w:val="22"/>
        </w:rPr>
        <w:t>Densu</w:t>
      </w:r>
      <w:proofErr w:type="spellEnd"/>
      <w:r w:rsidRPr="009E27C1">
        <w:rPr>
          <w:color w:val="000000" w:themeColor="text1"/>
          <w:sz w:val="22"/>
          <w:szCs w:val="22"/>
        </w:rPr>
        <w:t xml:space="preserve"> River and two tributaries in Southern Ghana. </w:t>
      </w:r>
      <w:r w:rsidRPr="009E27C1">
        <w:rPr>
          <w:i/>
          <w:iCs/>
          <w:color w:val="000000" w:themeColor="text1"/>
          <w:sz w:val="22"/>
          <w:szCs w:val="22"/>
        </w:rPr>
        <w:t>International Journal of Environment</w:t>
      </w:r>
      <w:r w:rsidRPr="009E27C1">
        <w:rPr>
          <w:color w:val="000000" w:themeColor="text1"/>
          <w:sz w:val="22"/>
          <w:szCs w:val="22"/>
        </w:rPr>
        <w:t xml:space="preserve">, </w:t>
      </w:r>
      <w:r w:rsidRPr="009E27C1">
        <w:rPr>
          <w:i/>
          <w:iCs/>
          <w:color w:val="000000" w:themeColor="text1"/>
          <w:sz w:val="22"/>
          <w:szCs w:val="22"/>
        </w:rPr>
        <w:t>3</w:t>
      </w:r>
      <w:r w:rsidRPr="009E27C1">
        <w:rPr>
          <w:color w:val="000000" w:themeColor="text1"/>
          <w:sz w:val="22"/>
          <w:szCs w:val="22"/>
        </w:rPr>
        <w:t xml:space="preserve">(2), 246. </w:t>
      </w:r>
      <w:hyperlink r:id="rId32" w:tgtFrame="_blank" w:history="1">
        <w:r w:rsidRPr="009E27C1">
          <w:rPr>
            <w:rStyle w:val="Hyperlink"/>
            <w:color w:val="000000" w:themeColor="text1"/>
            <w:sz w:val="22"/>
            <w:szCs w:val="22"/>
          </w:rPr>
          <w:t>https://doi.org/10.3126/ije.v3i2.10637</w:t>
        </w:r>
      </w:hyperlink>
    </w:p>
    <w:p w:rsidR="002A44AE" w:rsidRPr="009E27C1" w:rsidRDefault="002A44AE" w:rsidP="002A44AE">
      <w:pPr>
        <w:rPr>
          <w:color w:val="000000" w:themeColor="text1"/>
          <w:sz w:val="22"/>
          <w:szCs w:val="22"/>
        </w:rPr>
      </w:pPr>
    </w:p>
    <w:p w:rsidR="002A44AE" w:rsidRPr="009E27C1" w:rsidRDefault="002A44AE" w:rsidP="002A44AE">
      <w:pPr>
        <w:rPr>
          <w:color w:val="000000" w:themeColor="text1"/>
          <w:sz w:val="22"/>
          <w:szCs w:val="22"/>
        </w:rPr>
      </w:pPr>
      <w:proofErr w:type="spellStart"/>
      <w:r w:rsidRPr="009E27C1">
        <w:rPr>
          <w:color w:val="000000" w:themeColor="text1"/>
          <w:sz w:val="22"/>
          <w:szCs w:val="22"/>
        </w:rPr>
        <w:t>Aweng</w:t>
      </w:r>
      <w:proofErr w:type="spellEnd"/>
      <w:r w:rsidRPr="009E27C1">
        <w:rPr>
          <w:color w:val="000000" w:themeColor="text1"/>
          <w:sz w:val="22"/>
          <w:szCs w:val="22"/>
        </w:rPr>
        <w:t xml:space="preserve">, E. R., Aisyah, S., Salam, M., &amp; </w:t>
      </w:r>
      <w:proofErr w:type="spellStart"/>
      <w:r w:rsidRPr="009E27C1">
        <w:rPr>
          <w:color w:val="000000" w:themeColor="text1"/>
          <w:sz w:val="22"/>
          <w:szCs w:val="22"/>
        </w:rPr>
        <w:t>Mior</w:t>
      </w:r>
      <w:proofErr w:type="spellEnd"/>
      <w:r w:rsidRPr="009E27C1">
        <w:rPr>
          <w:color w:val="000000" w:themeColor="text1"/>
          <w:sz w:val="22"/>
          <w:szCs w:val="22"/>
        </w:rPr>
        <w:t xml:space="preserve">, I. B. (2021). Correlation between </w:t>
      </w:r>
      <w:proofErr w:type="spellStart"/>
      <w:r w:rsidRPr="009E27C1">
        <w:rPr>
          <w:color w:val="000000" w:themeColor="text1"/>
          <w:sz w:val="22"/>
          <w:szCs w:val="22"/>
        </w:rPr>
        <w:t>physico</w:t>
      </w:r>
      <w:proofErr w:type="spellEnd"/>
      <w:r w:rsidRPr="009E27C1">
        <w:rPr>
          <w:color w:val="000000" w:themeColor="text1"/>
          <w:sz w:val="22"/>
          <w:szCs w:val="22"/>
        </w:rPr>
        <w:t xml:space="preserve">-chemical water quality and river ecosystems in Malaysia rivers with different land uses. </w:t>
      </w:r>
      <w:r w:rsidRPr="009E27C1">
        <w:rPr>
          <w:i/>
          <w:iCs/>
          <w:color w:val="000000" w:themeColor="text1"/>
          <w:sz w:val="22"/>
          <w:szCs w:val="22"/>
        </w:rPr>
        <w:t>IOP Conference Series Earth and Environmental Science</w:t>
      </w:r>
      <w:r w:rsidRPr="009E27C1">
        <w:rPr>
          <w:color w:val="000000" w:themeColor="text1"/>
          <w:sz w:val="22"/>
          <w:szCs w:val="22"/>
        </w:rPr>
        <w:t xml:space="preserve">, </w:t>
      </w:r>
      <w:r w:rsidRPr="009E27C1">
        <w:rPr>
          <w:i/>
          <w:iCs/>
          <w:color w:val="000000" w:themeColor="text1"/>
          <w:sz w:val="22"/>
          <w:szCs w:val="22"/>
        </w:rPr>
        <w:t>842</w:t>
      </w:r>
      <w:r w:rsidRPr="009E27C1">
        <w:rPr>
          <w:color w:val="000000" w:themeColor="text1"/>
          <w:sz w:val="22"/>
          <w:szCs w:val="22"/>
        </w:rPr>
        <w:t xml:space="preserve">(1), 12041. </w:t>
      </w:r>
      <w:hyperlink r:id="rId33" w:tgtFrame="_blank" w:history="1">
        <w:r w:rsidRPr="009E27C1">
          <w:rPr>
            <w:rStyle w:val="Hyperlink"/>
            <w:color w:val="000000" w:themeColor="text1"/>
            <w:sz w:val="22"/>
            <w:szCs w:val="22"/>
          </w:rPr>
          <w:t>https://doi.org/10.1088/1755-1315/842/1/012041</w:t>
        </w:r>
      </w:hyperlink>
    </w:p>
    <w:p w:rsidR="002A44AE" w:rsidRPr="009E27C1" w:rsidRDefault="002A44AE" w:rsidP="002A44AE">
      <w:pPr>
        <w:rPr>
          <w:color w:val="000000" w:themeColor="text1"/>
          <w:sz w:val="22"/>
          <w:szCs w:val="22"/>
        </w:rPr>
      </w:pPr>
    </w:p>
    <w:p w:rsidR="002A44AE" w:rsidRPr="009E27C1" w:rsidRDefault="002A44AE" w:rsidP="002A44AE">
      <w:pPr>
        <w:rPr>
          <w:color w:val="000000" w:themeColor="text1"/>
          <w:sz w:val="22"/>
          <w:szCs w:val="22"/>
        </w:rPr>
      </w:pPr>
      <w:r w:rsidRPr="009E27C1">
        <w:rPr>
          <w:color w:val="000000" w:themeColor="text1"/>
          <w:sz w:val="22"/>
          <w:szCs w:val="22"/>
        </w:rPr>
        <w:t xml:space="preserve">Bellinger, E. G., &amp; </w:t>
      </w:r>
      <w:proofErr w:type="spellStart"/>
      <w:r w:rsidRPr="009E27C1">
        <w:rPr>
          <w:color w:val="000000" w:themeColor="text1"/>
          <w:sz w:val="22"/>
          <w:szCs w:val="22"/>
        </w:rPr>
        <w:t>Sigee</w:t>
      </w:r>
      <w:proofErr w:type="spellEnd"/>
      <w:r w:rsidRPr="009E27C1">
        <w:rPr>
          <w:color w:val="000000" w:themeColor="text1"/>
          <w:sz w:val="22"/>
          <w:szCs w:val="22"/>
        </w:rPr>
        <w:t xml:space="preserve">, D. C. (2010). </w:t>
      </w:r>
      <w:r w:rsidRPr="009E27C1">
        <w:rPr>
          <w:i/>
          <w:iCs/>
          <w:color w:val="000000" w:themeColor="text1"/>
          <w:sz w:val="22"/>
          <w:szCs w:val="22"/>
        </w:rPr>
        <w:t>Freshwater Algae</w:t>
      </w:r>
      <w:r w:rsidRPr="009E27C1">
        <w:rPr>
          <w:color w:val="000000" w:themeColor="text1"/>
          <w:sz w:val="22"/>
          <w:szCs w:val="22"/>
        </w:rPr>
        <w:t xml:space="preserve">. </w:t>
      </w:r>
      <w:hyperlink r:id="rId34" w:tgtFrame="_blank" w:history="1">
        <w:r w:rsidRPr="009E27C1">
          <w:rPr>
            <w:rStyle w:val="Hyperlink"/>
            <w:color w:val="000000" w:themeColor="text1"/>
            <w:sz w:val="22"/>
            <w:szCs w:val="22"/>
          </w:rPr>
          <w:t>https://doi.org/10.1002/9780470689554</w:t>
        </w:r>
      </w:hyperlink>
    </w:p>
    <w:p w:rsidR="002A44AE" w:rsidRPr="009E27C1" w:rsidRDefault="002A44AE" w:rsidP="002A44AE">
      <w:pPr>
        <w:rPr>
          <w:color w:val="000000" w:themeColor="text1"/>
          <w:sz w:val="22"/>
          <w:szCs w:val="22"/>
        </w:rPr>
      </w:pPr>
    </w:p>
    <w:p w:rsidR="002A44AE" w:rsidRPr="009E27C1" w:rsidRDefault="002A44AE" w:rsidP="002A44AE">
      <w:pPr>
        <w:rPr>
          <w:color w:val="000000" w:themeColor="text1"/>
          <w:sz w:val="22"/>
          <w:szCs w:val="22"/>
        </w:rPr>
      </w:pPr>
      <w:r w:rsidRPr="009E27C1">
        <w:rPr>
          <w:color w:val="000000" w:themeColor="text1"/>
          <w:sz w:val="22"/>
          <w:szCs w:val="22"/>
        </w:rPr>
        <w:t xml:space="preserve">Bhat, S. U., &amp; Qayoom, U. (2021). Implications of Sewage Discharge on Freshwater Ecosystems. In </w:t>
      </w:r>
      <w:proofErr w:type="spellStart"/>
      <w:r w:rsidRPr="009E27C1">
        <w:rPr>
          <w:i/>
          <w:iCs/>
          <w:color w:val="000000" w:themeColor="text1"/>
          <w:sz w:val="22"/>
          <w:szCs w:val="22"/>
        </w:rPr>
        <w:t>IntechOpen</w:t>
      </w:r>
      <w:proofErr w:type="spellEnd"/>
      <w:r w:rsidRPr="009E27C1">
        <w:rPr>
          <w:i/>
          <w:iCs/>
          <w:color w:val="000000" w:themeColor="text1"/>
          <w:sz w:val="22"/>
          <w:szCs w:val="22"/>
        </w:rPr>
        <w:t xml:space="preserve"> eBooks</w:t>
      </w:r>
      <w:r w:rsidRPr="009E27C1">
        <w:rPr>
          <w:color w:val="000000" w:themeColor="text1"/>
          <w:sz w:val="22"/>
          <w:szCs w:val="22"/>
        </w:rPr>
        <w:t xml:space="preserve">. </w:t>
      </w:r>
      <w:proofErr w:type="spellStart"/>
      <w:r w:rsidRPr="009E27C1">
        <w:rPr>
          <w:color w:val="000000" w:themeColor="text1"/>
          <w:sz w:val="22"/>
          <w:szCs w:val="22"/>
        </w:rPr>
        <w:t>IntechOpen</w:t>
      </w:r>
      <w:proofErr w:type="spellEnd"/>
      <w:r w:rsidRPr="009E27C1">
        <w:rPr>
          <w:color w:val="000000" w:themeColor="text1"/>
          <w:sz w:val="22"/>
          <w:szCs w:val="22"/>
        </w:rPr>
        <w:t xml:space="preserve">. </w:t>
      </w:r>
      <w:hyperlink r:id="rId35" w:tgtFrame="_blank" w:history="1">
        <w:r w:rsidRPr="009E27C1">
          <w:rPr>
            <w:rStyle w:val="Hyperlink"/>
            <w:color w:val="000000" w:themeColor="text1"/>
            <w:sz w:val="22"/>
            <w:szCs w:val="22"/>
          </w:rPr>
          <w:t>https://doi.org/10.5772/intechopen.100770</w:t>
        </w:r>
      </w:hyperlink>
    </w:p>
    <w:p w:rsidR="002A44AE" w:rsidRPr="009E27C1" w:rsidRDefault="002A44AE" w:rsidP="002A44AE">
      <w:pPr>
        <w:rPr>
          <w:color w:val="000000" w:themeColor="text1"/>
          <w:sz w:val="22"/>
          <w:szCs w:val="22"/>
        </w:rPr>
      </w:pPr>
    </w:p>
    <w:p w:rsidR="002A44AE" w:rsidRPr="009E27C1" w:rsidRDefault="002A44AE" w:rsidP="002A44AE">
      <w:pPr>
        <w:rPr>
          <w:sz w:val="22"/>
          <w:szCs w:val="22"/>
        </w:rPr>
      </w:pPr>
      <w:r w:rsidRPr="009E27C1">
        <w:rPr>
          <w:sz w:val="22"/>
          <w:szCs w:val="22"/>
        </w:rPr>
        <w:t xml:space="preserve">Branco, C. C. Z., </w:t>
      </w:r>
      <w:proofErr w:type="spellStart"/>
      <w:r w:rsidRPr="009E27C1">
        <w:rPr>
          <w:sz w:val="22"/>
          <w:szCs w:val="22"/>
        </w:rPr>
        <w:t>Krupek</w:t>
      </w:r>
      <w:proofErr w:type="spellEnd"/>
      <w:r w:rsidRPr="009E27C1">
        <w:rPr>
          <w:sz w:val="22"/>
          <w:szCs w:val="22"/>
        </w:rPr>
        <w:t xml:space="preserve">, RA., &amp; Peres, C. K. (2008). Seasonality of macroalgal communities in a subtropical drainage basin in Paraná state, southern Brazil. </w:t>
      </w:r>
      <w:r w:rsidRPr="009E27C1">
        <w:rPr>
          <w:i/>
          <w:iCs/>
          <w:sz w:val="22"/>
          <w:szCs w:val="22"/>
        </w:rPr>
        <w:t>Brazilian Journal of Biology</w:t>
      </w:r>
      <w:r w:rsidRPr="009E27C1">
        <w:rPr>
          <w:sz w:val="22"/>
          <w:szCs w:val="22"/>
        </w:rPr>
        <w:t xml:space="preserve">, </w:t>
      </w:r>
      <w:r w:rsidRPr="009E27C1">
        <w:rPr>
          <w:i/>
          <w:iCs/>
          <w:sz w:val="22"/>
          <w:szCs w:val="22"/>
        </w:rPr>
        <w:t>68</w:t>
      </w:r>
      <w:r w:rsidRPr="009E27C1">
        <w:rPr>
          <w:sz w:val="22"/>
          <w:szCs w:val="22"/>
        </w:rPr>
        <w:t xml:space="preserve">(4), 741. </w:t>
      </w:r>
      <w:hyperlink r:id="rId36" w:tgtFrame="_blank" w:history="1">
        <w:r w:rsidRPr="009E27C1">
          <w:rPr>
            <w:rStyle w:val="Hyperlink"/>
            <w:sz w:val="22"/>
            <w:szCs w:val="22"/>
          </w:rPr>
          <w:t>https://doi.org/10.1590/s1519-69842008000400008</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Buragohain, B. B., &amp; Yasmin, F. (2014). Biomonitoring of Pollution by Microalgae Community in Aquatic System with Special Reference to Water Quality of River </w:t>
      </w:r>
      <w:proofErr w:type="spellStart"/>
      <w:r w:rsidRPr="009E27C1">
        <w:rPr>
          <w:sz w:val="22"/>
          <w:szCs w:val="22"/>
        </w:rPr>
        <w:t>Kolong</w:t>
      </w:r>
      <w:proofErr w:type="spellEnd"/>
      <w:r w:rsidRPr="009E27C1">
        <w:rPr>
          <w:sz w:val="22"/>
          <w:szCs w:val="22"/>
        </w:rPr>
        <w:t xml:space="preserve">, Nagaon, Assam, India. </w:t>
      </w:r>
      <w:r w:rsidRPr="009E27C1">
        <w:rPr>
          <w:i/>
          <w:iCs/>
          <w:sz w:val="22"/>
          <w:szCs w:val="22"/>
        </w:rPr>
        <w:t>International Journal of Applied Sciences and Biotechnology</w:t>
      </w:r>
      <w:r w:rsidRPr="009E27C1">
        <w:rPr>
          <w:sz w:val="22"/>
          <w:szCs w:val="22"/>
        </w:rPr>
        <w:t xml:space="preserve">, </w:t>
      </w:r>
      <w:r w:rsidRPr="009E27C1">
        <w:rPr>
          <w:i/>
          <w:iCs/>
          <w:sz w:val="22"/>
          <w:szCs w:val="22"/>
        </w:rPr>
        <w:t>2</w:t>
      </w:r>
      <w:r w:rsidRPr="009E27C1">
        <w:rPr>
          <w:sz w:val="22"/>
          <w:szCs w:val="22"/>
        </w:rPr>
        <w:t xml:space="preserve">(1), 45. </w:t>
      </w:r>
      <w:hyperlink r:id="rId37" w:tgtFrame="_blank" w:history="1">
        <w:r w:rsidRPr="009E27C1">
          <w:rPr>
            <w:rStyle w:val="Hyperlink"/>
            <w:sz w:val="22"/>
            <w:szCs w:val="22"/>
          </w:rPr>
          <w:t>https://doi.org/10.3126/ijasbt.v2i1.9345</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Chambers, P. A., &amp; </w:t>
      </w:r>
      <w:proofErr w:type="spellStart"/>
      <w:r w:rsidRPr="009E27C1">
        <w:rPr>
          <w:sz w:val="22"/>
          <w:szCs w:val="22"/>
        </w:rPr>
        <w:t>Prepas</w:t>
      </w:r>
      <w:proofErr w:type="spellEnd"/>
      <w:r w:rsidRPr="009E27C1">
        <w:rPr>
          <w:sz w:val="22"/>
          <w:szCs w:val="22"/>
        </w:rPr>
        <w:t xml:space="preserve">, E. E. (1994). Nutrient dynamics in riverbeds: The impact of sewage effluent and aquatic macrophytes. </w:t>
      </w:r>
      <w:r w:rsidRPr="009E27C1">
        <w:rPr>
          <w:i/>
          <w:iCs/>
          <w:sz w:val="22"/>
          <w:szCs w:val="22"/>
        </w:rPr>
        <w:t>Water Research</w:t>
      </w:r>
      <w:r w:rsidRPr="009E27C1">
        <w:rPr>
          <w:sz w:val="22"/>
          <w:szCs w:val="22"/>
        </w:rPr>
        <w:t xml:space="preserve">, </w:t>
      </w:r>
      <w:r w:rsidRPr="009E27C1">
        <w:rPr>
          <w:i/>
          <w:iCs/>
          <w:sz w:val="22"/>
          <w:szCs w:val="22"/>
        </w:rPr>
        <w:t>28</w:t>
      </w:r>
      <w:r w:rsidRPr="009E27C1">
        <w:rPr>
          <w:sz w:val="22"/>
          <w:szCs w:val="22"/>
        </w:rPr>
        <w:t xml:space="preserve">(2), 453. </w:t>
      </w:r>
      <w:hyperlink r:id="rId38" w:tgtFrame="_blank" w:history="1">
        <w:r w:rsidRPr="009E27C1">
          <w:rPr>
            <w:rStyle w:val="Hyperlink"/>
            <w:sz w:val="22"/>
            <w:szCs w:val="22"/>
          </w:rPr>
          <w:t>https://doi.org/10.1016/0043-1354(94)90283-6</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Chong, B. W. K., Leong, S. C. Y., Kuwahara, V. S., &amp; Yoshida, T. (2020). Monsoonal variation of the marine phytoplankton community in Kota Kinabalu, Sabah. </w:t>
      </w:r>
      <w:r w:rsidRPr="009E27C1">
        <w:rPr>
          <w:i/>
          <w:iCs/>
          <w:sz w:val="22"/>
          <w:szCs w:val="22"/>
        </w:rPr>
        <w:t>Regional Studies in Marine Science</w:t>
      </w:r>
      <w:r w:rsidRPr="009E27C1">
        <w:rPr>
          <w:sz w:val="22"/>
          <w:szCs w:val="22"/>
        </w:rPr>
        <w:t xml:space="preserve">, </w:t>
      </w:r>
      <w:r w:rsidRPr="009E27C1">
        <w:rPr>
          <w:i/>
          <w:iCs/>
          <w:sz w:val="22"/>
          <w:szCs w:val="22"/>
        </w:rPr>
        <w:t>37</w:t>
      </w:r>
      <w:r w:rsidRPr="009E27C1">
        <w:rPr>
          <w:sz w:val="22"/>
          <w:szCs w:val="22"/>
        </w:rPr>
        <w:t xml:space="preserve">, 101326. </w:t>
      </w:r>
      <w:hyperlink r:id="rId39" w:tgtFrame="_blank" w:history="1">
        <w:r w:rsidRPr="009E27C1">
          <w:rPr>
            <w:rStyle w:val="Hyperlink"/>
            <w:sz w:val="22"/>
            <w:szCs w:val="22"/>
          </w:rPr>
          <w:t>https://doi.org/10.1016/j.rsma.2020.101326</w:t>
        </w:r>
      </w:hyperlink>
    </w:p>
    <w:p w:rsidR="002A44AE" w:rsidRPr="009E27C1" w:rsidRDefault="002A44AE" w:rsidP="002A44AE">
      <w:pPr>
        <w:rPr>
          <w:sz w:val="22"/>
          <w:szCs w:val="22"/>
        </w:rPr>
      </w:pPr>
    </w:p>
    <w:p w:rsidR="002A44AE" w:rsidRPr="009E27C1" w:rsidRDefault="002A44AE" w:rsidP="002A44AE">
      <w:pPr>
        <w:rPr>
          <w:sz w:val="22"/>
          <w:szCs w:val="22"/>
        </w:rPr>
      </w:pPr>
      <w:proofErr w:type="spellStart"/>
      <w:r w:rsidRPr="009E27C1">
        <w:rPr>
          <w:sz w:val="22"/>
          <w:szCs w:val="22"/>
        </w:rPr>
        <w:t>Damseth</w:t>
      </w:r>
      <w:proofErr w:type="spellEnd"/>
      <w:r w:rsidRPr="009E27C1">
        <w:rPr>
          <w:sz w:val="22"/>
          <w:szCs w:val="22"/>
        </w:rPr>
        <w:t xml:space="preserve">, S., Thakur, K., Kumar, R., Kumar, S., Mahajan, D., Kumari, H., Sharma, D., &amp; Sharma, A. K. (2024). Assessing the impacts of river bed mining on aquatic ecosystems: A critical review of effects on water quality and biodiversity [Review of </w:t>
      </w:r>
      <w:r w:rsidRPr="009E27C1">
        <w:rPr>
          <w:i/>
          <w:iCs/>
          <w:sz w:val="22"/>
          <w:szCs w:val="22"/>
        </w:rPr>
        <w:t>Assessing the impacts of river bed mining on aquatic ecosystems: A critical review of effects on water quality and biodiversity</w:t>
      </w:r>
      <w:r w:rsidRPr="009E27C1">
        <w:rPr>
          <w:sz w:val="22"/>
          <w:szCs w:val="22"/>
        </w:rPr>
        <w:t xml:space="preserve">]. </w:t>
      </w:r>
      <w:proofErr w:type="spellStart"/>
      <w:r w:rsidRPr="009E27C1">
        <w:rPr>
          <w:i/>
          <w:iCs/>
          <w:sz w:val="22"/>
          <w:szCs w:val="22"/>
        </w:rPr>
        <w:t>HydroResearch</w:t>
      </w:r>
      <w:proofErr w:type="spellEnd"/>
      <w:r w:rsidRPr="009E27C1">
        <w:rPr>
          <w:sz w:val="22"/>
          <w:szCs w:val="22"/>
        </w:rPr>
        <w:t xml:space="preserve">, </w:t>
      </w:r>
      <w:r w:rsidRPr="009E27C1">
        <w:rPr>
          <w:i/>
          <w:iCs/>
          <w:sz w:val="22"/>
          <w:szCs w:val="22"/>
        </w:rPr>
        <w:t>7</w:t>
      </w:r>
      <w:r w:rsidRPr="009E27C1">
        <w:rPr>
          <w:sz w:val="22"/>
          <w:szCs w:val="22"/>
        </w:rPr>
        <w:t xml:space="preserve">, 122. Elsevier BV. </w:t>
      </w:r>
      <w:hyperlink r:id="rId40" w:tgtFrame="_blank" w:history="1">
        <w:r w:rsidRPr="009E27C1">
          <w:rPr>
            <w:rStyle w:val="Hyperlink"/>
            <w:sz w:val="22"/>
            <w:szCs w:val="22"/>
          </w:rPr>
          <w:t>https://doi.org/10.1016/j.hydres.2024.01.004</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Das, B. K. (2022). </w:t>
      </w:r>
      <w:proofErr w:type="spellStart"/>
      <w:r w:rsidRPr="009E27C1">
        <w:rPr>
          <w:sz w:val="22"/>
          <w:szCs w:val="22"/>
        </w:rPr>
        <w:t>Macrobenthic</w:t>
      </w:r>
      <w:proofErr w:type="spellEnd"/>
      <w:r w:rsidRPr="009E27C1">
        <w:rPr>
          <w:sz w:val="22"/>
          <w:szCs w:val="22"/>
        </w:rPr>
        <w:t xml:space="preserve"> Pollution Bioindicator for Ecological Monitoring in Riverine Ecosystem. </w:t>
      </w:r>
      <w:r w:rsidRPr="009E27C1">
        <w:rPr>
          <w:i/>
          <w:iCs/>
          <w:sz w:val="22"/>
          <w:szCs w:val="22"/>
        </w:rPr>
        <w:t>International Journal of Environmental Sciences &amp; Natural Resources</w:t>
      </w:r>
      <w:r w:rsidRPr="009E27C1">
        <w:rPr>
          <w:sz w:val="22"/>
          <w:szCs w:val="22"/>
        </w:rPr>
        <w:t xml:space="preserve">, </w:t>
      </w:r>
      <w:r w:rsidRPr="009E27C1">
        <w:rPr>
          <w:i/>
          <w:iCs/>
          <w:sz w:val="22"/>
          <w:szCs w:val="22"/>
        </w:rPr>
        <w:t>29</w:t>
      </w:r>
      <w:r w:rsidRPr="009E27C1">
        <w:rPr>
          <w:sz w:val="22"/>
          <w:szCs w:val="22"/>
        </w:rPr>
        <w:t xml:space="preserve">(5). </w:t>
      </w:r>
      <w:hyperlink r:id="rId41" w:tgtFrame="_blank" w:history="1">
        <w:r w:rsidRPr="009E27C1">
          <w:rPr>
            <w:rStyle w:val="Hyperlink"/>
            <w:sz w:val="22"/>
            <w:szCs w:val="22"/>
          </w:rPr>
          <w:t>https://doi.org/10.19080/ijesnr.2022.29.556273</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França, R. C. S., Lopes, M. R. M., &amp; Ferragut, C. (2011). Structural and successional variability of periphytic algal community in </w:t>
      </w:r>
      <w:proofErr w:type="gramStart"/>
      <w:r w:rsidRPr="009E27C1">
        <w:rPr>
          <w:sz w:val="22"/>
          <w:szCs w:val="22"/>
        </w:rPr>
        <w:t>a</w:t>
      </w:r>
      <w:proofErr w:type="gramEnd"/>
      <w:r w:rsidRPr="009E27C1">
        <w:rPr>
          <w:sz w:val="22"/>
          <w:szCs w:val="22"/>
        </w:rPr>
        <w:t xml:space="preserve"> Amazonian lake during the dry and rainy season (Rio Branco, Acre). </w:t>
      </w:r>
      <w:r w:rsidRPr="009E27C1">
        <w:rPr>
          <w:i/>
          <w:iCs/>
          <w:sz w:val="22"/>
          <w:szCs w:val="22"/>
        </w:rPr>
        <w:t>Acta Amazonica</w:t>
      </w:r>
      <w:r w:rsidRPr="009E27C1">
        <w:rPr>
          <w:sz w:val="22"/>
          <w:szCs w:val="22"/>
        </w:rPr>
        <w:t xml:space="preserve">, </w:t>
      </w:r>
      <w:r w:rsidRPr="009E27C1">
        <w:rPr>
          <w:i/>
          <w:iCs/>
          <w:sz w:val="22"/>
          <w:szCs w:val="22"/>
        </w:rPr>
        <w:t>41</w:t>
      </w:r>
      <w:r w:rsidRPr="009E27C1">
        <w:rPr>
          <w:sz w:val="22"/>
          <w:szCs w:val="22"/>
        </w:rPr>
        <w:t xml:space="preserve">(2), 257. </w:t>
      </w:r>
      <w:hyperlink r:id="rId42" w:tgtFrame="_blank" w:history="1">
        <w:r w:rsidRPr="009E27C1">
          <w:rPr>
            <w:rStyle w:val="Hyperlink"/>
            <w:sz w:val="22"/>
            <w:szCs w:val="22"/>
          </w:rPr>
          <w:t>https://doi.org/10.1590/s0044-59672011000200010</w:t>
        </w:r>
      </w:hyperlink>
    </w:p>
    <w:p w:rsidR="002A44AE" w:rsidRPr="009E27C1" w:rsidRDefault="002A44AE" w:rsidP="002A44AE">
      <w:pPr>
        <w:rPr>
          <w:sz w:val="22"/>
          <w:szCs w:val="22"/>
        </w:rPr>
      </w:pPr>
    </w:p>
    <w:p w:rsidR="002A44AE" w:rsidRPr="009E27C1" w:rsidRDefault="002A44AE" w:rsidP="002A44AE">
      <w:pPr>
        <w:rPr>
          <w:sz w:val="22"/>
          <w:szCs w:val="22"/>
        </w:rPr>
      </w:pPr>
      <w:proofErr w:type="spellStart"/>
      <w:r w:rsidRPr="009E27C1">
        <w:rPr>
          <w:sz w:val="22"/>
          <w:szCs w:val="22"/>
        </w:rPr>
        <w:lastRenderedPageBreak/>
        <w:t>Hamdhani</w:t>
      </w:r>
      <w:proofErr w:type="spellEnd"/>
      <w:r w:rsidRPr="009E27C1">
        <w:rPr>
          <w:sz w:val="22"/>
          <w:szCs w:val="22"/>
        </w:rPr>
        <w:t xml:space="preserve">, H., </w:t>
      </w:r>
      <w:proofErr w:type="spellStart"/>
      <w:r w:rsidRPr="009E27C1">
        <w:rPr>
          <w:sz w:val="22"/>
          <w:szCs w:val="22"/>
        </w:rPr>
        <w:t>Eppehimer</w:t>
      </w:r>
      <w:proofErr w:type="spellEnd"/>
      <w:r w:rsidRPr="009E27C1">
        <w:rPr>
          <w:sz w:val="22"/>
          <w:szCs w:val="22"/>
        </w:rPr>
        <w:t xml:space="preserve">, D. E., Quanrud, D. M., &amp; Bogan, M. T. (2023). Seasonal and longitudinal water quality dynamics in three effluent-dependent rivers in Arizona. </w:t>
      </w:r>
      <w:proofErr w:type="spellStart"/>
      <w:r w:rsidRPr="009E27C1">
        <w:rPr>
          <w:i/>
          <w:iCs/>
          <w:sz w:val="22"/>
          <w:szCs w:val="22"/>
        </w:rPr>
        <w:t>PeerJ</w:t>
      </w:r>
      <w:proofErr w:type="spellEnd"/>
      <w:r w:rsidRPr="009E27C1">
        <w:rPr>
          <w:sz w:val="22"/>
          <w:szCs w:val="22"/>
        </w:rPr>
        <w:t xml:space="preserve">, </w:t>
      </w:r>
      <w:r w:rsidRPr="009E27C1">
        <w:rPr>
          <w:i/>
          <w:iCs/>
          <w:sz w:val="22"/>
          <w:szCs w:val="22"/>
        </w:rPr>
        <w:t>11</w:t>
      </w:r>
      <w:r w:rsidRPr="009E27C1">
        <w:rPr>
          <w:sz w:val="22"/>
          <w:szCs w:val="22"/>
        </w:rPr>
        <w:t xml:space="preserve">. </w:t>
      </w:r>
      <w:hyperlink r:id="rId43" w:tgtFrame="_blank" w:history="1">
        <w:r w:rsidRPr="009E27C1">
          <w:rPr>
            <w:rStyle w:val="Hyperlink"/>
            <w:sz w:val="22"/>
            <w:szCs w:val="22"/>
          </w:rPr>
          <w:t>https://doi.org/10.7717/peerj.15069</w:t>
        </w:r>
      </w:hyperlink>
    </w:p>
    <w:p w:rsidR="002A44AE" w:rsidRPr="009E27C1" w:rsidRDefault="002A44AE" w:rsidP="002A44AE">
      <w:pPr>
        <w:rPr>
          <w:sz w:val="22"/>
          <w:szCs w:val="22"/>
        </w:rPr>
      </w:pPr>
    </w:p>
    <w:p w:rsidR="002A44AE" w:rsidRPr="009E27C1" w:rsidRDefault="002A44AE" w:rsidP="002A44AE">
      <w:pPr>
        <w:rPr>
          <w:sz w:val="22"/>
          <w:szCs w:val="22"/>
        </w:rPr>
      </w:pPr>
      <w:proofErr w:type="spellStart"/>
      <w:r w:rsidRPr="009E27C1">
        <w:rPr>
          <w:sz w:val="22"/>
          <w:szCs w:val="22"/>
        </w:rPr>
        <w:t>Hariyati</w:t>
      </w:r>
      <w:proofErr w:type="spellEnd"/>
      <w:r w:rsidRPr="009E27C1">
        <w:rPr>
          <w:sz w:val="22"/>
          <w:szCs w:val="22"/>
        </w:rPr>
        <w:t xml:space="preserve">, R., &amp; </w:t>
      </w:r>
      <w:proofErr w:type="spellStart"/>
      <w:r w:rsidRPr="009E27C1">
        <w:rPr>
          <w:sz w:val="22"/>
          <w:szCs w:val="22"/>
        </w:rPr>
        <w:t>Putro</w:t>
      </w:r>
      <w:proofErr w:type="spellEnd"/>
      <w:r w:rsidRPr="009E27C1">
        <w:rPr>
          <w:sz w:val="22"/>
          <w:szCs w:val="22"/>
        </w:rPr>
        <w:t xml:space="preserve">, S. P. (2019). Bioindicator for environmental water quality based on saprobic and diversity indices of planktonic microalgae: a study case at </w:t>
      </w:r>
      <w:proofErr w:type="spellStart"/>
      <w:r w:rsidRPr="009E27C1">
        <w:rPr>
          <w:sz w:val="22"/>
          <w:szCs w:val="22"/>
        </w:rPr>
        <w:t>Rawapening</w:t>
      </w:r>
      <w:proofErr w:type="spellEnd"/>
      <w:r w:rsidRPr="009E27C1">
        <w:rPr>
          <w:sz w:val="22"/>
          <w:szCs w:val="22"/>
        </w:rPr>
        <w:t xml:space="preserve"> lake, Semarang district, Central Java, Indonesia. </w:t>
      </w:r>
      <w:r w:rsidRPr="009E27C1">
        <w:rPr>
          <w:i/>
          <w:iCs/>
          <w:sz w:val="22"/>
          <w:szCs w:val="22"/>
        </w:rPr>
        <w:t>Journal of Physics Conference Series</w:t>
      </w:r>
      <w:r w:rsidRPr="009E27C1">
        <w:rPr>
          <w:sz w:val="22"/>
          <w:szCs w:val="22"/>
        </w:rPr>
        <w:t xml:space="preserve">, </w:t>
      </w:r>
      <w:r w:rsidRPr="009E27C1">
        <w:rPr>
          <w:i/>
          <w:iCs/>
          <w:sz w:val="22"/>
          <w:szCs w:val="22"/>
        </w:rPr>
        <w:t>1217</w:t>
      </w:r>
      <w:r w:rsidRPr="009E27C1">
        <w:rPr>
          <w:sz w:val="22"/>
          <w:szCs w:val="22"/>
        </w:rPr>
        <w:t xml:space="preserve">(1), 12130. </w:t>
      </w:r>
      <w:hyperlink r:id="rId44" w:tgtFrame="_blank" w:history="1">
        <w:r w:rsidRPr="009E27C1">
          <w:rPr>
            <w:rStyle w:val="Hyperlink"/>
            <w:sz w:val="22"/>
            <w:szCs w:val="22"/>
          </w:rPr>
          <w:t>https://doi.org/10.1088/1742-6596/1217/1/012130</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Hidayah, E. N., </w:t>
      </w:r>
      <w:proofErr w:type="spellStart"/>
      <w:r w:rsidRPr="009E27C1">
        <w:rPr>
          <w:sz w:val="22"/>
          <w:szCs w:val="22"/>
        </w:rPr>
        <w:t>Cahyonugroho</w:t>
      </w:r>
      <w:proofErr w:type="spellEnd"/>
      <w:r w:rsidRPr="009E27C1">
        <w:rPr>
          <w:sz w:val="22"/>
          <w:szCs w:val="22"/>
        </w:rPr>
        <w:t xml:space="preserve">, O. H., </w:t>
      </w:r>
      <w:proofErr w:type="spellStart"/>
      <w:r w:rsidRPr="009E27C1">
        <w:rPr>
          <w:sz w:val="22"/>
          <w:szCs w:val="22"/>
        </w:rPr>
        <w:t>Sulistyo</w:t>
      </w:r>
      <w:proofErr w:type="spellEnd"/>
      <w:r w:rsidRPr="009E27C1">
        <w:rPr>
          <w:sz w:val="22"/>
          <w:szCs w:val="22"/>
        </w:rPr>
        <w:t xml:space="preserve">, E. N., &amp; </w:t>
      </w:r>
      <w:proofErr w:type="spellStart"/>
      <w:r w:rsidRPr="009E27C1">
        <w:rPr>
          <w:sz w:val="22"/>
          <w:szCs w:val="22"/>
        </w:rPr>
        <w:t>Karnaningroem</w:t>
      </w:r>
      <w:proofErr w:type="spellEnd"/>
      <w:r w:rsidRPr="009E27C1">
        <w:rPr>
          <w:sz w:val="22"/>
          <w:szCs w:val="22"/>
        </w:rPr>
        <w:t xml:space="preserve">, N. (2022). Using molecular weight–based fluorescent detector to characterize dissolved effluent organic matter in oxidation ditch with algae. </w:t>
      </w:r>
      <w:r w:rsidRPr="009E27C1">
        <w:rPr>
          <w:i/>
          <w:iCs/>
          <w:sz w:val="22"/>
          <w:szCs w:val="22"/>
        </w:rPr>
        <w:t>Environmental Science and Pollution Research</w:t>
      </w:r>
      <w:r w:rsidRPr="009E27C1">
        <w:rPr>
          <w:sz w:val="22"/>
          <w:szCs w:val="22"/>
        </w:rPr>
        <w:t xml:space="preserve">, </w:t>
      </w:r>
      <w:r w:rsidRPr="009E27C1">
        <w:rPr>
          <w:i/>
          <w:iCs/>
          <w:sz w:val="22"/>
          <w:szCs w:val="22"/>
        </w:rPr>
        <w:t>29</w:t>
      </w:r>
      <w:r w:rsidRPr="009E27C1">
        <w:rPr>
          <w:sz w:val="22"/>
          <w:szCs w:val="22"/>
        </w:rPr>
        <w:t xml:space="preserve">(44), 67418. </w:t>
      </w:r>
      <w:hyperlink r:id="rId45" w:tgtFrame="_blank" w:history="1">
        <w:r w:rsidRPr="009E27C1">
          <w:rPr>
            <w:rStyle w:val="Hyperlink"/>
            <w:sz w:val="22"/>
            <w:szCs w:val="22"/>
          </w:rPr>
          <w:t>https://doi.org/10.1007/s11356-022-22464-4</w:t>
        </w:r>
      </w:hyperlink>
    </w:p>
    <w:p w:rsidR="009E27C1" w:rsidRDefault="009E27C1" w:rsidP="002A44AE">
      <w:pPr>
        <w:rPr>
          <w:sz w:val="22"/>
          <w:szCs w:val="22"/>
        </w:rPr>
      </w:pPr>
    </w:p>
    <w:p w:rsidR="002A44AE" w:rsidRPr="009E27C1" w:rsidRDefault="002A44AE" w:rsidP="002A44AE">
      <w:pPr>
        <w:rPr>
          <w:sz w:val="22"/>
          <w:szCs w:val="22"/>
        </w:rPr>
      </w:pPr>
      <w:proofErr w:type="spellStart"/>
      <w:r w:rsidRPr="009E27C1">
        <w:rPr>
          <w:sz w:val="22"/>
          <w:szCs w:val="22"/>
        </w:rPr>
        <w:t>Jodhani</w:t>
      </w:r>
      <w:proofErr w:type="spellEnd"/>
      <w:r w:rsidRPr="009E27C1">
        <w:rPr>
          <w:sz w:val="22"/>
          <w:szCs w:val="22"/>
        </w:rPr>
        <w:t xml:space="preserve">, K. H., Gupta, N., </w:t>
      </w:r>
      <w:proofErr w:type="spellStart"/>
      <w:r w:rsidRPr="009E27C1">
        <w:rPr>
          <w:sz w:val="22"/>
          <w:szCs w:val="22"/>
        </w:rPr>
        <w:t>Dadia</w:t>
      </w:r>
      <w:proofErr w:type="spellEnd"/>
      <w:r w:rsidRPr="009E27C1">
        <w:rPr>
          <w:sz w:val="22"/>
          <w:szCs w:val="22"/>
        </w:rPr>
        <w:t xml:space="preserve">, S., Patel, H., Patel, D., </w:t>
      </w:r>
      <w:proofErr w:type="spellStart"/>
      <w:r w:rsidRPr="009E27C1">
        <w:rPr>
          <w:sz w:val="22"/>
          <w:szCs w:val="22"/>
        </w:rPr>
        <w:t>Jamjareegulgarn</w:t>
      </w:r>
      <w:proofErr w:type="spellEnd"/>
      <w:r w:rsidRPr="009E27C1">
        <w:rPr>
          <w:sz w:val="22"/>
          <w:szCs w:val="22"/>
        </w:rPr>
        <w:t xml:space="preserve">, P., Singh, S. K., &amp; Rathnayake, U. (2025). Sustainable groundwater management through water quality index and geochemical insights in Valsad India. </w:t>
      </w:r>
      <w:r w:rsidRPr="009E27C1">
        <w:rPr>
          <w:i/>
          <w:iCs/>
          <w:sz w:val="22"/>
          <w:szCs w:val="22"/>
        </w:rPr>
        <w:t>Scientific Reports</w:t>
      </w:r>
      <w:r w:rsidRPr="009E27C1">
        <w:rPr>
          <w:sz w:val="22"/>
          <w:szCs w:val="22"/>
        </w:rPr>
        <w:t xml:space="preserve">, </w:t>
      </w:r>
      <w:r w:rsidRPr="009E27C1">
        <w:rPr>
          <w:i/>
          <w:iCs/>
          <w:sz w:val="22"/>
          <w:szCs w:val="22"/>
        </w:rPr>
        <w:t>15</w:t>
      </w:r>
      <w:r w:rsidRPr="009E27C1">
        <w:rPr>
          <w:sz w:val="22"/>
          <w:szCs w:val="22"/>
        </w:rPr>
        <w:t xml:space="preserve">(1). </w:t>
      </w:r>
      <w:hyperlink r:id="rId46" w:tgtFrame="_blank" w:history="1">
        <w:r w:rsidRPr="009E27C1">
          <w:rPr>
            <w:rStyle w:val="Hyperlink"/>
            <w:sz w:val="22"/>
            <w:szCs w:val="22"/>
          </w:rPr>
          <w:t>https://doi.org/10.1038/s41598-025-92053-1</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Kadam, A. D., Kishore, G., Mishra, D., &amp; Arunachalam, A. (2020). Microalgal diversity as an indicator of the state of the environment of water bodies of Doon valley in Western Himalaya, India. </w:t>
      </w:r>
      <w:r w:rsidRPr="009E27C1">
        <w:rPr>
          <w:i/>
          <w:iCs/>
          <w:sz w:val="22"/>
          <w:szCs w:val="22"/>
        </w:rPr>
        <w:t>Ecological Indicators</w:t>
      </w:r>
      <w:r w:rsidRPr="009E27C1">
        <w:rPr>
          <w:sz w:val="22"/>
          <w:szCs w:val="22"/>
        </w:rPr>
        <w:t xml:space="preserve">, </w:t>
      </w:r>
      <w:r w:rsidRPr="009E27C1">
        <w:rPr>
          <w:i/>
          <w:iCs/>
          <w:sz w:val="22"/>
          <w:szCs w:val="22"/>
        </w:rPr>
        <w:t>112</w:t>
      </w:r>
      <w:r w:rsidRPr="009E27C1">
        <w:rPr>
          <w:sz w:val="22"/>
          <w:szCs w:val="22"/>
        </w:rPr>
        <w:t xml:space="preserve">, 106077. </w:t>
      </w:r>
      <w:hyperlink r:id="rId47" w:tgtFrame="_blank" w:history="1">
        <w:r w:rsidRPr="009E27C1">
          <w:rPr>
            <w:rStyle w:val="Hyperlink"/>
            <w:sz w:val="22"/>
            <w:szCs w:val="22"/>
          </w:rPr>
          <w:t>https://doi.org/10.1016/j.ecolind.2020.106077</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Katam, K., </w:t>
      </w:r>
      <w:proofErr w:type="spellStart"/>
      <w:r w:rsidRPr="009E27C1">
        <w:rPr>
          <w:sz w:val="22"/>
          <w:szCs w:val="22"/>
        </w:rPr>
        <w:t>Ananthula</w:t>
      </w:r>
      <w:proofErr w:type="spellEnd"/>
      <w:r w:rsidRPr="009E27C1">
        <w:rPr>
          <w:sz w:val="22"/>
          <w:szCs w:val="22"/>
        </w:rPr>
        <w:t xml:space="preserve">, R., </w:t>
      </w:r>
      <w:proofErr w:type="spellStart"/>
      <w:r w:rsidRPr="009E27C1">
        <w:rPr>
          <w:sz w:val="22"/>
          <w:szCs w:val="22"/>
        </w:rPr>
        <w:t>Anumala</w:t>
      </w:r>
      <w:proofErr w:type="spellEnd"/>
      <w:r w:rsidRPr="009E27C1">
        <w:rPr>
          <w:sz w:val="22"/>
          <w:szCs w:val="22"/>
        </w:rPr>
        <w:t xml:space="preserve">, S., </w:t>
      </w:r>
      <w:proofErr w:type="spellStart"/>
      <w:r w:rsidRPr="009E27C1">
        <w:rPr>
          <w:sz w:val="22"/>
          <w:szCs w:val="22"/>
        </w:rPr>
        <w:t>Sriariyanun</w:t>
      </w:r>
      <w:proofErr w:type="spellEnd"/>
      <w:r w:rsidRPr="009E27C1">
        <w:rPr>
          <w:sz w:val="22"/>
          <w:szCs w:val="22"/>
        </w:rPr>
        <w:t xml:space="preserve">, M., &amp; Bhattacharyya, D. (2022). The impact of light intensity and wavelength on the performance of algal-bacterial culture treating domestic wastewater. </w:t>
      </w:r>
      <w:r w:rsidRPr="009E27C1">
        <w:rPr>
          <w:i/>
          <w:iCs/>
          <w:sz w:val="22"/>
          <w:szCs w:val="22"/>
        </w:rPr>
        <w:t>E3S Web of Conferences</w:t>
      </w:r>
      <w:r w:rsidRPr="009E27C1">
        <w:rPr>
          <w:sz w:val="22"/>
          <w:szCs w:val="22"/>
        </w:rPr>
        <w:t xml:space="preserve">, </w:t>
      </w:r>
      <w:r w:rsidRPr="009E27C1">
        <w:rPr>
          <w:i/>
          <w:iCs/>
          <w:sz w:val="22"/>
          <w:szCs w:val="22"/>
        </w:rPr>
        <w:t>355</w:t>
      </w:r>
      <w:r w:rsidRPr="009E27C1">
        <w:rPr>
          <w:sz w:val="22"/>
          <w:szCs w:val="22"/>
        </w:rPr>
        <w:t xml:space="preserve">, 2003. </w:t>
      </w:r>
      <w:hyperlink r:id="rId48" w:tgtFrame="_blank" w:history="1">
        <w:r w:rsidRPr="009E27C1">
          <w:rPr>
            <w:rStyle w:val="Hyperlink"/>
            <w:sz w:val="22"/>
            <w:szCs w:val="22"/>
          </w:rPr>
          <w:t>https://doi.org/10.1051/e3sconf/202235502003</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Khalil, S., </w:t>
      </w:r>
      <w:proofErr w:type="spellStart"/>
      <w:r w:rsidRPr="009E27C1">
        <w:rPr>
          <w:sz w:val="22"/>
          <w:szCs w:val="22"/>
        </w:rPr>
        <w:t>Mahnashi</w:t>
      </w:r>
      <w:proofErr w:type="spellEnd"/>
      <w:r w:rsidRPr="009E27C1">
        <w:rPr>
          <w:sz w:val="22"/>
          <w:szCs w:val="22"/>
        </w:rPr>
        <w:t xml:space="preserve">, M. H., Hussain, M., Zafar, N., Waqar-Un-Nisa, Khan, F. S., Afzal, U., Shah, G. M., Niazi, U. M., Awais, M., &amp; Irfan, M. (2021). Exploration and determination of algal role as Bioindicator to evaluate water quality – Probing fresh water algae. </w:t>
      </w:r>
      <w:r w:rsidRPr="009E27C1">
        <w:rPr>
          <w:i/>
          <w:iCs/>
          <w:sz w:val="22"/>
          <w:szCs w:val="22"/>
        </w:rPr>
        <w:t>Saudi Journal of Biological Sciences</w:t>
      </w:r>
      <w:r w:rsidRPr="009E27C1">
        <w:rPr>
          <w:sz w:val="22"/>
          <w:szCs w:val="22"/>
        </w:rPr>
        <w:t xml:space="preserve">, </w:t>
      </w:r>
      <w:r w:rsidRPr="009E27C1">
        <w:rPr>
          <w:i/>
          <w:iCs/>
          <w:sz w:val="22"/>
          <w:szCs w:val="22"/>
        </w:rPr>
        <w:t>28</w:t>
      </w:r>
      <w:r w:rsidRPr="009E27C1">
        <w:rPr>
          <w:sz w:val="22"/>
          <w:szCs w:val="22"/>
        </w:rPr>
        <w:t xml:space="preserve">(10), 5728. </w:t>
      </w:r>
      <w:hyperlink r:id="rId49" w:tgtFrame="_blank" w:history="1">
        <w:r w:rsidRPr="009E27C1">
          <w:rPr>
            <w:rStyle w:val="Hyperlink"/>
            <w:sz w:val="22"/>
            <w:szCs w:val="22"/>
          </w:rPr>
          <w:t>https://doi.org/10.1016/j.sjbs.2021.06.004</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Khatri, N., Raval, K., &amp; Jha, A. K. (2021). Integrated water quality monitoring of Mahi river using benthic macroinvertebrates and comparison of its biodiversity among various stretches. </w:t>
      </w:r>
      <w:r w:rsidRPr="009E27C1">
        <w:rPr>
          <w:i/>
          <w:iCs/>
          <w:sz w:val="22"/>
          <w:szCs w:val="22"/>
        </w:rPr>
        <w:t>Applied Water Science</w:t>
      </w:r>
      <w:r w:rsidRPr="009E27C1">
        <w:rPr>
          <w:sz w:val="22"/>
          <w:szCs w:val="22"/>
        </w:rPr>
        <w:t xml:space="preserve">, </w:t>
      </w:r>
      <w:r w:rsidRPr="009E27C1">
        <w:rPr>
          <w:i/>
          <w:iCs/>
          <w:sz w:val="22"/>
          <w:szCs w:val="22"/>
        </w:rPr>
        <w:t>11</w:t>
      </w:r>
      <w:r w:rsidRPr="009E27C1">
        <w:rPr>
          <w:sz w:val="22"/>
          <w:szCs w:val="22"/>
        </w:rPr>
        <w:t xml:space="preserve">(8). </w:t>
      </w:r>
      <w:hyperlink r:id="rId50" w:tgtFrame="_blank" w:history="1">
        <w:r w:rsidRPr="009E27C1">
          <w:rPr>
            <w:rStyle w:val="Hyperlink"/>
            <w:sz w:val="22"/>
            <w:szCs w:val="22"/>
          </w:rPr>
          <w:t>https://doi.org/10.1007/s13201-021-01451-z</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Kirui, S., Gershom, N. A., Maingi, J. M., &amp; Kebira, A. (2019). Effects of Seasonality on Physico-Chemical Properties and Selected Ligands on Rivers in </w:t>
      </w:r>
      <w:proofErr w:type="spellStart"/>
      <w:r w:rsidRPr="009E27C1">
        <w:rPr>
          <w:sz w:val="22"/>
          <w:szCs w:val="22"/>
        </w:rPr>
        <w:t>Sigor</w:t>
      </w:r>
      <w:proofErr w:type="spellEnd"/>
      <w:r w:rsidRPr="009E27C1">
        <w:rPr>
          <w:sz w:val="22"/>
          <w:szCs w:val="22"/>
        </w:rPr>
        <w:t xml:space="preserve"> Division, West Pokot County, Kenya. </w:t>
      </w:r>
      <w:proofErr w:type="spellStart"/>
      <w:r w:rsidRPr="009E27C1">
        <w:rPr>
          <w:i/>
          <w:iCs/>
          <w:sz w:val="22"/>
          <w:szCs w:val="22"/>
        </w:rPr>
        <w:t>Aquademia</w:t>
      </w:r>
      <w:proofErr w:type="spellEnd"/>
      <w:r w:rsidRPr="009E27C1">
        <w:rPr>
          <w:sz w:val="22"/>
          <w:szCs w:val="22"/>
        </w:rPr>
        <w:t xml:space="preserve">, </w:t>
      </w:r>
      <w:r w:rsidRPr="009E27C1">
        <w:rPr>
          <w:i/>
          <w:iCs/>
          <w:sz w:val="22"/>
          <w:szCs w:val="22"/>
        </w:rPr>
        <w:t>3</w:t>
      </w:r>
      <w:r w:rsidRPr="009E27C1">
        <w:rPr>
          <w:sz w:val="22"/>
          <w:szCs w:val="22"/>
        </w:rPr>
        <w:t xml:space="preserve">(1). </w:t>
      </w:r>
      <w:hyperlink r:id="rId51" w:tgtFrame="_blank" w:history="1">
        <w:r w:rsidRPr="009E27C1">
          <w:rPr>
            <w:rStyle w:val="Hyperlink"/>
            <w:sz w:val="22"/>
            <w:szCs w:val="22"/>
          </w:rPr>
          <w:t>https://doi.org/10.29333/aquademia/8393</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Lau, R. Y. S., Park, E., Tran, D. D., &amp; Wang, J. (2023). Recent intensification of riverbed mining in the Mekong Delta revealed by extensive bathymetric surveying. </w:t>
      </w:r>
      <w:r w:rsidRPr="009E27C1">
        <w:rPr>
          <w:i/>
          <w:iCs/>
          <w:sz w:val="22"/>
          <w:szCs w:val="22"/>
        </w:rPr>
        <w:t>Journal of Hydrology</w:t>
      </w:r>
      <w:r w:rsidRPr="009E27C1">
        <w:rPr>
          <w:sz w:val="22"/>
          <w:szCs w:val="22"/>
        </w:rPr>
        <w:t xml:space="preserve">, </w:t>
      </w:r>
      <w:r w:rsidRPr="009E27C1">
        <w:rPr>
          <w:i/>
          <w:iCs/>
          <w:sz w:val="22"/>
          <w:szCs w:val="22"/>
        </w:rPr>
        <w:t>626</w:t>
      </w:r>
      <w:r w:rsidRPr="009E27C1">
        <w:rPr>
          <w:sz w:val="22"/>
          <w:szCs w:val="22"/>
        </w:rPr>
        <w:t xml:space="preserve">, 130174. </w:t>
      </w:r>
      <w:hyperlink r:id="rId52" w:tgtFrame="_blank" w:history="1">
        <w:r w:rsidRPr="009E27C1">
          <w:rPr>
            <w:rStyle w:val="Hyperlink"/>
            <w:sz w:val="22"/>
            <w:szCs w:val="22"/>
          </w:rPr>
          <w:t>https://doi.org/10.1016/j.jhydrol.2023.130174</w:t>
        </w:r>
      </w:hyperlink>
    </w:p>
    <w:p w:rsidR="002A44AE" w:rsidRPr="009E27C1" w:rsidRDefault="002A44AE" w:rsidP="002A44AE">
      <w:pPr>
        <w:rPr>
          <w:sz w:val="22"/>
          <w:szCs w:val="22"/>
        </w:rPr>
      </w:pPr>
    </w:p>
    <w:p w:rsidR="002A44AE" w:rsidRPr="009E27C1" w:rsidRDefault="002A44AE" w:rsidP="002A44AE">
      <w:pPr>
        <w:rPr>
          <w:sz w:val="22"/>
          <w:szCs w:val="22"/>
        </w:rPr>
      </w:pPr>
      <w:proofErr w:type="spellStart"/>
      <w:r w:rsidRPr="009E27C1">
        <w:rPr>
          <w:sz w:val="22"/>
          <w:szCs w:val="22"/>
        </w:rPr>
        <w:t>Lekomo</w:t>
      </w:r>
      <w:proofErr w:type="spellEnd"/>
      <w:r w:rsidRPr="009E27C1">
        <w:rPr>
          <w:sz w:val="22"/>
          <w:szCs w:val="22"/>
        </w:rPr>
        <w:t xml:space="preserve">, Y. K., Ekengoue, C. M., Douola, A., Lele, R. F., Suh, G. C., Obiri, S., &amp; Dongmo, A. K. (2021). Assessing impacts of sand mining on water quality in </w:t>
      </w:r>
      <w:proofErr w:type="spellStart"/>
      <w:r w:rsidRPr="009E27C1">
        <w:rPr>
          <w:sz w:val="22"/>
          <w:szCs w:val="22"/>
        </w:rPr>
        <w:t>Toutsang</w:t>
      </w:r>
      <w:proofErr w:type="spellEnd"/>
      <w:r w:rsidRPr="009E27C1">
        <w:rPr>
          <w:sz w:val="22"/>
          <w:szCs w:val="22"/>
        </w:rPr>
        <w:t xml:space="preserve"> locality and design of waste water purification system. </w:t>
      </w:r>
      <w:r w:rsidRPr="009E27C1">
        <w:rPr>
          <w:i/>
          <w:iCs/>
          <w:sz w:val="22"/>
          <w:szCs w:val="22"/>
        </w:rPr>
        <w:t>Cleaner Engineering and Technology</w:t>
      </w:r>
      <w:r w:rsidRPr="009E27C1">
        <w:rPr>
          <w:sz w:val="22"/>
          <w:szCs w:val="22"/>
        </w:rPr>
        <w:t xml:space="preserve">, </w:t>
      </w:r>
      <w:r w:rsidRPr="009E27C1">
        <w:rPr>
          <w:i/>
          <w:iCs/>
          <w:sz w:val="22"/>
          <w:szCs w:val="22"/>
        </w:rPr>
        <w:t>2</w:t>
      </w:r>
      <w:r w:rsidRPr="009E27C1">
        <w:rPr>
          <w:sz w:val="22"/>
          <w:szCs w:val="22"/>
        </w:rPr>
        <w:t xml:space="preserve">, 100045. </w:t>
      </w:r>
      <w:hyperlink r:id="rId53" w:tgtFrame="_blank" w:history="1">
        <w:r w:rsidRPr="009E27C1">
          <w:rPr>
            <w:rStyle w:val="Hyperlink"/>
            <w:sz w:val="22"/>
            <w:szCs w:val="22"/>
          </w:rPr>
          <w:t>https://doi.org/10.1016/j.clet.2021.100045</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Liu, Y., Li, H., Cui, G., &amp; Cao, Y. (2020). Water quality attribution and simulation of non-point source pollution load flux in the Hulan River basin. </w:t>
      </w:r>
      <w:r w:rsidRPr="009E27C1">
        <w:rPr>
          <w:i/>
          <w:iCs/>
          <w:sz w:val="22"/>
          <w:szCs w:val="22"/>
        </w:rPr>
        <w:t>Scientific Reports</w:t>
      </w:r>
      <w:r w:rsidRPr="009E27C1">
        <w:rPr>
          <w:sz w:val="22"/>
          <w:szCs w:val="22"/>
        </w:rPr>
        <w:t xml:space="preserve">, </w:t>
      </w:r>
      <w:r w:rsidRPr="009E27C1">
        <w:rPr>
          <w:i/>
          <w:iCs/>
          <w:sz w:val="22"/>
          <w:szCs w:val="22"/>
        </w:rPr>
        <w:t>10</w:t>
      </w:r>
      <w:r w:rsidRPr="009E27C1">
        <w:rPr>
          <w:sz w:val="22"/>
          <w:szCs w:val="22"/>
        </w:rPr>
        <w:t xml:space="preserve">(1). </w:t>
      </w:r>
      <w:hyperlink r:id="rId54" w:tgtFrame="_blank" w:history="1">
        <w:r w:rsidRPr="009E27C1">
          <w:rPr>
            <w:rStyle w:val="Hyperlink"/>
            <w:sz w:val="22"/>
            <w:szCs w:val="22"/>
          </w:rPr>
          <w:t>https://doi.org/10.1038/s41598-020-59980-7</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Lwanga, A. I., </w:t>
      </w:r>
      <w:proofErr w:type="spellStart"/>
      <w:r w:rsidRPr="009E27C1">
        <w:rPr>
          <w:sz w:val="22"/>
          <w:szCs w:val="22"/>
        </w:rPr>
        <w:t>Tsingalia</w:t>
      </w:r>
      <w:proofErr w:type="spellEnd"/>
      <w:r w:rsidRPr="009E27C1">
        <w:rPr>
          <w:sz w:val="22"/>
          <w:szCs w:val="22"/>
        </w:rPr>
        <w:t xml:space="preserve">, H. M., Agevi, H., &amp; </w:t>
      </w:r>
      <w:proofErr w:type="spellStart"/>
      <w:r w:rsidRPr="009E27C1">
        <w:rPr>
          <w:sz w:val="22"/>
          <w:szCs w:val="22"/>
        </w:rPr>
        <w:t>Shilenje</w:t>
      </w:r>
      <w:proofErr w:type="spellEnd"/>
      <w:r w:rsidRPr="009E27C1">
        <w:rPr>
          <w:sz w:val="22"/>
          <w:szCs w:val="22"/>
        </w:rPr>
        <w:t xml:space="preserve">, Z. W. (2022). Effects of Sand-Harvesting on River Water Quality and Riparian Soil Physico-Chemical Properties. </w:t>
      </w:r>
      <w:r w:rsidRPr="009E27C1">
        <w:rPr>
          <w:i/>
          <w:iCs/>
          <w:sz w:val="22"/>
          <w:szCs w:val="22"/>
        </w:rPr>
        <w:t>Open Journal of Ecology</w:t>
      </w:r>
      <w:r w:rsidRPr="009E27C1">
        <w:rPr>
          <w:sz w:val="22"/>
          <w:szCs w:val="22"/>
        </w:rPr>
        <w:t xml:space="preserve">, </w:t>
      </w:r>
      <w:r w:rsidRPr="009E27C1">
        <w:rPr>
          <w:i/>
          <w:iCs/>
          <w:sz w:val="22"/>
          <w:szCs w:val="22"/>
        </w:rPr>
        <w:t>12</w:t>
      </w:r>
      <w:r w:rsidRPr="009E27C1">
        <w:rPr>
          <w:sz w:val="22"/>
          <w:szCs w:val="22"/>
        </w:rPr>
        <w:t xml:space="preserve">(8), 570. </w:t>
      </w:r>
      <w:hyperlink r:id="rId55" w:tgtFrame="_blank" w:history="1">
        <w:r w:rsidRPr="009E27C1">
          <w:rPr>
            <w:rStyle w:val="Hyperlink"/>
            <w:sz w:val="22"/>
            <w:szCs w:val="22"/>
          </w:rPr>
          <w:t>https://doi.org/10.4236/oje.2022.128032</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lastRenderedPageBreak/>
        <w:t xml:space="preserve">Mamun, M., </w:t>
      </w:r>
      <w:proofErr w:type="spellStart"/>
      <w:r w:rsidRPr="009E27C1">
        <w:rPr>
          <w:sz w:val="22"/>
          <w:szCs w:val="22"/>
        </w:rPr>
        <w:t>Atique</w:t>
      </w:r>
      <w:proofErr w:type="spellEnd"/>
      <w:r w:rsidRPr="009E27C1">
        <w:rPr>
          <w:sz w:val="22"/>
          <w:szCs w:val="22"/>
        </w:rPr>
        <w:t xml:space="preserve">, U., Kim, J. Y., &amp; An, K. (2021). Seasonal Water Quality and Algal Responses to Monsoon-Mediated Nutrient Enrichment, Flow Regime, Drought, and Flood in a Drinking Water Reservoir. </w:t>
      </w:r>
      <w:r w:rsidRPr="009E27C1">
        <w:rPr>
          <w:i/>
          <w:iCs/>
          <w:sz w:val="22"/>
          <w:szCs w:val="22"/>
        </w:rPr>
        <w:t>International Journal of Environmental Research and Public Health</w:t>
      </w:r>
      <w:r w:rsidRPr="009E27C1">
        <w:rPr>
          <w:sz w:val="22"/>
          <w:szCs w:val="22"/>
        </w:rPr>
        <w:t xml:space="preserve">, </w:t>
      </w:r>
      <w:r w:rsidRPr="009E27C1">
        <w:rPr>
          <w:i/>
          <w:iCs/>
          <w:sz w:val="22"/>
          <w:szCs w:val="22"/>
        </w:rPr>
        <w:t>18</w:t>
      </w:r>
      <w:r w:rsidRPr="009E27C1">
        <w:rPr>
          <w:sz w:val="22"/>
          <w:szCs w:val="22"/>
        </w:rPr>
        <w:t xml:space="preserve">(20), 10714. </w:t>
      </w:r>
      <w:hyperlink r:id="rId56" w:tgtFrame="_blank" w:history="1">
        <w:r w:rsidRPr="009E27C1">
          <w:rPr>
            <w:rStyle w:val="Hyperlink"/>
            <w:sz w:val="22"/>
            <w:szCs w:val="22"/>
          </w:rPr>
          <w:t>https://doi.org/10.3390/ijerph182010714</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Mishra, R., &amp; Singh, D. (2020). Impact of Pollution on </w:t>
      </w:r>
      <w:proofErr w:type="spellStart"/>
      <w:r w:rsidRPr="009E27C1">
        <w:rPr>
          <w:sz w:val="22"/>
          <w:szCs w:val="22"/>
        </w:rPr>
        <w:t>Kelo</w:t>
      </w:r>
      <w:proofErr w:type="spellEnd"/>
      <w:r w:rsidRPr="009E27C1">
        <w:rPr>
          <w:sz w:val="22"/>
          <w:szCs w:val="22"/>
        </w:rPr>
        <w:t xml:space="preserve"> River of </w:t>
      </w:r>
      <w:proofErr w:type="spellStart"/>
      <w:r w:rsidRPr="009E27C1">
        <w:rPr>
          <w:sz w:val="22"/>
          <w:szCs w:val="22"/>
        </w:rPr>
        <w:t>Raigarh</w:t>
      </w:r>
      <w:proofErr w:type="spellEnd"/>
      <w:r w:rsidRPr="009E27C1">
        <w:rPr>
          <w:sz w:val="22"/>
          <w:szCs w:val="22"/>
        </w:rPr>
        <w:t xml:space="preserve"> District. </w:t>
      </w:r>
      <w:r w:rsidRPr="009E27C1">
        <w:rPr>
          <w:i/>
          <w:iCs/>
          <w:sz w:val="22"/>
          <w:szCs w:val="22"/>
        </w:rPr>
        <w:t>Materials Today Proceedings</w:t>
      </w:r>
      <w:r w:rsidRPr="009E27C1">
        <w:rPr>
          <w:sz w:val="22"/>
          <w:szCs w:val="22"/>
        </w:rPr>
        <w:t xml:space="preserve">, </w:t>
      </w:r>
      <w:r w:rsidRPr="009E27C1">
        <w:rPr>
          <w:i/>
          <w:iCs/>
          <w:sz w:val="22"/>
          <w:szCs w:val="22"/>
        </w:rPr>
        <w:t>29</w:t>
      </w:r>
      <w:r w:rsidRPr="009E27C1">
        <w:rPr>
          <w:sz w:val="22"/>
          <w:szCs w:val="22"/>
        </w:rPr>
        <w:t xml:space="preserve">, 310. </w:t>
      </w:r>
      <w:hyperlink r:id="rId57" w:tgtFrame="_blank" w:history="1">
        <w:r w:rsidRPr="009E27C1">
          <w:rPr>
            <w:rStyle w:val="Hyperlink"/>
            <w:sz w:val="22"/>
            <w:szCs w:val="22"/>
          </w:rPr>
          <w:t>https://doi.org/10.1016/j.matpr.2020.07.280</w:t>
        </w:r>
      </w:hyperlink>
    </w:p>
    <w:p w:rsidR="002A44AE" w:rsidRPr="009E27C1" w:rsidRDefault="002A44AE" w:rsidP="002A44AE">
      <w:pPr>
        <w:rPr>
          <w:sz w:val="22"/>
          <w:szCs w:val="22"/>
        </w:rPr>
      </w:pPr>
    </w:p>
    <w:p w:rsidR="002A44AE" w:rsidRPr="009E27C1" w:rsidRDefault="002A44AE" w:rsidP="002A44AE">
      <w:pPr>
        <w:rPr>
          <w:sz w:val="22"/>
          <w:szCs w:val="22"/>
        </w:rPr>
      </w:pPr>
      <w:proofErr w:type="spellStart"/>
      <w:r w:rsidRPr="009E27C1">
        <w:rPr>
          <w:sz w:val="22"/>
          <w:szCs w:val="22"/>
        </w:rPr>
        <w:t>Narchonai</w:t>
      </w:r>
      <w:proofErr w:type="spellEnd"/>
      <w:r w:rsidRPr="009E27C1">
        <w:rPr>
          <w:sz w:val="22"/>
          <w:szCs w:val="22"/>
        </w:rPr>
        <w:t xml:space="preserve">, G., </w:t>
      </w:r>
      <w:proofErr w:type="spellStart"/>
      <w:r w:rsidRPr="009E27C1">
        <w:rPr>
          <w:sz w:val="22"/>
          <w:szCs w:val="22"/>
        </w:rPr>
        <w:t>Arutselvan</w:t>
      </w:r>
      <w:proofErr w:type="spellEnd"/>
      <w:r w:rsidRPr="009E27C1">
        <w:rPr>
          <w:sz w:val="22"/>
          <w:szCs w:val="22"/>
        </w:rPr>
        <w:t xml:space="preserve">, C., </w:t>
      </w:r>
      <w:proofErr w:type="spellStart"/>
      <w:r w:rsidRPr="009E27C1">
        <w:rPr>
          <w:sz w:val="22"/>
          <w:szCs w:val="22"/>
        </w:rPr>
        <w:t>LewisOscar</w:t>
      </w:r>
      <w:proofErr w:type="spellEnd"/>
      <w:r w:rsidRPr="009E27C1">
        <w:rPr>
          <w:sz w:val="22"/>
          <w:szCs w:val="22"/>
        </w:rPr>
        <w:t xml:space="preserve">, F., &amp; </w:t>
      </w:r>
      <w:proofErr w:type="spellStart"/>
      <w:r w:rsidRPr="009E27C1">
        <w:rPr>
          <w:sz w:val="22"/>
          <w:szCs w:val="22"/>
        </w:rPr>
        <w:t>Thajuddin</w:t>
      </w:r>
      <w:proofErr w:type="spellEnd"/>
      <w:r w:rsidRPr="009E27C1">
        <w:rPr>
          <w:sz w:val="22"/>
          <w:szCs w:val="22"/>
        </w:rPr>
        <w:t xml:space="preserve">, N. (2019). Deciphering the microalgal diversity and water quality assessment of two urban temple ponds in Pondicherry, India. </w:t>
      </w:r>
      <w:r w:rsidRPr="009E27C1">
        <w:rPr>
          <w:i/>
          <w:iCs/>
          <w:sz w:val="22"/>
          <w:szCs w:val="22"/>
        </w:rPr>
        <w:t>Biocatalysis and Agricultural Biotechnology</w:t>
      </w:r>
      <w:r w:rsidRPr="009E27C1">
        <w:rPr>
          <w:sz w:val="22"/>
          <w:szCs w:val="22"/>
        </w:rPr>
        <w:t xml:space="preserve">, </w:t>
      </w:r>
      <w:r w:rsidRPr="009E27C1">
        <w:rPr>
          <w:i/>
          <w:iCs/>
          <w:sz w:val="22"/>
          <w:szCs w:val="22"/>
        </w:rPr>
        <w:t>22</w:t>
      </w:r>
      <w:r w:rsidRPr="009E27C1">
        <w:rPr>
          <w:sz w:val="22"/>
          <w:szCs w:val="22"/>
        </w:rPr>
        <w:t xml:space="preserve">, 101427. </w:t>
      </w:r>
      <w:hyperlink r:id="rId58" w:tgtFrame="_blank" w:history="1">
        <w:r w:rsidRPr="009E27C1">
          <w:rPr>
            <w:rStyle w:val="Hyperlink"/>
            <w:sz w:val="22"/>
            <w:szCs w:val="22"/>
          </w:rPr>
          <w:t>https://doi.org/10.1016/j.bcab.2019.101427</w:t>
        </w:r>
      </w:hyperlink>
    </w:p>
    <w:p w:rsidR="002A44AE" w:rsidRPr="009E27C1" w:rsidRDefault="002A44AE" w:rsidP="002A44AE">
      <w:pPr>
        <w:rPr>
          <w:sz w:val="22"/>
          <w:szCs w:val="22"/>
        </w:rPr>
      </w:pPr>
    </w:p>
    <w:p w:rsidR="002A44AE" w:rsidRPr="009E27C1" w:rsidRDefault="002A44AE" w:rsidP="002A44AE">
      <w:pPr>
        <w:rPr>
          <w:sz w:val="22"/>
          <w:szCs w:val="22"/>
        </w:rPr>
      </w:pPr>
      <w:proofErr w:type="spellStart"/>
      <w:r w:rsidRPr="009E27C1">
        <w:rPr>
          <w:sz w:val="22"/>
          <w:szCs w:val="22"/>
        </w:rPr>
        <w:t>Obiuto</w:t>
      </w:r>
      <w:proofErr w:type="spellEnd"/>
      <w:r w:rsidRPr="009E27C1">
        <w:rPr>
          <w:sz w:val="22"/>
          <w:szCs w:val="22"/>
        </w:rPr>
        <w:t xml:space="preserve">, N. J., </w:t>
      </w:r>
      <w:proofErr w:type="spellStart"/>
      <w:r w:rsidRPr="009E27C1">
        <w:rPr>
          <w:sz w:val="22"/>
          <w:szCs w:val="22"/>
        </w:rPr>
        <w:t>Anyaele</w:t>
      </w:r>
      <w:proofErr w:type="spellEnd"/>
      <w:r w:rsidRPr="009E27C1">
        <w:rPr>
          <w:sz w:val="22"/>
          <w:szCs w:val="22"/>
        </w:rPr>
        <w:t xml:space="preserve">, U., &amp; </w:t>
      </w:r>
      <w:proofErr w:type="spellStart"/>
      <w:r w:rsidRPr="009E27C1">
        <w:rPr>
          <w:sz w:val="22"/>
          <w:szCs w:val="22"/>
        </w:rPr>
        <w:t>Flourizel</w:t>
      </w:r>
      <w:proofErr w:type="spellEnd"/>
      <w:r w:rsidRPr="009E27C1">
        <w:rPr>
          <w:sz w:val="22"/>
          <w:szCs w:val="22"/>
        </w:rPr>
        <w:t xml:space="preserve">, I. (2022). Seasonal variation and plankton </w:t>
      </w:r>
      <w:proofErr w:type="spellStart"/>
      <w:r w:rsidRPr="009E27C1">
        <w:rPr>
          <w:sz w:val="22"/>
          <w:szCs w:val="22"/>
        </w:rPr>
        <w:t>physico</w:t>
      </w:r>
      <w:proofErr w:type="spellEnd"/>
      <w:r w:rsidRPr="009E27C1">
        <w:rPr>
          <w:sz w:val="22"/>
          <w:szCs w:val="22"/>
        </w:rPr>
        <w:t xml:space="preserve">-chemical characteristics of </w:t>
      </w:r>
      <w:proofErr w:type="spellStart"/>
      <w:r w:rsidRPr="009E27C1">
        <w:rPr>
          <w:sz w:val="22"/>
          <w:szCs w:val="22"/>
        </w:rPr>
        <w:t>Omeremaduche</w:t>
      </w:r>
      <w:proofErr w:type="spellEnd"/>
      <w:r w:rsidRPr="009E27C1">
        <w:rPr>
          <w:sz w:val="22"/>
          <w:szCs w:val="22"/>
        </w:rPr>
        <w:t xml:space="preserve"> River, Abia state, Niger delta, Nigeria. </w:t>
      </w:r>
      <w:r w:rsidRPr="009E27C1">
        <w:rPr>
          <w:i/>
          <w:iCs/>
          <w:sz w:val="22"/>
          <w:szCs w:val="22"/>
        </w:rPr>
        <w:t>International Journal of Fisheries and Aquatic Studies</w:t>
      </w:r>
      <w:r w:rsidRPr="009E27C1">
        <w:rPr>
          <w:sz w:val="22"/>
          <w:szCs w:val="22"/>
        </w:rPr>
        <w:t xml:space="preserve">, </w:t>
      </w:r>
      <w:r w:rsidRPr="009E27C1">
        <w:rPr>
          <w:i/>
          <w:iCs/>
          <w:sz w:val="22"/>
          <w:szCs w:val="22"/>
        </w:rPr>
        <w:t>10</w:t>
      </w:r>
      <w:r w:rsidRPr="009E27C1">
        <w:rPr>
          <w:sz w:val="22"/>
          <w:szCs w:val="22"/>
        </w:rPr>
        <w:t xml:space="preserve">(2), 17. </w:t>
      </w:r>
      <w:hyperlink r:id="rId59" w:tgtFrame="_blank" w:history="1">
        <w:r w:rsidRPr="009E27C1">
          <w:rPr>
            <w:rStyle w:val="Hyperlink"/>
            <w:sz w:val="22"/>
            <w:szCs w:val="22"/>
          </w:rPr>
          <w:t>https://doi.org/10.22271/fish.2022.v10.i2a.2645</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Omar, W. M. W. (2010). Perspectives on the use of algae as biological indicators for monitoring and protecting aquatic environments, with special reference to </w:t>
      </w:r>
      <w:proofErr w:type="spellStart"/>
      <w:r w:rsidRPr="009E27C1">
        <w:rPr>
          <w:sz w:val="22"/>
          <w:szCs w:val="22"/>
        </w:rPr>
        <w:t>malaysian</w:t>
      </w:r>
      <w:proofErr w:type="spellEnd"/>
      <w:r w:rsidRPr="009E27C1">
        <w:rPr>
          <w:sz w:val="22"/>
          <w:szCs w:val="22"/>
        </w:rPr>
        <w:t xml:space="preserve"> freshwater ecosystems. </w:t>
      </w:r>
      <w:r w:rsidRPr="009E27C1">
        <w:rPr>
          <w:i/>
          <w:iCs/>
          <w:sz w:val="22"/>
          <w:szCs w:val="22"/>
        </w:rPr>
        <w:t>PubMed</w:t>
      </w:r>
      <w:r w:rsidRPr="009E27C1">
        <w:rPr>
          <w:sz w:val="22"/>
          <w:szCs w:val="22"/>
        </w:rPr>
        <w:t xml:space="preserve">. </w:t>
      </w:r>
      <w:hyperlink r:id="rId60" w:tgtFrame="_blank" w:history="1">
        <w:r w:rsidRPr="009E27C1">
          <w:rPr>
            <w:rStyle w:val="Hyperlink"/>
            <w:sz w:val="22"/>
            <w:szCs w:val="22"/>
          </w:rPr>
          <w:t>https://pubmed.ncbi.nlm.nih.gov/24575199</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Ouyang, Y., </w:t>
      </w:r>
      <w:proofErr w:type="spellStart"/>
      <w:r w:rsidRPr="009E27C1">
        <w:rPr>
          <w:sz w:val="22"/>
          <w:szCs w:val="22"/>
        </w:rPr>
        <w:t>Nkedi‐Kizza</w:t>
      </w:r>
      <w:proofErr w:type="spellEnd"/>
      <w:r w:rsidRPr="009E27C1">
        <w:rPr>
          <w:sz w:val="22"/>
          <w:szCs w:val="22"/>
        </w:rPr>
        <w:t xml:space="preserve">, P., Wu, Q., Shinde, D., &amp; Huang, C. H. (2006). Assessment of seasonal variations in surface water quality. </w:t>
      </w:r>
      <w:r w:rsidRPr="009E27C1">
        <w:rPr>
          <w:i/>
          <w:iCs/>
          <w:sz w:val="22"/>
          <w:szCs w:val="22"/>
        </w:rPr>
        <w:t>Water Research</w:t>
      </w:r>
      <w:r w:rsidRPr="009E27C1">
        <w:rPr>
          <w:sz w:val="22"/>
          <w:szCs w:val="22"/>
        </w:rPr>
        <w:t xml:space="preserve">, </w:t>
      </w:r>
      <w:r w:rsidRPr="009E27C1">
        <w:rPr>
          <w:i/>
          <w:iCs/>
          <w:sz w:val="22"/>
          <w:szCs w:val="22"/>
        </w:rPr>
        <w:t>40</w:t>
      </w:r>
      <w:r w:rsidRPr="009E27C1">
        <w:rPr>
          <w:sz w:val="22"/>
          <w:szCs w:val="22"/>
        </w:rPr>
        <w:t xml:space="preserve">(20), 3800. </w:t>
      </w:r>
      <w:hyperlink r:id="rId61" w:tgtFrame="_blank" w:history="1">
        <w:r w:rsidRPr="009E27C1">
          <w:rPr>
            <w:rStyle w:val="Hyperlink"/>
            <w:sz w:val="22"/>
            <w:szCs w:val="22"/>
          </w:rPr>
          <w:t>https://doi.org/10.1016/j.watres.2006.08.030</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Pant, R. R., Varol, M., Phuyal, S., Bhattarai, S., Awasthi, M. P., Thakur, T. K., Bohara, R., Basnet, N., Sitaula, S., &amp; Afandi, G. E. (2025). How Sand Mining is Shaping the </w:t>
      </w:r>
      <w:proofErr w:type="spellStart"/>
      <w:r w:rsidRPr="009E27C1">
        <w:rPr>
          <w:sz w:val="22"/>
          <w:szCs w:val="22"/>
        </w:rPr>
        <w:t>Trishuli</w:t>
      </w:r>
      <w:proofErr w:type="spellEnd"/>
      <w:r w:rsidRPr="009E27C1">
        <w:rPr>
          <w:sz w:val="22"/>
          <w:szCs w:val="22"/>
        </w:rPr>
        <w:t xml:space="preserve"> River in the Himalayas of South Asia. </w:t>
      </w:r>
      <w:r w:rsidRPr="009E27C1">
        <w:rPr>
          <w:i/>
          <w:iCs/>
          <w:sz w:val="22"/>
          <w:szCs w:val="22"/>
        </w:rPr>
        <w:t>Earth Systems and Environment</w:t>
      </w:r>
      <w:r w:rsidRPr="009E27C1">
        <w:rPr>
          <w:sz w:val="22"/>
          <w:szCs w:val="22"/>
        </w:rPr>
        <w:t xml:space="preserve">. </w:t>
      </w:r>
      <w:hyperlink r:id="rId62" w:tgtFrame="_blank" w:history="1">
        <w:r w:rsidRPr="009E27C1">
          <w:rPr>
            <w:rStyle w:val="Hyperlink"/>
            <w:sz w:val="22"/>
            <w:szCs w:val="22"/>
          </w:rPr>
          <w:t>https://doi.org/10.1007/s41748-025-00569-3</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Pramanik, A. K., Majumdar, D., &amp; Chatterjee, A. (2020). Factors affecting lean, wet-season water quality of </w:t>
      </w:r>
      <w:proofErr w:type="spellStart"/>
      <w:r w:rsidRPr="009E27C1">
        <w:rPr>
          <w:sz w:val="22"/>
          <w:szCs w:val="22"/>
        </w:rPr>
        <w:t>Tilaiya</w:t>
      </w:r>
      <w:proofErr w:type="spellEnd"/>
      <w:r w:rsidRPr="009E27C1">
        <w:rPr>
          <w:sz w:val="22"/>
          <w:szCs w:val="22"/>
        </w:rPr>
        <w:t xml:space="preserve"> reservoir in </w:t>
      </w:r>
      <w:proofErr w:type="spellStart"/>
      <w:r w:rsidRPr="009E27C1">
        <w:rPr>
          <w:sz w:val="22"/>
          <w:szCs w:val="22"/>
        </w:rPr>
        <w:t>Koderma</w:t>
      </w:r>
      <w:proofErr w:type="spellEnd"/>
      <w:r w:rsidRPr="009E27C1">
        <w:rPr>
          <w:sz w:val="22"/>
          <w:szCs w:val="22"/>
        </w:rPr>
        <w:t xml:space="preserve"> District, India during 2013–2017. </w:t>
      </w:r>
      <w:r w:rsidRPr="009E27C1">
        <w:rPr>
          <w:i/>
          <w:iCs/>
          <w:sz w:val="22"/>
          <w:szCs w:val="22"/>
        </w:rPr>
        <w:t>Water Science</w:t>
      </w:r>
      <w:r w:rsidRPr="009E27C1">
        <w:rPr>
          <w:sz w:val="22"/>
          <w:szCs w:val="22"/>
        </w:rPr>
        <w:t xml:space="preserve">, </w:t>
      </w:r>
      <w:r w:rsidRPr="009E27C1">
        <w:rPr>
          <w:i/>
          <w:iCs/>
          <w:sz w:val="22"/>
          <w:szCs w:val="22"/>
        </w:rPr>
        <w:t>34</w:t>
      </w:r>
      <w:r w:rsidRPr="009E27C1">
        <w:rPr>
          <w:sz w:val="22"/>
          <w:szCs w:val="22"/>
        </w:rPr>
        <w:t xml:space="preserve">(1), 85. </w:t>
      </w:r>
      <w:hyperlink r:id="rId63" w:tgtFrame="_blank" w:history="1">
        <w:r w:rsidRPr="009E27C1">
          <w:rPr>
            <w:rStyle w:val="Hyperlink"/>
            <w:sz w:val="22"/>
            <w:szCs w:val="22"/>
          </w:rPr>
          <w:t>https://doi.org/10.1080/11104929.2020.1765451</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P.U., I., C.C., C., F.C., I., I.F., F., &amp; C.A., O. (2017). A Review of Environmental Effects of Surface Water Pollution [Review of </w:t>
      </w:r>
      <w:r w:rsidRPr="009E27C1">
        <w:rPr>
          <w:i/>
          <w:iCs/>
          <w:sz w:val="22"/>
          <w:szCs w:val="22"/>
        </w:rPr>
        <w:t>A Review of Environmental Effects of Surface Water Pollution</w:t>
      </w:r>
      <w:r w:rsidRPr="009E27C1">
        <w:rPr>
          <w:sz w:val="22"/>
          <w:szCs w:val="22"/>
        </w:rPr>
        <w:t xml:space="preserve">]. </w:t>
      </w:r>
      <w:r w:rsidRPr="009E27C1">
        <w:rPr>
          <w:i/>
          <w:iCs/>
          <w:sz w:val="22"/>
          <w:szCs w:val="22"/>
        </w:rPr>
        <w:t>International Journal of Advanced Engineering Research and Science</w:t>
      </w:r>
      <w:r w:rsidRPr="009E27C1">
        <w:rPr>
          <w:sz w:val="22"/>
          <w:szCs w:val="22"/>
        </w:rPr>
        <w:t xml:space="preserve">, </w:t>
      </w:r>
      <w:r w:rsidRPr="009E27C1">
        <w:rPr>
          <w:i/>
          <w:iCs/>
          <w:sz w:val="22"/>
          <w:szCs w:val="22"/>
        </w:rPr>
        <w:t>4</w:t>
      </w:r>
      <w:r w:rsidRPr="009E27C1">
        <w:rPr>
          <w:sz w:val="22"/>
          <w:szCs w:val="22"/>
        </w:rPr>
        <w:t xml:space="preserve">(12), 128. AI Publications. </w:t>
      </w:r>
      <w:hyperlink r:id="rId64" w:tgtFrame="_blank" w:history="1">
        <w:r w:rsidRPr="009E27C1">
          <w:rPr>
            <w:rStyle w:val="Hyperlink"/>
            <w:sz w:val="22"/>
            <w:szCs w:val="22"/>
          </w:rPr>
          <w:t>https://doi.org/10.22161/ijaers.4.12.21</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Rahman, A., Jahanara, I., &amp; Jolly, Y. N. (2021). Assessment of physicochemical properties of water and their seasonal variation in an urban river in Bangladesh. </w:t>
      </w:r>
      <w:r w:rsidRPr="009E27C1">
        <w:rPr>
          <w:i/>
          <w:iCs/>
          <w:sz w:val="22"/>
          <w:szCs w:val="22"/>
        </w:rPr>
        <w:t>Water Science and Engineering</w:t>
      </w:r>
      <w:r w:rsidRPr="009E27C1">
        <w:rPr>
          <w:sz w:val="22"/>
          <w:szCs w:val="22"/>
        </w:rPr>
        <w:t xml:space="preserve">, </w:t>
      </w:r>
      <w:r w:rsidRPr="009E27C1">
        <w:rPr>
          <w:i/>
          <w:iCs/>
          <w:sz w:val="22"/>
          <w:szCs w:val="22"/>
        </w:rPr>
        <w:t>14</w:t>
      </w:r>
      <w:r w:rsidRPr="009E27C1">
        <w:rPr>
          <w:sz w:val="22"/>
          <w:szCs w:val="22"/>
        </w:rPr>
        <w:t xml:space="preserve">(2), 139. </w:t>
      </w:r>
      <w:hyperlink r:id="rId65" w:tgtFrame="_blank" w:history="1">
        <w:r w:rsidRPr="009E27C1">
          <w:rPr>
            <w:rStyle w:val="Hyperlink"/>
            <w:sz w:val="22"/>
            <w:szCs w:val="22"/>
          </w:rPr>
          <w:t>https://doi.org/10.1016/j.wse.2021.06.006</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Rao, S. M., Anthony, P., &amp; </w:t>
      </w:r>
      <w:proofErr w:type="spellStart"/>
      <w:r w:rsidRPr="009E27C1">
        <w:rPr>
          <w:sz w:val="22"/>
          <w:szCs w:val="22"/>
        </w:rPr>
        <w:t>Mogili</w:t>
      </w:r>
      <w:proofErr w:type="spellEnd"/>
      <w:r w:rsidRPr="009E27C1">
        <w:rPr>
          <w:sz w:val="22"/>
          <w:szCs w:val="22"/>
        </w:rPr>
        <w:t xml:space="preserve">, N. V. (2019). Biochemical Indicators of Algal Bloom in Sewage-Contaminated Lakes. </w:t>
      </w:r>
      <w:r w:rsidRPr="009E27C1">
        <w:rPr>
          <w:i/>
          <w:iCs/>
          <w:sz w:val="22"/>
          <w:szCs w:val="22"/>
        </w:rPr>
        <w:t>Journal of Hazardous Toxic and Radioactive Waste</w:t>
      </w:r>
      <w:r w:rsidRPr="009E27C1">
        <w:rPr>
          <w:sz w:val="22"/>
          <w:szCs w:val="22"/>
        </w:rPr>
        <w:t xml:space="preserve">, </w:t>
      </w:r>
      <w:r w:rsidRPr="009E27C1">
        <w:rPr>
          <w:i/>
          <w:iCs/>
          <w:sz w:val="22"/>
          <w:szCs w:val="22"/>
        </w:rPr>
        <w:t>23</w:t>
      </w:r>
      <w:r w:rsidRPr="009E27C1">
        <w:rPr>
          <w:sz w:val="22"/>
          <w:szCs w:val="22"/>
        </w:rPr>
        <w:t xml:space="preserve">(4). </w:t>
      </w:r>
      <w:hyperlink r:id="rId66" w:tgtFrame="_blank" w:history="1">
        <w:r w:rsidRPr="009E27C1">
          <w:rPr>
            <w:rStyle w:val="Hyperlink"/>
            <w:sz w:val="22"/>
            <w:szCs w:val="22"/>
          </w:rPr>
          <w:t>https://doi.org/10.1061/(asce)hz.2153-5515.0000459</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Rasal, V. M., Yadre, S. G., Shukla, S. P., Ravi, P. M., Ravi, P. M., Mishra, M., Munilkumar, S., Pal, A. K., Lakra, W. S., &amp; Dasgupta, S. (2019). Microalgae Distribution and Diversity in the Narmada River Basin around Chutka, Madhya Pradesh, India. </w:t>
      </w:r>
      <w:r w:rsidRPr="009E27C1">
        <w:rPr>
          <w:i/>
          <w:iCs/>
          <w:sz w:val="22"/>
          <w:szCs w:val="22"/>
        </w:rPr>
        <w:t>International Journal of Current Microbiology and Applied Sciences</w:t>
      </w:r>
      <w:r w:rsidRPr="009E27C1">
        <w:rPr>
          <w:sz w:val="22"/>
          <w:szCs w:val="22"/>
        </w:rPr>
        <w:t xml:space="preserve">, </w:t>
      </w:r>
      <w:r w:rsidRPr="009E27C1">
        <w:rPr>
          <w:i/>
          <w:iCs/>
          <w:sz w:val="22"/>
          <w:szCs w:val="22"/>
        </w:rPr>
        <w:t>8</w:t>
      </w:r>
      <w:r w:rsidRPr="009E27C1">
        <w:rPr>
          <w:sz w:val="22"/>
          <w:szCs w:val="22"/>
        </w:rPr>
        <w:t xml:space="preserve">(9), 1488. </w:t>
      </w:r>
      <w:hyperlink r:id="rId67" w:tgtFrame="_blank" w:history="1">
        <w:r w:rsidRPr="009E27C1">
          <w:rPr>
            <w:rStyle w:val="Hyperlink"/>
            <w:sz w:val="22"/>
            <w:szCs w:val="22"/>
          </w:rPr>
          <w:t>https://doi.org/10.20546/ijcmas.2019.809.171</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Razak, A., </w:t>
      </w:r>
      <w:proofErr w:type="spellStart"/>
      <w:r w:rsidRPr="009E27C1">
        <w:rPr>
          <w:sz w:val="22"/>
          <w:szCs w:val="22"/>
        </w:rPr>
        <w:t>Takaijudin</w:t>
      </w:r>
      <w:proofErr w:type="spellEnd"/>
      <w:r w:rsidRPr="009E27C1">
        <w:rPr>
          <w:sz w:val="22"/>
          <w:szCs w:val="22"/>
        </w:rPr>
        <w:t xml:space="preserve">, H., Osman, M., Yusof, K. W., Ali, W., &amp; Ishak, S. (2021). Assessment on biochemical oxygen demand (BOD) removal using treatment train system for agricultural run-off. </w:t>
      </w:r>
      <w:r w:rsidRPr="009E27C1">
        <w:rPr>
          <w:i/>
          <w:iCs/>
          <w:sz w:val="22"/>
          <w:szCs w:val="22"/>
        </w:rPr>
        <w:t>IOP Conference Series Earth and Environmental Science</w:t>
      </w:r>
      <w:r w:rsidRPr="009E27C1">
        <w:rPr>
          <w:sz w:val="22"/>
          <w:szCs w:val="22"/>
        </w:rPr>
        <w:t xml:space="preserve">, </w:t>
      </w:r>
      <w:r w:rsidRPr="009E27C1">
        <w:rPr>
          <w:i/>
          <w:iCs/>
          <w:sz w:val="22"/>
          <w:szCs w:val="22"/>
        </w:rPr>
        <w:t>847</w:t>
      </w:r>
      <w:r w:rsidRPr="009E27C1">
        <w:rPr>
          <w:sz w:val="22"/>
          <w:szCs w:val="22"/>
        </w:rPr>
        <w:t xml:space="preserve">(1), 12020. </w:t>
      </w:r>
      <w:hyperlink r:id="rId68" w:tgtFrame="_blank" w:history="1">
        <w:r w:rsidRPr="009E27C1">
          <w:rPr>
            <w:rStyle w:val="Hyperlink"/>
            <w:sz w:val="22"/>
            <w:szCs w:val="22"/>
          </w:rPr>
          <w:t>https://doi.org/10.1088/1755-1315/847/1/012020</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Rodrigues, V. A., </w:t>
      </w:r>
      <w:proofErr w:type="spellStart"/>
      <w:r w:rsidRPr="009E27C1">
        <w:rPr>
          <w:sz w:val="22"/>
          <w:szCs w:val="22"/>
        </w:rPr>
        <w:t>Estrany</w:t>
      </w:r>
      <w:proofErr w:type="spellEnd"/>
      <w:r w:rsidRPr="009E27C1">
        <w:rPr>
          <w:sz w:val="22"/>
          <w:szCs w:val="22"/>
        </w:rPr>
        <w:t xml:space="preserve">, J., </w:t>
      </w:r>
      <w:proofErr w:type="spellStart"/>
      <w:r w:rsidRPr="009E27C1">
        <w:rPr>
          <w:sz w:val="22"/>
          <w:szCs w:val="22"/>
        </w:rPr>
        <w:t>Ranzini</w:t>
      </w:r>
      <w:proofErr w:type="spellEnd"/>
      <w:r w:rsidRPr="009E27C1">
        <w:rPr>
          <w:sz w:val="22"/>
          <w:szCs w:val="22"/>
        </w:rPr>
        <w:t xml:space="preserve">, M., Cicco, V. de, Martín‐Benito, J. M. T., Hedo, J., &amp; Lucas‐Borja, M. E. (2017). Effects of land use and seasonality on stream water quality in a small tropical catchment: The headwater of </w:t>
      </w:r>
      <w:proofErr w:type="spellStart"/>
      <w:r w:rsidRPr="009E27C1">
        <w:rPr>
          <w:sz w:val="22"/>
          <w:szCs w:val="22"/>
        </w:rPr>
        <w:lastRenderedPageBreak/>
        <w:t>Córrego</w:t>
      </w:r>
      <w:proofErr w:type="spellEnd"/>
      <w:r w:rsidRPr="009E27C1">
        <w:rPr>
          <w:sz w:val="22"/>
          <w:szCs w:val="22"/>
        </w:rPr>
        <w:t xml:space="preserve"> </w:t>
      </w:r>
      <w:proofErr w:type="spellStart"/>
      <w:r w:rsidRPr="009E27C1">
        <w:rPr>
          <w:sz w:val="22"/>
          <w:szCs w:val="22"/>
        </w:rPr>
        <w:t>Água</w:t>
      </w:r>
      <w:proofErr w:type="spellEnd"/>
      <w:r w:rsidRPr="009E27C1">
        <w:rPr>
          <w:sz w:val="22"/>
          <w:szCs w:val="22"/>
        </w:rPr>
        <w:t xml:space="preserve"> </w:t>
      </w:r>
      <w:proofErr w:type="spellStart"/>
      <w:r w:rsidRPr="009E27C1">
        <w:rPr>
          <w:sz w:val="22"/>
          <w:szCs w:val="22"/>
        </w:rPr>
        <w:t>Limpa</w:t>
      </w:r>
      <w:proofErr w:type="spellEnd"/>
      <w:r w:rsidRPr="009E27C1">
        <w:rPr>
          <w:sz w:val="22"/>
          <w:szCs w:val="22"/>
        </w:rPr>
        <w:t xml:space="preserve">, São Paulo (Brazil). </w:t>
      </w:r>
      <w:r w:rsidRPr="009E27C1">
        <w:rPr>
          <w:i/>
          <w:iCs/>
          <w:sz w:val="22"/>
          <w:szCs w:val="22"/>
        </w:rPr>
        <w:t>The Science of The Total Environment</w:t>
      </w:r>
      <w:r w:rsidRPr="009E27C1">
        <w:rPr>
          <w:sz w:val="22"/>
          <w:szCs w:val="22"/>
        </w:rPr>
        <w:t xml:space="preserve">, 1553. </w:t>
      </w:r>
      <w:hyperlink r:id="rId69" w:tgtFrame="_blank" w:history="1">
        <w:r w:rsidRPr="009E27C1">
          <w:rPr>
            <w:rStyle w:val="Hyperlink"/>
            <w:sz w:val="22"/>
            <w:szCs w:val="22"/>
          </w:rPr>
          <w:t>https://doi.org/10.1016/j.scitotenv.2017.10.028</w:t>
        </w:r>
      </w:hyperlink>
    </w:p>
    <w:p w:rsidR="002A44AE" w:rsidRPr="009E27C1" w:rsidRDefault="002A44AE" w:rsidP="002A44AE">
      <w:pPr>
        <w:rPr>
          <w:sz w:val="22"/>
          <w:szCs w:val="22"/>
        </w:rPr>
      </w:pPr>
    </w:p>
    <w:p w:rsidR="002A44AE" w:rsidRPr="009E27C1" w:rsidRDefault="002A44AE" w:rsidP="002A44AE">
      <w:pPr>
        <w:rPr>
          <w:sz w:val="22"/>
          <w:szCs w:val="22"/>
        </w:rPr>
      </w:pPr>
      <w:r w:rsidRPr="009E27C1">
        <w:rPr>
          <w:sz w:val="22"/>
          <w:szCs w:val="22"/>
        </w:rPr>
        <w:t xml:space="preserve">Rostami, S., He, J., &amp; Hassan, Q. K. (2019). Water quality response to river flow regime at three major rivers in Alberta. </w:t>
      </w:r>
      <w:r w:rsidRPr="009E27C1">
        <w:rPr>
          <w:i/>
          <w:iCs/>
          <w:sz w:val="22"/>
          <w:szCs w:val="22"/>
        </w:rPr>
        <w:t>Water Quality Research Journal</w:t>
      </w:r>
      <w:r w:rsidRPr="009E27C1">
        <w:rPr>
          <w:sz w:val="22"/>
          <w:szCs w:val="22"/>
        </w:rPr>
        <w:t xml:space="preserve">, </w:t>
      </w:r>
      <w:r w:rsidRPr="009E27C1">
        <w:rPr>
          <w:i/>
          <w:iCs/>
          <w:sz w:val="22"/>
          <w:szCs w:val="22"/>
        </w:rPr>
        <w:t>55</w:t>
      </w:r>
      <w:r w:rsidRPr="009E27C1">
        <w:rPr>
          <w:sz w:val="22"/>
          <w:szCs w:val="22"/>
        </w:rPr>
        <w:t xml:space="preserve">(1), 79. </w:t>
      </w:r>
      <w:hyperlink r:id="rId70" w:tgtFrame="_blank" w:history="1">
        <w:r w:rsidRPr="009E27C1">
          <w:rPr>
            <w:rStyle w:val="Hyperlink"/>
            <w:sz w:val="22"/>
            <w:szCs w:val="22"/>
          </w:rPr>
          <w:t>https://doi.org/10.2166/wqrj.2019.033</w:t>
        </w:r>
      </w:hyperlink>
    </w:p>
    <w:p w:rsidR="002A44AE" w:rsidRPr="009E27C1" w:rsidRDefault="002A44AE" w:rsidP="002A44AE">
      <w:pPr>
        <w:rPr>
          <w:sz w:val="22"/>
          <w:szCs w:val="22"/>
        </w:rPr>
      </w:pPr>
    </w:p>
    <w:p w:rsidR="002A44AE" w:rsidRPr="009E27C1" w:rsidRDefault="002A44AE" w:rsidP="002A44AE">
      <w:pPr>
        <w:rPr>
          <w:sz w:val="22"/>
          <w:szCs w:val="22"/>
        </w:rPr>
      </w:pPr>
      <w:proofErr w:type="spellStart"/>
      <w:r w:rsidRPr="009E27C1">
        <w:rPr>
          <w:sz w:val="22"/>
          <w:szCs w:val="22"/>
        </w:rPr>
        <w:t>Thitanuwat</w:t>
      </w:r>
      <w:proofErr w:type="spellEnd"/>
      <w:r w:rsidRPr="009E27C1">
        <w:rPr>
          <w:sz w:val="22"/>
          <w:szCs w:val="22"/>
        </w:rPr>
        <w:t xml:space="preserve">, B., &amp; </w:t>
      </w:r>
      <w:proofErr w:type="spellStart"/>
      <w:r w:rsidRPr="009E27C1">
        <w:rPr>
          <w:sz w:val="22"/>
          <w:szCs w:val="22"/>
        </w:rPr>
        <w:t>Wongsoonthornchai</w:t>
      </w:r>
      <w:proofErr w:type="spellEnd"/>
      <w:r w:rsidRPr="009E27C1">
        <w:rPr>
          <w:sz w:val="22"/>
          <w:szCs w:val="22"/>
        </w:rPr>
        <w:t xml:space="preserve">, M. (2021). Estimation of Nitrogen Loading to Surface Water from Agriculture Based Area and Its Application for Water Pollution Mitigation. </w:t>
      </w:r>
      <w:r w:rsidRPr="009E27C1">
        <w:rPr>
          <w:i/>
          <w:iCs/>
          <w:sz w:val="22"/>
          <w:szCs w:val="22"/>
        </w:rPr>
        <w:t>Environment and Natural Resources Journal</w:t>
      </w:r>
      <w:r w:rsidRPr="009E27C1">
        <w:rPr>
          <w:sz w:val="22"/>
          <w:szCs w:val="22"/>
        </w:rPr>
        <w:t xml:space="preserve">, </w:t>
      </w:r>
      <w:r w:rsidRPr="009E27C1">
        <w:rPr>
          <w:i/>
          <w:iCs/>
          <w:sz w:val="22"/>
          <w:szCs w:val="22"/>
        </w:rPr>
        <w:t>19</w:t>
      </w:r>
      <w:r w:rsidRPr="009E27C1">
        <w:rPr>
          <w:sz w:val="22"/>
          <w:szCs w:val="22"/>
        </w:rPr>
        <w:t xml:space="preserve">(3), 230. </w:t>
      </w:r>
      <w:hyperlink r:id="rId71" w:tgtFrame="_blank" w:history="1">
        <w:r w:rsidRPr="009E27C1">
          <w:rPr>
            <w:rStyle w:val="Hyperlink"/>
            <w:sz w:val="22"/>
            <w:szCs w:val="22"/>
          </w:rPr>
          <w:t>https://doi.org/10.32526/ennrj/19/2020239</w:t>
        </w:r>
      </w:hyperlink>
    </w:p>
    <w:p w:rsidR="002A44AE" w:rsidRPr="009E27C1" w:rsidRDefault="002A44AE" w:rsidP="002A44AE">
      <w:pPr>
        <w:rPr>
          <w:sz w:val="22"/>
          <w:szCs w:val="22"/>
        </w:rPr>
      </w:pPr>
    </w:p>
    <w:p w:rsidR="00974964" w:rsidRPr="009E27C1" w:rsidRDefault="00974964" w:rsidP="00974964">
      <w:pPr>
        <w:pStyle w:val="NormalWeb"/>
        <w:spacing w:line="360" w:lineRule="auto"/>
        <w:jc w:val="both"/>
        <w:rPr>
          <w:sz w:val="22"/>
          <w:szCs w:val="22"/>
        </w:rPr>
      </w:pPr>
    </w:p>
    <w:sectPr w:rsidR="00974964" w:rsidRPr="009E27C1" w:rsidSect="004D0104">
      <w:pgSz w:w="12240" w:h="15840"/>
      <w:pgMar w:top="814"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ADD" w:rsidRDefault="00932ADD" w:rsidP="002C6A58">
      <w:r>
        <w:separator/>
      </w:r>
    </w:p>
  </w:endnote>
  <w:endnote w:type="continuationSeparator" w:id="0">
    <w:p w:rsidR="00932ADD" w:rsidRDefault="00932ADD" w:rsidP="002C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F8" w:rsidRDefault="00822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F8" w:rsidRDefault="00822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F8" w:rsidRDefault="00822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ADD" w:rsidRDefault="00932ADD" w:rsidP="002C6A58">
      <w:r>
        <w:separator/>
      </w:r>
    </w:p>
  </w:footnote>
  <w:footnote w:type="continuationSeparator" w:id="0">
    <w:p w:rsidR="00932ADD" w:rsidRDefault="00932ADD" w:rsidP="002C6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F8" w:rsidRDefault="008227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4907" o:spid="_x0000_s2050" type="#_x0000_t136" style="position:absolute;margin-left:0;margin-top:0;width:645.05pt;height:72.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F8" w:rsidRDefault="008227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4908" o:spid="_x0000_s2051" type="#_x0000_t136" style="position:absolute;margin-left:0;margin-top:0;width:645.05pt;height:72.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F8" w:rsidRDefault="008227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64906" o:spid="_x0000_s2049" type="#_x0000_t136" style="position:absolute;margin-left:0;margin-top:0;width:645.05pt;height:72.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6A58"/>
    <w:rsid w:val="00004783"/>
    <w:rsid w:val="000068B0"/>
    <w:rsid w:val="00011E7C"/>
    <w:rsid w:val="0002007E"/>
    <w:rsid w:val="00040F9C"/>
    <w:rsid w:val="00041C7E"/>
    <w:rsid w:val="00073AB5"/>
    <w:rsid w:val="000B6648"/>
    <w:rsid w:val="000B7148"/>
    <w:rsid w:val="000B7606"/>
    <w:rsid w:val="000C7BAE"/>
    <w:rsid w:val="000F7C1B"/>
    <w:rsid w:val="00100091"/>
    <w:rsid w:val="001018EF"/>
    <w:rsid w:val="0011159C"/>
    <w:rsid w:val="00113D2A"/>
    <w:rsid w:val="0012450B"/>
    <w:rsid w:val="00126E06"/>
    <w:rsid w:val="00131329"/>
    <w:rsid w:val="00133F84"/>
    <w:rsid w:val="00137424"/>
    <w:rsid w:val="001445C1"/>
    <w:rsid w:val="0017131D"/>
    <w:rsid w:val="00173189"/>
    <w:rsid w:val="00173483"/>
    <w:rsid w:val="001909EE"/>
    <w:rsid w:val="00191A6F"/>
    <w:rsid w:val="00194204"/>
    <w:rsid w:val="001A05BE"/>
    <w:rsid w:val="001A57E9"/>
    <w:rsid w:val="001B0905"/>
    <w:rsid w:val="001C2DB1"/>
    <w:rsid w:val="001C2DBB"/>
    <w:rsid w:val="001F7A1D"/>
    <w:rsid w:val="0020302A"/>
    <w:rsid w:val="00204E03"/>
    <w:rsid w:val="00210430"/>
    <w:rsid w:val="00235AB4"/>
    <w:rsid w:val="00242371"/>
    <w:rsid w:val="00243920"/>
    <w:rsid w:val="00262700"/>
    <w:rsid w:val="00263B31"/>
    <w:rsid w:val="00282952"/>
    <w:rsid w:val="002A44AE"/>
    <w:rsid w:val="002A5578"/>
    <w:rsid w:val="002B041B"/>
    <w:rsid w:val="002B67E5"/>
    <w:rsid w:val="002C3C9B"/>
    <w:rsid w:val="002C6A58"/>
    <w:rsid w:val="002D1DC1"/>
    <w:rsid w:val="002E6F15"/>
    <w:rsid w:val="003001F1"/>
    <w:rsid w:val="00300438"/>
    <w:rsid w:val="00310FD8"/>
    <w:rsid w:val="0032281D"/>
    <w:rsid w:val="00337421"/>
    <w:rsid w:val="00344B3C"/>
    <w:rsid w:val="00355026"/>
    <w:rsid w:val="00356A58"/>
    <w:rsid w:val="0039555D"/>
    <w:rsid w:val="00397E6D"/>
    <w:rsid w:val="003A44DE"/>
    <w:rsid w:val="003D0A2F"/>
    <w:rsid w:val="003E039F"/>
    <w:rsid w:val="003F6874"/>
    <w:rsid w:val="00424A62"/>
    <w:rsid w:val="004339A4"/>
    <w:rsid w:val="00443270"/>
    <w:rsid w:val="004616FB"/>
    <w:rsid w:val="00481274"/>
    <w:rsid w:val="004B00D0"/>
    <w:rsid w:val="004B6BE2"/>
    <w:rsid w:val="004D0104"/>
    <w:rsid w:val="00511859"/>
    <w:rsid w:val="005220D6"/>
    <w:rsid w:val="005433CB"/>
    <w:rsid w:val="00570707"/>
    <w:rsid w:val="00587553"/>
    <w:rsid w:val="005E177C"/>
    <w:rsid w:val="005F20AF"/>
    <w:rsid w:val="00617D16"/>
    <w:rsid w:val="00637280"/>
    <w:rsid w:val="006377D8"/>
    <w:rsid w:val="006425BB"/>
    <w:rsid w:val="00647662"/>
    <w:rsid w:val="006508AD"/>
    <w:rsid w:val="0066270C"/>
    <w:rsid w:val="006729D0"/>
    <w:rsid w:val="00673A24"/>
    <w:rsid w:val="00682B3A"/>
    <w:rsid w:val="00691D12"/>
    <w:rsid w:val="006B36D4"/>
    <w:rsid w:val="006C3B01"/>
    <w:rsid w:val="006C7164"/>
    <w:rsid w:val="006C7DFE"/>
    <w:rsid w:val="006E1456"/>
    <w:rsid w:val="006E2450"/>
    <w:rsid w:val="006F40F1"/>
    <w:rsid w:val="00705D91"/>
    <w:rsid w:val="007235DB"/>
    <w:rsid w:val="007241EA"/>
    <w:rsid w:val="00734F3B"/>
    <w:rsid w:val="0075118C"/>
    <w:rsid w:val="00770FE4"/>
    <w:rsid w:val="007838CD"/>
    <w:rsid w:val="00793803"/>
    <w:rsid w:val="007C13E9"/>
    <w:rsid w:val="007C2BEC"/>
    <w:rsid w:val="00803558"/>
    <w:rsid w:val="00806010"/>
    <w:rsid w:val="008227F8"/>
    <w:rsid w:val="00834656"/>
    <w:rsid w:val="00837691"/>
    <w:rsid w:val="0084403E"/>
    <w:rsid w:val="00847FAB"/>
    <w:rsid w:val="008526ED"/>
    <w:rsid w:val="00861741"/>
    <w:rsid w:val="00882379"/>
    <w:rsid w:val="00891609"/>
    <w:rsid w:val="0089636C"/>
    <w:rsid w:val="008A3B19"/>
    <w:rsid w:val="008B0108"/>
    <w:rsid w:val="008B3CE6"/>
    <w:rsid w:val="008B74D2"/>
    <w:rsid w:val="008C5A00"/>
    <w:rsid w:val="008C66B3"/>
    <w:rsid w:val="008C6EFD"/>
    <w:rsid w:val="008D0DB2"/>
    <w:rsid w:val="008E071A"/>
    <w:rsid w:val="008F2B91"/>
    <w:rsid w:val="00905749"/>
    <w:rsid w:val="00913367"/>
    <w:rsid w:val="00920E07"/>
    <w:rsid w:val="00932ADD"/>
    <w:rsid w:val="00940D47"/>
    <w:rsid w:val="0094316B"/>
    <w:rsid w:val="00973BD1"/>
    <w:rsid w:val="00974964"/>
    <w:rsid w:val="00977510"/>
    <w:rsid w:val="00996C4F"/>
    <w:rsid w:val="009E27C1"/>
    <w:rsid w:val="009F5E9A"/>
    <w:rsid w:val="00A11685"/>
    <w:rsid w:val="00A16B4B"/>
    <w:rsid w:val="00A26E03"/>
    <w:rsid w:val="00A47F62"/>
    <w:rsid w:val="00A5343A"/>
    <w:rsid w:val="00A97177"/>
    <w:rsid w:val="00AA45ED"/>
    <w:rsid w:val="00AB4A18"/>
    <w:rsid w:val="00AB5146"/>
    <w:rsid w:val="00AE37D0"/>
    <w:rsid w:val="00B30C02"/>
    <w:rsid w:val="00B52C29"/>
    <w:rsid w:val="00B714E4"/>
    <w:rsid w:val="00B7462E"/>
    <w:rsid w:val="00B76A24"/>
    <w:rsid w:val="00B84149"/>
    <w:rsid w:val="00B9794F"/>
    <w:rsid w:val="00BA181D"/>
    <w:rsid w:val="00BB03A3"/>
    <w:rsid w:val="00BC2B6A"/>
    <w:rsid w:val="00BE7BCD"/>
    <w:rsid w:val="00BF05A1"/>
    <w:rsid w:val="00C11387"/>
    <w:rsid w:val="00C21343"/>
    <w:rsid w:val="00C31C2C"/>
    <w:rsid w:val="00C466CC"/>
    <w:rsid w:val="00C47707"/>
    <w:rsid w:val="00C651D5"/>
    <w:rsid w:val="00C71C7E"/>
    <w:rsid w:val="00C865B4"/>
    <w:rsid w:val="00C90888"/>
    <w:rsid w:val="00C95CF7"/>
    <w:rsid w:val="00CB5DA0"/>
    <w:rsid w:val="00D03CA4"/>
    <w:rsid w:val="00D057F5"/>
    <w:rsid w:val="00D134D4"/>
    <w:rsid w:val="00D42F29"/>
    <w:rsid w:val="00D5335C"/>
    <w:rsid w:val="00D62D33"/>
    <w:rsid w:val="00D6383C"/>
    <w:rsid w:val="00D73B21"/>
    <w:rsid w:val="00D81ECF"/>
    <w:rsid w:val="00D96AC4"/>
    <w:rsid w:val="00DF1667"/>
    <w:rsid w:val="00E110FF"/>
    <w:rsid w:val="00E14416"/>
    <w:rsid w:val="00E3153A"/>
    <w:rsid w:val="00E33CC9"/>
    <w:rsid w:val="00E34908"/>
    <w:rsid w:val="00E42814"/>
    <w:rsid w:val="00E5313B"/>
    <w:rsid w:val="00E60BB3"/>
    <w:rsid w:val="00E619E5"/>
    <w:rsid w:val="00E62089"/>
    <w:rsid w:val="00E77661"/>
    <w:rsid w:val="00E8085D"/>
    <w:rsid w:val="00E975CB"/>
    <w:rsid w:val="00E97B9C"/>
    <w:rsid w:val="00EA1A5B"/>
    <w:rsid w:val="00EA3170"/>
    <w:rsid w:val="00EC15A9"/>
    <w:rsid w:val="00EC6F3B"/>
    <w:rsid w:val="00EE6663"/>
    <w:rsid w:val="00F014E1"/>
    <w:rsid w:val="00F03231"/>
    <w:rsid w:val="00F037FA"/>
    <w:rsid w:val="00F20314"/>
    <w:rsid w:val="00F21621"/>
    <w:rsid w:val="00F46902"/>
    <w:rsid w:val="00F528D1"/>
    <w:rsid w:val="00F60286"/>
    <w:rsid w:val="00F90EE4"/>
    <w:rsid w:val="00F93058"/>
    <w:rsid w:val="00F968D3"/>
    <w:rsid w:val="00FA4EA9"/>
    <w:rsid w:val="00FA5673"/>
    <w:rsid w:val="00FB5255"/>
    <w:rsid w:val="00FC6296"/>
    <w:rsid w:val="00FD59B9"/>
    <w:rsid w:val="00FF2FF1"/>
    <w:rsid w:val="00FF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540BCC2-F72B-42DC-843C-EB5E57D3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A5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6208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E6208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C6A58"/>
    <w:rPr>
      <w:b/>
      <w:bCs/>
    </w:rPr>
  </w:style>
  <w:style w:type="paragraph" w:styleId="Header">
    <w:name w:val="header"/>
    <w:basedOn w:val="Normal"/>
    <w:link w:val="HeaderChar"/>
    <w:uiPriority w:val="99"/>
    <w:unhideWhenUsed/>
    <w:rsid w:val="002C6A58"/>
    <w:pPr>
      <w:tabs>
        <w:tab w:val="center" w:pos="4680"/>
        <w:tab w:val="right" w:pos="9360"/>
      </w:tabs>
    </w:pPr>
  </w:style>
  <w:style w:type="character" w:customStyle="1" w:styleId="HeaderChar">
    <w:name w:val="Header Char"/>
    <w:basedOn w:val="DefaultParagraphFont"/>
    <w:link w:val="Header"/>
    <w:uiPriority w:val="99"/>
    <w:rsid w:val="002C6A58"/>
  </w:style>
  <w:style w:type="paragraph" w:styleId="Footer">
    <w:name w:val="footer"/>
    <w:basedOn w:val="Normal"/>
    <w:link w:val="FooterChar"/>
    <w:uiPriority w:val="99"/>
    <w:unhideWhenUsed/>
    <w:rsid w:val="002C6A58"/>
    <w:pPr>
      <w:tabs>
        <w:tab w:val="center" w:pos="4680"/>
        <w:tab w:val="right" w:pos="9360"/>
      </w:tabs>
    </w:pPr>
  </w:style>
  <w:style w:type="character" w:customStyle="1" w:styleId="FooterChar">
    <w:name w:val="Footer Char"/>
    <w:basedOn w:val="DefaultParagraphFont"/>
    <w:link w:val="Footer"/>
    <w:uiPriority w:val="99"/>
    <w:rsid w:val="002C6A58"/>
  </w:style>
  <w:style w:type="paragraph" w:styleId="BalloonText">
    <w:name w:val="Balloon Text"/>
    <w:basedOn w:val="Normal"/>
    <w:link w:val="BalloonTextChar"/>
    <w:uiPriority w:val="99"/>
    <w:semiHidden/>
    <w:unhideWhenUsed/>
    <w:rsid w:val="0089636C"/>
    <w:rPr>
      <w:rFonts w:ascii="Tahoma" w:hAnsi="Tahoma" w:cs="Tahoma"/>
      <w:sz w:val="16"/>
      <w:szCs w:val="16"/>
    </w:rPr>
  </w:style>
  <w:style w:type="character" w:customStyle="1" w:styleId="BalloonTextChar">
    <w:name w:val="Balloon Text Char"/>
    <w:basedOn w:val="DefaultParagraphFont"/>
    <w:link w:val="BalloonText"/>
    <w:uiPriority w:val="99"/>
    <w:semiHidden/>
    <w:rsid w:val="0089636C"/>
    <w:rPr>
      <w:rFonts w:ascii="Tahoma" w:eastAsia="Times New Roman" w:hAnsi="Tahoma" w:cs="Tahoma"/>
      <w:sz w:val="16"/>
      <w:szCs w:val="16"/>
    </w:rPr>
  </w:style>
  <w:style w:type="table" w:styleId="TableGrid">
    <w:name w:val="Table Grid"/>
    <w:basedOn w:val="TableNormal"/>
    <w:uiPriority w:val="39"/>
    <w:rsid w:val="00A16B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16B4B"/>
    <w:pPr>
      <w:spacing w:before="100" w:beforeAutospacing="1" w:after="100" w:afterAutospacing="1"/>
    </w:pPr>
  </w:style>
  <w:style w:type="character" w:customStyle="1" w:styleId="Heading1Char">
    <w:name w:val="Heading 1 Char"/>
    <w:basedOn w:val="DefaultParagraphFont"/>
    <w:link w:val="Heading1"/>
    <w:uiPriority w:val="9"/>
    <w:rsid w:val="00E620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62089"/>
    <w:rPr>
      <w:rFonts w:ascii="Times New Roman" w:eastAsia="Times New Roman" w:hAnsi="Times New Roman" w:cs="Times New Roman"/>
      <w:b/>
      <w:bCs/>
      <w:sz w:val="36"/>
      <w:szCs w:val="36"/>
    </w:rPr>
  </w:style>
  <w:style w:type="character" w:styleId="Emphasis">
    <w:name w:val="Emphasis"/>
    <w:basedOn w:val="DefaultParagraphFont"/>
    <w:uiPriority w:val="20"/>
    <w:qFormat/>
    <w:rsid w:val="00882379"/>
    <w:rPr>
      <w:i/>
      <w:iCs/>
    </w:rPr>
  </w:style>
  <w:style w:type="character" w:styleId="Hyperlink">
    <w:name w:val="Hyperlink"/>
    <w:basedOn w:val="DefaultParagraphFont"/>
    <w:uiPriority w:val="99"/>
    <w:unhideWhenUsed/>
    <w:rsid w:val="002A44AE"/>
    <w:rPr>
      <w:color w:val="0000FF"/>
      <w:u w:val="single"/>
    </w:rPr>
  </w:style>
  <w:style w:type="character" w:customStyle="1" w:styleId="whitespace-nowrap">
    <w:name w:val="whitespace-nowrap!"/>
    <w:basedOn w:val="DefaultParagraphFont"/>
    <w:rsid w:val="00734F3B"/>
  </w:style>
  <w:style w:type="character" w:styleId="UnresolvedMention">
    <w:name w:val="Unresolved Mention"/>
    <w:basedOn w:val="DefaultParagraphFont"/>
    <w:uiPriority w:val="99"/>
    <w:semiHidden/>
    <w:unhideWhenUsed/>
    <w:rsid w:val="00672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39734">
      <w:bodyDiv w:val="1"/>
      <w:marLeft w:val="0"/>
      <w:marRight w:val="0"/>
      <w:marTop w:val="0"/>
      <w:marBottom w:val="0"/>
      <w:divBdr>
        <w:top w:val="none" w:sz="0" w:space="0" w:color="auto"/>
        <w:left w:val="none" w:sz="0" w:space="0" w:color="auto"/>
        <w:bottom w:val="none" w:sz="0" w:space="0" w:color="auto"/>
        <w:right w:val="none" w:sz="0" w:space="0" w:color="auto"/>
      </w:divBdr>
    </w:div>
    <w:div w:id="95639392">
      <w:bodyDiv w:val="1"/>
      <w:marLeft w:val="0"/>
      <w:marRight w:val="0"/>
      <w:marTop w:val="0"/>
      <w:marBottom w:val="0"/>
      <w:divBdr>
        <w:top w:val="none" w:sz="0" w:space="0" w:color="auto"/>
        <w:left w:val="none" w:sz="0" w:space="0" w:color="auto"/>
        <w:bottom w:val="none" w:sz="0" w:space="0" w:color="auto"/>
        <w:right w:val="none" w:sz="0" w:space="0" w:color="auto"/>
      </w:divBdr>
    </w:div>
    <w:div w:id="103424539">
      <w:bodyDiv w:val="1"/>
      <w:marLeft w:val="0"/>
      <w:marRight w:val="0"/>
      <w:marTop w:val="0"/>
      <w:marBottom w:val="0"/>
      <w:divBdr>
        <w:top w:val="none" w:sz="0" w:space="0" w:color="auto"/>
        <w:left w:val="none" w:sz="0" w:space="0" w:color="auto"/>
        <w:bottom w:val="none" w:sz="0" w:space="0" w:color="auto"/>
        <w:right w:val="none" w:sz="0" w:space="0" w:color="auto"/>
      </w:divBdr>
    </w:div>
    <w:div w:id="173689819">
      <w:bodyDiv w:val="1"/>
      <w:marLeft w:val="0"/>
      <w:marRight w:val="0"/>
      <w:marTop w:val="0"/>
      <w:marBottom w:val="0"/>
      <w:divBdr>
        <w:top w:val="none" w:sz="0" w:space="0" w:color="auto"/>
        <w:left w:val="none" w:sz="0" w:space="0" w:color="auto"/>
        <w:bottom w:val="none" w:sz="0" w:space="0" w:color="auto"/>
        <w:right w:val="none" w:sz="0" w:space="0" w:color="auto"/>
      </w:divBdr>
    </w:div>
    <w:div w:id="176192973">
      <w:bodyDiv w:val="1"/>
      <w:marLeft w:val="0"/>
      <w:marRight w:val="0"/>
      <w:marTop w:val="0"/>
      <w:marBottom w:val="0"/>
      <w:divBdr>
        <w:top w:val="none" w:sz="0" w:space="0" w:color="auto"/>
        <w:left w:val="none" w:sz="0" w:space="0" w:color="auto"/>
        <w:bottom w:val="none" w:sz="0" w:space="0" w:color="auto"/>
        <w:right w:val="none" w:sz="0" w:space="0" w:color="auto"/>
      </w:divBdr>
    </w:div>
    <w:div w:id="192572093">
      <w:bodyDiv w:val="1"/>
      <w:marLeft w:val="0"/>
      <w:marRight w:val="0"/>
      <w:marTop w:val="0"/>
      <w:marBottom w:val="0"/>
      <w:divBdr>
        <w:top w:val="none" w:sz="0" w:space="0" w:color="auto"/>
        <w:left w:val="none" w:sz="0" w:space="0" w:color="auto"/>
        <w:bottom w:val="none" w:sz="0" w:space="0" w:color="auto"/>
        <w:right w:val="none" w:sz="0" w:space="0" w:color="auto"/>
      </w:divBdr>
    </w:div>
    <w:div w:id="398671924">
      <w:bodyDiv w:val="1"/>
      <w:marLeft w:val="0"/>
      <w:marRight w:val="0"/>
      <w:marTop w:val="0"/>
      <w:marBottom w:val="0"/>
      <w:divBdr>
        <w:top w:val="none" w:sz="0" w:space="0" w:color="auto"/>
        <w:left w:val="none" w:sz="0" w:space="0" w:color="auto"/>
        <w:bottom w:val="none" w:sz="0" w:space="0" w:color="auto"/>
        <w:right w:val="none" w:sz="0" w:space="0" w:color="auto"/>
      </w:divBdr>
      <w:divsChild>
        <w:div w:id="488598496">
          <w:marLeft w:val="0"/>
          <w:marRight w:val="0"/>
          <w:marTop w:val="0"/>
          <w:marBottom w:val="0"/>
          <w:divBdr>
            <w:top w:val="none" w:sz="0" w:space="0" w:color="auto"/>
            <w:left w:val="none" w:sz="0" w:space="0" w:color="auto"/>
            <w:bottom w:val="none" w:sz="0" w:space="0" w:color="auto"/>
            <w:right w:val="none" w:sz="0" w:space="0" w:color="auto"/>
          </w:divBdr>
        </w:div>
      </w:divsChild>
    </w:div>
    <w:div w:id="447892757">
      <w:bodyDiv w:val="1"/>
      <w:marLeft w:val="0"/>
      <w:marRight w:val="0"/>
      <w:marTop w:val="0"/>
      <w:marBottom w:val="0"/>
      <w:divBdr>
        <w:top w:val="none" w:sz="0" w:space="0" w:color="auto"/>
        <w:left w:val="none" w:sz="0" w:space="0" w:color="auto"/>
        <w:bottom w:val="none" w:sz="0" w:space="0" w:color="auto"/>
        <w:right w:val="none" w:sz="0" w:space="0" w:color="auto"/>
      </w:divBdr>
      <w:divsChild>
        <w:div w:id="1513716311">
          <w:marLeft w:val="0"/>
          <w:marRight w:val="0"/>
          <w:marTop w:val="0"/>
          <w:marBottom w:val="0"/>
          <w:divBdr>
            <w:top w:val="none" w:sz="0" w:space="0" w:color="auto"/>
            <w:left w:val="none" w:sz="0" w:space="0" w:color="auto"/>
            <w:bottom w:val="none" w:sz="0" w:space="0" w:color="auto"/>
            <w:right w:val="none" w:sz="0" w:space="0" w:color="auto"/>
          </w:divBdr>
        </w:div>
      </w:divsChild>
    </w:div>
    <w:div w:id="608318280">
      <w:bodyDiv w:val="1"/>
      <w:marLeft w:val="0"/>
      <w:marRight w:val="0"/>
      <w:marTop w:val="0"/>
      <w:marBottom w:val="0"/>
      <w:divBdr>
        <w:top w:val="none" w:sz="0" w:space="0" w:color="auto"/>
        <w:left w:val="none" w:sz="0" w:space="0" w:color="auto"/>
        <w:bottom w:val="none" w:sz="0" w:space="0" w:color="auto"/>
        <w:right w:val="none" w:sz="0" w:space="0" w:color="auto"/>
      </w:divBdr>
    </w:div>
    <w:div w:id="633214658">
      <w:bodyDiv w:val="1"/>
      <w:marLeft w:val="0"/>
      <w:marRight w:val="0"/>
      <w:marTop w:val="0"/>
      <w:marBottom w:val="0"/>
      <w:divBdr>
        <w:top w:val="none" w:sz="0" w:space="0" w:color="auto"/>
        <w:left w:val="none" w:sz="0" w:space="0" w:color="auto"/>
        <w:bottom w:val="none" w:sz="0" w:space="0" w:color="auto"/>
        <w:right w:val="none" w:sz="0" w:space="0" w:color="auto"/>
      </w:divBdr>
    </w:div>
    <w:div w:id="663826459">
      <w:bodyDiv w:val="1"/>
      <w:marLeft w:val="0"/>
      <w:marRight w:val="0"/>
      <w:marTop w:val="0"/>
      <w:marBottom w:val="0"/>
      <w:divBdr>
        <w:top w:val="none" w:sz="0" w:space="0" w:color="auto"/>
        <w:left w:val="none" w:sz="0" w:space="0" w:color="auto"/>
        <w:bottom w:val="none" w:sz="0" w:space="0" w:color="auto"/>
        <w:right w:val="none" w:sz="0" w:space="0" w:color="auto"/>
      </w:divBdr>
    </w:div>
    <w:div w:id="828253080">
      <w:bodyDiv w:val="1"/>
      <w:marLeft w:val="0"/>
      <w:marRight w:val="0"/>
      <w:marTop w:val="0"/>
      <w:marBottom w:val="0"/>
      <w:divBdr>
        <w:top w:val="none" w:sz="0" w:space="0" w:color="auto"/>
        <w:left w:val="none" w:sz="0" w:space="0" w:color="auto"/>
        <w:bottom w:val="none" w:sz="0" w:space="0" w:color="auto"/>
        <w:right w:val="none" w:sz="0" w:space="0" w:color="auto"/>
      </w:divBdr>
    </w:div>
    <w:div w:id="879825671">
      <w:bodyDiv w:val="1"/>
      <w:marLeft w:val="0"/>
      <w:marRight w:val="0"/>
      <w:marTop w:val="0"/>
      <w:marBottom w:val="0"/>
      <w:divBdr>
        <w:top w:val="none" w:sz="0" w:space="0" w:color="auto"/>
        <w:left w:val="none" w:sz="0" w:space="0" w:color="auto"/>
        <w:bottom w:val="none" w:sz="0" w:space="0" w:color="auto"/>
        <w:right w:val="none" w:sz="0" w:space="0" w:color="auto"/>
      </w:divBdr>
    </w:div>
    <w:div w:id="924801891">
      <w:bodyDiv w:val="1"/>
      <w:marLeft w:val="0"/>
      <w:marRight w:val="0"/>
      <w:marTop w:val="0"/>
      <w:marBottom w:val="0"/>
      <w:divBdr>
        <w:top w:val="none" w:sz="0" w:space="0" w:color="auto"/>
        <w:left w:val="none" w:sz="0" w:space="0" w:color="auto"/>
        <w:bottom w:val="none" w:sz="0" w:space="0" w:color="auto"/>
        <w:right w:val="none" w:sz="0" w:space="0" w:color="auto"/>
      </w:divBdr>
    </w:div>
    <w:div w:id="942349045">
      <w:bodyDiv w:val="1"/>
      <w:marLeft w:val="0"/>
      <w:marRight w:val="0"/>
      <w:marTop w:val="0"/>
      <w:marBottom w:val="0"/>
      <w:divBdr>
        <w:top w:val="none" w:sz="0" w:space="0" w:color="auto"/>
        <w:left w:val="none" w:sz="0" w:space="0" w:color="auto"/>
        <w:bottom w:val="none" w:sz="0" w:space="0" w:color="auto"/>
        <w:right w:val="none" w:sz="0" w:space="0" w:color="auto"/>
      </w:divBdr>
    </w:div>
    <w:div w:id="1203901332">
      <w:bodyDiv w:val="1"/>
      <w:marLeft w:val="0"/>
      <w:marRight w:val="0"/>
      <w:marTop w:val="0"/>
      <w:marBottom w:val="0"/>
      <w:divBdr>
        <w:top w:val="none" w:sz="0" w:space="0" w:color="auto"/>
        <w:left w:val="none" w:sz="0" w:space="0" w:color="auto"/>
        <w:bottom w:val="none" w:sz="0" w:space="0" w:color="auto"/>
        <w:right w:val="none" w:sz="0" w:space="0" w:color="auto"/>
      </w:divBdr>
    </w:div>
    <w:div w:id="1283418119">
      <w:bodyDiv w:val="1"/>
      <w:marLeft w:val="0"/>
      <w:marRight w:val="0"/>
      <w:marTop w:val="0"/>
      <w:marBottom w:val="0"/>
      <w:divBdr>
        <w:top w:val="none" w:sz="0" w:space="0" w:color="auto"/>
        <w:left w:val="none" w:sz="0" w:space="0" w:color="auto"/>
        <w:bottom w:val="none" w:sz="0" w:space="0" w:color="auto"/>
        <w:right w:val="none" w:sz="0" w:space="0" w:color="auto"/>
      </w:divBdr>
    </w:div>
    <w:div w:id="1321034272">
      <w:bodyDiv w:val="1"/>
      <w:marLeft w:val="0"/>
      <w:marRight w:val="0"/>
      <w:marTop w:val="0"/>
      <w:marBottom w:val="0"/>
      <w:divBdr>
        <w:top w:val="none" w:sz="0" w:space="0" w:color="auto"/>
        <w:left w:val="none" w:sz="0" w:space="0" w:color="auto"/>
        <w:bottom w:val="none" w:sz="0" w:space="0" w:color="auto"/>
        <w:right w:val="none" w:sz="0" w:space="0" w:color="auto"/>
      </w:divBdr>
    </w:div>
    <w:div w:id="1519352761">
      <w:bodyDiv w:val="1"/>
      <w:marLeft w:val="0"/>
      <w:marRight w:val="0"/>
      <w:marTop w:val="0"/>
      <w:marBottom w:val="0"/>
      <w:divBdr>
        <w:top w:val="none" w:sz="0" w:space="0" w:color="auto"/>
        <w:left w:val="none" w:sz="0" w:space="0" w:color="auto"/>
        <w:bottom w:val="none" w:sz="0" w:space="0" w:color="auto"/>
        <w:right w:val="none" w:sz="0" w:space="0" w:color="auto"/>
      </w:divBdr>
    </w:div>
    <w:div w:id="1583484304">
      <w:bodyDiv w:val="1"/>
      <w:marLeft w:val="0"/>
      <w:marRight w:val="0"/>
      <w:marTop w:val="0"/>
      <w:marBottom w:val="0"/>
      <w:divBdr>
        <w:top w:val="none" w:sz="0" w:space="0" w:color="auto"/>
        <w:left w:val="none" w:sz="0" w:space="0" w:color="auto"/>
        <w:bottom w:val="none" w:sz="0" w:space="0" w:color="auto"/>
        <w:right w:val="none" w:sz="0" w:space="0" w:color="auto"/>
      </w:divBdr>
    </w:div>
    <w:div w:id="1617516195">
      <w:bodyDiv w:val="1"/>
      <w:marLeft w:val="0"/>
      <w:marRight w:val="0"/>
      <w:marTop w:val="0"/>
      <w:marBottom w:val="0"/>
      <w:divBdr>
        <w:top w:val="none" w:sz="0" w:space="0" w:color="auto"/>
        <w:left w:val="none" w:sz="0" w:space="0" w:color="auto"/>
        <w:bottom w:val="none" w:sz="0" w:space="0" w:color="auto"/>
        <w:right w:val="none" w:sz="0" w:space="0" w:color="auto"/>
      </w:divBdr>
    </w:div>
    <w:div w:id="1709404445">
      <w:bodyDiv w:val="1"/>
      <w:marLeft w:val="0"/>
      <w:marRight w:val="0"/>
      <w:marTop w:val="0"/>
      <w:marBottom w:val="0"/>
      <w:divBdr>
        <w:top w:val="none" w:sz="0" w:space="0" w:color="auto"/>
        <w:left w:val="none" w:sz="0" w:space="0" w:color="auto"/>
        <w:bottom w:val="none" w:sz="0" w:space="0" w:color="auto"/>
        <w:right w:val="none" w:sz="0" w:space="0" w:color="auto"/>
      </w:divBdr>
    </w:div>
    <w:div w:id="1754232867">
      <w:bodyDiv w:val="1"/>
      <w:marLeft w:val="0"/>
      <w:marRight w:val="0"/>
      <w:marTop w:val="0"/>
      <w:marBottom w:val="0"/>
      <w:divBdr>
        <w:top w:val="none" w:sz="0" w:space="0" w:color="auto"/>
        <w:left w:val="none" w:sz="0" w:space="0" w:color="auto"/>
        <w:bottom w:val="none" w:sz="0" w:space="0" w:color="auto"/>
        <w:right w:val="none" w:sz="0" w:space="0" w:color="auto"/>
      </w:divBdr>
      <w:divsChild>
        <w:div w:id="1582061227">
          <w:marLeft w:val="0"/>
          <w:marRight w:val="0"/>
          <w:marTop w:val="0"/>
          <w:marBottom w:val="0"/>
          <w:divBdr>
            <w:top w:val="none" w:sz="0" w:space="0" w:color="auto"/>
            <w:left w:val="none" w:sz="0" w:space="0" w:color="auto"/>
            <w:bottom w:val="none" w:sz="0" w:space="0" w:color="auto"/>
            <w:right w:val="none" w:sz="0" w:space="0" w:color="auto"/>
          </w:divBdr>
        </w:div>
        <w:div w:id="2083138876">
          <w:marLeft w:val="0"/>
          <w:marRight w:val="0"/>
          <w:marTop w:val="0"/>
          <w:marBottom w:val="0"/>
          <w:divBdr>
            <w:top w:val="none" w:sz="0" w:space="0" w:color="auto"/>
            <w:left w:val="none" w:sz="0" w:space="0" w:color="auto"/>
            <w:bottom w:val="none" w:sz="0" w:space="0" w:color="auto"/>
            <w:right w:val="none" w:sz="0" w:space="0" w:color="auto"/>
          </w:divBdr>
        </w:div>
        <w:div w:id="1732580538">
          <w:marLeft w:val="0"/>
          <w:marRight w:val="0"/>
          <w:marTop w:val="0"/>
          <w:marBottom w:val="0"/>
          <w:divBdr>
            <w:top w:val="none" w:sz="0" w:space="0" w:color="auto"/>
            <w:left w:val="none" w:sz="0" w:space="0" w:color="auto"/>
            <w:bottom w:val="none" w:sz="0" w:space="0" w:color="auto"/>
            <w:right w:val="none" w:sz="0" w:space="0" w:color="auto"/>
          </w:divBdr>
        </w:div>
        <w:div w:id="797188620">
          <w:marLeft w:val="0"/>
          <w:marRight w:val="0"/>
          <w:marTop w:val="0"/>
          <w:marBottom w:val="0"/>
          <w:divBdr>
            <w:top w:val="none" w:sz="0" w:space="0" w:color="auto"/>
            <w:left w:val="none" w:sz="0" w:space="0" w:color="auto"/>
            <w:bottom w:val="none" w:sz="0" w:space="0" w:color="auto"/>
            <w:right w:val="none" w:sz="0" w:space="0" w:color="auto"/>
          </w:divBdr>
        </w:div>
        <w:div w:id="650257748">
          <w:marLeft w:val="0"/>
          <w:marRight w:val="0"/>
          <w:marTop w:val="0"/>
          <w:marBottom w:val="0"/>
          <w:divBdr>
            <w:top w:val="none" w:sz="0" w:space="0" w:color="auto"/>
            <w:left w:val="none" w:sz="0" w:space="0" w:color="auto"/>
            <w:bottom w:val="none" w:sz="0" w:space="0" w:color="auto"/>
            <w:right w:val="none" w:sz="0" w:space="0" w:color="auto"/>
          </w:divBdr>
        </w:div>
        <w:div w:id="707491275">
          <w:marLeft w:val="0"/>
          <w:marRight w:val="0"/>
          <w:marTop w:val="0"/>
          <w:marBottom w:val="0"/>
          <w:divBdr>
            <w:top w:val="none" w:sz="0" w:space="0" w:color="auto"/>
            <w:left w:val="none" w:sz="0" w:space="0" w:color="auto"/>
            <w:bottom w:val="none" w:sz="0" w:space="0" w:color="auto"/>
            <w:right w:val="none" w:sz="0" w:space="0" w:color="auto"/>
          </w:divBdr>
        </w:div>
        <w:div w:id="655840428">
          <w:marLeft w:val="0"/>
          <w:marRight w:val="0"/>
          <w:marTop w:val="0"/>
          <w:marBottom w:val="0"/>
          <w:divBdr>
            <w:top w:val="none" w:sz="0" w:space="0" w:color="auto"/>
            <w:left w:val="none" w:sz="0" w:space="0" w:color="auto"/>
            <w:bottom w:val="none" w:sz="0" w:space="0" w:color="auto"/>
            <w:right w:val="none" w:sz="0" w:space="0" w:color="auto"/>
          </w:divBdr>
        </w:div>
        <w:div w:id="1634559748">
          <w:marLeft w:val="0"/>
          <w:marRight w:val="0"/>
          <w:marTop w:val="0"/>
          <w:marBottom w:val="0"/>
          <w:divBdr>
            <w:top w:val="none" w:sz="0" w:space="0" w:color="auto"/>
            <w:left w:val="none" w:sz="0" w:space="0" w:color="auto"/>
            <w:bottom w:val="none" w:sz="0" w:space="0" w:color="auto"/>
            <w:right w:val="none" w:sz="0" w:space="0" w:color="auto"/>
          </w:divBdr>
        </w:div>
        <w:div w:id="788472445">
          <w:marLeft w:val="0"/>
          <w:marRight w:val="0"/>
          <w:marTop w:val="0"/>
          <w:marBottom w:val="0"/>
          <w:divBdr>
            <w:top w:val="none" w:sz="0" w:space="0" w:color="auto"/>
            <w:left w:val="none" w:sz="0" w:space="0" w:color="auto"/>
            <w:bottom w:val="none" w:sz="0" w:space="0" w:color="auto"/>
            <w:right w:val="none" w:sz="0" w:space="0" w:color="auto"/>
          </w:divBdr>
        </w:div>
        <w:div w:id="481391035">
          <w:marLeft w:val="0"/>
          <w:marRight w:val="0"/>
          <w:marTop w:val="0"/>
          <w:marBottom w:val="0"/>
          <w:divBdr>
            <w:top w:val="none" w:sz="0" w:space="0" w:color="auto"/>
            <w:left w:val="none" w:sz="0" w:space="0" w:color="auto"/>
            <w:bottom w:val="none" w:sz="0" w:space="0" w:color="auto"/>
            <w:right w:val="none" w:sz="0" w:space="0" w:color="auto"/>
          </w:divBdr>
        </w:div>
        <w:div w:id="1005326268">
          <w:marLeft w:val="0"/>
          <w:marRight w:val="0"/>
          <w:marTop w:val="0"/>
          <w:marBottom w:val="0"/>
          <w:divBdr>
            <w:top w:val="none" w:sz="0" w:space="0" w:color="auto"/>
            <w:left w:val="none" w:sz="0" w:space="0" w:color="auto"/>
            <w:bottom w:val="none" w:sz="0" w:space="0" w:color="auto"/>
            <w:right w:val="none" w:sz="0" w:space="0" w:color="auto"/>
          </w:divBdr>
        </w:div>
        <w:div w:id="553664097">
          <w:marLeft w:val="0"/>
          <w:marRight w:val="0"/>
          <w:marTop w:val="0"/>
          <w:marBottom w:val="0"/>
          <w:divBdr>
            <w:top w:val="none" w:sz="0" w:space="0" w:color="auto"/>
            <w:left w:val="none" w:sz="0" w:space="0" w:color="auto"/>
            <w:bottom w:val="none" w:sz="0" w:space="0" w:color="auto"/>
            <w:right w:val="none" w:sz="0" w:space="0" w:color="auto"/>
          </w:divBdr>
        </w:div>
        <w:div w:id="385838342">
          <w:marLeft w:val="0"/>
          <w:marRight w:val="0"/>
          <w:marTop w:val="0"/>
          <w:marBottom w:val="0"/>
          <w:divBdr>
            <w:top w:val="none" w:sz="0" w:space="0" w:color="auto"/>
            <w:left w:val="none" w:sz="0" w:space="0" w:color="auto"/>
            <w:bottom w:val="none" w:sz="0" w:space="0" w:color="auto"/>
            <w:right w:val="none" w:sz="0" w:space="0" w:color="auto"/>
          </w:divBdr>
        </w:div>
        <w:div w:id="670959359">
          <w:marLeft w:val="0"/>
          <w:marRight w:val="0"/>
          <w:marTop w:val="0"/>
          <w:marBottom w:val="0"/>
          <w:divBdr>
            <w:top w:val="none" w:sz="0" w:space="0" w:color="auto"/>
            <w:left w:val="none" w:sz="0" w:space="0" w:color="auto"/>
            <w:bottom w:val="none" w:sz="0" w:space="0" w:color="auto"/>
            <w:right w:val="none" w:sz="0" w:space="0" w:color="auto"/>
          </w:divBdr>
        </w:div>
        <w:div w:id="2056663548">
          <w:marLeft w:val="0"/>
          <w:marRight w:val="0"/>
          <w:marTop w:val="0"/>
          <w:marBottom w:val="0"/>
          <w:divBdr>
            <w:top w:val="none" w:sz="0" w:space="0" w:color="auto"/>
            <w:left w:val="none" w:sz="0" w:space="0" w:color="auto"/>
            <w:bottom w:val="none" w:sz="0" w:space="0" w:color="auto"/>
            <w:right w:val="none" w:sz="0" w:space="0" w:color="auto"/>
          </w:divBdr>
        </w:div>
        <w:div w:id="756249462">
          <w:marLeft w:val="0"/>
          <w:marRight w:val="0"/>
          <w:marTop w:val="0"/>
          <w:marBottom w:val="0"/>
          <w:divBdr>
            <w:top w:val="none" w:sz="0" w:space="0" w:color="auto"/>
            <w:left w:val="none" w:sz="0" w:space="0" w:color="auto"/>
            <w:bottom w:val="none" w:sz="0" w:space="0" w:color="auto"/>
            <w:right w:val="none" w:sz="0" w:space="0" w:color="auto"/>
          </w:divBdr>
        </w:div>
        <w:div w:id="736972265">
          <w:marLeft w:val="0"/>
          <w:marRight w:val="0"/>
          <w:marTop w:val="0"/>
          <w:marBottom w:val="0"/>
          <w:divBdr>
            <w:top w:val="none" w:sz="0" w:space="0" w:color="auto"/>
            <w:left w:val="none" w:sz="0" w:space="0" w:color="auto"/>
            <w:bottom w:val="none" w:sz="0" w:space="0" w:color="auto"/>
            <w:right w:val="none" w:sz="0" w:space="0" w:color="auto"/>
          </w:divBdr>
        </w:div>
        <w:div w:id="217716549">
          <w:marLeft w:val="0"/>
          <w:marRight w:val="0"/>
          <w:marTop w:val="0"/>
          <w:marBottom w:val="0"/>
          <w:divBdr>
            <w:top w:val="none" w:sz="0" w:space="0" w:color="auto"/>
            <w:left w:val="none" w:sz="0" w:space="0" w:color="auto"/>
            <w:bottom w:val="none" w:sz="0" w:space="0" w:color="auto"/>
            <w:right w:val="none" w:sz="0" w:space="0" w:color="auto"/>
          </w:divBdr>
        </w:div>
        <w:div w:id="1059792146">
          <w:marLeft w:val="0"/>
          <w:marRight w:val="0"/>
          <w:marTop w:val="0"/>
          <w:marBottom w:val="0"/>
          <w:divBdr>
            <w:top w:val="none" w:sz="0" w:space="0" w:color="auto"/>
            <w:left w:val="none" w:sz="0" w:space="0" w:color="auto"/>
            <w:bottom w:val="none" w:sz="0" w:space="0" w:color="auto"/>
            <w:right w:val="none" w:sz="0" w:space="0" w:color="auto"/>
          </w:divBdr>
        </w:div>
        <w:div w:id="802117277">
          <w:marLeft w:val="0"/>
          <w:marRight w:val="0"/>
          <w:marTop w:val="0"/>
          <w:marBottom w:val="0"/>
          <w:divBdr>
            <w:top w:val="none" w:sz="0" w:space="0" w:color="auto"/>
            <w:left w:val="none" w:sz="0" w:space="0" w:color="auto"/>
            <w:bottom w:val="none" w:sz="0" w:space="0" w:color="auto"/>
            <w:right w:val="none" w:sz="0" w:space="0" w:color="auto"/>
          </w:divBdr>
        </w:div>
        <w:div w:id="1491751937">
          <w:marLeft w:val="0"/>
          <w:marRight w:val="0"/>
          <w:marTop w:val="0"/>
          <w:marBottom w:val="0"/>
          <w:divBdr>
            <w:top w:val="none" w:sz="0" w:space="0" w:color="auto"/>
            <w:left w:val="none" w:sz="0" w:space="0" w:color="auto"/>
            <w:bottom w:val="none" w:sz="0" w:space="0" w:color="auto"/>
            <w:right w:val="none" w:sz="0" w:space="0" w:color="auto"/>
          </w:divBdr>
        </w:div>
        <w:div w:id="1008942906">
          <w:marLeft w:val="0"/>
          <w:marRight w:val="0"/>
          <w:marTop w:val="0"/>
          <w:marBottom w:val="0"/>
          <w:divBdr>
            <w:top w:val="none" w:sz="0" w:space="0" w:color="auto"/>
            <w:left w:val="none" w:sz="0" w:space="0" w:color="auto"/>
            <w:bottom w:val="none" w:sz="0" w:space="0" w:color="auto"/>
            <w:right w:val="none" w:sz="0" w:space="0" w:color="auto"/>
          </w:divBdr>
        </w:div>
        <w:div w:id="681904085">
          <w:marLeft w:val="0"/>
          <w:marRight w:val="0"/>
          <w:marTop w:val="0"/>
          <w:marBottom w:val="0"/>
          <w:divBdr>
            <w:top w:val="none" w:sz="0" w:space="0" w:color="auto"/>
            <w:left w:val="none" w:sz="0" w:space="0" w:color="auto"/>
            <w:bottom w:val="none" w:sz="0" w:space="0" w:color="auto"/>
            <w:right w:val="none" w:sz="0" w:space="0" w:color="auto"/>
          </w:divBdr>
        </w:div>
        <w:div w:id="1964077322">
          <w:marLeft w:val="0"/>
          <w:marRight w:val="0"/>
          <w:marTop w:val="0"/>
          <w:marBottom w:val="0"/>
          <w:divBdr>
            <w:top w:val="none" w:sz="0" w:space="0" w:color="auto"/>
            <w:left w:val="none" w:sz="0" w:space="0" w:color="auto"/>
            <w:bottom w:val="none" w:sz="0" w:space="0" w:color="auto"/>
            <w:right w:val="none" w:sz="0" w:space="0" w:color="auto"/>
          </w:divBdr>
        </w:div>
        <w:div w:id="932130317">
          <w:marLeft w:val="0"/>
          <w:marRight w:val="0"/>
          <w:marTop w:val="0"/>
          <w:marBottom w:val="0"/>
          <w:divBdr>
            <w:top w:val="none" w:sz="0" w:space="0" w:color="auto"/>
            <w:left w:val="none" w:sz="0" w:space="0" w:color="auto"/>
            <w:bottom w:val="none" w:sz="0" w:space="0" w:color="auto"/>
            <w:right w:val="none" w:sz="0" w:space="0" w:color="auto"/>
          </w:divBdr>
        </w:div>
        <w:div w:id="832183360">
          <w:marLeft w:val="0"/>
          <w:marRight w:val="0"/>
          <w:marTop w:val="0"/>
          <w:marBottom w:val="0"/>
          <w:divBdr>
            <w:top w:val="none" w:sz="0" w:space="0" w:color="auto"/>
            <w:left w:val="none" w:sz="0" w:space="0" w:color="auto"/>
            <w:bottom w:val="none" w:sz="0" w:space="0" w:color="auto"/>
            <w:right w:val="none" w:sz="0" w:space="0" w:color="auto"/>
          </w:divBdr>
        </w:div>
        <w:div w:id="1496452320">
          <w:marLeft w:val="0"/>
          <w:marRight w:val="0"/>
          <w:marTop w:val="0"/>
          <w:marBottom w:val="0"/>
          <w:divBdr>
            <w:top w:val="none" w:sz="0" w:space="0" w:color="auto"/>
            <w:left w:val="none" w:sz="0" w:space="0" w:color="auto"/>
            <w:bottom w:val="none" w:sz="0" w:space="0" w:color="auto"/>
            <w:right w:val="none" w:sz="0" w:space="0" w:color="auto"/>
          </w:divBdr>
        </w:div>
        <w:div w:id="1796092833">
          <w:marLeft w:val="0"/>
          <w:marRight w:val="0"/>
          <w:marTop w:val="0"/>
          <w:marBottom w:val="0"/>
          <w:divBdr>
            <w:top w:val="none" w:sz="0" w:space="0" w:color="auto"/>
            <w:left w:val="none" w:sz="0" w:space="0" w:color="auto"/>
            <w:bottom w:val="none" w:sz="0" w:space="0" w:color="auto"/>
            <w:right w:val="none" w:sz="0" w:space="0" w:color="auto"/>
          </w:divBdr>
        </w:div>
        <w:div w:id="977806217">
          <w:marLeft w:val="0"/>
          <w:marRight w:val="0"/>
          <w:marTop w:val="0"/>
          <w:marBottom w:val="0"/>
          <w:divBdr>
            <w:top w:val="none" w:sz="0" w:space="0" w:color="auto"/>
            <w:left w:val="none" w:sz="0" w:space="0" w:color="auto"/>
            <w:bottom w:val="none" w:sz="0" w:space="0" w:color="auto"/>
            <w:right w:val="none" w:sz="0" w:space="0" w:color="auto"/>
          </w:divBdr>
        </w:div>
        <w:div w:id="1424915915">
          <w:marLeft w:val="0"/>
          <w:marRight w:val="0"/>
          <w:marTop w:val="0"/>
          <w:marBottom w:val="0"/>
          <w:divBdr>
            <w:top w:val="none" w:sz="0" w:space="0" w:color="auto"/>
            <w:left w:val="none" w:sz="0" w:space="0" w:color="auto"/>
            <w:bottom w:val="none" w:sz="0" w:space="0" w:color="auto"/>
            <w:right w:val="none" w:sz="0" w:space="0" w:color="auto"/>
          </w:divBdr>
        </w:div>
        <w:div w:id="22102273">
          <w:marLeft w:val="0"/>
          <w:marRight w:val="0"/>
          <w:marTop w:val="0"/>
          <w:marBottom w:val="0"/>
          <w:divBdr>
            <w:top w:val="none" w:sz="0" w:space="0" w:color="auto"/>
            <w:left w:val="none" w:sz="0" w:space="0" w:color="auto"/>
            <w:bottom w:val="none" w:sz="0" w:space="0" w:color="auto"/>
            <w:right w:val="none" w:sz="0" w:space="0" w:color="auto"/>
          </w:divBdr>
        </w:div>
        <w:div w:id="1478297783">
          <w:marLeft w:val="0"/>
          <w:marRight w:val="0"/>
          <w:marTop w:val="0"/>
          <w:marBottom w:val="0"/>
          <w:divBdr>
            <w:top w:val="none" w:sz="0" w:space="0" w:color="auto"/>
            <w:left w:val="none" w:sz="0" w:space="0" w:color="auto"/>
            <w:bottom w:val="none" w:sz="0" w:space="0" w:color="auto"/>
            <w:right w:val="none" w:sz="0" w:space="0" w:color="auto"/>
          </w:divBdr>
        </w:div>
        <w:div w:id="1551065960">
          <w:marLeft w:val="0"/>
          <w:marRight w:val="0"/>
          <w:marTop w:val="0"/>
          <w:marBottom w:val="0"/>
          <w:divBdr>
            <w:top w:val="none" w:sz="0" w:space="0" w:color="auto"/>
            <w:left w:val="none" w:sz="0" w:space="0" w:color="auto"/>
            <w:bottom w:val="none" w:sz="0" w:space="0" w:color="auto"/>
            <w:right w:val="none" w:sz="0" w:space="0" w:color="auto"/>
          </w:divBdr>
        </w:div>
        <w:div w:id="593784932">
          <w:marLeft w:val="0"/>
          <w:marRight w:val="0"/>
          <w:marTop w:val="0"/>
          <w:marBottom w:val="0"/>
          <w:divBdr>
            <w:top w:val="none" w:sz="0" w:space="0" w:color="auto"/>
            <w:left w:val="none" w:sz="0" w:space="0" w:color="auto"/>
            <w:bottom w:val="none" w:sz="0" w:space="0" w:color="auto"/>
            <w:right w:val="none" w:sz="0" w:space="0" w:color="auto"/>
          </w:divBdr>
        </w:div>
        <w:div w:id="1544558018">
          <w:marLeft w:val="0"/>
          <w:marRight w:val="0"/>
          <w:marTop w:val="0"/>
          <w:marBottom w:val="0"/>
          <w:divBdr>
            <w:top w:val="none" w:sz="0" w:space="0" w:color="auto"/>
            <w:left w:val="none" w:sz="0" w:space="0" w:color="auto"/>
            <w:bottom w:val="none" w:sz="0" w:space="0" w:color="auto"/>
            <w:right w:val="none" w:sz="0" w:space="0" w:color="auto"/>
          </w:divBdr>
        </w:div>
        <w:div w:id="917246561">
          <w:marLeft w:val="0"/>
          <w:marRight w:val="0"/>
          <w:marTop w:val="0"/>
          <w:marBottom w:val="0"/>
          <w:divBdr>
            <w:top w:val="none" w:sz="0" w:space="0" w:color="auto"/>
            <w:left w:val="none" w:sz="0" w:space="0" w:color="auto"/>
            <w:bottom w:val="none" w:sz="0" w:space="0" w:color="auto"/>
            <w:right w:val="none" w:sz="0" w:space="0" w:color="auto"/>
          </w:divBdr>
        </w:div>
        <w:div w:id="321932207">
          <w:marLeft w:val="0"/>
          <w:marRight w:val="0"/>
          <w:marTop w:val="0"/>
          <w:marBottom w:val="0"/>
          <w:divBdr>
            <w:top w:val="none" w:sz="0" w:space="0" w:color="auto"/>
            <w:left w:val="none" w:sz="0" w:space="0" w:color="auto"/>
            <w:bottom w:val="none" w:sz="0" w:space="0" w:color="auto"/>
            <w:right w:val="none" w:sz="0" w:space="0" w:color="auto"/>
          </w:divBdr>
        </w:div>
        <w:div w:id="396705298">
          <w:marLeft w:val="0"/>
          <w:marRight w:val="0"/>
          <w:marTop w:val="0"/>
          <w:marBottom w:val="0"/>
          <w:divBdr>
            <w:top w:val="none" w:sz="0" w:space="0" w:color="auto"/>
            <w:left w:val="none" w:sz="0" w:space="0" w:color="auto"/>
            <w:bottom w:val="none" w:sz="0" w:space="0" w:color="auto"/>
            <w:right w:val="none" w:sz="0" w:space="0" w:color="auto"/>
          </w:divBdr>
        </w:div>
        <w:div w:id="1598827473">
          <w:marLeft w:val="0"/>
          <w:marRight w:val="0"/>
          <w:marTop w:val="0"/>
          <w:marBottom w:val="0"/>
          <w:divBdr>
            <w:top w:val="none" w:sz="0" w:space="0" w:color="auto"/>
            <w:left w:val="none" w:sz="0" w:space="0" w:color="auto"/>
            <w:bottom w:val="none" w:sz="0" w:space="0" w:color="auto"/>
            <w:right w:val="none" w:sz="0" w:space="0" w:color="auto"/>
          </w:divBdr>
        </w:div>
        <w:div w:id="222301299">
          <w:marLeft w:val="0"/>
          <w:marRight w:val="0"/>
          <w:marTop w:val="0"/>
          <w:marBottom w:val="0"/>
          <w:divBdr>
            <w:top w:val="none" w:sz="0" w:space="0" w:color="auto"/>
            <w:left w:val="none" w:sz="0" w:space="0" w:color="auto"/>
            <w:bottom w:val="none" w:sz="0" w:space="0" w:color="auto"/>
            <w:right w:val="none" w:sz="0" w:space="0" w:color="auto"/>
          </w:divBdr>
        </w:div>
        <w:div w:id="416444720">
          <w:marLeft w:val="0"/>
          <w:marRight w:val="0"/>
          <w:marTop w:val="0"/>
          <w:marBottom w:val="0"/>
          <w:divBdr>
            <w:top w:val="none" w:sz="0" w:space="0" w:color="auto"/>
            <w:left w:val="none" w:sz="0" w:space="0" w:color="auto"/>
            <w:bottom w:val="none" w:sz="0" w:space="0" w:color="auto"/>
            <w:right w:val="none" w:sz="0" w:space="0" w:color="auto"/>
          </w:divBdr>
        </w:div>
        <w:div w:id="1637711583">
          <w:marLeft w:val="0"/>
          <w:marRight w:val="0"/>
          <w:marTop w:val="0"/>
          <w:marBottom w:val="0"/>
          <w:divBdr>
            <w:top w:val="none" w:sz="0" w:space="0" w:color="auto"/>
            <w:left w:val="none" w:sz="0" w:space="0" w:color="auto"/>
            <w:bottom w:val="none" w:sz="0" w:space="0" w:color="auto"/>
            <w:right w:val="none" w:sz="0" w:space="0" w:color="auto"/>
          </w:divBdr>
        </w:div>
        <w:div w:id="1589844584">
          <w:marLeft w:val="0"/>
          <w:marRight w:val="0"/>
          <w:marTop w:val="0"/>
          <w:marBottom w:val="0"/>
          <w:divBdr>
            <w:top w:val="none" w:sz="0" w:space="0" w:color="auto"/>
            <w:left w:val="none" w:sz="0" w:space="0" w:color="auto"/>
            <w:bottom w:val="none" w:sz="0" w:space="0" w:color="auto"/>
            <w:right w:val="none" w:sz="0" w:space="0" w:color="auto"/>
          </w:divBdr>
        </w:div>
        <w:div w:id="543175316">
          <w:marLeft w:val="0"/>
          <w:marRight w:val="0"/>
          <w:marTop w:val="0"/>
          <w:marBottom w:val="0"/>
          <w:divBdr>
            <w:top w:val="none" w:sz="0" w:space="0" w:color="auto"/>
            <w:left w:val="none" w:sz="0" w:space="0" w:color="auto"/>
            <w:bottom w:val="none" w:sz="0" w:space="0" w:color="auto"/>
            <w:right w:val="none" w:sz="0" w:space="0" w:color="auto"/>
          </w:divBdr>
        </w:div>
        <w:div w:id="1900357921">
          <w:marLeft w:val="0"/>
          <w:marRight w:val="0"/>
          <w:marTop w:val="0"/>
          <w:marBottom w:val="0"/>
          <w:divBdr>
            <w:top w:val="none" w:sz="0" w:space="0" w:color="auto"/>
            <w:left w:val="none" w:sz="0" w:space="0" w:color="auto"/>
            <w:bottom w:val="none" w:sz="0" w:space="0" w:color="auto"/>
            <w:right w:val="none" w:sz="0" w:space="0" w:color="auto"/>
          </w:divBdr>
        </w:div>
        <w:div w:id="1650524406">
          <w:marLeft w:val="0"/>
          <w:marRight w:val="0"/>
          <w:marTop w:val="0"/>
          <w:marBottom w:val="0"/>
          <w:divBdr>
            <w:top w:val="none" w:sz="0" w:space="0" w:color="auto"/>
            <w:left w:val="none" w:sz="0" w:space="0" w:color="auto"/>
            <w:bottom w:val="none" w:sz="0" w:space="0" w:color="auto"/>
            <w:right w:val="none" w:sz="0" w:space="0" w:color="auto"/>
          </w:divBdr>
        </w:div>
        <w:div w:id="1459377246">
          <w:marLeft w:val="0"/>
          <w:marRight w:val="0"/>
          <w:marTop w:val="0"/>
          <w:marBottom w:val="0"/>
          <w:divBdr>
            <w:top w:val="none" w:sz="0" w:space="0" w:color="auto"/>
            <w:left w:val="none" w:sz="0" w:space="0" w:color="auto"/>
            <w:bottom w:val="none" w:sz="0" w:space="0" w:color="auto"/>
            <w:right w:val="none" w:sz="0" w:space="0" w:color="auto"/>
          </w:divBdr>
        </w:div>
        <w:div w:id="1309282928">
          <w:marLeft w:val="0"/>
          <w:marRight w:val="0"/>
          <w:marTop w:val="0"/>
          <w:marBottom w:val="0"/>
          <w:divBdr>
            <w:top w:val="none" w:sz="0" w:space="0" w:color="auto"/>
            <w:left w:val="none" w:sz="0" w:space="0" w:color="auto"/>
            <w:bottom w:val="none" w:sz="0" w:space="0" w:color="auto"/>
            <w:right w:val="none" w:sz="0" w:space="0" w:color="auto"/>
          </w:divBdr>
        </w:div>
      </w:divsChild>
    </w:div>
    <w:div w:id="1765295274">
      <w:bodyDiv w:val="1"/>
      <w:marLeft w:val="0"/>
      <w:marRight w:val="0"/>
      <w:marTop w:val="0"/>
      <w:marBottom w:val="0"/>
      <w:divBdr>
        <w:top w:val="none" w:sz="0" w:space="0" w:color="auto"/>
        <w:left w:val="none" w:sz="0" w:space="0" w:color="auto"/>
        <w:bottom w:val="none" w:sz="0" w:space="0" w:color="auto"/>
        <w:right w:val="none" w:sz="0" w:space="0" w:color="auto"/>
      </w:divBdr>
    </w:div>
    <w:div w:id="1783111484">
      <w:bodyDiv w:val="1"/>
      <w:marLeft w:val="0"/>
      <w:marRight w:val="0"/>
      <w:marTop w:val="0"/>
      <w:marBottom w:val="0"/>
      <w:divBdr>
        <w:top w:val="none" w:sz="0" w:space="0" w:color="auto"/>
        <w:left w:val="none" w:sz="0" w:space="0" w:color="auto"/>
        <w:bottom w:val="none" w:sz="0" w:space="0" w:color="auto"/>
        <w:right w:val="none" w:sz="0" w:space="0" w:color="auto"/>
      </w:divBdr>
    </w:div>
    <w:div w:id="1876651538">
      <w:bodyDiv w:val="1"/>
      <w:marLeft w:val="0"/>
      <w:marRight w:val="0"/>
      <w:marTop w:val="0"/>
      <w:marBottom w:val="0"/>
      <w:divBdr>
        <w:top w:val="none" w:sz="0" w:space="0" w:color="auto"/>
        <w:left w:val="none" w:sz="0" w:space="0" w:color="auto"/>
        <w:bottom w:val="none" w:sz="0" w:space="0" w:color="auto"/>
        <w:right w:val="none" w:sz="0" w:space="0" w:color="auto"/>
      </w:divBdr>
    </w:div>
    <w:div w:id="1879007273">
      <w:bodyDiv w:val="1"/>
      <w:marLeft w:val="0"/>
      <w:marRight w:val="0"/>
      <w:marTop w:val="0"/>
      <w:marBottom w:val="0"/>
      <w:divBdr>
        <w:top w:val="none" w:sz="0" w:space="0" w:color="auto"/>
        <w:left w:val="none" w:sz="0" w:space="0" w:color="auto"/>
        <w:bottom w:val="none" w:sz="0" w:space="0" w:color="auto"/>
        <w:right w:val="none" w:sz="0" w:space="0" w:color="auto"/>
      </w:divBdr>
    </w:div>
    <w:div w:id="1973779914">
      <w:bodyDiv w:val="1"/>
      <w:marLeft w:val="0"/>
      <w:marRight w:val="0"/>
      <w:marTop w:val="0"/>
      <w:marBottom w:val="0"/>
      <w:divBdr>
        <w:top w:val="none" w:sz="0" w:space="0" w:color="auto"/>
        <w:left w:val="none" w:sz="0" w:space="0" w:color="auto"/>
        <w:bottom w:val="none" w:sz="0" w:space="0" w:color="auto"/>
        <w:right w:val="none" w:sz="0" w:space="0" w:color="auto"/>
      </w:divBdr>
    </w:div>
    <w:div w:id="21097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eader" Target="header1.xml"/><Relationship Id="rId42" Type="http://schemas.openxmlformats.org/officeDocument/2006/relationships/hyperlink" Target="https://doi.org/10.1590/s0044-59672011000200010" TargetMode="External"/><Relationship Id="rId47" Type="http://schemas.openxmlformats.org/officeDocument/2006/relationships/hyperlink" Target="https://doi.org/10.1016/j.ecolind.2020.106077" TargetMode="External"/><Relationship Id="rId63" Type="http://schemas.openxmlformats.org/officeDocument/2006/relationships/hyperlink" Target="https://doi.org/10.1080/11104929.2020.1765451" TargetMode="External"/><Relationship Id="rId68" Type="http://schemas.openxmlformats.org/officeDocument/2006/relationships/hyperlink" Target="https://doi.org/10.1088/1755-1315/847/1/012020" TargetMode="External"/><Relationship Id="rId2" Type="http://schemas.openxmlformats.org/officeDocument/2006/relationships/styles" Target="styles.xml"/><Relationship Id="rId16" Type="http://schemas.openxmlformats.org/officeDocument/2006/relationships/chart" Target="charts/chart8.xml"/><Relationship Id="rId29" Type="http://schemas.openxmlformats.org/officeDocument/2006/relationships/hyperlink" Target="https://doi.org/10.2521/jswtb.32.51" TargetMode="External"/><Relationship Id="rId11" Type="http://schemas.openxmlformats.org/officeDocument/2006/relationships/chart" Target="charts/chart3.xml"/><Relationship Id="rId24" Type="http://schemas.openxmlformats.org/officeDocument/2006/relationships/footer" Target="footer2.xml"/><Relationship Id="rId32" Type="http://schemas.openxmlformats.org/officeDocument/2006/relationships/hyperlink" Target="https://doi.org/10.3126/ije.v3i2.10637" TargetMode="External"/><Relationship Id="rId37" Type="http://schemas.openxmlformats.org/officeDocument/2006/relationships/hyperlink" Target="https://doi.org/10.3126/ijasbt.v2i1.9345" TargetMode="External"/><Relationship Id="rId40" Type="http://schemas.openxmlformats.org/officeDocument/2006/relationships/hyperlink" Target="https://doi.org/10.1016/j.hydres.2024.01.004" TargetMode="External"/><Relationship Id="rId45" Type="http://schemas.openxmlformats.org/officeDocument/2006/relationships/hyperlink" Target="https://doi.org/10.1007/s11356-022-22464-4" TargetMode="External"/><Relationship Id="rId53" Type="http://schemas.openxmlformats.org/officeDocument/2006/relationships/hyperlink" Target="https://doi.org/10.1016/j.clet.2021.100045" TargetMode="External"/><Relationship Id="rId58" Type="http://schemas.openxmlformats.org/officeDocument/2006/relationships/hyperlink" Target="https://doi.org/10.1016/j.bcab.2019.101427" TargetMode="External"/><Relationship Id="rId66" Type="http://schemas.openxmlformats.org/officeDocument/2006/relationships/hyperlink" Target="https://doi.org/10.1061/(asce)hz.2153-5515.0000459" TargetMode="External"/><Relationship Id="rId5" Type="http://schemas.openxmlformats.org/officeDocument/2006/relationships/footnotes" Target="footnotes.xml"/><Relationship Id="rId61" Type="http://schemas.openxmlformats.org/officeDocument/2006/relationships/hyperlink" Target="https://doi.org/10.1016/j.watres.2006.08.030" TargetMode="External"/><Relationship Id="rId19" Type="http://schemas.openxmlformats.org/officeDocument/2006/relationships/chart" Target="charts/chart11.xml"/><Relationship Id="rId14" Type="http://schemas.openxmlformats.org/officeDocument/2006/relationships/chart" Target="charts/chart6.xml"/><Relationship Id="rId22" Type="http://schemas.openxmlformats.org/officeDocument/2006/relationships/header" Target="header2.xml"/><Relationship Id="rId27" Type="http://schemas.openxmlformats.org/officeDocument/2006/relationships/chart" Target="charts/chart13.xml"/><Relationship Id="rId30" Type="http://schemas.openxmlformats.org/officeDocument/2006/relationships/hyperlink" Target="https://doi.org/10.1088/1755-1315/1027/1/012031" TargetMode="External"/><Relationship Id="rId35" Type="http://schemas.openxmlformats.org/officeDocument/2006/relationships/hyperlink" Target="https://doi.org/10.5772/intechopen.100770" TargetMode="External"/><Relationship Id="rId43" Type="http://schemas.openxmlformats.org/officeDocument/2006/relationships/hyperlink" Target="https://doi.org/10.7717/peerj.15069" TargetMode="External"/><Relationship Id="rId48" Type="http://schemas.openxmlformats.org/officeDocument/2006/relationships/hyperlink" Target="https://doi.org/10.1051/e3sconf/202235502003" TargetMode="External"/><Relationship Id="rId56" Type="http://schemas.openxmlformats.org/officeDocument/2006/relationships/hyperlink" Target="https://doi.org/10.3390/ijerph182010714" TargetMode="External"/><Relationship Id="rId64" Type="http://schemas.openxmlformats.org/officeDocument/2006/relationships/hyperlink" Target="https://doi.org/10.22161/ijaers.4.12.21" TargetMode="External"/><Relationship Id="rId69" Type="http://schemas.openxmlformats.org/officeDocument/2006/relationships/hyperlink" Target="https://doi.org/10.1016/j.scitotenv.2017.10.028" TargetMode="External"/><Relationship Id="rId8" Type="http://schemas.openxmlformats.org/officeDocument/2006/relationships/image" Target="media/image2.tiff"/><Relationship Id="rId51" Type="http://schemas.openxmlformats.org/officeDocument/2006/relationships/hyperlink" Target="https://doi.org/10.29333/aquademia/8393"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3.xml"/><Relationship Id="rId33" Type="http://schemas.openxmlformats.org/officeDocument/2006/relationships/hyperlink" Target="https://doi.org/10.1088/1755-1315/842/1/012041" TargetMode="External"/><Relationship Id="rId38" Type="http://schemas.openxmlformats.org/officeDocument/2006/relationships/hyperlink" Target="https://doi.org/10.1016/0043-1354(94)90283-6" TargetMode="External"/><Relationship Id="rId46" Type="http://schemas.openxmlformats.org/officeDocument/2006/relationships/hyperlink" Target="https://doi.org/10.1038/s41598-025-92053-1" TargetMode="External"/><Relationship Id="rId59" Type="http://schemas.openxmlformats.org/officeDocument/2006/relationships/hyperlink" Target="https://doi.org/10.22271/fish.2022.v10.i2a.2645" TargetMode="External"/><Relationship Id="rId67" Type="http://schemas.openxmlformats.org/officeDocument/2006/relationships/hyperlink" Target="https://doi.org/10.20546/ijcmas.2019.809.171" TargetMode="External"/><Relationship Id="rId20" Type="http://schemas.openxmlformats.org/officeDocument/2006/relationships/chart" Target="charts/chart12.xml"/><Relationship Id="rId41" Type="http://schemas.openxmlformats.org/officeDocument/2006/relationships/hyperlink" Target="https://doi.org/10.19080/ijesnr.2022.29.556273" TargetMode="External"/><Relationship Id="rId54" Type="http://schemas.openxmlformats.org/officeDocument/2006/relationships/hyperlink" Target="https://doi.org/10.1038/s41598-020-59980-7" TargetMode="External"/><Relationship Id="rId62" Type="http://schemas.openxmlformats.org/officeDocument/2006/relationships/hyperlink" Target="https://doi.org/10.1007/s41748-025-00569-3" TargetMode="External"/><Relationship Id="rId70" Type="http://schemas.openxmlformats.org/officeDocument/2006/relationships/hyperlink" Target="https://doi.org/10.2166/wqrj.2019.033"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chart" Target="charts/chart7.xml"/><Relationship Id="rId23" Type="http://schemas.openxmlformats.org/officeDocument/2006/relationships/footer" Target="footer1.xml"/><Relationship Id="rId28" Type="http://schemas.openxmlformats.org/officeDocument/2006/relationships/hyperlink" Target="https://doi.org/10.4314/bajopas.v10i2.11" TargetMode="External"/><Relationship Id="rId36" Type="http://schemas.openxmlformats.org/officeDocument/2006/relationships/hyperlink" Target="https://doi.org/10.1590/s1519-69842008000400008" TargetMode="External"/><Relationship Id="rId49" Type="http://schemas.openxmlformats.org/officeDocument/2006/relationships/hyperlink" Target="https://doi.org/10.1016/j.sjbs.2021.06.004" TargetMode="External"/><Relationship Id="rId57" Type="http://schemas.openxmlformats.org/officeDocument/2006/relationships/hyperlink" Target="https://doi.org/10.1016/j.matpr.2020.07.280" TargetMode="External"/><Relationship Id="rId10" Type="http://schemas.openxmlformats.org/officeDocument/2006/relationships/chart" Target="charts/chart2.xml"/><Relationship Id="rId31" Type="http://schemas.openxmlformats.org/officeDocument/2006/relationships/hyperlink" Target="https://doi.org/10.9790/1813-0606020913" TargetMode="External"/><Relationship Id="rId44" Type="http://schemas.openxmlformats.org/officeDocument/2006/relationships/hyperlink" Target="https://doi.org/10.1088/1742-6596/1217/1/012130" TargetMode="External"/><Relationship Id="rId52" Type="http://schemas.openxmlformats.org/officeDocument/2006/relationships/hyperlink" Target="https://doi.org/10.1016/j.jhydrol.2023.130174" TargetMode="External"/><Relationship Id="rId60" Type="http://schemas.openxmlformats.org/officeDocument/2006/relationships/hyperlink" Target="https://pubmed.ncbi.nlm.nih.gov/24575199" TargetMode="External"/><Relationship Id="rId65" Type="http://schemas.openxmlformats.org/officeDocument/2006/relationships/hyperlink" Target="https://doi.org/10.1016/j.wse.2021.06.006"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chart" Target="charts/chart10.xml"/><Relationship Id="rId39" Type="http://schemas.openxmlformats.org/officeDocument/2006/relationships/hyperlink" Target="https://doi.org/10.1016/j.rsma.2020.101326" TargetMode="External"/><Relationship Id="rId34" Type="http://schemas.openxmlformats.org/officeDocument/2006/relationships/hyperlink" Target="https://doi.org/10.1002/9780470689554" TargetMode="External"/><Relationship Id="rId50" Type="http://schemas.openxmlformats.org/officeDocument/2006/relationships/hyperlink" Target="https://doi.org/10.1007/s13201-021-01451-z" TargetMode="External"/><Relationship Id="rId55" Type="http://schemas.openxmlformats.org/officeDocument/2006/relationships/hyperlink" Target="https://doi.org/10.4236/oje.2022.128032" TargetMode="External"/><Relationship Id="rId7" Type="http://schemas.openxmlformats.org/officeDocument/2006/relationships/image" Target="media/image1.jpeg"/><Relationship Id="rId71" Type="http://schemas.openxmlformats.org/officeDocument/2006/relationships/hyperlink" Target="https://doi.org/10.32526/ennrj/19/202023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Water temperature</c:v>
                </c:pt>
              </c:strCache>
            </c:strRef>
          </c:tx>
          <c:invertIfNegative val="0"/>
          <c:errBars>
            <c:errBarType val="both"/>
            <c:errValType val="cust"/>
            <c:noEndCap val="0"/>
            <c:plus>
              <c:numRef>
                <c:f>Sheet1!$E$14:$H$14</c:f>
                <c:numCache>
                  <c:formatCode>General</c:formatCode>
                  <c:ptCount val="4"/>
                  <c:pt idx="0">
                    <c:v>0.58000000000000052</c:v>
                  </c:pt>
                  <c:pt idx="1">
                    <c:v>0.58000000000000052</c:v>
                  </c:pt>
                  <c:pt idx="2">
                    <c:v>0.58000000000000052</c:v>
                  </c:pt>
                  <c:pt idx="3">
                    <c:v>0.58000000000000052</c:v>
                  </c:pt>
                </c:numCache>
              </c:numRef>
            </c:plus>
            <c:minus>
              <c:numRef>
                <c:f>Sheet1!$E$14:$H$14</c:f>
                <c:numCache>
                  <c:formatCode>General</c:formatCode>
                  <c:ptCount val="4"/>
                  <c:pt idx="0">
                    <c:v>0.58000000000000052</c:v>
                  </c:pt>
                  <c:pt idx="1">
                    <c:v>0.58000000000000052</c:v>
                  </c:pt>
                  <c:pt idx="2">
                    <c:v>0.58000000000000052</c:v>
                  </c:pt>
                  <c:pt idx="3">
                    <c:v>0.58000000000000052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24.3</c:v>
                </c:pt>
                <c:pt idx="1">
                  <c:v>22.67</c:v>
                </c:pt>
                <c:pt idx="2">
                  <c:v>22.330000000000005</c:v>
                </c:pt>
                <c:pt idx="3">
                  <c:v>25.330000000000005</c:v>
                </c:pt>
              </c:numCache>
            </c:numRef>
          </c:val>
          <c:extLst>
            <c:ext xmlns:c16="http://schemas.microsoft.com/office/drawing/2014/chart" uri="{C3380CC4-5D6E-409C-BE32-E72D297353CC}">
              <c16:uniqueId val="{00000000-D85F-4209-B310-A42FA4341BF2}"/>
            </c:ext>
          </c:extLst>
        </c:ser>
        <c:dLbls>
          <c:showLegendKey val="0"/>
          <c:showVal val="0"/>
          <c:showCatName val="0"/>
          <c:showSerName val="0"/>
          <c:showPercent val="0"/>
          <c:showBubbleSize val="0"/>
        </c:dLbls>
        <c:gapWidth val="150"/>
        <c:axId val="72084096"/>
        <c:axId val="72103808"/>
      </c:barChart>
      <c:catAx>
        <c:axId val="72084096"/>
        <c:scaling>
          <c:orientation val="minMax"/>
        </c:scaling>
        <c:delete val="0"/>
        <c:axPos val="b"/>
        <c:numFmt formatCode="General" sourceLinked="0"/>
        <c:majorTickMark val="none"/>
        <c:minorTickMark val="none"/>
        <c:tickLblPos val="nextTo"/>
        <c:crossAx val="72103808"/>
        <c:crosses val="autoZero"/>
        <c:auto val="1"/>
        <c:lblAlgn val="ctr"/>
        <c:lblOffset val="100"/>
        <c:noMultiLvlLbl val="0"/>
      </c:catAx>
      <c:valAx>
        <c:axId val="72103808"/>
        <c:scaling>
          <c:orientation val="minMax"/>
        </c:scaling>
        <c:delete val="0"/>
        <c:axPos val="l"/>
        <c:majorGridlines/>
        <c:title>
          <c:tx>
            <c:rich>
              <a:bodyPr rot="-5400000" vert="horz"/>
              <a:lstStyle/>
              <a:p>
                <a:pPr>
                  <a:defRPr/>
                </a:pPr>
                <a:r>
                  <a:rPr lang="en-US"/>
                  <a:t>Water Temperature (0°C)</a:t>
                </a:r>
              </a:p>
            </c:rich>
          </c:tx>
          <c:overlay val="0"/>
        </c:title>
        <c:numFmt formatCode="General" sourceLinked="1"/>
        <c:majorTickMark val="none"/>
        <c:minorTickMark val="none"/>
        <c:tickLblPos val="nextTo"/>
        <c:crossAx val="72084096"/>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4751001519547136"/>
          <c:y val="6.3588314347304525E-2"/>
          <c:w val="0.69218296726067141"/>
          <c:h val="0.57480630642819974"/>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Sheet1!$E$11:$H$11</c:f>
                <c:numCache>
                  <c:formatCode>General</c:formatCode>
                  <c:ptCount val="4"/>
                  <c:pt idx="0">
                    <c:v>6.0000000000000032E-2</c:v>
                  </c:pt>
                  <c:pt idx="1">
                    <c:v>7.0000000000000021E-2</c:v>
                  </c:pt>
                  <c:pt idx="2">
                    <c:v>2.0000000000000011E-2</c:v>
                  </c:pt>
                  <c:pt idx="3">
                    <c:v>9.0000000000000024E-2</c:v>
                  </c:pt>
                </c:numCache>
              </c:numRef>
            </c:plus>
            <c:minus>
              <c:numRef>
                <c:f>Sheet1!$E$11:$H$11</c:f>
                <c:numCache>
                  <c:formatCode>General</c:formatCode>
                  <c:ptCount val="4"/>
                  <c:pt idx="0">
                    <c:v>6.0000000000000032E-2</c:v>
                  </c:pt>
                  <c:pt idx="1">
                    <c:v>7.0000000000000021E-2</c:v>
                  </c:pt>
                  <c:pt idx="2">
                    <c:v>2.0000000000000011E-2</c:v>
                  </c:pt>
                  <c:pt idx="3">
                    <c:v>9.0000000000000024E-2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0.60000000000000064</c:v>
                </c:pt>
                <c:pt idx="1">
                  <c:v>0.61000000000000065</c:v>
                </c:pt>
                <c:pt idx="2">
                  <c:v>0.66000000000000614</c:v>
                </c:pt>
                <c:pt idx="3">
                  <c:v>0.62000000000000477</c:v>
                </c:pt>
              </c:numCache>
            </c:numRef>
          </c:val>
          <c:extLst>
            <c:ext xmlns:c16="http://schemas.microsoft.com/office/drawing/2014/chart" uri="{C3380CC4-5D6E-409C-BE32-E72D297353CC}">
              <c16:uniqueId val="{00000000-FA3C-45CA-ACA4-72C0332C9170}"/>
            </c:ext>
          </c:extLst>
        </c:ser>
        <c:dLbls>
          <c:showLegendKey val="0"/>
          <c:showVal val="0"/>
          <c:showCatName val="0"/>
          <c:showSerName val="0"/>
          <c:showPercent val="0"/>
          <c:showBubbleSize val="0"/>
        </c:dLbls>
        <c:gapWidth val="150"/>
        <c:axId val="73200768"/>
        <c:axId val="73202304"/>
      </c:barChart>
      <c:catAx>
        <c:axId val="73200768"/>
        <c:scaling>
          <c:orientation val="minMax"/>
        </c:scaling>
        <c:delete val="0"/>
        <c:axPos val="b"/>
        <c:numFmt formatCode="General" sourceLinked="0"/>
        <c:majorTickMark val="out"/>
        <c:minorTickMark val="none"/>
        <c:tickLblPos val="nextTo"/>
        <c:crossAx val="73202304"/>
        <c:crosses val="autoZero"/>
        <c:auto val="1"/>
        <c:lblAlgn val="ctr"/>
        <c:lblOffset val="100"/>
        <c:noMultiLvlLbl val="0"/>
      </c:catAx>
      <c:valAx>
        <c:axId val="73202304"/>
        <c:scaling>
          <c:orientation val="minMax"/>
        </c:scaling>
        <c:delete val="0"/>
        <c:axPos val="l"/>
        <c:majorGridlines/>
        <c:title>
          <c:tx>
            <c:rich>
              <a:bodyPr rot="-5400000" vert="horz"/>
              <a:lstStyle/>
              <a:p>
                <a:pPr>
                  <a:defRPr/>
                </a:pPr>
                <a:r>
                  <a:rPr lang="en-US"/>
                  <a:t>Phosphate (mg/L)</a:t>
                </a:r>
              </a:p>
            </c:rich>
          </c:tx>
          <c:overlay val="0"/>
        </c:title>
        <c:numFmt formatCode="General" sourceLinked="1"/>
        <c:majorTickMark val="out"/>
        <c:minorTickMark val="none"/>
        <c:tickLblPos val="nextTo"/>
        <c:crossAx val="73200768"/>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2162899740625205"/>
          <c:y val="5.6415242302029316E-2"/>
          <c:w val="0.72437002075771451"/>
          <c:h val="0.62277022917866975"/>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Sheet1!$I$13:$L$13</c:f>
                <c:numCache>
                  <c:formatCode>General</c:formatCode>
                  <c:ptCount val="4"/>
                  <c:pt idx="0">
                    <c:v>0.35000000000000031</c:v>
                  </c:pt>
                  <c:pt idx="1">
                    <c:v>0</c:v>
                  </c:pt>
                  <c:pt idx="2">
                    <c:v>3.0000000000000002E-2</c:v>
                  </c:pt>
                  <c:pt idx="3">
                    <c:v>0.35000000000000031</c:v>
                  </c:pt>
                </c:numCache>
              </c:numRef>
            </c:plus>
            <c:minus>
              <c:numRef>
                <c:f>Sheet1!$I$13:$L$13</c:f>
                <c:numCache>
                  <c:formatCode>General</c:formatCode>
                  <c:ptCount val="4"/>
                  <c:pt idx="0">
                    <c:v>0.35000000000000031</c:v>
                  </c:pt>
                  <c:pt idx="1">
                    <c:v>0</c:v>
                  </c:pt>
                  <c:pt idx="2">
                    <c:v>3.0000000000000002E-2</c:v>
                  </c:pt>
                  <c:pt idx="3">
                    <c:v>0.35000000000000031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0.6500000000000028</c:v>
                </c:pt>
                <c:pt idx="1">
                  <c:v>0.44</c:v>
                </c:pt>
                <c:pt idx="2">
                  <c:v>0.5</c:v>
                </c:pt>
                <c:pt idx="3">
                  <c:v>0.6500000000000028</c:v>
                </c:pt>
              </c:numCache>
            </c:numRef>
          </c:val>
          <c:extLst>
            <c:ext xmlns:c16="http://schemas.microsoft.com/office/drawing/2014/chart" uri="{C3380CC4-5D6E-409C-BE32-E72D297353CC}">
              <c16:uniqueId val="{00000000-5591-4562-9FBA-562D4EE3A9D6}"/>
            </c:ext>
          </c:extLst>
        </c:ser>
        <c:dLbls>
          <c:showLegendKey val="0"/>
          <c:showVal val="0"/>
          <c:showCatName val="0"/>
          <c:showSerName val="0"/>
          <c:showPercent val="0"/>
          <c:showBubbleSize val="0"/>
        </c:dLbls>
        <c:gapWidth val="150"/>
        <c:axId val="73431296"/>
        <c:axId val="73457664"/>
      </c:barChart>
      <c:catAx>
        <c:axId val="73431296"/>
        <c:scaling>
          <c:orientation val="minMax"/>
        </c:scaling>
        <c:delete val="0"/>
        <c:axPos val="b"/>
        <c:numFmt formatCode="General" sourceLinked="0"/>
        <c:majorTickMark val="out"/>
        <c:minorTickMark val="none"/>
        <c:tickLblPos val="nextTo"/>
        <c:crossAx val="73457664"/>
        <c:crosses val="autoZero"/>
        <c:auto val="1"/>
        <c:lblAlgn val="ctr"/>
        <c:lblOffset val="100"/>
        <c:noMultiLvlLbl val="0"/>
      </c:catAx>
      <c:valAx>
        <c:axId val="73457664"/>
        <c:scaling>
          <c:orientation val="minMax"/>
        </c:scaling>
        <c:delete val="0"/>
        <c:axPos val="l"/>
        <c:majorGridlines/>
        <c:title>
          <c:tx>
            <c:rich>
              <a:bodyPr rot="-5400000" vert="horz"/>
              <a:lstStyle/>
              <a:p>
                <a:pPr>
                  <a:defRPr/>
                </a:pPr>
                <a:r>
                  <a:rPr lang="en-US"/>
                  <a:t>Magnesium (mg/L)</a:t>
                </a:r>
              </a:p>
            </c:rich>
          </c:tx>
          <c:overlay val="0"/>
        </c:title>
        <c:numFmt formatCode="General" sourceLinked="1"/>
        <c:majorTickMark val="out"/>
        <c:minorTickMark val="none"/>
        <c:tickLblPos val="nextTo"/>
        <c:crossAx val="73431296"/>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Sheet1!$F$11:$I$11</c:f>
                <c:numCache>
                  <c:formatCode>General</c:formatCode>
                  <c:ptCount val="4"/>
                  <c:pt idx="0">
                    <c:v>0.11</c:v>
                  </c:pt>
                  <c:pt idx="1">
                    <c:v>0.11</c:v>
                  </c:pt>
                  <c:pt idx="2">
                    <c:v>0.05</c:v>
                  </c:pt>
                  <c:pt idx="3">
                    <c:v>3.0000000000000002E-2</c:v>
                  </c:pt>
                </c:numCache>
              </c:numRef>
            </c:plus>
            <c:minus>
              <c:numRef>
                <c:f>Sheet1!$F$11:$I$11</c:f>
                <c:numCache>
                  <c:formatCode>General</c:formatCode>
                  <c:ptCount val="4"/>
                  <c:pt idx="0">
                    <c:v>0.11</c:v>
                  </c:pt>
                  <c:pt idx="1">
                    <c:v>0.11</c:v>
                  </c:pt>
                  <c:pt idx="2">
                    <c:v>0.05</c:v>
                  </c:pt>
                  <c:pt idx="3">
                    <c:v>3.0000000000000002E-2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0.53</c:v>
                </c:pt>
                <c:pt idx="1">
                  <c:v>0.53</c:v>
                </c:pt>
                <c:pt idx="2">
                  <c:v>0.53</c:v>
                </c:pt>
                <c:pt idx="3">
                  <c:v>0.3800000000000025</c:v>
                </c:pt>
              </c:numCache>
            </c:numRef>
          </c:val>
          <c:extLst>
            <c:ext xmlns:c16="http://schemas.microsoft.com/office/drawing/2014/chart" uri="{C3380CC4-5D6E-409C-BE32-E72D297353CC}">
              <c16:uniqueId val="{00000000-1326-4857-BAA7-E8C9947F6E2D}"/>
            </c:ext>
          </c:extLst>
        </c:ser>
        <c:dLbls>
          <c:showLegendKey val="0"/>
          <c:showVal val="0"/>
          <c:showCatName val="0"/>
          <c:showSerName val="0"/>
          <c:showPercent val="0"/>
          <c:showBubbleSize val="0"/>
        </c:dLbls>
        <c:gapWidth val="150"/>
        <c:axId val="74804608"/>
        <c:axId val="73380992"/>
      </c:barChart>
      <c:catAx>
        <c:axId val="74804608"/>
        <c:scaling>
          <c:orientation val="minMax"/>
        </c:scaling>
        <c:delete val="0"/>
        <c:axPos val="b"/>
        <c:numFmt formatCode="General" sourceLinked="0"/>
        <c:majorTickMark val="out"/>
        <c:minorTickMark val="none"/>
        <c:tickLblPos val="nextTo"/>
        <c:crossAx val="73380992"/>
        <c:crosses val="autoZero"/>
        <c:auto val="1"/>
        <c:lblAlgn val="ctr"/>
        <c:lblOffset val="100"/>
        <c:noMultiLvlLbl val="0"/>
      </c:catAx>
      <c:valAx>
        <c:axId val="73380992"/>
        <c:scaling>
          <c:orientation val="minMax"/>
        </c:scaling>
        <c:delete val="0"/>
        <c:axPos val="l"/>
        <c:majorGridlines/>
        <c:title>
          <c:tx>
            <c:rich>
              <a:bodyPr rot="-5400000" vert="horz"/>
              <a:lstStyle/>
              <a:p>
                <a:pPr>
                  <a:defRPr/>
                </a:pPr>
                <a:r>
                  <a:rPr lang="en-US"/>
                  <a:t>Water Current (m/sec)</a:t>
                </a:r>
              </a:p>
            </c:rich>
          </c:tx>
          <c:overlay val="0"/>
        </c:title>
        <c:numFmt formatCode="General" sourceLinked="1"/>
        <c:majorTickMark val="out"/>
        <c:minorTickMark val="none"/>
        <c:tickLblPos val="nextTo"/>
        <c:crossAx val="7480460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4"/>
                <c:pt idx="0">
                  <c:v>Monsoon</c:v>
                </c:pt>
                <c:pt idx="1">
                  <c:v>Autumn</c:v>
                </c:pt>
                <c:pt idx="2">
                  <c:v>Winter</c:v>
                </c:pt>
                <c:pt idx="3">
                  <c:v>Pre-Monsoon</c:v>
                </c:pt>
              </c:strCache>
            </c:strRef>
          </c:cat>
          <c:val>
            <c:numRef>
              <c:f>Sheet1!$B$2:$B$5</c:f>
              <c:numCache>
                <c:formatCode>General</c:formatCode>
                <c:ptCount val="4"/>
                <c:pt idx="0">
                  <c:v>2.8699999999999997</c:v>
                </c:pt>
                <c:pt idx="1">
                  <c:v>3.11</c:v>
                </c:pt>
                <c:pt idx="2">
                  <c:v>3.24</c:v>
                </c:pt>
                <c:pt idx="3">
                  <c:v>3.05</c:v>
                </c:pt>
              </c:numCache>
            </c:numRef>
          </c:val>
          <c:extLst>
            <c:ext xmlns:c16="http://schemas.microsoft.com/office/drawing/2014/chart" uri="{C3380CC4-5D6E-409C-BE32-E72D297353CC}">
              <c16:uniqueId val="{00000000-F5FC-41AC-B745-D5EF0AFCDAAB}"/>
            </c:ext>
          </c:extLst>
        </c:ser>
        <c:dLbls>
          <c:showLegendKey val="0"/>
          <c:showVal val="0"/>
          <c:showCatName val="0"/>
          <c:showSerName val="0"/>
          <c:showPercent val="0"/>
          <c:showBubbleSize val="0"/>
        </c:dLbls>
        <c:gapWidth val="150"/>
        <c:shape val="cylinder"/>
        <c:axId val="73167616"/>
        <c:axId val="73169152"/>
        <c:axId val="0"/>
      </c:bar3DChart>
      <c:catAx>
        <c:axId val="73167616"/>
        <c:scaling>
          <c:orientation val="minMax"/>
        </c:scaling>
        <c:delete val="0"/>
        <c:axPos val="b"/>
        <c:numFmt formatCode="General" sourceLinked="0"/>
        <c:majorTickMark val="out"/>
        <c:minorTickMark val="none"/>
        <c:tickLblPos val="nextTo"/>
        <c:crossAx val="73169152"/>
        <c:crosses val="autoZero"/>
        <c:auto val="1"/>
        <c:lblAlgn val="ctr"/>
        <c:lblOffset val="100"/>
        <c:noMultiLvlLbl val="0"/>
      </c:catAx>
      <c:valAx>
        <c:axId val="73169152"/>
        <c:scaling>
          <c:orientation val="minMax"/>
        </c:scaling>
        <c:delete val="0"/>
        <c:axPos val="l"/>
        <c:majorGridlines/>
        <c:title>
          <c:tx>
            <c:rich>
              <a:bodyPr rot="-5400000" vert="horz"/>
              <a:lstStyle/>
              <a:p>
                <a:pPr>
                  <a:defRPr/>
                </a:pPr>
                <a:r>
                  <a:rPr lang="en-US"/>
                  <a:t>Shannon Diversity H'</a:t>
                </a:r>
              </a:p>
            </c:rich>
          </c:tx>
          <c:overlay val="0"/>
        </c:title>
        <c:numFmt formatCode="General" sourceLinked="1"/>
        <c:majorTickMark val="out"/>
        <c:minorTickMark val="none"/>
        <c:tickLblPos val="nextTo"/>
        <c:crossAx val="731676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3234772219482094"/>
          <c:y val="9.5139256002893663E-2"/>
          <c:w val="0.66169758441211879"/>
          <c:h val="0.53303330458251019"/>
        </c:manualLayout>
      </c:layout>
      <c:barChart>
        <c:barDir val="col"/>
        <c:grouping val="clustered"/>
        <c:varyColors val="0"/>
        <c:ser>
          <c:idx val="0"/>
          <c:order val="0"/>
          <c:tx>
            <c:strRef>
              <c:f>Sheet1!$B$1</c:f>
              <c:strCache>
                <c:ptCount val="1"/>
                <c:pt idx="0">
                  <c:v>pH</c:v>
                </c:pt>
              </c:strCache>
            </c:strRef>
          </c:tx>
          <c:invertIfNegative val="0"/>
          <c:errBars>
            <c:errBarType val="both"/>
            <c:errValType val="cust"/>
            <c:noEndCap val="0"/>
            <c:plus>
              <c:numRef>
                <c:f>Sheet1!$C$12:$F$12</c:f>
                <c:numCache>
                  <c:formatCode>General</c:formatCode>
                  <c:ptCount val="4"/>
                  <c:pt idx="0">
                    <c:v>0.29000000000000031</c:v>
                  </c:pt>
                  <c:pt idx="1">
                    <c:v>6.0000000000000032E-2</c:v>
                  </c:pt>
                  <c:pt idx="2">
                    <c:v>0.15000000000000024</c:v>
                  </c:pt>
                  <c:pt idx="3">
                    <c:v>1.31</c:v>
                  </c:pt>
                </c:numCache>
              </c:numRef>
            </c:plus>
            <c:minus>
              <c:numRef>
                <c:f>Sheet1!$C$12:$F$12</c:f>
                <c:numCache>
                  <c:formatCode>General</c:formatCode>
                  <c:ptCount val="4"/>
                  <c:pt idx="0">
                    <c:v>0.29000000000000031</c:v>
                  </c:pt>
                  <c:pt idx="1">
                    <c:v>6.0000000000000032E-2</c:v>
                  </c:pt>
                  <c:pt idx="2">
                    <c:v>0.15000000000000024</c:v>
                  </c:pt>
                  <c:pt idx="3">
                    <c:v>1.31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6.51</c:v>
                </c:pt>
                <c:pt idx="1">
                  <c:v>6.7700000000000014</c:v>
                </c:pt>
                <c:pt idx="2">
                  <c:v>7.33</c:v>
                </c:pt>
                <c:pt idx="3">
                  <c:v>6.95</c:v>
                </c:pt>
              </c:numCache>
            </c:numRef>
          </c:val>
          <c:extLst>
            <c:ext xmlns:c16="http://schemas.microsoft.com/office/drawing/2014/chart" uri="{C3380CC4-5D6E-409C-BE32-E72D297353CC}">
              <c16:uniqueId val="{00000000-B080-4F94-9BCE-B7E6D2850D5D}"/>
            </c:ext>
          </c:extLst>
        </c:ser>
        <c:dLbls>
          <c:showLegendKey val="0"/>
          <c:showVal val="0"/>
          <c:showCatName val="0"/>
          <c:showSerName val="0"/>
          <c:showPercent val="0"/>
          <c:showBubbleSize val="0"/>
        </c:dLbls>
        <c:gapWidth val="150"/>
        <c:axId val="73435776"/>
        <c:axId val="74785152"/>
      </c:barChart>
      <c:catAx>
        <c:axId val="73435776"/>
        <c:scaling>
          <c:orientation val="minMax"/>
        </c:scaling>
        <c:delete val="0"/>
        <c:axPos val="b"/>
        <c:numFmt formatCode="General" sourceLinked="0"/>
        <c:majorTickMark val="out"/>
        <c:minorTickMark val="none"/>
        <c:tickLblPos val="nextTo"/>
        <c:crossAx val="74785152"/>
        <c:crosses val="autoZero"/>
        <c:auto val="1"/>
        <c:lblAlgn val="ctr"/>
        <c:lblOffset val="100"/>
        <c:noMultiLvlLbl val="0"/>
      </c:catAx>
      <c:valAx>
        <c:axId val="74785152"/>
        <c:scaling>
          <c:orientation val="minMax"/>
        </c:scaling>
        <c:delete val="0"/>
        <c:axPos val="l"/>
        <c:majorGridlines/>
        <c:title>
          <c:tx>
            <c:rich>
              <a:bodyPr rot="-5400000" vert="horz"/>
              <a:lstStyle/>
              <a:p>
                <a:pPr>
                  <a:defRPr/>
                </a:pPr>
                <a:r>
                  <a:rPr lang="en-US"/>
                  <a:t>pH</a:t>
                </a:r>
              </a:p>
            </c:rich>
          </c:tx>
          <c:overlay val="0"/>
        </c:title>
        <c:numFmt formatCode="General" sourceLinked="1"/>
        <c:majorTickMark val="out"/>
        <c:minorTickMark val="none"/>
        <c:tickLblPos val="nextTo"/>
        <c:crossAx val="7343577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Conductivity</c:v>
                </c:pt>
              </c:strCache>
            </c:strRef>
          </c:tx>
          <c:invertIfNegative val="0"/>
          <c:errBars>
            <c:errBarType val="both"/>
            <c:errValType val="cust"/>
            <c:noEndCap val="0"/>
            <c:plus>
              <c:numRef>
                <c:f>'[Book1]only SD'!$B$4:$E$4</c:f>
                <c:numCache>
                  <c:formatCode>General</c:formatCode>
                  <c:ptCount val="4"/>
                  <c:pt idx="0">
                    <c:v>5.57</c:v>
                  </c:pt>
                  <c:pt idx="1">
                    <c:v>4.1599999999999975</c:v>
                  </c:pt>
                  <c:pt idx="2">
                    <c:v>5.03</c:v>
                  </c:pt>
                  <c:pt idx="3">
                    <c:v>6.06</c:v>
                  </c:pt>
                </c:numCache>
              </c:numRef>
            </c:plus>
            <c:minus>
              <c:numRef>
                <c:f>'[Book1]only SD'!$B$4:$E$4</c:f>
                <c:numCache>
                  <c:formatCode>General</c:formatCode>
                  <c:ptCount val="4"/>
                  <c:pt idx="0">
                    <c:v>5.57</c:v>
                  </c:pt>
                  <c:pt idx="1">
                    <c:v>4.1599999999999975</c:v>
                  </c:pt>
                  <c:pt idx="2">
                    <c:v>5.03</c:v>
                  </c:pt>
                  <c:pt idx="3">
                    <c:v>6.06</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147</c:v>
                </c:pt>
                <c:pt idx="1">
                  <c:v>121</c:v>
                </c:pt>
                <c:pt idx="2">
                  <c:v>127</c:v>
                </c:pt>
                <c:pt idx="3">
                  <c:v>55</c:v>
                </c:pt>
              </c:numCache>
            </c:numRef>
          </c:val>
          <c:extLst>
            <c:ext xmlns:c16="http://schemas.microsoft.com/office/drawing/2014/chart" uri="{C3380CC4-5D6E-409C-BE32-E72D297353CC}">
              <c16:uniqueId val="{00000000-6BED-419B-81E3-C7AF1F97456A}"/>
            </c:ext>
          </c:extLst>
        </c:ser>
        <c:dLbls>
          <c:showLegendKey val="0"/>
          <c:showVal val="0"/>
          <c:showCatName val="0"/>
          <c:showSerName val="0"/>
          <c:showPercent val="0"/>
          <c:showBubbleSize val="0"/>
        </c:dLbls>
        <c:gapWidth val="150"/>
        <c:axId val="89024384"/>
        <c:axId val="89047808"/>
      </c:barChart>
      <c:catAx>
        <c:axId val="89024384"/>
        <c:scaling>
          <c:orientation val="minMax"/>
        </c:scaling>
        <c:delete val="0"/>
        <c:axPos val="b"/>
        <c:numFmt formatCode="General" sourceLinked="0"/>
        <c:majorTickMark val="out"/>
        <c:minorTickMark val="none"/>
        <c:tickLblPos val="nextTo"/>
        <c:crossAx val="89047808"/>
        <c:crosses val="autoZero"/>
        <c:auto val="1"/>
        <c:lblAlgn val="ctr"/>
        <c:lblOffset val="100"/>
        <c:noMultiLvlLbl val="0"/>
      </c:catAx>
      <c:valAx>
        <c:axId val="89047808"/>
        <c:scaling>
          <c:orientation val="minMax"/>
        </c:scaling>
        <c:delete val="0"/>
        <c:axPos val="l"/>
        <c:majorGridlines/>
        <c:title>
          <c:tx>
            <c:rich>
              <a:bodyPr rot="-5400000" vert="horz"/>
              <a:lstStyle/>
              <a:p>
                <a:pPr>
                  <a:defRPr/>
                </a:pPr>
                <a:r>
                  <a:rPr lang="en-US"/>
                  <a:t>Conductivity (µS/cm)</a:t>
                </a:r>
              </a:p>
            </c:rich>
          </c:tx>
          <c:overlay val="0"/>
        </c:title>
        <c:numFmt formatCode="General" sourceLinked="1"/>
        <c:majorTickMark val="out"/>
        <c:minorTickMark val="none"/>
        <c:tickLblPos val="nextTo"/>
        <c:crossAx val="8902438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7905844406973825"/>
          <c:y val="4.0536066492078408E-2"/>
          <c:w val="0.82094155593026319"/>
          <c:h val="0.59155421086833559"/>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Sheet1!$H$8:$K$8</c:f>
                <c:numCache>
                  <c:formatCode>General</c:formatCode>
                  <c:ptCount val="4"/>
                  <c:pt idx="0">
                    <c:v>0.25</c:v>
                  </c:pt>
                  <c:pt idx="1">
                    <c:v>0.12000000000000002</c:v>
                  </c:pt>
                  <c:pt idx="2">
                    <c:v>0.15000000000000024</c:v>
                  </c:pt>
                  <c:pt idx="3">
                    <c:v>0.43000000000000038</c:v>
                  </c:pt>
                </c:numCache>
              </c:numRef>
            </c:plus>
            <c:minus>
              <c:numRef>
                <c:f>Sheet1!$H$8:$K$8</c:f>
                <c:numCache>
                  <c:formatCode>General</c:formatCode>
                  <c:ptCount val="4"/>
                  <c:pt idx="0">
                    <c:v>0.25</c:v>
                  </c:pt>
                  <c:pt idx="1">
                    <c:v>0.12000000000000002</c:v>
                  </c:pt>
                  <c:pt idx="2">
                    <c:v>0.15000000000000024</c:v>
                  </c:pt>
                  <c:pt idx="3">
                    <c:v>0.43000000000000038</c:v>
                  </c:pt>
                </c:numCache>
              </c:numRef>
            </c:minus>
          </c:errBars>
          <c:cat>
            <c:strRef>
              <c:f>Sheet1!$A$2:$A$5</c:f>
              <c:strCache>
                <c:ptCount val="4"/>
                <c:pt idx="0">
                  <c:v>Monsoon</c:v>
                </c:pt>
                <c:pt idx="1">
                  <c:v>Autmn</c:v>
                </c:pt>
                <c:pt idx="2">
                  <c:v>Winter</c:v>
                </c:pt>
                <c:pt idx="3">
                  <c:v>Pre-Monsoon</c:v>
                </c:pt>
              </c:strCache>
            </c:strRef>
          </c:cat>
          <c:val>
            <c:numRef>
              <c:f>Sheet1!$B$2:$B$5</c:f>
              <c:numCache>
                <c:formatCode>General</c:formatCode>
                <c:ptCount val="4"/>
                <c:pt idx="0">
                  <c:v>4.83</c:v>
                </c:pt>
                <c:pt idx="1">
                  <c:v>5.73</c:v>
                </c:pt>
                <c:pt idx="2">
                  <c:v>8.07</c:v>
                </c:pt>
                <c:pt idx="3">
                  <c:v>7.95</c:v>
                </c:pt>
              </c:numCache>
            </c:numRef>
          </c:val>
          <c:extLst>
            <c:ext xmlns:c16="http://schemas.microsoft.com/office/drawing/2014/chart" uri="{C3380CC4-5D6E-409C-BE32-E72D297353CC}">
              <c16:uniqueId val="{00000000-8CEA-421B-B4FD-F8662B3B9418}"/>
            </c:ext>
          </c:extLst>
        </c:ser>
        <c:dLbls>
          <c:showLegendKey val="0"/>
          <c:showVal val="0"/>
          <c:showCatName val="0"/>
          <c:showSerName val="0"/>
          <c:showPercent val="0"/>
          <c:showBubbleSize val="0"/>
        </c:dLbls>
        <c:gapWidth val="150"/>
        <c:axId val="89324928"/>
        <c:axId val="89707264"/>
      </c:barChart>
      <c:catAx>
        <c:axId val="89324928"/>
        <c:scaling>
          <c:orientation val="minMax"/>
        </c:scaling>
        <c:delete val="0"/>
        <c:axPos val="b"/>
        <c:numFmt formatCode="General" sourceLinked="0"/>
        <c:majorTickMark val="out"/>
        <c:minorTickMark val="none"/>
        <c:tickLblPos val="nextTo"/>
        <c:crossAx val="89707264"/>
        <c:crosses val="autoZero"/>
        <c:auto val="1"/>
        <c:lblAlgn val="ctr"/>
        <c:lblOffset val="100"/>
        <c:noMultiLvlLbl val="0"/>
      </c:catAx>
      <c:valAx>
        <c:axId val="89707264"/>
        <c:scaling>
          <c:orientation val="minMax"/>
        </c:scaling>
        <c:delete val="0"/>
        <c:axPos val="l"/>
        <c:majorGridlines/>
        <c:title>
          <c:tx>
            <c:rich>
              <a:bodyPr rot="-5400000" vert="horz"/>
              <a:lstStyle/>
              <a:p>
                <a:pPr>
                  <a:defRPr/>
                </a:pPr>
                <a:r>
                  <a:rPr lang="en-US"/>
                  <a:t>Dissolved Oxygen (mg/L)</a:t>
                </a:r>
              </a:p>
            </c:rich>
          </c:tx>
          <c:layout>
            <c:manualLayout>
              <c:xMode val="edge"/>
              <c:yMode val="edge"/>
              <c:x val="7.4385364750754494E-3"/>
              <c:y val="0.14106414161733549"/>
            </c:manualLayout>
          </c:layout>
          <c:overlay val="0"/>
        </c:title>
        <c:numFmt formatCode="General" sourceLinked="1"/>
        <c:majorTickMark val="out"/>
        <c:minorTickMark val="none"/>
        <c:tickLblPos val="nextTo"/>
        <c:crossAx val="8932492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22034392568909919"/>
          <c:y val="4.8495043607029095E-2"/>
          <c:w val="0.72475215616765154"/>
          <c:h val="0.61513681993799751"/>
        </c:manualLayout>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Sheet1!$H$9:$K$9</c:f>
                <c:numCache>
                  <c:formatCode>General</c:formatCode>
                  <c:ptCount val="4"/>
                  <c:pt idx="0">
                    <c:v>6.0000000000000032E-2</c:v>
                  </c:pt>
                  <c:pt idx="1">
                    <c:v>0.17</c:v>
                  </c:pt>
                  <c:pt idx="2">
                    <c:v>6.0000000000000032E-2</c:v>
                  </c:pt>
                  <c:pt idx="3">
                    <c:v>2.0000000000000011E-2</c:v>
                  </c:pt>
                </c:numCache>
              </c:numRef>
            </c:plus>
            <c:minus>
              <c:numRef>
                <c:f>Sheet1!$H$9:$K$9</c:f>
                <c:numCache>
                  <c:formatCode>General</c:formatCode>
                  <c:ptCount val="4"/>
                  <c:pt idx="0">
                    <c:v>6.0000000000000032E-2</c:v>
                  </c:pt>
                  <c:pt idx="1">
                    <c:v>0.17</c:v>
                  </c:pt>
                  <c:pt idx="2">
                    <c:v>6.0000000000000032E-2</c:v>
                  </c:pt>
                  <c:pt idx="3">
                    <c:v>2.0000000000000011E-2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2.13</c:v>
                </c:pt>
                <c:pt idx="1">
                  <c:v>2.2000000000000002</c:v>
                </c:pt>
                <c:pt idx="2">
                  <c:v>2.13</c:v>
                </c:pt>
                <c:pt idx="3">
                  <c:v>2.42</c:v>
                </c:pt>
              </c:numCache>
            </c:numRef>
          </c:val>
          <c:extLst>
            <c:ext xmlns:c16="http://schemas.microsoft.com/office/drawing/2014/chart" uri="{C3380CC4-5D6E-409C-BE32-E72D297353CC}">
              <c16:uniqueId val="{00000000-71D8-439E-8CAA-723F7AC61EDD}"/>
            </c:ext>
          </c:extLst>
        </c:ser>
        <c:dLbls>
          <c:showLegendKey val="0"/>
          <c:showVal val="0"/>
          <c:showCatName val="0"/>
          <c:showSerName val="0"/>
          <c:showPercent val="0"/>
          <c:showBubbleSize val="0"/>
        </c:dLbls>
        <c:gapWidth val="150"/>
        <c:axId val="128105856"/>
        <c:axId val="72221440"/>
      </c:barChart>
      <c:catAx>
        <c:axId val="128105856"/>
        <c:scaling>
          <c:orientation val="minMax"/>
        </c:scaling>
        <c:delete val="0"/>
        <c:axPos val="b"/>
        <c:numFmt formatCode="General" sourceLinked="0"/>
        <c:majorTickMark val="out"/>
        <c:minorTickMark val="none"/>
        <c:tickLblPos val="nextTo"/>
        <c:crossAx val="72221440"/>
        <c:crosses val="autoZero"/>
        <c:auto val="1"/>
        <c:lblAlgn val="ctr"/>
        <c:lblOffset val="100"/>
        <c:noMultiLvlLbl val="0"/>
      </c:catAx>
      <c:valAx>
        <c:axId val="72221440"/>
        <c:scaling>
          <c:orientation val="minMax"/>
        </c:scaling>
        <c:delete val="0"/>
        <c:axPos val="l"/>
        <c:majorGridlines/>
        <c:title>
          <c:tx>
            <c:rich>
              <a:bodyPr rot="-5400000" vert="horz"/>
              <a:lstStyle/>
              <a:p>
                <a:pPr>
                  <a:defRPr/>
                </a:pPr>
                <a:r>
                  <a:rPr lang="en-US"/>
                  <a:t>Biological Oxygen Demand (mg/L)</a:t>
                </a:r>
              </a:p>
            </c:rich>
          </c:tx>
          <c:overlay val="0"/>
        </c:title>
        <c:numFmt formatCode="General" sourceLinked="1"/>
        <c:majorTickMark val="out"/>
        <c:minorTickMark val="none"/>
        <c:tickLblPos val="nextTo"/>
        <c:crossAx val="12810585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Chloride</c:v>
                </c:pt>
              </c:strCache>
            </c:strRef>
          </c:tx>
          <c:invertIfNegative val="0"/>
          <c:errBars>
            <c:errBarType val="both"/>
            <c:errValType val="cust"/>
            <c:noEndCap val="0"/>
            <c:plus>
              <c:numRef>
                <c:f>Sheet1!$H$9:$K$9</c:f>
                <c:numCache>
                  <c:formatCode>General</c:formatCode>
                  <c:ptCount val="4"/>
                  <c:pt idx="0">
                    <c:v>0.35000000000000031</c:v>
                  </c:pt>
                  <c:pt idx="1">
                    <c:v>0.54</c:v>
                  </c:pt>
                  <c:pt idx="2">
                    <c:v>0.28000000000000008</c:v>
                  </c:pt>
                  <c:pt idx="3">
                    <c:v>0.35000000000000031</c:v>
                  </c:pt>
                </c:numCache>
              </c:numRef>
            </c:plus>
            <c:minus>
              <c:numRef>
                <c:f>Sheet1!$H$9:$K$9</c:f>
                <c:numCache>
                  <c:formatCode>General</c:formatCode>
                  <c:ptCount val="4"/>
                  <c:pt idx="0">
                    <c:v>0.35000000000000031</c:v>
                  </c:pt>
                  <c:pt idx="1">
                    <c:v>0.54</c:v>
                  </c:pt>
                  <c:pt idx="2">
                    <c:v>0.28000000000000008</c:v>
                  </c:pt>
                  <c:pt idx="3">
                    <c:v>0.35000000000000031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3.88</c:v>
                </c:pt>
                <c:pt idx="1">
                  <c:v>3.61</c:v>
                </c:pt>
                <c:pt idx="2">
                  <c:v>3.57</c:v>
                </c:pt>
                <c:pt idx="3">
                  <c:v>3.88</c:v>
                </c:pt>
              </c:numCache>
            </c:numRef>
          </c:val>
          <c:extLst>
            <c:ext xmlns:c16="http://schemas.microsoft.com/office/drawing/2014/chart" uri="{C3380CC4-5D6E-409C-BE32-E72D297353CC}">
              <c16:uniqueId val="{00000000-4F2B-4FCC-9D6B-327712E9D950}"/>
            </c:ext>
          </c:extLst>
        </c:ser>
        <c:dLbls>
          <c:showLegendKey val="0"/>
          <c:showVal val="0"/>
          <c:showCatName val="0"/>
          <c:showSerName val="0"/>
          <c:showPercent val="0"/>
          <c:showBubbleSize val="0"/>
        </c:dLbls>
        <c:gapWidth val="150"/>
        <c:axId val="73187712"/>
        <c:axId val="73189248"/>
      </c:barChart>
      <c:catAx>
        <c:axId val="73187712"/>
        <c:scaling>
          <c:orientation val="minMax"/>
        </c:scaling>
        <c:delete val="0"/>
        <c:axPos val="b"/>
        <c:numFmt formatCode="General" sourceLinked="0"/>
        <c:majorTickMark val="out"/>
        <c:minorTickMark val="none"/>
        <c:tickLblPos val="nextTo"/>
        <c:crossAx val="73189248"/>
        <c:crosses val="autoZero"/>
        <c:auto val="1"/>
        <c:lblAlgn val="ctr"/>
        <c:lblOffset val="100"/>
        <c:noMultiLvlLbl val="0"/>
      </c:catAx>
      <c:valAx>
        <c:axId val="73189248"/>
        <c:scaling>
          <c:orientation val="minMax"/>
        </c:scaling>
        <c:delete val="0"/>
        <c:axPos val="l"/>
        <c:majorGridlines/>
        <c:title>
          <c:tx>
            <c:rich>
              <a:bodyPr rot="-5400000" vert="horz"/>
              <a:lstStyle/>
              <a:p>
                <a:pPr>
                  <a:defRPr/>
                </a:pPr>
                <a:r>
                  <a:rPr lang="en-US"/>
                  <a:t>Chloride (mg/L)</a:t>
                </a:r>
              </a:p>
            </c:rich>
          </c:tx>
          <c:overlay val="0"/>
        </c:title>
        <c:numFmt formatCode="General" sourceLinked="1"/>
        <c:majorTickMark val="out"/>
        <c:minorTickMark val="none"/>
        <c:tickLblPos val="nextTo"/>
        <c:crossAx val="7318771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Total Hardness</c:v>
                </c:pt>
              </c:strCache>
            </c:strRef>
          </c:tx>
          <c:invertIfNegative val="0"/>
          <c:errBars>
            <c:errBarType val="both"/>
            <c:errValType val="cust"/>
            <c:noEndCap val="0"/>
            <c:plus>
              <c:numLit>
                <c:formatCode>General</c:formatCode>
                <c:ptCount val="1"/>
                <c:pt idx="0">
                  <c:v>1</c:v>
                </c:pt>
              </c:numLit>
            </c:plus>
            <c:minus>
              <c:numLit>
                <c:formatCode>General</c:formatCode>
                <c:ptCount val="1"/>
                <c:pt idx="0">
                  <c:v>1</c:v>
                </c:pt>
              </c:numLit>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12.6</c:v>
                </c:pt>
                <c:pt idx="1">
                  <c:v>10.67</c:v>
                </c:pt>
                <c:pt idx="2">
                  <c:v>10.67</c:v>
                </c:pt>
                <c:pt idx="3">
                  <c:v>12.67</c:v>
                </c:pt>
              </c:numCache>
            </c:numRef>
          </c:val>
          <c:extLst>
            <c:ext xmlns:c16="http://schemas.microsoft.com/office/drawing/2014/chart" uri="{C3380CC4-5D6E-409C-BE32-E72D297353CC}">
              <c16:uniqueId val="{00000000-A81C-4803-9578-311E6C9A9E89}"/>
            </c:ext>
          </c:extLst>
        </c:ser>
        <c:dLbls>
          <c:showLegendKey val="0"/>
          <c:showVal val="0"/>
          <c:showCatName val="0"/>
          <c:showSerName val="0"/>
          <c:showPercent val="0"/>
          <c:showBubbleSize val="0"/>
        </c:dLbls>
        <c:gapWidth val="150"/>
        <c:axId val="73139712"/>
        <c:axId val="73141248"/>
      </c:barChart>
      <c:catAx>
        <c:axId val="73139712"/>
        <c:scaling>
          <c:orientation val="minMax"/>
        </c:scaling>
        <c:delete val="0"/>
        <c:axPos val="b"/>
        <c:numFmt formatCode="General" sourceLinked="0"/>
        <c:majorTickMark val="out"/>
        <c:minorTickMark val="none"/>
        <c:tickLblPos val="nextTo"/>
        <c:crossAx val="73141248"/>
        <c:crosses val="autoZero"/>
        <c:auto val="1"/>
        <c:lblAlgn val="ctr"/>
        <c:lblOffset val="100"/>
        <c:noMultiLvlLbl val="0"/>
      </c:catAx>
      <c:valAx>
        <c:axId val="73141248"/>
        <c:scaling>
          <c:orientation val="minMax"/>
        </c:scaling>
        <c:delete val="0"/>
        <c:axPos val="l"/>
        <c:majorGridlines/>
        <c:title>
          <c:tx>
            <c:rich>
              <a:bodyPr rot="-5400000" vert="horz"/>
              <a:lstStyle/>
              <a:p>
                <a:pPr>
                  <a:defRPr/>
                </a:pPr>
                <a:r>
                  <a:rPr lang="en-US"/>
                  <a:t>Total Hardness (mg/L)</a:t>
                </a:r>
              </a:p>
            </c:rich>
          </c:tx>
          <c:overlay val="0"/>
        </c:title>
        <c:numFmt formatCode="General" sourceLinked="1"/>
        <c:majorTickMark val="out"/>
        <c:minorTickMark val="none"/>
        <c:tickLblPos val="nextTo"/>
        <c:crossAx val="7313971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Sheet1!$H$9:$K$9</c:f>
                <c:numCache>
                  <c:formatCode>General</c:formatCode>
                  <c:ptCount val="4"/>
                  <c:pt idx="0">
                    <c:v>0.35000000000000031</c:v>
                  </c:pt>
                  <c:pt idx="1">
                    <c:v>0.54</c:v>
                  </c:pt>
                  <c:pt idx="2">
                    <c:v>0.28000000000000008</c:v>
                  </c:pt>
                  <c:pt idx="3">
                    <c:v>0.35000000000000031</c:v>
                  </c:pt>
                </c:numCache>
              </c:numRef>
            </c:plus>
            <c:minus>
              <c:numRef>
                <c:f>Sheet1!$H$9:$K$9</c:f>
                <c:numCache>
                  <c:formatCode>General</c:formatCode>
                  <c:ptCount val="4"/>
                  <c:pt idx="0">
                    <c:v>0.35000000000000031</c:v>
                  </c:pt>
                  <c:pt idx="1">
                    <c:v>0.54</c:v>
                  </c:pt>
                  <c:pt idx="2">
                    <c:v>0.28000000000000008</c:v>
                  </c:pt>
                  <c:pt idx="3">
                    <c:v>0.35000000000000031</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2.56</c:v>
                </c:pt>
                <c:pt idx="1">
                  <c:v>2.4899999999999998</c:v>
                </c:pt>
                <c:pt idx="2">
                  <c:v>2.44</c:v>
                </c:pt>
                <c:pt idx="3">
                  <c:v>2.56</c:v>
                </c:pt>
              </c:numCache>
            </c:numRef>
          </c:val>
          <c:extLst>
            <c:ext xmlns:c16="http://schemas.microsoft.com/office/drawing/2014/chart" uri="{C3380CC4-5D6E-409C-BE32-E72D297353CC}">
              <c16:uniqueId val="{00000000-6297-490D-8277-62BB4CE520A1}"/>
            </c:ext>
          </c:extLst>
        </c:ser>
        <c:dLbls>
          <c:showLegendKey val="0"/>
          <c:showVal val="0"/>
          <c:showCatName val="0"/>
          <c:showSerName val="0"/>
          <c:showPercent val="0"/>
          <c:showBubbleSize val="0"/>
        </c:dLbls>
        <c:gapWidth val="150"/>
        <c:axId val="72301184"/>
        <c:axId val="73048448"/>
      </c:barChart>
      <c:catAx>
        <c:axId val="72301184"/>
        <c:scaling>
          <c:orientation val="minMax"/>
        </c:scaling>
        <c:delete val="0"/>
        <c:axPos val="b"/>
        <c:numFmt formatCode="General" sourceLinked="0"/>
        <c:majorTickMark val="out"/>
        <c:minorTickMark val="none"/>
        <c:tickLblPos val="nextTo"/>
        <c:crossAx val="73048448"/>
        <c:crosses val="autoZero"/>
        <c:auto val="1"/>
        <c:lblAlgn val="ctr"/>
        <c:lblOffset val="100"/>
        <c:noMultiLvlLbl val="0"/>
      </c:catAx>
      <c:valAx>
        <c:axId val="73048448"/>
        <c:scaling>
          <c:orientation val="minMax"/>
        </c:scaling>
        <c:delete val="0"/>
        <c:axPos val="l"/>
        <c:majorGridlines/>
        <c:title>
          <c:tx>
            <c:rich>
              <a:bodyPr rot="-5400000" vert="horz"/>
              <a:lstStyle/>
              <a:p>
                <a:pPr>
                  <a:defRPr/>
                </a:pPr>
                <a:r>
                  <a:rPr lang="en-US"/>
                  <a:t>Nitrate (mg/L)</a:t>
                </a:r>
              </a:p>
            </c:rich>
          </c:tx>
          <c:overlay val="0"/>
        </c:title>
        <c:numFmt formatCode="General" sourceLinked="1"/>
        <c:majorTickMark val="out"/>
        <c:minorTickMark val="none"/>
        <c:tickLblPos val="nextTo"/>
        <c:crossAx val="72301184"/>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errBars>
            <c:errBarType val="both"/>
            <c:errValType val="cust"/>
            <c:noEndCap val="0"/>
            <c:plus>
              <c:numRef>
                <c:f>Sheet1!$H$10:$K$10</c:f>
                <c:numCache>
                  <c:formatCode>General</c:formatCode>
                  <c:ptCount val="4"/>
                  <c:pt idx="0">
                    <c:v>9.0000000000000024E-2</c:v>
                  </c:pt>
                  <c:pt idx="1">
                    <c:v>0.13</c:v>
                  </c:pt>
                  <c:pt idx="2">
                    <c:v>7.0000000000000021E-2</c:v>
                  </c:pt>
                  <c:pt idx="3">
                    <c:v>9.0000000000000024E-2</c:v>
                  </c:pt>
                </c:numCache>
              </c:numRef>
            </c:plus>
            <c:minus>
              <c:numRef>
                <c:f>Sheet1!$H$10:$K$10</c:f>
                <c:numCache>
                  <c:formatCode>General</c:formatCode>
                  <c:ptCount val="4"/>
                  <c:pt idx="0">
                    <c:v>9.0000000000000024E-2</c:v>
                  </c:pt>
                  <c:pt idx="1">
                    <c:v>0.13</c:v>
                  </c:pt>
                  <c:pt idx="2">
                    <c:v>7.0000000000000021E-2</c:v>
                  </c:pt>
                  <c:pt idx="3">
                    <c:v>9.0000000000000024E-2</c:v>
                  </c:pt>
                </c:numCache>
              </c:numRef>
            </c:minus>
          </c:errBars>
          <c:cat>
            <c:strRef>
              <c:f>Sheet1!$A$2:$A$5</c:f>
              <c:strCache>
                <c:ptCount val="4"/>
                <c:pt idx="0">
                  <c:v>Monsoon</c:v>
                </c:pt>
                <c:pt idx="1">
                  <c:v>Autumn</c:v>
                </c:pt>
                <c:pt idx="2">
                  <c:v>Winter</c:v>
                </c:pt>
                <c:pt idx="3">
                  <c:v>Pre-Monsoon</c:v>
                </c:pt>
              </c:strCache>
            </c:strRef>
          </c:cat>
          <c:val>
            <c:numRef>
              <c:f>Sheet1!$B$2:$B$5</c:f>
              <c:numCache>
                <c:formatCode>General</c:formatCode>
                <c:ptCount val="4"/>
                <c:pt idx="0">
                  <c:v>0.60000000000000064</c:v>
                </c:pt>
                <c:pt idx="1">
                  <c:v>0.61000000000000065</c:v>
                </c:pt>
                <c:pt idx="2">
                  <c:v>0.52</c:v>
                </c:pt>
                <c:pt idx="3">
                  <c:v>0.60000000000000064</c:v>
                </c:pt>
              </c:numCache>
            </c:numRef>
          </c:val>
          <c:extLst>
            <c:ext xmlns:c16="http://schemas.microsoft.com/office/drawing/2014/chart" uri="{C3380CC4-5D6E-409C-BE32-E72D297353CC}">
              <c16:uniqueId val="{00000000-C385-40E1-8D54-A99A1B6B8B6B}"/>
            </c:ext>
          </c:extLst>
        </c:ser>
        <c:dLbls>
          <c:showLegendKey val="0"/>
          <c:showVal val="0"/>
          <c:showCatName val="0"/>
          <c:showSerName val="0"/>
          <c:showPercent val="0"/>
          <c:showBubbleSize val="0"/>
        </c:dLbls>
        <c:gapWidth val="150"/>
        <c:axId val="73342976"/>
        <c:axId val="73344512"/>
      </c:barChart>
      <c:catAx>
        <c:axId val="73342976"/>
        <c:scaling>
          <c:orientation val="minMax"/>
        </c:scaling>
        <c:delete val="0"/>
        <c:axPos val="b"/>
        <c:numFmt formatCode="General" sourceLinked="0"/>
        <c:majorTickMark val="out"/>
        <c:minorTickMark val="none"/>
        <c:tickLblPos val="nextTo"/>
        <c:crossAx val="73344512"/>
        <c:crosses val="autoZero"/>
        <c:auto val="1"/>
        <c:lblAlgn val="ctr"/>
        <c:lblOffset val="100"/>
        <c:noMultiLvlLbl val="0"/>
      </c:catAx>
      <c:valAx>
        <c:axId val="73344512"/>
        <c:scaling>
          <c:orientation val="minMax"/>
        </c:scaling>
        <c:delete val="0"/>
        <c:axPos val="l"/>
        <c:majorGridlines/>
        <c:title>
          <c:tx>
            <c:rich>
              <a:bodyPr rot="-5400000" vert="horz"/>
              <a:lstStyle/>
              <a:p>
                <a:pPr>
                  <a:defRPr/>
                </a:pPr>
                <a:r>
                  <a:rPr lang="en-US"/>
                  <a:t>Nitrite (mg/L)</a:t>
                </a:r>
              </a:p>
            </c:rich>
          </c:tx>
          <c:overlay val="0"/>
        </c:title>
        <c:numFmt formatCode="General" sourceLinked="1"/>
        <c:majorTickMark val="out"/>
        <c:minorTickMark val="none"/>
        <c:tickLblPos val="nextTo"/>
        <c:crossAx val="733429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1E80A-1F35-4A79-AD2B-5D1F54D2E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20</Pages>
  <Words>5687</Words>
  <Characters>32418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birtisingrongpi@gmail.com</dc:creator>
  <cp:lastModifiedBy>SDI 1084</cp:lastModifiedBy>
  <cp:revision>116</cp:revision>
  <dcterms:created xsi:type="dcterms:W3CDTF">2025-08-28T06:49:00Z</dcterms:created>
  <dcterms:modified xsi:type="dcterms:W3CDTF">2025-11-21T08:34:00Z</dcterms:modified>
</cp:coreProperties>
</file>