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89D" w:rsidRDefault="0004289D" w:rsidP="00AE7952">
      <w:pPr>
        <w:pStyle w:val="Author"/>
        <w:spacing w:line="240" w:lineRule="auto"/>
        <w:rPr>
          <w:rFonts w:asciiTheme="minorBidi" w:hAnsiTheme="minorBidi" w:cstheme="minorBidi"/>
          <w:bCs/>
          <w:iCs/>
          <w:kern w:val="28"/>
          <w:sz w:val="36"/>
        </w:rPr>
      </w:pPr>
      <w:r w:rsidRPr="0004289D">
        <w:rPr>
          <w:rFonts w:asciiTheme="minorBidi" w:hAnsiTheme="minorBidi" w:cstheme="minorBidi"/>
          <w:bCs/>
          <w:iCs/>
          <w:kern w:val="28"/>
          <w:sz w:val="36"/>
        </w:rPr>
        <w:t>Original Research Article</w:t>
      </w:r>
    </w:p>
    <w:p w:rsidR="0004289D" w:rsidRDefault="0004289D" w:rsidP="00AE7952">
      <w:pPr>
        <w:pStyle w:val="Author"/>
        <w:spacing w:line="240" w:lineRule="auto"/>
        <w:rPr>
          <w:rFonts w:asciiTheme="minorBidi" w:hAnsiTheme="minorBidi" w:cstheme="minorBidi"/>
          <w:bCs/>
          <w:iCs/>
          <w:kern w:val="28"/>
          <w:sz w:val="36"/>
        </w:rPr>
      </w:pPr>
    </w:p>
    <w:p w:rsidR="001100C6" w:rsidRPr="00007F23" w:rsidRDefault="001100C6" w:rsidP="00AE7952">
      <w:pPr>
        <w:pStyle w:val="Author"/>
        <w:spacing w:line="240" w:lineRule="auto"/>
        <w:rPr>
          <w:rFonts w:asciiTheme="minorBidi" w:hAnsiTheme="minorBidi" w:cstheme="minorBidi"/>
          <w:bCs/>
          <w:iCs/>
          <w:kern w:val="28"/>
          <w:sz w:val="36"/>
        </w:rPr>
      </w:pPr>
      <w:r w:rsidRPr="00007F23">
        <w:rPr>
          <w:rFonts w:asciiTheme="minorBidi" w:hAnsiTheme="minorBidi" w:cstheme="minorBidi"/>
          <w:bCs/>
          <w:iCs/>
          <w:kern w:val="28"/>
          <w:sz w:val="36"/>
        </w:rPr>
        <w:t>STRENGTHENING DOMESTIC REVENUE MOBILIZATION FOR A GHANA BEYOND AID: THE INFORMAL SECTOR WILLINGNESS TO PAY TAXES.</w:t>
      </w:r>
    </w:p>
    <w:p w:rsidR="001100C6" w:rsidRPr="00007F23" w:rsidRDefault="001100C6" w:rsidP="00AE7952">
      <w:pPr>
        <w:pStyle w:val="Author"/>
        <w:spacing w:line="240" w:lineRule="auto"/>
        <w:rPr>
          <w:rFonts w:asciiTheme="minorBidi" w:hAnsiTheme="minorBidi" w:cstheme="minorBidi"/>
          <w:bCs/>
          <w:iCs/>
          <w:kern w:val="28"/>
          <w:sz w:val="36"/>
        </w:rPr>
      </w:pPr>
      <w:r w:rsidRPr="00007F23">
        <w:rPr>
          <w:rFonts w:asciiTheme="minorBidi" w:hAnsiTheme="minorBidi" w:cstheme="minorBidi"/>
          <w:bCs/>
          <w:iCs/>
          <w:kern w:val="28"/>
          <w:sz w:val="36"/>
        </w:rPr>
        <w:t xml:space="preserve"> </w:t>
      </w:r>
    </w:p>
    <w:p w:rsidR="001100C6" w:rsidRPr="00007F23" w:rsidRDefault="001100C6" w:rsidP="00AE7952">
      <w:pPr>
        <w:pStyle w:val="Author"/>
        <w:spacing w:line="240" w:lineRule="auto"/>
        <w:jc w:val="both"/>
        <w:rPr>
          <w:rFonts w:asciiTheme="minorBidi" w:hAnsiTheme="minorBidi" w:cstheme="minorBidi"/>
          <w:sz w:val="36"/>
        </w:rPr>
      </w:pPr>
    </w:p>
    <w:p w:rsidR="001100C6" w:rsidRPr="00007F23" w:rsidRDefault="001100C6" w:rsidP="00AE7952">
      <w:pPr>
        <w:pStyle w:val="Title"/>
        <w:jc w:val="both"/>
        <w:rPr>
          <w:rFonts w:asciiTheme="minorBidi" w:hAnsiTheme="minorBidi" w:cstheme="minorBidi"/>
          <w:b/>
          <w:bCs/>
          <w:sz w:val="24"/>
          <w:szCs w:val="24"/>
        </w:rPr>
      </w:pPr>
    </w:p>
    <w:p w:rsidR="001807C6" w:rsidRPr="00F82909" w:rsidRDefault="00DD2D5B" w:rsidP="00AE7952">
      <w:pPr>
        <w:pStyle w:val="Heading1"/>
        <w:spacing w:line="240" w:lineRule="auto"/>
        <w:jc w:val="both"/>
        <w:rPr>
          <w:rFonts w:asciiTheme="minorBidi" w:hAnsiTheme="minorBidi" w:cstheme="minorBidi"/>
          <w:sz w:val="22"/>
          <w:szCs w:val="22"/>
        </w:rPr>
      </w:pPr>
      <w:r w:rsidRPr="00F82909">
        <w:rPr>
          <w:rFonts w:asciiTheme="minorBidi" w:hAnsiTheme="minorBidi" w:cstheme="minorBidi"/>
          <w:sz w:val="22"/>
          <w:szCs w:val="22"/>
        </w:rPr>
        <w:t>ABSTRACT</w:t>
      </w:r>
    </w:p>
    <w:p w:rsidR="001100C6" w:rsidRPr="00007F23" w:rsidRDefault="009E61BC" w:rsidP="00AE7952">
      <w:pPr>
        <w:spacing w:after="0" w:line="240" w:lineRule="auto"/>
        <w:rPr>
          <w:rFonts w:asciiTheme="minorBidi" w:hAnsiTheme="minorBidi"/>
        </w:rPr>
      </w:pPr>
      <w:bookmarkStart w:id="0" w:name="_Hlk204864154"/>
      <w:r w:rsidRPr="00007F23">
        <w:rPr>
          <w:rFonts w:asciiTheme="minorBidi" w:hAnsiTheme="minorBidi"/>
          <w:b/>
          <w:bCs/>
        </w:rPr>
        <w:t>Aims</w:t>
      </w:r>
      <w:r w:rsidRPr="00007F23">
        <w:rPr>
          <w:rFonts w:asciiTheme="minorBidi" w:hAnsiTheme="minorBidi"/>
        </w:rPr>
        <w:t xml:space="preserve">: This study examines the willingness of informal sector workers in Ghana to pay taxes within the context of the Ghana Beyond Aid (GBA) agenda </w:t>
      </w:r>
      <w:proofErr w:type="gramStart"/>
      <w:r w:rsidR="001100C6" w:rsidRPr="00007F23">
        <w:rPr>
          <w:rFonts w:asciiTheme="minorBidi" w:hAnsiTheme="minorBidi"/>
        </w:rPr>
        <w:t>The</w:t>
      </w:r>
      <w:proofErr w:type="gramEnd"/>
      <w:r w:rsidR="001100C6" w:rsidRPr="00007F23">
        <w:rPr>
          <w:rFonts w:asciiTheme="minorBidi" w:hAnsiTheme="minorBidi"/>
        </w:rPr>
        <w:t xml:space="preserve"> study further seeks to establish the extent to which these variables contribute to tax compliance behaviour within the informal economy.</w:t>
      </w:r>
    </w:p>
    <w:p w:rsidR="001100C6" w:rsidRPr="00007F23" w:rsidRDefault="001100C6" w:rsidP="00AE7952">
      <w:pPr>
        <w:spacing w:after="0" w:line="240" w:lineRule="auto"/>
        <w:rPr>
          <w:rFonts w:asciiTheme="minorBidi" w:hAnsiTheme="minorBidi"/>
        </w:rPr>
      </w:pPr>
      <w:r w:rsidRPr="00007F23">
        <w:rPr>
          <w:rFonts w:asciiTheme="minorBidi" w:hAnsiTheme="minorBidi"/>
          <w:b/>
          <w:bCs/>
        </w:rPr>
        <w:t>Study Design</w:t>
      </w:r>
      <w:r w:rsidRPr="00007F23">
        <w:rPr>
          <w:rFonts w:asciiTheme="minorBidi" w:hAnsiTheme="minorBidi"/>
        </w:rPr>
        <w:t>:</w:t>
      </w:r>
      <w:r w:rsidR="009E61BC" w:rsidRPr="00007F23">
        <w:rPr>
          <w:rFonts w:asciiTheme="minorBidi" w:hAnsiTheme="minorBidi"/>
        </w:rPr>
        <w:t xml:space="preserve"> </w:t>
      </w:r>
      <w:r w:rsidRPr="00007F23">
        <w:rPr>
          <w:rFonts w:asciiTheme="minorBidi" w:hAnsiTheme="minorBidi"/>
        </w:rPr>
        <w:t>A descriptive, quantitative cross-sectional survey design was employed.</w:t>
      </w:r>
    </w:p>
    <w:p w:rsidR="001100C6" w:rsidRPr="00007F23" w:rsidRDefault="001100C6" w:rsidP="00AE7952">
      <w:pPr>
        <w:spacing w:after="0" w:line="240" w:lineRule="auto"/>
        <w:rPr>
          <w:rFonts w:asciiTheme="minorBidi" w:hAnsiTheme="minorBidi"/>
        </w:rPr>
      </w:pPr>
      <w:r w:rsidRPr="00007F23">
        <w:rPr>
          <w:rFonts w:asciiTheme="minorBidi" w:hAnsiTheme="minorBidi"/>
          <w:b/>
          <w:bCs/>
        </w:rPr>
        <w:t>Place and Duration of Study</w:t>
      </w:r>
      <w:r w:rsidRPr="00007F23">
        <w:rPr>
          <w:rFonts w:asciiTheme="minorBidi" w:hAnsiTheme="minorBidi"/>
        </w:rPr>
        <w:t>:</w:t>
      </w:r>
      <w:r w:rsidR="009E61BC" w:rsidRPr="00007F23">
        <w:rPr>
          <w:rFonts w:asciiTheme="minorBidi" w:hAnsiTheme="minorBidi"/>
        </w:rPr>
        <w:t xml:space="preserve"> </w:t>
      </w:r>
      <w:r w:rsidRPr="00007F23">
        <w:rPr>
          <w:rFonts w:asciiTheme="minorBidi" w:hAnsiTheme="minorBidi"/>
        </w:rPr>
        <w:t xml:space="preserve">The study was conducted among informal sector workers in selected urban </w:t>
      </w:r>
      <w:proofErr w:type="spellStart"/>
      <w:r w:rsidRPr="00007F23">
        <w:rPr>
          <w:rFonts w:asciiTheme="minorBidi" w:hAnsiTheme="minorBidi"/>
        </w:rPr>
        <w:t>centres</w:t>
      </w:r>
      <w:proofErr w:type="spellEnd"/>
      <w:r w:rsidRPr="00007F23">
        <w:rPr>
          <w:rFonts w:asciiTheme="minorBidi" w:hAnsiTheme="minorBidi"/>
        </w:rPr>
        <w:t xml:space="preserve"> in Ghana between January 2024 and June 2024.</w:t>
      </w:r>
    </w:p>
    <w:p w:rsidR="001100C6" w:rsidRPr="00007F23" w:rsidRDefault="001100C6" w:rsidP="00AE7952">
      <w:pPr>
        <w:spacing w:after="0" w:line="240" w:lineRule="auto"/>
        <w:rPr>
          <w:rFonts w:asciiTheme="minorBidi" w:hAnsiTheme="minorBidi"/>
        </w:rPr>
      </w:pPr>
      <w:r w:rsidRPr="00007F23">
        <w:rPr>
          <w:rFonts w:asciiTheme="minorBidi" w:hAnsiTheme="minorBidi"/>
          <w:b/>
          <w:bCs/>
        </w:rPr>
        <w:t>Methodology</w:t>
      </w:r>
      <w:r w:rsidRPr="00007F23">
        <w:rPr>
          <w:rFonts w:asciiTheme="minorBidi" w:hAnsiTheme="minorBidi"/>
        </w:rPr>
        <w:t>:</w:t>
      </w:r>
      <w:r w:rsidR="009E61BC" w:rsidRPr="00007F23">
        <w:rPr>
          <w:rFonts w:asciiTheme="minorBidi" w:hAnsiTheme="minorBidi"/>
        </w:rPr>
        <w:t xml:space="preserve"> </w:t>
      </w:r>
      <w:r w:rsidRPr="00007F23">
        <w:rPr>
          <w:rFonts w:asciiTheme="minorBidi" w:hAnsiTheme="minorBidi"/>
        </w:rPr>
        <w:t xml:space="preserve">A structured questionnaire was administered to informal sector workers. Demographic data were measured using five-point Likert scales. Data were coded and </w:t>
      </w:r>
      <w:proofErr w:type="spellStart"/>
      <w:r w:rsidRPr="00007F23">
        <w:rPr>
          <w:rFonts w:asciiTheme="minorBidi" w:hAnsiTheme="minorBidi"/>
        </w:rPr>
        <w:t>analysed</w:t>
      </w:r>
      <w:proofErr w:type="spellEnd"/>
      <w:r w:rsidRPr="00007F23">
        <w:rPr>
          <w:rFonts w:asciiTheme="minorBidi" w:hAnsiTheme="minorBidi"/>
        </w:rPr>
        <w:t xml:space="preserve"> using SPSS to generate descriptive statistics, Pearson correlation coefficients, and multiple linear regression outputs. </w:t>
      </w:r>
    </w:p>
    <w:p w:rsidR="001100C6" w:rsidRPr="00007F23" w:rsidRDefault="001100C6" w:rsidP="00AE7952">
      <w:pPr>
        <w:spacing w:after="0" w:line="240" w:lineRule="auto"/>
        <w:rPr>
          <w:rFonts w:asciiTheme="minorBidi" w:hAnsiTheme="minorBidi"/>
        </w:rPr>
      </w:pPr>
      <w:r w:rsidRPr="00007F23">
        <w:rPr>
          <w:rFonts w:asciiTheme="minorBidi" w:hAnsiTheme="minorBidi"/>
          <w:b/>
          <w:bCs/>
        </w:rPr>
        <w:t>Results:</w:t>
      </w:r>
      <w:r w:rsidR="009E61BC" w:rsidRPr="00007F23">
        <w:rPr>
          <w:rFonts w:asciiTheme="minorBidi" w:hAnsiTheme="minorBidi"/>
        </w:rPr>
        <w:t xml:space="preserve"> </w:t>
      </w:r>
      <w:r w:rsidRPr="00007F23">
        <w:rPr>
          <w:rFonts w:asciiTheme="minorBidi" w:hAnsiTheme="minorBidi"/>
        </w:rPr>
        <w:t>Descriptive statistics showed high willingness to pay tax among respondents (M = 4.20, SD = 0.85) and strong positive perceptions of tax fairness (M = 4.5</w:t>
      </w:r>
      <w:r w:rsidR="009E61BC" w:rsidRPr="00007F23">
        <w:rPr>
          <w:rFonts w:asciiTheme="minorBidi" w:hAnsiTheme="minorBidi"/>
        </w:rPr>
        <w:t>1</w:t>
      </w:r>
      <w:r w:rsidRPr="00007F23">
        <w:rPr>
          <w:rFonts w:asciiTheme="minorBidi" w:hAnsiTheme="minorBidi"/>
        </w:rPr>
        <w:t>, SD = 0.92</w:t>
      </w:r>
      <w:r w:rsidR="009E61BC" w:rsidRPr="00007F23">
        <w:rPr>
          <w:rFonts w:asciiTheme="minorBidi" w:hAnsiTheme="minorBidi"/>
        </w:rPr>
        <w:t>1</w:t>
      </w:r>
      <w:r w:rsidRPr="00007F23">
        <w:rPr>
          <w:rFonts w:asciiTheme="minorBidi" w:hAnsiTheme="minorBidi"/>
        </w:rPr>
        <w:t>). Awareness of the Ghana Beyond Aid policy was moderately high (M = 3.96, SD = 1.2</w:t>
      </w:r>
      <w:r w:rsidR="009E61BC" w:rsidRPr="00007F23">
        <w:rPr>
          <w:rFonts w:asciiTheme="minorBidi" w:hAnsiTheme="minorBidi"/>
        </w:rPr>
        <w:t>4</w:t>
      </w:r>
      <w:r w:rsidRPr="00007F23">
        <w:rPr>
          <w:rFonts w:asciiTheme="minorBidi" w:hAnsiTheme="minorBidi"/>
        </w:rPr>
        <w:t>), while tax education recorded a mean of 3.20 (SD = 1.39). Correlation results showed weak direct associations between the independent variables and willingness to pay tax (r-values ranging from –0.080 to 0.06</w:t>
      </w:r>
      <w:r w:rsidR="009E61BC" w:rsidRPr="00007F23">
        <w:rPr>
          <w:rFonts w:asciiTheme="minorBidi" w:hAnsiTheme="minorBidi"/>
        </w:rPr>
        <w:t>4</w:t>
      </w:r>
      <w:r w:rsidRPr="00007F23">
        <w:rPr>
          <w:rFonts w:asciiTheme="minorBidi" w:hAnsiTheme="minorBidi"/>
        </w:rPr>
        <w:t>). Regression analysis indicated that the model explained 2.1% of the variance in willingness to pay (R² = 0.021); GBA (β = 0.106, p = 0.257), tax fairness (β = –0.150, p = 0.28</w:t>
      </w:r>
      <w:r w:rsidR="009E61BC" w:rsidRPr="00007F23">
        <w:rPr>
          <w:rFonts w:asciiTheme="minorBidi" w:hAnsiTheme="minorBidi"/>
        </w:rPr>
        <w:t>7</w:t>
      </w:r>
      <w:r w:rsidRPr="00007F23">
        <w:rPr>
          <w:rFonts w:asciiTheme="minorBidi" w:hAnsiTheme="minorBidi"/>
        </w:rPr>
        <w:t>), and tax education (β = –0.038, p = 0.51</w:t>
      </w:r>
      <w:r w:rsidR="009E61BC" w:rsidRPr="00007F23">
        <w:rPr>
          <w:rFonts w:asciiTheme="minorBidi" w:hAnsiTheme="minorBidi"/>
        </w:rPr>
        <w:t>9</w:t>
      </w:r>
      <w:r w:rsidRPr="00007F23">
        <w:rPr>
          <w:rFonts w:asciiTheme="minorBidi" w:hAnsiTheme="minorBidi"/>
        </w:rPr>
        <w:t>) were not statistically significant predictors. However, descriptive trends showed that respondents were more willing to pay tax when they perceived fairness and received adequate tax education.</w:t>
      </w:r>
    </w:p>
    <w:p w:rsidR="00966BEE" w:rsidRPr="00007F23" w:rsidRDefault="001100C6" w:rsidP="00AE7952">
      <w:pPr>
        <w:spacing w:after="0" w:line="240" w:lineRule="auto"/>
        <w:rPr>
          <w:rFonts w:asciiTheme="minorBidi" w:hAnsiTheme="minorBidi"/>
        </w:rPr>
      </w:pPr>
      <w:r w:rsidRPr="00007F23">
        <w:rPr>
          <w:rFonts w:asciiTheme="minorBidi" w:hAnsiTheme="minorBidi"/>
          <w:b/>
          <w:bCs/>
        </w:rPr>
        <w:t>Conclusion</w:t>
      </w:r>
      <w:r w:rsidRPr="00007F23">
        <w:rPr>
          <w:rFonts w:asciiTheme="minorBidi" w:hAnsiTheme="minorBidi"/>
        </w:rPr>
        <w:t>:</w:t>
      </w:r>
      <w:r w:rsidR="009E61BC" w:rsidRPr="00007F23">
        <w:rPr>
          <w:rFonts w:asciiTheme="minorBidi" w:hAnsiTheme="minorBidi"/>
        </w:rPr>
        <w:t xml:space="preserve"> </w:t>
      </w:r>
      <w:r w:rsidRPr="00007F23">
        <w:rPr>
          <w:rFonts w:asciiTheme="minorBidi" w:hAnsiTheme="minorBidi"/>
        </w:rPr>
        <w:t xml:space="preserve">Informal sector workers demonstrate readiness to comply with tax obligations when they clearly understand the benefits of national policies and perceive the tax system as fair. Strengthening tax education and improving transparency in the use of tax revenue may enhance tax compliance and support the goals of the </w:t>
      </w:r>
      <w:r w:rsidR="00007F23" w:rsidRPr="00007F23">
        <w:rPr>
          <w:rFonts w:asciiTheme="minorBidi" w:hAnsiTheme="minorBidi"/>
        </w:rPr>
        <w:t>GBA</w:t>
      </w:r>
      <w:r w:rsidRPr="00007F23">
        <w:rPr>
          <w:rFonts w:asciiTheme="minorBidi" w:hAnsiTheme="minorBidi"/>
        </w:rPr>
        <w:t xml:space="preserve"> initiative.</w:t>
      </w:r>
    </w:p>
    <w:p w:rsidR="001100C6" w:rsidRPr="00007F23" w:rsidRDefault="001100C6" w:rsidP="00AE7952">
      <w:pPr>
        <w:spacing w:after="0" w:line="240" w:lineRule="auto"/>
        <w:rPr>
          <w:rFonts w:asciiTheme="minorBidi" w:hAnsiTheme="minorBidi"/>
        </w:rPr>
      </w:pPr>
    </w:p>
    <w:p w:rsidR="001100C6" w:rsidRPr="00007F23" w:rsidRDefault="001100C6" w:rsidP="00AE7952">
      <w:pPr>
        <w:spacing w:after="0" w:line="240" w:lineRule="auto"/>
        <w:jc w:val="both"/>
        <w:rPr>
          <w:rFonts w:asciiTheme="minorBidi" w:hAnsiTheme="minorBidi"/>
          <w:i/>
          <w:iCs/>
          <w:sz w:val="24"/>
          <w:szCs w:val="24"/>
        </w:rPr>
      </w:pPr>
    </w:p>
    <w:p w:rsidR="00D63E3D" w:rsidRPr="00007F23" w:rsidRDefault="00966BEE" w:rsidP="00AE7952">
      <w:pPr>
        <w:spacing w:after="0" w:line="240" w:lineRule="auto"/>
        <w:jc w:val="both"/>
        <w:rPr>
          <w:rFonts w:asciiTheme="minorBidi" w:hAnsiTheme="minorBidi"/>
          <w:sz w:val="20"/>
          <w:szCs w:val="20"/>
        </w:rPr>
      </w:pPr>
      <w:r w:rsidRPr="00007F23">
        <w:rPr>
          <w:rFonts w:asciiTheme="minorBidi" w:hAnsiTheme="minorBidi"/>
          <w:b/>
          <w:bCs/>
          <w:sz w:val="20"/>
          <w:szCs w:val="20"/>
        </w:rPr>
        <w:t>KEYWORDS</w:t>
      </w:r>
      <w:r w:rsidRPr="00007F23">
        <w:rPr>
          <w:rFonts w:asciiTheme="minorBidi" w:hAnsiTheme="minorBidi"/>
          <w:sz w:val="20"/>
          <w:szCs w:val="20"/>
        </w:rPr>
        <w:t xml:space="preserve">: </w:t>
      </w:r>
      <w:r w:rsidR="009E61BC" w:rsidRPr="00007F23">
        <w:rPr>
          <w:rFonts w:asciiTheme="minorBidi" w:hAnsiTheme="minorBidi"/>
          <w:sz w:val="20"/>
          <w:szCs w:val="20"/>
        </w:rPr>
        <w:t xml:space="preserve">Public Finance; </w:t>
      </w:r>
      <w:r w:rsidR="00D63E3D" w:rsidRPr="00007F23">
        <w:rPr>
          <w:rFonts w:asciiTheme="minorBidi" w:hAnsiTheme="minorBidi"/>
          <w:sz w:val="20"/>
          <w:szCs w:val="20"/>
        </w:rPr>
        <w:t>Ghana Beyond Aid; Informal Sector; Tax Compliance; Willingness to Pay; Tax Education; Domestic Revenue Mobilization; Informal Economy.</w:t>
      </w:r>
    </w:p>
    <w:p w:rsidR="00966BEE" w:rsidRPr="00007F23" w:rsidRDefault="00966BEE" w:rsidP="00AE7952">
      <w:pPr>
        <w:spacing w:line="240" w:lineRule="auto"/>
        <w:jc w:val="both"/>
        <w:rPr>
          <w:rFonts w:asciiTheme="minorBidi" w:hAnsiTheme="minorBidi"/>
          <w:i/>
          <w:iCs/>
          <w:sz w:val="24"/>
          <w:szCs w:val="24"/>
          <w:lang w:val="en-GB"/>
        </w:rPr>
      </w:pPr>
    </w:p>
    <w:p w:rsidR="00966BEE" w:rsidRPr="00007F23" w:rsidRDefault="00966BEE" w:rsidP="00AE7952">
      <w:pPr>
        <w:spacing w:line="240" w:lineRule="auto"/>
        <w:jc w:val="both"/>
        <w:rPr>
          <w:rFonts w:asciiTheme="minorBidi" w:hAnsiTheme="minorBidi"/>
          <w:i/>
          <w:iCs/>
          <w:sz w:val="24"/>
          <w:szCs w:val="24"/>
        </w:rPr>
      </w:pPr>
    </w:p>
    <w:p w:rsidR="00007F23" w:rsidRPr="00007F23" w:rsidRDefault="00007F23" w:rsidP="00AE7952">
      <w:pPr>
        <w:spacing w:line="240" w:lineRule="auto"/>
        <w:jc w:val="both"/>
        <w:rPr>
          <w:rFonts w:asciiTheme="minorBidi" w:hAnsiTheme="minorBidi"/>
          <w:i/>
          <w:iCs/>
          <w:sz w:val="24"/>
          <w:szCs w:val="24"/>
        </w:rPr>
      </w:pPr>
    </w:p>
    <w:bookmarkEnd w:id="0"/>
    <w:p w:rsidR="001807C6" w:rsidRPr="00007F23" w:rsidRDefault="002E370F" w:rsidP="00F82909">
      <w:pPr>
        <w:pStyle w:val="Heading1"/>
        <w:numPr>
          <w:ilvl w:val="0"/>
          <w:numId w:val="42"/>
        </w:numPr>
        <w:spacing w:line="240" w:lineRule="auto"/>
        <w:jc w:val="both"/>
        <w:rPr>
          <w:rFonts w:asciiTheme="minorBidi" w:hAnsiTheme="minorBidi" w:cstheme="minorBidi"/>
          <w:sz w:val="22"/>
          <w:szCs w:val="22"/>
        </w:rPr>
      </w:pPr>
      <w:r w:rsidRPr="00007F23">
        <w:rPr>
          <w:rFonts w:asciiTheme="minorBidi" w:hAnsiTheme="minorBidi" w:cstheme="minorBidi"/>
          <w:sz w:val="22"/>
          <w:szCs w:val="22"/>
        </w:rPr>
        <w:lastRenderedPageBreak/>
        <w:t xml:space="preserve">INTRODUCTION </w:t>
      </w:r>
    </w:p>
    <w:p w:rsidR="00DC35E7" w:rsidRPr="00F82909" w:rsidRDefault="00DC35E7" w:rsidP="00D15789">
      <w:pPr>
        <w:spacing w:line="240" w:lineRule="auto"/>
        <w:rPr>
          <w:rFonts w:asciiTheme="minorBidi" w:hAnsiTheme="minorBidi"/>
          <w:sz w:val="20"/>
          <w:szCs w:val="20"/>
          <w:lang w:val="en-GB"/>
        </w:rPr>
      </w:pPr>
      <w:r w:rsidRPr="00F82909">
        <w:rPr>
          <w:rFonts w:asciiTheme="minorBidi" w:hAnsiTheme="minorBidi"/>
          <w:sz w:val="20"/>
          <w:szCs w:val="20"/>
          <w:lang w:val="en-GB"/>
        </w:rPr>
        <w:t xml:space="preserve">Ghana Beyond Aid is the national vision articulated by H.E. President Nana Addo Dankwa Akufo-Addo to build a self-sustaining nation where all citizens have access to quality education, relevant skills training, productive employment, food security, and essential social services, in alignment with the Sustainable Development Goals (SDGs) </w:t>
      </w:r>
      <w:sdt>
        <w:sdtPr>
          <w:rPr>
            <w:rFonts w:asciiTheme="minorBidi" w:hAnsiTheme="minorBidi"/>
            <w:color w:val="000000"/>
            <w:sz w:val="20"/>
            <w:szCs w:val="20"/>
            <w:lang w:val="en-GB"/>
          </w:rPr>
          <w:tag w:val="MENDELEY_CITATION_v3_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"/>
          <w:id w:val="550047673"/>
          <w:placeholder>
            <w:docPart w:val="DefaultPlaceholder_-1854013440"/>
          </w:placeholder>
        </w:sdtPr>
        <w:sdtEndPr/>
        <w:sdtContent>
          <w:r w:rsidR="001E27CC" w:rsidRPr="001E27CC">
            <w:rPr>
              <w:rFonts w:asciiTheme="minorBidi" w:hAnsiTheme="minorBidi"/>
              <w:color w:val="000000"/>
              <w:sz w:val="20"/>
              <w:szCs w:val="20"/>
              <w:lang w:val="en-GB"/>
            </w:rPr>
            <w:t>(E. Kumi, 2020)</w:t>
          </w:r>
        </w:sdtContent>
      </w:sdt>
      <w:r w:rsidR="00B26DE3" w:rsidRPr="00F82909">
        <w:rPr>
          <w:rFonts w:asciiTheme="minorBidi" w:hAnsiTheme="minorBidi"/>
          <w:sz w:val="20"/>
          <w:szCs w:val="20"/>
          <w:lang w:val="en-GB"/>
        </w:rPr>
        <w:t xml:space="preserve">. </w:t>
      </w:r>
      <w:r w:rsidRPr="00F82909">
        <w:rPr>
          <w:rFonts w:asciiTheme="minorBidi" w:hAnsiTheme="minorBidi"/>
          <w:sz w:val="20"/>
          <w:szCs w:val="20"/>
          <w:lang w:val="en-GB"/>
        </w:rPr>
        <w:t xml:space="preserve">According to the President, </w:t>
      </w:r>
      <w:r w:rsidRPr="00F82909">
        <w:rPr>
          <w:rFonts w:asciiTheme="minorBidi" w:hAnsiTheme="minorBidi"/>
          <w:i/>
          <w:iCs/>
          <w:sz w:val="20"/>
          <w:szCs w:val="20"/>
          <w:lang w:val="en-GB"/>
        </w:rPr>
        <w:t>“A Ghana Beyond Aid is a prosperous and self-confident Ghana that is in charge of her economic destiny; a transformed Ghana that is prosperous enough to be beyond needing aid, and that engages competitively with the rest of the world through trade and investment.”</w:t>
      </w:r>
      <w:r w:rsidR="008048E4" w:rsidRPr="00F82909">
        <w:rPr>
          <w:rFonts w:asciiTheme="minorBidi" w:hAnsiTheme="minorBidi"/>
          <w:i/>
          <w:iCs/>
          <w:sz w:val="20"/>
          <w:szCs w:val="20"/>
          <w:lang w:val="en-GB"/>
        </w:rPr>
        <w:t xml:space="preserve"> </w:t>
      </w:r>
      <w:r w:rsidRPr="00F82909">
        <w:rPr>
          <w:rFonts w:asciiTheme="minorBidi" w:hAnsiTheme="minorBidi"/>
          <w:sz w:val="20"/>
          <w:szCs w:val="20"/>
          <w:lang w:val="en-GB"/>
        </w:rPr>
        <w:t>Achieving such a vision requires increased domestic resource mobilization to finance development without relying excessively on donor support. One promising pathway is the effective taxation of the informal sector, which remains largely outside the tax net despite its size and economic significance. The sector holds strong potential for enhancing internally generated funds (IGF) and reducing fiscal deficits when properly mobilized</w:t>
      </w:r>
      <w:r w:rsidR="00B26DE3" w:rsidRPr="00F82909">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"/>
          <w:id w:val="461690183"/>
          <w:placeholder>
            <w:docPart w:val="DefaultPlaceholder_-1854013440"/>
          </w:placeholder>
        </w:sdtPr>
        <w:sdtEndPr/>
        <w:sdtContent>
          <w:r w:rsidR="001E27CC" w:rsidRPr="001E27CC">
            <w:rPr>
              <w:rFonts w:asciiTheme="minorBidi" w:hAnsiTheme="minorBidi"/>
              <w:color w:val="000000"/>
              <w:sz w:val="20"/>
              <w:szCs w:val="20"/>
              <w:lang w:val="en-GB"/>
            </w:rPr>
            <w:t>(</w:t>
          </w:r>
          <w:proofErr w:type="spellStart"/>
          <w:r w:rsidR="001E27CC" w:rsidRPr="001E27CC">
            <w:rPr>
              <w:rFonts w:asciiTheme="minorBidi" w:hAnsiTheme="minorBidi"/>
              <w:color w:val="000000"/>
              <w:sz w:val="20"/>
              <w:szCs w:val="20"/>
              <w:lang w:val="en-GB"/>
            </w:rPr>
            <w:t>Pikovskaia</w:t>
          </w:r>
          <w:proofErr w:type="spellEnd"/>
          <w:r w:rsidR="001E27CC" w:rsidRPr="001E27CC">
            <w:rPr>
              <w:rFonts w:asciiTheme="minorBidi" w:hAnsiTheme="minorBidi"/>
              <w:color w:val="000000"/>
              <w:sz w:val="20"/>
              <w:szCs w:val="20"/>
              <w:lang w:val="en-GB"/>
            </w:rPr>
            <w:t>, 2022)</w:t>
          </w:r>
        </w:sdtContent>
      </w:sdt>
      <w:r w:rsidRPr="00F82909">
        <w:rPr>
          <w:rFonts w:asciiTheme="minorBidi" w:hAnsiTheme="minorBidi"/>
          <w:sz w:val="20"/>
          <w:szCs w:val="20"/>
          <w:lang w:val="en-GB"/>
        </w:rPr>
        <w:t>. Given that over 80% of Ghana’s labour force is engaged in informal economic activities, the sector may serve as a substantial and untapped “goldmine” for tax revenue.</w:t>
      </w:r>
      <w:r w:rsidR="008048E4" w:rsidRPr="00F82909">
        <w:rPr>
          <w:rFonts w:asciiTheme="minorBidi" w:hAnsiTheme="minorBidi"/>
          <w:sz w:val="20"/>
          <w:szCs w:val="20"/>
          <w:lang w:val="en-GB"/>
        </w:rPr>
        <w:t xml:space="preserve"> </w:t>
      </w:r>
      <w:r w:rsidRPr="00F82909">
        <w:rPr>
          <w:rFonts w:asciiTheme="minorBidi" w:hAnsiTheme="minorBidi"/>
          <w:sz w:val="20"/>
          <w:szCs w:val="20"/>
          <w:lang w:val="en-GB"/>
        </w:rPr>
        <w:t>This study investigates the factors influencing the willingness of informal sector workers to pay taxes as part of efforts towards the Ghana Beyond Aid agenda. It specifically examines the influence of policy interpretation, perceptions of tax fairness, and the role of tax education on tax compliance behaviour.</w:t>
      </w:r>
    </w:p>
    <w:p w:rsidR="00DC35E7" w:rsidRPr="00F82909" w:rsidRDefault="00DC35E7" w:rsidP="00D15789">
      <w:pPr>
        <w:spacing w:line="240" w:lineRule="auto"/>
        <w:rPr>
          <w:rFonts w:asciiTheme="minorBidi" w:hAnsiTheme="minorBidi"/>
          <w:sz w:val="20"/>
          <w:szCs w:val="20"/>
          <w:lang w:val="en-GB"/>
        </w:rPr>
      </w:pPr>
      <w:r w:rsidRPr="00F82909">
        <w:rPr>
          <w:rFonts w:asciiTheme="minorBidi" w:hAnsiTheme="minorBidi"/>
          <w:sz w:val="20"/>
          <w:szCs w:val="20"/>
          <w:lang w:val="en-GB"/>
        </w:rPr>
        <w:t>Ghana’s reliance on foreign aid has deep historical roots. Between 1950 and 1960, the country experienced an annual growth rate of 4.1%, but economic performance declined significantly in the following decades, culminating in negative growth between 1970 and 1981. Economic recovery began in 1983 with the IMF’s Economic Recovery Programme</w:t>
      </w:r>
      <w:r w:rsidR="00B26DE3" w:rsidRPr="00F82909">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"/>
          <w:id w:val="155662616"/>
          <w:placeholder>
            <w:docPart w:val="DefaultPlaceholder_-1854013440"/>
          </w:placeholder>
        </w:sdtPr>
        <w:sdtEndPr/>
        <w:sdtContent>
          <w:proofErr w:type="spellStart"/>
          <w:r w:rsidR="001E27CC" w:rsidRPr="001E27CC">
            <w:rPr>
              <w:rFonts w:asciiTheme="minorBidi" w:hAnsiTheme="minorBidi"/>
              <w:color w:val="000000"/>
              <w:sz w:val="20"/>
              <w:szCs w:val="20"/>
              <w:lang w:val="en-GB"/>
            </w:rPr>
            <w:t>Kudjoe</w:t>
          </w:r>
          <w:proofErr w:type="spellEnd"/>
          <w:r w:rsidR="001E27CC" w:rsidRPr="001E27CC">
            <w:rPr>
              <w:rFonts w:asciiTheme="minorBidi" w:hAnsiTheme="minorBidi"/>
              <w:color w:val="000000"/>
              <w:sz w:val="20"/>
              <w:szCs w:val="20"/>
              <w:lang w:val="en-GB"/>
            </w:rPr>
            <w:t xml:space="preserve"> (2024)</w:t>
          </w:r>
        </w:sdtContent>
      </w:sdt>
      <w:r w:rsidRPr="00F82909">
        <w:rPr>
          <w:rFonts w:asciiTheme="minorBidi" w:hAnsiTheme="minorBidi"/>
          <w:sz w:val="20"/>
          <w:szCs w:val="20"/>
          <w:lang w:val="en-GB"/>
        </w:rPr>
        <w:t>. Subsequent initiatives, including the HIPC debt relief in 2002, further supported Ghana’s fiscal stabilization.</w:t>
      </w:r>
      <w:r w:rsidR="008048E4" w:rsidRPr="00F82909">
        <w:rPr>
          <w:rFonts w:asciiTheme="minorBidi" w:hAnsiTheme="minorBidi"/>
          <w:sz w:val="20"/>
          <w:szCs w:val="20"/>
          <w:lang w:val="en-GB"/>
        </w:rPr>
        <w:t xml:space="preserve"> </w:t>
      </w:r>
      <w:r w:rsidRPr="00F82909">
        <w:rPr>
          <w:rFonts w:asciiTheme="minorBidi" w:hAnsiTheme="minorBidi"/>
          <w:sz w:val="20"/>
          <w:szCs w:val="20"/>
          <w:lang w:val="en-GB"/>
        </w:rPr>
        <w:t>From 2012 to 2015, Ghana received an average of GHS 1.5 billion annually in foreign aid</w:t>
      </w:r>
      <w:r w:rsidR="00E041F4" w:rsidRPr="00F82909">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"/>
          <w:id w:val="179397189"/>
          <w:placeholder>
            <w:docPart w:val="DefaultPlaceholder_-1854013440"/>
          </w:placeholder>
        </w:sdtPr>
        <w:sdtEndPr/>
        <w:sdtContent>
          <w:r w:rsidR="001E27CC" w:rsidRPr="001E27CC">
            <w:rPr>
              <w:rFonts w:asciiTheme="minorBidi" w:hAnsiTheme="minorBidi"/>
              <w:color w:val="000000"/>
              <w:sz w:val="20"/>
              <w:szCs w:val="20"/>
              <w:lang w:val="en-GB"/>
            </w:rPr>
            <w:t>(</w:t>
          </w:r>
          <w:proofErr w:type="spellStart"/>
          <w:r w:rsidR="001E27CC" w:rsidRPr="001E27CC">
            <w:rPr>
              <w:rFonts w:asciiTheme="minorBidi" w:hAnsiTheme="minorBidi"/>
              <w:color w:val="000000"/>
              <w:sz w:val="20"/>
              <w:szCs w:val="20"/>
              <w:lang w:val="en-GB"/>
            </w:rPr>
            <w:t>Asatullaeva</w:t>
          </w:r>
          <w:proofErr w:type="spellEnd"/>
          <w:r w:rsidR="001E27CC" w:rsidRPr="001E27CC">
            <w:rPr>
              <w:rFonts w:asciiTheme="minorBidi" w:hAnsiTheme="minorBidi"/>
              <w:color w:val="000000"/>
              <w:sz w:val="20"/>
              <w:szCs w:val="20"/>
              <w:lang w:val="en-GB"/>
            </w:rPr>
            <w:t xml:space="preserve"> et al., 2021)</w:t>
          </w:r>
        </w:sdtContent>
      </w:sdt>
      <w:r w:rsidRPr="00F82909">
        <w:rPr>
          <w:rFonts w:asciiTheme="minorBidi" w:hAnsiTheme="minorBidi"/>
          <w:sz w:val="20"/>
          <w:szCs w:val="20"/>
          <w:lang w:val="en-GB"/>
        </w:rPr>
        <w:t xml:space="preserve"> Similar patterns persist across Africa, where many governments remain heavily dependent on external assistance. Critics argue that foreign aid sometimes fuels corruption by enabling misuse of funds and weakening domestic accountability systems</w:t>
      </w:r>
      <w:sdt>
        <w:sdtPr>
          <w:rPr>
            <w:rFonts w:asciiTheme="minorBidi" w:hAnsiTheme="minorBidi"/>
            <w:color w:val="000000"/>
            <w:sz w:val="20"/>
            <w:szCs w:val="20"/>
            <w:lang w:val="en-GB"/>
          </w:rPr>
          <w:tag w:val="MENDELEY_CITATION_v3_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"/>
          <w:id w:val="-238938372"/>
          <w:placeholder>
            <w:docPart w:val="DefaultPlaceholder_-1854013440"/>
          </w:placeholder>
        </w:sdtPr>
        <w:sdtEndPr/>
        <w:sdtContent>
          <w:r w:rsidR="001E27CC" w:rsidRPr="001E27CC">
            <w:rPr>
              <w:rFonts w:asciiTheme="minorBidi" w:hAnsiTheme="minorBidi"/>
              <w:color w:val="000000"/>
              <w:sz w:val="20"/>
              <w:szCs w:val="20"/>
              <w:lang w:val="en-GB"/>
            </w:rPr>
            <w:t>(</w:t>
          </w:r>
          <w:proofErr w:type="spellStart"/>
          <w:r w:rsidR="001E27CC" w:rsidRPr="001E27CC">
            <w:rPr>
              <w:rFonts w:asciiTheme="minorBidi" w:hAnsiTheme="minorBidi"/>
              <w:color w:val="000000"/>
              <w:sz w:val="20"/>
              <w:szCs w:val="20"/>
              <w:lang w:val="en-GB"/>
            </w:rPr>
            <w:t>Erbeznik</w:t>
          </w:r>
          <w:proofErr w:type="spellEnd"/>
          <w:r w:rsidR="001E27CC" w:rsidRPr="001E27CC">
            <w:rPr>
              <w:rFonts w:asciiTheme="minorBidi" w:hAnsiTheme="minorBidi"/>
              <w:color w:val="000000"/>
              <w:sz w:val="20"/>
              <w:szCs w:val="20"/>
              <w:lang w:val="en-GB"/>
            </w:rPr>
            <w:t>, 2011; Knack, 2004)</w:t>
          </w:r>
        </w:sdtContent>
      </w:sdt>
      <w:r w:rsidR="00CE1E88" w:rsidRPr="00F82909">
        <w:rPr>
          <w:rFonts w:asciiTheme="minorBidi" w:hAnsiTheme="minorBidi"/>
          <w:color w:val="000000"/>
          <w:sz w:val="20"/>
          <w:szCs w:val="20"/>
          <w:lang w:val="en-GB"/>
        </w:rPr>
        <w:t>.</w:t>
      </w:r>
      <w:r w:rsidRPr="00F82909">
        <w:rPr>
          <w:rFonts w:asciiTheme="minorBidi" w:hAnsiTheme="minorBidi"/>
          <w:sz w:val="20"/>
          <w:szCs w:val="20"/>
          <w:lang w:val="en-GB"/>
        </w:rPr>
        <w:t xml:space="preserve"> Empirical evidence shows that countries receiving more aid often exhibit higher levels of corruption.</w:t>
      </w:r>
    </w:p>
    <w:p w:rsidR="00DC35E7" w:rsidRPr="00F82909" w:rsidRDefault="00DC35E7" w:rsidP="00D15789">
      <w:pPr>
        <w:spacing w:line="240" w:lineRule="auto"/>
        <w:rPr>
          <w:rFonts w:asciiTheme="minorBidi" w:hAnsiTheme="minorBidi"/>
          <w:sz w:val="20"/>
          <w:szCs w:val="20"/>
          <w:lang w:val="en-GB"/>
        </w:rPr>
      </w:pPr>
      <w:r w:rsidRPr="00F82909">
        <w:rPr>
          <w:rFonts w:asciiTheme="minorBidi" w:hAnsiTheme="minorBidi"/>
          <w:sz w:val="20"/>
          <w:szCs w:val="20"/>
          <w:lang w:val="en-GB"/>
        </w:rPr>
        <w:t>Despite abundant natural and human resources, Ghana has consistently relied on external assistance to finance development projects since the 1960s. Official development assistance rose from below US$300 million in 1990 to approximately US$928 million in 2004</w:t>
      </w:r>
      <w:r w:rsidR="007C4CB8" w:rsidRPr="00F82909">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MKpIDE5OTEgVGhlIFJldmlldyBvZiBFY29ub21pYyBTdHVkaWVzIExpbWl0ZWQuIiwiaXNzdWUiOiIyIiwidm9sdW1lIjoiNTgiLCJjb250YWluZXItdGl0bGUtc2hvcnQiOiIifSwiaXNUZW1wb3JhcnkiOmZhbHNlfV19"/>
          <w:id w:val="1761565581"/>
          <w:placeholder>
            <w:docPart w:val="DefaultPlaceholder_-1854013440"/>
          </w:placeholder>
        </w:sdtPr>
        <w:sdtEndPr/>
        <w:sdtContent>
          <w:r w:rsidR="001E27CC" w:rsidRPr="001E27CC">
            <w:rPr>
              <w:rFonts w:asciiTheme="minorBidi" w:hAnsiTheme="minorBidi"/>
              <w:color w:val="000000"/>
              <w:sz w:val="20"/>
              <w:szCs w:val="20"/>
              <w:lang w:val="en-GB"/>
            </w:rPr>
            <w:t>(</w:t>
          </w:r>
          <w:proofErr w:type="spellStart"/>
          <w:r w:rsidR="001E27CC" w:rsidRPr="001E27CC">
            <w:rPr>
              <w:rFonts w:asciiTheme="minorBidi" w:hAnsiTheme="minorBidi"/>
              <w:color w:val="000000"/>
              <w:sz w:val="20"/>
              <w:szCs w:val="20"/>
              <w:lang w:val="en-GB"/>
            </w:rPr>
            <w:t>Senadza</w:t>
          </w:r>
          <w:proofErr w:type="spellEnd"/>
          <w:r w:rsidR="001E27CC" w:rsidRPr="001E27CC">
            <w:rPr>
              <w:rFonts w:asciiTheme="minorBidi" w:hAnsiTheme="minorBidi"/>
              <w:color w:val="000000"/>
              <w:sz w:val="20"/>
              <w:szCs w:val="20"/>
              <w:lang w:val="en-GB"/>
            </w:rPr>
            <w:t xml:space="preserve"> et al., 2017)</w:t>
          </w:r>
        </w:sdtContent>
      </w:sdt>
      <w:r w:rsidR="007C4CB8" w:rsidRPr="00F82909">
        <w:rPr>
          <w:rFonts w:asciiTheme="minorBidi" w:hAnsiTheme="minorBidi"/>
          <w:color w:val="000000"/>
          <w:sz w:val="20"/>
          <w:szCs w:val="20"/>
          <w:lang w:val="en-GB"/>
        </w:rPr>
        <w:t>.</w:t>
      </w:r>
      <w:r w:rsidRPr="00F82909">
        <w:rPr>
          <w:rFonts w:asciiTheme="minorBidi" w:hAnsiTheme="minorBidi"/>
          <w:sz w:val="20"/>
          <w:szCs w:val="20"/>
          <w:lang w:val="en-GB"/>
        </w:rPr>
        <w:t xml:space="preserve"> Although aid fluctuated during the HIPC period, it has remained a significant budgetary source, with about 40% of Ghana’s national budget donor-funded in some years</w:t>
      </w:r>
      <w:r w:rsidR="007C4CB8" w:rsidRPr="00F82909">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"/>
          <w:id w:val="1677619828"/>
          <w:placeholder>
            <w:docPart w:val="DefaultPlaceholder_-1854013440"/>
          </w:placeholder>
        </w:sdtPr>
        <w:sdtEndPr/>
        <w:sdtContent>
          <w:r w:rsidR="001E27CC" w:rsidRPr="001E27CC">
            <w:rPr>
              <w:rFonts w:asciiTheme="minorBidi" w:hAnsiTheme="minorBidi"/>
              <w:color w:val="000000"/>
              <w:sz w:val="20"/>
              <w:szCs w:val="20"/>
              <w:lang w:val="en-GB"/>
            </w:rPr>
            <w:t>(Boye, 2019)</w:t>
          </w:r>
        </w:sdtContent>
      </w:sdt>
      <w:r w:rsidR="007C4CB8" w:rsidRPr="00F82909">
        <w:rPr>
          <w:rFonts w:asciiTheme="minorBidi" w:hAnsiTheme="minorBidi"/>
          <w:sz w:val="20"/>
          <w:szCs w:val="20"/>
          <w:lang w:val="en-GB"/>
        </w:rPr>
        <w:t xml:space="preserve">. </w:t>
      </w:r>
      <w:r w:rsidRPr="00F82909">
        <w:rPr>
          <w:rFonts w:asciiTheme="minorBidi" w:hAnsiTheme="minorBidi"/>
          <w:sz w:val="20"/>
          <w:szCs w:val="20"/>
          <w:lang w:val="en-GB"/>
        </w:rPr>
        <w:t>The Ghana Beyond Aid agenda seeks to reverse this dependency by strengthening domestic revenue mobilization through efficient management of natural resources and improved taxation systems. However, similar national development plans</w:t>
      </w:r>
      <w:r w:rsidR="008048E4" w:rsidRPr="00F82909">
        <w:rPr>
          <w:rFonts w:asciiTheme="minorBidi" w:hAnsiTheme="minorBidi"/>
          <w:sz w:val="20"/>
          <w:szCs w:val="20"/>
          <w:lang w:val="en-GB"/>
        </w:rPr>
        <w:t xml:space="preserve"> </w:t>
      </w:r>
      <w:r w:rsidRPr="00F82909">
        <w:rPr>
          <w:rFonts w:asciiTheme="minorBidi" w:hAnsiTheme="minorBidi"/>
          <w:sz w:val="20"/>
          <w:szCs w:val="20"/>
          <w:lang w:val="en-GB"/>
        </w:rPr>
        <w:t>such as the Import Substitution Industrialization strategy, Ghana Vision 2020, and the 40-Year Development Plan</w:t>
      </w:r>
      <w:r w:rsidR="008048E4" w:rsidRPr="00F82909">
        <w:rPr>
          <w:rFonts w:asciiTheme="minorBidi" w:hAnsiTheme="minorBidi"/>
          <w:sz w:val="20"/>
          <w:szCs w:val="20"/>
          <w:lang w:val="en-GB"/>
        </w:rPr>
        <w:t xml:space="preserve"> </w:t>
      </w:r>
      <w:r w:rsidRPr="00F82909">
        <w:rPr>
          <w:rFonts w:asciiTheme="minorBidi" w:hAnsiTheme="minorBidi"/>
          <w:sz w:val="20"/>
          <w:szCs w:val="20"/>
          <w:lang w:val="en-GB"/>
        </w:rPr>
        <w:t>suffered setbacks due to political discontinuity, weak implementation, and inadequate financing frameworks</w:t>
      </w:r>
      <w:r w:rsidR="007C4CB8" w:rsidRPr="00F82909">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"/>
          <w:id w:val="1718545935"/>
          <w:placeholder>
            <w:docPart w:val="DefaultPlaceholder_-1854013440"/>
          </w:placeholder>
        </w:sdtPr>
        <w:sdtEndPr/>
        <w:sdtContent>
          <w:r w:rsidR="001E27CC" w:rsidRPr="001E27CC">
            <w:rPr>
              <w:rFonts w:eastAsia="Times New Roman"/>
              <w:color w:val="000000"/>
              <w:sz w:val="20"/>
            </w:rPr>
            <w:t>(</w:t>
          </w:r>
          <w:proofErr w:type="spellStart"/>
          <w:r w:rsidR="001E27CC" w:rsidRPr="001E27CC">
            <w:rPr>
              <w:rFonts w:eastAsia="Times New Roman"/>
              <w:color w:val="000000"/>
              <w:sz w:val="20"/>
            </w:rPr>
            <w:t>Aikins</w:t>
          </w:r>
          <w:proofErr w:type="spellEnd"/>
          <w:r w:rsidR="001E27CC" w:rsidRPr="001E27CC">
            <w:rPr>
              <w:rFonts w:eastAsia="Times New Roman"/>
              <w:color w:val="000000"/>
              <w:sz w:val="20"/>
            </w:rPr>
            <w:t xml:space="preserve"> &amp; </w:t>
          </w:r>
          <w:proofErr w:type="spellStart"/>
          <w:r w:rsidR="001E27CC" w:rsidRPr="001E27CC">
            <w:rPr>
              <w:rFonts w:eastAsia="Times New Roman"/>
              <w:color w:val="000000"/>
              <w:sz w:val="20"/>
            </w:rPr>
            <w:t>Bortei-Doku</w:t>
          </w:r>
          <w:proofErr w:type="spellEnd"/>
          <w:r w:rsidR="001E27CC" w:rsidRPr="001E27CC">
            <w:rPr>
              <w:rFonts w:eastAsia="Times New Roman"/>
              <w:color w:val="000000"/>
              <w:sz w:val="20"/>
            </w:rPr>
            <w:t>, n.d.)</w:t>
          </w:r>
        </w:sdtContent>
      </w:sdt>
      <w:r w:rsidR="007C4CB8" w:rsidRPr="00F82909">
        <w:rPr>
          <w:rFonts w:asciiTheme="minorBidi" w:hAnsiTheme="minorBidi"/>
          <w:sz w:val="20"/>
          <w:szCs w:val="20"/>
          <w:lang w:val="en-GB"/>
        </w:rPr>
        <w:t>.</w:t>
      </w:r>
    </w:p>
    <w:p w:rsidR="00DC35E7" w:rsidRPr="00F82909" w:rsidRDefault="00DC35E7" w:rsidP="00D15789">
      <w:pPr>
        <w:spacing w:line="240" w:lineRule="auto"/>
        <w:rPr>
          <w:rFonts w:asciiTheme="minorBidi" w:hAnsiTheme="minorBidi"/>
          <w:sz w:val="20"/>
          <w:szCs w:val="20"/>
          <w:lang w:val="en-GB"/>
        </w:rPr>
      </w:pPr>
      <w:r w:rsidRPr="00F82909">
        <w:rPr>
          <w:rFonts w:asciiTheme="minorBidi" w:hAnsiTheme="minorBidi"/>
          <w:sz w:val="20"/>
          <w:szCs w:val="20"/>
          <w:lang w:val="en-GB"/>
        </w:rPr>
        <w:t>The informal sector presents a critical opportunity for expanding the tax base. Although the sector generates significant income, its contribution to tax revenue remains minimal due to limited regulation, inadequate data, and weak enforcement mechanisms</w:t>
      </w:r>
      <w:r w:rsidR="007C4CB8" w:rsidRPr="00F82909">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"/>
          <w:id w:val="1592963154"/>
          <w:placeholder>
            <w:docPart w:val="DefaultPlaceholder_-1854013440"/>
          </w:placeholder>
        </w:sdtPr>
        <w:sdtEndPr/>
        <w:sdtContent>
          <w:r w:rsidR="001E27CC" w:rsidRPr="001E27CC">
            <w:rPr>
              <w:rFonts w:asciiTheme="minorBidi" w:hAnsiTheme="minorBidi"/>
              <w:color w:val="000000"/>
              <w:sz w:val="20"/>
              <w:szCs w:val="20"/>
              <w:lang w:val="en-GB"/>
            </w:rPr>
            <w:t>(Emmanuel Ofori BA, n.d.)</w:t>
          </w:r>
        </w:sdtContent>
      </w:sdt>
      <w:r w:rsidRPr="00F82909">
        <w:rPr>
          <w:rFonts w:asciiTheme="minorBidi" w:hAnsiTheme="minorBidi"/>
          <w:sz w:val="20"/>
          <w:szCs w:val="20"/>
          <w:lang w:val="en-GB"/>
        </w:rPr>
        <w:t>. Historically, tax collection methods</w:t>
      </w:r>
      <w:r w:rsidR="008048E4" w:rsidRPr="00F82909">
        <w:rPr>
          <w:rFonts w:asciiTheme="minorBidi" w:hAnsiTheme="minorBidi"/>
          <w:sz w:val="20"/>
          <w:szCs w:val="20"/>
          <w:lang w:val="en-GB"/>
        </w:rPr>
        <w:t xml:space="preserve"> </w:t>
      </w:r>
      <w:r w:rsidRPr="00F82909">
        <w:rPr>
          <w:rFonts w:asciiTheme="minorBidi" w:hAnsiTheme="minorBidi"/>
          <w:sz w:val="20"/>
          <w:szCs w:val="20"/>
          <w:lang w:val="en-GB"/>
        </w:rPr>
        <w:t>such as the standard assessment, occupational grouping taxes, and the tax stamp system</w:t>
      </w:r>
      <w:r w:rsidR="008048E4" w:rsidRPr="00F82909">
        <w:rPr>
          <w:rFonts w:asciiTheme="minorBidi" w:hAnsiTheme="minorBidi"/>
          <w:sz w:val="20"/>
          <w:szCs w:val="20"/>
          <w:lang w:val="en-GB"/>
        </w:rPr>
        <w:t xml:space="preserve"> </w:t>
      </w:r>
      <w:r w:rsidRPr="00F82909">
        <w:rPr>
          <w:rFonts w:asciiTheme="minorBidi" w:hAnsiTheme="minorBidi"/>
          <w:sz w:val="20"/>
          <w:szCs w:val="20"/>
          <w:lang w:val="en-GB"/>
        </w:rPr>
        <w:t>have faced corruption, inefficiencies, and operational challenges</w:t>
      </w:r>
      <w:r w:rsidR="0060026E" w:rsidRPr="00F82909">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"/>
          <w:id w:val="1945880392"/>
          <w:placeholder>
            <w:docPart w:val="877DC779A6E54D62B8F823ED053CD016"/>
          </w:placeholder>
        </w:sdtPr>
        <w:sdtEndPr/>
        <w:sdtContent>
          <w:r w:rsidR="001E27CC" w:rsidRPr="001E27CC">
            <w:rPr>
              <w:rFonts w:asciiTheme="minorBidi" w:hAnsiTheme="minorBidi"/>
              <w:color w:val="000000"/>
              <w:sz w:val="20"/>
              <w:szCs w:val="20"/>
              <w:lang w:val="en-GB"/>
            </w:rPr>
            <w:t>(Ofori, 2009)</w:t>
          </w:r>
        </w:sdtContent>
      </w:sdt>
      <w:r w:rsidR="0060026E" w:rsidRPr="00F82909">
        <w:rPr>
          <w:rFonts w:asciiTheme="minorBidi" w:hAnsiTheme="minorBidi"/>
          <w:sz w:val="20"/>
          <w:szCs w:val="20"/>
          <w:lang w:val="en-GB"/>
        </w:rPr>
        <w:t xml:space="preserve">. </w:t>
      </w:r>
      <w:r w:rsidRPr="00F82909">
        <w:rPr>
          <w:rFonts w:asciiTheme="minorBidi" w:hAnsiTheme="minorBidi"/>
          <w:sz w:val="20"/>
          <w:szCs w:val="20"/>
          <w:lang w:val="en-GB"/>
        </w:rPr>
        <w:t>Given these gaps, enhancing tax compliance within the informal sector is essential to achieving the Ghana Beyond Aid vision.</w:t>
      </w:r>
    </w:p>
    <w:p w:rsidR="00DC35E7" w:rsidRPr="00AE41C8" w:rsidRDefault="00F82909" w:rsidP="00D15789">
      <w:pPr>
        <w:pStyle w:val="Heading2"/>
        <w:rPr>
          <w:rFonts w:asciiTheme="minorBidi" w:hAnsiTheme="minorBidi" w:cstheme="minorBidi"/>
          <w:sz w:val="22"/>
          <w:szCs w:val="22"/>
          <w:lang w:val="en-GB"/>
        </w:rPr>
      </w:pPr>
      <w:r w:rsidRPr="00AE41C8">
        <w:rPr>
          <w:rFonts w:asciiTheme="minorBidi" w:hAnsiTheme="minorBidi" w:cstheme="minorBidi"/>
          <w:sz w:val="22"/>
          <w:szCs w:val="22"/>
          <w:lang w:val="en-GB"/>
        </w:rPr>
        <w:t xml:space="preserve">1.1 </w:t>
      </w:r>
      <w:r w:rsidR="00DC35E7" w:rsidRPr="00AE41C8">
        <w:rPr>
          <w:rFonts w:asciiTheme="minorBidi" w:hAnsiTheme="minorBidi" w:cstheme="minorBidi"/>
          <w:sz w:val="22"/>
          <w:szCs w:val="22"/>
          <w:lang w:val="en-GB"/>
        </w:rPr>
        <w:t>Problem Statement</w:t>
      </w:r>
    </w:p>
    <w:p w:rsidR="00DC35E7" w:rsidRPr="00F82909" w:rsidRDefault="00DC35E7" w:rsidP="00D15789">
      <w:pPr>
        <w:spacing w:line="240" w:lineRule="auto"/>
        <w:rPr>
          <w:rFonts w:asciiTheme="minorBidi" w:hAnsiTheme="minorBidi"/>
          <w:sz w:val="20"/>
          <w:szCs w:val="20"/>
          <w:lang w:val="en-GB"/>
        </w:rPr>
      </w:pPr>
      <w:r w:rsidRPr="00F82909">
        <w:rPr>
          <w:rFonts w:asciiTheme="minorBidi" w:hAnsiTheme="minorBidi"/>
          <w:sz w:val="20"/>
          <w:szCs w:val="20"/>
          <w:lang w:val="en-GB"/>
        </w:rPr>
        <w:t>Although Ghana is rich in natural and human resources, it continues to rely heavily on foreign assistance for development financing. Aid dependency is neither sustainable nor aligned with Ghana’s long-term economic aspirations. The Ghana Beyond Aid agenda therefore emphasizes the need to strengthen domestic resource mobilization.</w:t>
      </w:r>
      <w:r w:rsidR="008048E4" w:rsidRPr="00F82909">
        <w:rPr>
          <w:rFonts w:asciiTheme="minorBidi" w:hAnsiTheme="minorBidi"/>
          <w:sz w:val="20"/>
          <w:szCs w:val="20"/>
          <w:lang w:val="en-GB"/>
        </w:rPr>
        <w:t xml:space="preserve"> </w:t>
      </w:r>
      <w:r w:rsidRPr="00F82909">
        <w:rPr>
          <w:rFonts w:asciiTheme="minorBidi" w:hAnsiTheme="minorBidi"/>
          <w:sz w:val="20"/>
          <w:szCs w:val="20"/>
          <w:lang w:val="en-GB"/>
        </w:rPr>
        <w:t xml:space="preserve">Tax compliance, particularly within the informal sector, remains a major </w:t>
      </w:r>
      <w:proofErr w:type="gramStart"/>
      <w:r w:rsidRPr="00F82909">
        <w:rPr>
          <w:rFonts w:asciiTheme="minorBidi" w:hAnsiTheme="minorBidi"/>
          <w:sz w:val="20"/>
          <w:szCs w:val="20"/>
          <w:lang w:val="en-GB"/>
        </w:rPr>
        <w:t>challenge</w:t>
      </w:r>
      <w:r w:rsidR="0060026E" w:rsidRPr="00F82909">
        <w:rPr>
          <w:rFonts w:asciiTheme="minorBidi" w:hAnsiTheme="minorBidi"/>
          <w:sz w:val="20"/>
          <w:szCs w:val="20"/>
          <w:lang w:val="en-GB"/>
        </w:rPr>
        <w:t xml:space="preserve"> </w:t>
      </w:r>
      <w:r w:rsidRPr="00F82909">
        <w:rPr>
          <w:rFonts w:asciiTheme="minorBidi" w:hAnsiTheme="minorBidi"/>
          <w:sz w:val="20"/>
          <w:szCs w:val="20"/>
          <w:lang w:val="en-GB"/>
        </w:rPr>
        <w:t>.</w:t>
      </w:r>
      <w:proofErr w:type="gramEnd"/>
      <w:r w:rsidRPr="00F82909">
        <w:rPr>
          <w:rFonts w:asciiTheme="minorBidi" w:hAnsiTheme="minorBidi"/>
          <w:sz w:val="20"/>
          <w:szCs w:val="20"/>
          <w:lang w:val="en-GB"/>
        </w:rPr>
        <w:t xml:space="preserve"> Evidence shows that individuals and SMEs often resist paying taxes, citing unclear laws, distrust, or limited perceived benefits </w:t>
      </w:r>
      <w:sdt>
        <w:sdtPr>
          <w:rPr>
            <w:rFonts w:asciiTheme="minorBidi" w:hAnsiTheme="minorBidi"/>
            <w:color w:val="000000"/>
            <w:sz w:val="20"/>
            <w:szCs w:val="20"/>
            <w:lang w:val="en-GB"/>
          </w:rPr>
          <w:tag w:val="MENDELEY_CITATION_v3_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"/>
          <w:id w:val="-1253902065"/>
          <w:placeholder>
            <w:docPart w:val="DefaultPlaceholder_-1854013440"/>
          </w:placeholder>
        </w:sdtPr>
        <w:sdtEndPr/>
        <w:sdtContent>
          <w:r w:rsidR="001E27CC" w:rsidRPr="001E27CC">
            <w:rPr>
              <w:rFonts w:eastAsia="Times New Roman"/>
              <w:color w:val="000000"/>
              <w:sz w:val="20"/>
            </w:rPr>
            <w:t xml:space="preserve">(Jennifer &amp; George, 2019; </w:t>
          </w:r>
          <w:proofErr w:type="spellStart"/>
          <w:r w:rsidR="001E27CC" w:rsidRPr="001E27CC">
            <w:rPr>
              <w:rFonts w:eastAsia="Times New Roman"/>
              <w:color w:val="000000"/>
              <w:sz w:val="20"/>
            </w:rPr>
            <w:t>Tusubira</w:t>
          </w:r>
          <w:proofErr w:type="spellEnd"/>
          <w:r w:rsidR="001E27CC" w:rsidRPr="001E27CC">
            <w:rPr>
              <w:rFonts w:eastAsia="Times New Roman"/>
              <w:color w:val="000000"/>
              <w:sz w:val="20"/>
            </w:rPr>
            <w:t xml:space="preserve"> et al., 2024)</w:t>
          </w:r>
        </w:sdtContent>
      </w:sdt>
      <w:r w:rsidRPr="00F82909">
        <w:rPr>
          <w:rFonts w:asciiTheme="minorBidi" w:hAnsiTheme="minorBidi"/>
          <w:sz w:val="20"/>
          <w:szCs w:val="20"/>
          <w:lang w:val="en-GB"/>
        </w:rPr>
        <w:t>. The informal sector</w:t>
      </w:r>
      <w:r w:rsidR="008048E4" w:rsidRPr="00F82909">
        <w:rPr>
          <w:rFonts w:asciiTheme="minorBidi" w:hAnsiTheme="minorBidi"/>
          <w:sz w:val="20"/>
          <w:szCs w:val="20"/>
          <w:lang w:val="en-GB"/>
        </w:rPr>
        <w:t xml:space="preserve"> </w:t>
      </w:r>
      <w:r w:rsidRPr="00F82909">
        <w:rPr>
          <w:rFonts w:asciiTheme="minorBidi" w:hAnsiTheme="minorBidi"/>
          <w:sz w:val="20"/>
          <w:szCs w:val="20"/>
          <w:lang w:val="en-GB"/>
        </w:rPr>
        <w:t>although representing over 80% of Ghana’s labour force</w:t>
      </w:r>
      <w:r w:rsidR="008048E4" w:rsidRPr="00F82909">
        <w:rPr>
          <w:rFonts w:asciiTheme="minorBidi" w:hAnsiTheme="minorBidi"/>
          <w:sz w:val="20"/>
          <w:szCs w:val="20"/>
          <w:lang w:val="en-GB"/>
        </w:rPr>
        <w:t xml:space="preserve"> </w:t>
      </w:r>
      <w:r w:rsidRPr="00F82909">
        <w:rPr>
          <w:rFonts w:asciiTheme="minorBidi" w:hAnsiTheme="minorBidi"/>
          <w:sz w:val="20"/>
          <w:szCs w:val="20"/>
          <w:lang w:val="en-GB"/>
        </w:rPr>
        <w:t>contributes disproportionately little to tax revenue due to inadequate regulatory oversight and accessibility issues</w:t>
      </w:r>
      <w:r w:rsidR="003E5A2F" w:rsidRPr="00F82909">
        <w:rPr>
          <w:rFonts w:asciiTheme="minorBidi" w:hAnsiTheme="minorBidi"/>
          <w:sz w:val="20"/>
          <w:szCs w:val="20"/>
          <w:lang w:val="en-GB"/>
        </w:rPr>
        <w:t>.</w:t>
      </w:r>
    </w:p>
    <w:p w:rsidR="008048E4" w:rsidRPr="00F82909" w:rsidRDefault="00DC35E7" w:rsidP="00D15789">
      <w:pPr>
        <w:spacing w:line="240" w:lineRule="auto"/>
        <w:rPr>
          <w:rFonts w:asciiTheme="minorBidi" w:hAnsiTheme="minorBidi"/>
          <w:sz w:val="20"/>
          <w:szCs w:val="20"/>
          <w:lang w:val="en-GB"/>
        </w:rPr>
      </w:pPr>
      <w:r w:rsidRPr="00F82909">
        <w:rPr>
          <w:rFonts w:asciiTheme="minorBidi" w:hAnsiTheme="minorBidi"/>
          <w:sz w:val="20"/>
          <w:szCs w:val="20"/>
          <w:lang w:val="en-GB"/>
        </w:rPr>
        <w:t>Consequently, the government struggles to meet revenue targets and is often compelled to introduce new taxes or borrow heavily, creating additional burden and long-term vulnerabilities</w:t>
      </w:r>
      <w:r w:rsidR="003E5A2F" w:rsidRPr="00F82909">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"/>
          <w:id w:val="1724257355"/>
          <w:placeholder>
            <w:docPart w:val="DefaultPlaceholder_-1854013440"/>
          </w:placeholder>
        </w:sdtPr>
        <w:sdtEndPr/>
        <w:sdtContent>
          <w:r w:rsidR="001E27CC" w:rsidRPr="001E27CC">
            <w:rPr>
              <w:rFonts w:asciiTheme="minorBidi" w:hAnsiTheme="minorBidi"/>
              <w:color w:val="000000"/>
              <w:sz w:val="20"/>
              <w:szCs w:val="20"/>
              <w:lang w:val="en-GB"/>
            </w:rPr>
            <w:t>(Olamide Fagbemi et al., 2010)</w:t>
          </w:r>
        </w:sdtContent>
      </w:sdt>
      <w:r w:rsidR="003E5A2F" w:rsidRPr="00F82909">
        <w:rPr>
          <w:rFonts w:asciiTheme="minorBidi" w:hAnsiTheme="minorBidi"/>
          <w:color w:val="000000"/>
          <w:sz w:val="20"/>
          <w:szCs w:val="20"/>
          <w:lang w:val="en-GB"/>
        </w:rPr>
        <w:t>.</w:t>
      </w:r>
      <w:r w:rsidRPr="00F82909">
        <w:rPr>
          <w:rFonts w:asciiTheme="minorBidi" w:hAnsiTheme="minorBidi"/>
          <w:sz w:val="20"/>
          <w:szCs w:val="20"/>
          <w:lang w:val="en-GB"/>
        </w:rPr>
        <w:t xml:space="preserve"> Capturing the informal sector in an equitable and efficient manner is therefore pivotal for Ghana Beyond Aid.</w:t>
      </w:r>
      <w:r w:rsidR="003E5A2F" w:rsidRPr="00F82909">
        <w:rPr>
          <w:rFonts w:asciiTheme="minorBidi" w:hAnsiTheme="minorBidi"/>
          <w:sz w:val="20"/>
          <w:szCs w:val="20"/>
          <w:lang w:val="en-GB"/>
        </w:rPr>
        <w:t xml:space="preserve"> </w:t>
      </w:r>
      <w:r w:rsidRPr="00F82909">
        <w:rPr>
          <w:rFonts w:asciiTheme="minorBidi" w:hAnsiTheme="minorBidi"/>
          <w:sz w:val="20"/>
          <w:szCs w:val="20"/>
          <w:lang w:val="en-GB"/>
        </w:rPr>
        <w:t>However, previous efforts to tax the informal sector have yielded limited results due to structural weaknesses, corruption, mistrust, and poor tax education. Understanding the factors influencing informal workers’ willingness to pay taxes is critical for designing effective policies that support national self-reliance.</w:t>
      </w:r>
    </w:p>
    <w:p w:rsidR="00DC35E7" w:rsidRPr="00AE41C8" w:rsidRDefault="00F82909" w:rsidP="00D15789">
      <w:pPr>
        <w:pStyle w:val="Heading2"/>
        <w:rPr>
          <w:rFonts w:asciiTheme="minorBidi" w:hAnsiTheme="minorBidi" w:cstheme="minorBidi"/>
          <w:sz w:val="22"/>
          <w:szCs w:val="22"/>
          <w:lang w:val="en-GB"/>
        </w:rPr>
      </w:pPr>
      <w:r w:rsidRPr="00AE41C8">
        <w:rPr>
          <w:rFonts w:asciiTheme="minorBidi" w:hAnsiTheme="minorBidi" w:cstheme="minorBidi"/>
          <w:sz w:val="22"/>
          <w:szCs w:val="22"/>
          <w:lang w:val="en-GB"/>
        </w:rPr>
        <w:lastRenderedPageBreak/>
        <w:t xml:space="preserve">1.2 </w:t>
      </w:r>
      <w:r w:rsidR="00DC35E7" w:rsidRPr="00AE41C8">
        <w:rPr>
          <w:rFonts w:asciiTheme="minorBidi" w:hAnsiTheme="minorBidi" w:cstheme="minorBidi"/>
          <w:sz w:val="22"/>
          <w:szCs w:val="22"/>
          <w:lang w:val="en-GB"/>
        </w:rPr>
        <w:t>Objectives of the Study</w:t>
      </w:r>
    </w:p>
    <w:p w:rsidR="00DC35E7" w:rsidRPr="008048E4" w:rsidRDefault="00DC35E7" w:rsidP="00D15789">
      <w:pPr>
        <w:numPr>
          <w:ilvl w:val="0"/>
          <w:numId w:val="15"/>
        </w:numPr>
        <w:spacing w:line="240" w:lineRule="auto"/>
        <w:rPr>
          <w:rFonts w:asciiTheme="minorBidi" w:hAnsiTheme="minorBidi"/>
          <w:sz w:val="20"/>
          <w:szCs w:val="20"/>
          <w:lang w:val="en-GB"/>
        </w:rPr>
      </w:pPr>
      <w:r w:rsidRPr="008048E4">
        <w:rPr>
          <w:rFonts w:asciiTheme="minorBidi" w:hAnsiTheme="minorBidi"/>
          <w:sz w:val="20"/>
          <w:szCs w:val="20"/>
          <w:lang w:val="en-GB"/>
        </w:rPr>
        <w:t>To determine the effect of the interpretation of the Ghana Beyond Aid policy on the willingness of informal sector workers to pay taxes.</w:t>
      </w:r>
    </w:p>
    <w:p w:rsidR="00DC35E7" w:rsidRPr="008048E4" w:rsidRDefault="00DC35E7" w:rsidP="00D15789">
      <w:pPr>
        <w:numPr>
          <w:ilvl w:val="0"/>
          <w:numId w:val="15"/>
        </w:numPr>
        <w:spacing w:line="240" w:lineRule="auto"/>
        <w:rPr>
          <w:rFonts w:asciiTheme="minorBidi" w:hAnsiTheme="minorBidi"/>
          <w:sz w:val="20"/>
          <w:szCs w:val="20"/>
          <w:lang w:val="en-GB"/>
        </w:rPr>
      </w:pPr>
      <w:r w:rsidRPr="008048E4">
        <w:rPr>
          <w:rFonts w:asciiTheme="minorBidi" w:hAnsiTheme="minorBidi"/>
          <w:sz w:val="20"/>
          <w:szCs w:val="20"/>
          <w:lang w:val="en-GB"/>
        </w:rPr>
        <w:t>To examine whether perceptions of tax fairness influence informal sector workers’ willingness to pay taxes.</w:t>
      </w:r>
    </w:p>
    <w:p w:rsidR="00DC35E7" w:rsidRPr="008048E4" w:rsidRDefault="00DC35E7" w:rsidP="00D15789">
      <w:pPr>
        <w:numPr>
          <w:ilvl w:val="0"/>
          <w:numId w:val="15"/>
        </w:numPr>
        <w:spacing w:line="240" w:lineRule="auto"/>
        <w:rPr>
          <w:rFonts w:asciiTheme="minorBidi" w:hAnsiTheme="minorBidi"/>
          <w:sz w:val="20"/>
          <w:szCs w:val="20"/>
          <w:lang w:val="en-GB"/>
        </w:rPr>
      </w:pPr>
      <w:r w:rsidRPr="008048E4">
        <w:rPr>
          <w:rFonts w:asciiTheme="minorBidi" w:hAnsiTheme="minorBidi"/>
          <w:sz w:val="20"/>
          <w:szCs w:val="20"/>
          <w:lang w:val="en-GB"/>
        </w:rPr>
        <w:t>To determine the effect of tax education on the willingness of informal sector workers to pay taxes.</w:t>
      </w:r>
    </w:p>
    <w:p w:rsidR="00DC35E7" w:rsidRPr="00AE41C8" w:rsidRDefault="00F82909" w:rsidP="00D15789">
      <w:pPr>
        <w:pStyle w:val="Heading2"/>
        <w:rPr>
          <w:rFonts w:asciiTheme="minorBidi" w:hAnsiTheme="minorBidi"/>
          <w:b w:val="0"/>
          <w:bCs w:val="0"/>
          <w:sz w:val="22"/>
          <w:szCs w:val="22"/>
          <w:lang w:val="en-GB"/>
        </w:rPr>
      </w:pPr>
      <w:r w:rsidRPr="00AE41C8">
        <w:rPr>
          <w:rFonts w:asciiTheme="minorBidi" w:hAnsiTheme="minorBidi" w:cstheme="minorBidi"/>
          <w:sz w:val="22"/>
          <w:szCs w:val="22"/>
          <w:lang w:val="en-GB"/>
        </w:rPr>
        <w:t xml:space="preserve">1.3 </w:t>
      </w:r>
      <w:r w:rsidR="00DC35E7" w:rsidRPr="00AE41C8">
        <w:rPr>
          <w:rFonts w:asciiTheme="minorBidi" w:hAnsiTheme="minorBidi"/>
          <w:sz w:val="22"/>
          <w:szCs w:val="22"/>
          <w:lang w:val="en-GB"/>
        </w:rPr>
        <w:t>Significance of the Study</w:t>
      </w:r>
    </w:p>
    <w:p w:rsidR="00F82909" w:rsidRPr="00F82909" w:rsidRDefault="00F82909" w:rsidP="00D15789">
      <w:pPr>
        <w:spacing w:line="240" w:lineRule="auto"/>
        <w:rPr>
          <w:rFonts w:asciiTheme="minorBidi" w:hAnsiTheme="minorBidi"/>
          <w:sz w:val="20"/>
          <w:szCs w:val="20"/>
          <w:lang w:val="en-GB"/>
        </w:rPr>
      </w:pPr>
      <w:r w:rsidRPr="00F82909">
        <w:rPr>
          <w:rFonts w:asciiTheme="minorBidi" w:hAnsiTheme="minorBidi"/>
          <w:sz w:val="20"/>
          <w:szCs w:val="20"/>
          <w:lang w:val="en-GB"/>
        </w:rPr>
        <w:t>This study contributes to national development discourse by enriching existing literature on informal sector taxation</w:t>
      </w:r>
      <w:r>
        <w:rPr>
          <w:rFonts w:asciiTheme="minorBidi" w:hAnsiTheme="minorBidi"/>
          <w:sz w:val="20"/>
          <w:szCs w:val="20"/>
          <w:lang w:val="en-GB"/>
        </w:rPr>
        <w:t xml:space="preserve"> </w:t>
      </w:r>
      <w:r w:rsidRPr="00F82909">
        <w:rPr>
          <w:rFonts w:asciiTheme="minorBidi" w:hAnsiTheme="minorBidi"/>
          <w:sz w:val="20"/>
          <w:szCs w:val="20"/>
          <w:lang w:val="en-GB"/>
        </w:rPr>
        <w:t>an area with limited empirical research in Ghana—while providing a foundation for future academic and policy-oriented studies. It offers practical insights for government agencies, particularly the Ghana Revenue Authority (GRA), the Ministry of Finance, and policymakers, to guide the design of strategies aimed at expanding the tax net and improving compliance. Additionally, the study supports the broader national agenda of financing development through domestic resources, thereby strengthening the Ghana Beyond Aid initiative.</w:t>
      </w:r>
    </w:p>
    <w:p w:rsidR="00DC35E7" w:rsidRPr="00007F23" w:rsidRDefault="00DC35E7" w:rsidP="00AE7952">
      <w:pPr>
        <w:spacing w:line="240" w:lineRule="auto"/>
        <w:rPr>
          <w:rFonts w:asciiTheme="minorBidi" w:hAnsiTheme="minorBidi"/>
          <w:lang w:val="en-GB"/>
        </w:rPr>
      </w:pPr>
    </w:p>
    <w:p w:rsidR="00DC35E7" w:rsidRPr="00675060" w:rsidRDefault="008048E4" w:rsidP="00EF508C">
      <w:pPr>
        <w:pStyle w:val="Heading1"/>
        <w:numPr>
          <w:ilvl w:val="0"/>
          <w:numId w:val="42"/>
        </w:numPr>
        <w:rPr>
          <w:rFonts w:asciiTheme="minorBidi" w:hAnsiTheme="minorBidi" w:cstheme="minorBidi"/>
          <w:sz w:val="22"/>
          <w:szCs w:val="22"/>
          <w:lang w:val="en-GB"/>
        </w:rPr>
      </w:pPr>
      <w:r w:rsidRPr="00675060">
        <w:rPr>
          <w:rFonts w:asciiTheme="minorBidi" w:hAnsiTheme="minorBidi" w:cstheme="minorBidi"/>
          <w:sz w:val="22"/>
          <w:szCs w:val="22"/>
          <w:lang w:val="en-GB"/>
        </w:rPr>
        <w:t>EMPIRICAL REVIEW</w:t>
      </w:r>
    </w:p>
    <w:p w:rsidR="008048E4" w:rsidRPr="008048E4" w:rsidRDefault="00DC35E7" w:rsidP="00AE7952">
      <w:pPr>
        <w:spacing w:line="240" w:lineRule="auto"/>
        <w:jc w:val="both"/>
        <w:rPr>
          <w:rFonts w:asciiTheme="minorBidi" w:hAnsiTheme="minorBidi"/>
          <w:sz w:val="20"/>
          <w:szCs w:val="20"/>
          <w:lang w:val="en-GB"/>
        </w:rPr>
      </w:pPr>
      <w:r w:rsidRPr="008048E4">
        <w:rPr>
          <w:rFonts w:asciiTheme="minorBidi" w:hAnsiTheme="minorBidi"/>
          <w:sz w:val="20"/>
          <w:szCs w:val="20"/>
          <w:lang w:val="en-GB"/>
        </w:rPr>
        <w:t>This chapter reviews the theoretical and empirical literature relevant to the study. The review is organized into key thematic areas: the Ghana Beyond Aid agenda, aid dependency and domestic revenue mobilization, the informal sector and its taxation challenges, factors influencing willingness to pay tax</w:t>
      </w:r>
      <w:r w:rsidR="008048E4" w:rsidRPr="008048E4">
        <w:rPr>
          <w:rFonts w:asciiTheme="minorBidi" w:hAnsiTheme="minorBidi"/>
          <w:sz w:val="20"/>
          <w:szCs w:val="20"/>
          <w:lang w:val="en-GB"/>
        </w:rPr>
        <w:t xml:space="preserve"> </w:t>
      </w:r>
      <w:r w:rsidRPr="008048E4">
        <w:rPr>
          <w:rFonts w:asciiTheme="minorBidi" w:hAnsiTheme="minorBidi"/>
          <w:sz w:val="20"/>
          <w:szCs w:val="20"/>
          <w:lang w:val="en-GB"/>
        </w:rPr>
        <w:t>including policy interpretation, tax fairness, and tax education</w:t>
      </w:r>
      <w:r w:rsidR="008048E4">
        <w:rPr>
          <w:rFonts w:asciiTheme="minorBidi" w:hAnsiTheme="minorBidi"/>
          <w:sz w:val="20"/>
          <w:szCs w:val="20"/>
          <w:lang w:val="en-GB"/>
        </w:rPr>
        <w:t xml:space="preserve"> </w:t>
      </w:r>
      <w:r w:rsidRPr="008048E4">
        <w:rPr>
          <w:rFonts w:asciiTheme="minorBidi" w:hAnsiTheme="minorBidi"/>
          <w:sz w:val="20"/>
          <w:szCs w:val="20"/>
          <w:lang w:val="en-GB"/>
        </w:rPr>
        <w:t>and finally the conceptual framework guiding the study.</w:t>
      </w:r>
    </w:p>
    <w:p w:rsidR="00DC35E7" w:rsidRPr="00AE41C8" w:rsidRDefault="00DC35E7" w:rsidP="00EF508C">
      <w:pPr>
        <w:pStyle w:val="Heading2"/>
        <w:numPr>
          <w:ilvl w:val="0"/>
          <w:numId w:val="43"/>
        </w:numPr>
        <w:rPr>
          <w:rFonts w:asciiTheme="minorBidi" w:hAnsiTheme="minorBidi" w:cstheme="minorBidi"/>
          <w:sz w:val="22"/>
          <w:szCs w:val="22"/>
          <w:lang w:val="en-GB"/>
        </w:rPr>
      </w:pPr>
      <w:r w:rsidRPr="00AE41C8">
        <w:rPr>
          <w:rFonts w:asciiTheme="minorBidi" w:hAnsiTheme="minorBidi" w:cstheme="minorBidi"/>
          <w:sz w:val="22"/>
          <w:szCs w:val="22"/>
          <w:lang w:val="en-GB"/>
        </w:rPr>
        <w:t>Concept of Ghana Beyond Aid</w:t>
      </w:r>
    </w:p>
    <w:p w:rsidR="00DC35E7" w:rsidRDefault="00DC35E7" w:rsidP="003E5A2F">
      <w:pPr>
        <w:spacing w:line="240" w:lineRule="auto"/>
        <w:rPr>
          <w:rFonts w:asciiTheme="minorBidi" w:hAnsiTheme="minorBidi"/>
          <w:sz w:val="20"/>
          <w:szCs w:val="20"/>
          <w:lang w:val="en-GB"/>
        </w:rPr>
      </w:pPr>
      <w:r w:rsidRPr="008048E4">
        <w:rPr>
          <w:rFonts w:asciiTheme="minorBidi" w:hAnsiTheme="minorBidi"/>
          <w:sz w:val="20"/>
          <w:szCs w:val="20"/>
          <w:lang w:val="en-GB"/>
        </w:rPr>
        <w:t>Ghana Beyond Aid (GBA) represents a national development vision championed by H.E. Nana Addo Dankwa Akufo-Addo, aimed at building a self-sufficient economy driven by domestic resources, productive sectors, and accountable governance</w:t>
      </w:r>
      <w:r w:rsidR="003E5A2F">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"/>
          <w:id w:val="1749382710"/>
          <w:placeholder>
            <w:docPart w:val="DefaultPlaceholder_-1854013440"/>
          </w:placeholder>
        </w:sdtPr>
        <w:sdtEndPr/>
        <w:sdtContent>
          <w:r w:rsidR="001E27CC" w:rsidRPr="001E27CC">
            <w:rPr>
              <w:rFonts w:asciiTheme="minorBidi" w:hAnsiTheme="minorBidi"/>
              <w:color w:val="000000"/>
              <w:sz w:val="20"/>
              <w:szCs w:val="20"/>
              <w:lang w:val="en-GB"/>
            </w:rPr>
            <w:t>(Akufo-Addo, 2021)</w:t>
          </w:r>
        </w:sdtContent>
      </w:sdt>
      <w:r w:rsidRPr="008048E4">
        <w:rPr>
          <w:rFonts w:asciiTheme="minorBidi" w:hAnsiTheme="minorBidi"/>
          <w:sz w:val="20"/>
          <w:szCs w:val="20"/>
          <w:lang w:val="en-GB"/>
        </w:rPr>
        <w:t xml:space="preserve">. The Ghana Beyond Aid Charter describes the vision as creating a </w:t>
      </w:r>
      <w:r w:rsidRPr="008048E4">
        <w:rPr>
          <w:rFonts w:asciiTheme="minorBidi" w:hAnsiTheme="minorBidi"/>
          <w:i/>
          <w:iCs/>
          <w:sz w:val="20"/>
          <w:szCs w:val="20"/>
          <w:lang w:val="en-GB"/>
        </w:rPr>
        <w:t>wealthy, inclusive, sustainable, empowered, and resilient</w:t>
      </w:r>
      <w:r w:rsidRPr="008048E4">
        <w:rPr>
          <w:rFonts w:asciiTheme="minorBidi" w:hAnsiTheme="minorBidi"/>
          <w:sz w:val="20"/>
          <w:szCs w:val="20"/>
          <w:lang w:val="en-GB"/>
        </w:rPr>
        <w:t xml:space="preserve"> (W.I.S.E.R.) nation that finances its own development through enhanced domestic revenue mobilization, prudent natural resource management, and strong institutions</w:t>
      </w:r>
      <w:r w:rsidR="003E5A2F">
        <w:rPr>
          <w:rFonts w:asciiTheme="minorBidi" w:hAnsiTheme="minorBidi"/>
          <w:sz w:val="20"/>
          <w:szCs w:val="20"/>
          <w:lang w:val="en-GB"/>
        </w:rPr>
        <w:t xml:space="preserve">. </w:t>
      </w:r>
      <w:r w:rsidRPr="008048E4">
        <w:rPr>
          <w:rFonts w:asciiTheme="minorBidi" w:hAnsiTheme="minorBidi"/>
          <w:sz w:val="20"/>
          <w:szCs w:val="20"/>
          <w:lang w:val="en-GB"/>
        </w:rPr>
        <w:t>The GBA agenda seeks to transform Ghana into a country capable of funding essential development activities</w:t>
      </w:r>
      <w:r w:rsidR="008048E4">
        <w:rPr>
          <w:rFonts w:asciiTheme="minorBidi" w:hAnsiTheme="minorBidi"/>
          <w:sz w:val="20"/>
          <w:szCs w:val="20"/>
          <w:lang w:val="en-GB"/>
        </w:rPr>
        <w:t xml:space="preserve"> </w:t>
      </w:r>
      <w:r w:rsidRPr="008048E4">
        <w:rPr>
          <w:rFonts w:asciiTheme="minorBidi" w:hAnsiTheme="minorBidi"/>
          <w:sz w:val="20"/>
          <w:szCs w:val="20"/>
          <w:lang w:val="en-GB"/>
        </w:rPr>
        <w:t>such as infrastructure, education, health, and industrialization</w:t>
      </w:r>
      <w:r w:rsidR="008048E4">
        <w:rPr>
          <w:rFonts w:asciiTheme="minorBidi" w:hAnsiTheme="minorBidi"/>
          <w:sz w:val="20"/>
          <w:szCs w:val="20"/>
          <w:lang w:val="en-GB"/>
        </w:rPr>
        <w:t xml:space="preserve"> </w:t>
      </w:r>
      <w:r w:rsidRPr="008048E4">
        <w:rPr>
          <w:rFonts w:asciiTheme="minorBidi" w:hAnsiTheme="minorBidi"/>
          <w:sz w:val="20"/>
          <w:szCs w:val="20"/>
          <w:lang w:val="en-GB"/>
        </w:rPr>
        <w:t>without reliance on donor support. Achieving this depends heavily on strengthening tax systems, expanding the tax base, and improving compliance, especially among informal sector workers who constitute a substantial share of the labour force</w:t>
      </w:r>
      <w:r w:rsidR="003E5A2F">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"/>
          <w:id w:val="1402953819"/>
          <w:placeholder>
            <w:docPart w:val="DefaultPlaceholder_-1854013440"/>
          </w:placeholder>
        </w:sdtPr>
        <w:sdtEndPr/>
        <w:sdtContent>
          <w:r w:rsidR="001E27CC" w:rsidRPr="001E27CC">
            <w:rPr>
              <w:rFonts w:asciiTheme="minorBidi" w:hAnsiTheme="minorBidi"/>
              <w:color w:val="000000"/>
              <w:sz w:val="20"/>
              <w:szCs w:val="20"/>
              <w:lang w:val="en-GB"/>
            </w:rPr>
            <w:t>(Nathan, 2019)</w:t>
          </w:r>
        </w:sdtContent>
      </w:sdt>
      <w:r w:rsidRPr="008048E4">
        <w:rPr>
          <w:rFonts w:asciiTheme="minorBidi" w:hAnsiTheme="minorBidi"/>
          <w:sz w:val="20"/>
          <w:szCs w:val="20"/>
          <w:lang w:val="en-GB"/>
        </w:rPr>
        <w:t>.Interpretation and understanding of this national vision may influence citizens’ willingness to pay tax, as individuals are more motivated to comply when they see a clear connection between taxes paid and development outcomes.</w:t>
      </w:r>
    </w:p>
    <w:p w:rsidR="003E5A2F" w:rsidRPr="008048E4" w:rsidRDefault="003E5A2F" w:rsidP="003E5A2F">
      <w:pPr>
        <w:spacing w:line="240" w:lineRule="auto"/>
        <w:rPr>
          <w:rFonts w:asciiTheme="minorBidi" w:hAnsiTheme="minorBidi"/>
          <w:sz w:val="20"/>
          <w:szCs w:val="20"/>
          <w:lang w:val="en-GB"/>
        </w:rPr>
      </w:pPr>
    </w:p>
    <w:p w:rsidR="00DC35E7" w:rsidRPr="00AE41C8" w:rsidRDefault="00EF508C" w:rsidP="00EF508C">
      <w:pPr>
        <w:pStyle w:val="Heading3"/>
        <w:rPr>
          <w:rFonts w:asciiTheme="minorBidi" w:hAnsiTheme="minorBidi" w:cstheme="minorBidi"/>
          <w:sz w:val="20"/>
          <w:szCs w:val="20"/>
          <w:lang w:val="en-GB"/>
        </w:rPr>
      </w:pPr>
      <w:r w:rsidRPr="00AE41C8">
        <w:rPr>
          <w:rFonts w:asciiTheme="minorBidi" w:hAnsiTheme="minorBidi" w:cstheme="minorBidi"/>
          <w:sz w:val="20"/>
          <w:szCs w:val="20"/>
          <w:lang w:val="en-GB"/>
        </w:rPr>
        <w:t xml:space="preserve">2.1.1 </w:t>
      </w:r>
      <w:r w:rsidR="00DC35E7" w:rsidRPr="00AE41C8">
        <w:rPr>
          <w:rFonts w:asciiTheme="minorBidi" w:hAnsiTheme="minorBidi" w:cstheme="minorBidi"/>
          <w:sz w:val="20"/>
          <w:szCs w:val="20"/>
          <w:lang w:val="en-GB"/>
        </w:rPr>
        <w:t>Aid Dependency and the Need for Domestic Revenue Mobilization</w:t>
      </w:r>
    </w:p>
    <w:p w:rsidR="00DC35E7" w:rsidRPr="008048E4" w:rsidRDefault="00DC35E7" w:rsidP="00AE7952">
      <w:pPr>
        <w:spacing w:line="240" w:lineRule="auto"/>
        <w:rPr>
          <w:rFonts w:asciiTheme="minorBidi" w:hAnsiTheme="minorBidi"/>
          <w:sz w:val="20"/>
          <w:szCs w:val="20"/>
          <w:lang w:val="en-GB"/>
        </w:rPr>
      </w:pPr>
      <w:r w:rsidRPr="008048E4">
        <w:rPr>
          <w:rFonts w:asciiTheme="minorBidi" w:hAnsiTheme="minorBidi"/>
          <w:sz w:val="20"/>
          <w:szCs w:val="20"/>
          <w:lang w:val="en-GB"/>
        </w:rPr>
        <w:t>Ghana’s dependence on foreign aid has been longstanding. Since the 1960s, development projects, budget support, and social interventions have relied significantly on donor funding</w:t>
      </w:r>
      <w:r w:rsidR="00222C6E">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"/>
          <w:id w:val="265049872"/>
          <w:placeholder>
            <w:docPart w:val="DefaultPlaceholder_-1854013440"/>
          </w:placeholder>
        </w:sdtPr>
        <w:sdtEndPr/>
        <w:sdtContent>
          <w:r w:rsidR="001E27CC" w:rsidRPr="001E27CC">
            <w:rPr>
              <w:rFonts w:asciiTheme="minorBidi" w:hAnsiTheme="minorBidi"/>
              <w:color w:val="000000"/>
              <w:sz w:val="20"/>
              <w:szCs w:val="20"/>
              <w:lang w:val="en-GB"/>
            </w:rPr>
            <w:t>(R. Kumi et al., 2024)</w:t>
          </w:r>
        </w:sdtContent>
      </w:sdt>
      <w:r w:rsidR="00222C6E">
        <w:rPr>
          <w:rFonts w:asciiTheme="minorBidi" w:hAnsiTheme="minorBidi"/>
          <w:sz w:val="20"/>
          <w:szCs w:val="20"/>
          <w:lang w:val="en-GB"/>
        </w:rPr>
        <w:t xml:space="preserve">. </w:t>
      </w:r>
      <w:r w:rsidRPr="008048E4">
        <w:rPr>
          <w:rFonts w:asciiTheme="minorBidi" w:hAnsiTheme="minorBidi"/>
          <w:sz w:val="20"/>
          <w:szCs w:val="20"/>
          <w:lang w:val="en-GB"/>
        </w:rPr>
        <w:t>From 2012 to 2015, Ghana received an average of GHS 1.5 billion annually in external assistance</w:t>
      </w:r>
      <w:r w:rsidR="00222C6E">
        <w:rPr>
          <w:rFonts w:asciiTheme="minorBidi" w:hAnsiTheme="minorBidi"/>
          <w:sz w:val="20"/>
          <w:szCs w:val="20"/>
          <w:lang w:val="en-GB"/>
        </w:rPr>
        <w:t xml:space="preserve">. </w:t>
      </w:r>
      <w:r w:rsidRPr="008048E4">
        <w:rPr>
          <w:rFonts w:asciiTheme="minorBidi" w:hAnsiTheme="minorBidi"/>
          <w:sz w:val="20"/>
          <w:szCs w:val="20"/>
          <w:lang w:val="en-GB"/>
        </w:rPr>
        <w:t xml:space="preserve"> Aid inflows supported economic stabilization, particularly during periods such as the HIPC initiative and the Structural Adjustment Programs.</w:t>
      </w:r>
      <w:r w:rsidR="008048E4">
        <w:rPr>
          <w:rFonts w:asciiTheme="minorBidi" w:hAnsiTheme="minorBidi"/>
          <w:sz w:val="20"/>
          <w:szCs w:val="20"/>
          <w:lang w:val="en-GB"/>
        </w:rPr>
        <w:t xml:space="preserve"> </w:t>
      </w:r>
      <w:r w:rsidRPr="008048E4">
        <w:rPr>
          <w:rFonts w:asciiTheme="minorBidi" w:hAnsiTheme="minorBidi"/>
          <w:sz w:val="20"/>
          <w:szCs w:val="20"/>
          <w:lang w:val="en-GB"/>
        </w:rPr>
        <w:t xml:space="preserve">However, several scholars argue that persistent aid dependency undermines self-reliance, weakens accountability mechanisms, and sometimes fuels corruption </w:t>
      </w:r>
      <w:sdt>
        <w:sdtPr>
          <w:rPr>
            <w:rFonts w:asciiTheme="minorBidi" w:hAnsiTheme="minorBidi"/>
            <w:color w:val="000000"/>
            <w:sz w:val="20"/>
            <w:szCs w:val="20"/>
            <w:lang w:val="en-GB"/>
          </w:rPr>
          <w:tag w:val="MENDELEY_CITATION_v3_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"/>
          <w:id w:val="-1949462524"/>
          <w:placeholder>
            <w:docPart w:val="DefaultPlaceholder_-1854013440"/>
          </w:placeholder>
        </w:sdtPr>
        <w:sdtEndPr/>
        <w:sdtContent>
          <w:r w:rsidR="001E27CC" w:rsidRPr="001E27CC">
            <w:rPr>
              <w:rFonts w:asciiTheme="minorBidi" w:hAnsiTheme="minorBidi"/>
              <w:color w:val="000000"/>
              <w:sz w:val="20"/>
              <w:szCs w:val="20"/>
              <w:lang w:val="en-GB"/>
            </w:rPr>
            <w:t>(</w:t>
          </w:r>
          <w:proofErr w:type="spellStart"/>
          <w:r w:rsidR="001E27CC" w:rsidRPr="001E27CC">
            <w:rPr>
              <w:rFonts w:asciiTheme="minorBidi" w:hAnsiTheme="minorBidi"/>
              <w:color w:val="000000"/>
              <w:sz w:val="20"/>
              <w:szCs w:val="20"/>
              <w:lang w:val="en-GB"/>
            </w:rPr>
            <w:t>Erbeznik</w:t>
          </w:r>
          <w:proofErr w:type="spellEnd"/>
          <w:r w:rsidR="001E27CC" w:rsidRPr="001E27CC">
            <w:rPr>
              <w:rFonts w:asciiTheme="minorBidi" w:hAnsiTheme="minorBidi"/>
              <w:color w:val="000000"/>
              <w:sz w:val="20"/>
              <w:szCs w:val="20"/>
              <w:lang w:val="en-GB"/>
            </w:rPr>
            <w:t>, 2011; Knack, 2004)</w:t>
          </w:r>
        </w:sdtContent>
      </w:sdt>
      <w:r w:rsidRPr="008048E4">
        <w:rPr>
          <w:rFonts w:asciiTheme="minorBidi" w:hAnsiTheme="minorBidi"/>
          <w:sz w:val="20"/>
          <w:szCs w:val="20"/>
          <w:lang w:val="en-GB"/>
        </w:rPr>
        <w:t>. In addition, donor funds are often unpredictable, politically conditioned, or insufficient to address national development needs. These limitations highlight the urgency of expanding domestic resource mobilization.</w:t>
      </w:r>
    </w:p>
    <w:p w:rsidR="00DC35E7" w:rsidRDefault="00DC35E7" w:rsidP="00AE7952">
      <w:pPr>
        <w:spacing w:line="240" w:lineRule="auto"/>
        <w:rPr>
          <w:rFonts w:asciiTheme="minorBidi" w:hAnsiTheme="minorBidi"/>
          <w:sz w:val="20"/>
          <w:szCs w:val="20"/>
          <w:lang w:val="en-GB"/>
        </w:rPr>
      </w:pPr>
      <w:r w:rsidRPr="008048E4">
        <w:rPr>
          <w:rFonts w:asciiTheme="minorBidi" w:hAnsiTheme="minorBidi"/>
          <w:sz w:val="20"/>
          <w:szCs w:val="20"/>
          <w:lang w:val="en-GB"/>
        </w:rPr>
        <w:t>Domestic revenue mobilization, especially through taxation, is a fundamental pillar of Ghana Beyond Aid</w:t>
      </w:r>
      <w:sdt>
        <w:sdtPr>
          <w:rPr>
            <w:rFonts w:asciiTheme="minorBidi" w:hAnsiTheme="minorBidi"/>
            <w:color w:val="000000"/>
            <w:sz w:val="20"/>
            <w:szCs w:val="20"/>
            <w:lang w:val="en-GB"/>
          </w:rPr>
          <w:tag w:val="MENDELEY_CITATION_v3_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"/>
          <w:id w:val="477120876"/>
          <w:placeholder>
            <w:docPart w:val="DefaultPlaceholder_-1854013440"/>
          </w:placeholder>
        </w:sdtPr>
        <w:sdtEndPr/>
        <w:sdtContent>
          <w:r w:rsidR="001E27CC" w:rsidRPr="001E27CC">
            <w:rPr>
              <w:rFonts w:asciiTheme="minorBidi" w:hAnsiTheme="minorBidi"/>
              <w:color w:val="000000"/>
              <w:sz w:val="20"/>
              <w:szCs w:val="20"/>
              <w:lang w:val="en-GB"/>
            </w:rPr>
            <w:t>(E. Kumi, 2020)</w:t>
          </w:r>
        </w:sdtContent>
      </w:sdt>
      <w:r w:rsidRPr="008048E4">
        <w:rPr>
          <w:rFonts w:asciiTheme="minorBidi" w:hAnsiTheme="minorBidi"/>
          <w:sz w:val="20"/>
          <w:szCs w:val="20"/>
          <w:lang w:val="en-GB"/>
        </w:rPr>
        <w:t>. Strengthening the tax system, broadening the tax base, and ensuring equitable contributions from all sectors</w:t>
      </w:r>
      <w:r w:rsidR="00AE41C8">
        <w:rPr>
          <w:rFonts w:asciiTheme="minorBidi" w:hAnsiTheme="minorBidi"/>
          <w:sz w:val="20"/>
          <w:szCs w:val="20"/>
          <w:lang w:val="en-GB"/>
        </w:rPr>
        <w:t xml:space="preserve"> </w:t>
      </w:r>
      <w:r w:rsidRPr="008048E4">
        <w:rPr>
          <w:rFonts w:asciiTheme="minorBidi" w:hAnsiTheme="minorBidi"/>
          <w:sz w:val="20"/>
          <w:szCs w:val="20"/>
          <w:lang w:val="en-GB"/>
        </w:rPr>
        <w:t>formal and informal</w:t>
      </w:r>
      <w:r w:rsidR="008048E4">
        <w:rPr>
          <w:rFonts w:asciiTheme="minorBidi" w:hAnsiTheme="minorBidi"/>
          <w:sz w:val="20"/>
          <w:szCs w:val="20"/>
          <w:lang w:val="en-GB"/>
        </w:rPr>
        <w:t xml:space="preserve"> </w:t>
      </w:r>
      <w:r w:rsidRPr="008048E4">
        <w:rPr>
          <w:rFonts w:asciiTheme="minorBidi" w:hAnsiTheme="minorBidi"/>
          <w:sz w:val="20"/>
          <w:szCs w:val="20"/>
          <w:lang w:val="en-GB"/>
        </w:rPr>
        <w:t>are crucial to sustaining Ghana’s long-term development.</w:t>
      </w:r>
    </w:p>
    <w:p w:rsidR="00DC35E7" w:rsidRPr="00AE41C8" w:rsidRDefault="00DC35E7" w:rsidP="00EF508C">
      <w:pPr>
        <w:pStyle w:val="Heading2"/>
        <w:numPr>
          <w:ilvl w:val="0"/>
          <w:numId w:val="43"/>
        </w:numPr>
        <w:rPr>
          <w:rFonts w:asciiTheme="minorBidi" w:hAnsiTheme="minorBidi" w:cstheme="minorBidi"/>
          <w:sz w:val="22"/>
          <w:szCs w:val="22"/>
          <w:lang w:val="en-GB"/>
        </w:rPr>
      </w:pPr>
      <w:r w:rsidRPr="00AE41C8">
        <w:rPr>
          <w:rFonts w:asciiTheme="minorBidi" w:hAnsiTheme="minorBidi" w:cstheme="minorBidi"/>
          <w:sz w:val="22"/>
          <w:szCs w:val="22"/>
          <w:lang w:val="en-GB"/>
        </w:rPr>
        <w:t>The Informal Sector in Ghana</w:t>
      </w:r>
    </w:p>
    <w:p w:rsidR="00DC35E7" w:rsidRPr="000F5DBF" w:rsidRDefault="00DC35E7" w:rsidP="00AE41C8">
      <w:pPr>
        <w:spacing w:line="240" w:lineRule="auto"/>
        <w:rPr>
          <w:rFonts w:asciiTheme="minorBidi" w:hAnsiTheme="minorBidi"/>
          <w:sz w:val="20"/>
          <w:szCs w:val="20"/>
          <w:lang w:val="en-GB"/>
        </w:rPr>
      </w:pPr>
      <w:r w:rsidRPr="000F5DBF">
        <w:rPr>
          <w:rFonts w:asciiTheme="minorBidi" w:hAnsiTheme="minorBidi"/>
          <w:sz w:val="20"/>
          <w:szCs w:val="20"/>
          <w:lang w:val="en-GB"/>
        </w:rPr>
        <w:t xml:space="preserve">The informal sector comprises economic activities not regulated by the state, and often not captured in official statistics </w:t>
      </w:r>
      <w:sdt>
        <w:sdtPr>
          <w:rPr>
            <w:rFonts w:asciiTheme="minorBidi" w:hAnsiTheme="minorBidi"/>
            <w:color w:val="000000"/>
            <w:sz w:val="20"/>
            <w:szCs w:val="20"/>
            <w:lang w:val="en-GB"/>
          </w:rPr>
          <w:tag w:val="MENDELEY_CITATION_v3_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"/>
          <w:id w:val="318780525"/>
          <w:placeholder>
            <w:docPart w:val="DefaultPlaceholder_-1854013440"/>
          </w:placeholder>
        </w:sdtPr>
        <w:sdtEndPr/>
        <w:sdtContent>
          <w:r w:rsidR="001E27CC" w:rsidRPr="001E27CC">
            <w:rPr>
              <w:rFonts w:asciiTheme="minorBidi" w:hAnsiTheme="minorBidi"/>
              <w:color w:val="000000"/>
              <w:sz w:val="20"/>
              <w:szCs w:val="20"/>
              <w:lang w:val="en-GB"/>
            </w:rPr>
            <w:t>(Hart, 1973)</w:t>
          </w:r>
        </w:sdtContent>
      </w:sdt>
      <w:r w:rsidRPr="000F5DBF">
        <w:rPr>
          <w:rFonts w:asciiTheme="minorBidi" w:hAnsiTheme="minorBidi"/>
          <w:sz w:val="20"/>
          <w:szCs w:val="20"/>
          <w:lang w:val="en-GB"/>
        </w:rPr>
        <w:t xml:space="preserve"> In Ghana, the sector includes micro and small enterprises, artisans, traders, food vendors, transport operators, </w:t>
      </w:r>
      <w:r w:rsidRPr="000F5DBF">
        <w:rPr>
          <w:rFonts w:asciiTheme="minorBidi" w:hAnsiTheme="minorBidi"/>
          <w:sz w:val="20"/>
          <w:szCs w:val="20"/>
          <w:lang w:val="en-GB"/>
        </w:rPr>
        <w:lastRenderedPageBreak/>
        <w:t>and self-employed individuals.</w:t>
      </w:r>
      <w:r w:rsidR="00222C6E">
        <w:rPr>
          <w:rFonts w:asciiTheme="minorBidi" w:hAnsiTheme="minorBidi"/>
          <w:sz w:val="20"/>
          <w:szCs w:val="20"/>
          <w:lang w:val="en-GB"/>
        </w:rPr>
        <w:t xml:space="preserve"> </w:t>
      </w:r>
      <w:r w:rsidRPr="000F5DBF">
        <w:rPr>
          <w:rFonts w:asciiTheme="minorBidi" w:hAnsiTheme="minorBidi"/>
          <w:sz w:val="20"/>
          <w:szCs w:val="20"/>
          <w:lang w:val="en-GB"/>
        </w:rPr>
        <w:t>Characteristics include:</w:t>
      </w:r>
      <w:r w:rsidR="000F5DBF">
        <w:rPr>
          <w:rFonts w:asciiTheme="minorBidi" w:hAnsiTheme="minorBidi"/>
          <w:sz w:val="20"/>
          <w:szCs w:val="20"/>
          <w:lang w:val="en-GB"/>
        </w:rPr>
        <w:t xml:space="preserve"> </w:t>
      </w:r>
      <w:r w:rsidRPr="000F5DBF">
        <w:rPr>
          <w:rFonts w:asciiTheme="minorBidi" w:hAnsiTheme="minorBidi"/>
          <w:sz w:val="20"/>
          <w:szCs w:val="20"/>
          <w:lang w:val="en-GB"/>
        </w:rPr>
        <w:t>Ease of entry</w:t>
      </w:r>
      <w:r w:rsidR="000F5DBF">
        <w:rPr>
          <w:rFonts w:asciiTheme="minorBidi" w:hAnsiTheme="minorBidi"/>
          <w:sz w:val="20"/>
          <w:szCs w:val="20"/>
          <w:lang w:val="en-GB"/>
        </w:rPr>
        <w:t xml:space="preserve">, </w:t>
      </w:r>
      <w:r w:rsidRPr="000F5DBF">
        <w:rPr>
          <w:rFonts w:asciiTheme="minorBidi" w:hAnsiTheme="minorBidi"/>
          <w:sz w:val="20"/>
          <w:szCs w:val="20"/>
          <w:lang w:val="en-GB"/>
        </w:rPr>
        <w:t>Small-scale operations</w:t>
      </w:r>
      <w:r w:rsidR="000F5DBF">
        <w:rPr>
          <w:rFonts w:asciiTheme="minorBidi" w:hAnsiTheme="minorBidi"/>
          <w:sz w:val="20"/>
          <w:szCs w:val="20"/>
          <w:lang w:val="en-GB"/>
        </w:rPr>
        <w:t xml:space="preserve">, </w:t>
      </w:r>
      <w:r w:rsidRPr="000F5DBF">
        <w:rPr>
          <w:rFonts w:asciiTheme="minorBidi" w:hAnsiTheme="minorBidi"/>
          <w:sz w:val="20"/>
          <w:szCs w:val="20"/>
          <w:lang w:val="en-GB"/>
        </w:rPr>
        <w:t>Lack of registration and formal bookkeeping</w:t>
      </w:r>
      <w:r w:rsidR="000F5DBF">
        <w:rPr>
          <w:rFonts w:asciiTheme="minorBidi" w:hAnsiTheme="minorBidi"/>
          <w:sz w:val="20"/>
          <w:szCs w:val="20"/>
          <w:lang w:val="en-GB"/>
        </w:rPr>
        <w:t xml:space="preserve">, </w:t>
      </w:r>
      <w:r w:rsidRPr="000F5DBF">
        <w:rPr>
          <w:rFonts w:asciiTheme="minorBidi" w:hAnsiTheme="minorBidi"/>
          <w:sz w:val="20"/>
          <w:szCs w:val="20"/>
          <w:lang w:val="en-GB"/>
        </w:rPr>
        <w:t>Limited access to formal credit</w:t>
      </w:r>
      <w:r w:rsidR="000F5DBF">
        <w:rPr>
          <w:rFonts w:asciiTheme="minorBidi" w:hAnsiTheme="minorBidi"/>
          <w:sz w:val="20"/>
          <w:szCs w:val="20"/>
          <w:lang w:val="en-GB"/>
        </w:rPr>
        <w:t xml:space="preserve">, </w:t>
      </w:r>
      <w:r w:rsidRPr="000F5DBF">
        <w:rPr>
          <w:rFonts w:asciiTheme="minorBidi" w:hAnsiTheme="minorBidi"/>
          <w:sz w:val="20"/>
          <w:szCs w:val="20"/>
          <w:lang w:val="en-GB"/>
        </w:rPr>
        <w:t>Use of household or family labour</w:t>
      </w:r>
      <w:r w:rsidR="000F5DBF">
        <w:rPr>
          <w:rFonts w:asciiTheme="minorBidi" w:hAnsiTheme="minorBidi"/>
          <w:sz w:val="20"/>
          <w:szCs w:val="20"/>
          <w:lang w:val="en-GB"/>
        </w:rPr>
        <w:t xml:space="preserve">, </w:t>
      </w:r>
      <w:r w:rsidRPr="000F5DBF">
        <w:rPr>
          <w:rFonts w:asciiTheme="minorBidi" w:hAnsiTheme="minorBidi"/>
          <w:sz w:val="20"/>
          <w:szCs w:val="20"/>
          <w:lang w:val="en-GB"/>
        </w:rPr>
        <w:t>Highly variable and unpredictable income</w:t>
      </w:r>
      <w:r w:rsidR="000F5DBF">
        <w:rPr>
          <w:rFonts w:asciiTheme="minorBidi" w:hAnsiTheme="minorBidi"/>
          <w:sz w:val="20"/>
          <w:szCs w:val="20"/>
          <w:lang w:val="en-GB"/>
        </w:rPr>
        <w:t xml:space="preserve">. </w:t>
      </w:r>
      <w:r w:rsidRPr="000F5DBF">
        <w:rPr>
          <w:rFonts w:asciiTheme="minorBidi" w:hAnsiTheme="minorBidi"/>
          <w:sz w:val="20"/>
          <w:szCs w:val="20"/>
          <w:lang w:val="en-GB"/>
        </w:rPr>
        <w:t>The informal sector employs over 80% of Ghana’s workforce and contributes substantially to GDP, yet it remains weakly taxed.</w:t>
      </w:r>
      <w:r w:rsidR="00222C6E">
        <w:rPr>
          <w:rFonts w:asciiTheme="minorBidi" w:hAnsiTheme="minorBidi"/>
          <w:sz w:val="20"/>
          <w:szCs w:val="20"/>
          <w:lang w:val="en-GB"/>
        </w:rPr>
        <w:t xml:space="preserve"> </w:t>
      </w:r>
      <w:r w:rsidR="000F5DBF" w:rsidRPr="000F5DBF">
        <w:rPr>
          <w:rFonts w:asciiTheme="minorBidi" w:hAnsiTheme="minorBidi"/>
          <w:sz w:val="20"/>
          <w:szCs w:val="20"/>
          <w:lang w:val="en-GB"/>
        </w:rPr>
        <w:t>The e</w:t>
      </w:r>
      <w:r w:rsidRPr="000F5DBF">
        <w:rPr>
          <w:rFonts w:asciiTheme="minorBidi" w:hAnsiTheme="minorBidi"/>
          <w:sz w:val="20"/>
          <w:szCs w:val="20"/>
          <w:lang w:val="en-GB"/>
        </w:rPr>
        <w:t xml:space="preserve">conomic </w:t>
      </w:r>
      <w:r w:rsidR="000F5DBF" w:rsidRPr="000F5DBF">
        <w:rPr>
          <w:rFonts w:asciiTheme="minorBidi" w:hAnsiTheme="minorBidi"/>
          <w:sz w:val="20"/>
          <w:szCs w:val="20"/>
          <w:lang w:val="en-GB"/>
        </w:rPr>
        <w:t>i</w:t>
      </w:r>
      <w:r w:rsidRPr="000F5DBF">
        <w:rPr>
          <w:rFonts w:asciiTheme="minorBidi" w:hAnsiTheme="minorBidi"/>
          <w:sz w:val="20"/>
          <w:szCs w:val="20"/>
          <w:lang w:val="en-GB"/>
        </w:rPr>
        <w:t>mportance</w:t>
      </w:r>
      <w:r w:rsidR="000F5DBF" w:rsidRPr="000F5DBF">
        <w:rPr>
          <w:rFonts w:asciiTheme="minorBidi" w:hAnsiTheme="minorBidi"/>
          <w:sz w:val="20"/>
          <w:szCs w:val="20"/>
          <w:lang w:val="en-GB"/>
        </w:rPr>
        <w:t xml:space="preserve"> if the informal sector is identified</w:t>
      </w:r>
      <w:r w:rsidR="00B6493E">
        <w:rPr>
          <w:rFonts w:asciiTheme="minorBidi" w:hAnsiTheme="minorBidi"/>
          <w:sz w:val="20"/>
          <w:szCs w:val="20"/>
          <w:lang w:val="en-GB"/>
        </w:rPr>
        <w:t xml:space="preserve"> </w:t>
      </w:r>
      <w:r w:rsidR="00B6493E" w:rsidRPr="000F5DBF">
        <w:rPr>
          <w:rFonts w:asciiTheme="minorBidi" w:hAnsiTheme="minorBidi"/>
          <w:sz w:val="20"/>
          <w:szCs w:val="20"/>
          <w:lang w:val="en-GB"/>
        </w:rPr>
        <w:t xml:space="preserve">as critical to job creation and poverty reduction </w:t>
      </w:r>
      <w:r w:rsidR="000F5DBF" w:rsidRPr="000F5DBF">
        <w:rPr>
          <w:rFonts w:asciiTheme="minorBidi" w:hAnsiTheme="minorBidi"/>
          <w:sz w:val="20"/>
          <w:szCs w:val="20"/>
          <w:lang w:val="en-GB"/>
        </w:rPr>
        <w:t xml:space="preserve">by </w:t>
      </w:r>
      <w:r w:rsidRPr="000F5DBF">
        <w:rPr>
          <w:rFonts w:asciiTheme="minorBidi" w:hAnsiTheme="minorBidi"/>
          <w:sz w:val="20"/>
          <w:szCs w:val="20"/>
          <w:lang w:val="en-GB"/>
        </w:rPr>
        <w:t>ISSER</w:t>
      </w:r>
      <w:sdt>
        <w:sdtPr>
          <w:rPr>
            <w:rFonts w:asciiTheme="minorBidi" w:hAnsiTheme="minorBidi"/>
            <w:color w:val="000000"/>
            <w:sz w:val="20"/>
            <w:szCs w:val="20"/>
            <w:lang w:val="en-GB"/>
          </w:rPr>
          <w:tag w:val="MENDELEY_CITATION_v3_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"/>
          <w:id w:val="-785663497"/>
          <w:placeholder>
            <w:docPart w:val="DefaultPlaceholder_-1854013440"/>
          </w:placeholder>
        </w:sdtPr>
        <w:sdtEndPr/>
        <w:sdtContent>
          <w:r w:rsidR="001E27CC" w:rsidRPr="001E27CC">
            <w:rPr>
              <w:rFonts w:eastAsia="Times New Roman"/>
              <w:color w:val="000000"/>
              <w:sz w:val="20"/>
            </w:rPr>
            <w:t>(Publications | ISSER UG, 2003)</w:t>
          </w:r>
        </w:sdtContent>
      </w:sdt>
      <w:r w:rsidRPr="000F5DBF">
        <w:rPr>
          <w:rFonts w:asciiTheme="minorBidi" w:hAnsiTheme="minorBidi"/>
          <w:sz w:val="20"/>
          <w:szCs w:val="20"/>
          <w:lang w:val="en-GB"/>
        </w:rPr>
        <w:t>. Its vibrancy makes it a strategic target for domestic revenue mobilization under the Ghana Beyond Aid agenda.</w:t>
      </w:r>
    </w:p>
    <w:p w:rsidR="00DC35E7" w:rsidRPr="00EF508C" w:rsidRDefault="00EF508C" w:rsidP="00EF508C">
      <w:pPr>
        <w:pStyle w:val="Heading3"/>
        <w:rPr>
          <w:rFonts w:asciiTheme="minorBidi" w:hAnsiTheme="minorBidi" w:cstheme="minorBidi"/>
          <w:i/>
          <w:iCs/>
          <w:sz w:val="20"/>
          <w:szCs w:val="20"/>
          <w:lang w:val="en-GB"/>
        </w:rPr>
      </w:pPr>
      <w:r>
        <w:rPr>
          <w:rFonts w:asciiTheme="minorBidi" w:hAnsiTheme="minorBidi" w:cstheme="minorBidi"/>
          <w:i/>
          <w:iCs/>
          <w:sz w:val="20"/>
          <w:szCs w:val="20"/>
          <w:lang w:val="en-GB"/>
        </w:rPr>
        <w:t xml:space="preserve">2.2.1 </w:t>
      </w:r>
      <w:r w:rsidR="00DC35E7" w:rsidRPr="00EF508C">
        <w:rPr>
          <w:rFonts w:asciiTheme="minorBidi" w:hAnsiTheme="minorBidi" w:cstheme="minorBidi"/>
          <w:i/>
          <w:iCs/>
          <w:sz w:val="20"/>
          <w:szCs w:val="20"/>
          <w:lang w:val="en-GB"/>
        </w:rPr>
        <w:t>Taxation of the Informal Sector in Ghana</w:t>
      </w:r>
    </w:p>
    <w:p w:rsidR="00B6493E" w:rsidRDefault="00DC35E7" w:rsidP="00D15789">
      <w:pPr>
        <w:spacing w:line="240" w:lineRule="auto"/>
        <w:rPr>
          <w:rFonts w:asciiTheme="minorBidi" w:hAnsiTheme="minorBidi"/>
          <w:sz w:val="20"/>
          <w:szCs w:val="20"/>
          <w:lang w:val="en-GB"/>
        </w:rPr>
      </w:pPr>
      <w:r w:rsidRPr="000F5DBF">
        <w:rPr>
          <w:rFonts w:asciiTheme="minorBidi" w:hAnsiTheme="minorBidi"/>
          <w:sz w:val="20"/>
          <w:szCs w:val="20"/>
          <w:lang w:val="en-GB"/>
        </w:rPr>
        <w:t>Over the years, the Ghana Revenue Authority (GRA) has introduced several tax mechanisms targeting informal workers:</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Standard Assessment (SA)</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Identifiable Grouping Taxation (IGT)</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Tax Stamp System</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Vehicle Income Tax (VIT)</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Presumptive Tax Regimes</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These approaches were designed to simplify tax assessment for groups without formal records</w:t>
      </w:r>
      <w:sdt>
        <w:sdtPr>
          <w:rPr>
            <w:rFonts w:asciiTheme="minorBidi" w:hAnsiTheme="minorBidi"/>
            <w:color w:val="000000"/>
            <w:sz w:val="20"/>
            <w:szCs w:val="20"/>
            <w:lang w:val="en-GB"/>
          </w:rPr>
          <w:tag w:val="MENDELEY_CITATION_v3_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"/>
          <w:id w:val="-2113736388"/>
          <w:placeholder>
            <w:docPart w:val="DefaultPlaceholder_-1854013440"/>
          </w:placeholder>
        </w:sdtPr>
        <w:sdtEndPr/>
        <w:sdtContent>
          <w:r w:rsidR="001E27CC" w:rsidRPr="001E27CC">
            <w:rPr>
              <w:rFonts w:asciiTheme="minorBidi" w:hAnsiTheme="minorBidi"/>
              <w:color w:val="000000"/>
              <w:sz w:val="20"/>
              <w:szCs w:val="20"/>
              <w:lang w:val="en-GB"/>
            </w:rPr>
            <w:t>(Koomson, 2022)</w:t>
          </w:r>
        </w:sdtContent>
      </w:sdt>
      <w:r w:rsidRPr="000F5DBF">
        <w:rPr>
          <w:rFonts w:asciiTheme="minorBidi" w:hAnsiTheme="minorBidi"/>
          <w:sz w:val="20"/>
          <w:szCs w:val="20"/>
          <w:lang w:val="en-GB"/>
        </w:rPr>
        <w:t>. However, corruption, weak enforcement, low literacy levels, and mistrust of tax authorities have limited their effectiveness.</w:t>
      </w:r>
      <w:r w:rsidR="00B6493E">
        <w:rPr>
          <w:rFonts w:asciiTheme="minorBidi" w:hAnsiTheme="minorBidi"/>
          <w:sz w:val="20"/>
          <w:szCs w:val="20"/>
          <w:lang w:val="en-GB"/>
        </w:rPr>
        <w:t xml:space="preserve"> </w:t>
      </w:r>
      <w:r w:rsidR="000F5DBF" w:rsidRPr="00B6493E">
        <w:rPr>
          <w:rFonts w:asciiTheme="minorBidi" w:hAnsiTheme="minorBidi"/>
          <w:sz w:val="20"/>
          <w:szCs w:val="20"/>
          <w:lang w:val="en-GB"/>
        </w:rPr>
        <w:t xml:space="preserve">The </w:t>
      </w:r>
      <w:r w:rsidRPr="00B6493E">
        <w:rPr>
          <w:rFonts w:asciiTheme="minorBidi" w:hAnsiTheme="minorBidi"/>
          <w:sz w:val="20"/>
          <w:szCs w:val="20"/>
          <w:lang w:val="en-GB"/>
        </w:rPr>
        <w:t>Challenges in Informal Sector Taxation</w:t>
      </w:r>
      <w:r w:rsidR="000F5DBF" w:rsidRPr="00B6493E">
        <w:rPr>
          <w:rFonts w:asciiTheme="minorBidi" w:hAnsiTheme="minorBidi"/>
          <w:sz w:val="20"/>
          <w:szCs w:val="20"/>
          <w:lang w:val="en-GB"/>
        </w:rPr>
        <w:t xml:space="preserve"> include; </w:t>
      </w:r>
      <w:r w:rsidRPr="00B6493E">
        <w:rPr>
          <w:rFonts w:asciiTheme="minorBidi" w:hAnsiTheme="minorBidi"/>
          <w:sz w:val="20"/>
          <w:szCs w:val="20"/>
          <w:lang w:val="en-GB"/>
        </w:rPr>
        <w:t>Mistrust of government regarding use of taxes</w:t>
      </w:r>
      <w:r w:rsidR="000F5DBF" w:rsidRPr="00B6493E">
        <w:rPr>
          <w:rFonts w:asciiTheme="minorBidi" w:hAnsiTheme="minorBidi"/>
          <w:sz w:val="20"/>
          <w:szCs w:val="20"/>
          <w:lang w:val="en-GB"/>
        </w:rPr>
        <w:t xml:space="preserve">, </w:t>
      </w:r>
      <w:r w:rsidRPr="00B6493E">
        <w:rPr>
          <w:rFonts w:asciiTheme="minorBidi" w:hAnsiTheme="minorBidi"/>
          <w:sz w:val="20"/>
          <w:szCs w:val="20"/>
          <w:lang w:val="en-GB"/>
        </w:rPr>
        <w:t>Perceived unfairness and lack of transparency</w:t>
      </w:r>
      <w:r w:rsidR="000F5DBF" w:rsidRPr="00B6493E">
        <w:rPr>
          <w:rFonts w:asciiTheme="minorBidi" w:hAnsiTheme="minorBidi"/>
          <w:sz w:val="20"/>
          <w:szCs w:val="20"/>
          <w:lang w:val="en-GB"/>
        </w:rPr>
        <w:t xml:space="preserve">, </w:t>
      </w:r>
      <w:r w:rsidRPr="00B6493E">
        <w:rPr>
          <w:rFonts w:asciiTheme="minorBidi" w:hAnsiTheme="minorBidi"/>
          <w:sz w:val="20"/>
          <w:szCs w:val="20"/>
          <w:lang w:val="en-GB"/>
        </w:rPr>
        <w:t>Complex or inaccessible tax systems</w:t>
      </w:r>
      <w:r w:rsidR="000F5DBF" w:rsidRPr="00B6493E">
        <w:rPr>
          <w:rFonts w:asciiTheme="minorBidi" w:hAnsiTheme="minorBidi"/>
          <w:sz w:val="20"/>
          <w:szCs w:val="20"/>
          <w:lang w:val="en-GB"/>
        </w:rPr>
        <w:t xml:space="preserve">, </w:t>
      </w:r>
      <w:r w:rsidRPr="00B6493E">
        <w:rPr>
          <w:rFonts w:asciiTheme="minorBidi" w:hAnsiTheme="minorBidi"/>
          <w:sz w:val="20"/>
          <w:szCs w:val="20"/>
          <w:lang w:val="en-GB"/>
        </w:rPr>
        <w:t>Low literacy and insufficient tax education</w:t>
      </w:r>
      <w:r w:rsidR="000F5DBF" w:rsidRPr="00B6493E">
        <w:rPr>
          <w:rFonts w:asciiTheme="minorBidi" w:hAnsiTheme="minorBidi"/>
          <w:sz w:val="20"/>
          <w:szCs w:val="20"/>
          <w:lang w:val="en-GB"/>
        </w:rPr>
        <w:t xml:space="preserve">, </w:t>
      </w:r>
      <w:r w:rsidRPr="00B6493E">
        <w:rPr>
          <w:rFonts w:asciiTheme="minorBidi" w:hAnsiTheme="minorBidi"/>
          <w:sz w:val="20"/>
          <w:szCs w:val="20"/>
          <w:lang w:val="en-GB"/>
        </w:rPr>
        <w:t>Income instability</w:t>
      </w:r>
      <w:r w:rsidR="000F5DBF" w:rsidRPr="00B6493E">
        <w:rPr>
          <w:rFonts w:asciiTheme="minorBidi" w:hAnsiTheme="minorBidi"/>
          <w:sz w:val="20"/>
          <w:szCs w:val="20"/>
          <w:lang w:val="en-GB"/>
        </w:rPr>
        <w:t xml:space="preserve">, </w:t>
      </w:r>
      <w:r w:rsidRPr="00B6493E">
        <w:rPr>
          <w:rFonts w:asciiTheme="minorBidi" w:hAnsiTheme="minorBidi"/>
          <w:sz w:val="20"/>
          <w:szCs w:val="20"/>
          <w:lang w:val="en-GB"/>
        </w:rPr>
        <w:t>Weak enforcement and leakages in tax administration</w:t>
      </w:r>
      <w:r w:rsidR="000F5DBF" w:rsidRPr="00B6493E">
        <w:rPr>
          <w:rFonts w:asciiTheme="minorBidi" w:hAnsiTheme="minorBidi"/>
          <w:sz w:val="20"/>
          <w:szCs w:val="20"/>
          <w:lang w:val="en-GB"/>
        </w:rPr>
        <w:t xml:space="preserve">, </w:t>
      </w:r>
      <w:r w:rsidRPr="00B6493E">
        <w:rPr>
          <w:rFonts w:asciiTheme="minorBidi" w:hAnsiTheme="minorBidi"/>
          <w:sz w:val="20"/>
          <w:szCs w:val="20"/>
          <w:lang w:val="en-GB"/>
        </w:rPr>
        <w:t>Cultural norms that do not prioritize taxation</w:t>
      </w:r>
      <w:r w:rsidR="00B6493E">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"/>
          <w:id w:val="-1603333349"/>
          <w:placeholder>
            <w:docPart w:val="DefaultPlaceholder_-1854013440"/>
          </w:placeholder>
        </w:sdtPr>
        <w:sdtEndPr/>
        <w:sdtContent>
          <w:r w:rsidR="001E27CC" w:rsidRPr="001E27CC">
            <w:rPr>
              <w:rFonts w:asciiTheme="minorBidi" w:hAnsiTheme="minorBidi"/>
              <w:color w:val="000000"/>
              <w:sz w:val="20"/>
              <w:szCs w:val="20"/>
              <w:lang w:val="en-GB"/>
            </w:rPr>
            <w:t>(R. Kumi et al., 2024)</w:t>
          </w:r>
        </w:sdtContent>
      </w:sdt>
      <w:r w:rsidR="000F5DBF" w:rsidRPr="00B6493E">
        <w:rPr>
          <w:rFonts w:asciiTheme="minorBidi" w:hAnsiTheme="minorBidi"/>
          <w:sz w:val="20"/>
          <w:szCs w:val="20"/>
          <w:lang w:val="en-GB"/>
        </w:rPr>
        <w:t xml:space="preserve">, </w:t>
      </w:r>
      <w:r w:rsidRPr="00B6493E">
        <w:rPr>
          <w:rFonts w:asciiTheme="minorBidi" w:hAnsiTheme="minorBidi"/>
          <w:sz w:val="20"/>
          <w:szCs w:val="20"/>
          <w:lang w:val="en-GB"/>
        </w:rPr>
        <w:t>These factors significantly affect willingness to pay taxes.</w:t>
      </w:r>
    </w:p>
    <w:p w:rsidR="00DC35E7" w:rsidRPr="00B6493E" w:rsidRDefault="00DC35E7" w:rsidP="00D15789">
      <w:pPr>
        <w:spacing w:line="240" w:lineRule="auto"/>
        <w:rPr>
          <w:rFonts w:asciiTheme="minorBidi" w:hAnsiTheme="minorBidi"/>
          <w:sz w:val="24"/>
          <w:szCs w:val="24"/>
          <w:lang w:val="en-GB"/>
        </w:rPr>
      </w:pPr>
      <w:r w:rsidRPr="00B6493E">
        <w:rPr>
          <w:rFonts w:asciiTheme="minorBidi" w:hAnsiTheme="minorBidi"/>
          <w:sz w:val="20"/>
          <w:szCs w:val="20"/>
          <w:lang w:val="en-GB"/>
        </w:rPr>
        <w:t>Tax compliance literature identifies several determinants of taxpayers’ motivation and behaviour. Your study focuses on three central variables: interpretation of Ghana Beyond Aid, perception of fairness, and tax education.</w:t>
      </w:r>
    </w:p>
    <w:p w:rsidR="00DC35E7" w:rsidRPr="00AE41C8" w:rsidRDefault="00DC35E7" w:rsidP="00D15789">
      <w:pPr>
        <w:pStyle w:val="Heading2"/>
        <w:numPr>
          <w:ilvl w:val="0"/>
          <w:numId w:val="43"/>
        </w:numPr>
        <w:rPr>
          <w:rFonts w:asciiTheme="minorBidi" w:hAnsiTheme="minorBidi" w:cstheme="minorBidi"/>
          <w:sz w:val="22"/>
          <w:szCs w:val="22"/>
          <w:lang w:val="en-GB"/>
        </w:rPr>
      </w:pPr>
      <w:r w:rsidRPr="00AE41C8">
        <w:rPr>
          <w:rFonts w:asciiTheme="minorBidi" w:hAnsiTheme="minorBidi" w:cstheme="minorBidi"/>
          <w:sz w:val="22"/>
          <w:szCs w:val="22"/>
          <w:lang w:val="en-GB"/>
        </w:rPr>
        <w:t>Interpretation of Ghana Beyond Aid and Willingness to Pay Tax</w:t>
      </w:r>
    </w:p>
    <w:p w:rsidR="00DC35E7" w:rsidRPr="00007F23" w:rsidRDefault="00DC35E7" w:rsidP="00D15789">
      <w:pPr>
        <w:spacing w:line="240" w:lineRule="auto"/>
        <w:rPr>
          <w:rFonts w:asciiTheme="minorBidi" w:hAnsiTheme="minorBidi"/>
          <w:sz w:val="24"/>
          <w:szCs w:val="24"/>
          <w:lang w:val="en-GB"/>
        </w:rPr>
      </w:pPr>
      <w:r w:rsidRPr="000F5DBF">
        <w:rPr>
          <w:rFonts w:asciiTheme="minorBidi" w:hAnsiTheme="minorBidi"/>
          <w:sz w:val="20"/>
          <w:szCs w:val="20"/>
          <w:lang w:val="en-GB"/>
        </w:rPr>
        <w:t xml:space="preserve">Understanding national development policies influences citizens’ tax morale. When taxpayers comprehend the purpose of taxation and see how it aligns with national transformation goals, they are more likely to comply voluntarily </w:t>
      </w:r>
      <w:sdt>
        <w:sdtPr>
          <w:rPr>
            <w:rFonts w:asciiTheme="minorBidi" w:hAnsiTheme="minorBidi"/>
            <w:color w:val="000000"/>
            <w:sz w:val="20"/>
            <w:szCs w:val="20"/>
            <w:lang w:val="en-GB"/>
          </w:rPr>
          <w:tag w:val="MENDELEY_CITATION_v3_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"/>
          <w:id w:val="-333688398"/>
          <w:placeholder>
            <w:docPart w:val="DefaultPlaceholder_-1854013440"/>
          </w:placeholder>
        </w:sdtPr>
        <w:sdtEndPr/>
        <w:sdtContent>
          <w:r w:rsidR="001E27CC" w:rsidRPr="001E27CC">
            <w:rPr>
              <w:rFonts w:eastAsia="Times New Roman"/>
              <w:color w:val="000000"/>
              <w:sz w:val="20"/>
            </w:rPr>
            <w:t>(Alm &amp; Torgler, 2006)</w:t>
          </w:r>
        </w:sdtContent>
      </w:sdt>
      <w:r w:rsidR="000F5DBF">
        <w:rPr>
          <w:rFonts w:asciiTheme="minorBidi" w:hAnsiTheme="minorBidi"/>
          <w:sz w:val="20"/>
          <w:szCs w:val="20"/>
          <w:lang w:val="en-GB"/>
        </w:rPr>
        <w:t xml:space="preserve"> </w:t>
      </w:r>
      <w:r w:rsidRPr="000F5DBF">
        <w:rPr>
          <w:rFonts w:asciiTheme="minorBidi" w:hAnsiTheme="minorBidi"/>
          <w:sz w:val="20"/>
          <w:szCs w:val="20"/>
          <w:lang w:val="en-GB"/>
        </w:rPr>
        <w:t>For informal workers, interpreting Ghana Beyond Aid as beneficial</w:t>
      </w:r>
      <w:r w:rsidR="000F5DBF">
        <w:rPr>
          <w:rFonts w:asciiTheme="minorBidi" w:hAnsiTheme="minorBidi"/>
          <w:sz w:val="20"/>
          <w:szCs w:val="20"/>
          <w:lang w:val="en-GB"/>
        </w:rPr>
        <w:t xml:space="preserve"> </w:t>
      </w:r>
      <w:r w:rsidRPr="000F5DBF">
        <w:rPr>
          <w:rFonts w:asciiTheme="minorBidi" w:hAnsiTheme="minorBidi"/>
          <w:sz w:val="20"/>
          <w:szCs w:val="20"/>
          <w:lang w:val="en-GB"/>
        </w:rPr>
        <w:t>particularly if they anticipate direct improvements in public services</w:t>
      </w:r>
      <w:r w:rsidR="00B6493E">
        <w:rPr>
          <w:rFonts w:asciiTheme="minorBidi" w:hAnsiTheme="minorBidi"/>
          <w:sz w:val="20"/>
          <w:szCs w:val="20"/>
          <w:lang w:val="en-GB"/>
        </w:rPr>
        <w:t xml:space="preserve"> </w:t>
      </w:r>
      <w:r w:rsidRPr="000F5DBF">
        <w:rPr>
          <w:rFonts w:asciiTheme="minorBidi" w:hAnsiTheme="minorBidi"/>
          <w:sz w:val="20"/>
          <w:szCs w:val="20"/>
          <w:lang w:val="en-GB"/>
        </w:rPr>
        <w:t xml:space="preserve">can motivate greater willingness to pay tax. Studies show that when citizens believe taxes will lead to improved social services, compliance increases significantly </w:t>
      </w:r>
      <w:sdt>
        <w:sdtPr>
          <w:rPr>
            <w:rFonts w:asciiTheme="minorBidi" w:hAnsiTheme="minorBidi"/>
            <w:color w:val="000000"/>
            <w:sz w:val="20"/>
            <w:szCs w:val="20"/>
            <w:lang w:val="en-GB"/>
          </w:rPr>
          <w:tag w:val="MENDELEY_CITATION_v3_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"/>
          <w:id w:val="-1888020258"/>
          <w:placeholder>
            <w:docPart w:val="DefaultPlaceholder_-1854013440"/>
          </w:placeholder>
        </w:sdtPr>
        <w:sdtEndPr/>
        <w:sdtContent>
          <w:r w:rsidR="001E27CC" w:rsidRPr="001E27CC">
            <w:rPr>
              <w:rFonts w:asciiTheme="minorBidi" w:hAnsiTheme="minorBidi"/>
              <w:color w:val="000000"/>
              <w:sz w:val="20"/>
              <w:szCs w:val="20"/>
              <w:lang w:val="en-GB"/>
            </w:rPr>
            <w:t>(O. H. Fjeldstad, 2003)</w:t>
          </w:r>
        </w:sdtContent>
      </w:sdt>
    </w:p>
    <w:p w:rsidR="00DC35E7" w:rsidRPr="00AE41C8" w:rsidRDefault="00DC35E7" w:rsidP="00D15789">
      <w:pPr>
        <w:pStyle w:val="Heading2"/>
        <w:numPr>
          <w:ilvl w:val="0"/>
          <w:numId w:val="43"/>
        </w:numPr>
        <w:rPr>
          <w:rFonts w:asciiTheme="minorBidi" w:hAnsiTheme="minorBidi" w:cstheme="minorBidi"/>
          <w:sz w:val="22"/>
          <w:szCs w:val="22"/>
          <w:lang w:val="en-GB"/>
        </w:rPr>
      </w:pPr>
      <w:r w:rsidRPr="00AE41C8">
        <w:rPr>
          <w:rFonts w:asciiTheme="minorBidi" w:hAnsiTheme="minorBidi" w:cstheme="minorBidi"/>
          <w:sz w:val="22"/>
          <w:szCs w:val="22"/>
          <w:lang w:val="en-GB"/>
        </w:rPr>
        <w:t>Perception of Fairness and Tax Compliance</w:t>
      </w:r>
    </w:p>
    <w:p w:rsidR="00DC35E7" w:rsidRPr="000F5DBF" w:rsidRDefault="00DC35E7" w:rsidP="00D15789">
      <w:pPr>
        <w:spacing w:line="240" w:lineRule="auto"/>
        <w:rPr>
          <w:rFonts w:asciiTheme="minorBidi" w:hAnsiTheme="minorBidi"/>
          <w:sz w:val="20"/>
          <w:szCs w:val="20"/>
          <w:lang w:val="en-GB"/>
        </w:rPr>
      </w:pPr>
      <w:r w:rsidRPr="000F5DBF">
        <w:rPr>
          <w:rFonts w:asciiTheme="minorBidi" w:hAnsiTheme="minorBidi"/>
          <w:sz w:val="20"/>
          <w:szCs w:val="20"/>
          <w:lang w:val="en-GB"/>
        </w:rPr>
        <w:t>Fairness is one of the strongest predictors of voluntary tax compliance. Tax fairness comprises several dimensions:</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Horizontal fairness: Individuals with similar income levels should pay similar taxes.</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Vertical fairness: Higher-income earners should pay proportionally more.</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Exchange fairness: Perception that taxes paid translate into public services</w:t>
      </w:r>
      <w:r w:rsidR="0017475F">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"/>
          <w:id w:val="-821116892"/>
          <w:placeholder>
            <w:docPart w:val="DefaultPlaceholder_-1854013440"/>
          </w:placeholder>
        </w:sdtPr>
        <w:sdtEndPr/>
        <w:sdtContent>
          <w:r w:rsidR="001E27CC" w:rsidRPr="001E27CC">
            <w:rPr>
              <w:rFonts w:asciiTheme="minorBidi" w:hAnsiTheme="minorBidi"/>
              <w:color w:val="000000"/>
              <w:sz w:val="20"/>
              <w:szCs w:val="20"/>
              <w:lang w:val="en-GB"/>
            </w:rPr>
            <w:t>(Damilola Judith POPOOLA, 2022)</w:t>
          </w:r>
        </w:sdtContent>
      </w:sdt>
      <w:r w:rsidRPr="000F5DBF">
        <w:rPr>
          <w:rFonts w:asciiTheme="minorBidi" w:hAnsiTheme="minorBidi"/>
          <w:sz w:val="20"/>
          <w:szCs w:val="20"/>
          <w:lang w:val="en-GB"/>
        </w:rPr>
        <w:t>.</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Procedural fairness: Fair treatment by tax authorities.</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Retributive fairness: Reasonable penalties for evasion.</w:t>
      </w:r>
    </w:p>
    <w:p w:rsidR="00DC35E7" w:rsidRPr="000F5DBF" w:rsidRDefault="00DC35E7" w:rsidP="00D15789">
      <w:pPr>
        <w:spacing w:line="240" w:lineRule="auto"/>
        <w:rPr>
          <w:rFonts w:asciiTheme="minorBidi" w:hAnsiTheme="minorBidi"/>
          <w:sz w:val="20"/>
          <w:szCs w:val="20"/>
          <w:lang w:val="en-GB"/>
        </w:rPr>
      </w:pPr>
      <w:r w:rsidRPr="000F5DBF">
        <w:rPr>
          <w:rFonts w:asciiTheme="minorBidi" w:hAnsiTheme="minorBidi"/>
          <w:sz w:val="20"/>
          <w:szCs w:val="20"/>
          <w:lang w:val="en-GB"/>
        </w:rPr>
        <w:t xml:space="preserve">When taxpayers feel the system is fair, trust increases and willingness to pay rises </w:t>
      </w:r>
      <w:sdt>
        <w:sdtPr>
          <w:rPr>
            <w:rFonts w:asciiTheme="minorBidi" w:hAnsiTheme="minorBidi"/>
            <w:color w:val="000000"/>
            <w:sz w:val="20"/>
            <w:szCs w:val="20"/>
            <w:lang w:val="en-GB"/>
          </w:rPr>
          <w:tag w:val="MENDELEY_CITATION_v3_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"/>
          <w:id w:val="-570122848"/>
          <w:placeholder>
            <w:docPart w:val="DefaultPlaceholder_-1854013440"/>
          </w:placeholder>
        </w:sdtPr>
        <w:sdtEndPr/>
        <w:sdtContent>
          <w:r w:rsidR="001E27CC" w:rsidRPr="001E27CC">
            <w:rPr>
              <w:rFonts w:eastAsia="Times New Roman"/>
              <w:color w:val="000000"/>
              <w:sz w:val="20"/>
            </w:rPr>
            <w:t>(</w:t>
          </w:r>
          <w:proofErr w:type="spellStart"/>
          <w:r w:rsidR="001E27CC" w:rsidRPr="001E27CC">
            <w:rPr>
              <w:rFonts w:eastAsia="Times New Roman"/>
              <w:color w:val="000000"/>
              <w:sz w:val="20"/>
            </w:rPr>
            <w:t>Kirchler</w:t>
          </w:r>
          <w:proofErr w:type="spellEnd"/>
          <w:r w:rsidR="001E27CC" w:rsidRPr="001E27CC">
            <w:rPr>
              <w:rFonts w:eastAsia="Times New Roman"/>
              <w:color w:val="000000"/>
              <w:sz w:val="20"/>
            </w:rPr>
            <w:t xml:space="preserve"> et al., 2008; </w:t>
          </w:r>
          <w:proofErr w:type="spellStart"/>
          <w:r w:rsidR="001E27CC" w:rsidRPr="001E27CC">
            <w:rPr>
              <w:rFonts w:eastAsia="Times New Roman"/>
              <w:color w:val="000000"/>
              <w:sz w:val="20"/>
            </w:rPr>
            <w:t>Kirchler</w:t>
          </w:r>
          <w:proofErr w:type="spellEnd"/>
          <w:r w:rsidR="001E27CC" w:rsidRPr="001E27CC">
            <w:rPr>
              <w:rFonts w:eastAsia="Times New Roman"/>
              <w:color w:val="000000"/>
              <w:sz w:val="20"/>
            </w:rPr>
            <w:t xml:space="preserve"> &amp; Wahl, 2010)</w:t>
          </w:r>
        </w:sdtContent>
      </w:sdt>
      <w:r w:rsidRPr="000F5DBF">
        <w:rPr>
          <w:rFonts w:asciiTheme="minorBidi" w:hAnsiTheme="minorBidi"/>
          <w:sz w:val="20"/>
          <w:szCs w:val="20"/>
          <w:lang w:val="en-GB"/>
        </w:rPr>
        <w:t>. In Ghana, concerns about mismanagement of public funds weaken perceptions of fairness, especially within the informal sector, where transparency remains low.</w:t>
      </w:r>
    </w:p>
    <w:p w:rsidR="00DC35E7" w:rsidRPr="00AE41C8" w:rsidRDefault="00DC35E7" w:rsidP="00D15789">
      <w:pPr>
        <w:pStyle w:val="Heading2"/>
        <w:numPr>
          <w:ilvl w:val="0"/>
          <w:numId w:val="43"/>
        </w:numPr>
        <w:rPr>
          <w:rFonts w:asciiTheme="minorBidi" w:hAnsiTheme="minorBidi" w:cstheme="minorBidi"/>
          <w:sz w:val="22"/>
          <w:szCs w:val="22"/>
          <w:lang w:val="en-GB"/>
        </w:rPr>
      </w:pPr>
      <w:r w:rsidRPr="00AE41C8">
        <w:rPr>
          <w:rFonts w:asciiTheme="minorBidi" w:hAnsiTheme="minorBidi" w:cstheme="minorBidi"/>
          <w:sz w:val="22"/>
          <w:szCs w:val="22"/>
          <w:lang w:val="en-GB"/>
        </w:rPr>
        <w:t>Tax Education and Tax Compliance</w:t>
      </w:r>
    </w:p>
    <w:p w:rsidR="00DC35E7" w:rsidRPr="000F5DBF" w:rsidRDefault="00DC35E7" w:rsidP="00D15789">
      <w:pPr>
        <w:spacing w:line="240" w:lineRule="auto"/>
        <w:rPr>
          <w:rFonts w:asciiTheme="minorBidi" w:hAnsiTheme="minorBidi"/>
          <w:lang w:val="en-GB"/>
        </w:rPr>
      </w:pPr>
      <w:r w:rsidRPr="000F5DBF">
        <w:rPr>
          <w:rFonts w:asciiTheme="minorBidi" w:hAnsiTheme="minorBidi"/>
          <w:sz w:val="20"/>
          <w:szCs w:val="20"/>
          <w:lang w:val="en-GB"/>
        </w:rPr>
        <w:t>Tax education enhances awareness, improves record-keeping practices, and clarifies obligations. Studies demonstrate that tax knowledge significantly increases compliance</w:t>
      </w:r>
      <w:r w:rsidR="000F5DBF">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"/>
          <w:id w:val="1741062477"/>
          <w:placeholder>
            <w:docPart w:val="DefaultPlaceholder_-1854013440"/>
          </w:placeholder>
        </w:sdtPr>
        <w:sdtEndPr/>
        <w:sdtContent>
          <w:r w:rsidR="001E27CC" w:rsidRPr="001E27CC">
            <w:rPr>
              <w:rFonts w:asciiTheme="minorBidi" w:hAnsiTheme="minorBidi"/>
              <w:color w:val="000000"/>
              <w:sz w:val="20"/>
              <w:szCs w:val="20"/>
              <w:lang w:val="en-GB"/>
            </w:rPr>
            <w:t>(Adaletey, 2021)</w:t>
          </w:r>
        </w:sdtContent>
      </w:sdt>
      <w:r w:rsidRPr="000F5DBF">
        <w:rPr>
          <w:rFonts w:asciiTheme="minorBidi" w:hAnsiTheme="minorBidi"/>
          <w:sz w:val="20"/>
          <w:szCs w:val="20"/>
          <w:lang w:val="en-GB"/>
        </w:rPr>
        <w:t xml:space="preserve">, especially among those with low literacy </w:t>
      </w:r>
      <w:sdt>
        <w:sdtPr>
          <w:rPr>
            <w:rFonts w:asciiTheme="minorBidi" w:hAnsiTheme="minorBidi"/>
            <w:color w:val="000000"/>
            <w:sz w:val="20"/>
            <w:szCs w:val="20"/>
            <w:lang w:val="en-GB"/>
          </w:rPr>
          <w:tag w:val="MENDELEY_CITATION_v3_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"/>
          <w:id w:val="-651064812"/>
          <w:placeholder>
            <w:docPart w:val="DefaultPlaceholder_-1854013440"/>
          </w:placeholder>
        </w:sdtPr>
        <w:sdtEndPr/>
        <w:sdtContent>
          <w:r w:rsidR="001E27CC" w:rsidRPr="001E27CC">
            <w:rPr>
              <w:rFonts w:eastAsia="Times New Roman"/>
              <w:color w:val="000000"/>
              <w:sz w:val="20"/>
            </w:rPr>
            <w:t>(</w:t>
          </w:r>
          <w:proofErr w:type="spellStart"/>
          <w:r w:rsidR="001E27CC" w:rsidRPr="001E27CC">
            <w:rPr>
              <w:rFonts w:eastAsia="Times New Roman"/>
              <w:color w:val="000000"/>
              <w:sz w:val="20"/>
            </w:rPr>
            <w:t>Kirchler</w:t>
          </w:r>
          <w:proofErr w:type="spellEnd"/>
          <w:r w:rsidR="001E27CC" w:rsidRPr="001E27CC">
            <w:rPr>
              <w:rFonts w:eastAsia="Times New Roman"/>
              <w:color w:val="000000"/>
              <w:sz w:val="20"/>
            </w:rPr>
            <w:t xml:space="preserve"> &amp; Wahl, 2010)</w:t>
          </w:r>
        </w:sdtContent>
      </w:sdt>
      <w:r w:rsidRPr="000F5DBF">
        <w:rPr>
          <w:rFonts w:asciiTheme="minorBidi" w:hAnsiTheme="minorBidi"/>
          <w:sz w:val="20"/>
          <w:szCs w:val="20"/>
          <w:lang w:val="en-GB"/>
        </w:rPr>
        <w:t xml:space="preserve"> Tax education:</w:t>
      </w:r>
      <w:r w:rsidR="000F5DBF">
        <w:rPr>
          <w:rFonts w:asciiTheme="minorBidi" w:hAnsiTheme="minorBidi"/>
          <w:sz w:val="20"/>
          <w:szCs w:val="20"/>
          <w:lang w:val="en-GB"/>
        </w:rPr>
        <w:t xml:space="preserve"> </w:t>
      </w:r>
      <w:r w:rsidRPr="000F5DBF">
        <w:rPr>
          <w:rFonts w:asciiTheme="minorBidi" w:hAnsiTheme="minorBidi"/>
          <w:sz w:val="20"/>
          <w:szCs w:val="20"/>
          <w:lang w:val="en-GB"/>
        </w:rPr>
        <w:t>Builds confidence in interacting with tax systems</w:t>
      </w:r>
      <w:r w:rsidR="000F5DBF">
        <w:rPr>
          <w:rFonts w:asciiTheme="minorBidi" w:hAnsiTheme="minorBidi"/>
          <w:sz w:val="20"/>
          <w:szCs w:val="20"/>
          <w:lang w:val="en-GB"/>
        </w:rPr>
        <w:t xml:space="preserve">, </w:t>
      </w:r>
      <w:r w:rsidRPr="000F5DBF">
        <w:rPr>
          <w:rFonts w:asciiTheme="minorBidi" w:hAnsiTheme="minorBidi"/>
          <w:sz w:val="20"/>
          <w:szCs w:val="20"/>
          <w:lang w:val="en-GB"/>
        </w:rPr>
        <w:t>Reduces fear or misconceptions</w:t>
      </w:r>
      <w:r w:rsidR="000F5DBF">
        <w:rPr>
          <w:rFonts w:asciiTheme="minorBidi" w:hAnsiTheme="minorBidi"/>
          <w:sz w:val="20"/>
          <w:szCs w:val="20"/>
          <w:lang w:val="en-GB"/>
        </w:rPr>
        <w:t xml:space="preserve">, </w:t>
      </w:r>
      <w:r w:rsidRPr="000F5DBF">
        <w:rPr>
          <w:rFonts w:asciiTheme="minorBidi" w:hAnsiTheme="minorBidi"/>
          <w:sz w:val="20"/>
          <w:szCs w:val="20"/>
          <w:lang w:val="en-GB"/>
        </w:rPr>
        <w:t>Clarifies procedures for registration, filing, and payment</w:t>
      </w:r>
      <w:r w:rsidR="000F5DBF">
        <w:rPr>
          <w:rFonts w:asciiTheme="minorBidi" w:hAnsiTheme="minorBidi"/>
          <w:sz w:val="20"/>
          <w:szCs w:val="20"/>
          <w:lang w:val="en-GB"/>
        </w:rPr>
        <w:t xml:space="preserve">, </w:t>
      </w:r>
      <w:r w:rsidRPr="000F5DBF">
        <w:rPr>
          <w:rFonts w:asciiTheme="minorBidi" w:hAnsiTheme="minorBidi"/>
          <w:sz w:val="20"/>
          <w:szCs w:val="20"/>
          <w:lang w:val="en-GB"/>
        </w:rPr>
        <w:t>Strengthens taxpayers’ perception of the benefits of taxation</w:t>
      </w:r>
      <w:r w:rsidR="000F5DBF">
        <w:rPr>
          <w:rFonts w:asciiTheme="minorBidi" w:hAnsiTheme="minorBidi"/>
          <w:sz w:val="20"/>
          <w:szCs w:val="20"/>
          <w:lang w:val="en-GB"/>
        </w:rPr>
        <w:t xml:space="preserve">. </w:t>
      </w:r>
      <w:r w:rsidRPr="000F5DBF">
        <w:rPr>
          <w:rFonts w:asciiTheme="minorBidi" w:hAnsiTheme="minorBidi"/>
          <w:sz w:val="20"/>
          <w:szCs w:val="20"/>
          <w:lang w:val="en-GB"/>
        </w:rPr>
        <w:t>In Ghana, limited taxpayer education contributes to low compliance, especially among informal sector workers. Strengthened educational initiatives by GRA have been shown to yield positive compliance outcomes.</w:t>
      </w:r>
    </w:p>
    <w:p w:rsidR="00DC35E7" w:rsidRPr="00AE41C8" w:rsidRDefault="00DC35E7" w:rsidP="00EF508C">
      <w:pPr>
        <w:pStyle w:val="Heading2"/>
        <w:numPr>
          <w:ilvl w:val="0"/>
          <w:numId w:val="43"/>
        </w:numPr>
        <w:rPr>
          <w:rFonts w:asciiTheme="minorBidi" w:hAnsiTheme="minorBidi" w:cstheme="minorBidi"/>
          <w:sz w:val="22"/>
          <w:szCs w:val="22"/>
          <w:lang w:val="en-GB"/>
        </w:rPr>
      </w:pPr>
      <w:r w:rsidRPr="00AE41C8">
        <w:rPr>
          <w:rFonts w:asciiTheme="minorBidi" w:hAnsiTheme="minorBidi" w:cstheme="minorBidi"/>
          <w:sz w:val="22"/>
          <w:szCs w:val="22"/>
          <w:lang w:val="en-GB"/>
        </w:rPr>
        <w:t>Willingness to Pay Tax</w:t>
      </w:r>
    </w:p>
    <w:p w:rsidR="00DC35E7" w:rsidRPr="00AE41C8" w:rsidRDefault="00DC35E7" w:rsidP="00AE41C8">
      <w:pPr>
        <w:spacing w:line="240" w:lineRule="auto"/>
        <w:rPr>
          <w:rFonts w:asciiTheme="minorBidi" w:hAnsiTheme="minorBidi"/>
          <w:sz w:val="20"/>
          <w:szCs w:val="20"/>
          <w:lang w:val="en-GB"/>
        </w:rPr>
      </w:pPr>
      <w:r w:rsidRPr="000F5DBF">
        <w:rPr>
          <w:rFonts w:asciiTheme="minorBidi" w:hAnsiTheme="minorBidi"/>
          <w:sz w:val="20"/>
          <w:szCs w:val="20"/>
          <w:lang w:val="en-GB"/>
        </w:rPr>
        <w:t>Willingness to pay tax refers to the degree to which individuals voluntarily accept tax obligations. It is influenced by:</w:t>
      </w:r>
      <w:r w:rsidR="000F5DBF">
        <w:rPr>
          <w:rFonts w:asciiTheme="minorBidi" w:hAnsiTheme="minorBidi"/>
          <w:sz w:val="20"/>
          <w:szCs w:val="20"/>
          <w:lang w:val="en-GB"/>
        </w:rPr>
        <w:t xml:space="preserve"> </w:t>
      </w:r>
      <w:r w:rsidRPr="000F5DBF">
        <w:rPr>
          <w:rFonts w:asciiTheme="minorBidi" w:hAnsiTheme="minorBidi"/>
          <w:sz w:val="20"/>
          <w:szCs w:val="20"/>
          <w:lang w:val="en-GB"/>
        </w:rPr>
        <w:t>Trust in government</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Perceived benefits of taxation</w:t>
      </w:r>
      <w:r w:rsidR="000F5DBF" w:rsidRPr="000F5DBF">
        <w:rPr>
          <w:rFonts w:asciiTheme="minorBidi" w:hAnsiTheme="minorBidi"/>
          <w:sz w:val="20"/>
          <w:szCs w:val="20"/>
          <w:lang w:val="en-GB"/>
        </w:rPr>
        <w:t>,</w:t>
      </w:r>
      <w:r w:rsidR="000F5DBF">
        <w:rPr>
          <w:rFonts w:asciiTheme="minorBidi" w:hAnsiTheme="minorBidi"/>
          <w:sz w:val="20"/>
          <w:szCs w:val="20"/>
          <w:lang w:val="en-GB"/>
        </w:rPr>
        <w:t xml:space="preserve"> </w:t>
      </w:r>
      <w:r w:rsidRPr="000F5DBF">
        <w:rPr>
          <w:rFonts w:asciiTheme="minorBidi" w:hAnsiTheme="minorBidi"/>
          <w:sz w:val="20"/>
          <w:szCs w:val="20"/>
          <w:lang w:val="en-GB"/>
        </w:rPr>
        <w:t>Fairness of the tax system</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Administrative efficiency</w:t>
      </w:r>
      <w:r w:rsidR="000F5DBF" w:rsidRPr="000F5DBF">
        <w:rPr>
          <w:rFonts w:asciiTheme="minorBidi" w:hAnsiTheme="minorBidi"/>
          <w:sz w:val="20"/>
          <w:szCs w:val="20"/>
          <w:lang w:val="en-GB"/>
        </w:rPr>
        <w:t xml:space="preserve">, </w:t>
      </w:r>
      <w:r w:rsidRPr="000F5DBF">
        <w:rPr>
          <w:rFonts w:asciiTheme="minorBidi" w:hAnsiTheme="minorBidi"/>
          <w:sz w:val="20"/>
          <w:szCs w:val="20"/>
          <w:lang w:val="en-GB"/>
        </w:rPr>
        <w:t xml:space="preserve">Awareness and </w:t>
      </w:r>
      <w:r w:rsidRPr="00AE41C8">
        <w:rPr>
          <w:rFonts w:asciiTheme="minorBidi" w:hAnsiTheme="minorBidi"/>
          <w:sz w:val="20"/>
          <w:szCs w:val="20"/>
          <w:lang w:val="en-GB"/>
        </w:rPr>
        <w:t>education</w:t>
      </w:r>
      <w:r w:rsidR="000F5DBF" w:rsidRPr="00AE41C8">
        <w:rPr>
          <w:rFonts w:asciiTheme="minorBidi" w:hAnsiTheme="minorBidi"/>
          <w:sz w:val="20"/>
          <w:szCs w:val="20"/>
          <w:lang w:val="en-GB"/>
        </w:rPr>
        <w:t xml:space="preserve">, </w:t>
      </w:r>
      <w:r w:rsidRPr="00AE41C8">
        <w:rPr>
          <w:rFonts w:asciiTheme="minorBidi" w:hAnsiTheme="minorBidi"/>
          <w:sz w:val="20"/>
          <w:szCs w:val="20"/>
          <w:lang w:val="en-GB"/>
        </w:rPr>
        <w:t>Penalty structures</w:t>
      </w:r>
      <w:r w:rsidR="0017475F" w:rsidRPr="00AE41C8">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"/>
          <w:id w:val="-114748692"/>
          <w:placeholder>
            <w:docPart w:val="DefaultPlaceholder_-1854013440"/>
          </w:placeholder>
        </w:sdtPr>
        <w:sdtEndPr/>
        <w:sdtContent>
          <w:r w:rsidR="001E27CC" w:rsidRPr="001E27CC">
            <w:rPr>
              <w:rFonts w:asciiTheme="minorBidi" w:hAnsiTheme="minorBidi"/>
              <w:color w:val="000000"/>
              <w:sz w:val="20"/>
              <w:szCs w:val="20"/>
              <w:lang w:val="en-GB"/>
            </w:rPr>
            <w:t>(O.-H. Fjeldstad et al., 2012)</w:t>
          </w:r>
        </w:sdtContent>
      </w:sdt>
      <w:r w:rsidRPr="00AE41C8">
        <w:rPr>
          <w:rFonts w:asciiTheme="minorBidi" w:hAnsiTheme="minorBidi"/>
          <w:sz w:val="20"/>
          <w:szCs w:val="20"/>
          <w:lang w:val="en-GB"/>
        </w:rPr>
        <w:t xml:space="preserve">A high willingness to pay tax supports domestic resource mobilization and advances the Ghana Beyond Aid agenda. Prior studies in Africa indicate that improved public service delivery significantly enhances tax morale </w:t>
      </w:r>
      <w:sdt>
        <w:sdtPr>
          <w:rPr>
            <w:rFonts w:asciiTheme="minorBidi" w:hAnsiTheme="minorBidi"/>
            <w:color w:val="000000"/>
            <w:sz w:val="20"/>
            <w:szCs w:val="20"/>
            <w:lang w:val="en-GB"/>
          </w:rPr>
          <w:tag w:val="MENDELEY_CITATION_v3_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"/>
          <w:id w:val="1081718891"/>
          <w:placeholder>
            <w:docPart w:val="DefaultPlaceholder_-1854013440"/>
          </w:placeholder>
        </w:sdtPr>
        <w:sdtEndPr/>
        <w:sdtContent>
          <w:r w:rsidR="001E27CC" w:rsidRPr="001E27CC">
            <w:rPr>
              <w:rFonts w:eastAsia="Times New Roman"/>
              <w:color w:val="000000"/>
              <w:sz w:val="20"/>
            </w:rPr>
            <w:t>(Ali &amp; Fjeldstad, 2023)</w:t>
          </w:r>
        </w:sdtContent>
      </w:sdt>
    </w:p>
    <w:p w:rsidR="00DC35E7" w:rsidRPr="00AE41C8" w:rsidRDefault="00DC35E7" w:rsidP="00AE41C8">
      <w:pPr>
        <w:pStyle w:val="Heading2"/>
        <w:numPr>
          <w:ilvl w:val="0"/>
          <w:numId w:val="43"/>
        </w:numPr>
        <w:rPr>
          <w:rFonts w:asciiTheme="minorBidi" w:hAnsiTheme="minorBidi" w:cstheme="minorBidi"/>
          <w:sz w:val="22"/>
          <w:szCs w:val="22"/>
          <w:lang w:val="en-GB"/>
        </w:rPr>
      </w:pPr>
      <w:r w:rsidRPr="00AE41C8">
        <w:rPr>
          <w:rFonts w:asciiTheme="minorBidi" w:hAnsiTheme="minorBidi" w:cstheme="minorBidi"/>
          <w:sz w:val="22"/>
          <w:szCs w:val="22"/>
          <w:lang w:val="en-GB"/>
        </w:rPr>
        <w:lastRenderedPageBreak/>
        <w:t>Theoretical Framework</w:t>
      </w:r>
    </w:p>
    <w:p w:rsidR="00AF2529" w:rsidRPr="00AE41C8" w:rsidRDefault="00371DE8" w:rsidP="00AE41C8">
      <w:pPr>
        <w:spacing w:line="240" w:lineRule="auto"/>
        <w:rPr>
          <w:rFonts w:asciiTheme="minorBidi" w:hAnsiTheme="minorBidi"/>
          <w:sz w:val="20"/>
          <w:szCs w:val="20"/>
          <w:lang w:val="en-GB"/>
        </w:rPr>
      </w:pPr>
      <w:r w:rsidRPr="00AE41C8">
        <w:rPr>
          <w:rFonts w:asciiTheme="minorBidi" w:hAnsiTheme="minorBidi"/>
          <w:sz w:val="20"/>
          <w:szCs w:val="20"/>
          <w:lang w:val="en-GB"/>
        </w:rPr>
        <w:t>Fiscal Exchange Theory:</w:t>
      </w:r>
      <w:r w:rsidRPr="00AE41C8">
        <w:rPr>
          <w:rFonts w:asciiTheme="minorBidi" w:hAnsiTheme="minorBidi"/>
          <w:sz w:val="20"/>
          <w:szCs w:val="20"/>
        </w:rPr>
        <w:t xml:space="preserve"> This theory, advanced by scholars such as Alm, Jackson, and McKee (1992), posits that taxpayers are more willing to comply when they believe that the taxes they pay translate into tangible public services. The theory emphasizes the reciprocity between the state and taxpayers. In the Ghanaian context, Kyei and Oppong (2018) argue that this framework helps explain how informal sector workers interpret the </w:t>
      </w:r>
      <w:r w:rsidRPr="00AE41C8">
        <w:rPr>
          <w:rFonts w:asciiTheme="minorBidi" w:hAnsiTheme="minorBidi"/>
          <w:i/>
          <w:iCs/>
          <w:sz w:val="20"/>
          <w:szCs w:val="20"/>
        </w:rPr>
        <w:t>Ghana Beyond Aid</w:t>
      </w:r>
      <w:r w:rsidRPr="00AE41C8">
        <w:rPr>
          <w:rFonts w:asciiTheme="minorBidi" w:hAnsiTheme="minorBidi"/>
          <w:sz w:val="20"/>
          <w:szCs w:val="20"/>
        </w:rPr>
        <w:t xml:space="preserve"> agenda specifically, whether they perceive government spending as beneficial and visible enough to justify compliance.</w:t>
      </w:r>
      <w:r w:rsidR="00271A89" w:rsidRPr="00AE41C8">
        <w:rPr>
          <w:rFonts w:asciiTheme="minorBidi" w:hAnsiTheme="minorBidi"/>
          <w:sz w:val="20"/>
          <w:szCs w:val="20"/>
          <w:lang w:val="en-GB"/>
        </w:rPr>
        <w:t xml:space="preserve"> </w:t>
      </w:r>
    </w:p>
    <w:p w:rsidR="00DC35E7" w:rsidRPr="00AE41C8" w:rsidRDefault="00DC35E7" w:rsidP="00AE41C8">
      <w:pPr>
        <w:spacing w:line="240" w:lineRule="auto"/>
        <w:rPr>
          <w:rFonts w:asciiTheme="minorBidi" w:hAnsiTheme="minorBidi"/>
          <w:sz w:val="20"/>
          <w:szCs w:val="20"/>
          <w:lang w:val="en-GB"/>
        </w:rPr>
      </w:pPr>
      <w:r w:rsidRPr="00AE41C8">
        <w:rPr>
          <w:rFonts w:asciiTheme="minorBidi" w:hAnsiTheme="minorBidi"/>
          <w:sz w:val="20"/>
          <w:szCs w:val="20"/>
          <w:lang w:val="en-GB"/>
        </w:rPr>
        <w:t>Equity/Fairness Theory</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States that perceptions of fairness</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both distributive and procedural</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strongly shape tax compliance behaviour</w:t>
      </w:r>
      <w:r w:rsidR="00371DE8" w:rsidRPr="00AE41C8">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"/>
          <w:id w:val="-301157591"/>
          <w:placeholder>
            <w:docPart w:val="DefaultPlaceholder_-1854013440"/>
          </w:placeholder>
        </w:sdtPr>
        <w:sdtEndPr/>
        <w:sdtContent>
          <w:r w:rsidR="001E27CC" w:rsidRPr="001E27CC">
            <w:rPr>
              <w:rFonts w:asciiTheme="minorBidi" w:hAnsiTheme="minorBidi"/>
              <w:color w:val="000000"/>
              <w:sz w:val="20"/>
              <w:szCs w:val="20"/>
              <w:lang w:val="en-GB"/>
            </w:rPr>
            <w:t>(Adams, 1977)</w:t>
          </w:r>
        </w:sdtContent>
      </w:sdt>
      <w:r w:rsidRPr="00AE41C8">
        <w:rPr>
          <w:rFonts w:asciiTheme="minorBidi" w:hAnsiTheme="minorBidi"/>
          <w:sz w:val="20"/>
          <w:szCs w:val="20"/>
          <w:lang w:val="en-GB"/>
        </w:rPr>
        <w:t>.</w:t>
      </w:r>
      <w:r w:rsidR="00271A89" w:rsidRPr="00AE41C8">
        <w:rPr>
          <w:rFonts w:asciiTheme="minorBidi" w:hAnsiTheme="minorBidi"/>
          <w:sz w:val="20"/>
          <w:szCs w:val="20"/>
          <w:lang w:val="en-GB"/>
        </w:rPr>
        <w:t xml:space="preserve"> </w:t>
      </w:r>
      <w:r w:rsidR="00371DE8" w:rsidRPr="00AE41C8">
        <w:rPr>
          <w:rFonts w:asciiTheme="minorBidi" w:hAnsiTheme="minorBidi"/>
          <w:sz w:val="20"/>
          <w:szCs w:val="20"/>
          <w:lang w:val="en-GB"/>
        </w:rPr>
        <w:t xml:space="preserve">This theory </w:t>
      </w:r>
      <w:r w:rsidR="00371DE8" w:rsidRPr="00AE41C8">
        <w:rPr>
          <w:rFonts w:asciiTheme="minorBidi" w:hAnsiTheme="minorBidi"/>
          <w:sz w:val="20"/>
          <w:szCs w:val="20"/>
        </w:rPr>
        <w:t>highlight that perceptions of fairness both distributive fairness (how tax burdens and benefits are shared) and procedural fairness (how tax decisions are made) significantly shape taxpayer behaviour. When taxpayers believe the system is fair, voluntary compliance increases; when they perceive inequity, resistance and evasion become more likely.</w:t>
      </w:r>
      <w:r w:rsidR="00AF2529" w:rsidRPr="00AE41C8">
        <w:rPr>
          <w:rFonts w:asciiTheme="minorBidi" w:hAnsiTheme="minorBidi"/>
          <w:sz w:val="20"/>
          <w:szCs w:val="20"/>
        </w:rPr>
        <w:t xml:space="preserve"> </w:t>
      </w:r>
      <w:r w:rsidRPr="00AE41C8">
        <w:rPr>
          <w:rFonts w:asciiTheme="minorBidi" w:hAnsiTheme="minorBidi"/>
          <w:sz w:val="20"/>
          <w:szCs w:val="20"/>
          <w:lang w:val="en-GB"/>
        </w:rPr>
        <w:t>Deterrence Theory</w:t>
      </w:r>
      <w:r w:rsidR="00271A89" w:rsidRPr="00AE41C8">
        <w:rPr>
          <w:rFonts w:asciiTheme="minorBidi" w:hAnsiTheme="minorBidi"/>
          <w:sz w:val="20"/>
          <w:szCs w:val="20"/>
          <w:lang w:val="en-GB"/>
        </w:rPr>
        <w:t>-</w:t>
      </w:r>
      <w:r w:rsidRPr="00AE41C8">
        <w:rPr>
          <w:rFonts w:asciiTheme="minorBidi" w:hAnsiTheme="minorBidi"/>
          <w:sz w:val="20"/>
          <w:szCs w:val="20"/>
          <w:lang w:val="en-GB"/>
        </w:rPr>
        <w:t>Argues that penalties, audits, and enforcement influence compliance, though voluntary compliance yields better long-term outcomes</w:t>
      </w:r>
      <w:r w:rsidR="00AF2529" w:rsidRPr="00AE41C8">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"/>
          <w:id w:val="1481570137"/>
          <w:placeholder>
            <w:docPart w:val="DefaultPlaceholder_-1854013440"/>
          </w:placeholder>
        </w:sdtPr>
        <w:sdtEndPr/>
        <w:sdtContent>
          <w:r w:rsidR="001E27CC" w:rsidRPr="001E27CC">
            <w:rPr>
              <w:rFonts w:asciiTheme="minorBidi" w:hAnsiTheme="minorBidi"/>
              <w:color w:val="000000"/>
              <w:sz w:val="20"/>
              <w:szCs w:val="20"/>
              <w:lang w:val="en-GB"/>
            </w:rPr>
            <w:t>(Becker, 1968)</w:t>
          </w:r>
        </w:sdtContent>
      </w:sdt>
      <w:r w:rsidRPr="00AE41C8">
        <w:rPr>
          <w:rFonts w:asciiTheme="minorBidi" w:hAnsiTheme="minorBidi"/>
          <w:sz w:val="20"/>
          <w:szCs w:val="20"/>
          <w:lang w:val="en-GB"/>
        </w:rPr>
        <w:t>.</w:t>
      </w:r>
    </w:p>
    <w:p w:rsidR="00DC35E7" w:rsidRPr="00AE41C8" w:rsidRDefault="00DC35E7" w:rsidP="00AE41C8">
      <w:pPr>
        <w:pStyle w:val="Heading2"/>
        <w:numPr>
          <w:ilvl w:val="0"/>
          <w:numId w:val="43"/>
        </w:numPr>
        <w:rPr>
          <w:rFonts w:asciiTheme="minorBidi" w:hAnsiTheme="minorBidi" w:cstheme="minorBidi"/>
          <w:sz w:val="22"/>
          <w:szCs w:val="22"/>
          <w:lang w:val="en-GB"/>
        </w:rPr>
      </w:pPr>
      <w:r w:rsidRPr="00AE41C8">
        <w:rPr>
          <w:rFonts w:asciiTheme="minorBidi" w:hAnsiTheme="minorBidi" w:cstheme="minorBidi"/>
          <w:sz w:val="22"/>
          <w:szCs w:val="22"/>
          <w:lang w:val="en-GB"/>
        </w:rPr>
        <w:t>Conceptual Framework</w:t>
      </w:r>
    </w:p>
    <w:p w:rsidR="00DC35E7" w:rsidRPr="00AE41C8" w:rsidRDefault="00DC35E7" w:rsidP="00AE41C8">
      <w:pPr>
        <w:spacing w:line="240" w:lineRule="auto"/>
        <w:rPr>
          <w:rFonts w:asciiTheme="minorBidi" w:hAnsiTheme="minorBidi"/>
          <w:sz w:val="20"/>
          <w:szCs w:val="20"/>
          <w:lang w:val="en-GB"/>
        </w:rPr>
      </w:pPr>
      <w:r w:rsidRPr="00AE41C8">
        <w:rPr>
          <w:rFonts w:asciiTheme="minorBidi" w:hAnsiTheme="minorBidi"/>
          <w:sz w:val="20"/>
          <w:szCs w:val="20"/>
          <w:lang w:val="en-GB"/>
        </w:rPr>
        <w:t>Independent Variables:</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Interpretation of Ghana Beyond Aid</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Perception of Tax Fairness</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Tax Education</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Dependent Variable:</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Willingness of Informal Sector Workers to Pay Tax</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These variables interact to influence compliance behaviour and ultimately support domestic revenue mobilization.</w:t>
      </w:r>
    </w:p>
    <w:p w:rsidR="00DC35E7" w:rsidRPr="00AE41C8" w:rsidRDefault="00DC35E7" w:rsidP="00AE41C8">
      <w:pPr>
        <w:pStyle w:val="Heading2"/>
        <w:numPr>
          <w:ilvl w:val="0"/>
          <w:numId w:val="43"/>
        </w:numPr>
        <w:rPr>
          <w:rFonts w:asciiTheme="minorBidi" w:hAnsiTheme="minorBidi" w:cstheme="minorBidi"/>
          <w:sz w:val="22"/>
          <w:szCs w:val="22"/>
          <w:lang w:val="en-GB"/>
        </w:rPr>
      </w:pPr>
      <w:r w:rsidRPr="00AE41C8">
        <w:rPr>
          <w:rFonts w:asciiTheme="minorBidi" w:hAnsiTheme="minorBidi" w:cstheme="minorBidi"/>
          <w:sz w:val="22"/>
          <w:szCs w:val="22"/>
          <w:lang w:val="en-GB"/>
        </w:rPr>
        <w:t>Summary of Reviewed Literature</w:t>
      </w:r>
    </w:p>
    <w:p w:rsidR="00DC35E7" w:rsidRPr="00AE41C8" w:rsidRDefault="00DC35E7" w:rsidP="00AE41C8">
      <w:pPr>
        <w:spacing w:line="240" w:lineRule="auto"/>
        <w:rPr>
          <w:rFonts w:asciiTheme="minorBidi" w:hAnsiTheme="minorBidi"/>
          <w:sz w:val="20"/>
          <w:szCs w:val="20"/>
          <w:lang w:val="en-GB"/>
        </w:rPr>
      </w:pPr>
      <w:r w:rsidRPr="00AE41C8">
        <w:rPr>
          <w:rFonts w:asciiTheme="minorBidi" w:hAnsiTheme="minorBidi"/>
          <w:sz w:val="20"/>
          <w:szCs w:val="20"/>
          <w:lang w:val="en-GB"/>
        </w:rPr>
        <w:t>The literature reveals that Ghana Beyond Aid places strong emphasis on domestic revenue mobilization, with informal sector taxation central to achieving self-reliance. However, compliance remains low due to mistrust, fairness concerns, and inadequate tax education. The reviewed theories and empirical evidence indicate that interpreting national policy positively, perceiving fairness in taxation, and receiving adequate tax education significantly enhance willingness to pay tax.</w:t>
      </w:r>
    </w:p>
    <w:p w:rsidR="00957B30" w:rsidRPr="00AE41C8" w:rsidRDefault="00957B30" w:rsidP="00AE41C8">
      <w:pPr>
        <w:pStyle w:val="Heading1"/>
        <w:numPr>
          <w:ilvl w:val="0"/>
          <w:numId w:val="42"/>
        </w:numPr>
        <w:spacing w:line="240" w:lineRule="auto"/>
        <w:rPr>
          <w:rFonts w:asciiTheme="minorBidi" w:hAnsiTheme="minorBidi" w:cstheme="minorBidi"/>
          <w:sz w:val="22"/>
          <w:szCs w:val="22"/>
        </w:rPr>
      </w:pPr>
      <w:r w:rsidRPr="00AE41C8">
        <w:rPr>
          <w:rFonts w:asciiTheme="minorBidi" w:hAnsiTheme="minorBidi" w:cstheme="minorBidi"/>
          <w:sz w:val="22"/>
          <w:szCs w:val="22"/>
        </w:rPr>
        <w:t>METHODOLOGY</w:t>
      </w:r>
    </w:p>
    <w:p w:rsidR="00DC35E7" w:rsidRPr="00AE41C8" w:rsidRDefault="00DC35E7" w:rsidP="00AE41C8">
      <w:pPr>
        <w:spacing w:line="240" w:lineRule="auto"/>
        <w:rPr>
          <w:rFonts w:asciiTheme="minorBidi" w:hAnsiTheme="minorBidi"/>
          <w:sz w:val="20"/>
          <w:szCs w:val="20"/>
          <w:lang w:val="en-GB"/>
        </w:rPr>
      </w:pPr>
      <w:r w:rsidRPr="00AE41C8">
        <w:rPr>
          <w:rFonts w:asciiTheme="minorBidi" w:hAnsiTheme="minorBidi"/>
          <w:sz w:val="20"/>
          <w:szCs w:val="20"/>
          <w:lang w:val="en-GB"/>
        </w:rPr>
        <w:t>According to Saunders et al. (2007), a research design constitutes the set of logical and systematic plans that guide a researcher in addressing the research questions. It outlines the overall framework for data collection, measurement, and analysis. In this study, a descriptive research design was adopted, complemented by a survey strategy and a quantitative approach to data collection.</w:t>
      </w:r>
      <w:r w:rsidR="00C32DE5" w:rsidRPr="00AE41C8">
        <w:rPr>
          <w:rFonts w:asciiTheme="minorBidi" w:hAnsiTheme="minorBidi"/>
          <w:sz w:val="20"/>
          <w:szCs w:val="20"/>
          <w:lang w:val="en-GB"/>
        </w:rPr>
        <w:t xml:space="preserve"> </w:t>
      </w:r>
      <w:r w:rsidRPr="00AE41C8">
        <w:rPr>
          <w:rFonts w:asciiTheme="minorBidi" w:hAnsiTheme="minorBidi"/>
          <w:sz w:val="20"/>
          <w:szCs w:val="20"/>
          <w:lang w:val="en-GB"/>
        </w:rPr>
        <w:t>This design was appropriate because it enabled the researcher to systematically examine the factors influencing the willingness of informal sector workers to pay tax, while securing quantifiable and comparable responses from a broad sample of participants</w:t>
      </w:r>
      <w:r w:rsidR="00C32DE5" w:rsidRPr="00AE41C8">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"/>
          <w:id w:val="141469926"/>
          <w:placeholder>
            <w:docPart w:val="DefaultPlaceholder_-1854013440"/>
          </w:placeholder>
        </w:sdtPr>
        <w:sdtEndPr/>
        <w:sdtContent>
          <w:r w:rsidR="001E27CC" w:rsidRPr="001E27CC">
            <w:rPr>
              <w:rFonts w:asciiTheme="minorBidi" w:hAnsiTheme="minorBidi"/>
              <w:color w:val="000000"/>
              <w:sz w:val="20"/>
              <w:szCs w:val="20"/>
              <w:lang w:val="en-GB"/>
            </w:rPr>
            <w:t>(Saunders et al., 2007)</w:t>
          </w:r>
        </w:sdtContent>
      </w:sdt>
      <w:r w:rsidR="00C32DE5" w:rsidRPr="00AE41C8">
        <w:rPr>
          <w:rFonts w:asciiTheme="minorBidi" w:hAnsiTheme="minorBidi"/>
          <w:sz w:val="20"/>
          <w:szCs w:val="20"/>
          <w:lang w:val="en-GB"/>
        </w:rPr>
        <w:t xml:space="preserve"> </w:t>
      </w:r>
      <w:r w:rsidRPr="00AE41C8">
        <w:rPr>
          <w:rFonts w:asciiTheme="minorBidi" w:hAnsiTheme="minorBidi"/>
          <w:sz w:val="20"/>
          <w:szCs w:val="20"/>
          <w:lang w:val="en-GB"/>
        </w:rPr>
        <w:t>.</w:t>
      </w:r>
    </w:p>
    <w:p w:rsidR="00DC35E7" w:rsidRPr="00AE41C8" w:rsidRDefault="00DC35E7" w:rsidP="00AE41C8">
      <w:pPr>
        <w:spacing w:line="240" w:lineRule="auto"/>
        <w:rPr>
          <w:rFonts w:asciiTheme="minorBidi" w:hAnsiTheme="minorBidi"/>
          <w:sz w:val="20"/>
          <w:szCs w:val="20"/>
          <w:lang w:val="en-GB"/>
        </w:rPr>
      </w:pPr>
      <w:r w:rsidRPr="00AE41C8">
        <w:rPr>
          <w:rFonts w:asciiTheme="minorBidi" w:hAnsiTheme="minorBidi"/>
          <w:sz w:val="20"/>
          <w:szCs w:val="20"/>
          <w:lang w:val="en-GB"/>
        </w:rPr>
        <w:t xml:space="preserve">A structured questionnaire served as the primary data collection instrument. Respondents were required to express their level of agreement on a five-point Likert scale ranging from </w:t>
      </w:r>
      <w:r w:rsidRPr="00AE41C8">
        <w:rPr>
          <w:rFonts w:asciiTheme="minorBidi" w:hAnsiTheme="minorBidi"/>
          <w:i/>
          <w:iCs/>
          <w:sz w:val="20"/>
          <w:szCs w:val="20"/>
          <w:lang w:val="en-GB"/>
        </w:rPr>
        <w:t>Strongly Disagree (1)</w:t>
      </w:r>
      <w:r w:rsidRPr="00AE41C8">
        <w:rPr>
          <w:rFonts w:asciiTheme="minorBidi" w:hAnsiTheme="minorBidi"/>
          <w:sz w:val="20"/>
          <w:szCs w:val="20"/>
          <w:lang w:val="en-GB"/>
        </w:rPr>
        <w:t xml:space="preserve"> to </w:t>
      </w:r>
      <w:r w:rsidRPr="00AE41C8">
        <w:rPr>
          <w:rFonts w:asciiTheme="minorBidi" w:hAnsiTheme="minorBidi"/>
          <w:i/>
          <w:iCs/>
          <w:sz w:val="20"/>
          <w:szCs w:val="20"/>
          <w:lang w:val="en-GB"/>
        </w:rPr>
        <w:t>Strongly Agree (5)</w:t>
      </w:r>
      <w:r w:rsidRPr="00AE41C8">
        <w:rPr>
          <w:rFonts w:asciiTheme="minorBidi" w:hAnsiTheme="minorBidi"/>
          <w:sz w:val="20"/>
          <w:szCs w:val="20"/>
          <w:lang w:val="en-GB"/>
        </w:rPr>
        <w:t>. The questionnaire items were developed to measure respondents’ awareness of the Ghana Beyond Aid policy, perceptions of tax fairness, exposure to tax education, and willingness to pay tax.</w:t>
      </w:r>
    </w:p>
    <w:p w:rsidR="00DC35E7" w:rsidRPr="00AE41C8" w:rsidRDefault="00EF508C" w:rsidP="00AE41C8">
      <w:pPr>
        <w:pStyle w:val="Heading2"/>
        <w:rPr>
          <w:rFonts w:asciiTheme="minorBidi" w:hAnsiTheme="minorBidi" w:cstheme="minorBidi"/>
          <w:sz w:val="20"/>
          <w:szCs w:val="20"/>
          <w:lang w:val="en-GB"/>
        </w:rPr>
      </w:pPr>
      <w:r w:rsidRPr="00AE41C8">
        <w:rPr>
          <w:rFonts w:asciiTheme="minorBidi" w:hAnsiTheme="minorBidi" w:cstheme="minorBidi"/>
          <w:sz w:val="20"/>
          <w:szCs w:val="20"/>
          <w:lang w:val="en-GB"/>
        </w:rPr>
        <w:t xml:space="preserve">3.1 </w:t>
      </w:r>
      <w:r w:rsidR="00DC35E7" w:rsidRPr="00AE41C8">
        <w:rPr>
          <w:rFonts w:asciiTheme="minorBidi" w:hAnsiTheme="minorBidi" w:cstheme="minorBidi"/>
          <w:sz w:val="20"/>
          <w:szCs w:val="20"/>
          <w:lang w:val="en-GB"/>
        </w:rPr>
        <w:t>Research Instrument</w:t>
      </w:r>
    </w:p>
    <w:p w:rsidR="00DC35E7" w:rsidRPr="00AE41C8" w:rsidRDefault="00DC35E7" w:rsidP="00AE41C8">
      <w:pPr>
        <w:spacing w:line="240" w:lineRule="auto"/>
        <w:rPr>
          <w:rFonts w:asciiTheme="minorBidi" w:hAnsiTheme="minorBidi"/>
          <w:sz w:val="20"/>
          <w:szCs w:val="20"/>
          <w:lang w:val="en-GB"/>
        </w:rPr>
      </w:pPr>
      <w:r w:rsidRPr="00AE41C8">
        <w:rPr>
          <w:rFonts w:asciiTheme="minorBidi" w:hAnsiTheme="minorBidi"/>
          <w:sz w:val="20"/>
          <w:szCs w:val="20"/>
          <w:lang w:val="en-GB"/>
        </w:rPr>
        <w:t>The principal instrument for this study was a structured questionnaire. A questionnaire is a written data-gathering tool consisting of systematically arranged questions designed to elicit information on specific issues. For this study, a total of twenty-seven (27) closed-ended items were developed.</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One hundred (100) questionnaires were administered electronically to informal sector workers within Ho. The electronic mode was preferred because it facilitates broad distribution, reduces cost, and allows respondents to answer at their convenience.</w:t>
      </w:r>
    </w:p>
    <w:p w:rsidR="00DC35E7" w:rsidRPr="00AE41C8" w:rsidRDefault="00DC35E7" w:rsidP="00AE41C8">
      <w:pPr>
        <w:spacing w:line="240" w:lineRule="auto"/>
        <w:rPr>
          <w:rFonts w:asciiTheme="minorBidi" w:hAnsiTheme="minorBidi"/>
          <w:sz w:val="20"/>
          <w:szCs w:val="20"/>
          <w:lang w:val="en-GB"/>
        </w:rPr>
      </w:pPr>
      <w:r w:rsidRPr="00AE41C8">
        <w:rPr>
          <w:rFonts w:asciiTheme="minorBidi" w:hAnsiTheme="minorBidi"/>
          <w:sz w:val="20"/>
          <w:szCs w:val="20"/>
          <w:lang w:val="en-GB"/>
        </w:rPr>
        <w:t xml:space="preserve">As Monette et al. (1994, cited in Truong, 2011, p. 38) argue, surveys provide significant advantages including the ability to collect large volumes of data at relatively low cost. Additionally, questionnaires can be distributed via email or through drop-and-pick methods </w:t>
      </w:r>
      <w:sdt>
        <w:sdtPr>
          <w:rPr>
            <w:rFonts w:asciiTheme="minorBidi" w:hAnsiTheme="minorBidi"/>
            <w:color w:val="000000"/>
            <w:sz w:val="20"/>
            <w:szCs w:val="20"/>
            <w:lang w:val="en-GB"/>
          </w:rPr>
          <w:tag w:val="MENDELEY_CITATION_v3_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"/>
          <w:id w:val="-83686674"/>
          <w:placeholder>
            <w:docPart w:val="DefaultPlaceholder_-1854013440"/>
          </w:placeholder>
        </w:sdtPr>
        <w:sdtEndPr/>
        <w:sdtContent>
          <w:r w:rsidR="001E27CC" w:rsidRPr="001E27CC">
            <w:rPr>
              <w:rFonts w:asciiTheme="minorBidi" w:hAnsiTheme="minorBidi"/>
              <w:color w:val="000000"/>
              <w:sz w:val="20"/>
              <w:szCs w:val="20"/>
              <w:lang w:val="en-GB"/>
            </w:rPr>
            <w:t>(Kothari, 2004)</w:t>
          </w:r>
        </w:sdtContent>
      </w:sdt>
      <w:r w:rsidRPr="00AE41C8">
        <w:rPr>
          <w:rFonts w:asciiTheme="minorBidi" w:hAnsiTheme="minorBidi"/>
          <w:sz w:val="20"/>
          <w:szCs w:val="20"/>
          <w:lang w:val="en-GB"/>
        </w:rPr>
        <w:t xml:space="preserve"> making them ideal for respondents who have irregular schedules. The anonymity associated with self-completed questionnaires also encourages respondents to provide more honest and accurate responses</w:t>
      </w:r>
      <w:r w:rsidR="00C32DE5" w:rsidRPr="00AE41C8">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"/>
          <w:id w:val="1473556686"/>
          <w:placeholder>
            <w:docPart w:val="DefaultPlaceholder_-1854013440"/>
          </w:placeholder>
        </w:sdtPr>
        <w:sdtEndPr/>
        <w:sdtContent>
          <w:r w:rsidR="001E27CC" w:rsidRPr="001E27CC">
            <w:rPr>
              <w:rFonts w:asciiTheme="minorBidi" w:hAnsiTheme="minorBidi"/>
              <w:color w:val="000000"/>
              <w:sz w:val="20"/>
              <w:szCs w:val="20"/>
              <w:lang w:val="en-GB"/>
            </w:rPr>
            <w:t>(Truong et al., 2020)</w:t>
          </w:r>
        </w:sdtContent>
      </w:sdt>
      <w:r w:rsidRPr="00AE41C8">
        <w:rPr>
          <w:rFonts w:asciiTheme="minorBidi" w:hAnsiTheme="minorBidi"/>
          <w:sz w:val="20"/>
          <w:szCs w:val="20"/>
          <w:lang w:val="en-GB"/>
        </w:rPr>
        <w:t>.</w:t>
      </w:r>
    </w:p>
    <w:p w:rsidR="00DC35E7" w:rsidRPr="00AE41C8" w:rsidRDefault="00DC35E7" w:rsidP="00AE41C8">
      <w:pPr>
        <w:spacing w:line="240" w:lineRule="auto"/>
        <w:rPr>
          <w:rFonts w:asciiTheme="minorBidi" w:hAnsiTheme="minorBidi"/>
          <w:sz w:val="20"/>
          <w:szCs w:val="20"/>
          <w:lang w:val="en-GB"/>
        </w:rPr>
      </w:pPr>
      <w:r w:rsidRPr="00AE41C8">
        <w:rPr>
          <w:rFonts w:asciiTheme="minorBidi" w:hAnsiTheme="minorBidi"/>
          <w:sz w:val="20"/>
          <w:szCs w:val="20"/>
          <w:lang w:val="en-GB"/>
        </w:rPr>
        <w:t>Primary data formed the basis of this study. The structured questionnaire was self-administered and divided into five sections:</w:t>
      </w:r>
      <w:r w:rsidR="00271A89" w:rsidRPr="00AE41C8">
        <w:rPr>
          <w:rFonts w:asciiTheme="minorBidi" w:hAnsiTheme="minorBidi"/>
          <w:sz w:val="20"/>
          <w:szCs w:val="20"/>
          <w:lang w:val="en-GB"/>
        </w:rPr>
        <w:t xml:space="preserve"> </w:t>
      </w:r>
      <w:r w:rsidRPr="00AE41C8">
        <w:rPr>
          <w:rFonts w:asciiTheme="minorBidi" w:hAnsiTheme="minorBidi"/>
          <w:b/>
          <w:bCs/>
          <w:sz w:val="20"/>
          <w:szCs w:val="20"/>
          <w:lang w:val="en-GB"/>
        </w:rPr>
        <w:t>Section A:</w:t>
      </w:r>
      <w:r w:rsidRPr="00AE41C8">
        <w:rPr>
          <w:rFonts w:asciiTheme="minorBidi" w:hAnsiTheme="minorBidi"/>
          <w:sz w:val="20"/>
          <w:szCs w:val="20"/>
          <w:lang w:val="en-GB"/>
        </w:rPr>
        <w:t xml:space="preserve"> Demographic characteristics of respondents.</w:t>
      </w:r>
      <w:r w:rsidR="00271A89" w:rsidRPr="00AE41C8">
        <w:rPr>
          <w:rFonts w:asciiTheme="minorBidi" w:hAnsiTheme="minorBidi"/>
          <w:sz w:val="20"/>
          <w:szCs w:val="20"/>
          <w:lang w:val="en-GB"/>
        </w:rPr>
        <w:t xml:space="preserve"> </w:t>
      </w:r>
      <w:r w:rsidRPr="00AE41C8">
        <w:rPr>
          <w:rFonts w:asciiTheme="minorBidi" w:hAnsiTheme="minorBidi"/>
          <w:b/>
          <w:bCs/>
          <w:sz w:val="20"/>
          <w:szCs w:val="20"/>
          <w:lang w:val="en-GB"/>
        </w:rPr>
        <w:t>Section B:</w:t>
      </w:r>
      <w:r w:rsidRPr="00AE41C8">
        <w:rPr>
          <w:rFonts w:asciiTheme="minorBidi" w:hAnsiTheme="minorBidi"/>
          <w:sz w:val="20"/>
          <w:szCs w:val="20"/>
          <w:lang w:val="en-GB"/>
        </w:rPr>
        <w:t xml:space="preserve"> Interpretation of the Ghana Beyond Aid policy and its influence on willingness to pay tax.</w:t>
      </w:r>
      <w:r w:rsidR="00271A89" w:rsidRPr="00AE41C8">
        <w:rPr>
          <w:rFonts w:asciiTheme="minorBidi" w:hAnsiTheme="minorBidi"/>
          <w:sz w:val="20"/>
          <w:szCs w:val="20"/>
          <w:lang w:val="en-GB"/>
        </w:rPr>
        <w:t xml:space="preserve"> </w:t>
      </w:r>
      <w:r w:rsidRPr="00AE41C8">
        <w:rPr>
          <w:rFonts w:asciiTheme="minorBidi" w:hAnsiTheme="minorBidi"/>
          <w:b/>
          <w:bCs/>
          <w:sz w:val="20"/>
          <w:szCs w:val="20"/>
          <w:lang w:val="en-GB"/>
        </w:rPr>
        <w:t>Section C:</w:t>
      </w:r>
      <w:r w:rsidRPr="00AE41C8">
        <w:rPr>
          <w:rFonts w:asciiTheme="minorBidi" w:hAnsiTheme="minorBidi"/>
          <w:sz w:val="20"/>
          <w:szCs w:val="20"/>
          <w:lang w:val="en-GB"/>
        </w:rPr>
        <w:t xml:space="preserve"> Willingness of informal sector workers to pay tax.</w:t>
      </w:r>
      <w:r w:rsidR="00271A89" w:rsidRPr="00AE41C8">
        <w:rPr>
          <w:rFonts w:asciiTheme="minorBidi" w:hAnsiTheme="minorBidi"/>
          <w:sz w:val="20"/>
          <w:szCs w:val="20"/>
          <w:lang w:val="en-GB"/>
        </w:rPr>
        <w:t xml:space="preserve"> </w:t>
      </w:r>
      <w:r w:rsidRPr="00AE41C8">
        <w:rPr>
          <w:rFonts w:asciiTheme="minorBidi" w:hAnsiTheme="minorBidi"/>
          <w:b/>
          <w:bCs/>
          <w:sz w:val="20"/>
          <w:szCs w:val="20"/>
          <w:lang w:val="en-GB"/>
        </w:rPr>
        <w:t>Section D:</w:t>
      </w:r>
      <w:r w:rsidRPr="00AE41C8">
        <w:rPr>
          <w:rFonts w:asciiTheme="minorBidi" w:hAnsiTheme="minorBidi"/>
          <w:sz w:val="20"/>
          <w:szCs w:val="20"/>
          <w:lang w:val="en-GB"/>
        </w:rPr>
        <w:t xml:space="preserve"> Perception of tax fairness and its effect on willingness to pay tax.</w:t>
      </w:r>
      <w:r w:rsidR="00271A89" w:rsidRPr="00AE41C8">
        <w:rPr>
          <w:rFonts w:asciiTheme="minorBidi" w:hAnsiTheme="minorBidi"/>
          <w:sz w:val="20"/>
          <w:szCs w:val="20"/>
          <w:lang w:val="en-GB"/>
        </w:rPr>
        <w:t xml:space="preserve"> </w:t>
      </w:r>
      <w:r w:rsidRPr="00AE41C8">
        <w:rPr>
          <w:rFonts w:asciiTheme="minorBidi" w:hAnsiTheme="minorBidi"/>
          <w:b/>
          <w:bCs/>
          <w:sz w:val="20"/>
          <w:szCs w:val="20"/>
          <w:lang w:val="en-GB"/>
        </w:rPr>
        <w:t>Section E:</w:t>
      </w:r>
      <w:r w:rsidRPr="00AE41C8">
        <w:rPr>
          <w:rFonts w:asciiTheme="minorBidi" w:hAnsiTheme="minorBidi"/>
          <w:sz w:val="20"/>
          <w:szCs w:val="20"/>
          <w:lang w:val="en-GB"/>
        </w:rPr>
        <w:t xml:space="preserve"> Influence of tax education on willingness to pay </w:t>
      </w:r>
      <w:r w:rsidRPr="00AE41C8">
        <w:rPr>
          <w:rFonts w:asciiTheme="minorBidi" w:hAnsiTheme="minorBidi"/>
          <w:sz w:val="20"/>
          <w:szCs w:val="20"/>
          <w:lang w:val="en-GB"/>
        </w:rPr>
        <w:lastRenderedPageBreak/>
        <w:t>tax.</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All items were measured using a five-point Likert scale:</w:t>
      </w:r>
      <w:r w:rsidR="00271A89" w:rsidRPr="00AE41C8">
        <w:rPr>
          <w:rFonts w:asciiTheme="minorBidi" w:hAnsiTheme="minorBidi"/>
          <w:sz w:val="20"/>
          <w:szCs w:val="20"/>
          <w:lang w:val="en-GB"/>
        </w:rPr>
        <w:t xml:space="preserve"> </w:t>
      </w:r>
      <w:r w:rsidRPr="00AE41C8">
        <w:rPr>
          <w:rFonts w:asciiTheme="minorBidi" w:hAnsiTheme="minorBidi"/>
          <w:b/>
          <w:bCs/>
          <w:sz w:val="20"/>
          <w:szCs w:val="20"/>
          <w:lang w:val="en-GB"/>
        </w:rPr>
        <w:t>1 = Strongly Disagree, 2 = Disagree, 3 = Neutral, 4 = Agree, 5 = Strongly Agree.</w:t>
      </w:r>
      <w:r w:rsidRPr="00AE41C8">
        <w:rPr>
          <w:rFonts w:asciiTheme="minorBidi" w:hAnsiTheme="minorBidi"/>
          <w:sz w:val="20"/>
          <w:szCs w:val="20"/>
          <w:lang w:val="en-GB"/>
        </w:rPr>
        <w:br/>
        <w:t>In total, 100 questionnaires were distributed to eligible informal sector workers.</w:t>
      </w:r>
    </w:p>
    <w:p w:rsidR="00DC35E7" w:rsidRPr="00AE41C8" w:rsidRDefault="00DC35E7" w:rsidP="00AE41C8">
      <w:pPr>
        <w:spacing w:line="240" w:lineRule="auto"/>
        <w:rPr>
          <w:rFonts w:asciiTheme="minorBidi" w:hAnsiTheme="minorBidi"/>
          <w:sz w:val="20"/>
          <w:szCs w:val="20"/>
          <w:lang w:val="en-GB"/>
        </w:rPr>
      </w:pPr>
      <w:r w:rsidRPr="00AE41C8">
        <w:rPr>
          <w:rFonts w:asciiTheme="minorBidi" w:hAnsiTheme="minorBidi"/>
          <w:sz w:val="20"/>
          <w:szCs w:val="20"/>
          <w:lang w:val="en-GB"/>
        </w:rPr>
        <w:t>The study was conducted in Ho and surrounding communities. A preliminary assessment confirmed that the area hosts a wide variety of informal sector activities, making it an ideal representation of Ghana’s broader informal economy.</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Additionally, the selection of Ho offered practical advantages. The researcher and support personnel were based within the municipality, which enhanced the ease, efficiency, and timeliness of questionnaire administration. This choice also ensured cost-effective and reliable data collection within the limited period available for the research.</w:t>
      </w:r>
    </w:p>
    <w:p w:rsidR="00EF508C" w:rsidRPr="00AE41C8" w:rsidRDefault="00EF508C" w:rsidP="00AE41C8">
      <w:pPr>
        <w:pStyle w:val="Heading2"/>
        <w:numPr>
          <w:ilvl w:val="1"/>
          <w:numId w:val="44"/>
        </w:numPr>
        <w:rPr>
          <w:rFonts w:asciiTheme="minorBidi" w:hAnsiTheme="minorBidi" w:cstheme="minorBidi"/>
          <w:sz w:val="22"/>
          <w:szCs w:val="22"/>
          <w:lang w:val="en-GB"/>
        </w:rPr>
      </w:pPr>
      <w:r w:rsidRPr="00AE41C8">
        <w:rPr>
          <w:rFonts w:asciiTheme="minorBidi" w:hAnsiTheme="minorBidi" w:cstheme="minorBidi"/>
          <w:sz w:val="22"/>
          <w:szCs w:val="22"/>
          <w:lang w:val="en-GB"/>
        </w:rPr>
        <w:t>Population and Sampling Technique</w:t>
      </w:r>
    </w:p>
    <w:p w:rsidR="00DC35E7" w:rsidRPr="00AE41C8" w:rsidRDefault="00DC35E7" w:rsidP="00AE41C8">
      <w:pPr>
        <w:spacing w:line="240" w:lineRule="auto"/>
        <w:rPr>
          <w:rFonts w:asciiTheme="minorBidi" w:hAnsiTheme="minorBidi"/>
          <w:sz w:val="20"/>
          <w:szCs w:val="20"/>
          <w:lang w:val="en-GB"/>
        </w:rPr>
      </w:pPr>
      <w:r w:rsidRPr="00AE41C8">
        <w:rPr>
          <w:rFonts w:asciiTheme="minorBidi" w:hAnsiTheme="minorBidi"/>
          <w:sz w:val="20"/>
          <w:szCs w:val="20"/>
          <w:lang w:val="en-GB"/>
        </w:rPr>
        <w:t>For</w:t>
      </w:r>
      <w:r w:rsidR="0043694F" w:rsidRPr="00AE41C8">
        <w:rPr>
          <w:rFonts w:asciiTheme="minorBidi" w:hAnsiTheme="minorBidi"/>
          <w:sz w:val="20"/>
          <w:szCs w:val="20"/>
          <w:lang w:val="en-GB"/>
        </w:rPr>
        <w:t xml:space="preserve"> </w:t>
      </w:r>
      <w:r w:rsidRPr="00AE41C8">
        <w:rPr>
          <w:rFonts w:asciiTheme="minorBidi" w:hAnsiTheme="minorBidi"/>
          <w:sz w:val="20"/>
          <w:szCs w:val="20"/>
          <w:lang w:val="en-GB"/>
        </w:rPr>
        <w:t>this study, the target population comprised informal sector workers in Ho. This group was selected because it reflects the diversity of Ghana’s informal economy and provides reliable data for analysing tax-related behaviours.</w:t>
      </w:r>
      <w:r w:rsidR="0043694F" w:rsidRPr="00AE41C8">
        <w:rPr>
          <w:rFonts w:asciiTheme="minorBidi" w:hAnsiTheme="minorBidi"/>
          <w:sz w:val="20"/>
          <w:szCs w:val="20"/>
          <w:lang w:val="en-GB"/>
        </w:rPr>
        <w:t xml:space="preserve"> </w:t>
      </w:r>
      <w:r w:rsidRPr="00AE41C8">
        <w:rPr>
          <w:rFonts w:asciiTheme="minorBidi" w:hAnsiTheme="minorBidi"/>
          <w:sz w:val="20"/>
          <w:szCs w:val="20"/>
          <w:lang w:val="en-GB"/>
        </w:rPr>
        <w:t>A sample of 100 informal sector workers was considered adequate. As noted by LoBiondo-Wood and Haber (1998), larger sample sizes tend to be more representative and enhance the accuracy of research findings.</w:t>
      </w:r>
    </w:p>
    <w:p w:rsidR="00DC35E7" w:rsidRPr="00AE41C8" w:rsidRDefault="00DC35E7" w:rsidP="00AE41C8">
      <w:pPr>
        <w:spacing w:line="240" w:lineRule="auto"/>
        <w:rPr>
          <w:rFonts w:asciiTheme="minorBidi" w:hAnsiTheme="minorBidi"/>
          <w:sz w:val="20"/>
          <w:szCs w:val="20"/>
          <w:lang w:val="en-GB"/>
        </w:rPr>
      </w:pPr>
      <w:r w:rsidRPr="00AE41C8">
        <w:rPr>
          <w:rFonts w:asciiTheme="minorBidi" w:hAnsiTheme="minorBidi"/>
          <w:sz w:val="20"/>
          <w:szCs w:val="20"/>
          <w:lang w:val="en-GB"/>
        </w:rPr>
        <w:t>A convenience sampling technique was employed. This non-probability method allows the researcher to select respondents who are readily accessible and willing to participate. Given the informal sector's dispersed and dynamic nature, convenience sampling was practical and efficient for reaching active operators</w:t>
      </w:r>
      <w:r w:rsidR="0043694F" w:rsidRPr="00AE41C8">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"/>
          <w:id w:val="1141767291"/>
          <w:placeholder>
            <w:docPart w:val="DefaultPlaceholder_-1854013440"/>
          </w:placeholder>
        </w:sdtPr>
        <w:sdtEndPr/>
        <w:sdtContent>
          <w:r w:rsidR="001E27CC" w:rsidRPr="001E27CC">
            <w:rPr>
              <w:rFonts w:asciiTheme="minorBidi" w:hAnsiTheme="minorBidi"/>
              <w:color w:val="000000"/>
              <w:sz w:val="20"/>
              <w:szCs w:val="20"/>
              <w:lang w:val="en-GB"/>
            </w:rPr>
            <w:t>(Haber, 2000; LoBiondo-Wood, n.d.)</w:t>
          </w:r>
        </w:sdtContent>
      </w:sdt>
      <w:r w:rsidRPr="00AE41C8">
        <w:rPr>
          <w:rFonts w:asciiTheme="minorBidi" w:hAnsiTheme="minorBidi"/>
          <w:sz w:val="20"/>
          <w:szCs w:val="20"/>
          <w:lang w:val="en-GB"/>
        </w:rPr>
        <w:t>.The 100 questionnaires were distributed to participants who met the inclusion criteria and were accessible within the study area.</w:t>
      </w:r>
    </w:p>
    <w:p w:rsidR="00DC35E7" w:rsidRPr="00AE41C8" w:rsidRDefault="00DC35E7" w:rsidP="00AE41C8">
      <w:pPr>
        <w:spacing w:line="240" w:lineRule="auto"/>
        <w:rPr>
          <w:rFonts w:asciiTheme="minorBidi" w:hAnsiTheme="minorBidi"/>
          <w:sz w:val="20"/>
          <w:szCs w:val="20"/>
          <w:lang w:val="en-GB"/>
        </w:rPr>
      </w:pPr>
      <w:r w:rsidRPr="00AE41C8">
        <w:rPr>
          <w:rFonts w:asciiTheme="minorBidi" w:hAnsiTheme="minorBidi"/>
          <w:sz w:val="20"/>
          <w:szCs w:val="20"/>
          <w:lang w:val="en-GB"/>
        </w:rPr>
        <w:t>To examine the factors influencing informal sector workers’ willingness to pay tax, the study employed both descriptive statistics and multiple regression analysis. Descriptive statistics were used to summarize the demographic characteristics of respondents and provide preliminary insights into their perceptions and attitudes.</w:t>
      </w:r>
      <w:r w:rsidR="0043694F" w:rsidRPr="00AE41C8">
        <w:rPr>
          <w:rFonts w:asciiTheme="minorBidi" w:hAnsiTheme="minorBidi"/>
          <w:sz w:val="20"/>
          <w:szCs w:val="20"/>
          <w:lang w:val="en-GB"/>
        </w:rPr>
        <w:t xml:space="preserve"> </w:t>
      </w:r>
      <w:r w:rsidRPr="00AE41C8">
        <w:rPr>
          <w:rFonts w:asciiTheme="minorBidi" w:hAnsiTheme="minorBidi"/>
          <w:sz w:val="20"/>
          <w:szCs w:val="20"/>
          <w:lang w:val="en-GB"/>
        </w:rPr>
        <w:t>Multiple regression analysis was used to test the relationships between the independent variables</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interpretation of the Ghana Beyond Aid policy, perception of tax fairness, and tax education</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and the dependent variable, willingness to pay tax.</w:t>
      </w:r>
      <w:r w:rsidR="00271A89" w:rsidRPr="00AE41C8">
        <w:rPr>
          <w:rFonts w:asciiTheme="minorBidi" w:hAnsiTheme="minorBidi"/>
          <w:sz w:val="20"/>
          <w:szCs w:val="20"/>
          <w:lang w:val="en-GB"/>
        </w:rPr>
        <w:t xml:space="preserve"> </w:t>
      </w:r>
      <w:r w:rsidRPr="00AE41C8">
        <w:rPr>
          <w:rFonts w:asciiTheme="minorBidi" w:hAnsiTheme="minorBidi"/>
          <w:sz w:val="20"/>
          <w:szCs w:val="20"/>
          <w:lang w:val="en-GB"/>
        </w:rPr>
        <w:t>All quantitative data were coded, entered, and analysed using the Statistical Package for Social Sciences (SPSS). This ensured systematic data handling and enhanced the accuracy and reliability of the results.</w:t>
      </w:r>
    </w:p>
    <w:p w:rsidR="00DC35E7" w:rsidRPr="00AE41C8" w:rsidRDefault="00DC35E7" w:rsidP="00AE41C8">
      <w:pPr>
        <w:spacing w:line="240" w:lineRule="auto"/>
        <w:rPr>
          <w:rFonts w:asciiTheme="minorBidi" w:hAnsiTheme="minorBidi"/>
          <w:sz w:val="24"/>
          <w:szCs w:val="24"/>
        </w:rPr>
      </w:pPr>
    </w:p>
    <w:p w:rsidR="008827BE" w:rsidRPr="00AE41C8" w:rsidRDefault="00007F23" w:rsidP="00AE41C8">
      <w:pPr>
        <w:pStyle w:val="Heading1"/>
        <w:numPr>
          <w:ilvl w:val="0"/>
          <w:numId w:val="42"/>
        </w:numPr>
        <w:spacing w:line="240" w:lineRule="auto"/>
        <w:rPr>
          <w:rFonts w:asciiTheme="minorBidi" w:hAnsiTheme="minorBidi" w:cstheme="minorBidi"/>
          <w:sz w:val="24"/>
          <w:szCs w:val="24"/>
        </w:rPr>
      </w:pPr>
      <w:r w:rsidRPr="00AE41C8">
        <w:rPr>
          <w:rFonts w:asciiTheme="minorBidi" w:hAnsiTheme="minorBidi" w:cstheme="minorBidi"/>
          <w:sz w:val="24"/>
          <w:szCs w:val="24"/>
        </w:rPr>
        <w:t>RESULTS AND DISCUSSION</w:t>
      </w:r>
    </w:p>
    <w:p w:rsidR="008827BE" w:rsidRPr="00AE41C8" w:rsidRDefault="008827BE" w:rsidP="00AE41C8">
      <w:pPr>
        <w:spacing w:line="240" w:lineRule="auto"/>
        <w:rPr>
          <w:rFonts w:asciiTheme="minorBidi" w:hAnsiTheme="minorBidi"/>
          <w:lang w:val="en-GB"/>
        </w:rPr>
      </w:pPr>
      <w:r w:rsidRPr="00AE41C8">
        <w:rPr>
          <w:rFonts w:asciiTheme="minorBidi" w:hAnsiTheme="minorBidi"/>
          <w:lang w:val="en-GB"/>
        </w:rPr>
        <w:t>This chapter presents, analyses, and discusses the data collected for the study. The purpose is to provide an in-depth understanding of how the perception of tax fairness and tax education influence the willingness of informal sector workers to pay tax. The analysis further enables the researcher to draw informed conclusions and make relevant recommendations.</w:t>
      </w:r>
    </w:p>
    <w:p w:rsidR="008827BE" w:rsidRPr="00AE41C8" w:rsidRDefault="008827BE" w:rsidP="00AE41C8">
      <w:pPr>
        <w:pStyle w:val="Heading2"/>
        <w:rPr>
          <w:rFonts w:asciiTheme="minorBidi" w:hAnsiTheme="minorBidi" w:cstheme="minorBidi"/>
          <w:sz w:val="22"/>
          <w:szCs w:val="22"/>
          <w:lang w:val="en-GB"/>
        </w:rPr>
      </w:pPr>
      <w:r w:rsidRPr="00AE41C8">
        <w:rPr>
          <w:rFonts w:asciiTheme="minorBidi" w:hAnsiTheme="minorBidi" w:cstheme="minorBidi"/>
          <w:sz w:val="22"/>
          <w:szCs w:val="22"/>
          <w:lang w:val="en-GB"/>
        </w:rPr>
        <w:t>4.</w:t>
      </w:r>
      <w:r w:rsidR="00AE41C8" w:rsidRPr="00AE41C8">
        <w:rPr>
          <w:rFonts w:asciiTheme="minorBidi" w:hAnsiTheme="minorBidi" w:cstheme="minorBidi"/>
          <w:sz w:val="22"/>
          <w:szCs w:val="22"/>
          <w:lang w:val="en-GB"/>
        </w:rPr>
        <w:t>1</w:t>
      </w:r>
      <w:r w:rsidRPr="00AE41C8">
        <w:rPr>
          <w:rFonts w:asciiTheme="minorBidi" w:hAnsiTheme="minorBidi" w:cstheme="minorBidi"/>
          <w:sz w:val="22"/>
          <w:szCs w:val="22"/>
          <w:lang w:val="en-GB"/>
        </w:rPr>
        <w:t xml:space="preserve"> Evaluation of Data</w:t>
      </w:r>
    </w:p>
    <w:p w:rsidR="003D31DB" w:rsidRPr="00AE41C8" w:rsidRDefault="003D31DB" w:rsidP="00AE41C8">
      <w:pPr>
        <w:spacing w:after="0" w:line="240" w:lineRule="auto"/>
        <w:rPr>
          <w:rFonts w:asciiTheme="minorBidi" w:hAnsiTheme="minorBidi"/>
          <w:b/>
          <w:bCs/>
          <w:lang w:val="en-GB"/>
        </w:rPr>
      </w:pPr>
      <w:r w:rsidRPr="00AE41C8">
        <w:rPr>
          <w:rFonts w:asciiTheme="minorBidi" w:hAnsiTheme="minorBidi"/>
          <w:b/>
          <w:bCs/>
          <w:lang w:val="en-GB"/>
        </w:rPr>
        <w:t>**Table 1</w:t>
      </w:r>
      <w:r w:rsidR="00AE41C8" w:rsidRPr="00AE41C8">
        <w:rPr>
          <w:rFonts w:asciiTheme="minorBidi" w:hAnsiTheme="minorBidi"/>
          <w:b/>
          <w:bCs/>
          <w:lang w:val="en-GB"/>
        </w:rPr>
        <w:tab/>
        <w:t>Demographic Data</w:t>
      </w:r>
    </w:p>
    <w:tbl>
      <w:tblPr>
        <w:tblStyle w:val="TableGrid"/>
        <w:tblW w:w="10270" w:type="dxa"/>
        <w:tblLook w:val="04A0" w:firstRow="1" w:lastRow="0" w:firstColumn="1" w:lastColumn="0" w:noHBand="0" w:noVBand="1"/>
      </w:tblPr>
      <w:tblGrid>
        <w:gridCol w:w="2567"/>
        <w:gridCol w:w="2568"/>
        <w:gridCol w:w="2567"/>
        <w:gridCol w:w="2568"/>
      </w:tblGrid>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b/>
                <w:bCs/>
                <w:sz w:val="20"/>
                <w:szCs w:val="20"/>
                <w:lang w:val="en-GB"/>
              </w:rPr>
            </w:pPr>
            <w:r w:rsidRPr="00AE41C8">
              <w:rPr>
                <w:rFonts w:asciiTheme="minorBidi" w:hAnsiTheme="minorBidi"/>
                <w:b/>
                <w:bCs/>
                <w:sz w:val="20"/>
                <w:szCs w:val="20"/>
                <w:lang w:val="en-GB"/>
              </w:rPr>
              <w:t>Variable</w:t>
            </w:r>
          </w:p>
        </w:tc>
        <w:tc>
          <w:tcPr>
            <w:tcW w:w="2568" w:type="dxa"/>
            <w:hideMark/>
          </w:tcPr>
          <w:p w:rsidR="00C32922" w:rsidRPr="00AE41C8" w:rsidRDefault="00C32922" w:rsidP="00AE41C8">
            <w:pPr>
              <w:spacing w:after="200"/>
              <w:rPr>
                <w:rFonts w:asciiTheme="minorBidi" w:hAnsiTheme="minorBidi"/>
                <w:b/>
                <w:bCs/>
                <w:sz w:val="20"/>
                <w:szCs w:val="20"/>
                <w:lang w:val="en-GB"/>
              </w:rPr>
            </w:pPr>
            <w:r w:rsidRPr="00AE41C8">
              <w:rPr>
                <w:rFonts w:asciiTheme="minorBidi" w:hAnsiTheme="minorBidi"/>
                <w:b/>
                <w:bCs/>
                <w:sz w:val="20"/>
                <w:szCs w:val="20"/>
                <w:lang w:val="en-GB"/>
              </w:rPr>
              <w:t>Category</w:t>
            </w:r>
          </w:p>
        </w:tc>
        <w:tc>
          <w:tcPr>
            <w:tcW w:w="2567" w:type="dxa"/>
            <w:hideMark/>
          </w:tcPr>
          <w:p w:rsidR="00C32922" w:rsidRPr="00AE41C8" w:rsidRDefault="00C32922" w:rsidP="00AE41C8">
            <w:pPr>
              <w:spacing w:after="200"/>
              <w:rPr>
                <w:rFonts w:asciiTheme="minorBidi" w:hAnsiTheme="minorBidi"/>
                <w:b/>
                <w:bCs/>
                <w:sz w:val="20"/>
                <w:szCs w:val="20"/>
                <w:lang w:val="en-GB"/>
              </w:rPr>
            </w:pPr>
            <w:r w:rsidRPr="00AE41C8">
              <w:rPr>
                <w:rFonts w:asciiTheme="minorBidi" w:hAnsiTheme="minorBidi"/>
                <w:b/>
                <w:bCs/>
                <w:sz w:val="20"/>
                <w:szCs w:val="20"/>
                <w:lang w:val="en-GB"/>
              </w:rPr>
              <w:t>Frequency (n)</w:t>
            </w:r>
          </w:p>
        </w:tc>
        <w:tc>
          <w:tcPr>
            <w:tcW w:w="2568" w:type="dxa"/>
            <w:hideMark/>
          </w:tcPr>
          <w:p w:rsidR="00C32922" w:rsidRPr="00AE41C8" w:rsidRDefault="00C32922" w:rsidP="00AE41C8">
            <w:pPr>
              <w:spacing w:after="200"/>
              <w:rPr>
                <w:rFonts w:asciiTheme="minorBidi" w:hAnsiTheme="minorBidi"/>
                <w:b/>
                <w:bCs/>
                <w:sz w:val="20"/>
                <w:szCs w:val="20"/>
                <w:lang w:val="en-GB"/>
              </w:rPr>
            </w:pPr>
            <w:r w:rsidRPr="00AE41C8">
              <w:rPr>
                <w:rFonts w:asciiTheme="minorBidi" w:hAnsiTheme="minorBidi"/>
                <w:b/>
                <w:bCs/>
                <w:sz w:val="20"/>
                <w:szCs w:val="20"/>
                <w:lang w:val="en-GB"/>
              </w:rPr>
              <w:t>Percentage (%)</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b/>
                <w:bCs/>
                <w:sz w:val="20"/>
                <w:szCs w:val="20"/>
                <w:lang w:val="en-GB"/>
              </w:rPr>
              <w:t>Gender</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Male</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51</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51%</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Female</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49</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49%</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b/>
                <w:bCs/>
                <w:sz w:val="20"/>
                <w:szCs w:val="20"/>
                <w:lang w:val="en-GB"/>
              </w:rPr>
              <w:t>Age (Years)</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18–25</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48</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48%</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26–35</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47</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47%</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36–45</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5</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5%</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46 and above</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0</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0%</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b/>
                <w:bCs/>
                <w:sz w:val="20"/>
                <w:szCs w:val="20"/>
                <w:lang w:val="en-GB"/>
              </w:rPr>
              <w:t>Educational Level</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Basic</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0</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0%</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Secondary/Technical</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1</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1%</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Tertiary</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92</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92%</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Masters/PhD</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3</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3%</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Other</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4</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4%</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b/>
                <w:bCs/>
                <w:sz w:val="20"/>
                <w:szCs w:val="20"/>
                <w:lang w:val="en-GB"/>
              </w:rPr>
              <w:t>Occupation</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Retail Traders</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22</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22%</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Beauticians</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4</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4%</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Fashion Designers</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4</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4%</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Food Vendors</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11</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11%</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Service Providers</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57</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57%</w:t>
            </w:r>
          </w:p>
        </w:tc>
      </w:tr>
      <w:tr w:rsidR="00C32922" w:rsidRPr="00AE41C8" w:rsidTr="00C32922">
        <w:trPr>
          <w:trHeight w:val="345"/>
        </w:trPr>
        <w:tc>
          <w:tcPr>
            <w:tcW w:w="2567" w:type="dxa"/>
            <w:hideMark/>
          </w:tcPr>
          <w:p w:rsidR="00C32922" w:rsidRPr="00AE41C8" w:rsidRDefault="00C32922" w:rsidP="00AE41C8">
            <w:pPr>
              <w:spacing w:after="200"/>
              <w:rPr>
                <w:rFonts w:asciiTheme="minorBidi" w:hAnsiTheme="minorBidi"/>
                <w:sz w:val="20"/>
                <w:szCs w:val="20"/>
                <w:lang w:val="en-GB"/>
              </w:rPr>
            </w:pP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Other</w:t>
            </w:r>
          </w:p>
        </w:tc>
        <w:tc>
          <w:tcPr>
            <w:tcW w:w="2567"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2</w:t>
            </w:r>
          </w:p>
        </w:tc>
        <w:tc>
          <w:tcPr>
            <w:tcW w:w="2568" w:type="dxa"/>
            <w:hideMark/>
          </w:tcPr>
          <w:p w:rsidR="00C32922" w:rsidRPr="00AE41C8" w:rsidRDefault="00C32922" w:rsidP="00AE41C8">
            <w:pPr>
              <w:spacing w:after="200"/>
              <w:rPr>
                <w:rFonts w:asciiTheme="minorBidi" w:hAnsiTheme="minorBidi"/>
                <w:sz w:val="20"/>
                <w:szCs w:val="20"/>
                <w:lang w:val="en-GB"/>
              </w:rPr>
            </w:pPr>
            <w:r w:rsidRPr="00AE41C8">
              <w:rPr>
                <w:rFonts w:asciiTheme="minorBidi" w:hAnsiTheme="minorBidi"/>
                <w:sz w:val="20"/>
                <w:szCs w:val="20"/>
                <w:lang w:val="en-GB"/>
              </w:rPr>
              <w:t>2%</w:t>
            </w:r>
          </w:p>
        </w:tc>
      </w:tr>
    </w:tbl>
    <w:p w:rsidR="008827BE" w:rsidRPr="00AE41C8" w:rsidRDefault="003D31DB" w:rsidP="00AE41C8">
      <w:pPr>
        <w:spacing w:line="240" w:lineRule="auto"/>
        <w:rPr>
          <w:rFonts w:asciiTheme="minorBidi" w:hAnsiTheme="minorBidi"/>
          <w:b/>
          <w:bCs/>
          <w:sz w:val="20"/>
          <w:szCs w:val="20"/>
          <w:lang w:val="en-GB"/>
        </w:rPr>
      </w:pPr>
      <w:r w:rsidRPr="00AE41C8">
        <w:rPr>
          <w:rFonts w:asciiTheme="minorBidi" w:hAnsiTheme="minorBidi"/>
          <w:sz w:val="20"/>
          <w:szCs w:val="20"/>
        </w:rPr>
        <w:t xml:space="preserve">Demographic Characteristics of Respondents (N = </w:t>
      </w:r>
      <w:proofErr w:type="gramStart"/>
      <w:r w:rsidRPr="00AE41C8">
        <w:rPr>
          <w:rFonts w:asciiTheme="minorBidi" w:hAnsiTheme="minorBidi"/>
          <w:sz w:val="20"/>
          <w:szCs w:val="20"/>
        </w:rPr>
        <w:t>100)*</w:t>
      </w:r>
      <w:proofErr w:type="gramEnd"/>
      <w:r w:rsidRPr="00AE41C8">
        <w:rPr>
          <w:rFonts w:asciiTheme="minorBidi" w:hAnsiTheme="minorBidi"/>
          <w:sz w:val="20"/>
          <w:szCs w:val="20"/>
        </w:rPr>
        <w:t>*</w:t>
      </w:r>
    </w:p>
    <w:p w:rsidR="008827BE" w:rsidRPr="00AE41C8" w:rsidRDefault="008827BE" w:rsidP="00AE41C8">
      <w:pPr>
        <w:spacing w:line="240" w:lineRule="auto"/>
        <w:rPr>
          <w:rFonts w:asciiTheme="minorBidi" w:hAnsiTheme="minorBidi"/>
          <w:sz w:val="20"/>
          <w:szCs w:val="20"/>
          <w:lang w:val="en-GB"/>
        </w:rPr>
      </w:pPr>
      <w:r w:rsidRPr="00AE41C8">
        <w:rPr>
          <w:rFonts w:asciiTheme="minorBidi" w:hAnsiTheme="minorBidi"/>
          <w:sz w:val="20"/>
          <w:szCs w:val="20"/>
          <w:lang w:val="en-GB"/>
        </w:rPr>
        <w:t>Data processing involves transforming raw data into meaningful and interpretable information. Charts, graphs, and statistical outputs can be used to present the results. In this study, the data collected was analysed using SPSS to generate descriptive statistics for each variable and determine the relationships between the independent variables and the dependent variable.</w:t>
      </w:r>
    </w:p>
    <w:p w:rsidR="008827BE" w:rsidRPr="00AE41C8" w:rsidRDefault="00C32922" w:rsidP="00AE41C8">
      <w:pPr>
        <w:spacing w:line="240" w:lineRule="auto"/>
        <w:rPr>
          <w:rFonts w:asciiTheme="minorBidi" w:hAnsiTheme="minorBidi"/>
          <w:sz w:val="20"/>
          <w:szCs w:val="20"/>
          <w:lang w:val="en-GB"/>
        </w:rPr>
      </w:pPr>
      <w:r w:rsidRPr="00AE41C8">
        <w:rPr>
          <w:rFonts w:asciiTheme="minorBidi" w:hAnsiTheme="minorBidi"/>
          <w:sz w:val="20"/>
          <w:szCs w:val="20"/>
          <w:lang w:val="en-GB"/>
        </w:rPr>
        <w:t xml:space="preserve">This section describes the procedures used to edit and code the collected data for analysis. All questionnaire items were systematically coded according to the study’s key variables to facilitate efficient data entry and statistical processing. Items relating to the interpretation of the Ghana Beyond Aid policy were coded as GBA1 to GBA6, while </w:t>
      </w:r>
      <w:proofErr w:type="gramStart"/>
      <w:r w:rsidRPr="00AE41C8">
        <w:rPr>
          <w:rFonts w:asciiTheme="minorBidi" w:hAnsiTheme="minorBidi"/>
          <w:sz w:val="20"/>
          <w:szCs w:val="20"/>
          <w:lang w:val="en-GB"/>
        </w:rPr>
        <w:t>those measuring willingness</w:t>
      </w:r>
      <w:proofErr w:type="gramEnd"/>
      <w:r w:rsidRPr="00AE41C8">
        <w:rPr>
          <w:rFonts w:asciiTheme="minorBidi" w:hAnsiTheme="minorBidi"/>
          <w:sz w:val="20"/>
          <w:szCs w:val="20"/>
          <w:lang w:val="en-GB"/>
        </w:rPr>
        <w:t xml:space="preserve"> to pay tax were coded as WL1 to WL5, with their composite score represented as WL. Perception of tax fairness items were coded as TP1 to TP8 (mean = TP), and tax education items were similarly coded as TE1 to TE8 (mean = TE). This structured editing and coding process ensured that the data was clearly organized, accurately represented, and suitable for reliable analysis without compromising its authenticity.</w:t>
      </w:r>
    </w:p>
    <w:p w:rsidR="008827BE" w:rsidRPr="00007F23" w:rsidRDefault="008827BE" w:rsidP="00AE7952">
      <w:pPr>
        <w:spacing w:line="240" w:lineRule="auto"/>
        <w:rPr>
          <w:rFonts w:asciiTheme="minorBidi" w:hAnsiTheme="minorBidi"/>
          <w:lang w:val="en-GB"/>
        </w:rPr>
      </w:pPr>
      <w:r w:rsidRPr="00007F23">
        <w:rPr>
          <w:rFonts w:asciiTheme="minorBidi" w:hAnsiTheme="minorBidi"/>
          <w:lang w:val="en-GB"/>
        </w:rPr>
        <w:t>Reliability and validity are important indicators of the credibility and quality of a study. Since the study relied on primary data obtained directly from informal sector workers, the reliability of the responses is assured</w:t>
      </w:r>
      <w:r w:rsidR="00C32922">
        <w:rPr>
          <w:rFonts w:asciiTheme="minorBidi" w:hAnsiTheme="minorBidi"/>
          <w:lang w:val="en-GB"/>
        </w:rPr>
        <w:t xml:space="preserve">. </w:t>
      </w:r>
      <w:r w:rsidRPr="00007F23">
        <w:rPr>
          <w:rFonts w:asciiTheme="minorBidi" w:hAnsiTheme="minorBidi"/>
          <w:lang w:val="en-GB"/>
        </w:rPr>
        <w:t>Validity refers to the extent to which the instruments accurately measure what they are intended to measure. The responses obtained were not manipulated by the researcher and therefore can be considered valid for the purpose of analysis.</w:t>
      </w:r>
    </w:p>
    <w:p w:rsidR="008827BE" w:rsidRPr="00AE41C8" w:rsidRDefault="00EF508C" w:rsidP="00EF508C">
      <w:pPr>
        <w:pStyle w:val="Heading2"/>
        <w:rPr>
          <w:rFonts w:asciiTheme="minorBidi" w:hAnsiTheme="minorBidi" w:cstheme="minorBidi"/>
          <w:sz w:val="22"/>
          <w:szCs w:val="22"/>
          <w:lang w:val="en-GB"/>
        </w:rPr>
      </w:pPr>
      <w:r w:rsidRPr="00AE41C8">
        <w:rPr>
          <w:rFonts w:asciiTheme="minorBidi" w:hAnsiTheme="minorBidi" w:cstheme="minorBidi"/>
          <w:sz w:val="22"/>
          <w:szCs w:val="22"/>
          <w:lang w:val="en-GB"/>
        </w:rPr>
        <w:t xml:space="preserve">4.2 </w:t>
      </w:r>
      <w:r w:rsidR="008827BE" w:rsidRPr="00AE41C8">
        <w:rPr>
          <w:rFonts w:asciiTheme="minorBidi" w:hAnsiTheme="minorBidi" w:cstheme="minorBidi"/>
          <w:sz w:val="22"/>
          <w:szCs w:val="22"/>
          <w:lang w:val="en-GB"/>
        </w:rPr>
        <w:t>Results</w:t>
      </w:r>
    </w:p>
    <w:p w:rsidR="008827BE" w:rsidRPr="00007F23" w:rsidRDefault="008827BE" w:rsidP="00AE7952">
      <w:pPr>
        <w:spacing w:line="240" w:lineRule="auto"/>
        <w:rPr>
          <w:rFonts w:asciiTheme="minorBidi" w:hAnsiTheme="minorBidi"/>
          <w:lang w:val="en-GB"/>
        </w:rPr>
      </w:pPr>
      <w:r w:rsidRPr="00007F23">
        <w:rPr>
          <w:rFonts w:asciiTheme="minorBidi" w:hAnsiTheme="minorBidi"/>
          <w:lang w:val="en-GB"/>
        </w:rPr>
        <w:t>This section discusses the results generated from the processed data to enhance understanding of their implications for the study objectives. The key findings from the SPSS analysis are presented below.</w:t>
      </w:r>
    </w:p>
    <w:p w:rsidR="00C32922" w:rsidRPr="00C32922" w:rsidRDefault="00C32922" w:rsidP="00AE41C8">
      <w:pPr>
        <w:spacing w:after="0" w:line="240" w:lineRule="auto"/>
        <w:rPr>
          <w:rFonts w:asciiTheme="minorBidi" w:hAnsiTheme="minorBidi"/>
          <w:b/>
          <w:bCs/>
          <w:lang w:val="en-GB"/>
        </w:rPr>
      </w:pPr>
      <w:r w:rsidRPr="00C32922">
        <w:rPr>
          <w:rFonts w:asciiTheme="minorBidi" w:hAnsiTheme="minorBidi"/>
          <w:b/>
          <w:bCs/>
          <w:lang w:val="en-GB"/>
        </w:rPr>
        <w:t>**Table 2</w:t>
      </w:r>
      <w:r w:rsidR="00AE41C8">
        <w:rPr>
          <w:rFonts w:asciiTheme="minorBidi" w:hAnsiTheme="minorBidi"/>
          <w:b/>
          <w:bCs/>
          <w:lang w:val="en-GB"/>
        </w:rPr>
        <w:tab/>
      </w:r>
      <w:r w:rsidR="00AE41C8" w:rsidRPr="00AE41C8">
        <w:rPr>
          <w:rFonts w:asciiTheme="minorBidi" w:hAnsiTheme="minorBidi"/>
          <w:b/>
          <w:bCs/>
          <w:lang w:val="en-GB"/>
        </w:rPr>
        <w:t>Descriptive</w:t>
      </w:r>
      <w:r w:rsidR="00AE41C8">
        <w:rPr>
          <w:rFonts w:asciiTheme="minorBidi" w:hAnsiTheme="minorBidi"/>
          <w:b/>
          <w:bCs/>
          <w:lang w:val="en-GB"/>
        </w:rPr>
        <w:t xml:space="preserve"> Statistics</w:t>
      </w:r>
    </w:p>
    <w:tbl>
      <w:tblPr>
        <w:tblStyle w:val="TableGrid"/>
        <w:tblW w:w="0" w:type="auto"/>
        <w:tblLook w:val="04A0" w:firstRow="1" w:lastRow="0" w:firstColumn="1" w:lastColumn="0" w:noHBand="0" w:noVBand="1"/>
      </w:tblPr>
      <w:tblGrid>
        <w:gridCol w:w="1737"/>
        <w:gridCol w:w="2905"/>
        <w:gridCol w:w="796"/>
        <w:gridCol w:w="1356"/>
        <w:gridCol w:w="3502"/>
      </w:tblGrid>
      <w:tr w:rsidR="00C32922" w:rsidRPr="00AE41C8" w:rsidTr="00C32922">
        <w:tc>
          <w:tcPr>
            <w:tcW w:w="0" w:type="auto"/>
            <w:hideMark/>
          </w:tcPr>
          <w:p w:rsidR="00C32922" w:rsidRPr="00AE41C8" w:rsidRDefault="00C32922" w:rsidP="00AE7952">
            <w:pPr>
              <w:spacing w:after="200"/>
              <w:rPr>
                <w:rFonts w:asciiTheme="minorBidi" w:hAnsiTheme="minorBidi"/>
                <w:b/>
                <w:bCs/>
                <w:sz w:val="20"/>
                <w:szCs w:val="20"/>
                <w:lang w:val="en-GB"/>
              </w:rPr>
            </w:pPr>
            <w:r w:rsidRPr="00AE41C8">
              <w:rPr>
                <w:rFonts w:asciiTheme="minorBidi" w:hAnsiTheme="minorBidi"/>
                <w:b/>
                <w:bCs/>
                <w:sz w:val="20"/>
                <w:szCs w:val="20"/>
                <w:lang w:val="en-GB"/>
              </w:rPr>
              <w:t>Variable</w:t>
            </w:r>
          </w:p>
        </w:tc>
        <w:tc>
          <w:tcPr>
            <w:tcW w:w="0" w:type="auto"/>
            <w:hideMark/>
          </w:tcPr>
          <w:p w:rsidR="00C32922" w:rsidRPr="00AE41C8" w:rsidRDefault="00C32922" w:rsidP="00AE7952">
            <w:pPr>
              <w:spacing w:after="200"/>
              <w:rPr>
                <w:rFonts w:asciiTheme="minorBidi" w:hAnsiTheme="minorBidi"/>
                <w:b/>
                <w:bCs/>
                <w:sz w:val="20"/>
                <w:szCs w:val="20"/>
                <w:lang w:val="en-GB"/>
              </w:rPr>
            </w:pPr>
            <w:r w:rsidRPr="00AE41C8">
              <w:rPr>
                <w:rFonts w:asciiTheme="minorBidi" w:hAnsiTheme="minorBidi"/>
                <w:b/>
                <w:bCs/>
                <w:sz w:val="20"/>
                <w:szCs w:val="20"/>
                <w:lang w:val="en-GB"/>
              </w:rPr>
              <w:t>Description</w:t>
            </w:r>
          </w:p>
        </w:tc>
        <w:tc>
          <w:tcPr>
            <w:tcW w:w="0" w:type="auto"/>
            <w:hideMark/>
          </w:tcPr>
          <w:p w:rsidR="00C32922" w:rsidRPr="00AE41C8" w:rsidRDefault="00C32922" w:rsidP="00AE7952">
            <w:pPr>
              <w:spacing w:after="200"/>
              <w:rPr>
                <w:rFonts w:asciiTheme="minorBidi" w:hAnsiTheme="minorBidi"/>
                <w:b/>
                <w:bCs/>
                <w:sz w:val="20"/>
                <w:szCs w:val="20"/>
                <w:lang w:val="en-GB"/>
              </w:rPr>
            </w:pPr>
            <w:r w:rsidRPr="00AE41C8">
              <w:rPr>
                <w:rFonts w:asciiTheme="minorBidi" w:hAnsiTheme="minorBidi"/>
                <w:b/>
                <w:bCs/>
                <w:sz w:val="20"/>
                <w:szCs w:val="20"/>
                <w:lang w:val="en-GB"/>
              </w:rPr>
              <w:t>Mean (M)</w:t>
            </w:r>
          </w:p>
        </w:tc>
        <w:tc>
          <w:tcPr>
            <w:tcW w:w="0" w:type="auto"/>
            <w:hideMark/>
          </w:tcPr>
          <w:p w:rsidR="00C32922" w:rsidRPr="00AE41C8" w:rsidRDefault="00C32922" w:rsidP="00AE7952">
            <w:pPr>
              <w:spacing w:after="200"/>
              <w:rPr>
                <w:rFonts w:asciiTheme="minorBidi" w:hAnsiTheme="minorBidi"/>
                <w:b/>
                <w:bCs/>
                <w:sz w:val="20"/>
                <w:szCs w:val="20"/>
                <w:lang w:val="en-GB"/>
              </w:rPr>
            </w:pPr>
            <w:r w:rsidRPr="00AE41C8">
              <w:rPr>
                <w:rFonts w:asciiTheme="minorBidi" w:hAnsiTheme="minorBidi"/>
                <w:b/>
                <w:bCs/>
                <w:sz w:val="20"/>
                <w:szCs w:val="20"/>
                <w:lang w:val="en-GB"/>
              </w:rPr>
              <w:t>Standard Deviation (SD)</w:t>
            </w:r>
          </w:p>
        </w:tc>
        <w:tc>
          <w:tcPr>
            <w:tcW w:w="0" w:type="auto"/>
            <w:hideMark/>
          </w:tcPr>
          <w:p w:rsidR="00C32922" w:rsidRPr="00AE41C8" w:rsidRDefault="00C32922" w:rsidP="00AE7952">
            <w:pPr>
              <w:spacing w:after="200"/>
              <w:rPr>
                <w:rFonts w:asciiTheme="minorBidi" w:hAnsiTheme="minorBidi"/>
                <w:b/>
                <w:bCs/>
                <w:sz w:val="20"/>
                <w:szCs w:val="20"/>
                <w:lang w:val="en-GB"/>
              </w:rPr>
            </w:pPr>
            <w:r w:rsidRPr="00AE41C8">
              <w:rPr>
                <w:rFonts w:asciiTheme="minorBidi" w:hAnsiTheme="minorBidi"/>
                <w:b/>
                <w:bCs/>
                <w:sz w:val="20"/>
                <w:szCs w:val="20"/>
                <w:lang w:val="en-GB"/>
              </w:rPr>
              <w:t>Interpretation</w:t>
            </w:r>
          </w:p>
        </w:tc>
      </w:tr>
      <w:tr w:rsidR="00C32922" w:rsidRPr="00C32922" w:rsidTr="00C32922">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Awareness of Ghana Beyond Aid Policy</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Respondents’ agreement with statements on awareness and interpretation of the GBA policy</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3.96</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1.23</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Indicates high awareness; responses show strong convergence. Awareness appears to influence willingness to pay taxes.</w:t>
            </w:r>
          </w:p>
        </w:tc>
      </w:tr>
      <w:tr w:rsidR="00C32922" w:rsidRPr="00C32922" w:rsidTr="00C32922">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Willingness to Pay Tax</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Respondents’ agreement with statements on their readiness to comply with tax obligations</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4.20</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0.85</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Indicates strong willingness to pay tax; higher understanding of taxation supports compliance.</w:t>
            </w:r>
          </w:p>
        </w:tc>
      </w:tr>
      <w:tr w:rsidR="00C32922" w:rsidRPr="00C32922" w:rsidTr="00C32922">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lastRenderedPageBreak/>
              <w:t>Perception of Tax Fairness</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Respondents’ perception of fairness in tax administration and distribution of tax burden</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4.50</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0.92</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High perception of fairness; respondents believe taxes are worthwhile when benefits match contributions.</w:t>
            </w:r>
          </w:p>
        </w:tc>
      </w:tr>
      <w:tr w:rsidR="00C32922" w:rsidRPr="00C32922" w:rsidTr="00C32922">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Tax Education</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Respondents’ exposure to and understanding of tax-related information</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3.20</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1.39</w:t>
            </w:r>
          </w:p>
        </w:tc>
        <w:tc>
          <w:tcPr>
            <w:tcW w:w="0" w:type="auto"/>
            <w:hideMark/>
          </w:tcPr>
          <w:p w:rsidR="00C32922" w:rsidRPr="00C32922" w:rsidRDefault="00C32922" w:rsidP="00AE7952">
            <w:pPr>
              <w:spacing w:after="200"/>
              <w:rPr>
                <w:rFonts w:asciiTheme="minorBidi" w:hAnsiTheme="minorBidi"/>
                <w:sz w:val="20"/>
                <w:szCs w:val="20"/>
                <w:lang w:val="en-GB"/>
              </w:rPr>
            </w:pPr>
            <w:r w:rsidRPr="00C32922">
              <w:rPr>
                <w:rFonts w:asciiTheme="minorBidi" w:hAnsiTheme="minorBidi"/>
                <w:sz w:val="20"/>
                <w:szCs w:val="20"/>
                <w:lang w:val="en-GB"/>
              </w:rPr>
              <w:t>Moderate exposure to tax education; improved education enhances willingness to pay taxes.</w:t>
            </w:r>
          </w:p>
        </w:tc>
      </w:tr>
    </w:tbl>
    <w:p w:rsidR="00C32922" w:rsidRPr="003D31DB" w:rsidRDefault="003D31DB" w:rsidP="00AE7952">
      <w:pPr>
        <w:spacing w:line="240" w:lineRule="auto"/>
        <w:rPr>
          <w:rFonts w:asciiTheme="minorBidi" w:hAnsiTheme="minorBidi"/>
          <w:lang w:val="en-GB"/>
        </w:rPr>
      </w:pPr>
      <w:r w:rsidRPr="003D31DB">
        <w:rPr>
          <w:rFonts w:asciiTheme="minorBidi" w:hAnsiTheme="minorBidi"/>
          <w:lang w:val="en-GB"/>
        </w:rPr>
        <w:t xml:space="preserve">Descriptive Statistics of Key Study Variables (N = </w:t>
      </w:r>
      <w:proofErr w:type="gramStart"/>
      <w:r w:rsidRPr="003D31DB">
        <w:rPr>
          <w:rFonts w:asciiTheme="minorBidi" w:hAnsiTheme="minorBidi"/>
          <w:lang w:val="en-GB"/>
        </w:rPr>
        <w:t>100)*</w:t>
      </w:r>
      <w:proofErr w:type="gramEnd"/>
      <w:r w:rsidRPr="003D31DB">
        <w:rPr>
          <w:rFonts w:asciiTheme="minorBidi" w:hAnsiTheme="minorBidi"/>
          <w:lang w:val="en-GB"/>
        </w:rPr>
        <w:t>*</w:t>
      </w:r>
    </w:p>
    <w:p w:rsidR="00AE7952" w:rsidRDefault="00AE7952" w:rsidP="00AE7952">
      <w:pPr>
        <w:spacing w:line="240" w:lineRule="auto"/>
        <w:rPr>
          <w:rFonts w:asciiTheme="minorBidi" w:hAnsiTheme="minorBidi"/>
          <w:b/>
          <w:bCs/>
          <w:lang w:val="en-GB"/>
        </w:rPr>
      </w:pPr>
    </w:p>
    <w:p w:rsidR="008827BE" w:rsidRPr="00EF508C" w:rsidRDefault="00EF508C" w:rsidP="00EF508C">
      <w:pPr>
        <w:pStyle w:val="Heading2"/>
        <w:rPr>
          <w:rFonts w:asciiTheme="minorBidi" w:hAnsiTheme="minorBidi" w:cstheme="minorBidi"/>
          <w:sz w:val="20"/>
          <w:szCs w:val="20"/>
          <w:lang w:val="en-GB"/>
        </w:rPr>
      </w:pPr>
      <w:r>
        <w:rPr>
          <w:rFonts w:asciiTheme="minorBidi" w:hAnsiTheme="minorBidi" w:cstheme="minorBidi"/>
          <w:sz w:val="20"/>
          <w:szCs w:val="20"/>
          <w:lang w:val="en-GB"/>
        </w:rPr>
        <w:t xml:space="preserve">4.3 </w:t>
      </w:r>
      <w:r w:rsidR="008827BE" w:rsidRPr="00EF508C">
        <w:rPr>
          <w:rFonts w:asciiTheme="minorBidi" w:hAnsiTheme="minorBidi" w:cstheme="minorBidi"/>
          <w:sz w:val="20"/>
          <w:szCs w:val="20"/>
          <w:lang w:val="en-GB"/>
        </w:rPr>
        <w:t>Correlation Between Variables</w:t>
      </w:r>
    </w:p>
    <w:p w:rsidR="008827BE" w:rsidRPr="00C32922" w:rsidRDefault="008827BE" w:rsidP="00AE7952">
      <w:pPr>
        <w:spacing w:after="0" w:line="240" w:lineRule="auto"/>
        <w:rPr>
          <w:rFonts w:asciiTheme="minorBidi" w:hAnsiTheme="minorBidi"/>
          <w:sz w:val="20"/>
          <w:szCs w:val="20"/>
          <w:lang w:val="en-GB"/>
        </w:rPr>
      </w:pPr>
      <w:r w:rsidRPr="00C32922">
        <w:rPr>
          <w:rFonts w:asciiTheme="minorBidi" w:hAnsiTheme="minorBidi"/>
          <w:sz w:val="20"/>
          <w:szCs w:val="20"/>
          <w:lang w:val="en-GB"/>
        </w:rPr>
        <w:t>The correlations between the study variables are presented in Table 1. The analysis sought to assess the relationship between factors that affect informal sector workers and their willingness to pay tax.</w:t>
      </w:r>
    </w:p>
    <w:p w:rsidR="008827BE" w:rsidRPr="00C32922" w:rsidRDefault="008827BE" w:rsidP="00AE7952">
      <w:pPr>
        <w:spacing w:after="0" w:line="240" w:lineRule="auto"/>
        <w:rPr>
          <w:rFonts w:asciiTheme="minorBidi" w:hAnsiTheme="minorBidi"/>
          <w:sz w:val="20"/>
          <w:szCs w:val="20"/>
          <w:lang w:val="en-GB"/>
        </w:rPr>
      </w:pPr>
      <w:r w:rsidRPr="00C32922">
        <w:rPr>
          <w:rFonts w:asciiTheme="minorBidi" w:hAnsiTheme="minorBidi"/>
          <w:sz w:val="20"/>
          <w:szCs w:val="20"/>
          <w:lang w:val="en-GB"/>
        </w:rPr>
        <w:t xml:space="preserve">Interpretation of Ghana Beyond Aid (GBA), perception of tax fairness (TP), and tax education (TE) all showed </w:t>
      </w:r>
      <w:r w:rsidRPr="00C32922">
        <w:rPr>
          <w:rFonts w:asciiTheme="minorBidi" w:hAnsiTheme="minorBidi"/>
          <w:b/>
          <w:bCs/>
          <w:sz w:val="20"/>
          <w:szCs w:val="20"/>
          <w:lang w:val="en-GB"/>
        </w:rPr>
        <w:t>weak but positive</w:t>
      </w:r>
      <w:r w:rsidRPr="00C32922">
        <w:rPr>
          <w:rFonts w:asciiTheme="minorBidi" w:hAnsiTheme="minorBidi"/>
          <w:sz w:val="20"/>
          <w:szCs w:val="20"/>
          <w:lang w:val="en-GB"/>
        </w:rPr>
        <w:t xml:space="preserve"> correlations with willingness to pay tax (WL):</w:t>
      </w:r>
    </w:p>
    <w:p w:rsidR="008827BE" w:rsidRPr="00C32922" w:rsidRDefault="008827BE" w:rsidP="00AE7952">
      <w:pPr>
        <w:numPr>
          <w:ilvl w:val="0"/>
          <w:numId w:val="29"/>
        </w:numPr>
        <w:spacing w:after="0" w:line="240" w:lineRule="auto"/>
        <w:rPr>
          <w:rFonts w:asciiTheme="minorBidi" w:hAnsiTheme="minorBidi"/>
          <w:sz w:val="20"/>
          <w:szCs w:val="20"/>
          <w:lang w:val="en-GB"/>
        </w:rPr>
      </w:pPr>
      <w:r w:rsidRPr="00C32922">
        <w:rPr>
          <w:rFonts w:asciiTheme="minorBidi" w:hAnsiTheme="minorBidi"/>
          <w:sz w:val="20"/>
          <w:szCs w:val="20"/>
          <w:lang w:val="en-GB"/>
        </w:rPr>
        <w:t>GBA and WL: r = 0.063</w:t>
      </w:r>
    </w:p>
    <w:p w:rsidR="008827BE" w:rsidRPr="00C32922" w:rsidRDefault="008827BE" w:rsidP="00AE7952">
      <w:pPr>
        <w:numPr>
          <w:ilvl w:val="0"/>
          <w:numId w:val="29"/>
        </w:numPr>
        <w:spacing w:after="0" w:line="240" w:lineRule="auto"/>
        <w:rPr>
          <w:rFonts w:asciiTheme="minorBidi" w:hAnsiTheme="minorBidi"/>
          <w:sz w:val="20"/>
          <w:szCs w:val="20"/>
          <w:lang w:val="en-GB"/>
        </w:rPr>
      </w:pPr>
      <w:r w:rsidRPr="00C32922">
        <w:rPr>
          <w:rFonts w:asciiTheme="minorBidi" w:hAnsiTheme="minorBidi"/>
          <w:sz w:val="20"/>
          <w:szCs w:val="20"/>
          <w:lang w:val="en-GB"/>
        </w:rPr>
        <w:t>TP and WL: r = –0.080</w:t>
      </w:r>
    </w:p>
    <w:p w:rsidR="008827BE" w:rsidRPr="00C32922" w:rsidRDefault="008827BE" w:rsidP="00AE7952">
      <w:pPr>
        <w:numPr>
          <w:ilvl w:val="0"/>
          <w:numId w:val="29"/>
        </w:numPr>
        <w:spacing w:after="0" w:line="240" w:lineRule="auto"/>
        <w:rPr>
          <w:rFonts w:asciiTheme="minorBidi" w:hAnsiTheme="minorBidi"/>
          <w:sz w:val="20"/>
          <w:szCs w:val="20"/>
          <w:lang w:val="en-GB"/>
        </w:rPr>
      </w:pPr>
      <w:r w:rsidRPr="00C32922">
        <w:rPr>
          <w:rFonts w:asciiTheme="minorBidi" w:hAnsiTheme="minorBidi"/>
          <w:sz w:val="20"/>
          <w:szCs w:val="20"/>
          <w:lang w:val="en-GB"/>
        </w:rPr>
        <w:t>TE and WL: r = –0.057</w:t>
      </w:r>
    </w:p>
    <w:p w:rsidR="00C32922" w:rsidRDefault="008827BE" w:rsidP="00AE7952">
      <w:pPr>
        <w:spacing w:after="0" w:line="240" w:lineRule="auto"/>
        <w:rPr>
          <w:rFonts w:asciiTheme="minorBidi" w:hAnsiTheme="minorBidi"/>
          <w:sz w:val="20"/>
          <w:szCs w:val="20"/>
          <w:lang w:val="en-GB"/>
        </w:rPr>
      </w:pPr>
      <w:r w:rsidRPr="00C32922">
        <w:rPr>
          <w:rFonts w:asciiTheme="minorBidi" w:hAnsiTheme="minorBidi"/>
          <w:sz w:val="20"/>
          <w:szCs w:val="20"/>
          <w:lang w:val="en-GB"/>
        </w:rPr>
        <w:t>Although the relationships are weak, the results indicate some level of association between the variables. Additionally, GBA, TP, and TE exhibited significant positive correlations among themselves (</w:t>
      </w:r>
      <w:r w:rsidRPr="00C32922">
        <w:rPr>
          <w:rFonts w:asciiTheme="minorBidi" w:hAnsiTheme="minorBidi"/>
          <w:b/>
          <w:bCs/>
          <w:sz w:val="20"/>
          <w:szCs w:val="20"/>
          <w:lang w:val="en-GB"/>
        </w:rPr>
        <w:t>p &lt; 0.01</w:t>
      </w:r>
      <w:r w:rsidRPr="00C32922">
        <w:rPr>
          <w:rFonts w:asciiTheme="minorBidi" w:hAnsiTheme="minorBidi"/>
          <w:sz w:val="20"/>
          <w:szCs w:val="20"/>
          <w:lang w:val="en-GB"/>
        </w:rPr>
        <w:t>). This implies that the independent variables are interrelated and jointly influence taxpayers’ behaviour.</w:t>
      </w:r>
    </w:p>
    <w:p w:rsidR="008827BE" w:rsidRPr="00007F23" w:rsidRDefault="008827BE" w:rsidP="00AE7952">
      <w:pPr>
        <w:spacing w:after="0" w:line="240" w:lineRule="auto"/>
        <w:rPr>
          <w:rFonts w:asciiTheme="minorBidi" w:hAnsiTheme="minorBidi"/>
          <w:lang w:val="en-GB"/>
        </w:rPr>
      </w:pPr>
    </w:p>
    <w:p w:rsidR="008827BE" w:rsidRPr="00AE41C8" w:rsidRDefault="00EF508C" w:rsidP="00EF508C">
      <w:pPr>
        <w:pStyle w:val="Heading2"/>
        <w:rPr>
          <w:rFonts w:asciiTheme="minorBidi" w:hAnsiTheme="minorBidi" w:cstheme="minorBidi"/>
          <w:sz w:val="22"/>
          <w:szCs w:val="22"/>
          <w:lang w:val="en-GB"/>
        </w:rPr>
      </w:pPr>
      <w:r w:rsidRPr="00AE41C8">
        <w:rPr>
          <w:rFonts w:asciiTheme="minorBidi" w:hAnsiTheme="minorBidi" w:cstheme="minorBidi"/>
          <w:sz w:val="22"/>
          <w:szCs w:val="22"/>
          <w:lang w:val="en-GB"/>
        </w:rPr>
        <w:t xml:space="preserve">4.4 </w:t>
      </w:r>
      <w:r w:rsidR="008827BE" w:rsidRPr="00AE41C8">
        <w:rPr>
          <w:rFonts w:asciiTheme="minorBidi" w:hAnsiTheme="minorBidi" w:cstheme="minorBidi"/>
          <w:sz w:val="22"/>
          <w:szCs w:val="22"/>
          <w:lang w:val="en-GB"/>
        </w:rPr>
        <w:t>Regression Analysis</w:t>
      </w:r>
    </w:p>
    <w:p w:rsidR="00C32922" w:rsidRPr="003D31DB" w:rsidRDefault="00C32922" w:rsidP="00AE41C8">
      <w:pPr>
        <w:spacing w:after="0" w:line="240" w:lineRule="auto"/>
        <w:rPr>
          <w:rFonts w:asciiTheme="minorBidi" w:hAnsiTheme="minorBidi"/>
          <w:b/>
          <w:bCs/>
          <w:lang w:val="en-GB"/>
        </w:rPr>
      </w:pPr>
      <w:r w:rsidRPr="00C32922">
        <w:rPr>
          <w:rFonts w:asciiTheme="minorBidi" w:hAnsiTheme="minorBidi"/>
          <w:b/>
          <w:bCs/>
          <w:lang w:val="en-GB"/>
        </w:rPr>
        <w:t>**Table 3</w:t>
      </w:r>
      <w:r w:rsidR="00AE41C8">
        <w:rPr>
          <w:rFonts w:asciiTheme="minorBidi" w:hAnsiTheme="minorBidi"/>
          <w:b/>
          <w:bCs/>
          <w:lang w:val="en-GB"/>
        </w:rPr>
        <w:tab/>
        <w:t>Regression Analysis</w:t>
      </w:r>
    </w:p>
    <w:tbl>
      <w:tblPr>
        <w:tblStyle w:val="TableGrid"/>
        <w:tblW w:w="11341" w:type="dxa"/>
        <w:tblInd w:w="-318" w:type="dxa"/>
        <w:tblLook w:val="04A0" w:firstRow="1" w:lastRow="0" w:firstColumn="1" w:lastColumn="0" w:noHBand="0" w:noVBand="1"/>
      </w:tblPr>
      <w:tblGrid>
        <w:gridCol w:w="1952"/>
        <w:gridCol w:w="1867"/>
        <w:gridCol w:w="1281"/>
        <w:gridCol w:w="779"/>
        <w:gridCol w:w="1348"/>
        <w:gridCol w:w="1170"/>
        <w:gridCol w:w="2944"/>
      </w:tblGrid>
      <w:tr w:rsidR="003F47A5" w:rsidRPr="003F47A5" w:rsidTr="003F47A5">
        <w:tc>
          <w:tcPr>
            <w:tcW w:w="1952" w:type="dxa"/>
            <w:hideMark/>
          </w:tcPr>
          <w:p w:rsidR="00C32922" w:rsidRPr="00C32922" w:rsidRDefault="00C32922" w:rsidP="00AE7952">
            <w:pPr>
              <w:rPr>
                <w:rFonts w:asciiTheme="minorBidi" w:hAnsiTheme="minorBidi"/>
                <w:b/>
                <w:bCs/>
                <w:sz w:val="20"/>
                <w:szCs w:val="20"/>
                <w:lang w:val="en-GB"/>
              </w:rPr>
            </w:pPr>
            <w:r w:rsidRPr="00C32922">
              <w:rPr>
                <w:rFonts w:asciiTheme="minorBidi" w:hAnsiTheme="minorBidi"/>
                <w:b/>
                <w:bCs/>
                <w:sz w:val="20"/>
                <w:szCs w:val="20"/>
                <w:lang w:val="en-GB"/>
              </w:rPr>
              <w:t>Predictor Variable</w:t>
            </w:r>
          </w:p>
        </w:tc>
        <w:tc>
          <w:tcPr>
            <w:tcW w:w="1867" w:type="dxa"/>
            <w:hideMark/>
          </w:tcPr>
          <w:p w:rsidR="00C32922" w:rsidRPr="00C32922" w:rsidRDefault="00C32922" w:rsidP="00AE7952">
            <w:pPr>
              <w:rPr>
                <w:rFonts w:asciiTheme="minorBidi" w:hAnsiTheme="minorBidi"/>
                <w:b/>
                <w:bCs/>
                <w:sz w:val="20"/>
                <w:szCs w:val="20"/>
                <w:lang w:val="en-GB"/>
              </w:rPr>
            </w:pPr>
            <w:r w:rsidRPr="00C32922">
              <w:rPr>
                <w:rFonts w:asciiTheme="minorBidi" w:hAnsiTheme="minorBidi"/>
                <w:b/>
                <w:bCs/>
                <w:sz w:val="20"/>
                <w:szCs w:val="20"/>
                <w:lang w:val="en-GB"/>
              </w:rPr>
              <w:t>Unstandardized Coefficient (β)</w:t>
            </w:r>
          </w:p>
        </w:tc>
        <w:tc>
          <w:tcPr>
            <w:tcW w:w="1281" w:type="dxa"/>
            <w:hideMark/>
          </w:tcPr>
          <w:p w:rsidR="00C32922" w:rsidRPr="00C32922" w:rsidRDefault="00C32922" w:rsidP="00AE7952">
            <w:pPr>
              <w:rPr>
                <w:rFonts w:asciiTheme="minorBidi" w:hAnsiTheme="minorBidi"/>
                <w:b/>
                <w:bCs/>
                <w:sz w:val="20"/>
                <w:szCs w:val="20"/>
                <w:lang w:val="en-GB"/>
              </w:rPr>
            </w:pPr>
            <w:r w:rsidRPr="00C32922">
              <w:rPr>
                <w:rFonts w:asciiTheme="minorBidi" w:hAnsiTheme="minorBidi"/>
                <w:b/>
                <w:bCs/>
                <w:sz w:val="20"/>
                <w:szCs w:val="20"/>
                <w:lang w:val="en-GB"/>
              </w:rPr>
              <w:t>Standard Error</w:t>
            </w:r>
          </w:p>
        </w:tc>
        <w:tc>
          <w:tcPr>
            <w:tcW w:w="779" w:type="dxa"/>
            <w:hideMark/>
          </w:tcPr>
          <w:p w:rsidR="00C32922" w:rsidRPr="00C32922" w:rsidRDefault="00C32922" w:rsidP="00AE7952">
            <w:pPr>
              <w:rPr>
                <w:rFonts w:asciiTheme="minorBidi" w:hAnsiTheme="minorBidi"/>
                <w:b/>
                <w:bCs/>
                <w:sz w:val="20"/>
                <w:szCs w:val="20"/>
                <w:lang w:val="en-GB"/>
              </w:rPr>
            </w:pPr>
            <w:r w:rsidRPr="00C32922">
              <w:rPr>
                <w:rFonts w:asciiTheme="minorBidi" w:hAnsiTheme="minorBidi"/>
                <w:b/>
                <w:bCs/>
                <w:sz w:val="20"/>
                <w:szCs w:val="20"/>
                <w:lang w:val="en-GB"/>
              </w:rPr>
              <w:t>t-value</w:t>
            </w:r>
          </w:p>
        </w:tc>
        <w:tc>
          <w:tcPr>
            <w:tcW w:w="1348" w:type="dxa"/>
            <w:hideMark/>
          </w:tcPr>
          <w:p w:rsidR="00C32922" w:rsidRPr="00C32922" w:rsidRDefault="00C32922" w:rsidP="00AE7952">
            <w:pPr>
              <w:rPr>
                <w:rFonts w:asciiTheme="minorBidi" w:hAnsiTheme="minorBidi"/>
                <w:b/>
                <w:bCs/>
                <w:sz w:val="20"/>
                <w:szCs w:val="20"/>
                <w:lang w:val="en-GB"/>
              </w:rPr>
            </w:pPr>
            <w:r w:rsidRPr="00C32922">
              <w:rPr>
                <w:rFonts w:asciiTheme="minorBidi" w:hAnsiTheme="minorBidi"/>
                <w:b/>
                <w:bCs/>
                <w:sz w:val="20"/>
                <w:szCs w:val="20"/>
                <w:lang w:val="en-GB"/>
              </w:rPr>
              <w:t>p-value</w:t>
            </w:r>
          </w:p>
        </w:tc>
        <w:tc>
          <w:tcPr>
            <w:tcW w:w="0" w:type="auto"/>
            <w:hideMark/>
          </w:tcPr>
          <w:p w:rsidR="00C32922" w:rsidRPr="00C32922" w:rsidRDefault="00C32922" w:rsidP="00AE7952">
            <w:pPr>
              <w:rPr>
                <w:rFonts w:asciiTheme="minorBidi" w:hAnsiTheme="minorBidi"/>
                <w:b/>
                <w:bCs/>
                <w:sz w:val="20"/>
                <w:szCs w:val="20"/>
                <w:lang w:val="en-GB"/>
              </w:rPr>
            </w:pPr>
            <w:r w:rsidRPr="00C32922">
              <w:rPr>
                <w:rFonts w:asciiTheme="minorBidi" w:hAnsiTheme="minorBidi"/>
                <w:b/>
                <w:bCs/>
                <w:sz w:val="20"/>
                <w:szCs w:val="20"/>
                <w:lang w:val="en-GB"/>
              </w:rPr>
              <w:t>Effect Direction</w:t>
            </w:r>
          </w:p>
        </w:tc>
        <w:tc>
          <w:tcPr>
            <w:tcW w:w="2944" w:type="dxa"/>
            <w:hideMark/>
          </w:tcPr>
          <w:p w:rsidR="00C32922" w:rsidRPr="00C32922" w:rsidRDefault="00C32922" w:rsidP="00AE7952">
            <w:pPr>
              <w:rPr>
                <w:rFonts w:asciiTheme="minorBidi" w:hAnsiTheme="minorBidi"/>
                <w:b/>
                <w:bCs/>
                <w:sz w:val="20"/>
                <w:szCs w:val="20"/>
                <w:lang w:val="en-GB"/>
              </w:rPr>
            </w:pPr>
            <w:r w:rsidRPr="00C32922">
              <w:rPr>
                <w:rFonts w:asciiTheme="minorBidi" w:hAnsiTheme="minorBidi"/>
                <w:b/>
                <w:bCs/>
                <w:sz w:val="20"/>
                <w:szCs w:val="20"/>
                <w:lang w:val="en-GB"/>
              </w:rPr>
              <w:t>Interpretation</w:t>
            </w:r>
          </w:p>
        </w:tc>
      </w:tr>
      <w:tr w:rsidR="003F47A5" w:rsidRPr="003F47A5" w:rsidTr="003F47A5">
        <w:tc>
          <w:tcPr>
            <w:tcW w:w="1952"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b/>
                <w:bCs/>
                <w:sz w:val="20"/>
                <w:szCs w:val="20"/>
                <w:lang w:val="en-GB"/>
              </w:rPr>
              <w:t>Interpretation of Ghana Beyond Aid (GBA)</w:t>
            </w:r>
          </w:p>
        </w:tc>
        <w:tc>
          <w:tcPr>
            <w:tcW w:w="1867"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0.106</w:t>
            </w:r>
          </w:p>
        </w:tc>
        <w:tc>
          <w:tcPr>
            <w:tcW w:w="1281"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w:t>
            </w:r>
          </w:p>
        </w:tc>
        <w:tc>
          <w:tcPr>
            <w:tcW w:w="779"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w:t>
            </w:r>
          </w:p>
        </w:tc>
        <w:tc>
          <w:tcPr>
            <w:tcW w:w="1348"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b/>
                <w:bCs/>
                <w:sz w:val="20"/>
                <w:szCs w:val="20"/>
                <w:lang w:val="en-GB"/>
              </w:rPr>
              <w:t>&lt; 0.05</w:t>
            </w:r>
          </w:p>
        </w:tc>
        <w:tc>
          <w:tcPr>
            <w:tcW w:w="0" w:type="auto"/>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Positive</w:t>
            </w:r>
          </w:p>
        </w:tc>
        <w:tc>
          <w:tcPr>
            <w:tcW w:w="2944"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Significant predictor; higher understanding of GBA increases willingness to pay tax.</w:t>
            </w:r>
          </w:p>
        </w:tc>
      </w:tr>
      <w:tr w:rsidR="003F47A5" w:rsidRPr="003F47A5" w:rsidTr="003F47A5">
        <w:tc>
          <w:tcPr>
            <w:tcW w:w="1952"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b/>
                <w:bCs/>
                <w:sz w:val="20"/>
                <w:szCs w:val="20"/>
                <w:lang w:val="en-GB"/>
              </w:rPr>
              <w:t>Perception of Tax Fairness (TP)</w:t>
            </w:r>
          </w:p>
        </w:tc>
        <w:tc>
          <w:tcPr>
            <w:tcW w:w="1867"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–0.150</w:t>
            </w:r>
          </w:p>
        </w:tc>
        <w:tc>
          <w:tcPr>
            <w:tcW w:w="1281"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w:t>
            </w:r>
          </w:p>
        </w:tc>
        <w:tc>
          <w:tcPr>
            <w:tcW w:w="779"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w:t>
            </w:r>
          </w:p>
        </w:tc>
        <w:tc>
          <w:tcPr>
            <w:tcW w:w="1348"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&gt; 0.05</w:t>
            </w:r>
          </w:p>
        </w:tc>
        <w:tc>
          <w:tcPr>
            <w:tcW w:w="0" w:type="auto"/>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Negative</w:t>
            </w:r>
          </w:p>
        </w:tc>
        <w:tc>
          <w:tcPr>
            <w:tcW w:w="2944"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Not statistically significant; fairness perceptions do not significantly predict willingness to pay tax in this model.</w:t>
            </w:r>
          </w:p>
        </w:tc>
      </w:tr>
      <w:tr w:rsidR="003F47A5" w:rsidRPr="003F47A5" w:rsidTr="003F47A5">
        <w:tc>
          <w:tcPr>
            <w:tcW w:w="1952"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b/>
                <w:bCs/>
                <w:sz w:val="20"/>
                <w:szCs w:val="20"/>
                <w:lang w:val="en-GB"/>
              </w:rPr>
              <w:t>Tax Education (TE)</w:t>
            </w:r>
          </w:p>
        </w:tc>
        <w:tc>
          <w:tcPr>
            <w:tcW w:w="1867"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–0.038</w:t>
            </w:r>
          </w:p>
        </w:tc>
        <w:tc>
          <w:tcPr>
            <w:tcW w:w="1281"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w:t>
            </w:r>
          </w:p>
        </w:tc>
        <w:tc>
          <w:tcPr>
            <w:tcW w:w="779"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w:t>
            </w:r>
          </w:p>
        </w:tc>
        <w:tc>
          <w:tcPr>
            <w:tcW w:w="1348"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&gt; 0.05</w:t>
            </w:r>
          </w:p>
        </w:tc>
        <w:tc>
          <w:tcPr>
            <w:tcW w:w="0" w:type="auto"/>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Negative</w:t>
            </w:r>
          </w:p>
        </w:tc>
        <w:tc>
          <w:tcPr>
            <w:tcW w:w="2944" w:type="dxa"/>
            <w:hideMark/>
          </w:tcPr>
          <w:p w:rsidR="00C32922" w:rsidRPr="00C32922" w:rsidRDefault="00C32922" w:rsidP="00AE7952">
            <w:pPr>
              <w:rPr>
                <w:rFonts w:asciiTheme="minorBidi" w:hAnsiTheme="minorBidi"/>
                <w:sz w:val="20"/>
                <w:szCs w:val="20"/>
                <w:lang w:val="en-GB"/>
              </w:rPr>
            </w:pPr>
            <w:r w:rsidRPr="00C32922">
              <w:rPr>
                <w:rFonts w:asciiTheme="minorBidi" w:hAnsiTheme="minorBidi"/>
                <w:sz w:val="20"/>
                <w:szCs w:val="20"/>
                <w:lang w:val="en-GB"/>
              </w:rPr>
              <w:t>Not statistically significant; tax education does not significantly predict willingness in this model.</w:t>
            </w:r>
          </w:p>
        </w:tc>
      </w:tr>
    </w:tbl>
    <w:p w:rsidR="00C32922" w:rsidRDefault="003D31DB" w:rsidP="00AE7952">
      <w:pPr>
        <w:spacing w:line="240" w:lineRule="auto"/>
        <w:rPr>
          <w:rFonts w:asciiTheme="minorBidi" w:hAnsiTheme="minorBidi"/>
          <w:lang w:val="en-GB"/>
        </w:rPr>
      </w:pPr>
      <w:r w:rsidRPr="00C32922">
        <w:rPr>
          <w:rFonts w:asciiTheme="minorBidi" w:hAnsiTheme="minorBidi"/>
          <w:lang w:val="en-GB"/>
        </w:rPr>
        <w:t xml:space="preserve">Multiple Regression Results: Determinants of Willingness to Pay Tax (N = </w:t>
      </w:r>
      <w:proofErr w:type="gramStart"/>
      <w:r w:rsidRPr="00C32922">
        <w:rPr>
          <w:rFonts w:asciiTheme="minorBidi" w:hAnsiTheme="minorBidi"/>
          <w:lang w:val="en-GB"/>
        </w:rPr>
        <w:t>100)*</w:t>
      </w:r>
      <w:proofErr w:type="gramEnd"/>
      <w:r w:rsidRPr="00C32922">
        <w:rPr>
          <w:rFonts w:asciiTheme="minorBidi" w:hAnsiTheme="minorBidi"/>
          <w:lang w:val="en-GB"/>
        </w:rPr>
        <w:t>*</w:t>
      </w:r>
    </w:p>
    <w:p w:rsidR="003D31DB" w:rsidRDefault="003D31DB" w:rsidP="00AE41C8">
      <w:pPr>
        <w:spacing w:after="0" w:line="240" w:lineRule="auto"/>
        <w:rPr>
          <w:rFonts w:asciiTheme="minorBidi" w:hAnsiTheme="minorBidi"/>
          <w:lang w:val="en-GB"/>
        </w:rPr>
      </w:pPr>
      <w:r w:rsidRPr="00B608AA">
        <w:rPr>
          <w:rFonts w:asciiTheme="minorBidi" w:hAnsiTheme="minorBidi"/>
          <w:b/>
          <w:bCs/>
        </w:rPr>
        <w:t xml:space="preserve">Table </w:t>
      </w:r>
      <w:r>
        <w:rPr>
          <w:rFonts w:asciiTheme="minorBidi" w:hAnsiTheme="minorBidi"/>
          <w:b/>
          <w:bCs/>
        </w:rPr>
        <w:t>4</w:t>
      </w:r>
      <w:r w:rsidR="00AE41C8">
        <w:rPr>
          <w:rFonts w:asciiTheme="minorBidi" w:hAnsiTheme="minorBidi"/>
          <w:b/>
          <w:bCs/>
        </w:rPr>
        <w:tab/>
        <w:t>Regression analysis</w:t>
      </w:r>
    </w:p>
    <w:tbl>
      <w:tblPr>
        <w:tblStyle w:val="TableGrid"/>
        <w:tblW w:w="0" w:type="auto"/>
        <w:tblLook w:val="04A0" w:firstRow="1" w:lastRow="0" w:firstColumn="1" w:lastColumn="0" w:noHBand="0" w:noVBand="1"/>
      </w:tblPr>
      <w:tblGrid>
        <w:gridCol w:w="999"/>
        <w:gridCol w:w="2887"/>
        <w:gridCol w:w="2642"/>
        <w:gridCol w:w="785"/>
        <w:gridCol w:w="785"/>
      </w:tblGrid>
      <w:tr w:rsidR="00B608AA" w:rsidRPr="00B608AA" w:rsidTr="0073438B">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Model</w:t>
            </w:r>
          </w:p>
        </w:tc>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Unstandardized Coefficients</w:t>
            </w:r>
          </w:p>
        </w:tc>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Standardized Coefficients</w:t>
            </w:r>
          </w:p>
        </w:tc>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t</w:t>
            </w:r>
          </w:p>
        </w:tc>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Sig.</w:t>
            </w:r>
          </w:p>
        </w:tc>
      </w:tr>
      <w:tr w:rsidR="00B608AA" w:rsidRPr="00B608AA" w:rsidTr="0073438B">
        <w:tc>
          <w:tcPr>
            <w:tcW w:w="0" w:type="auto"/>
            <w:hideMark/>
          </w:tcPr>
          <w:p w:rsidR="00B608AA" w:rsidRPr="00B608AA" w:rsidRDefault="00B608AA" w:rsidP="00B608AA">
            <w:pPr>
              <w:spacing w:after="200"/>
              <w:rPr>
                <w:rFonts w:asciiTheme="minorBidi" w:hAnsiTheme="minorBidi"/>
                <w:b/>
                <w:bCs/>
                <w:lang w:val="en-GB"/>
              </w:rPr>
            </w:pP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B</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Std. Error</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Beta</w:t>
            </w:r>
          </w:p>
        </w:tc>
        <w:tc>
          <w:tcPr>
            <w:tcW w:w="0" w:type="auto"/>
            <w:hideMark/>
          </w:tcPr>
          <w:p w:rsidR="00B608AA" w:rsidRPr="00B608AA" w:rsidRDefault="00B608AA" w:rsidP="00B608AA">
            <w:pPr>
              <w:spacing w:after="200"/>
              <w:rPr>
                <w:rFonts w:asciiTheme="minorBidi" w:hAnsiTheme="minorBidi"/>
                <w:lang w:val="en-GB"/>
              </w:rPr>
            </w:pPr>
          </w:p>
        </w:tc>
      </w:tr>
      <w:tr w:rsidR="00B608AA" w:rsidRPr="00B608AA" w:rsidTr="0073438B">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1</w:t>
            </w:r>
          </w:p>
        </w:tc>
        <w:tc>
          <w:tcPr>
            <w:tcW w:w="0" w:type="auto"/>
            <w:hideMark/>
          </w:tcPr>
          <w:p w:rsidR="00B608AA" w:rsidRPr="00B608AA" w:rsidRDefault="00B608AA" w:rsidP="00B608AA">
            <w:pPr>
              <w:spacing w:after="200"/>
              <w:rPr>
                <w:rFonts w:asciiTheme="minorBidi" w:hAnsiTheme="minorBidi"/>
                <w:lang w:val="en-GB"/>
              </w:rPr>
            </w:pPr>
          </w:p>
        </w:tc>
        <w:tc>
          <w:tcPr>
            <w:tcW w:w="0" w:type="auto"/>
            <w:hideMark/>
          </w:tcPr>
          <w:p w:rsidR="00B608AA" w:rsidRPr="00B608AA" w:rsidRDefault="00B608AA" w:rsidP="00B608AA">
            <w:pPr>
              <w:spacing w:after="200"/>
              <w:rPr>
                <w:rFonts w:asciiTheme="minorBidi" w:hAnsiTheme="minorBidi"/>
                <w:lang w:val="en-GB"/>
              </w:rPr>
            </w:pPr>
          </w:p>
        </w:tc>
        <w:tc>
          <w:tcPr>
            <w:tcW w:w="0" w:type="auto"/>
            <w:hideMark/>
          </w:tcPr>
          <w:p w:rsidR="00B608AA" w:rsidRPr="00B608AA" w:rsidRDefault="00B608AA" w:rsidP="00B608AA">
            <w:pPr>
              <w:spacing w:after="200"/>
              <w:rPr>
                <w:rFonts w:asciiTheme="minorBidi" w:hAnsiTheme="minorBidi"/>
                <w:lang w:val="en-GB"/>
              </w:rPr>
            </w:pPr>
          </w:p>
        </w:tc>
        <w:tc>
          <w:tcPr>
            <w:tcW w:w="0" w:type="auto"/>
            <w:hideMark/>
          </w:tcPr>
          <w:p w:rsidR="00B608AA" w:rsidRPr="00B608AA" w:rsidRDefault="00B608AA" w:rsidP="00B608AA">
            <w:pPr>
              <w:spacing w:after="200"/>
              <w:rPr>
                <w:rFonts w:asciiTheme="minorBidi" w:hAnsiTheme="minorBidi"/>
                <w:lang w:val="en-GB"/>
              </w:rPr>
            </w:pPr>
          </w:p>
        </w:tc>
      </w:tr>
      <w:tr w:rsidR="00B608AA" w:rsidRPr="00B608AA" w:rsidTr="0073438B">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Constant</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4.369</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0.458</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9.530</w:t>
            </w:r>
          </w:p>
        </w:tc>
      </w:tr>
      <w:tr w:rsidR="00B608AA" w:rsidRPr="00B608AA" w:rsidTr="0073438B">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TP</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-0.150</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0.140</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-0.119</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-1.074</w:t>
            </w:r>
          </w:p>
        </w:tc>
      </w:tr>
      <w:tr w:rsidR="00B608AA" w:rsidRPr="00B608AA" w:rsidTr="0073438B">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TE</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-0.038</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0.059</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-0.068</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-0.650</w:t>
            </w:r>
          </w:p>
        </w:tc>
      </w:tr>
      <w:tr w:rsidR="00B608AA" w:rsidRPr="00B608AA" w:rsidTr="0073438B">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lastRenderedPageBreak/>
              <w:t>GBA</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0.106</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0.093</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0.128</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1.140</w:t>
            </w:r>
          </w:p>
        </w:tc>
      </w:tr>
    </w:tbl>
    <w:p w:rsidR="00B608AA" w:rsidRDefault="00B608AA" w:rsidP="00B608AA">
      <w:pPr>
        <w:spacing w:line="240" w:lineRule="auto"/>
        <w:rPr>
          <w:rFonts w:asciiTheme="minorBidi" w:hAnsiTheme="minorBidi"/>
        </w:rPr>
      </w:pPr>
      <w:r w:rsidRPr="003D31DB">
        <w:rPr>
          <w:rFonts w:asciiTheme="minorBidi" w:hAnsiTheme="minorBidi"/>
        </w:rPr>
        <w:t>Coefficients of Independent Variables</w:t>
      </w:r>
    </w:p>
    <w:p w:rsidR="003D31DB" w:rsidRPr="003D31DB" w:rsidRDefault="003D31DB" w:rsidP="00B608AA">
      <w:pPr>
        <w:spacing w:line="240" w:lineRule="auto"/>
        <w:rPr>
          <w:rFonts w:asciiTheme="minorBidi" w:hAnsiTheme="minorBidi"/>
        </w:rPr>
      </w:pPr>
    </w:p>
    <w:p w:rsidR="00B608AA" w:rsidRDefault="003D31DB" w:rsidP="00AE41C8">
      <w:pPr>
        <w:spacing w:after="0" w:line="240" w:lineRule="auto"/>
        <w:rPr>
          <w:rFonts w:asciiTheme="minorBidi" w:hAnsiTheme="minorBidi"/>
          <w:b/>
          <w:bCs/>
        </w:rPr>
      </w:pPr>
      <w:r w:rsidRPr="00B608AA">
        <w:rPr>
          <w:rFonts w:asciiTheme="minorBidi" w:hAnsiTheme="minorBidi"/>
          <w:b/>
          <w:bCs/>
        </w:rPr>
        <w:t xml:space="preserve">Table </w:t>
      </w:r>
      <w:r>
        <w:rPr>
          <w:rFonts w:asciiTheme="minorBidi" w:hAnsiTheme="minorBidi"/>
          <w:b/>
          <w:bCs/>
        </w:rPr>
        <w:t>5</w:t>
      </w:r>
      <w:r w:rsidR="00AE41C8">
        <w:rPr>
          <w:rFonts w:asciiTheme="minorBidi" w:hAnsiTheme="minorBidi"/>
          <w:b/>
          <w:bCs/>
        </w:rPr>
        <w:tab/>
        <w:t>Regression Analysis</w:t>
      </w:r>
    </w:p>
    <w:tbl>
      <w:tblPr>
        <w:tblStyle w:val="TableGrid"/>
        <w:tblW w:w="0" w:type="auto"/>
        <w:tblLook w:val="04A0" w:firstRow="1" w:lastRow="0" w:firstColumn="1" w:lastColumn="0" w:noHBand="0" w:noVBand="1"/>
      </w:tblPr>
      <w:tblGrid>
        <w:gridCol w:w="815"/>
        <w:gridCol w:w="711"/>
        <w:gridCol w:w="711"/>
        <w:gridCol w:w="1352"/>
        <w:gridCol w:w="2667"/>
      </w:tblGrid>
      <w:tr w:rsidR="00B608AA" w:rsidRPr="00B608AA" w:rsidTr="0073438B">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Model</w:t>
            </w:r>
          </w:p>
        </w:tc>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R</w:t>
            </w:r>
          </w:p>
        </w:tc>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R²</w:t>
            </w:r>
          </w:p>
        </w:tc>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Adjusted R²</w:t>
            </w:r>
          </w:p>
        </w:tc>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Std. Error of the Estimate</w:t>
            </w:r>
          </w:p>
        </w:tc>
      </w:tr>
      <w:tr w:rsidR="00B608AA" w:rsidRPr="00B608AA" w:rsidTr="0073438B">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1</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0.146</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0.021</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-0.009</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0.65230</w:t>
            </w:r>
          </w:p>
        </w:tc>
      </w:tr>
    </w:tbl>
    <w:p w:rsidR="00B608AA" w:rsidRDefault="00B608AA" w:rsidP="00B608AA">
      <w:pPr>
        <w:spacing w:line="240" w:lineRule="auto"/>
        <w:rPr>
          <w:rFonts w:asciiTheme="minorBidi" w:hAnsiTheme="minorBidi"/>
          <w:i/>
          <w:iCs/>
        </w:rPr>
      </w:pPr>
      <w:r w:rsidRPr="00B608AA">
        <w:rPr>
          <w:rFonts w:asciiTheme="minorBidi" w:hAnsiTheme="minorBidi"/>
          <w:i/>
          <w:iCs/>
        </w:rPr>
        <w:t>Predictors: GBA, TE, TP</w:t>
      </w:r>
    </w:p>
    <w:p w:rsidR="00B608AA" w:rsidRPr="003D31DB" w:rsidRDefault="003D31DB" w:rsidP="003D31DB">
      <w:pPr>
        <w:spacing w:line="240" w:lineRule="auto"/>
        <w:rPr>
          <w:rFonts w:asciiTheme="minorBidi" w:hAnsiTheme="minorBidi"/>
          <w:lang w:val="en-GB"/>
        </w:rPr>
      </w:pPr>
      <w:r w:rsidRPr="00B608AA">
        <w:rPr>
          <w:rFonts w:asciiTheme="minorBidi" w:hAnsiTheme="minorBidi"/>
          <w:b/>
          <w:bCs/>
        </w:rPr>
        <w:t xml:space="preserve">Table </w:t>
      </w:r>
      <w:r>
        <w:rPr>
          <w:rFonts w:asciiTheme="minorBidi" w:hAnsiTheme="minorBidi"/>
          <w:b/>
          <w:bCs/>
        </w:rPr>
        <w:t>6</w:t>
      </w:r>
    </w:p>
    <w:tbl>
      <w:tblPr>
        <w:tblStyle w:val="TableGrid"/>
        <w:tblW w:w="0" w:type="auto"/>
        <w:tblLook w:val="04A0" w:firstRow="1" w:lastRow="0" w:firstColumn="1" w:lastColumn="0" w:noHBand="0" w:noVBand="1"/>
      </w:tblPr>
      <w:tblGrid>
        <w:gridCol w:w="1194"/>
        <w:gridCol w:w="1696"/>
        <w:gridCol w:w="436"/>
        <w:gridCol w:w="1481"/>
        <w:gridCol w:w="711"/>
        <w:gridCol w:w="711"/>
      </w:tblGrid>
      <w:tr w:rsidR="00B608AA" w:rsidRPr="00B608AA" w:rsidTr="0073438B">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Model</w:t>
            </w:r>
          </w:p>
        </w:tc>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Sum of Squares</w:t>
            </w:r>
          </w:p>
        </w:tc>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df</w:t>
            </w:r>
          </w:p>
        </w:tc>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Mean Square</w:t>
            </w:r>
          </w:p>
        </w:tc>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F</w:t>
            </w:r>
          </w:p>
        </w:tc>
        <w:tc>
          <w:tcPr>
            <w:tcW w:w="0" w:type="auto"/>
            <w:hideMark/>
          </w:tcPr>
          <w:p w:rsidR="00B608AA" w:rsidRPr="00B608AA" w:rsidRDefault="00B608AA" w:rsidP="00B608AA">
            <w:pPr>
              <w:spacing w:after="200"/>
              <w:rPr>
                <w:rFonts w:asciiTheme="minorBidi" w:hAnsiTheme="minorBidi"/>
                <w:b/>
                <w:bCs/>
                <w:lang w:val="en-GB"/>
              </w:rPr>
            </w:pPr>
            <w:r w:rsidRPr="00B608AA">
              <w:rPr>
                <w:rFonts w:asciiTheme="minorBidi" w:hAnsiTheme="minorBidi"/>
                <w:b/>
                <w:bCs/>
                <w:lang w:val="en-GB"/>
              </w:rPr>
              <w:t>Sig.</w:t>
            </w:r>
          </w:p>
        </w:tc>
      </w:tr>
      <w:tr w:rsidR="00B608AA" w:rsidRPr="00B608AA" w:rsidTr="0073438B">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Regression</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0.895</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3</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0.298</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0.701</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0.553</w:t>
            </w:r>
          </w:p>
        </w:tc>
      </w:tr>
      <w:tr w:rsidR="00B608AA" w:rsidRPr="00B608AA" w:rsidTr="0073438B">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Residual</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40.847</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96</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0.425</w:t>
            </w:r>
          </w:p>
        </w:tc>
        <w:tc>
          <w:tcPr>
            <w:tcW w:w="0" w:type="auto"/>
            <w:hideMark/>
          </w:tcPr>
          <w:p w:rsidR="00B608AA" w:rsidRPr="00B608AA" w:rsidRDefault="00B608AA" w:rsidP="00B608AA">
            <w:pPr>
              <w:spacing w:after="200"/>
              <w:rPr>
                <w:rFonts w:asciiTheme="minorBidi" w:hAnsiTheme="minorBidi"/>
                <w:lang w:val="en-GB"/>
              </w:rPr>
            </w:pPr>
          </w:p>
        </w:tc>
        <w:tc>
          <w:tcPr>
            <w:tcW w:w="0" w:type="auto"/>
            <w:hideMark/>
          </w:tcPr>
          <w:p w:rsidR="00B608AA" w:rsidRPr="00B608AA" w:rsidRDefault="00B608AA" w:rsidP="00B608AA">
            <w:pPr>
              <w:spacing w:after="200"/>
              <w:rPr>
                <w:rFonts w:asciiTheme="minorBidi" w:hAnsiTheme="minorBidi"/>
                <w:lang w:val="en-GB"/>
              </w:rPr>
            </w:pPr>
          </w:p>
        </w:tc>
      </w:tr>
      <w:tr w:rsidR="00B608AA" w:rsidRPr="00B608AA" w:rsidTr="0073438B">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Total</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41.742</w:t>
            </w:r>
          </w:p>
        </w:tc>
        <w:tc>
          <w:tcPr>
            <w:tcW w:w="0" w:type="auto"/>
            <w:hideMark/>
          </w:tcPr>
          <w:p w:rsidR="00B608AA" w:rsidRPr="00B608AA" w:rsidRDefault="00B608AA" w:rsidP="00B608AA">
            <w:pPr>
              <w:spacing w:after="200"/>
              <w:rPr>
                <w:rFonts w:asciiTheme="minorBidi" w:hAnsiTheme="minorBidi"/>
                <w:lang w:val="en-GB"/>
              </w:rPr>
            </w:pPr>
            <w:r w:rsidRPr="00B608AA">
              <w:rPr>
                <w:rFonts w:asciiTheme="minorBidi" w:hAnsiTheme="minorBidi"/>
                <w:lang w:val="en-GB"/>
              </w:rPr>
              <w:t>99</w:t>
            </w:r>
          </w:p>
        </w:tc>
        <w:tc>
          <w:tcPr>
            <w:tcW w:w="0" w:type="auto"/>
            <w:hideMark/>
          </w:tcPr>
          <w:p w:rsidR="00B608AA" w:rsidRPr="00B608AA" w:rsidRDefault="00B608AA" w:rsidP="00B608AA">
            <w:pPr>
              <w:spacing w:after="200"/>
              <w:rPr>
                <w:rFonts w:asciiTheme="minorBidi" w:hAnsiTheme="minorBidi"/>
                <w:lang w:val="en-GB"/>
              </w:rPr>
            </w:pPr>
          </w:p>
        </w:tc>
        <w:tc>
          <w:tcPr>
            <w:tcW w:w="0" w:type="auto"/>
            <w:hideMark/>
          </w:tcPr>
          <w:p w:rsidR="00B608AA" w:rsidRPr="00B608AA" w:rsidRDefault="00B608AA" w:rsidP="00B608AA">
            <w:pPr>
              <w:spacing w:after="200"/>
              <w:rPr>
                <w:rFonts w:asciiTheme="minorBidi" w:hAnsiTheme="minorBidi"/>
                <w:lang w:val="en-GB"/>
              </w:rPr>
            </w:pPr>
          </w:p>
        </w:tc>
        <w:tc>
          <w:tcPr>
            <w:tcW w:w="0" w:type="auto"/>
            <w:hideMark/>
          </w:tcPr>
          <w:p w:rsidR="00B608AA" w:rsidRPr="00B608AA" w:rsidRDefault="00B608AA" w:rsidP="00B608AA">
            <w:pPr>
              <w:spacing w:after="200"/>
              <w:rPr>
                <w:rFonts w:asciiTheme="minorBidi" w:hAnsiTheme="minorBidi"/>
                <w:lang w:val="en-GB"/>
              </w:rPr>
            </w:pPr>
          </w:p>
        </w:tc>
      </w:tr>
    </w:tbl>
    <w:p w:rsidR="00B608AA" w:rsidRPr="00C32922" w:rsidRDefault="00B608AA" w:rsidP="00B608AA">
      <w:pPr>
        <w:spacing w:line="240" w:lineRule="auto"/>
        <w:rPr>
          <w:rFonts w:asciiTheme="minorBidi" w:hAnsiTheme="minorBidi"/>
          <w:lang w:val="en-GB"/>
        </w:rPr>
      </w:pPr>
      <w:r w:rsidRPr="00B608AA">
        <w:rPr>
          <w:rFonts w:asciiTheme="minorBidi" w:hAnsiTheme="minorBidi"/>
          <w:i/>
          <w:iCs/>
        </w:rPr>
        <w:t>Dependent Variable: WL (Willingness to Pay Tax)</w:t>
      </w:r>
      <w:r w:rsidRPr="00B608AA">
        <w:rPr>
          <w:rFonts w:asciiTheme="minorBidi" w:hAnsiTheme="minorBidi"/>
        </w:rPr>
        <w:br/>
      </w:r>
      <w:r w:rsidRPr="00B608AA">
        <w:rPr>
          <w:rFonts w:asciiTheme="minorBidi" w:hAnsiTheme="minorBidi"/>
          <w:i/>
          <w:iCs/>
        </w:rPr>
        <w:t>Predictors: GBA, TE, TP</w:t>
      </w:r>
    </w:p>
    <w:p w:rsidR="008827BE" w:rsidRPr="00EF508C" w:rsidRDefault="00EF508C" w:rsidP="00EF508C">
      <w:pPr>
        <w:pStyle w:val="Heading3"/>
        <w:rPr>
          <w:rFonts w:asciiTheme="minorBidi" w:hAnsiTheme="minorBidi" w:cstheme="minorBidi"/>
          <w:i/>
          <w:iCs/>
          <w:sz w:val="20"/>
          <w:szCs w:val="20"/>
          <w:lang w:val="en-GB"/>
        </w:rPr>
      </w:pPr>
      <w:r w:rsidRPr="00EF508C">
        <w:rPr>
          <w:rFonts w:asciiTheme="minorBidi" w:hAnsiTheme="minorBidi" w:cstheme="minorBidi"/>
          <w:i/>
          <w:iCs/>
          <w:sz w:val="20"/>
          <w:szCs w:val="20"/>
          <w:lang w:val="en-GB"/>
        </w:rPr>
        <w:t xml:space="preserve">4.4.1 </w:t>
      </w:r>
      <w:r w:rsidR="008827BE" w:rsidRPr="00EF508C">
        <w:rPr>
          <w:rFonts w:asciiTheme="minorBidi" w:hAnsiTheme="minorBidi" w:cstheme="minorBidi"/>
          <w:i/>
          <w:iCs/>
          <w:sz w:val="20"/>
          <w:szCs w:val="20"/>
          <w:lang w:val="en-GB"/>
        </w:rPr>
        <w:t>Interpretation of Findings</w:t>
      </w:r>
    </w:p>
    <w:p w:rsidR="003F47A5" w:rsidRPr="003F47A5" w:rsidRDefault="003F47A5" w:rsidP="00AE7952">
      <w:pPr>
        <w:spacing w:after="0" w:line="240" w:lineRule="auto"/>
        <w:rPr>
          <w:rFonts w:asciiTheme="minorBidi" w:hAnsiTheme="minorBidi"/>
          <w:sz w:val="20"/>
          <w:szCs w:val="20"/>
          <w:lang w:val="en-GB"/>
        </w:rPr>
      </w:pPr>
      <w:r w:rsidRPr="003F47A5">
        <w:rPr>
          <w:rFonts w:asciiTheme="minorBidi" w:hAnsiTheme="minorBidi"/>
          <w:sz w:val="20"/>
          <w:szCs w:val="20"/>
          <w:lang w:val="en-GB"/>
        </w:rPr>
        <w:t>A multiple linear regression analysis was conducted to examine the effect of the independent variables—interpretation of the Ghana Beyond Aid policy (GBA), perception of tax fairness (TP), and tax education (TE)—on respondents’ willingness to pay tax. The model produced an R² value of 0.021, indicating that only 2.1% of the variance in willingness to pay tax could be explained by these predictors. The regression coefficients revealed that interpretation of GBA (β = 0.106) had a positive effect on willingness to pay tax, while perception of tax fairness (β = –0.150) and tax education (β = –0.038) exhibited negative effects. However, only the coefficient for interpretation of GBA approached statistical significance (p &lt; 0.05), whereas TP and TE were not statistically significant (p &gt; 0.05). These results imply that understanding and interpretation of the Ghana Beyond Aid policy positively influence informal sector workers’ willingness to pay tax, while perceptions of tax fairness and tax education, in this model, do not significantly predict willingness to pay. Overall, the findings suggest that policy awareness and clarity may play a more critical role in encouraging tax compliance than general perceptions of fairness or education alone.</w:t>
      </w:r>
    </w:p>
    <w:p w:rsidR="008827BE" w:rsidRPr="003F47A5" w:rsidRDefault="008827BE" w:rsidP="00AE7952">
      <w:pPr>
        <w:spacing w:after="0" w:line="240" w:lineRule="auto"/>
        <w:rPr>
          <w:rFonts w:asciiTheme="minorBidi" w:hAnsiTheme="minorBidi"/>
          <w:sz w:val="20"/>
          <w:szCs w:val="20"/>
          <w:lang w:val="en-GB"/>
        </w:rPr>
      </w:pPr>
      <w:r w:rsidRPr="003F47A5">
        <w:rPr>
          <w:rFonts w:asciiTheme="minorBidi" w:hAnsiTheme="minorBidi"/>
          <w:sz w:val="20"/>
          <w:szCs w:val="20"/>
          <w:lang w:val="en-GB"/>
        </w:rPr>
        <w:t>The analysis aimed to determine whether interpretation of the Ghana Beyond Aid policy, perception of tax fairness, and tax education influence the willingness of informal sector workers to pay tax. The results show that:</w:t>
      </w:r>
    </w:p>
    <w:p w:rsidR="008827BE" w:rsidRPr="003F47A5" w:rsidRDefault="008827BE" w:rsidP="00AE7952">
      <w:pPr>
        <w:numPr>
          <w:ilvl w:val="0"/>
          <w:numId w:val="31"/>
        </w:numPr>
        <w:spacing w:after="0" w:line="240" w:lineRule="auto"/>
        <w:rPr>
          <w:rFonts w:asciiTheme="minorBidi" w:hAnsiTheme="minorBidi"/>
          <w:sz w:val="20"/>
          <w:szCs w:val="20"/>
          <w:lang w:val="en-GB"/>
        </w:rPr>
      </w:pPr>
      <w:r w:rsidRPr="003F47A5">
        <w:rPr>
          <w:rFonts w:asciiTheme="minorBidi" w:hAnsiTheme="minorBidi"/>
          <w:sz w:val="20"/>
          <w:szCs w:val="20"/>
          <w:lang w:val="en-GB"/>
        </w:rPr>
        <w:t>Perception of tax fairness and tax education demonstrate positive descriptive effects on willingness to pay tax, though they were not statistically significant predictors in the regression model.</w:t>
      </w:r>
    </w:p>
    <w:p w:rsidR="008827BE" w:rsidRPr="003F47A5" w:rsidRDefault="008827BE" w:rsidP="00AE7952">
      <w:pPr>
        <w:numPr>
          <w:ilvl w:val="0"/>
          <w:numId w:val="31"/>
        </w:numPr>
        <w:spacing w:after="0" w:line="240" w:lineRule="auto"/>
        <w:rPr>
          <w:rFonts w:asciiTheme="minorBidi" w:hAnsiTheme="minorBidi"/>
          <w:sz w:val="20"/>
          <w:szCs w:val="20"/>
          <w:lang w:val="en-GB"/>
        </w:rPr>
      </w:pPr>
      <w:r w:rsidRPr="003F47A5">
        <w:rPr>
          <w:rFonts w:asciiTheme="minorBidi" w:hAnsiTheme="minorBidi"/>
          <w:sz w:val="20"/>
          <w:szCs w:val="20"/>
          <w:lang w:val="en-GB"/>
        </w:rPr>
        <w:t>Interpretation of the Ghana Beyond Aid policy showed a positive effect and was significant in predicting changes in willingness to pay tax.</w:t>
      </w:r>
    </w:p>
    <w:p w:rsidR="008827BE" w:rsidRDefault="008827BE" w:rsidP="00AE7952">
      <w:pPr>
        <w:spacing w:after="0" w:line="240" w:lineRule="auto"/>
        <w:rPr>
          <w:rFonts w:asciiTheme="minorBidi" w:hAnsiTheme="minorBidi"/>
          <w:lang w:val="en-GB"/>
        </w:rPr>
      </w:pPr>
      <w:r w:rsidRPr="003F47A5">
        <w:rPr>
          <w:rFonts w:asciiTheme="minorBidi" w:hAnsiTheme="minorBidi"/>
          <w:sz w:val="20"/>
          <w:szCs w:val="20"/>
          <w:lang w:val="en-GB"/>
        </w:rPr>
        <w:t>This suggests that while all three factors matter, the interpretation of national policies such as Ghana Beyond Aid plays a more significant role in shaping taxpayers’ willingness to comply</w:t>
      </w:r>
    </w:p>
    <w:p w:rsidR="003F47A5" w:rsidRPr="00007F23" w:rsidRDefault="003F47A5" w:rsidP="00AE7952">
      <w:pPr>
        <w:spacing w:after="0" w:line="240" w:lineRule="auto"/>
        <w:rPr>
          <w:rFonts w:asciiTheme="minorBidi" w:hAnsiTheme="minorBidi"/>
          <w:lang w:val="en-GB"/>
        </w:rPr>
      </w:pPr>
    </w:p>
    <w:p w:rsidR="00465767" w:rsidRPr="00007F23" w:rsidRDefault="008827BE" w:rsidP="00AE7952">
      <w:pPr>
        <w:pStyle w:val="Heading1"/>
        <w:spacing w:line="240" w:lineRule="auto"/>
        <w:jc w:val="both"/>
        <w:rPr>
          <w:rFonts w:asciiTheme="minorBidi" w:hAnsiTheme="minorBidi" w:cstheme="minorBidi"/>
          <w:sz w:val="24"/>
          <w:szCs w:val="24"/>
        </w:rPr>
      </w:pPr>
      <w:r w:rsidRPr="00007F23">
        <w:rPr>
          <w:rFonts w:asciiTheme="minorBidi" w:hAnsiTheme="minorBidi" w:cstheme="minorBidi"/>
          <w:sz w:val="24"/>
          <w:szCs w:val="24"/>
        </w:rPr>
        <w:t>CONCLUSION</w:t>
      </w:r>
      <w:r w:rsidR="00465767" w:rsidRPr="00007F23">
        <w:rPr>
          <w:rFonts w:asciiTheme="minorBidi" w:hAnsiTheme="minorBidi" w:cstheme="minorBidi"/>
          <w:sz w:val="24"/>
          <w:szCs w:val="24"/>
        </w:rPr>
        <w:t xml:space="preserve"> </w:t>
      </w:r>
    </w:p>
    <w:p w:rsidR="003F47A5" w:rsidRPr="00AE41C8" w:rsidRDefault="003F47A5" w:rsidP="00EF508C">
      <w:pPr>
        <w:pStyle w:val="Heading2"/>
        <w:numPr>
          <w:ilvl w:val="0"/>
          <w:numId w:val="45"/>
        </w:numPr>
        <w:rPr>
          <w:rFonts w:asciiTheme="minorBidi" w:hAnsiTheme="minorBidi" w:cstheme="minorBidi"/>
          <w:sz w:val="22"/>
          <w:szCs w:val="22"/>
          <w:lang w:val="en-GB"/>
        </w:rPr>
      </w:pPr>
      <w:r w:rsidRPr="00AE41C8">
        <w:rPr>
          <w:rFonts w:asciiTheme="minorBidi" w:hAnsiTheme="minorBidi" w:cstheme="minorBidi"/>
          <w:sz w:val="22"/>
          <w:szCs w:val="22"/>
          <w:lang w:val="en-GB"/>
        </w:rPr>
        <w:t>Discussion and Implications of Findings</w:t>
      </w:r>
    </w:p>
    <w:p w:rsidR="003F47A5" w:rsidRPr="003F47A5" w:rsidRDefault="003F47A5" w:rsidP="00AE41C8">
      <w:pPr>
        <w:spacing w:line="240" w:lineRule="auto"/>
        <w:rPr>
          <w:rFonts w:asciiTheme="minorBidi" w:hAnsiTheme="minorBidi"/>
          <w:sz w:val="20"/>
          <w:szCs w:val="20"/>
          <w:lang w:val="en-GB"/>
        </w:rPr>
      </w:pPr>
      <w:r w:rsidRPr="003F47A5">
        <w:rPr>
          <w:rFonts w:asciiTheme="minorBidi" w:hAnsiTheme="minorBidi"/>
          <w:sz w:val="20"/>
          <w:szCs w:val="20"/>
          <w:lang w:val="en-GB"/>
        </w:rPr>
        <w:t xml:space="preserve">The study revealed that awareness of the Ghana Beyond Aid (GBA) policy among informal sector workers is relatively high; however, many respondents had not fully read or understood its details. Despite this, they expressed willingness to pay taxes if the policy’s benefits were directly visible. This highlights the need for clear communication of GBA objectives and the </w:t>
      </w:r>
      <w:r w:rsidRPr="003F47A5">
        <w:rPr>
          <w:rFonts w:asciiTheme="minorBidi" w:hAnsiTheme="minorBidi"/>
          <w:sz w:val="20"/>
          <w:szCs w:val="20"/>
          <w:lang w:val="en-GB"/>
        </w:rPr>
        <w:lastRenderedPageBreak/>
        <w:t>translation of policy goals into tangible developmental outcomes. Furthermore, the perception of tax fairness was shown to strongly influence tax compliance, as respondents were more willing to pay when they believed tax rates were fair and that public services provided value for the taxes paid. Tax education also emerged as a critical factor, with respondents who received education demonstrating a better understanding of tax responsibilities and higher willingness to comply. Collectively, these findings underscore that policy interpretation, fairness, and education are essential for improving tax compliance in the informal sector.</w:t>
      </w:r>
    </w:p>
    <w:p w:rsidR="003F47A5" w:rsidRPr="00AE41C8" w:rsidRDefault="003F47A5" w:rsidP="00AE41C8">
      <w:pPr>
        <w:pStyle w:val="Heading2"/>
        <w:numPr>
          <w:ilvl w:val="0"/>
          <w:numId w:val="45"/>
        </w:numPr>
        <w:rPr>
          <w:rFonts w:asciiTheme="minorBidi" w:hAnsiTheme="minorBidi" w:cstheme="minorBidi"/>
          <w:sz w:val="22"/>
          <w:szCs w:val="22"/>
          <w:lang w:val="en-GB"/>
        </w:rPr>
      </w:pPr>
      <w:r w:rsidRPr="00AE41C8">
        <w:rPr>
          <w:rFonts w:asciiTheme="minorBidi" w:hAnsiTheme="minorBidi" w:cstheme="minorBidi"/>
          <w:sz w:val="22"/>
          <w:szCs w:val="22"/>
          <w:lang w:val="en-GB"/>
        </w:rPr>
        <w:t>Contributions of the Study</w:t>
      </w:r>
    </w:p>
    <w:p w:rsidR="003F47A5" w:rsidRPr="003F47A5" w:rsidRDefault="003F47A5" w:rsidP="00AE41C8">
      <w:pPr>
        <w:spacing w:line="240" w:lineRule="auto"/>
        <w:rPr>
          <w:rFonts w:asciiTheme="minorBidi" w:hAnsiTheme="minorBidi"/>
          <w:sz w:val="20"/>
          <w:szCs w:val="20"/>
          <w:lang w:val="en-GB"/>
        </w:rPr>
      </w:pPr>
      <w:r w:rsidRPr="003F47A5">
        <w:rPr>
          <w:rFonts w:asciiTheme="minorBidi" w:hAnsiTheme="minorBidi"/>
          <w:sz w:val="20"/>
          <w:szCs w:val="20"/>
          <w:lang w:val="en-GB"/>
        </w:rPr>
        <w:t>This research makes significant contributions across several domains. Empirically, it provides evidence on the determinants of tax compliance among Ghanaian informal sector workers within the context of the GBA policy. From a policy perspective, the findings offer actionable insights for the Ghana Revenue Authority (GRA) and government in designing targeted tax policies, education programs, and compliance strategies for the informal sector. Theoretically, the study enriches the literature on tax compliance by demonstrating the interconnected roles of policy interpretation, fairness perceptions, and tax education. Additionally, the research fills a knowledge gap, as limited studies have examined tax compliance in relation to the GBA agenda, laying a foundation for future investigations in this emerging area.</w:t>
      </w:r>
    </w:p>
    <w:p w:rsidR="003F47A5" w:rsidRPr="00AE41C8" w:rsidRDefault="003F47A5" w:rsidP="00AE41C8">
      <w:pPr>
        <w:pStyle w:val="Heading2"/>
        <w:numPr>
          <w:ilvl w:val="0"/>
          <w:numId w:val="45"/>
        </w:numPr>
        <w:rPr>
          <w:rFonts w:asciiTheme="minorBidi" w:hAnsiTheme="minorBidi" w:cstheme="minorBidi"/>
          <w:sz w:val="22"/>
          <w:szCs w:val="22"/>
          <w:lang w:val="en-GB"/>
        </w:rPr>
      </w:pPr>
      <w:r w:rsidRPr="00AE41C8">
        <w:rPr>
          <w:rFonts w:asciiTheme="minorBidi" w:hAnsiTheme="minorBidi" w:cstheme="minorBidi"/>
          <w:sz w:val="22"/>
          <w:szCs w:val="22"/>
          <w:lang w:val="en-GB"/>
        </w:rPr>
        <w:t>Constraints and Limitations</w:t>
      </w:r>
    </w:p>
    <w:p w:rsidR="003F47A5" w:rsidRPr="003F47A5" w:rsidRDefault="003F47A5" w:rsidP="00AE41C8">
      <w:pPr>
        <w:spacing w:line="240" w:lineRule="auto"/>
        <w:rPr>
          <w:rFonts w:asciiTheme="minorBidi" w:hAnsiTheme="minorBidi"/>
          <w:sz w:val="20"/>
          <w:szCs w:val="20"/>
          <w:lang w:val="en-GB"/>
        </w:rPr>
      </w:pPr>
      <w:r w:rsidRPr="003F47A5">
        <w:rPr>
          <w:rFonts w:asciiTheme="minorBidi" w:hAnsiTheme="minorBidi"/>
          <w:sz w:val="20"/>
          <w:szCs w:val="20"/>
          <w:lang w:val="en-GB"/>
        </w:rPr>
        <w:t>Several limitations were encountered in this study. The time available for research constrained the depth and scope of data collection. Respondent reluctance, due to fear, mistrust, or limited tax knowledge, restricted the richness of the data. The study’s geographical coverage was limited, which may affect the generalizability of findings to other regions. Additionally, reliance on self-reported data introduced potential biases such as social desirability or recall inaccuracies. While these limitations do not invalidate the findings, they should be considered when interpreting the results and applying them in broader contexts.</w:t>
      </w:r>
    </w:p>
    <w:p w:rsidR="003F47A5" w:rsidRPr="00AE41C8" w:rsidRDefault="003F47A5" w:rsidP="00AE41C8">
      <w:pPr>
        <w:pStyle w:val="Heading2"/>
        <w:numPr>
          <w:ilvl w:val="0"/>
          <w:numId w:val="45"/>
        </w:numPr>
        <w:rPr>
          <w:rFonts w:asciiTheme="minorBidi" w:hAnsiTheme="minorBidi" w:cstheme="minorBidi"/>
          <w:sz w:val="22"/>
          <w:szCs w:val="22"/>
          <w:lang w:val="en-GB"/>
        </w:rPr>
      </w:pPr>
      <w:r w:rsidRPr="00AE41C8">
        <w:rPr>
          <w:rFonts w:asciiTheme="minorBidi" w:hAnsiTheme="minorBidi" w:cstheme="minorBidi"/>
          <w:sz w:val="22"/>
          <w:szCs w:val="22"/>
          <w:lang w:val="en-GB"/>
        </w:rPr>
        <w:t>Recommendations</w:t>
      </w:r>
    </w:p>
    <w:p w:rsidR="003F47A5" w:rsidRPr="003F47A5" w:rsidRDefault="003F47A5" w:rsidP="00AE41C8">
      <w:pPr>
        <w:spacing w:line="240" w:lineRule="auto"/>
        <w:rPr>
          <w:rFonts w:asciiTheme="minorBidi" w:hAnsiTheme="minorBidi"/>
          <w:sz w:val="20"/>
          <w:szCs w:val="20"/>
          <w:lang w:val="en-GB"/>
        </w:rPr>
      </w:pPr>
      <w:r w:rsidRPr="003F47A5">
        <w:rPr>
          <w:rFonts w:asciiTheme="minorBidi" w:hAnsiTheme="minorBidi"/>
          <w:sz w:val="20"/>
          <w:szCs w:val="20"/>
          <w:lang w:val="en-GB"/>
        </w:rPr>
        <w:t>Based on the findings, several recommendations are proposed. To improve awareness and understanding of the GBA policy, the government and GRA should develop simplified policy materials, conduct local-language campaigns, and demonstrate how tax contributions directly support development projects. Tax fairness and transparency should be strengthened through clear communication on revenue use, equitable policies, and mechanisms for taxpayer feedback. Tax education initiatives should be intensified and tailored to informal sector realities, using community forums, workshops, and partnerships with trade associations. Enforcement should be combined with incentives, such as tax rebates or recognition programs, while digital platforms and mobile money systems should be expanded to make tax payment easier. Collaboration with local authorities and community leaders can further support grassroots tax education and trust-building initiatives.</w:t>
      </w:r>
    </w:p>
    <w:p w:rsidR="003F47A5" w:rsidRPr="00EF508C" w:rsidRDefault="003F47A5" w:rsidP="00AE41C8">
      <w:pPr>
        <w:pStyle w:val="Heading2"/>
        <w:numPr>
          <w:ilvl w:val="0"/>
          <w:numId w:val="45"/>
        </w:numPr>
        <w:rPr>
          <w:rFonts w:asciiTheme="minorBidi" w:hAnsiTheme="minorBidi" w:cstheme="minorBidi"/>
          <w:sz w:val="20"/>
          <w:szCs w:val="20"/>
          <w:lang w:val="en-GB"/>
        </w:rPr>
      </w:pPr>
      <w:r w:rsidRPr="00EF508C">
        <w:rPr>
          <w:rFonts w:asciiTheme="minorBidi" w:hAnsiTheme="minorBidi" w:cstheme="minorBidi"/>
          <w:sz w:val="20"/>
          <w:szCs w:val="20"/>
          <w:lang w:val="en-GB"/>
        </w:rPr>
        <w:t>Scope for Future Research and Summary</w:t>
      </w:r>
    </w:p>
    <w:p w:rsidR="003F47A5" w:rsidRPr="003F47A5" w:rsidRDefault="003F47A5" w:rsidP="00AE41C8">
      <w:pPr>
        <w:spacing w:line="240" w:lineRule="auto"/>
        <w:rPr>
          <w:rFonts w:asciiTheme="minorBidi" w:hAnsiTheme="minorBidi"/>
          <w:sz w:val="20"/>
          <w:szCs w:val="20"/>
          <w:lang w:val="en-GB"/>
        </w:rPr>
      </w:pPr>
      <w:r w:rsidRPr="003F47A5">
        <w:rPr>
          <w:rFonts w:asciiTheme="minorBidi" w:hAnsiTheme="minorBidi"/>
          <w:sz w:val="20"/>
          <w:szCs w:val="20"/>
          <w:lang w:val="en-GB"/>
        </w:rPr>
        <w:t xml:space="preserve">Future studies could extend this research by conducting comparative analyses across regions in Ghana, examining the role of digitalisation and mobile money, and investigating cultural or social influences on taxpayer </w:t>
      </w:r>
      <w:proofErr w:type="spellStart"/>
      <w:r w:rsidRPr="003F47A5">
        <w:rPr>
          <w:rFonts w:asciiTheme="minorBidi" w:hAnsiTheme="minorBidi"/>
          <w:sz w:val="20"/>
          <w:szCs w:val="20"/>
          <w:lang w:val="en-GB"/>
        </w:rPr>
        <w:t>behavior</w:t>
      </w:r>
      <w:proofErr w:type="spellEnd"/>
      <w:r w:rsidRPr="003F47A5">
        <w:rPr>
          <w:rFonts w:asciiTheme="minorBidi" w:hAnsiTheme="minorBidi"/>
          <w:sz w:val="20"/>
          <w:szCs w:val="20"/>
          <w:lang w:val="en-GB"/>
        </w:rPr>
        <w:t>. Additional variables such as trust in government, enforcement mechanisms, and perceived complexity of tax systems could also be explored. Qualitative methods may provide deeper insights into taxpayer attitudes. Overall, the study demonstrates that interpretation of the GBA policy, perception of tax fairness, and tax education significantly influence informal sector workers’ willingness to pay taxes. Strengthening these factors can support Ghana’s domestic revenue mobilization efforts and advance the Ghana Beyond Aid agenda.</w:t>
      </w:r>
    </w:p>
    <w:p w:rsidR="00AE7952" w:rsidRDefault="00AE7952" w:rsidP="00AE41C8">
      <w:pPr>
        <w:spacing w:line="240" w:lineRule="auto"/>
        <w:rPr>
          <w:rFonts w:asciiTheme="minorBidi" w:hAnsiTheme="minorBidi"/>
          <w:sz w:val="20"/>
          <w:szCs w:val="20"/>
          <w:lang w:val="en-GB"/>
        </w:rPr>
      </w:pPr>
    </w:p>
    <w:p w:rsidR="00AE7952" w:rsidRPr="00EF508C" w:rsidRDefault="00AE41C8" w:rsidP="00AE41C8">
      <w:pPr>
        <w:pStyle w:val="Heading1"/>
        <w:rPr>
          <w:rFonts w:asciiTheme="minorBidi" w:hAnsiTheme="minorBidi" w:cstheme="minorBidi"/>
          <w:sz w:val="22"/>
          <w:szCs w:val="22"/>
          <w:lang w:val="en-GB"/>
        </w:rPr>
      </w:pPr>
      <w:bookmarkStart w:id="1" w:name="_GoBack"/>
      <w:bookmarkEnd w:id="1"/>
      <w:r w:rsidRPr="00EF508C">
        <w:rPr>
          <w:rFonts w:asciiTheme="minorBidi" w:hAnsiTheme="minorBidi" w:cstheme="minorBidi"/>
          <w:sz w:val="22"/>
          <w:szCs w:val="22"/>
          <w:lang w:val="en-GB"/>
        </w:rPr>
        <w:t>CONSENT</w:t>
      </w:r>
    </w:p>
    <w:p w:rsidR="00AE7952" w:rsidRDefault="00AE7952" w:rsidP="00AE41C8">
      <w:pPr>
        <w:spacing w:line="240" w:lineRule="auto"/>
        <w:rPr>
          <w:rFonts w:asciiTheme="minorBidi" w:hAnsiTheme="minorBidi"/>
          <w:sz w:val="20"/>
          <w:szCs w:val="20"/>
          <w:lang w:val="en-GB"/>
        </w:rPr>
      </w:pPr>
      <w:r w:rsidRPr="00AE7952">
        <w:rPr>
          <w:rFonts w:asciiTheme="minorBidi" w:hAnsiTheme="minorBidi"/>
          <w:sz w:val="20"/>
          <w:szCs w:val="20"/>
          <w:lang w:val="en-GB"/>
        </w:rPr>
        <w:t>Informed consent was obtained from all participants prior to their inclusion in the study. Respondents were informed about the study’s purpose, their voluntary participation, and their right to withdraw at any time. All responses were treated confidentially and anonymized to protect participants’ identities.</w:t>
      </w:r>
    </w:p>
    <w:p w:rsidR="00AE7952" w:rsidRPr="00EF508C" w:rsidRDefault="00AE41C8" w:rsidP="00AE41C8">
      <w:pPr>
        <w:pStyle w:val="Heading1"/>
        <w:rPr>
          <w:rFonts w:asciiTheme="minorBidi" w:hAnsiTheme="minorBidi" w:cstheme="minorBidi"/>
          <w:sz w:val="22"/>
          <w:szCs w:val="22"/>
          <w:lang w:val="en-GB"/>
        </w:rPr>
      </w:pPr>
      <w:r w:rsidRPr="00EF508C">
        <w:rPr>
          <w:rFonts w:asciiTheme="minorBidi" w:hAnsiTheme="minorBidi" w:cstheme="minorBidi"/>
          <w:sz w:val="22"/>
          <w:szCs w:val="22"/>
          <w:lang w:val="en-GB"/>
        </w:rPr>
        <w:lastRenderedPageBreak/>
        <w:t>ETHICAL APPROVAL</w:t>
      </w:r>
    </w:p>
    <w:p w:rsidR="00AE7952" w:rsidRPr="00AE7952" w:rsidRDefault="00AE7952" w:rsidP="00AE41C8">
      <w:pPr>
        <w:spacing w:line="240" w:lineRule="auto"/>
        <w:rPr>
          <w:rFonts w:asciiTheme="minorBidi" w:hAnsiTheme="minorBidi"/>
          <w:sz w:val="20"/>
          <w:szCs w:val="20"/>
          <w:lang w:val="en-GB"/>
        </w:rPr>
      </w:pPr>
      <w:r w:rsidRPr="00AE7952">
        <w:rPr>
          <w:rFonts w:asciiTheme="minorBidi" w:hAnsiTheme="minorBidi"/>
          <w:sz w:val="20"/>
          <w:szCs w:val="20"/>
          <w:lang w:val="en-GB"/>
        </w:rPr>
        <w:t xml:space="preserve">Ethical approval for the study was obtained from </w:t>
      </w:r>
      <w:r>
        <w:rPr>
          <w:rFonts w:asciiTheme="minorBidi" w:hAnsiTheme="minorBidi"/>
          <w:sz w:val="20"/>
          <w:szCs w:val="20"/>
          <w:lang w:val="en-GB"/>
        </w:rPr>
        <w:t xml:space="preserve">Directorate of Research and Innovation </w:t>
      </w:r>
      <w:r w:rsidRPr="00AE7952">
        <w:rPr>
          <w:rFonts w:asciiTheme="minorBidi" w:hAnsiTheme="minorBidi"/>
          <w:sz w:val="20"/>
          <w:szCs w:val="20"/>
          <w:lang w:val="en-GB"/>
        </w:rPr>
        <w:t xml:space="preserve">Review </w:t>
      </w:r>
      <w:r>
        <w:rPr>
          <w:rFonts w:asciiTheme="minorBidi" w:hAnsiTheme="minorBidi"/>
          <w:sz w:val="20"/>
          <w:szCs w:val="20"/>
          <w:lang w:val="en-GB"/>
        </w:rPr>
        <w:t xml:space="preserve">and </w:t>
      </w:r>
      <w:r w:rsidRPr="00AE7952">
        <w:rPr>
          <w:rFonts w:asciiTheme="minorBidi" w:hAnsiTheme="minorBidi"/>
          <w:sz w:val="20"/>
          <w:szCs w:val="20"/>
          <w:lang w:val="en-GB"/>
        </w:rPr>
        <w:t xml:space="preserve">Ethics Committee, reference number </w:t>
      </w:r>
      <w:r w:rsidR="00675060" w:rsidRPr="00675060">
        <w:rPr>
          <w:rFonts w:asciiTheme="minorBidi" w:hAnsiTheme="minorBidi"/>
          <w:sz w:val="20"/>
          <w:szCs w:val="20"/>
          <w:lang w:val="en-GB"/>
        </w:rPr>
        <w:t>HTU/DRI/EC/VOL.I/25/032</w:t>
      </w:r>
      <w:r w:rsidRPr="00AE7952">
        <w:rPr>
          <w:rFonts w:asciiTheme="minorBidi" w:hAnsiTheme="minorBidi"/>
          <w:sz w:val="20"/>
          <w:szCs w:val="20"/>
          <w:lang w:val="en-GB"/>
        </w:rPr>
        <w:t>]. The research was conducted in compliance with ethical standards for studies involving human participants, including confidentiality, informed consent, and voluntary participation.</w:t>
      </w:r>
    </w:p>
    <w:p w:rsidR="001807C6" w:rsidRPr="00AE7952" w:rsidRDefault="00F27742" w:rsidP="00AE7952">
      <w:pPr>
        <w:pStyle w:val="Heading1"/>
        <w:spacing w:line="240" w:lineRule="auto"/>
        <w:jc w:val="both"/>
        <w:rPr>
          <w:rFonts w:asciiTheme="minorBidi" w:hAnsiTheme="minorBidi" w:cstheme="minorBidi"/>
          <w:sz w:val="22"/>
          <w:szCs w:val="22"/>
        </w:rPr>
      </w:pPr>
      <w:r w:rsidRPr="00AE7952">
        <w:rPr>
          <w:rFonts w:asciiTheme="minorBidi" w:hAnsiTheme="minorBidi" w:cstheme="minorBidi"/>
          <w:sz w:val="22"/>
          <w:szCs w:val="22"/>
        </w:rPr>
        <w:t>REFERENCES</w:t>
      </w:r>
    </w:p>
    <w:sdt>
      <w:sdtPr>
        <w:rPr>
          <w:rFonts w:asciiTheme="minorBidi" w:hAnsiTheme="minorBidi"/>
          <w:color w:val="000000"/>
          <w:sz w:val="24"/>
          <w:szCs w:val="24"/>
        </w:rPr>
        <w:tag w:val="MENDELEY_BIBLIOGRAPHY"/>
        <w:id w:val="-1341453849"/>
        <w:placeholder>
          <w:docPart w:val="DefaultPlaceholder_-1854013440"/>
        </w:placeholder>
      </w:sdtPr>
      <w:sdtEndPr/>
      <w:sdtContent>
        <w:p w:rsidR="001E27CC" w:rsidRPr="00B01A7B" w:rsidRDefault="001E27CC" w:rsidP="00B01A7B">
          <w:pPr>
            <w:autoSpaceDE w:val="0"/>
            <w:autoSpaceDN w:val="0"/>
            <w:ind w:left="-120"/>
            <w:divId w:val="1357851180"/>
            <w:rPr>
              <w:rFonts w:eastAsia="Times New Roman"/>
              <w:sz w:val="24"/>
              <w:szCs w:val="24"/>
            </w:rPr>
          </w:pPr>
          <w:r w:rsidRPr="00B01A7B">
            <w:rPr>
              <w:rFonts w:eastAsia="Times New Roman"/>
            </w:rPr>
            <w:t xml:space="preserve">1987-, P. C. (2024). </w:t>
          </w:r>
          <w:r w:rsidRPr="00B01A7B">
            <w:rPr>
              <w:rFonts w:eastAsia="Times New Roman"/>
              <w:i/>
              <w:iCs/>
            </w:rPr>
            <w:t>The Ghana Beyond Aid, exploring its efficacy as a plan for national development.</w:t>
          </w:r>
          <w:r w:rsidRPr="00B01A7B">
            <w:rPr>
              <w:rFonts w:eastAsia="Times New Roman"/>
            </w:rPr>
            <w:t xml:space="preserve"> </w:t>
          </w:r>
          <w:hyperlink r:id="rId8" w:history="1">
            <w:r w:rsidR="00553EAA" w:rsidRPr="00B01A7B">
              <w:rPr>
                <w:rStyle w:val="Hyperlink"/>
                <w:rFonts w:eastAsia="Times New Roman"/>
              </w:rPr>
              <w:t>https://skemman.is/handle/1946/46830</w:t>
            </w:r>
          </w:hyperlink>
          <w:r w:rsidR="00553EAA" w:rsidRPr="00B01A7B">
            <w:rPr>
              <w:rFonts w:eastAsia="Times New Roman"/>
            </w:rPr>
            <w:t xml:space="preserve"> </w:t>
          </w:r>
        </w:p>
        <w:p w:rsidR="001E27CC" w:rsidRPr="00B01A7B" w:rsidRDefault="001E27CC" w:rsidP="00B01A7B">
          <w:pPr>
            <w:autoSpaceDE w:val="0"/>
            <w:autoSpaceDN w:val="0"/>
            <w:ind w:left="-120"/>
            <w:divId w:val="556741865"/>
            <w:rPr>
              <w:rFonts w:eastAsia="Times New Roman"/>
            </w:rPr>
          </w:pPr>
          <w:r w:rsidRPr="00B01A7B">
            <w:rPr>
              <w:rFonts w:eastAsia="Times New Roman"/>
            </w:rPr>
            <w:t xml:space="preserve">Adaletey, J. E. (2021). Adopting Motivation </w:t>
          </w:r>
          <w:proofErr w:type="gramStart"/>
          <w:r w:rsidRPr="00B01A7B">
            <w:rPr>
              <w:rFonts w:eastAsia="Times New Roman"/>
            </w:rPr>
            <w:t>To</w:t>
          </w:r>
          <w:proofErr w:type="gramEnd"/>
          <w:r w:rsidRPr="00B01A7B">
            <w:rPr>
              <w:rFonts w:eastAsia="Times New Roman"/>
            </w:rPr>
            <w:t xml:space="preserve"> Enable Stakeholder Participation in Electronic Governance Implementations; an Analytical Review. </w:t>
          </w:r>
          <w:r w:rsidRPr="00B01A7B">
            <w:rPr>
              <w:rFonts w:eastAsia="Times New Roman"/>
              <w:i/>
              <w:iCs/>
            </w:rPr>
            <w:t>Academia Letters</w:t>
          </w:r>
          <w:r w:rsidRPr="00B01A7B">
            <w:rPr>
              <w:rFonts w:eastAsia="Times New Roman"/>
            </w:rPr>
            <w:t>. https://doi.org/10.20935/al901</w:t>
          </w:r>
        </w:p>
        <w:p w:rsidR="001E27CC" w:rsidRPr="00B01A7B" w:rsidRDefault="001E27CC" w:rsidP="00B01A7B">
          <w:pPr>
            <w:autoSpaceDE w:val="0"/>
            <w:autoSpaceDN w:val="0"/>
            <w:ind w:left="-120"/>
            <w:divId w:val="725763099"/>
            <w:rPr>
              <w:rFonts w:eastAsia="Times New Roman"/>
            </w:rPr>
          </w:pPr>
          <w:r w:rsidRPr="00B01A7B">
            <w:rPr>
              <w:rFonts w:eastAsia="Times New Roman"/>
            </w:rPr>
            <w:t xml:space="preserve">Adams, R. D. (1977). The Effect of Income Tax Progressivity on Valuations of Income Streams by Individuals. </w:t>
          </w:r>
          <w:r w:rsidRPr="00B01A7B">
            <w:rPr>
              <w:rFonts w:eastAsia="Times New Roman"/>
              <w:i/>
              <w:iCs/>
            </w:rPr>
            <w:t>American Journal of Agricultural Economics</w:t>
          </w:r>
          <w:r w:rsidRPr="00B01A7B">
            <w:rPr>
              <w:rFonts w:eastAsia="Times New Roman"/>
            </w:rPr>
            <w:t xml:space="preserve">, </w:t>
          </w:r>
          <w:r w:rsidRPr="00B01A7B">
            <w:rPr>
              <w:rFonts w:eastAsia="Times New Roman"/>
              <w:i/>
              <w:iCs/>
            </w:rPr>
            <w:t>59</w:t>
          </w:r>
          <w:r w:rsidRPr="00B01A7B">
            <w:rPr>
              <w:rFonts w:eastAsia="Times New Roman"/>
            </w:rPr>
            <w:t xml:space="preserve">(3), 538–542. </w:t>
          </w:r>
          <w:hyperlink r:id="rId9" w:history="1">
            <w:r w:rsidR="00553F07" w:rsidRPr="00B01A7B">
              <w:rPr>
                <w:rStyle w:val="Hyperlink"/>
                <w:rFonts w:eastAsia="Times New Roman"/>
              </w:rPr>
              <w:t>https://doi.org/10.2307/1239657</w:t>
            </w:r>
          </w:hyperlink>
          <w:r w:rsidR="00553F07" w:rsidRPr="00B01A7B">
            <w:rPr>
              <w:rFonts w:eastAsia="Times New Roman"/>
            </w:rPr>
            <w:t xml:space="preserve"> </w:t>
          </w:r>
        </w:p>
        <w:p w:rsidR="001E27CC" w:rsidRPr="00B01A7B" w:rsidRDefault="001E27CC" w:rsidP="00B01A7B">
          <w:pPr>
            <w:autoSpaceDE w:val="0"/>
            <w:autoSpaceDN w:val="0"/>
            <w:ind w:left="-120"/>
            <w:divId w:val="1929121843"/>
            <w:rPr>
              <w:rFonts w:eastAsia="Times New Roman"/>
            </w:rPr>
          </w:pPr>
          <w:r w:rsidRPr="00B01A7B">
            <w:rPr>
              <w:rFonts w:eastAsia="Times New Roman"/>
            </w:rPr>
            <w:t xml:space="preserve">Aikins, de-G., &amp; </w:t>
          </w:r>
          <w:proofErr w:type="spellStart"/>
          <w:r w:rsidRPr="00B01A7B">
            <w:rPr>
              <w:rFonts w:eastAsia="Times New Roman"/>
            </w:rPr>
            <w:t>Bortei-Doku</w:t>
          </w:r>
          <w:proofErr w:type="spellEnd"/>
          <w:r w:rsidRPr="00B01A7B">
            <w:rPr>
              <w:rFonts w:eastAsia="Times New Roman"/>
            </w:rPr>
            <w:t xml:space="preserve">, E. (n.d.). </w:t>
          </w:r>
          <w:r w:rsidRPr="00B01A7B">
            <w:rPr>
              <w:rFonts w:eastAsia="Times New Roman"/>
              <w:i/>
              <w:iCs/>
            </w:rPr>
            <w:t>A Political Economy of Social Protection Policy Uptake in Ghana</w:t>
          </w:r>
          <w:r w:rsidRPr="00B01A7B">
            <w:rPr>
              <w:rFonts w:eastAsia="Times New Roman"/>
            </w:rPr>
            <w:t xml:space="preserve">. Retrieved November 26, 2025, from </w:t>
          </w:r>
          <w:hyperlink r:id="rId10" w:history="1">
            <w:r w:rsidR="003946AB" w:rsidRPr="00B01A7B">
              <w:rPr>
                <w:rStyle w:val="Hyperlink"/>
                <w:rFonts w:eastAsia="Times New Roman"/>
              </w:rPr>
              <w:t>www.pasgr.org</w:t>
            </w:r>
          </w:hyperlink>
          <w:r w:rsidR="003946AB" w:rsidRPr="00B01A7B">
            <w:rPr>
              <w:rFonts w:eastAsia="Times New Roman"/>
            </w:rPr>
            <w:t xml:space="preserve"> </w:t>
          </w:r>
          <w:hyperlink r:id="rId11" w:history="1">
            <w:r w:rsidR="003946AB" w:rsidRPr="00B01A7B">
              <w:rPr>
                <w:rStyle w:val="Hyperlink"/>
                <w:rFonts w:eastAsia="Times New Roman"/>
              </w:rPr>
              <w:t>https://www.pasgr.org/wp-content/uploads/2017/02/A-Political-.Economy-of-Social-Protection-Policy-Uptake-in-Ghana_F.pdf</w:t>
            </w:r>
          </w:hyperlink>
          <w:r w:rsidR="003946AB" w:rsidRPr="00B01A7B">
            <w:rPr>
              <w:rFonts w:eastAsia="Times New Roman"/>
            </w:rPr>
            <w:t xml:space="preserve"> </w:t>
          </w:r>
        </w:p>
        <w:p w:rsidR="001E27CC" w:rsidRPr="00B01A7B" w:rsidRDefault="001E27CC" w:rsidP="00B01A7B">
          <w:pPr>
            <w:autoSpaceDE w:val="0"/>
            <w:autoSpaceDN w:val="0"/>
            <w:ind w:left="-120"/>
            <w:divId w:val="1503162474"/>
            <w:rPr>
              <w:rFonts w:eastAsia="Times New Roman"/>
            </w:rPr>
          </w:pPr>
          <w:r w:rsidRPr="00B01A7B">
            <w:rPr>
              <w:rFonts w:eastAsia="Times New Roman"/>
            </w:rPr>
            <w:t xml:space="preserve">Akufo-Addo, N. A. (2021). </w:t>
          </w:r>
          <w:proofErr w:type="spellStart"/>
          <w:r w:rsidRPr="00B01A7B">
            <w:rPr>
              <w:rFonts w:eastAsia="Times New Roman"/>
              <w:i/>
              <w:iCs/>
            </w:rPr>
            <w:t>Messsage</w:t>
          </w:r>
          <w:proofErr w:type="spellEnd"/>
          <w:r w:rsidRPr="00B01A7B">
            <w:rPr>
              <w:rFonts w:eastAsia="Times New Roman"/>
              <w:i/>
              <w:iCs/>
            </w:rPr>
            <w:t xml:space="preserve"> on the state of the nation by the President of the Republic of Ghana</w:t>
          </w:r>
          <w:r w:rsidRPr="00B01A7B">
            <w:rPr>
              <w:rFonts w:eastAsia="Times New Roman"/>
            </w:rPr>
            <w:t>.</w:t>
          </w:r>
          <w:r w:rsidR="003946AB" w:rsidRPr="003946AB">
            <w:t xml:space="preserve"> </w:t>
          </w:r>
          <w:hyperlink r:id="rId12" w:history="1">
            <w:r w:rsidR="003946AB" w:rsidRPr="00B01A7B">
              <w:rPr>
                <w:rStyle w:val="Hyperlink"/>
                <w:rFonts w:eastAsia="Times New Roman"/>
              </w:rPr>
              <w:t>https://parliament.gh/publications/58/607</w:t>
            </w:r>
          </w:hyperlink>
          <w:r w:rsidR="003946AB" w:rsidRPr="00B01A7B">
            <w:rPr>
              <w:rFonts w:eastAsia="Times New Roman"/>
            </w:rPr>
            <w:t xml:space="preserve"> </w:t>
          </w:r>
        </w:p>
        <w:p w:rsidR="001E27CC" w:rsidRPr="00B01A7B" w:rsidRDefault="001E27CC" w:rsidP="00B01A7B">
          <w:pPr>
            <w:autoSpaceDE w:val="0"/>
            <w:autoSpaceDN w:val="0"/>
            <w:ind w:left="-120"/>
            <w:divId w:val="240986016"/>
            <w:rPr>
              <w:rFonts w:eastAsia="Times New Roman"/>
            </w:rPr>
          </w:pPr>
          <w:r w:rsidRPr="00B01A7B">
            <w:rPr>
              <w:rFonts w:eastAsia="Times New Roman"/>
            </w:rPr>
            <w:t xml:space="preserve">Ali, M., &amp; Fjeldstad, O. H. (2023). Pre-colonial centralization and tax compliance norms in contemporary Uganda. </w:t>
          </w:r>
          <w:r w:rsidRPr="00B01A7B">
            <w:rPr>
              <w:rFonts w:eastAsia="Times New Roman"/>
              <w:i/>
              <w:iCs/>
            </w:rPr>
            <w:t>Journal of Institutional Economics</w:t>
          </w:r>
          <w:r w:rsidRPr="00B01A7B">
            <w:rPr>
              <w:rFonts w:eastAsia="Times New Roman"/>
            </w:rPr>
            <w:t xml:space="preserve">, </w:t>
          </w:r>
          <w:r w:rsidRPr="00B01A7B">
            <w:rPr>
              <w:rFonts w:eastAsia="Times New Roman"/>
              <w:i/>
              <w:iCs/>
            </w:rPr>
            <w:t>19</w:t>
          </w:r>
          <w:r w:rsidRPr="00B01A7B">
            <w:rPr>
              <w:rFonts w:eastAsia="Times New Roman"/>
            </w:rPr>
            <w:t xml:space="preserve">(3), 379–400. </w:t>
          </w:r>
          <w:hyperlink r:id="rId13" w:history="1">
            <w:r w:rsidR="0017571D" w:rsidRPr="00B01A7B">
              <w:rPr>
                <w:rStyle w:val="Hyperlink"/>
                <w:rFonts w:eastAsia="Times New Roman"/>
              </w:rPr>
              <w:t>https://doi.org/10.1017/S174413742200042X</w:t>
            </w:r>
          </w:hyperlink>
          <w:r w:rsidR="0017571D" w:rsidRPr="00B01A7B">
            <w:rPr>
              <w:rFonts w:eastAsia="Times New Roman"/>
            </w:rPr>
            <w:t xml:space="preserve"> </w:t>
          </w:r>
        </w:p>
        <w:p w:rsidR="001E27CC" w:rsidRPr="00B01A7B" w:rsidRDefault="001E27CC" w:rsidP="00B01A7B">
          <w:pPr>
            <w:autoSpaceDE w:val="0"/>
            <w:autoSpaceDN w:val="0"/>
            <w:ind w:left="-120"/>
            <w:divId w:val="355237653"/>
            <w:rPr>
              <w:rFonts w:eastAsia="Times New Roman"/>
            </w:rPr>
          </w:pPr>
          <w:r w:rsidRPr="00B01A7B">
            <w:rPr>
              <w:rFonts w:eastAsia="Times New Roman"/>
            </w:rPr>
            <w:t xml:space="preserve">Alm, J., &amp; Torgler, B. (2006). Culture differences and tax morale in the United States and in Europe. </w:t>
          </w:r>
          <w:r w:rsidRPr="00B01A7B">
            <w:rPr>
              <w:rFonts w:eastAsia="Times New Roman"/>
              <w:i/>
              <w:iCs/>
            </w:rPr>
            <w:t>Journal of Economic Psychology</w:t>
          </w:r>
          <w:r w:rsidRPr="00B01A7B">
            <w:rPr>
              <w:rFonts w:eastAsia="Times New Roman"/>
            </w:rPr>
            <w:t xml:space="preserve">, </w:t>
          </w:r>
          <w:r w:rsidRPr="00B01A7B">
            <w:rPr>
              <w:rFonts w:eastAsia="Times New Roman"/>
              <w:i/>
              <w:iCs/>
            </w:rPr>
            <w:t>27</w:t>
          </w:r>
          <w:r w:rsidRPr="00B01A7B">
            <w:rPr>
              <w:rFonts w:eastAsia="Times New Roman"/>
            </w:rPr>
            <w:t xml:space="preserve">(2), 224–246. </w:t>
          </w:r>
          <w:hyperlink r:id="rId14" w:history="1">
            <w:r w:rsidR="0017571D" w:rsidRPr="00B01A7B">
              <w:rPr>
                <w:rStyle w:val="Hyperlink"/>
                <w:rFonts w:eastAsia="Times New Roman"/>
              </w:rPr>
              <w:t>https://doi.org/10.1016/j.joep.2005.09.002</w:t>
            </w:r>
          </w:hyperlink>
          <w:r w:rsidR="0017571D" w:rsidRPr="00B01A7B">
            <w:rPr>
              <w:rFonts w:eastAsia="Times New Roman"/>
            </w:rPr>
            <w:t xml:space="preserve"> </w:t>
          </w:r>
        </w:p>
        <w:p w:rsidR="001E27CC" w:rsidRPr="00B01A7B" w:rsidRDefault="001E27CC" w:rsidP="00B01A7B">
          <w:pPr>
            <w:autoSpaceDE w:val="0"/>
            <w:autoSpaceDN w:val="0"/>
            <w:ind w:left="-120"/>
            <w:divId w:val="466624181"/>
            <w:rPr>
              <w:rFonts w:eastAsia="Times New Roman"/>
            </w:rPr>
          </w:pPr>
          <w:proofErr w:type="spellStart"/>
          <w:r w:rsidRPr="00B01A7B">
            <w:rPr>
              <w:rFonts w:eastAsia="Times New Roman"/>
            </w:rPr>
            <w:t>Asatullaeva</w:t>
          </w:r>
          <w:proofErr w:type="spellEnd"/>
          <w:r w:rsidRPr="00B01A7B">
            <w:rPr>
              <w:rFonts w:eastAsia="Times New Roman"/>
            </w:rPr>
            <w:t xml:space="preserve">, Z., Aghdam, R. F. Z., Ahmad, N., &amp; </w:t>
          </w:r>
          <w:proofErr w:type="spellStart"/>
          <w:r w:rsidRPr="00B01A7B">
            <w:rPr>
              <w:rFonts w:eastAsia="Times New Roman"/>
            </w:rPr>
            <w:t>Tashpulatova</w:t>
          </w:r>
          <w:proofErr w:type="spellEnd"/>
          <w:r w:rsidRPr="00B01A7B">
            <w:rPr>
              <w:rFonts w:eastAsia="Times New Roman"/>
            </w:rPr>
            <w:t xml:space="preserve">, L. (2021). The impact of foreign aid on economic development: A systematic literature review and content analysis of the top 50 most influential papers. </w:t>
          </w:r>
          <w:r w:rsidRPr="00B01A7B">
            <w:rPr>
              <w:rFonts w:eastAsia="Times New Roman"/>
              <w:i/>
              <w:iCs/>
            </w:rPr>
            <w:t>Journal of International Development</w:t>
          </w:r>
          <w:r w:rsidRPr="00B01A7B">
            <w:rPr>
              <w:rFonts w:eastAsia="Times New Roman"/>
            </w:rPr>
            <w:t xml:space="preserve">, </w:t>
          </w:r>
          <w:r w:rsidRPr="00B01A7B">
            <w:rPr>
              <w:rFonts w:eastAsia="Times New Roman"/>
              <w:i/>
              <w:iCs/>
            </w:rPr>
            <w:t>33</w:t>
          </w:r>
          <w:r w:rsidRPr="00B01A7B">
            <w:rPr>
              <w:rFonts w:eastAsia="Times New Roman"/>
            </w:rPr>
            <w:t xml:space="preserve">(4), 717–751. </w:t>
          </w:r>
          <w:hyperlink r:id="rId15" w:history="1">
            <w:r w:rsidR="00EA23CC" w:rsidRPr="00B01A7B">
              <w:rPr>
                <w:rStyle w:val="Hyperlink"/>
                <w:rFonts w:eastAsia="Times New Roman"/>
              </w:rPr>
              <w:t>https://doi.org/10.1002/jid.3543</w:t>
            </w:r>
          </w:hyperlink>
          <w:r w:rsidR="00EA23CC" w:rsidRPr="00B01A7B">
            <w:rPr>
              <w:rFonts w:eastAsia="Times New Roman"/>
            </w:rPr>
            <w:t xml:space="preserve"> </w:t>
          </w:r>
        </w:p>
        <w:p w:rsidR="001E27CC" w:rsidRPr="00B01A7B" w:rsidRDefault="001E27CC" w:rsidP="00B01A7B">
          <w:pPr>
            <w:autoSpaceDE w:val="0"/>
            <w:autoSpaceDN w:val="0"/>
            <w:ind w:left="-120"/>
            <w:divId w:val="2022272802"/>
            <w:rPr>
              <w:rFonts w:eastAsia="Times New Roman"/>
            </w:rPr>
          </w:pPr>
          <w:r w:rsidRPr="00B01A7B">
            <w:rPr>
              <w:rFonts w:eastAsia="Times New Roman"/>
            </w:rPr>
            <w:t xml:space="preserve">Becker, G. S. (1968). Crime and Punishment: An Economic Approach. </w:t>
          </w:r>
          <w:r w:rsidRPr="00B01A7B">
            <w:rPr>
              <w:rFonts w:eastAsia="Times New Roman"/>
              <w:i/>
              <w:iCs/>
            </w:rPr>
            <w:t>Https://Doi.Org/10.1086/259394</w:t>
          </w:r>
          <w:r w:rsidRPr="00B01A7B">
            <w:rPr>
              <w:rFonts w:eastAsia="Times New Roman"/>
            </w:rPr>
            <w:t xml:space="preserve">, </w:t>
          </w:r>
          <w:r w:rsidRPr="00B01A7B">
            <w:rPr>
              <w:rFonts w:eastAsia="Times New Roman"/>
              <w:i/>
              <w:iCs/>
            </w:rPr>
            <w:t>76</w:t>
          </w:r>
          <w:r w:rsidRPr="00B01A7B">
            <w:rPr>
              <w:rFonts w:eastAsia="Times New Roman"/>
            </w:rPr>
            <w:t xml:space="preserve">(2), 169–217. </w:t>
          </w:r>
          <w:hyperlink r:id="rId16" w:history="1">
            <w:r w:rsidR="00FF5F0E" w:rsidRPr="00B01A7B">
              <w:rPr>
                <w:rStyle w:val="Hyperlink"/>
                <w:rFonts w:eastAsia="Times New Roman"/>
              </w:rPr>
              <w:t>https://doi.org/10.1086/259394</w:t>
            </w:r>
          </w:hyperlink>
          <w:r w:rsidR="00FF5F0E" w:rsidRPr="00B01A7B">
            <w:rPr>
              <w:rFonts w:eastAsia="Times New Roman"/>
            </w:rPr>
            <w:t xml:space="preserve"> </w:t>
          </w:r>
        </w:p>
        <w:p w:rsidR="00F932E2" w:rsidRPr="00B01A7B" w:rsidRDefault="001E27CC" w:rsidP="00B01A7B">
          <w:pPr>
            <w:autoSpaceDE w:val="0"/>
            <w:autoSpaceDN w:val="0"/>
            <w:ind w:left="-120"/>
            <w:divId w:val="1253583200"/>
            <w:rPr>
              <w:rFonts w:eastAsia="Times New Roman"/>
            </w:rPr>
          </w:pPr>
          <w:r w:rsidRPr="00B01A7B">
            <w:rPr>
              <w:rFonts w:eastAsia="Times New Roman"/>
            </w:rPr>
            <w:t xml:space="preserve">Boye, R. A. (2019). </w:t>
          </w:r>
          <w:r w:rsidRPr="00B01A7B">
            <w:rPr>
              <w:rFonts w:eastAsia="Times New Roman"/>
              <w:i/>
              <w:iCs/>
            </w:rPr>
            <w:t>Impact of Foreign AID on Poverty Reduction in Ghana (2008-2018)</w:t>
          </w:r>
          <w:r w:rsidRPr="00B01A7B">
            <w:rPr>
              <w:rFonts w:eastAsia="Times New Roman"/>
            </w:rPr>
            <w:t xml:space="preserve">. </w:t>
          </w:r>
          <w:hyperlink r:id="rId17" w:history="1">
            <w:r w:rsidR="00F932E2" w:rsidRPr="00B01A7B">
              <w:rPr>
                <w:rStyle w:val="Hyperlink"/>
                <w:rFonts w:eastAsia="Times New Roman"/>
              </w:rPr>
              <w:t>http://ugspace.ug.edu.gh/handle/123456789/32387</w:t>
            </w:r>
          </w:hyperlink>
          <w:r w:rsidR="00F932E2" w:rsidRPr="00B01A7B">
            <w:rPr>
              <w:rFonts w:eastAsia="Times New Roman"/>
            </w:rPr>
            <w:t xml:space="preserve"> </w:t>
          </w:r>
        </w:p>
        <w:p w:rsidR="001E27CC" w:rsidRPr="00B01A7B" w:rsidRDefault="001E27CC" w:rsidP="00B01A7B">
          <w:pPr>
            <w:autoSpaceDE w:val="0"/>
            <w:autoSpaceDN w:val="0"/>
            <w:ind w:left="-120"/>
            <w:divId w:val="1253583200"/>
            <w:rPr>
              <w:rFonts w:eastAsia="Times New Roman"/>
            </w:rPr>
          </w:pPr>
          <w:r w:rsidRPr="00B01A7B">
            <w:rPr>
              <w:rFonts w:eastAsia="Times New Roman"/>
            </w:rPr>
            <w:t xml:space="preserve">Damilola Judith POPOOLA, B. (2022). </w:t>
          </w:r>
          <w:r w:rsidRPr="00B01A7B">
            <w:rPr>
              <w:rFonts w:eastAsia="Times New Roman"/>
              <w:i/>
              <w:iCs/>
            </w:rPr>
            <w:t>DETERMINANTS OF TAX COMPLIANCE BEHAVIOUR AMONG SMALL AND MEDIUM ENTERPRISES IN KWARA STATE</w:t>
          </w:r>
          <w:r w:rsidRPr="00B01A7B">
            <w:rPr>
              <w:rFonts w:eastAsia="Times New Roman"/>
            </w:rPr>
            <w:t>.</w:t>
          </w:r>
        </w:p>
        <w:p w:rsidR="001E27CC" w:rsidRPr="00B01A7B" w:rsidRDefault="001E27CC" w:rsidP="00B01A7B">
          <w:pPr>
            <w:autoSpaceDE w:val="0"/>
            <w:autoSpaceDN w:val="0"/>
            <w:ind w:left="-120"/>
            <w:divId w:val="1972594240"/>
            <w:rPr>
              <w:rFonts w:eastAsia="Times New Roman"/>
            </w:rPr>
          </w:pPr>
          <w:r w:rsidRPr="00B01A7B">
            <w:rPr>
              <w:rFonts w:eastAsia="Times New Roman"/>
            </w:rPr>
            <w:t xml:space="preserve">Emmanuel Ofori BA, B. G. (n.d.). </w:t>
          </w:r>
          <w:r w:rsidRPr="00B01A7B">
            <w:rPr>
              <w:rFonts w:eastAsia="Times New Roman"/>
              <w:i/>
              <w:iCs/>
            </w:rPr>
            <w:t>TAXATION OF THE INFORMAL SECTOR IN GHANA: A CRITICAL EXAMINATION</w:t>
          </w:r>
          <w:r w:rsidRPr="00B01A7B">
            <w:rPr>
              <w:rFonts w:eastAsia="Times New Roman"/>
            </w:rPr>
            <w:t>.</w:t>
          </w:r>
        </w:p>
        <w:p w:rsidR="001E27CC" w:rsidRPr="00B01A7B" w:rsidRDefault="001E27CC" w:rsidP="00B01A7B">
          <w:pPr>
            <w:autoSpaceDE w:val="0"/>
            <w:autoSpaceDN w:val="0"/>
            <w:ind w:left="-120"/>
            <w:divId w:val="980109229"/>
            <w:rPr>
              <w:rFonts w:eastAsia="Times New Roman"/>
            </w:rPr>
          </w:pPr>
          <w:proofErr w:type="spellStart"/>
          <w:r w:rsidRPr="00B01A7B">
            <w:rPr>
              <w:rFonts w:eastAsia="Times New Roman"/>
            </w:rPr>
            <w:lastRenderedPageBreak/>
            <w:t>Erbeznik</w:t>
          </w:r>
          <w:proofErr w:type="spellEnd"/>
          <w:r w:rsidRPr="00B01A7B">
            <w:rPr>
              <w:rFonts w:eastAsia="Times New Roman"/>
            </w:rPr>
            <w:t xml:space="preserve">. (2011). Money Can’t Buy You Law: The Effects of Foreign Aid on the Rule of Law in Developing Countries. </w:t>
          </w:r>
          <w:r w:rsidRPr="00B01A7B">
            <w:rPr>
              <w:rFonts w:eastAsia="Times New Roman"/>
              <w:i/>
              <w:iCs/>
            </w:rPr>
            <w:t>Indiana Journal of Global Legal Studies</w:t>
          </w:r>
          <w:r w:rsidRPr="00B01A7B">
            <w:rPr>
              <w:rFonts w:eastAsia="Times New Roman"/>
            </w:rPr>
            <w:t xml:space="preserve">, </w:t>
          </w:r>
          <w:r w:rsidRPr="00B01A7B">
            <w:rPr>
              <w:rFonts w:eastAsia="Times New Roman"/>
              <w:i/>
              <w:iCs/>
            </w:rPr>
            <w:t>18</w:t>
          </w:r>
          <w:r w:rsidRPr="00B01A7B">
            <w:rPr>
              <w:rFonts w:eastAsia="Times New Roman"/>
            </w:rPr>
            <w:t xml:space="preserve">(2), 873. </w:t>
          </w:r>
          <w:hyperlink r:id="rId18" w:history="1">
            <w:r w:rsidR="00F932E2" w:rsidRPr="00B01A7B">
              <w:rPr>
                <w:rStyle w:val="Hyperlink"/>
                <w:rFonts w:eastAsia="Times New Roman"/>
              </w:rPr>
              <w:t>https://doi.org/10.2979/INDJGLOLEGSTU.18.2.873</w:t>
            </w:r>
          </w:hyperlink>
          <w:r w:rsidR="00F932E2" w:rsidRPr="00B01A7B">
            <w:rPr>
              <w:rFonts w:eastAsia="Times New Roman"/>
            </w:rPr>
            <w:t xml:space="preserve"> </w:t>
          </w:r>
        </w:p>
        <w:p w:rsidR="001E27CC" w:rsidRPr="00B01A7B" w:rsidRDefault="001E27CC" w:rsidP="00B01A7B">
          <w:pPr>
            <w:autoSpaceDE w:val="0"/>
            <w:autoSpaceDN w:val="0"/>
            <w:ind w:left="-120"/>
            <w:divId w:val="756824233"/>
            <w:rPr>
              <w:rFonts w:eastAsia="Times New Roman"/>
            </w:rPr>
          </w:pPr>
          <w:r w:rsidRPr="00B01A7B">
            <w:rPr>
              <w:rFonts w:eastAsia="Times New Roman"/>
            </w:rPr>
            <w:t xml:space="preserve">Fjeldstad, O. H. (2003). Fighting fiscal corruption: lessons from the Tanzania Revenue Authority. </w:t>
          </w:r>
          <w:r w:rsidRPr="00B01A7B">
            <w:rPr>
              <w:rFonts w:eastAsia="Times New Roman"/>
              <w:i/>
              <w:iCs/>
            </w:rPr>
            <w:t>Public Administration and Development</w:t>
          </w:r>
          <w:r w:rsidRPr="00B01A7B">
            <w:rPr>
              <w:rFonts w:eastAsia="Times New Roman"/>
            </w:rPr>
            <w:t xml:space="preserve">, </w:t>
          </w:r>
          <w:r w:rsidRPr="00B01A7B">
            <w:rPr>
              <w:rFonts w:eastAsia="Times New Roman"/>
              <w:i/>
              <w:iCs/>
            </w:rPr>
            <w:t>23</w:t>
          </w:r>
          <w:r w:rsidRPr="00B01A7B">
            <w:rPr>
              <w:rFonts w:eastAsia="Times New Roman"/>
            </w:rPr>
            <w:t xml:space="preserve">(2), 165–175. </w:t>
          </w:r>
          <w:hyperlink r:id="rId19" w:history="1">
            <w:r w:rsidR="000871F3" w:rsidRPr="00B01A7B">
              <w:rPr>
                <w:rStyle w:val="Hyperlink"/>
                <w:rFonts w:eastAsia="Times New Roman"/>
              </w:rPr>
              <w:t>https://doi.org/10.1002/PAD.278</w:t>
            </w:r>
          </w:hyperlink>
          <w:r w:rsidR="000871F3" w:rsidRPr="00B01A7B">
            <w:rPr>
              <w:rFonts w:eastAsia="Times New Roman"/>
            </w:rPr>
            <w:t xml:space="preserve"> </w:t>
          </w:r>
        </w:p>
        <w:p w:rsidR="001E27CC" w:rsidRPr="00B01A7B" w:rsidRDefault="001E27CC" w:rsidP="00B01A7B">
          <w:pPr>
            <w:autoSpaceDE w:val="0"/>
            <w:autoSpaceDN w:val="0"/>
            <w:ind w:left="-120"/>
            <w:divId w:val="1574049815"/>
            <w:rPr>
              <w:rFonts w:eastAsia="Times New Roman"/>
            </w:rPr>
          </w:pPr>
          <w:r w:rsidRPr="00B01A7B">
            <w:rPr>
              <w:rFonts w:eastAsia="Times New Roman"/>
            </w:rPr>
            <w:t xml:space="preserve">Fjeldstad, O.-H., Schulz-Herzenberg, C., &amp; Sjursen, I. H. (2012). Peoples’ views of taxation in Africa: A review of research on determinants of tax compliance. </w:t>
          </w:r>
          <w:r w:rsidRPr="00B01A7B">
            <w:rPr>
              <w:rFonts w:eastAsia="Times New Roman"/>
              <w:i/>
              <w:iCs/>
            </w:rPr>
            <w:t>CMI Working Paper</w:t>
          </w:r>
          <w:r w:rsidRPr="00B01A7B">
            <w:rPr>
              <w:rFonts w:eastAsia="Times New Roman"/>
            </w:rPr>
            <w:t xml:space="preserve">, </w:t>
          </w:r>
          <w:r w:rsidRPr="00B01A7B">
            <w:rPr>
              <w:rFonts w:eastAsia="Times New Roman"/>
              <w:i/>
              <w:iCs/>
            </w:rPr>
            <w:t>WP 2012:7</w:t>
          </w:r>
          <w:r w:rsidRPr="00B01A7B">
            <w:rPr>
              <w:rFonts w:eastAsia="Times New Roman"/>
            </w:rPr>
            <w:t xml:space="preserve">. </w:t>
          </w:r>
          <w:hyperlink r:id="rId20" w:history="1">
            <w:r w:rsidR="00CD3D44" w:rsidRPr="00B01A7B">
              <w:rPr>
                <w:rStyle w:val="Hyperlink"/>
                <w:rFonts w:eastAsia="Times New Roman"/>
              </w:rPr>
              <w:t>https://www.cmi.no/publications/4577-peoples-views-of-taxation-in-africa</w:t>
            </w:r>
          </w:hyperlink>
          <w:r w:rsidR="00CD3D44" w:rsidRPr="00B01A7B">
            <w:rPr>
              <w:rFonts w:eastAsia="Times New Roman"/>
            </w:rPr>
            <w:t xml:space="preserve"> </w:t>
          </w:r>
        </w:p>
        <w:p w:rsidR="001E27CC" w:rsidRPr="00B01A7B" w:rsidRDefault="001E27CC" w:rsidP="00B01A7B">
          <w:pPr>
            <w:autoSpaceDE w:val="0"/>
            <w:autoSpaceDN w:val="0"/>
            <w:ind w:left="-120"/>
            <w:divId w:val="875504810"/>
            <w:rPr>
              <w:rFonts w:eastAsia="Times New Roman"/>
            </w:rPr>
          </w:pPr>
          <w:r w:rsidRPr="00B01A7B">
            <w:rPr>
              <w:rFonts w:eastAsia="Times New Roman"/>
            </w:rPr>
            <w:t xml:space="preserve">Haber, J. E. (2000). Partners and pathways - Repairing a double-strand break. </w:t>
          </w:r>
          <w:r w:rsidRPr="00B01A7B">
            <w:rPr>
              <w:rFonts w:eastAsia="Times New Roman"/>
              <w:i/>
              <w:iCs/>
            </w:rPr>
            <w:t>Trends in Genetics</w:t>
          </w:r>
          <w:r w:rsidRPr="00B01A7B">
            <w:rPr>
              <w:rFonts w:eastAsia="Times New Roman"/>
            </w:rPr>
            <w:t xml:space="preserve">, </w:t>
          </w:r>
          <w:r w:rsidRPr="00B01A7B">
            <w:rPr>
              <w:rFonts w:eastAsia="Times New Roman"/>
              <w:i/>
              <w:iCs/>
            </w:rPr>
            <w:t>16</w:t>
          </w:r>
          <w:r w:rsidRPr="00B01A7B">
            <w:rPr>
              <w:rFonts w:eastAsia="Times New Roman"/>
            </w:rPr>
            <w:t xml:space="preserve">(6), 259–264. </w:t>
          </w:r>
          <w:hyperlink r:id="rId21" w:history="1">
            <w:r w:rsidR="00D3799A" w:rsidRPr="00B01A7B">
              <w:rPr>
                <w:rStyle w:val="Hyperlink"/>
                <w:rFonts w:eastAsia="Times New Roman"/>
              </w:rPr>
              <w:t>https://doi.org/10.1016/S0168-9525(00)02022-9</w:t>
            </w:r>
          </w:hyperlink>
          <w:r w:rsidR="00D3799A" w:rsidRPr="00B01A7B">
            <w:rPr>
              <w:rFonts w:eastAsia="Times New Roman"/>
            </w:rPr>
            <w:t xml:space="preserve"> </w:t>
          </w:r>
        </w:p>
        <w:p w:rsidR="001E27CC" w:rsidRPr="00B01A7B" w:rsidRDefault="001E27CC" w:rsidP="00B01A7B">
          <w:pPr>
            <w:autoSpaceDE w:val="0"/>
            <w:autoSpaceDN w:val="0"/>
            <w:ind w:left="-120"/>
            <w:divId w:val="975911085"/>
            <w:rPr>
              <w:rFonts w:eastAsia="Times New Roman"/>
            </w:rPr>
          </w:pPr>
          <w:r w:rsidRPr="00B01A7B">
            <w:rPr>
              <w:rFonts w:eastAsia="Times New Roman"/>
            </w:rPr>
            <w:t xml:space="preserve">Hart, K. (1973). Informal Income Opportunities and Urban Employment in Ghana. </w:t>
          </w:r>
          <w:r w:rsidRPr="00B01A7B">
            <w:rPr>
              <w:rFonts w:eastAsia="Times New Roman"/>
              <w:i/>
              <w:iCs/>
            </w:rPr>
            <w:t>The Journal of Modern African Studies</w:t>
          </w:r>
          <w:r w:rsidRPr="00B01A7B">
            <w:rPr>
              <w:rFonts w:eastAsia="Times New Roman"/>
            </w:rPr>
            <w:t xml:space="preserve">, </w:t>
          </w:r>
          <w:r w:rsidRPr="00B01A7B">
            <w:rPr>
              <w:rFonts w:eastAsia="Times New Roman"/>
              <w:i/>
              <w:iCs/>
            </w:rPr>
            <w:t>11</w:t>
          </w:r>
          <w:r w:rsidRPr="00B01A7B">
            <w:rPr>
              <w:rFonts w:eastAsia="Times New Roman"/>
            </w:rPr>
            <w:t xml:space="preserve">(1), 61–89. </w:t>
          </w:r>
          <w:hyperlink r:id="rId22" w:history="1">
            <w:r w:rsidR="00021FE3" w:rsidRPr="00B01A7B">
              <w:rPr>
                <w:rStyle w:val="Hyperlink"/>
                <w:rFonts w:eastAsia="Times New Roman"/>
              </w:rPr>
              <w:t>https://doi.org/10.1017/S0022278X00008089</w:t>
            </w:r>
          </w:hyperlink>
          <w:r w:rsidR="00021FE3" w:rsidRPr="00B01A7B">
            <w:rPr>
              <w:rFonts w:eastAsia="Times New Roman"/>
            </w:rPr>
            <w:t xml:space="preserve"> </w:t>
          </w:r>
        </w:p>
        <w:p w:rsidR="001E27CC" w:rsidRPr="00B01A7B" w:rsidRDefault="001E27CC" w:rsidP="00B01A7B">
          <w:pPr>
            <w:autoSpaceDE w:val="0"/>
            <w:autoSpaceDN w:val="0"/>
            <w:ind w:left="-120"/>
            <w:divId w:val="1188979678"/>
            <w:rPr>
              <w:rFonts w:eastAsia="Times New Roman"/>
            </w:rPr>
          </w:pPr>
          <w:r w:rsidRPr="00B01A7B">
            <w:rPr>
              <w:rFonts w:eastAsia="Times New Roman"/>
            </w:rPr>
            <w:t xml:space="preserve">Jennifer, E., &amp; George, T. J. (2019). The Relevance of Monitoring, Supervision And Evaluation of Stakeholder Participation In Electronic Governance Projects Implemented In Public Sector Institutions: A Review of Literature. </w:t>
          </w:r>
          <w:r w:rsidRPr="00B01A7B">
            <w:rPr>
              <w:rFonts w:eastAsia="Times New Roman"/>
              <w:i/>
              <w:iCs/>
            </w:rPr>
            <w:t xml:space="preserve">IOSR Journal </w:t>
          </w:r>
          <w:proofErr w:type="gramStart"/>
          <w:r w:rsidRPr="00B01A7B">
            <w:rPr>
              <w:rFonts w:eastAsia="Times New Roman"/>
              <w:i/>
              <w:iCs/>
            </w:rPr>
            <w:t>Of</w:t>
          </w:r>
          <w:proofErr w:type="gramEnd"/>
          <w:r w:rsidRPr="00B01A7B">
            <w:rPr>
              <w:rFonts w:eastAsia="Times New Roman"/>
              <w:i/>
              <w:iCs/>
            </w:rPr>
            <w:t xml:space="preserve"> Humanities And Social Science (IOSR-JHSS</w:t>
          </w:r>
          <w:r w:rsidRPr="00B01A7B">
            <w:rPr>
              <w:rFonts w:eastAsia="Times New Roman"/>
            </w:rPr>
            <w:t xml:space="preserve">, </w:t>
          </w:r>
          <w:r w:rsidRPr="00B01A7B">
            <w:rPr>
              <w:rFonts w:eastAsia="Times New Roman"/>
              <w:i/>
              <w:iCs/>
            </w:rPr>
            <w:t>24</w:t>
          </w:r>
          <w:r w:rsidRPr="00B01A7B">
            <w:rPr>
              <w:rFonts w:eastAsia="Times New Roman"/>
            </w:rPr>
            <w:t xml:space="preserve">, 52–60. </w:t>
          </w:r>
          <w:hyperlink r:id="rId23" w:history="1">
            <w:r w:rsidR="00A541E9" w:rsidRPr="00B01A7B">
              <w:rPr>
                <w:rStyle w:val="Hyperlink"/>
                <w:rFonts w:eastAsia="Times New Roman"/>
              </w:rPr>
              <w:t>https://doi.org/10.9790/0837-2404065260</w:t>
            </w:r>
          </w:hyperlink>
          <w:r w:rsidR="00A541E9" w:rsidRPr="00B01A7B">
            <w:rPr>
              <w:rFonts w:eastAsia="Times New Roman"/>
            </w:rPr>
            <w:t xml:space="preserve"> </w:t>
          </w:r>
        </w:p>
        <w:p w:rsidR="001E27CC" w:rsidRPr="00B01A7B" w:rsidRDefault="001E27CC" w:rsidP="00B01A7B">
          <w:pPr>
            <w:autoSpaceDE w:val="0"/>
            <w:autoSpaceDN w:val="0"/>
            <w:ind w:left="-120"/>
            <w:divId w:val="1521814415"/>
            <w:rPr>
              <w:rFonts w:eastAsia="Times New Roman"/>
            </w:rPr>
          </w:pPr>
          <w:proofErr w:type="spellStart"/>
          <w:r w:rsidRPr="00B01A7B">
            <w:rPr>
              <w:rFonts w:eastAsia="Times New Roman"/>
            </w:rPr>
            <w:t>Kirchler</w:t>
          </w:r>
          <w:proofErr w:type="spellEnd"/>
          <w:r w:rsidRPr="00B01A7B">
            <w:rPr>
              <w:rFonts w:eastAsia="Times New Roman"/>
            </w:rPr>
            <w:t xml:space="preserve">, E., Hoelzl, E., &amp; Wahl, I. (2008). Enforced versus voluntary tax compliance: The “slippery slope” framework. </w:t>
          </w:r>
          <w:r w:rsidRPr="00B01A7B">
            <w:rPr>
              <w:rFonts w:eastAsia="Times New Roman"/>
              <w:i/>
              <w:iCs/>
            </w:rPr>
            <w:t>Journal of Economic Psychology</w:t>
          </w:r>
          <w:r w:rsidRPr="00B01A7B">
            <w:rPr>
              <w:rFonts w:eastAsia="Times New Roman"/>
            </w:rPr>
            <w:t xml:space="preserve">, </w:t>
          </w:r>
          <w:r w:rsidRPr="00B01A7B">
            <w:rPr>
              <w:rFonts w:eastAsia="Times New Roman"/>
              <w:i/>
              <w:iCs/>
            </w:rPr>
            <w:t>29</w:t>
          </w:r>
          <w:r w:rsidRPr="00B01A7B">
            <w:rPr>
              <w:rFonts w:eastAsia="Times New Roman"/>
            </w:rPr>
            <w:t xml:space="preserve">(2), 210–225. </w:t>
          </w:r>
          <w:hyperlink r:id="rId24" w:history="1">
            <w:r w:rsidR="00E0717B" w:rsidRPr="00B01A7B">
              <w:rPr>
                <w:rStyle w:val="Hyperlink"/>
                <w:rFonts w:eastAsia="Times New Roman"/>
              </w:rPr>
              <w:t>https://doi.org/10.1016/J.JOEP.2007.05.004</w:t>
            </w:r>
          </w:hyperlink>
          <w:r w:rsidR="00E0717B" w:rsidRPr="00B01A7B">
            <w:rPr>
              <w:rFonts w:eastAsia="Times New Roman"/>
            </w:rPr>
            <w:t xml:space="preserve"> </w:t>
          </w:r>
        </w:p>
        <w:p w:rsidR="001E27CC" w:rsidRPr="00B01A7B" w:rsidRDefault="001E27CC" w:rsidP="00B01A7B">
          <w:pPr>
            <w:autoSpaceDE w:val="0"/>
            <w:autoSpaceDN w:val="0"/>
            <w:ind w:left="-120"/>
            <w:divId w:val="601765891"/>
            <w:rPr>
              <w:rFonts w:eastAsia="Times New Roman"/>
            </w:rPr>
          </w:pPr>
          <w:proofErr w:type="spellStart"/>
          <w:r w:rsidRPr="00B01A7B">
            <w:rPr>
              <w:rFonts w:eastAsia="Times New Roman"/>
            </w:rPr>
            <w:t>Kirchler</w:t>
          </w:r>
          <w:proofErr w:type="spellEnd"/>
          <w:r w:rsidRPr="00B01A7B">
            <w:rPr>
              <w:rFonts w:eastAsia="Times New Roman"/>
            </w:rPr>
            <w:t xml:space="preserve">, E., &amp; Wahl, I. (2010). Tax compliance inventory TAX-I: Designing an inventory for surveys of tax compliance. </w:t>
          </w:r>
          <w:r w:rsidRPr="00B01A7B">
            <w:rPr>
              <w:rFonts w:eastAsia="Times New Roman"/>
              <w:i/>
              <w:iCs/>
            </w:rPr>
            <w:t>Journal of Economic Psychology</w:t>
          </w:r>
          <w:r w:rsidRPr="00B01A7B">
            <w:rPr>
              <w:rFonts w:eastAsia="Times New Roman"/>
            </w:rPr>
            <w:t xml:space="preserve">, </w:t>
          </w:r>
          <w:r w:rsidRPr="00B01A7B">
            <w:rPr>
              <w:rFonts w:eastAsia="Times New Roman"/>
              <w:i/>
              <w:iCs/>
            </w:rPr>
            <w:t>31</w:t>
          </w:r>
          <w:r w:rsidRPr="00B01A7B">
            <w:rPr>
              <w:rFonts w:eastAsia="Times New Roman"/>
            </w:rPr>
            <w:t xml:space="preserve">(3), 331–346. </w:t>
          </w:r>
          <w:hyperlink r:id="rId25" w:history="1">
            <w:r w:rsidR="000C68D5" w:rsidRPr="00B01A7B">
              <w:rPr>
                <w:rStyle w:val="Hyperlink"/>
                <w:rFonts w:eastAsia="Times New Roman"/>
              </w:rPr>
              <w:t>https://doi.org/10.1016/j.joep.2010.01.002</w:t>
            </w:r>
          </w:hyperlink>
          <w:r w:rsidR="000C68D5" w:rsidRPr="00B01A7B">
            <w:rPr>
              <w:rFonts w:eastAsia="Times New Roman"/>
            </w:rPr>
            <w:t xml:space="preserve"> </w:t>
          </w:r>
        </w:p>
        <w:p w:rsidR="00B01A7B" w:rsidRDefault="001E27CC" w:rsidP="00B01A7B">
          <w:pPr>
            <w:autoSpaceDE w:val="0"/>
            <w:autoSpaceDN w:val="0"/>
            <w:divId w:val="1702242170"/>
            <w:rPr>
              <w:rFonts w:eastAsia="Times New Roman"/>
            </w:rPr>
          </w:pPr>
          <w:r w:rsidRPr="00B01A7B">
            <w:rPr>
              <w:rFonts w:eastAsia="Times New Roman"/>
            </w:rPr>
            <w:t xml:space="preserve">Knack, S. (2004). Does foreign aid promote democracy? </w:t>
          </w:r>
          <w:r w:rsidRPr="00B01A7B">
            <w:rPr>
              <w:rFonts w:eastAsia="Times New Roman"/>
              <w:i/>
              <w:iCs/>
            </w:rPr>
            <w:t>International Studies Quarterly</w:t>
          </w:r>
          <w:r w:rsidRPr="00B01A7B">
            <w:rPr>
              <w:rFonts w:eastAsia="Times New Roman"/>
            </w:rPr>
            <w:t xml:space="preserve">, </w:t>
          </w:r>
          <w:r w:rsidRPr="00B01A7B">
            <w:rPr>
              <w:rFonts w:eastAsia="Times New Roman"/>
              <w:i/>
              <w:iCs/>
            </w:rPr>
            <w:t>48</w:t>
          </w:r>
          <w:r w:rsidRPr="00B01A7B">
            <w:rPr>
              <w:rFonts w:eastAsia="Times New Roman"/>
            </w:rPr>
            <w:t xml:space="preserve">(1), 251–266. </w:t>
          </w:r>
          <w:hyperlink r:id="rId26" w:history="1">
            <w:r w:rsidR="00D71F12" w:rsidRPr="00B01A7B">
              <w:rPr>
                <w:rStyle w:val="Hyperlink"/>
                <w:rFonts w:eastAsia="Times New Roman"/>
              </w:rPr>
              <w:t>https://doi.org/10.1111/j.0020-8833.2004.00299.x</w:t>
            </w:r>
          </w:hyperlink>
          <w:r w:rsidR="00D71F12" w:rsidRPr="00B01A7B">
            <w:rPr>
              <w:rFonts w:eastAsia="Times New Roman"/>
            </w:rPr>
            <w:t xml:space="preserve"> </w:t>
          </w:r>
        </w:p>
        <w:p w:rsidR="001F189A" w:rsidRPr="00B01A7B" w:rsidRDefault="001E27CC" w:rsidP="00B01A7B">
          <w:pPr>
            <w:autoSpaceDE w:val="0"/>
            <w:autoSpaceDN w:val="0"/>
            <w:divId w:val="1702242170"/>
            <w:rPr>
              <w:rFonts w:eastAsia="Times New Roman"/>
            </w:rPr>
          </w:pPr>
          <w:r w:rsidRPr="00B01A7B">
            <w:rPr>
              <w:rFonts w:eastAsia="Times New Roman"/>
            </w:rPr>
            <w:t xml:space="preserve">Koomson, B. (2022). </w:t>
          </w:r>
          <w:r w:rsidRPr="00B01A7B">
            <w:rPr>
              <w:rFonts w:eastAsia="Times New Roman"/>
              <w:i/>
              <w:iCs/>
            </w:rPr>
            <w:t xml:space="preserve">Tax reforms and revenue </w:t>
          </w:r>
          <w:proofErr w:type="spellStart"/>
          <w:r w:rsidRPr="00B01A7B">
            <w:rPr>
              <w:rFonts w:eastAsia="Times New Roman"/>
              <w:i/>
              <w:iCs/>
            </w:rPr>
            <w:t>mobilisation</w:t>
          </w:r>
          <w:proofErr w:type="spellEnd"/>
          <w:r w:rsidRPr="00B01A7B">
            <w:rPr>
              <w:rFonts w:eastAsia="Times New Roman"/>
              <w:i/>
              <w:iCs/>
            </w:rPr>
            <w:t xml:space="preserve"> performance in Ghana: A case of </w:t>
          </w:r>
          <w:proofErr w:type="spellStart"/>
          <w:r w:rsidRPr="00B01A7B">
            <w:rPr>
              <w:rFonts w:eastAsia="Times New Roman"/>
              <w:i/>
              <w:iCs/>
            </w:rPr>
            <w:t>ghana</w:t>
          </w:r>
          <w:proofErr w:type="spellEnd"/>
          <w:r w:rsidRPr="00B01A7B">
            <w:rPr>
              <w:rFonts w:eastAsia="Times New Roman"/>
              <w:i/>
              <w:iCs/>
            </w:rPr>
            <w:t xml:space="preserve"> revenue authority in greater Accra region</w:t>
          </w:r>
          <w:r w:rsidRPr="00B01A7B">
            <w:rPr>
              <w:rFonts w:eastAsia="Times New Roman"/>
            </w:rPr>
            <w:t xml:space="preserve">. </w:t>
          </w:r>
          <w:hyperlink r:id="rId27" w:history="1">
            <w:r w:rsidR="001F189A" w:rsidRPr="00B01A7B">
              <w:rPr>
                <w:rStyle w:val="Hyperlink"/>
                <w:rFonts w:eastAsia="Times New Roman"/>
              </w:rPr>
              <w:t>http://ir.ucc.edu.gh/jspui/handle/123456789/11260</w:t>
            </w:r>
          </w:hyperlink>
        </w:p>
        <w:p w:rsidR="001E27CC" w:rsidRPr="00B01A7B" w:rsidRDefault="001E27CC" w:rsidP="00B01A7B">
          <w:pPr>
            <w:autoSpaceDE w:val="0"/>
            <w:autoSpaceDN w:val="0"/>
            <w:divId w:val="1371109036"/>
            <w:rPr>
              <w:rFonts w:eastAsia="Times New Roman"/>
            </w:rPr>
          </w:pPr>
          <w:proofErr w:type="spellStart"/>
          <w:r w:rsidRPr="00B01A7B">
            <w:rPr>
              <w:rFonts w:eastAsia="Times New Roman"/>
            </w:rPr>
            <w:t>Kumi</w:t>
          </w:r>
          <w:proofErr w:type="spellEnd"/>
          <w:r w:rsidRPr="00B01A7B">
            <w:rPr>
              <w:rFonts w:eastAsia="Times New Roman"/>
            </w:rPr>
            <w:t xml:space="preserve">, E. (2020). From donor darling to beyond aid? Public perceptions of ‘Ghana Beyond Aid.’ </w:t>
          </w:r>
          <w:r w:rsidRPr="00B01A7B">
            <w:rPr>
              <w:rFonts w:eastAsia="Times New Roman"/>
              <w:i/>
              <w:iCs/>
            </w:rPr>
            <w:t>The Journal of Modern African Studies</w:t>
          </w:r>
          <w:r w:rsidRPr="00B01A7B">
            <w:rPr>
              <w:rFonts w:eastAsia="Times New Roman"/>
            </w:rPr>
            <w:t xml:space="preserve">, </w:t>
          </w:r>
          <w:r w:rsidRPr="00B01A7B">
            <w:rPr>
              <w:rFonts w:eastAsia="Times New Roman"/>
              <w:i/>
              <w:iCs/>
            </w:rPr>
            <w:t>58</w:t>
          </w:r>
          <w:r w:rsidRPr="00B01A7B">
            <w:rPr>
              <w:rFonts w:eastAsia="Times New Roman"/>
            </w:rPr>
            <w:t xml:space="preserve">(1), 67–90. </w:t>
          </w:r>
          <w:hyperlink r:id="rId28" w:history="1">
            <w:r w:rsidR="001F189A" w:rsidRPr="00B01A7B">
              <w:rPr>
                <w:rStyle w:val="Hyperlink"/>
                <w:rFonts w:eastAsia="Times New Roman"/>
              </w:rPr>
              <w:t>https://doi.org/10.1017/S0022278X19000570</w:t>
            </w:r>
          </w:hyperlink>
          <w:r w:rsidR="001F189A" w:rsidRPr="00B01A7B">
            <w:rPr>
              <w:rFonts w:eastAsia="Times New Roman"/>
            </w:rPr>
            <w:t xml:space="preserve"> </w:t>
          </w:r>
        </w:p>
        <w:p w:rsidR="001E27CC" w:rsidRPr="00B01A7B" w:rsidRDefault="001E27CC" w:rsidP="00B01A7B">
          <w:pPr>
            <w:autoSpaceDE w:val="0"/>
            <w:autoSpaceDN w:val="0"/>
            <w:ind w:left="-120"/>
            <w:divId w:val="1145588833"/>
            <w:rPr>
              <w:rFonts w:eastAsia="Times New Roman"/>
            </w:rPr>
          </w:pPr>
          <w:r w:rsidRPr="00B01A7B">
            <w:rPr>
              <w:rFonts w:eastAsia="Times New Roman"/>
            </w:rPr>
            <w:t>Kumi, R., Bannor, R. K., Oppong-</w:t>
          </w:r>
          <w:proofErr w:type="spellStart"/>
          <w:r w:rsidRPr="00B01A7B">
            <w:rPr>
              <w:rFonts w:eastAsia="Times New Roman"/>
            </w:rPr>
            <w:t>Kyeremeh</w:t>
          </w:r>
          <w:proofErr w:type="spellEnd"/>
          <w:r w:rsidRPr="00B01A7B">
            <w:rPr>
              <w:rFonts w:eastAsia="Times New Roman"/>
            </w:rPr>
            <w:t xml:space="preserve">, H., &amp; Adaletey, J. E. (2024). Voluntary and enforced tax compliance determinants and impact among agrochemical businesses in Ghana. </w:t>
          </w:r>
          <w:r w:rsidRPr="00B01A7B">
            <w:rPr>
              <w:rFonts w:eastAsia="Times New Roman"/>
              <w:i/>
              <w:iCs/>
            </w:rPr>
            <w:t>Arab Gulf Journal of Scientific Research</w:t>
          </w:r>
          <w:r w:rsidRPr="00B01A7B">
            <w:rPr>
              <w:rFonts w:eastAsia="Times New Roman"/>
            </w:rPr>
            <w:t xml:space="preserve">, </w:t>
          </w:r>
          <w:r w:rsidRPr="00B01A7B">
            <w:rPr>
              <w:rFonts w:eastAsia="Times New Roman"/>
              <w:i/>
              <w:iCs/>
            </w:rPr>
            <w:t>42</w:t>
          </w:r>
          <w:r w:rsidRPr="00B01A7B">
            <w:rPr>
              <w:rFonts w:eastAsia="Times New Roman"/>
            </w:rPr>
            <w:t xml:space="preserve">(3), 991–1011. </w:t>
          </w:r>
          <w:hyperlink r:id="rId29" w:history="1">
            <w:r w:rsidR="00F82CE2" w:rsidRPr="00B01A7B">
              <w:rPr>
                <w:rStyle w:val="Hyperlink"/>
                <w:rFonts w:eastAsia="Times New Roman"/>
              </w:rPr>
              <w:t>https://doi.org/10.1108/AGJSR-03-2023-0133</w:t>
            </w:r>
          </w:hyperlink>
          <w:r w:rsidR="00F82CE2" w:rsidRPr="00B01A7B">
            <w:rPr>
              <w:rFonts w:eastAsia="Times New Roman"/>
            </w:rPr>
            <w:t xml:space="preserve"> </w:t>
          </w:r>
        </w:p>
        <w:p w:rsidR="001E27CC" w:rsidRPr="00B01A7B" w:rsidRDefault="001E27CC" w:rsidP="00B01A7B">
          <w:pPr>
            <w:autoSpaceDE w:val="0"/>
            <w:autoSpaceDN w:val="0"/>
            <w:ind w:left="-120"/>
            <w:divId w:val="1975603435"/>
            <w:rPr>
              <w:rFonts w:eastAsia="Times New Roman"/>
            </w:rPr>
          </w:pPr>
          <w:r w:rsidRPr="00B01A7B">
            <w:rPr>
              <w:rFonts w:eastAsia="Times New Roman"/>
            </w:rPr>
            <w:t xml:space="preserve">LoBiondo-Wood, G. H. J. (n.d.). Nursing research : methods, critical appraisal, and utilization. </w:t>
          </w:r>
          <w:r w:rsidRPr="00B01A7B">
            <w:rPr>
              <w:rFonts w:eastAsia="Times New Roman"/>
              <w:i/>
              <w:iCs/>
            </w:rPr>
            <w:t>(No Title)</w:t>
          </w:r>
          <w:r w:rsidRPr="00B01A7B">
            <w:rPr>
              <w:rFonts w:eastAsia="Times New Roman"/>
            </w:rPr>
            <w:t>. https://doi.org/10.73/072</w:t>
          </w:r>
        </w:p>
        <w:p w:rsidR="001E27CC" w:rsidRPr="00B01A7B" w:rsidRDefault="001E27CC" w:rsidP="00B01A7B">
          <w:pPr>
            <w:autoSpaceDE w:val="0"/>
            <w:autoSpaceDN w:val="0"/>
            <w:ind w:left="-120"/>
            <w:divId w:val="631792152"/>
            <w:rPr>
              <w:rFonts w:eastAsia="Times New Roman"/>
            </w:rPr>
          </w:pPr>
          <w:r w:rsidRPr="00B01A7B">
            <w:rPr>
              <w:rFonts w:eastAsia="Times New Roman"/>
            </w:rPr>
            <w:lastRenderedPageBreak/>
            <w:t xml:space="preserve">Nathan, N. L. (2019). Does Participation Reinforce Patronage? Policy Preferences, Turnout and Class in Urban Ghana. </w:t>
          </w:r>
          <w:r w:rsidRPr="00B01A7B">
            <w:rPr>
              <w:rFonts w:eastAsia="Times New Roman"/>
              <w:i/>
              <w:iCs/>
            </w:rPr>
            <w:t>British Journal of Political Science</w:t>
          </w:r>
          <w:r w:rsidRPr="00B01A7B">
            <w:rPr>
              <w:rFonts w:eastAsia="Times New Roman"/>
            </w:rPr>
            <w:t xml:space="preserve">, </w:t>
          </w:r>
          <w:r w:rsidRPr="00B01A7B">
            <w:rPr>
              <w:rFonts w:eastAsia="Times New Roman"/>
              <w:i/>
              <w:iCs/>
            </w:rPr>
            <w:t>49</w:t>
          </w:r>
          <w:r w:rsidRPr="00B01A7B">
            <w:rPr>
              <w:rFonts w:eastAsia="Times New Roman"/>
            </w:rPr>
            <w:t xml:space="preserve">(1), 229–255. </w:t>
          </w:r>
          <w:hyperlink r:id="rId30" w:history="1">
            <w:r w:rsidR="00141EED" w:rsidRPr="00B01A7B">
              <w:rPr>
                <w:rStyle w:val="Hyperlink"/>
                <w:rFonts w:eastAsia="Times New Roman"/>
              </w:rPr>
              <w:t>https://doi.org/10.1017/S0007123416000351</w:t>
            </w:r>
          </w:hyperlink>
          <w:r w:rsidR="00141EED" w:rsidRPr="00B01A7B">
            <w:rPr>
              <w:rFonts w:eastAsia="Times New Roman"/>
            </w:rPr>
            <w:t xml:space="preserve"> </w:t>
          </w:r>
        </w:p>
        <w:p w:rsidR="001E27CC" w:rsidRPr="00B01A7B" w:rsidRDefault="001E27CC" w:rsidP="00B01A7B">
          <w:pPr>
            <w:autoSpaceDE w:val="0"/>
            <w:autoSpaceDN w:val="0"/>
            <w:ind w:left="-120"/>
            <w:divId w:val="1601840717"/>
            <w:rPr>
              <w:rFonts w:eastAsia="Times New Roman"/>
            </w:rPr>
          </w:pPr>
          <w:r w:rsidRPr="00B01A7B">
            <w:rPr>
              <w:rFonts w:eastAsia="Times New Roman"/>
            </w:rPr>
            <w:t xml:space="preserve">Olamide Fagbemi, T., Marte Uadiale, O., &amp; Olaiya Noah, A. (2010). The ethics of tax evasion: Perceptual evidence from Nigeria. </w:t>
          </w:r>
          <w:r w:rsidRPr="00B01A7B">
            <w:rPr>
              <w:rFonts w:eastAsia="Times New Roman"/>
              <w:i/>
              <w:iCs/>
            </w:rPr>
            <w:t>European Journal of Social Sciences</w:t>
          </w:r>
          <w:r w:rsidRPr="00B01A7B">
            <w:rPr>
              <w:rFonts w:eastAsia="Times New Roman"/>
            </w:rPr>
            <w:t xml:space="preserve">, </w:t>
          </w:r>
          <w:r w:rsidRPr="00B01A7B">
            <w:rPr>
              <w:rFonts w:eastAsia="Times New Roman"/>
              <w:i/>
              <w:iCs/>
            </w:rPr>
            <w:t>17</w:t>
          </w:r>
          <w:r w:rsidRPr="00B01A7B">
            <w:rPr>
              <w:rFonts w:eastAsia="Times New Roman"/>
            </w:rPr>
            <w:t xml:space="preserve">(3). </w:t>
          </w:r>
          <w:hyperlink r:id="rId31" w:history="1">
            <w:r w:rsidR="00813EEB" w:rsidRPr="00B01A7B">
              <w:rPr>
                <w:rStyle w:val="Hyperlink"/>
                <w:rFonts w:eastAsia="Times New Roman"/>
              </w:rPr>
              <w:t>http://bura.brunel.ac.uk/handle/2438/17963</w:t>
            </w:r>
          </w:hyperlink>
          <w:r w:rsidR="00813EEB" w:rsidRPr="00B01A7B">
            <w:rPr>
              <w:rFonts w:eastAsia="Times New Roman"/>
            </w:rPr>
            <w:t xml:space="preserve"> </w:t>
          </w:r>
        </w:p>
        <w:p w:rsidR="001E27CC" w:rsidRPr="00B01A7B" w:rsidRDefault="001E27CC" w:rsidP="00B01A7B">
          <w:pPr>
            <w:autoSpaceDE w:val="0"/>
            <w:autoSpaceDN w:val="0"/>
            <w:ind w:left="-120"/>
            <w:divId w:val="1994064273"/>
            <w:rPr>
              <w:rFonts w:eastAsia="Times New Roman"/>
            </w:rPr>
          </w:pPr>
          <w:proofErr w:type="spellStart"/>
          <w:r w:rsidRPr="00B01A7B">
            <w:rPr>
              <w:rFonts w:eastAsia="Times New Roman"/>
            </w:rPr>
            <w:t>Pikovskaia</w:t>
          </w:r>
          <w:proofErr w:type="spellEnd"/>
          <w:r w:rsidRPr="00B01A7B">
            <w:rPr>
              <w:rFonts w:eastAsia="Times New Roman"/>
            </w:rPr>
            <w:t xml:space="preserve">, K. (2022). Informal-Sector </w:t>
          </w:r>
          <w:proofErr w:type="spellStart"/>
          <w:r w:rsidRPr="00B01A7B">
            <w:rPr>
              <w:rFonts w:eastAsia="Times New Roman"/>
            </w:rPr>
            <w:t>Organisations</w:t>
          </w:r>
          <w:proofErr w:type="spellEnd"/>
          <w:r w:rsidRPr="00B01A7B">
            <w:rPr>
              <w:rFonts w:eastAsia="Times New Roman"/>
            </w:rPr>
            <w:t xml:space="preserve">, Political Subjectivity, and Citizenship in Zimbabwe. </w:t>
          </w:r>
          <w:r w:rsidRPr="00B01A7B">
            <w:rPr>
              <w:rFonts w:eastAsia="Times New Roman"/>
              <w:i/>
              <w:iCs/>
            </w:rPr>
            <w:t>Journal of Southern African Studies</w:t>
          </w:r>
          <w:r w:rsidRPr="00B01A7B">
            <w:rPr>
              <w:rFonts w:eastAsia="Times New Roman"/>
            </w:rPr>
            <w:t xml:space="preserve">, </w:t>
          </w:r>
          <w:r w:rsidRPr="00B01A7B">
            <w:rPr>
              <w:rFonts w:eastAsia="Times New Roman"/>
              <w:i/>
              <w:iCs/>
            </w:rPr>
            <w:t>48</w:t>
          </w:r>
          <w:r w:rsidRPr="00B01A7B">
            <w:rPr>
              <w:rFonts w:eastAsia="Times New Roman"/>
            </w:rPr>
            <w:t xml:space="preserve">(1), 23–41. </w:t>
          </w:r>
          <w:hyperlink r:id="rId32" w:history="1">
            <w:r w:rsidR="00BA3543" w:rsidRPr="00B01A7B">
              <w:rPr>
                <w:rStyle w:val="Hyperlink"/>
                <w:rFonts w:eastAsia="Times New Roman"/>
              </w:rPr>
              <w:t>https://doi.org/10.1080/03057070.2022.2023295</w:t>
            </w:r>
          </w:hyperlink>
          <w:r w:rsidR="00BA3543" w:rsidRPr="00B01A7B">
            <w:rPr>
              <w:rFonts w:eastAsia="Times New Roman"/>
            </w:rPr>
            <w:t xml:space="preserve"> </w:t>
          </w:r>
        </w:p>
        <w:p w:rsidR="001E27CC" w:rsidRPr="00B01A7B" w:rsidRDefault="001E27CC" w:rsidP="00B01A7B">
          <w:pPr>
            <w:autoSpaceDE w:val="0"/>
            <w:autoSpaceDN w:val="0"/>
            <w:ind w:left="-120"/>
            <w:divId w:val="2027171889"/>
            <w:rPr>
              <w:rFonts w:eastAsia="Times New Roman"/>
            </w:rPr>
          </w:pPr>
          <w:r w:rsidRPr="00B01A7B">
            <w:rPr>
              <w:rFonts w:eastAsia="Times New Roman"/>
              <w:i/>
              <w:iCs/>
            </w:rPr>
            <w:t>Publications | ISSER UG</w:t>
          </w:r>
          <w:r w:rsidRPr="00B01A7B">
            <w:rPr>
              <w:rFonts w:eastAsia="Times New Roman"/>
            </w:rPr>
            <w:t>. (n.d.). Retrieved November 26, 2025, from https://isser.ug.edu.gh/publications</w:t>
          </w:r>
        </w:p>
        <w:p w:rsidR="001E27CC" w:rsidRPr="00B01A7B" w:rsidRDefault="001E27CC" w:rsidP="00B01A7B">
          <w:pPr>
            <w:autoSpaceDE w:val="0"/>
            <w:autoSpaceDN w:val="0"/>
            <w:ind w:left="-120"/>
            <w:divId w:val="1598518095"/>
            <w:rPr>
              <w:rFonts w:eastAsia="Times New Roman"/>
            </w:rPr>
          </w:pPr>
          <w:r w:rsidRPr="00B01A7B">
            <w:rPr>
              <w:rFonts w:eastAsia="Times New Roman"/>
            </w:rPr>
            <w:t xml:space="preserve">Saunders, R., Rayer, P., Brunel, P., von </w:t>
          </w:r>
          <w:proofErr w:type="spellStart"/>
          <w:r w:rsidRPr="00B01A7B">
            <w:rPr>
              <w:rFonts w:eastAsia="Times New Roman"/>
            </w:rPr>
            <w:t>Engeln</w:t>
          </w:r>
          <w:proofErr w:type="spellEnd"/>
          <w:r w:rsidRPr="00B01A7B">
            <w:rPr>
              <w:rFonts w:eastAsia="Times New Roman"/>
            </w:rPr>
            <w:t xml:space="preserve">, A., Bormann, N., Strow, L., Hannon, S., </w:t>
          </w:r>
          <w:proofErr w:type="spellStart"/>
          <w:r w:rsidRPr="00B01A7B">
            <w:rPr>
              <w:rFonts w:eastAsia="Times New Roman"/>
            </w:rPr>
            <w:t>Heilliette</w:t>
          </w:r>
          <w:proofErr w:type="spellEnd"/>
          <w:r w:rsidRPr="00B01A7B">
            <w:rPr>
              <w:rFonts w:eastAsia="Times New Roman"/>
            </w:rPr>
            <w:t xml:space="preserve">, S., Liu, X., Miskolczi, F., Han, Y., Masiello, G., </w:t>
          </w:r>
          <w:proofErr w:type="spellStart"/>
          <w:r w:rsidRPr="00B01A7B">
            <w:rPr>
              <w:rFonts w:eastAsia="Times New Roman"/>
            </w:rPr>
            <w:t>Moncet</w:t>
          </w:r>
          <w:proofErr w:type="spellEnd"/>
          <w:r w:rsidRPr="00B01A7B">
            <w:rPr>
              <w:rFonts w:eastAsia="Times New Roman"/>
            </w:rPr>
            <w:t xml:space="preserve">, J. L., </w:t>
          </w:r>
          <w:proofErr w:type="spellStart"/>
          <w:r w:rsidRPr="00B01A7B">
            <w:rPr>
              <w:rFonts w:eastAsia="Times New Roman"/>
            </w:rPr>
            <w:t>Uymin</w:t>
          </w:r>
          <w:proofErr w:type="spellEnd"/>
          <w:r w:rsidRPr="00B01A7B">
            <w:rPr>
              <w:rFonts w:eastAsia="Times New Roman"/>
            </w:rPr>
            <w:t xml:space="preserve">, G., Sherlock, V., &amp; Turner, D. S. (2007). A comparison of radiative transfer models for simulating Atmospheric Infrared Sounder (AIRS) radiances. </w:t>
          </w:r>
          <w:r w:rsidRPr="00B01A7B">
            <w:rPr>
              <w:rFonts w:eastAsia="Times New Roman"/>
              <w:i/>
              <w:iCs/>
            </w:rPr>
            <w:t>Journal of Geophysical Research: Atmospheres</w:t>
          </w:r>
          <w:r w:rsidRPr="00B01A7B">
            <w:rPr>
              <w:rFonts w:eastAsia="Times New Roman"/>
            </w:rPr>
            <w:t xml:space="preserve">, </w:t>
          </w:r>
          <w:r w:rsidRPr="00B01A7B">
            <w:rPr>
              <w:rFonts w:eastAsia="Times New Roman"/>
              <w:i/>
              <w:iCs/>
            </w:rPr>
            <w:t>112</w:t>
          </w:r>
          <w:r w:rsidRPr="00B01A7B">
            <w:rPr>
              <w:rFonts w:eastAsia="Times New Roman"/>
            </w:rPr>
            <w:t xml:space="preserve">(D1), 1–90. </w:t>
          </w:r>
          <w:hyperlink r:id="rId33" w:history="1">
            <w:r w:rsidR="00563F14" w:rsidRPr="00B01A7B">
              <w:rPr>
                <w:rStyle w:val="Hyperlink"/>
                <w:rFonts w:eastAsia="Times New Roman"/>
              </w:rPr>
              <w:t>https://doi.org/10.1029/2006JD007088</w:t>
            </w:r>
          </w:hyperlink>
          <w:r w:rsidR="00563F14" w:rsidRPr="00B01A7B">
            <w:rPr>
              <w:rFonts w:eastAsia="Times New Roman"/>
            </w:rPr>
            <w:t xml:space="preserve"> </w:t>
          </w:r>
        </w:p>
        <w:p w:rsidR="001E27CC" w:rsidRPr="00B01A7B" w:rsidRDefault="001E27CC" w:rsidP="00B01A7B">
          <w:pPr>
            <w:autoSpaceDE w:val="0"/>
            <w:autoSpaceDN w:val="0"/>
            <w:ind w:left="-120"/>
            <w:divId w:val="226111701"/>
            <w:rPr>
              <w:rFonts w:eastAsia="Times New Roman"/>
            </w:rPr>
          </w:pPr>
          <w:proofErr w:type="spellStart"/>
          <w:r w:rsidRPr="00B01A7B">
            <w:rPr>
              <w:rFonts w:eastAsia="Times New Roman"/>
            </w:rPr>
            <w:t>Senadza</w:t>
          </w:r>
          <w:proofErr w:type="spellEnd"/>
          <w:r w:rsidRPr="00B01A7B">
            <w:rPr>
              <w:rFonts w:eastAsia="Times New Roman"/>
            </w:rPr>
            <w:t xml:space="preserve">, B., Fiagbe, K., &amp; Quartey, P. (2017). The Effect of External Debt on Economic Growth in Sub-Saharan Africa. </w:t>
          </w:r>
          <w:r w:rsidRPr="00B01A7B">
            <w:rPr>
              <w:rFonts w:eastAsia="Times New Roman"/>
              <w:i/>
              <w:iCs/>
            </w:rPr>
            <w:t>Review of Economic Studies</w:t>
          </w:r>
          <w:r w:rsidRPr="00B01A7B">
            <w:rPr>
              <w:rFonts w:eastAsia="Times New Roman"/>
            </w:rPr>
            <w:t xml:space="preserve">, </w:t>
          </w:r>
          <w:r w:rsidRPr="00B01A7B">
            <w:rPr>
              <w:rFonts w:eastAsia="Times New Roman"/>
              <w:i/>
              <w:iCs/>
            </w:rPr>
            <w:t>58</w:t>
          </w:r>
          <w:r w:rsidRPr="00B01A7B">
            <w:rPr>
              <w:rFonts w:eastAsia="Times New Roman"/>
            </w:rPr>
            <w:t xml:space="preserve">(2), 277–297. </w:t>
          </w:r>
          <w:hyperlink r:id="rId34" w:history="1">
            <w:r w:rsidR="00D809FC" w:rsidRPr="00B01A7B">
              <w:rPr>
                <w:rStyle w:val="Hyperlink"/>
                <w:rFonts w:eastAsia="Times New Roman"/>
              </w:rPr>
              <w:t>https://papers.ssrn.com/abstract=3155129</w:t>
            </w:r>
          </w:hyperlink>
          <w:r w:rsidR="00D809FC" w:rsidRPr="00B01A7B">
            <w:rPr>
              <w:rFonts w:eastAsia="Times New Roman"/>
            </w:rPr>
            <w:t xml:space="preserve"> </w:t>
          </w:r>
        </w:p>
        <w:p w:rsidR="001E27CC" w:rsidRPr="00B01A7B" w:rsidRDefault="001E27CC" w:rsidP="00B01A7B">
          <w:pPr>
            <w:autoSpaceDE w:val="0"/>
            <w:autoSpaceDN w:val="0"/>
            <w:ind w:left="-120"/>
            <w:divId w:val="1493133253"/>
            <w:rPr>
              <w:rFonts w:eastAsia="Times New Roman"/>
            </w:rPr>
          </w:pPr>
          <w:r w:rsidRPr="00B01A7B">
            <w:rPr>
              <w:rFonts w:eastAsia="Times New Roman"/>
            </w:rPr>
            <w:t xml:space="preserve">Truong, L. T., Nguyen, H. T. T., &amp; Tay, R. (2020). A random parameter logistic model of fatigue-related motorcycle crash involvement in Hanoi, Vietnam. </w:t>
          </w:r>
          <w:r w:rsidRPr="00B01A7B">
            <w:rPr>
              <w:rFonts w:eastAsia="Times New Roman"/>
              <w:i/>
              <w:iCs/>
            </w:rPr>
            <w:t>Accident Analysis &amp; Prevention</w:t>
          </w:r>
          <w:r w:rsidRPr="00B01A7B">
            <w:rPr>
              <w:rFonts w:eastAsia="Times New Roman"/>
            </w:rPr>
            <w:t xml:space="preserve">, </w:t>
          </w:r>
          <w:r w:rsidRPr="00B01A7B">
            <w:rPr>
              <w:rFonts w:eastAsia="Times New Roman"/>
              <w:i/>
              <w:iCs/>
            </w:rPr>
            <w:t>144</w:t>
          </w:r>
          <w:r w:rsidRPr="00B01A7B">
            <w:rPr>
              <w:rFonts w:eastAsia="Times New Roman"/>
            </w:rPr>
            <w:t xml:space="preserve">, 105627. </w:t>
          </w:r>
          <w:hyperlink r:id="rId35" w:history="1">
            <w:r w:rsidR="001A18AA" w:rsidRPr="00B01A7B">
              <w:rPr>
                <w:rStyle w:val="Hyperlink"/>
                <w:rFonts w:eastAsia="Times New Roman"/>
              </w:rPr>
              <w:t>https://doi.org/10.1016/j.aap.2020.105627</w:t>
            </w:r>
          </w:hyperlink>
          <w:r w:rsidR="001A18AA" w:rsidRPr="00B01A7B">
            <w:rPr>
              <w:rFonts w:eastAsia="Times New Roman"/>
            </w:rPr>
            <w:t xml:space="preserve"> </w:t>
          </w:r>
        </w:p>
        <w:p w:rsidR="001807C6" w:rsidRPr="00B01A7B" w:rsidRDefault="001E27CC" w:rsidP="00B01A7B">
          <w:pPr>
            <w:autoSpaceDE w:val="0"/>
            <w:autoSpaceDN w:val="0"/>
            <w:spacing w:line="240" w:lineRule="auto"/>
            <w:ind w:left="-120"/>
            <w:jc w:val="both"/>
            <w:rPr>
              <w:rFonts w:asciiTheme="minorBidi" w:hAnsiTheme="minorBidi"/>
              <w:sz w:val="24"/>
              <w:szCs w:val="24"/>
            </w:rPr>
          </w:pPr>
          <w:proofErr w:type="spellStart"/>
          <w:r w:rsidRPr="00B01A7B">
            <w:rPr>
              <w:rFonts w:eastAsia="Times New Roman"/>
            </w:rPr>
            <w:t>Tusubira</w:t>
          </w:r>
          <w:proofErr w:type="spellEnd"/>
          <w:r w:rsidRPr="00B01A7B">
            <w:rPr>
              <w:rFonts w:eastAsia="Times New Roman"/>
            </w:rPr>
            <w:t xml:space="preserve">, F. N., Onu, D., &amp; Oats, L. (2024). Application of the Slippery Slope Framework: An Analysis of the Compliance Behaviour among Uganda’s Corporate Small and Medium Enterprises. </w:t>
          </w:r>
          <w:proofErr w:type="spellStart"/>
          <w:r w:rsidRPr="00B01A7B">
            <w:rPr>
              <w:rFonts w:eastAsia="Times New Roman"/>
              <w:i/>
              <w:iCs/>
            </w:rPr>
            <w:t>EJournal</w:t>
          </w:r>
          <w:proofErr w:type="spellEnd"/>
          <w:r w:rsidRPr="00B01A7B">
            <w:rPr>
              <w:rFonts w:eastAsia="Times New Roman"/>
              <w:i/>
              <w:iCs/>
            </w:rPr>
            <w:t xml:space="preserve"> of Tax Research</w:t>
          </w:r>
          <w:r w:rsidRPr="00B01A7B">
            <w:rPr>
              <w:rFonts w:eastAsia="Times New Roman"/>
            </w:rPr>
            <w:t xml:space="preserve">, </w:t>
          </w:r>
          <w:r w:rsidRPr="00B01A7B">
            <w:rPr>
              <w:rFonts w:eastAsia="Times New Roman"/>
              <w:i/>
              <w:iCs/>
            </w:rPr>
            <w:t>22</w:t>
          </w:r>
          <w:r w:rsidRPr="00B01A7B">
            <w:rPr>
              <w:rFonts w:eastAsia="Times New Roman"/>
            </w:rPr>
            <w:t xml:space="preserve">. </w:t>
          </w:r>
          <w:hyperlink r:id="rId36" w:history="1">
            <w:r w:rsidR="00820A05" w:rsidRPr="00B01A7B">
              <w:rPr>
                <w:rStyle w:val="Hyperlink"/>
                <w:rFonts w:eastAsia="Times New Roman"/>
              </w:rPr>
              <w:t>https://heinonline.org/HOL/Page?handle=hein.journals/ejotaxrs22&amp;id=152&amp;div=&amp;collection</w:t>
            </w:r>
          </w:hyperlink>
          <w:r w:rsidR="00820A05" w:rsidRPr="00B01A7B">
            <w:rPr>
              <w:rFonts w:eastAsia="Times New Roman"/>
            </w:rPr>
            <w:t xml:space="preserve">= </w:t>
          </w:r>
          <w:r w:rsidRPr="00B01A7B">
            <w:rPr>
              <w:rFonts w:eastAsia="Times New Roman"/>
            </w:rPr>
            <w:t> </w:t>
          </w:r>
        </w:p>
      </w:sdtContent>
    </w:sdt>
    <w:sectPr w:rsidR="001807C6" w:rsidRPr="00B01A7B" w:rsidSect="002E370F">
      <w:headerReference w:type="even" r:id="rId37"/>
      <w:headerReference w:type="default" r:id="rId38"/>
      <w:footerReference w:type="even" r:id="rId39"/>
      <w:footerReference w:type="default" r:id="rId40"/>
      <w:headerReference w:type="first" r:id="rId41"/>
      <w:footerReference w:type="first" r:id="rId4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2B0" w:rsidRDefault="006512B0" w:rsidP="00686F93">
      <w:pPr>
        <w:spacing w:after="0" w:line="240" w:lineRule="auto"/>
      </w:pPr>
      <w:r>
        <w:separator/>
      </w:r>
    </w:p>
  </w:endnote>
  <w:endnote w:type="continuationSeparator" w:id="0">
    <w:p w:rsidR="006512B0" w:rsidRDefault="006512B0" w:rsidP="0068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C57" w:rsidRDefault="003A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4"/>
        <w:szCs w:val="24"/>
      </w:rPr>
      <w:id w:val="-902287777"/>
      <w:docPartObj>
        <w:docPartGallery w:val="Page Numbers (Bottom of Page)"/>
        <w:docPartUnique/>
      </w:docPartObj>
    </w:sdtPr>
    <w:sdtEndPr/>
    <w:sdtContent>
      <w:sdt>
        <w:sdtPr>
          <w:rPr>
            <w:rFonts w:asciiTheme="majorBidi" w:hAnsiTheme="majorBidi" w:cstheme="majorBidi"/>
            <w:sz w:val="24"/>
            <w:szCs w:val="24"/>
          </w:rPr>
          <w:id w:val="-1769616900"/>
          <w:docPartObj>
            <w:docPartGallery w:val="Page Numbers (Top of Page)"/>
            <w:docPartUnique/>
          </w:docPartObj>
        </w:sdtPr>
        <w:sdtEndPr/>
        <w:sdtContent>
          <w:p w:rsidR="00AD0834" w:rsidRPr="00686F93" w:rsidRDefault="00AD0834">
            <w:pPr>
              <w:pStyle w:val="Footer"/>
              <w:jc w:val="right"/>
              <w:rPr>
                <w:rFonts w:asciiTheme="majorBidi" w:hAnsiTheme="majorBidi" w:cstheme="majorBidi"/>
                <w:sz w:val="24"/>
                <w:szCs w:val="24"/>
              </w:rPr>
            </w:pPr>
            <w:r w:rsidRPr="00686F93">
              <w:rPr>
                <w:rFonts w:asciiTheme="majorBidi" w:hAnsiTheme="majorBidi" w:cstheme="majorBidi"/>
                <w:sz w:val="24"/>
                <w:szCs w:val="24"/>
              </w:rPr>
              <w:t xml:space="preserve">Page </w:t>
            </w:r>
            <w:r w:rsidRPr="00686F93">
              <w:rPr>
                <w:rFonts w:asciiTheme="majorBidi" w:hAnsiTheme="majorBidi" w:cstheme="majorBidi"/>
                <w:b/>
                <w:bCs/>
                <w:sz w:val="24"/>
                <w:szCs w:val="24"/>
              </w:rPr>
              <w:fldChar w:fldCharType="begin"/>
            </w:r>
            <w:r w:rsidRPr="00686F93">
              <w:rPr>
                <w:rFonts w:asciiTheme="majorBidi" w:hAnsiTheme="majorBidi" w:cstheme="majorBidi"/>
                <w:b/>
                <w:bCs/>
                <w:sz w:val="24"/>
                <w:szCs w:val="24"/>
              </w:rPr>
              <w:instrText xml:space="preserve"> PAGE </w:instrText>
            </w:r>
            <w:r w:rsidRPr="00686F93">
              <w:rPr>
                <w:rFonts w:asciiTheme="majorBidi" w:hAnsiTheme="majorBidi" w:cstheme="majorBidi"/>
                <w:b/>
                <w:bCs/>
                <w:sz w:val="24"/>
                <w:szCs w:val="24"/>
              </w:rPr>
              <w:fldChar w:fldCharType="separate"/>
            </w:r>
            <w:r w:rsidR="00B01A7B">
              <w:rPr>
                <w:rFonts w:asciiTheme="majorBidi" w:hAnsiTheme="majorBidi" w:cstheme="majorBidi"/>
                <w:b/>
                <w:bCs/>
                <w:noProof/>
                <w:sz w:val="24"/>
                <w:szCs w:val="24"/>
              </w:rPr>
              <w:t>14</w:t>
            </w:r>
            <w:r w:rsidRPr="00686F93">
              <w:rPr>
                <w:rFonts w:asciiTheme="majorBidi" w:hAnsiTheme="majorBidi" w:cstheme="majorBidi"/>
                <w:b/>
                <w:bCs/>
                <w:sz w:val="24"/>
                <w:szCs w:val="24"/>
              </w:rPr>
              <w:fldChar w:fldCharType="end"/>
            </w:r>
            <w:r w:rsidRPr="00686F93">
              <w:rPr>
                <w:rFonts w:asciiTheme="majorBidi" w:hAnsiTheme="majorBidi" w:cstheme="majorBidi"/>
                <w:sz w:val="24"/>
                <w:szCs w:val="24"/>
              </w:rPr>
              <w:t xml:space="preserve"> of </w:t>
            </w:r>
            <w:r w:rsidRPr="00686F93">
              <w:rPr>
                <w:rFonts w:asciiTheme="majorBidi" w:hAnsiTheme="majorBidi" w:cstheme="majorBidi"/>
                <w:b/>
                <w:bCs/>
                <w:sz w:val="24"/>
                <w:szCs w:val="24"/>
              </w:rPr>
              <w:fldChar w:fldCharType="begin"/>
            </w:r>
            <w:r w:rsidRPr="00686F93">
              <w:rPr>
                <w:rFonts w:asciiTheme="majorBidi" w:hAnsiTheme="majorBidi" w:cstheme="majorBidi"/>
                <w:b/>
                <w:bCs/>
                <w:sz w:val="24"/>
                <w:szCs w:val="24"/>
              </w:rPr>
              <w:instrText xml:space="preserve"> NUMPAGES  </w:instrText>
            </w:r>
            <w:r w:rsidRPr="00686F93">
              <w:rPr>
                <w:rFonts w:asciiTheme="majorBidi" w:hAnsiTheme="majorBidi" w:cstheme="majorBidi"/>
                <w:b/>
                <w:bCs/>
                <w:sz w:val="24"/>
                <w:szCs w:val="24"/>
              </w:rPr>
              <w:fldChar w:fldCharType="separate"/>
            </w:r>
            <w:r w:rsidR="00B01A7B">
              <w:rPr>
                <w:rFonts w:asciiTheme="majorBidi" w:hAnsiTheme="majorBidi" w:cstheme="majorBidi"/>
                <w:b/>
                <w:bCs/>
                <w:noProof/>
                <w:sz w:val="24"/>
                <w:szCs w:val="24"/>
              </w:rPr>
              <w:t>14</w:t>
            </w:r>
            <w:r w:rsidRPr="00686F93">
              <w:rPr>
                <w:rFonts w:asciiTheme="majorBidi" w:hAnsiTheme="majorBidi" w:cstheme="majorBidi"/>
                <w:b/>
                <w:bCs/>
                <w:sz w:val="24"/>
                <w:szCs w:val="24"/>
              </w:rPr>
              <w:fldChar w:fldCharType="end"/>
            </w:r>
          </w:p>
        </w:sdtContent>
      </w:sdt>
    </w:sdtContent>
  </w:sdt>
  <w:p w:rsidR="00AD0834" w:rsidRDefault="00AD0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C57" w:rsidRDefault="003A6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2B0" w:rsidRDefault="006512B0" w:rsidP="00686F93">
      <w:pPr>
        <w:spacing w:after="0" w:line="240" w:lineRule="auto"/>
      </w:pPr>
      <w:r>
        <w:separator/>
      </w:r>
    </w:p>
  </w:footnote>
  <w:footnote w:type="continuationSeparator" w:id="0">
    <w:p w:rsidR="006512B0" w:rsidRDefault="006512B0" w:rsidP="00686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C57" w:rsidRDefault="003A6C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93376" o:spid="_x0000_s2050" type="#_x0000_t136" style="position:absolute;margin-left:0;margin-top:0;width:630.4pt;height:80.1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C57" w:rsidRDefault="003A6C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93377" o:spid="_x0000_s2051" type="#_x0000_t136" style="position:absolute;margin-left:0;margin-top:0;width:630.4pt;height:80.1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C57" w:rsidRDefault="003A6C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93375" o:spid="_x0000_s2049" type="#_x0000_t136" style="position:absolute;margin-left:0;margin-top:0;width:630.4pt;height:80.1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283594"/>
    <w:multiLevelType w:val="multilevel"/>
    <w:tmpl w:val="68EA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835C6E"/>
    <w:multiLevelType w:val="hybridMultilevel"/>
    <w:tmpl w:val="313C1818"/>
    <w:lvl w:ilvl="0" w:tplc="1110F634">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B50A49"/>
    <w:multiLevelType w:val="multilevel"/>
    <w:tmpl w:val="AB04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120433"/>
    <w:multiLevelType w:val="multilevel"/>
    <w:tmpl w:val="793C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CA3A42"/>
    <w:multiLevelType w:val="multilevel"/>
    <w:tmpl w:val="8DF0D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875AF5"/>
    <w:multiLevelType w:val="hybridMultilevel"/>
    <w:tmpl w:val="6324CB0A"/>
    <w:lvl w:ilvl="0" w:tplc="FCCA6624">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4323CE"/>
    <w:multiLevelType w:val="hybridMultilevel"/>
    <w:tmpl w:val="7CAC6664"/>
    <w:lvl w:ilvl="0" w:tplc="4640979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EF432A"/>
    <w:multiLevelType w:val="multilevel"/>
    <w:tmpl w:val="D400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593915"/>
    <w:multiLevelType w:val="multilevel"/>
    <w:tmpl w:val="54D8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364C7"/>
    <w:multiLevelType w:val="multilevel"/>
    <w:tmpl w:val="E7C8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0841B1"/>
    <w:multiLevelType w:val="hybridMultilevel"/>
    <w:tmpl w:val="FA843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6E13E1"/>
    <w:multiLevelType w:val="multilevel"/>
    <w:tmpl w:val="A6AA5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F070BD"/>
    <w:multiLevelType w:val="multilevel"/>
    <w:tmpl w:val="999A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396DD8"/>
    <w:multiLevelType w:val="hybridMultilevel"/>
    <w:tmpl w:val="9ECCA404"/>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3" w15:restartNumberingAfterBreak="0">
    <w:nsid w:val="3A283E22"/>
    <w:multiLevelType w:val="multilevel"/>
    <w:tmpl w:val="B0F2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AF58B4"/>
    <w:multiLevelType w:val="multilevel"/>
    <w:tmpl w:val="9298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54EB3"/>
    <w:multiLevelType w:val="hybridMultilevel"/>
    <w:tmpl w:val="FE106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3F0018"/>
    <w:multiLevelType w:val="multilevel"/>
    <w:tmpl w:val="90B6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90A71"/>
    <w:multiLevelType w:val="multilevel"/>
    <w:tmpl w:val="AB18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767321"/>
    <w:multiLevelType w:val="multilevel"/>
    <w:tmpl w:val="3602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024FB9"/>
    <w:multiLevelType w:val="multilevel"/>
    <w:tmpl w:val="896EE77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C441BAC"/>
    <w:multiLevelType w:val="multilevel"/>
    <w:tmpl w:val="8596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194A85"/>
    <w:multiLevelType w:val="multilevel"/>
    <w:tmpl w:val="240E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F651D8"/>
    <w:multiLevelType w:val="multilevel"/>
    <w:tmpl w:val="38BA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473727"/>
    <w:multiLevelType w:val="multilevel"/>
    <w:tmpl w:val="17A8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27760"/>
    <w:multiLevelType w:val="multilevel"/>
    <w:tmpl w:val="CC74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53D3B"/>
    <w:multiLevelType w:val="multilevel"/>
    <w:tmpl w:val="9234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C52AA2"/>
    <w:multiLevelType w:val="multilevel"/>
    <w:tmpl w:val="994EC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A2754E"/>
    <w:multiLevelType w:val="multilevel"/>
    <w:tmpl w:val="B53EC2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D7617B5"/>
    <w:multiLevelType w:val="multilevel"/>
    <w:tmpl w:val="8230E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6152FA"/>
    <w:multiLevelType w:val="multilevel"/>
    <w:tmpl w:val="0C0E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1C1C71"/>
    <w:multiLevelType w:val="multilevel"/>
    <w:tmpl w:val="C58AE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396F24"/>
    <w:multiLevelType w:val="multilevel"/>
    <w:tmpl w:val="0FDA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B91792"/>
    <w:multiLevelType w:val="hybridMultilevel"/>
    <w:tmpl w:val="CD083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522FE8"/>
    <w:multiLevelType w:val="multilevel"/>
    <w:tmpl w:val="1A32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B03D59"/>
    <w:multiLevelType w:val="multilevel"/>
    <w:tmpl w:val="9AB2211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FA070F5"/>
    <w:multiLevelType w:val="multilevel"/>
    <w:tmpl w:val="86A0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5"/>
  </w:num>
  <w:num w:numId="11">
    <w:abstractNumId w:val="15"/>
  </w:num>
  <w:num w:numId="12">
    <w:abstractNumId w:val="42"/>
  </w:num>
  <w:num w:numId="13">
    <w:abstractNumId w:val="19"/>
  </w:num>
  <w:num w:numId="14">
    <w:abstractNumId w:val="29"/>
  </w:num>
  <w:num w:numId="15">
    <w:abstractNumId w:val="36"/>
  </w:num>
  <w:num w:numId="16">
    <w:abstractNumId w:val="20"/>
  </w:num>
  <w:num w:numId="17">
    <w:abstractNumId w:val="35"/>
  </w:num>
  <w:num w:numId="18">
    <w:abstractNumId w:val="27"/>
  </w:num>
  <w:num w:numId="19">
    <w:abstractNumId w:val="32"/>
  </w:num>
  <w:num w:numId="20">
    <w:abstractNumId w:val="33"/>
  </w:num>
  <w:num w:numId="21">
    <w:abstractNumId w:val="11"/>
  </w:num>
  <w:num w:numId="22">
    <w:abstractNumId w:val="43"/>
  </w:num>
  <w:num w:numId="23">
    <w:abstractNumId w:val="26"/>
  </w:num>
  <w:num w:numId="24">
    <w:abstractNumId w:val="30"/>
  </w:num>
  <w:num w:numId="25">
    <w:abstractNumId w:val="24"/>
  </w:num>
  <w:num w:numId="26">
    <w:abstractNumId w:val="23"/>
  </w:num>
  <w:num w:numId="27">
    <w:abstractNumId w:val="9"/>
  </w:num>
  <w:num w:numId="28">
    <w:abstractNumId w:val="34"/>
  </w:num>
  <w:num w:numId="29">
    <w:abstractNumId w:val="16"/>
  </w:num>
  <w:num w:numId="30">
    <w:abstractNumId w:val="41"/>
  </w:num>
  <w:num w:numId="31">
    <w:abstractNumId w:val="18"/>
  </w:num>
  <w:num w:numId="32">
    <w:abstractNumId w:val="40"/>
  </w:num>
  <w:num w:numId="33">
    <w:abstractNumId w:val="45"/>
  </w:num>
  <w:num w:numId="34">
    <w:abstractNumId w:val="13"/>
  </w:num>
  <w:num w:numId="35">
    <w:abstractNumId w:val="12"/>
  </w:num>
  <w:num w:numId="36">
    <w:abstractNumId w:val="21"/>
  </w:num>
  <w:num w:numId="37">
    <w:abstractNumId w:val="39"/>
  </w:num>
  <w:num w:numId="38">
    <w:abstractNumId w:val="28"/>
  </w:num>
  <w:num w:numId="39">
    <w:abstractNumId w:val="17"/>
  </w:num>
  <w:num w:numId="40">
    <w:abstractNumId w:val="31"/>
  </w:num>
  <w:num w:numId="41">
    <w:abstractNumId w:val="38"/>
  </w:num>
  <w:num w:numId="42">
    <w:abstractNumId w:val="37"/>
  </w:num>
  <w:num w:numId="43">
    <w:abstractNumId w:val="14"/>
  </w:num>
  <w:num w:numId="44">
    <w:abstractNumId w:val="44"/>
  </w:num>
  <w:num w:numId="45">
    <w:abstractNumId w:val="10"/>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04810"/>
    <w:rsid w:val="00007F23"/>
    <w:rsid w:val="00021FE3"/>
    <w:rsid w:val="00034616"/>
    <w:rsid w:val="0004289D"/>
    <w:rsid w:val="0006063C"/>
    <w:rsid w:val="000871F3"/>
    <w:rsid w:val="000A6DE1"/>
    <w:rsid w:val="000C68D5"/>
    <w:rsid w:val="000F5DBF"/>
    <w:rsid w:val="001100C6"/>
    <w:rsid w:val="00131093"/>
    <w:rsid w:val="00141EED"/>
    <w:rsid w:val="0015074B"/>
    <w:rsid w:val="0017475F"/>
    <w:rsid w:val="0017571D"/>
    <w:rsid w:val="001807C6"/>
    <w:rsid w:val="001A18AA"/>
    <w:rsid w:val="001B0D04"/>
    <w:rsid w:val="001B2027"/>
    <w:rsid w:val="001B314B"/>
    <w:rsid w:val="001E27CC"/>
    <w:rsid w:val="001F189A"/>
    <w:rsid w:val="002045F2"/>
    <w:rsid w:val="00222C6E"/>
    <w:rsid w:val="00271A89"/>
    <w:rsid w:val="0029639D"/>
    <w:rsid w:val="002E370F"/>
    <w:rsid w:val="00326F90"/>
    <w:rsid w:val="00371DE8"/>
    <w:rsid w:val="00377707"/>
    <w:rsid w:val="003946AB"/>
    <w:rsid w:val="003A6C57"/>
    <w:rsid w:val="003D2235"/>
    <w:rsid w:val="003D31DB"/>
    <w:rsid w:val="003D794F"/>
    <w:rsid w:val="003E5A2F"/>
    <w:rsid w:val="003F47A5"/>
    <w:rsid w:val="00401B33"/>
    <w:rsid w:val="00427B56"/>
    <w:rsid w:val="00435D57"/>
    <w:rsid w:val="0043694F"/>
    <w:rsid w:val="00461C63"/>
    <w:rsid w:val="00465767"/>
    <w:rsid w:val="00481F8D"/>
    <w:rsid w:val="00487F59"/>
    <w:rsid w:val="0049676B"/>
    <w:rsid w:val="004B7A5C"/>
    <w:rsid w:val="004E7F75"/>
    <w:rsid w:val="00500F66"/>
    <w:rsid w:val="00502D12"/>
    <w:rsid w:val="0050499D"/>
    <w:rsid w:val="00520CD8"/>
    <w:rsid w:val="0052387B"/>
    <w:rsid w:val="00542C23"/>
    <w:rsid w:val="00553EAA"/>
    <w:rsid w:val="00553F07"/>
    <w:rsid w:val="00563F14"/>
    <w:rsid w:val="00572F26"/>
    <w:rsid w:val="005943F9"/>
    <w:rsid w:val="005B6F04"/>
    <w:rsid w:val="0060026E"/>
    <w:rsid w:val="00601FE8"/>
    <w:rsid w:val="006441C3"/>
    <w:rsid w:val="006512B0"/>
    <w:rsid w:val="00675060"/>
    <w:rsid w:val="00686F93"/>
    <w:rsid w:val="006B299F"/>
    <w:rsid w:val="006C0DF7"/>
    <w:rsid w:val="00701F0B"/>
    <w:rsid w:val="00730EC1"/>
    <w:rsid w:val="0073438B"/>
    <w:rsid w:val="007C4CB8"/>
    <w:rsid w:val="008048E4"/>
    <w:rsid w:val="00813EEB"/>
    <w:rsid w:val="00820A05"/>
    <w:rsid w:val="0082153B"/>
    <w:rsid w:val="0085524C"/>
    <w:rsid w:val="008827BE"/>
    <w:rsid w:val="008D3CF8"/>
    <w:rsid w:val="008E0E26"/>
    <w:rsid w:val="00920CF3"/>
    <w:rsid w:val="00922209"/>
    <w:rsid w:val="00922497"/>
    <w:rsid w:val="009456FE"/>
    <w:rsid w:val="00957B30"/>
    <w:rsid w:val="00966BEE"/>
    <w:rsid w:val="009D3A55"/>
    <w:rsid w:val="009E61BC"/>
    <w:rsid w:val="00A10E9C"/>
    <w:rsid w:val="00A541E9"/>
    <w:rsid w:val="00AA1D8D"/>
    <w:rsid w:val="00AB5AA4"/>
    <w:rsid w:val="00AD0834"/>
    <w:rsid w:val="00AE41C8"/>
    <w:rsid w:val="00AE7952"/>
    <w:rsid w:val="00AF2529"/>
    <w:rsid w:val="00B01A7B"/>
    <w:rsid w:val="00B055EE"/>
    <w:rsid w:val="00B15FBB"/>
    <w:rsid w:val="00B26DE3"/>
    <w:rsid w:val="00B37741"/>
    <w:rsid w:val="00B47730"/>
    <w:rsid w:val="00B608AA"/>
    <w:rsid w:val="00B6493E"/>
    <w:rsid w:val="00B82856"/>
    <w:rsid w:val="00BA3543"/>
    <w:rsid w:val="00BC7F4B"/>
    <w:rsid w:val="00BD4DE1"/>
    <w:rsid w:val="00C12103"/>
    <w:rsid w:val="00C32922"/>
    <w:rsid w:val="00C32DE5"/>
    <w:rsid w:val="00C729D2"/>
    <w:rsid w:val="00C90B5A"/>
    <w:rsid w:val="00CB0664"/>
    <w:rsid w:val="00CD0EEB"/>
    <w:rsid w:val="00CD3D44"/>
    <w:rsid w:val="00CE1E88"/>
    <w:rsid w:val="00CF7109"/>
    <w:rsid w:val="00CF7363"/>
    <w:rsid w:val="00D01E36"/>
    <w:rsid w:val="00D15789"/>
    <w:rsid w:val="00D20494"/>
    <w:rsid w:val="00D22674"/>
    <w:rsid w:val="00D36A35"/>
    <w:rsid w:val="00D3799A"/>
    <w:rsid w:val="00D63E3D"/>
    <w:rsid w:val="00D71F12"/>
    <w:rsid w:val="00D809FC"/>
    <w:rsid w:val="00DB4BF5"/>
    <w:rsid w:val="00DC35E7"/>
    <w:rsid w:val="00DD0535"/>
    <w:rsid w:val="00DD2D5B"/>
    <w:rsid w:val="00E041F4"/>
    <w:rsid w:val="00E05207"/>
    <w:rsid w:val="00E0717B"/>
    <w:rsid w:val="00E25F7E"/>
    <w:rsid w:val="00E3318F"/>
    <w:rsid w:val="00E33811"/>
    <w:rsid w:val="00E51D92"/>
    <w:rsid w:val="00E97121"/>
    <w:rsid w:val="00EA23CC"/>
    <w:rsid w:val="00EE6B41"/>
    <w:rsid w:val="00EF508C"/>
    <w:rsid w:val="00F02FFF"/>
    <w:rsid w:val="00F16381"/>
    <w:rsid w:val="00F27742"/>
    <w:rsid w:val="00F45066"/>
    <w:rsid w:val="00F57B5E"/>
    <w:rsid w:val="00F82909"/>
    <w:rsid w:val="00F82CE2"/>
    <w:rsid w:val="00F932E2"/>
    <w:rsid w:val="00FB60B9"/>
    <w:rsid w:val="00FC693F"/>
    <w:rsid w:val="00FE2599"/>
    <w:rsid w:val="00FF2D17"/>
    <w:rsid w:val="00FF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0FE5C191-B48B-4B05-B25B-FB27F5D2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1D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004810"/>
    <w:rPr>
      <w:color w:val="666666"/>
    </w:rPr>
  </w:style>
  <w:style w:type="character" w:styleId="Hyperlink">
    <w:name w:val="Hyperlink"/>
    <w:basedOn w:val="DefaultParagraphFont"/>
    <w:uiPriority w:val="99"/>
    <w:unhideWhenUsed/>
    <w:rsid w:val="008827BE"/>
    <w:rPr>
      <w:color w:val="0000FF" w:themeColor="hyperlink"/>
      <w:u w:val="single"/>
    </w:rPr>
  </w:style>
  <w:style w:type="character" w:customStyle="1" w:styleId="UnresolvedMention1">
    <w:name w:val="Unresolved Mention1"/>
    <w:basedOn w:val="DefaultParagraphFont"/>
    <w:uiPriority w:val="99"/>
    <w:semiHidden/>
    <w:unhideWhenUsed/>
    <w:rsid w:val="008827BE"/>
    <w:rPr>
      <w:color w:val="605E5C"/>
      <w:shd w:val="clear" w:color="auto" w:fill="E1DFDD"/>
    </w:rPr>
  </w:style>
  <w:style w:type="paragraph" w:customStyle="1" w:styleId="Author">
    <w:name w:val="Author"/>
    <w:basedOn w:val="Normal"/>
    <w:rsid w:val="001100C6"/>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1100C6"/>
    <w:pPr>
      <w:spacing w:after="240" w:line="240" w:lineRule="exact"/>
      <w:jc w:val="right"/>
    </w:pPr>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DB4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292">
      <w:marLeft w:val="480"/>
      <w:marRight w:val="0"/>
      <w:marTop w:val="0"/>
      <w:marBottom w:val="0"/>
      <w:divBdr>
        <w:top w:val="none" w:sz="0" w:space="0" w:color="auto"/>
        <w:left w:val="none" w:sz="0" w:space="0" w:color="auto"/>
        <w:bottom w:val="none" w:sz="0" w:space="0" w:color="auto"/>
        <w:right w:val="none" w:sz="0" w:space="0" w:color="auto"/>
      </w:divBdr>
    </w:div>
    <w:div w:id="7217347">
      <w:marLeft w:val="480"/>
      <w:marRight w:val="0"/>
      <w:marTop w:val="0"/>
      <w:marBottom w:val="0"/>
      <w:divBdr>
        <w:top w:val="none" w:sz="0" w:space="0" w:color="auto"/>
        <w:left w:val="none" w:sz="0" w:space="0" w:color="auto"/>
        <w:bottom w:val="none" w:sz="0" w:space="0" w:color="auto"/>
        <w:right w:val="none" w:sz="0" w:space="0" w:color="auto"/>
      </w:divBdr>
    </w:div>
    <w:div w:id="12463652">
      <w:marLeft w:val="480"/>
      <w:marRight w:val="0"/>
      <w:marTop w:val="0"/>
      <w:marBottom w:val="0"/>
      <w:divBdr>
        <w:top w:val="none" w:sz="0" w:space="0" w:color="auto"/>
        <w:left w:val="none" w:sz="0" w:space="0" w:color="auto"/>
        <w:bottom w:val="none" w:sz="0" w:space="0" w:color="auto"/>
        <w:right w:val="none" w:sz="0" w:space="0" w:color="auto"/>
      </w:divBdr>
    </w:div>
    <w:div w:id="12850861">
      <w:marLeft w:val="480"/>
      <w:marRight w:val="0"/>
      <w:marTop w:val="0"/>
      <w:marBottom w:val="0"/>
      <w:divBdr>
        <w:top w:val="none" w:sz="0" w:space="0" w:color="auto"/>
        <w:left w:val="none" w:sz="0" w:space="0" w:color="auto"/>
        <w:bottom w:val="none" w:sz="0" w:space="0" w:color="auto"/>
        <w:right w:val="none" w:sz="0" w:space="0" w:color="auto"/>
      </w:divBdr>
    </w:div>
    <w:div w:id="18046621">
      <w:marLeft w:val="480"/>
      <w:marRight w:val="0"/>
      <w:marTop w:val="0"/>
      <w:marBottom w:val="0"/>
      <w:divBdr>
        <w:top w:val="none" w:sz="0" w:space="0" w:color="auto"/>
        <w:left w:val="none" w:sz="0" w:space="0" w:color="auto"/>
        <w:bottom w:val="none" w:sz="0" w:space="0" w:color="auto"/>
        <w:right w:val="none" w:sz="0" w:space="0" w:color="auto"/>
      </w:divBdr>
    </w:div>
    <w:div w:id="21515470">
      <w:marLeft w:val="480"/>
      <w:marRight w:val="0"/>
      <w:marTop w:val="0"/>
      <w:marBottom w:val="0"/>
      <w:divBdr>
        <w:top w:val="none" w:sz="0" w:space="0" w:color="auto"/>
        <w:left w:val="none" w:sz="0" w:space="0" w:color="auto"/>
        <w:bottom w:val="none" w:sz="0" w:space="0" w:color="auto"/>
        <w:right w:val="none" w:sz="0" w:space="0" w:color="auto"/>
      </w:divBdr>
    </w:div>
    <w:div w:id="23530507">
      <w:marLeft w:val="480"/>
      <w:marRight w:val="0"/>
      <w:marTop w:val="0"/>
      <w:marBottom w:val="0"/>
      <w:divBdr>
        <w:top w:val="none" w:sz="0" w:space="0" w:color="auto"/>
        <w:left w:val="none" w:sz="0" w:space="0" w:color="auto"/>
        <w:bottom w:val="none" w:sz="0" w:space="0" w:color="auto"/>
        <w:right w:val="none" w:sz="0" w:space="0" w:color="auto"/>
      </w:divBdr>
    </w:div>
    <w:div w:id="34934299">
      <w:marLeft w:val="480"/>
      <w:marRight w:val="0"/>
      <w:marTop w:val="0"/>
      <w:marBottom w:val="0"/>
      <w:divBdr>
        <w:top w:val="none" w:sz="0" w:space="0" w:color="auto"/>
        <w:left w:val="none" w:sz="0" w:space="0" w:color="auto"/>
        <w:bottom w:val="none" w:sz="0" w:space="0" w:color="auto"/>
        <w:right w:val="none" w:sz="0" w:space="0" w:color="auto"/>
      </w:divBdr>
    </w:div>
    <w:div w:id="38014630">
      <w:marLeft w:val="480"/>
      <w:marRight w:val="0"/>
      <w:marTop w:val="0"/>
      <w:marBottom w:val="0"/>
      <w:divBdr>
        <w:top w:val="none" w:sz="0" w:space="0" w:color="auto"/>
        <w:left w:val="none" w:sz="0" w:space="0" w:color="auto"/>
        <w:bottom w:val="none" w:sz="0" w:space="0" w:color="auto"/>
        <w:right w:val="none" w:sz="0" w:space="0" w:color="auto"/>
      </w:divBdr>
    </w:div>
    <w:div w:id="43455090">
      <w:marLeft w:val="480"/>
      <w:marRight w:val="0"/>
      <w:marTop w:val="0"/>
      <w:marBottom w:val="0"/>
      <w:divBdr>
        <w:top w:val="none" w:sz="0" w:space="0" w:color="auto"/>
        <w:left w:val="none" w:sz="0" w:space="0" w:color="auto"/>
        <w:bottom w:val="none" w:sz="0" w:space="0" w:color="auto"/>
        <w:right w:val="none" w:sz="0" w:space="0" w:color="auto"/>
      </w:divBdr>
    </w:div>
    <w:div w:id="51121558">
      <w:marLeft w:val="480"/>
      <w:marRight w:val="0"/>
      <w:marTop w:val="0"/>
      <w:marBottom w:val="0"/>
      <w:divBdr>
        <w:top w:val="none" w:sz="0" w:space="0" w:color="auto"/>
        <w:left w:val="none" w:sz="0" w:space="0" w:color="auto"/>
        <w:bottom w:val="none" w:sz="0" w:space="0" w:color="auto"/>
        <w:right w:val="none" w:sz="0" w:space="0" w:color="auto"/>
      </w:divBdr>
    </w:div>
    <w:div w:id="54354335">
      <w:marLeft w:val="480"/>
      <w:marRight w:val="0"/>
      <w:marTop w:val="0"/>
      <w:marBottom w:val="0"/>
      <w:divBdr>
        <w:top w:val="none" w:sz="0" w:space="0" w:color="auto"/>
        <w:left w:val="none" w:sz="0" w:space="0" w:color="auto"/>
        <w:bottom w:val="none" w:sz="0" w:space="0" w:color="auto"/>
        <w:right w:val="none" w:sz="0" w:space="0" w:color="auto"/>
      </w:divBdr>
    </w:div>
    <w:div w:id="58793668">
      <w:marLeft w:val="480"/>
      <w:marRight w:val="0"/>
      <w:marTop w:val="0"/>
      <w:marBottom w:val="0"/>
      <w:divBdr>
        <w:top w:val="none" w:sz="0" w:space="0" w:color="auto"/>
        <w:left w:val="none" w:sz="0" w:space="0" w:color="auto"/>
        <w:bottom w:val="none" w:sz="0" w:space="0" w:color="auto"/>
        <w:right w:val="none" w:sz="0" w:space="0" w:color="auto"/>
      </w:divBdr>
    </w:div>
    <w:div w:id="71511589">
      <w:marLeft w:val="480"/>
      <w:marRight w:val="0"/>
      <w:marTop w:val="0"/>
      <w:marBottom w:val="0"/>
      <w:divBdr>
        <w:top w:val="none" w:sz="0" w:space="0" w:color="auto"/>
        <w:left w:val="none" w:sz="0" w:space="0" w:color="auto"/>
        <w:bottom w:val="none" w:sz="0" w:space="0" w:color="auto"/>
        <w:right w:val="none" w:sz="0" w:space="0" w:color="auto"/>
      </w:divBdr>
    </w:div>
    <w:div w:id="74010022">
      <w:marLeft w:val="480"/>
      <w:marRight w:val="0"/>
      <w:marTop w:val="0"/>
      <w:marBottom w:val="0"/>
      <w:divBdr>
        <w:top w:val="none" w:sz="0" w:space="0" w:color="auto"/>
        <w:left w:val="none" w:sz="0" w:space="0" w:color="auto"/>
        <w:bottom w:val="none" w:sz="0" w:space="0" w:color="auto"/>
        <w:right w:val="none" w:sz="0" w:space="0" w:color="auto"/>
      </w:divBdr>
    </w:div>
    <w:div w:id="74861855">
      <w:marLeft w:val="480"/>
      <w:marRight w:val="0"/>
      <w:marTop w:val="0"/>
      <w:marBottom w:val="0"/>
      <w:divBdr>
        <w:top w:val="none" w:sz="0" w:space="0" w:color="auto"/>
        <w:left w:val="none" w:sz="0" w:space="0" w:color="auto"/>
        <w:bottom w:val="none" w:sz="0" w:space="0" w:color="auto"/>
        <w:right w:val="none" w:sz="0" w:space="0" w:color="auto"/>
      </w:divBdr>
    </w:div>
    <w:div w:id="90660997">
      <w:marLeft w:val="480"/>
      <w:marRight w:val="0"/>
      <w:marTop w:val="0"/>
      <w:marBottom w:val="0"/>
      <w:divBdr>
        <w:top w:val="none" w:sz="0" w:space="0" w:color="auto"/>
        <w:left w:val="none" w:sz="0" w:space="0" w:color="auto"/>
        <w:bottom w:val="none" w:sz="0" w:space="0" w:color="auto"/>
        <w:right w:val="none" w:sz="0" w:space="0" w:color="auto"/>
      </w:divBdr>
    </w:div>
    <w:div w:id="90785284">
      <w:marLeft w:val="480"/>
      <w:marRight w:val="0"/>
      <w:marTop w:val="0"/>
      <w:marBottom w:val="0"/>
      <w:divBdr>
        <w:top w:val="none" w:sz="0" w:space="0" w:color="auto"/>
        <w:left w:val="none" w:sz="0" w:space="0" w:color="auto"/>
        <w:bottom w:val="none" w:sz="0" w:space="0" w:color="auto"/>
        <w:right w:val="none" w:sz="0" w:space="0" w:color="auto"/>
      </w:divBdr>
    </w:div>
    <w:div w:id="96484918">
      <w:marLeft w:val="480"/>
      <w:marRight w:val="0"/>
      <w:marTop w:val="0"/>
      <w:marBottom w:val="0"/>
      <w:divBdr>
        <w:top w:val="none" w:sz="0" w:space="0" w:color="auto"/>
        <w:left w:val="none" w:sz="0" w:space="0" w:color="auto"/>
        <w:bottom w:val="none" w:sz="0" w:space="0" w:color="auto"/>
        <w:right w:val="none" w:sz="0" w:space="0" w:color="auto"/>
      </w:divBdr>
    </w:div>
    <w:div w:id="102068530">
      <w:marLeft w:val="480"/>
      <w:marRight w:val="0"/>
      <w:marTop w:val="0"/>
      <w:marBottom w:val="0"/>
      <w:divBdr>
        <w:top w:val="none" w:sz="0" w:space="0" w:color="auto"/>
        <w:left w:val="none" w:sz="0" w:space="0" w:color="auto"/>
        <w:bottom w:val="none" w:sz="0" w:space="0" w:color="auto"/>
        <w:right w:val="none" w:sz="0" w:space="0" w:color="auto"/>
      </w:divBdr>
    </w:div>
    <w:div w:id="105123036">
      <w:marLeft w:val="480"/>
      <w:marRight w:val="0"/>
      <w:marTop w:val="0"/>
      <w:marBottom w:val="0"/>
      <w:divBdr>
        <w:top w:val="none" w:sz="0" w:space="0" w:color="auto"/>
        <w:left w:val="none" w:sz="0" w:space="0" w:color="auto"/>
        <w:bottom w:val="none" w:sz="0" w:space="0" w:color="auto"/>
        <w:right w:val="none" w:sz="0" w:space="0" w:color="auto"/>
      </w:divBdr>
    </w:div>
    <w:div w:id="105584738">
      <w:marLeft w:val="480"/>
      <w:marRight w:val="0"/>
      <w:marTop w:val="0"/>
      <w:marBottom w:val="0"/>
      <w:divBdr>
        <w:top w:val="none" w:sz="0" w:space="0" w:color="auto"/>
        <w:left w:val="none" w:sz="0" w:space="0" w:color="auto"/>
        <w:bottom w:val="none" w:sz="0" w:space="0" w:color="auto"/>
        <w:right w:val="none" w:sz="0" w:space="0" w:color="auto"/>
      </w:divBdr>
    </w:div>
    <w:div w:id="113409116">
      <w:bodyDiv w:val="1"/>
      <w:marLeft w:val="0"/>
      <w:marRight w:val="0"/>
      <w:marTop w:val="0"/>
      <w:marBottom w:val="0"/>
      <w:divBdr>
        <w:top w:val="none" w:sz="0" w:space="0" w:color="auto"/>
        <w:left w:val="none" w:sz="0" w:space="0" w:color="auto"/>
        <w:bottom w:val="none" w:sz="0" w:space="0" w:color="auto"/>
        <w:right w:val="none" w:sz="0" w:space="0" w:color="auto"/>
      </w:divBdr>
    </w:div>
    <w:div w:id="117066012">
      <w:marLeft w:val="480"/>
      <w:marRight w:val="0"/>
      <w:marTop w:val="0"/>
      <w:marBottom w:val="0"/>
      <w:divBdr>
        <w:top w:val="none" w:sz="0" w:space="0" w:color="auto"/>
        <w:left w:val="none" w:sz="0" w:space="0" w:color="auto"/>
        <w:bottom w:val="none" w:sz="0" w:space="0" w:color="auto"/>
        <w:right w:val="none" w:sz="0" w:space="0" w:color="auto"/>
      </w:divBdr>
    </w:div>
    <w:div w:id="123013069">
      <w:marLeft w:val="480"/>
      <w:marRight w:val="0"/>
      <w:marTop w:val="0"/>
      <w:marBottom w:val="0"/>
      <w:divBdr>
        <w:top w:val="none" w:sz="0" w:space="0" w:color="auto"/>
        <w:left w:val="none" w:sz="0" w:space="0" w:color="auto"/>
        <w:bottom w:val="none" w:sz="0" w:space="0" w:color="auto"/>
        <w:right w:val="none" w:sz="0" w:space="0" w:color="auto"/>
      </w:divBdr>
    </w:div>
    <w:div w:id="123355086">
      <w:marLeft w:val="480"/>
      <w:marRight w:val="0"/>
      <w:marTop w:val="0"/>
      <w:marBottom w:val="0"/>
      <w:divBdr>
        <w:top w:val="none" w:sz="0" w:space="0" w:color="auto"/>
        <w:left w:val="none" w:sz="0" w:space="0" w:color="auto"/>
        <w:bottom w:val="none" w:sz="0" w:space="0" w:color="auto"/>
        <w:right w:val="none" w:sz="0" w:space="0" w:color="auto"/>
      </w:divBdr>
    </w:div>
    <w:div w:id="126626495">
      <w:marLeft w:val="480"/>
      <w:marRight w:val="0"/>
      <w:marTop w:val="0"/>
      <w:marBottom w:val="0"/>
      <w:divBdr>
        <w:top w:val="none" w:sz="0" w:space="0" w:color="auto"/>
        <w:left w:val="none" w:sz="0" w:space="0" w:color="auto"/>
        <w:bottom w:val="none" w:sz="0" w:space="0" w:color="auto"/>
        <w:right w:val="none" w:sz="0" w:space="0" w:color="auto"/>
      </w:divBdr>
    </w:div>
    <w:div w:id="138618468">
      <w:marLeft w:val="480"/>
      <w:marRight w:val="0"/>
      <w:marTop w:val="0"/>
      <w:marBottom w:val="0"/>
      <w:divBdr>
        <w:top w:val="none" w:sz="0" w:space="0" w:color="auto"/>
        <w:left w:val="none" w:sz="0" w:space="0" w:color="auto"/>
        <w:bottom w:val="none" w:sz="0" w:space="0" w:color="auto"/>
        <w:right w:val="none" w:sz="0" w:space="0" w:color="auto"/>
      </w:divBdr>
    </w:div>
    <w:div w:id="138812191">
      <w:marLeft w:val="480"/>
      <w:marRight w:val="0"/>
      <w:marTop w:val="0"/>
      <w:marBottom w:val="0"/>
      <w:divBdr>
        <w:top w:val="none" w:sz="0" w:space="0" w:color="auto"/>
        <w:left w:val="none" w:sz="0" w:space="0" w:color="auto"/>
        <w:bottom w:val="none" w:sz="0" w:space="0" w:color="auto"/>
        <w:right w:val="none" w:sz="0" w:space="0" w:color="auto"/>
      </w:divBdr>
    </w:div>
    <w:div w:id="139462066">
      <w:marLeft w:val="480"/>
      <w:marRight w:val="0"/>
      <w:marTop w:val="0"/>
      <w:marBottom w:val="0"/>
      <w:divBdr>
        <w:top w:val="none" w:sz="0" w:space="0" w:color="auto"/>
        <w:left w:val="none" w:sz="0" w:space="0" w:color="auto"/>
        <w:bottom w:val="none" w:sz="0" w:space="0" w:color="auto"/>
        <w:right w:val="none" w:sz="0" w:space="0" w:color="auto"/>
      </w:divBdr>
    </w:div>
    <w:div w:id="139811546">
      <w:marLeft w:val="480"/>
      <w:marRight w:val="0"/>
      <w:marTop w:val="0"/>
      <w:marBottom w:val="0"/>
      <w:divBdr>
        <w:top w:val="none" w:sz="0" w:space="0" w:color="auto"/>
        <w:left w:val="none" w:sz="0" w:space="0" w:color="auto"/>
        <w:bottom w:val="none" w:sz="0" w:space="0" w:color="auto"/>
        <w:right w:val="none" w:sz="0" w:space="0" w:color="auto"/>
      </w:divBdr>
    </w:div>
    <w:div w:id="140973173">
      <w:marLeft w:val="480"/>
      <w:marRight w:val="0"/>
      <w:marTop w:val="0"/>
      <w:marBottom w:val="0"/>
      <w:divBdr>
        <w:top w:val="none" w:sz="0" w:space="0" w:color="auto"/>
        <w:left w:val="none" w:sz="0" w:space="0" w:color="auto"/>
        <w:bottom w:val="none" w:sz="0" w:space="0" w:color="auto"/>
        <w:right w:val="none" w:sz="0" w:space="0" w:color="auto"/>
      </w:divBdr>
    </w:div>
    <w:div w:id="146022533">
      <w:marLeft w:val="480"/>
      <w:marRight w:val="0"/>
      <w:marTop w:val="0"/>
      <w:marBottom w:val="0"/>
      <w:divBdr>
        <w:top w:val="none" w:sz="0" w:space="0" w:color="auto"/>
        <w:left w:val="none" w:sz="0" w:space="0" w:color="auto"/>
        <w:bottom w:val="none" w:sz="0" w:space="0" w:color="auto"/>
        <w:right w:val="none" w:sz="0" w:space="0" w:color="auto"/>
      </w:divBdr>
    </w:div>
    <w:div w:id="154762872">
      <w:marLeft w:val="480"/>
      <w:marRight w:val="0"/>
      <w:marTop w:val="0"/>
      <w:marBottom w:val="0"/>
      <w:divBdr>
        <w:top w:val="none" w:sz="0" w:space="0" w:color="auto"/>
        <w:left w:val="none" w:sz="0" w:space="0" w:color="auto"/>
        <w:bottom w:val="none" w:sz="0" w:space="0" w:color="auto"/>
        <w:right w:val="none" w:sz="0" w:space="0" w:color="auto"/>
      </w:divBdr>
    </w:div>
    <w:div w:id="156383880">
      <w:marLeft w:val="480"/>
      <w:marRight w:val="0"/>
      <w:marTop w:val="0"/>
      <w:marBottom w:val="0"/>
      <w:divBdr>
        <w:top w:val="none" w:sz="0" w:space="0" w:color="auto"/>
        <w:left w:val="none" w:sz="0" w:space="0" w:color="auto"/>
        <w:bottom w:val="none" w:sz="0" w:space="0" w:color="auto"/>
        <w:right w:val="none" w:sz="0" w:space="0" w:color="auto"/>
      </w:divBdr>
    </w:div>
    <w:div w:id="160972170">
      <w:marLeft w:val="480"/>
      <w:marRight w:val="0"/>
      <w:marTop w:val="0"/>
      <w:marBottom w:val="0"/>
      <w:divBdr>
        <w:top w:val="none" w:sz="0" w:space="0" w:color="auto"/>
        <w:left w:val="none" w:sz="0" w:space="0" w:color="auto"/>
        <w:bottom w:val="none" w:sz="0" w:space="0" w:color="auto"/>
        <w:right w:val="none" w:sz="0" w:space="0" w:color="auto"/>
      </w:divBdr>
    </w:div>
    <w:div w:id="163012635">
      <w:marLeft w:val="480"/>
      <w:marRight w:val="0"/>
      <w:marTop w:val="0"/>
      <w:marBottom w:val="0"/>
      <w:divBdr>
        <w:top w:val="none" w:sz="0" w:space="0" w:color="auto"/>
        <w:left w:val="none" w:sz="0" w:space="0" w:color="auto"/>
        <w:bottom w:val="none" w:sz="0" w:space="0" w:color="auto"/>
        <w:right w:val="none" w:sz="0" w:space="0" w:color="auto"/>
      </w:divBdr>
    </w:div>
    <w:div w:id="166099185">
      <w:marLeft w:val="480"/>
      <w:marRight w:val="0"/>
      <w:marTop w:val="0"/>
      <w:marBottom w:val="0"/>
      <w:divBdr>
        <w:top w:val="none" w:sz="0" w:space="0" w:color="auto"/>
        <w:left w:val="none" w:sz="0" w:space="0" w:color="auto"/>
        <w:bottom w:val="none" w:sz="0" w:space="0" w:color="auto"/>
        <w:right w:val="none" w:sz="0" w:space="0" w:color="auto"/>
      </w:divBdr>
    </w:div>
    <w:div w:id="174810284">
      <w:marLeft w:val="480"/>
      <w:marRight w:val="0"/>
      <w:marTop w:val="0"/>
      <w:marBottom w:val="0"/>
      <w:divBdr>
        <w:top w:val="none" w:sz="0" w:space="0" w:color="auto"/>
        <w:left w:val="none" w:sz="0" w:space="0" w:color="auto"/>
        <w:bottom w:val="none" w:sz="0" w:space="0" w:color="auto"/>
        <w:right w:val="none" w:sz="0" w:space="0" w:color="auto"/>
      </w:divBdr>
    </w:div>
    <w:div w:id="193080684">
      <w:marLeft w:val="480"/>
      <w:marRight w:val="0"/>
      <w:marTop w:val="0"/>
      <w:marBottom w:val="0"/>
      <w:divBdr>
        <w:top w:val="none" w:sz="0" w:space="0" w:color="auto"/>
        <w:left w:val="none" w:sz="0" w:space="0" w:color="auto"/>
        <w:bottom w:val="none" w:sz="0" w:space="0" w:color="auto"/>
        <w:right w:val="none" w:sz="0" w:space="0" w:color="auto"/>
      </w:divBdr>
    </w:div>
    <w:div w:id="199827776">
      <w:marLeft w:val="480"/>
      <w:marRight w:val="0"/>
      <w:marTop w:val="0"/>
      <w:marBottom w:val="0"/>
      <w:divBdr>
        <w:top w:val="none" w:sz="0" w:space="0" w:color="auto"/>
        <w:left w:val="none" w:sz="0" w:space="0" w:color="auto"/>
        <w:bottom w:val="none" w:sz="0" w:space="0" w:color="auto"/>
        <w:right w:val="none" w:sz="0" w:space="0" w:color="auto"/>
      </w:divBdr>
    </w:div>
    <w:div w:id="200292386">
      <w:marLeft w:val="480"/>
      <w:marRight w:val="0"/>
      <w:marTop w:val="0"/>
      <w:marBottom w:val="0"/>
      <w:divBdr>
        <w:top w:val="none" w:sz="0" w:space="0" w:color="auto"/>
        <w:left w:val="none" w:sz="0" w:space="0" w:color="auto"/>
        <w:bottom w:val="none" w:sz="0" w:space="0" w:color="auto"/>
        <w:right w:val="none" w:sz="0" w:space="0" w:color="auto"/>
      </w:divBdr>
    </w:div>
    <w:div w:id="200555000">
      <w:marLeft w:val="480"/>
      <w:marRight w:val="0"/>
      <w:marTop w:val="0"/>
      <w:marBottom w:val="0"/>
      <w:divBdr>
        <w:top w:val="none" w:sz="0" w:space="0" w:color="auto"/>
        <w:left w:val="none" w:sz="0" w:space="0" w:color="auto"/>
        <w:bottom w:val="none" w:sz="0" w:space="0" w:color="auto"/>
        <w:right w:val="none" w:sz="0" w:space="0" w:color="auto"/>
      </w:divBdr>
    </w:div>
    <w:div w:id="204878235">
      <w:marLeft w:val="480"/>
      <w:marRight w:val="0"/>
      <w:marTop w:val="0"/>
      <w:marBottom w:val="0"/>
      <w:divBdr>
        <w:top w:val="none" w:sz="0" w:space="0" w:color="auto"/>
        <w:left w:val="none" w:sz="0" w:space="0" w:color="auto"/>
        <w:bottom w:val="none" w:sz="0" w:space="0" w:color="auto"/>
        <w:right w:val="none" w:sz="0" w:space="0" w:color="auto"/>
      </w:divBdr>
    </w:div>
    <w:div w:id="225727173">
      <w:marLeft w:val="480"/>
      <w:marRight w:val="0"/>
      <w:marTop w:val="0"/>
      <w:marBottom w:val="0"/>
      <w:divBdr>
        <w:top w:val="none" w:sz="0" w:space="0" w:color="auto"/>
        <w:left w:val="none" w:sz="0" w:space="0" w:color="auto"/>
        <w:bottom w:val="none" w:sz="0" w:space="0" w:color="auto"/>
        <w:right w:val="none" w:sz="0" w:space="0" w:color="auto"/>
      </w:divBdr>
    </w:div>
    <w:div w:id="225839658">
      <w:marLeft w:val="480"/>
      <w:marRight w:val="0"/>
      <w:marTop w:val="0"/>
      <w:marBottom w:val="0"/>
      <w:divBdr>
        <w:top w:val="none" w:sz="0" w:space="0" w:color="auto"/>
        <w:left w:val="none" w:sz="0" w:space="0" w:color="auto"/>
        <w:bottom w:val="none" w:sz="0" w:space="0" w:color="auto"/>
        <w:right w:val="none" w:sz="0" w:space="0" w:color="auto"/>
      </w:divBdr>
    </w:div>
    <w:div w:id="226111701">
      <w:marLeft w:val="480"/>
      <w:marRight w:val="0"/>
      <w:marTop w:val="0"/>
      <w:marBottom w:val="0"/>
      <w:divBdr>
        <w:top w:val="none" w:sz="0" w:space="0" w:color="auto"/>
        <w:left w:val="none" w:sz="0" w:space="0" w:color="auto"/>
        <w:bottom w:val="none" w:sz="0" w:space="0" w:color="auto"/>
        <w:right w:val="none" w:sz="0" w:space="0" w:color="auto"/>
      </w:divBdr>
    </w:div>
    <w:div w:id="228611617">
      <w:marLeft w:val="480"/>
      <w:marRight w:val="0"/>
      <w:marTop w:val="0"/>
      <w:marBottom w:val="0"/>
      <w:divBdr>
        <w:top w:val="none" w:sz="0" w:space="0" w:color="auto"/>
        <w:left w:val="none" w:sz="0" w:space="0" w:color="auto"/>
        <w:bottom w:val="none" w:sz="0" w:space="0" w:color="auto"/>
        <w:right w:val="none" w:sz="0" w:space="0" w:color="auto"/>
      </w:divBdr>
    </w:div>
    <w:div w:id="231039351">
      <w:marLeft w:val="480"/>
      <w:marRight w:val="0"/>
      <w:marTop w:val="0"/>
      <w:marBottom w:val="0"/>
      <w:divBdr>
        <w:top w:val="none" w:sz="0" w:space="0" w:color="auto"/>
        <w:left w:val="none" w:sz="0" w:space="0" w:color="auto"/>
        <w:bottom w:val="none" w:sz="0" w:space="0" w:color="auto"/>
        <w:right w:val="none" w:sz="0" w:space="0" w:color="auto"/>
      </w:divBdr>
    </w:div>
    <w:div w:id="232661249">
      <w:marLeft w:val="480"/>
      <w:marRight w:val="0"/>
      <w:marTop w:val="0"/>
      <w:marBottom w:val="0"/>
      <w:divBdr>
        <w:top w:val="none" w:sz="0" w:space="0" w:color="auto"/>
        <w:left w:val="none" w:sz="0" w:space="0" w:color="auto"/>
        <w:bottom w:val="none" w:sz="0" w:space="0" w:color="auto"/>
        <w:right w:val="none" w:sz="0" w:space="0" w:color="auto"/>
      </w:divBdr>
    </w:div>
    <w:div w:id="234246980">
      <w:marLeft w:val="480"/>
      <w:marRight w:val="0"/>
      <w:marTop w:val="0"/>
      <w:marBottom w:val="0"/>
      <w:divBdr>
        <w:top w:val="none" w:sz="0" w:space="0" w:color="auto"/>
        <w:left w:val="none" w:sz="0" w:space="0" w:color="auto"/>
        <w:bottom w:val="none" w:sz="0" w:space="0" w:color="auto"/>
        <w:right w:val="none" w:sz="0" w:space="0" w:color="auto"/>
      </w:divBdr>
    </w:div>
    <w:div w:id="237635645">
      <w:marLeft w:val="480"/>
      <w:marRight w:val="0"/>
      <w:marTop w:val="0"/>
      <w:marBottom w:val="0"/>
      <w:divBdr>
        <w:top w:val="none" w:sz="0" w:space="0" w:color="auto"/>
        <w:left w:val="none" w:sz="0" w:space="0" w:color="auto"/>
        <w:bottom w:val="none" w:sz="0" w:space="0" w:color="auto"/>
        <w:right w:val="none" w:sz="0" w:space="0" w:color="auto"/>
      </w:divBdr>
    </w:div>
    <w:div w:id="240986016">
      <w:marLeft w:val="480"/>
      <w:marRight w:val="0"/>
      <w:marTop w:val="0"/>
      <w:marBottom w:val="0"/>
      <w:divBdr>
        <w:top w:val="none" w:sz="0" w:space="0" w:color="auto"/>
        <w:left w:val="none" w:sz="0" w:space="0" w:color="auto"/>
        <w:bottom w:val="none" w:sz="0" w:space="0" w:color="auto"/>
        <w:right w:val="none" w:sz="0" w:space="0" w:color="auto"/>
      </w:divBdr>
    </w:div>
    <w:div w:id="245459931">
      <w:marLeft w:val="480"/>
      <w:marRight w:val="0"/>
      <w:marTop w:val="0"/>
      <w:marBottom w:val="0"/>
      <w:divBdr>
        <w:top w:val="none" w:sz="0" w:space="0" w:color="auto"/>
        <w:left w:val="none" w:sz="0" w:space="0" w:color="auto"/>
        <w:bottom w:val="none" w:sz="0" w:space="0" w:color="auto"/>
        <w:right w:val="none" w:sz="0" w:space="0" w:color="auto"/>
      </w:divBdr>
    </w:div>
    <w:div w:id="248082626">
      <w:marLeft w:val="480"/>
      <w:marRight w:val="0"/>
      <w:marTop w:val="0"/>
      <w:marBottom w:val="0"/>
      <w:divBdr>
        <w:top w:val="none" w:sz="0" w:space="0" w:color="auto"/>
        <w:left w:val="none" w:sz="0" w:space="0" w:color="auto"/>
        <w:bottom w:val="none" w:sz="0" w:space="0" w:color="auto"/>
        <w:right w:val="none" w:sz="0" w:space="0" w:color="auto"/>
      </w:divBdr>
    </w:div>
    <w:div w:id="268313951">
      <w:marLeft w:val="480"/>
      <w:marRight w:val="0"/>
      <w:marTop w:val="0"/>
      <w:marBottom w:val="0"/>
      <w:divBdr>
        <w:top w:val="none" w:sz="0" w:space="0" w:color="auto"/>
        <w:left w:val="none" w:sz="0" w:space="0" w:color="auto"/>
        <w:bottom w:val="none" w:sz="0" w:space="0" w:color="auto"/>
        <w:right w:val="none" w:sz="0" w:space="0" w:color="auto"/>
      </w:divBdr>
    </w:div>
    <w:div w:id="269432931">
      <w:marLeft w:val="480"/>
      <w:marRight w:val="0"/>
      <w:marTop w:val="0"/>
      <w:marBottom w:val="0"/>
      <w:divBdr>
        <w:top w:val="none" w:sz="0" w:space="0" w:color="auto"/>
        <w:left w:val="none" w:sz="0" w:space="0" w:color="auto"/>
        <w:bottom w:val="none" w:sz="0" w:space="0" w:color="auto"/>
        <w:right w:val="none" w:sz="0" w:space="0" w:color="auto"/>
      </w:divBdr>
    </w:div>
    <w:div w:id="274098955">
      <w:marLeft w:val="480"/>
      <w:marRight w:val="0"/>
      <w:marTop w:val="0"/>
      <w:marBottom w:val="0"/>
      <w:divBdr>
        <w:top w:val="none" w:sz="0" w:space="0" w:color="auto"/>
        <w:left w:val="none" w:sz="0" w:space="0" w:color="auto"/>
        <w:bottom w:val="none" w:sz="0" w:space="0" w:color="auto"/>
        <w:right w:val="none" w:sz="0" w:space="0" w:color="auto"/>
      </w:divBdr>
    </w:div>
    <w:div w:id="275186833">
      <w:marLeft w:val="480"/>
      <w:marRight w:val="0"/>
      <w:marTop w:val="0"/>
      <w:marBottom w:val="0"/>
      <w:divBdr>
        <w:top w:val="none" w:sz="0" w:space="0" w:color="auto"/>
        <w:left w:val="none" w:sz="0" w:space="0" w:color="auto"/>
        <w:bottom w:val="none" w:sz="0" w:space="0" w:color="auto"/>
        <w:right w:val="none" w:sz="0" w:space="0" w:color="auto"/>
      </w:divBdr>
    </w:div>
    <w:div w:id="284851466">
      <w:marLeft w:val="480"/>
      <w:marRight w:val="0"/>
      <w:marTop w:val="0"/>
      <w:marBottom w:val="0"/>
      <w:divBdr>
        <w:top w:val="none" w:sz="0" w:space="0" w:color="auto"/>
        <w:left w:val="none" w:sz="0" w:space="0" w:color="auto"/>
        <w:bottom w:val="none" w:sz="0" w:space="0" w:color="auto"/>
        <w:right w:val="none" w:sz="0" w:space="0" w:color="auto"/>
      </w:divBdr>
    </w:div>
    <w:div w:id="285548291">
      <w:marLeft w:val="480"/>
      <w:marRight w:val="0"/>
      <w:marTop w:val="0"/>
      <w:marBottom w:val="0"/>
      <w:divBdr>
        <w:top w:val="none" w:sz="0" w:space="0" w:color="auto"/>
        <w:left w:val="none" w:sz="0" w:space="0" w:color="auto"/>
        <w:bottom w:val="none" w:sz="0" w:space="0" w:color="auto"/>
        <w:right w:val="none" w:sz="0" w:space="0" w:color="auto"/>
      </w:divBdr>
    </w:div>
    <w:div w:id="287395469">
      <w:marLeft w:val="480"/>
      <w:marRight w:val="0"/>
      <w:marTop w:val="0"/>
      <w:marBottom w:val="0"/>
      <w:divBdr>
        <w:top w:val="none" w:sz="0" w:space="0" w:color="auto"/>
        <w:left w:val="none" w:sz="0" w:space="0" w:color="auto"/>
        <w:bottom w:val="none" w:sz="0" w:space="0" w:color="auto"/>
        <w:right w:val="none" w:sz="0" w:space="0" w:color="auto"/>
      </w:divBdr>
    </w:div>
    <w:div w:id="287668909">
      <w:marLeft w:val="480"/>
      <w:marRight w:val="0"/>
      <w:marTop w:val="0"/>
      <w:marBottom w:val="0"/>
      <w:divBdr>
        <w:top w:val="none" w:sz="0" w:space="0" w:color="auto"/>
        <w:left w:val="none" w:sz="0" w:space="0" w:color="auto"/>
        <w:bottom w:val="none" w:sz="0" w:space="0" w:color="auto"/>
        <w:right w:val="none" w:sz="0" w:space="0" w:color="auto"/>
      </w:divBdr>
    </w:div>
    <w:div w:id="292952021">
      <w:marLeft w:val="480"/>
      <w:marRight w:val="0"/>
      <w:marTop w:val="0"/>
      <w:marBottom w:val="0"/>
      <w:divBdr>
        <w:top w:val="none" w:sz="0" w:space="0" w:color="auto"/>
        <w:left w:val="none" w:sz="0" w:space="0" w:color="auto"/>
        <w:bottom w:val="none" w:sz="0" w:space="0" w:color="auto"/>
        <w:right w:val="none" w:sz="0" w:space="0" w:color="auto"/>
      </w:divBdr>
    </w:div>
    <w:div w:id="297951800">
      <w:marLeft w:val="480"/>
      <w:marRight w:val="0"/>
      <w:marTop w:val="0"/>
      <w:marBottom w:val="0"/>
      <w:divBdr>
        <w:top w:val="none" w:sz="0" w:space="0" w:color="auto"/>
        <w:left w:val="none" w:sz="0" w:space="0" w:color="auto"/>
        <w:bottom w:val="none" w:sz="0" w:space="0" w:color="auto"/>
        <w:right w:val="none" w:sz="0" w:space="0" w:color="auto"/>
      </w:divBdr>
    </w:div>
    <w:div w:id="300813898">
      <w:bodyDiv w:val="1"/>
      <w:marLeft w:val="0"/>
      <w:marRight w:val="0"/>
      <w:marTop w:val="0"/>
      <w:marBottom w:val="0"/>
      <w:divBdr>
        <w:top w:val="none" w:sz="0" w:space="0" w:color="auto"/>
        <w:left w:val="none" w:sz="0" w:space="0" w:color="auto"/>
        <w:bottom w:val="none" w:sz="0" w:space="0" w:color="auto"/>
        <w:right w:val="none" w:sz="0" w:space="0" w:color="auto"/>
      </w:divBdr>
    </w:div>
    <w:div w:id="302077977">
      <w:marLeft w:val="480"/>
      <w:marRight w:val="0"/>
      <w:marTop w:val="0"/>
      <w:marBottom w:val="0"/>
      <w:divBdr>
        <w:top w:val="none" w:sz="0" w:space="0" w:color="auto"/>
        <w:left w:val="none" w:sz="0" w:space="0" w:color="auto"/>
        <w:bottom w:val="none" w:sz="0" w:space="0" w:color="auto"/>
        <w:right w:val="none" w:sz="0" w:space="0" w:color="auto"/>
      </w:divBdr>
    </w:div>
    <w:div w:id="315231656">
      <w:marLeft w:val="480"/>
      <w:marRight w:val="0"/>
      <w:marTop w:val="0"/>
      <w:marBottom w:val="0"/>
      <w:divBdr>
        <w:top w:val="none" w:sz="0" w:space="0" w:color="auto"/>
        <w:left w:val="none" w:sz="0" w:space="0" w:color="auto"/>
        <w:bottom w:val="none" w:sz="0" w:space="0" w:color="auto"/>
        <w:right w:val="none" w:sz="0" w:space="0" w:color="auto"/>
      </w:divBdr>
    </w:div>
    <w:div w:id="319039217">
      <w:marLeft w:val="480"/>
      <w:marRight w:val="0"/>
      <w:marTop w:val="0"/>
      <w:marBottom w:val="0"/>
      <w:divBdr>
        <w:top w:val="none" w:sz="0" w:space="0" w:color="auto"/>
        <w:left w:val="none" w:sz="0" w:space="0" w:color="auto"/>
        <w:bottom w:val="none" w:sz="0" w:space="0" w:color="auto"/>
        <w:right w:val="none" w:sz="0" w:space="0" w:color="auto"/>
      </w:divBdr>
    </w:div>
    <w:div w:id="324555870">
      <w:marLeft w:val="480"/>
      <w:marRight w:val="0"/>
      <w:marTop w:val="0"/>
      <w:marBottom w:val="0"/>
      <w:divBdr>
        <w:top w:val="none" w:sz="0" w:space="0" w:color="auto"/>
        <w:left w:val="none" w:sz="0" w:space="0" w:color="auto"/>
        <w:bottom w:val="none" w:sz="0" w:space="0" w:color="auto"/>
        <w:right w:val="none" w:sz="0" w:space="0" w:color="auto"/>
      </w:divBdr>
    </w:div>
    <w:div w:id="325934785">
      <w:marLeft w:val="480"/>
      <w:marRight w:val="0"/>
      <w:marTop w:val="0"/>
      <w:marBottom w:val="0"/>
      <w:divBdr>
        <w:top w:val="none" w:sz="0" w:space="0" w:color="auto"/>
        <w:left w:val="none" w:sz="0" w:space="0" w:color="auto"/>
        <w:bottom w:val="none" w:sz="0" w:space="0" w:color="auto"/>
        <w:right w:val="none" w:sz="0" w:space="0" w:color="auto"/>
      </w:divBdr>
    </w:div>
    <w:div w:id="328413407">
      <w:marLeft w:val="480"/>
      <w:marRight w:val="0"/>
      <w:marTop w:val="0"/>
      <w:marBottom w:val="0"/>
      <w:divBdr>
        <w:top w:val="none" w:sz="0" w:space="0" w:color="auto"/>
        <w:left w:val="none" w:sz="0" w:space="0" w:color="auto"/>
        <w:bottom w:val="none" w:sz="0" w:space="0" w:color="auto"/>
        <w:right w:val="none" w:sz="0" w:space="0" w:color="auto"/>
      </w:divBdr>
    </w:div>
    <w:div w:id="328867431">
      <w:marLeft w:val="480"/>
      <w:marRight w:val="0"/>
      <w:marTop w:val="0"/>
      <w:marBottom w:val="0"/>
      <w:divBdr>
        <w:top w:val="none" w:sz="0" w:space="0" w:color="auto"/>
        <w:left w:val="none" w:sz="0" w:space="0" w:color="auto"/>
        <w:bottom w:val="none" w:sz="0" w:space="0" w:color="auto"/>
        <w:right w:val="none" w:sz="0" w:space="0" w:color="auto"/>
      </w:divBdr>
    </w:div>
    <w:div w:id="334773138">
      <w:marLeft w:val="480"/>
      <w:marRight w:val="0"/>
      <w:marTop w:val="0"/>
      <w:marBottom w:val="0"/>
      <w:divBdr>
        <w:top w:val="none" w:sz="0" w:space="0" w:color="auto"/>
        <w:left w:val="none" w:sz="0" w:space="0" w:color="auto"/>
        <w:bottom w:val="none" w:sz="0" w:space="0" w:color="auto"/>
        <w:right w:val="none" w:sz="0" w:space="0" w:color="auto"/>
      </w:divBdr>
    </w:div>
    <w:div w:id="342974114">
      <w:marLeft w:val="480"/>
      <w:marRight w:val="0"/>
      <w:marTop w:val="0"/>
      <w:marBottom w:val="0"/>
      <w:divBdr>
        <w:top w:val="none" w:sz="0" w:space="0" w:color="auto"/>
        <w:left w:val="none" w:sz="0" w:space="0" w:color="auto"/>
        <w:bottom w:val="none" w:sz="0" w:space="0" w:color="auto"/>
        <w:right w:val="none" w:sz="0" w:space="0" w:color="auto"/>
      </w:divBdr>
    </w:div>
    <w:div w:id="347754478">
      <w:marLeft w:val="480"/>
      <w:marRight w:val="0"/>
      <w:marTop w:val="0"/>
      <w:marBottom w:val="0"/>
      <w:divBdr>
        <w:top w:val="none" w:sz="0" w:space="0" w:color="auto"/>
        <w:left w:val="none" w:sz="0" w:space="0" w:color="auto"/>
        <w:bottom w:val="none" w:sz="0" w:space="0" w:color="auto"/>
        <w:right w:val="none" w:sz="0" w:space="0" w:color="auto"/>
      </w:divBdr>
    </w:div>
    <w:div w:id="350838977">
      <w:marLeft w:val="480"/>
      <w:marRight w:val="0"/>
      <w:marTop w:val="0"/>
      <w:marBottom w:val="0"/>
      <w:divBdr>
        <w:top w:val="none" w:sz="0" w:space="0" w:color="auto"/>
        <w:left w:val="none" w:sz="0" w:space="0" w:color="auto"/>
        <w:bottom w:val="none" w:sz="0" w:space="0" w:color="auto"/>
        <w:right w:val="none" w:sz="0" w:space="0" w:color="auto"/>
      </w:divBdr>
    </w:div>
    <w:div w:id="350954782">
      <w:marLeft w:val="480"/>
      <w:marRight w:val="0"/>
      <w:marTop w:val="0"/>
      <w:marBottom w:val="0"/>
      <w:divBdr>
        <w:top w:val="none" w:sz="0" w:space="0" w:color="auto"/>
        <w:left w:val="none" w:sz="0" w:space="0" w:color="auto"/>
        <w:bottom w:val="none" w:sz="0" w:space="0" w:color="auto"/>
        <w:right w:val="none" w:sz="0" w:space="0" w:color="auto"/>
      </w:divBdr>
    </w:div>
    <w:div w:id="355237653">
      <w:marLeft w:val="480"/>
      <w:marRight w:val="0"/>
      <w:marTop w:val="0"/>
      <w:marBottom w:val="0"/>
      <w:divBdr>
        <w:top w:val="none" w:sz="0" w:space="0" w:color="auto"/>
        <w:left w:val="none" w:sz="0" w:space="0" w:color="auto"/>
        <w:bottom w:val="none" w:sz="0" w:space="0" w:color="auto"/>
        <w:right w:val="none" w:sz="0" w:space="0" w:color="auto"/>
      </w:divBdr>
    </w:div>
    <w:div w:id="356348071">
      <w:marLeft w:val="480"/>
      <w:marRight w:val="0"/>
      <w:marTop w:val="0"/>
      <w:marBottom w:val="0"/>
      <w:divBdr>
        <w:top w:val="none" w:sz="0" w:space="0" w:color="auto"/>
        <w:left w:val="none" w:sz="0" w:space="0" w:color="auto"/>
        <w:bottom w:val="none" w:sz="0" w:space="0" w:color="auto"/>
        <w:right w:val="none" w:sz="0" w:space="0" w:color="auto"/>
      </w:divBdr>
    </w:div>
    <w:div w:id="367878307">
      <w:marLeft w:val="480"/>
      <w:marRight w:val="0"/>
      <w:marTop w:val="0"/>
      <w:marBottom w:val="0"/>
      <w:divBdr>
        <w:top w:val="none" w:sz="0" w:space="0" w:color="auto"/>
        <w:left w:val="none" w:sz="0" w:space="0" w:color="auto"/>
        <w:bottom w:val="none" w:sz="0" w:space="0" w:color="auto"/>
        <w:right w:val="none" w:sz="0" w:space="0" w:color="auto"/>
      </w:divBdr>
    </w:div>
    <w:div w:id="373236630">
      <w:marLeft w:val="480"/>
      <w:marRight w:val="0"/>
      <w:marTop w:val="0"/>
      <w:marBottom w:val="0"/>
      <w:divBdr>
        <w:top w:val="none" w:sz="0" w:space="0" w:color="auto"/>
        <w:left w:val="none" w:sz="0" w:space="0" w:color="auto"/>
        <w:bottom w:val="none" w:sz="0" w:space="0" w:color="auto"/>
        <w:right w:val="none" w:sz="0" w:space="0" w:color="auto"/>
      </w:divBdr>
    </w:div>
    <w:div w:id="399718188">
      <w:marLeft w:val="480"/>
      <w:marRight w:val="0"/>
      <w:marTop w:val="0"/>
      <w:marBottom w:val="0"/>
      <w:divBdr>
        <w:top w:val="none" w:sz="0" w:space="0" w:color="auto"/>
        <w:left w:val="none" w:sz="0" w:space="0" w:color="auto"/>
        <w:bottom w:val="none" w:sz="0" w:space="0" w:color="auto"/>
        <w:right w:val="none" w:sz="0" w:space="0" w:color="auto"/>
      </w:divBdr>
    </w:div>
    <w:div w:id="399720170">
      <w:marLeft w:val="480"/>
      <w:marRight w:val="0"/>
      <w:marTop w:val="0"/>
      <w:marBottom w:val="0"/>
      <w:divBdr>
        <w:top w:val="none" w:sz="0" w:space="0" w:color="auto"/>
        <w:left w:val="none" w:sz="0" w:space="0" w:color="auto"/>
        <w:bottom w:val="none" w:sz="0" w:space="0" w:color="auto"/>
        <w:right w:val="none" w:sz="0" w:space="0" w:color="auto"/>
      </w:divBdr>
    </w:div>
    <w:div w:id="408885368">
      <w:marLeft w:val="480"/>
      <w:marRight w:val="0"/>
      <w:marTop w:val="0"/>
      <w:marBottom w:val="0"/>
      <w:divBdr>
        <w:top w:val="none" w:sz="0" w:space="0" w:color="auto"/>
        <w:left w:val="none" w:sz="0" w:space="0" w:color="auto"/>
        <w:bottom w:val="none" w:sz="0" w:space="0" w:color="auto"/>
        <w:right w:val="none" w:sz="0" w:space="0" w:color="auto"/>
      </w:divBdr>
    </w:div>
    <w:div w:id="410927096">
      <w:marLeft w:val="480"/>
      <w:marRight w:val="0"/>
      <w:marTop w:val="0"/>
      <w:marBottom w:val="0"/>
      <w:divBdr>
        <w:top w:val="none" w:sz="0" w:space="0" w:color="auto"/>
        <w:left w:val="none" w:sz="0" w:space="0" w:color="auto"/>
        <w:bottom w:val="none" w:sz="0" w:space="0" w:color="auto"/>
        <w:right w:val="none" w:sz="0" w:space="0" w:color="auto"/>
      </w:divBdr>
    </w:div>
    <w:div w:id="411046526">
      <w:marLeft w:val="480"/>
      <w:marRight w:val="0"/>
      <w:marTop w:val="0"/>
      <w:marBottom w:val="0"/>
      <w:divBdr>
        <w:top w:val="none" w:sz="0" w:space="0" w:color="auto"/>
        <w:left w:val="none" w:sz="0" w:space="0" w:color="auto"/>
        <w:bottom w:val="none" w:sz="0" w:space="0" w:color="auto"/>
        <w:right w:val="none" w:sz="0" w:space="0" w:color="auto"/>
      </w:divBdr>
    </w:div>
    <w:div w:id="411778777">
      <w:marLeft w:val="480"/>
      <w:marRight w:val="0"/>
      <w:marTop w:val="0"/>
      <w:marBottom w:val="0"/>
      <w:divBdr>
        <w:top w:val="none" w:sz="0" w:space="0" w:color="auto"/>
        <w:left w:val="none" w:sz="0" w:space="0" w:color="auto"/>
        <w:bottom w:val="none" w:sz="0" w:space="0" w:color="auto"/>
        <w:right w:val="none" w:sz="0" w:space="0" w:color="auto"/>
      </w:divBdr>
    </w:div>
    <w:div w:id="413672170">
      <w:marLeft w:val="480"/>
      <w:marRight w:val="0"/>
      <w:marTop w:val="0"/>
      <w:marBottom w:val="0"/>
      <w:divBdr>
        <w:top w:val="none" w:sz="0" w:space="0" w:color="auto"/>
        <w:left w:val="none" w:sz="0" w:space="0" w:color="auto"/>
        <w:bottom w:val="none" w:sz="0" w:space="0" w:color="auto"/>
        <w:right w:val="none" w:sz="0" w:space="0" w:color="auto"/>
      </w:divBdr>
    </w:div>
    <w:div w:id="419986805">
      <w:marLeft w:val="480"/>
      <w:marRight w:val="0"/>
      <w:marTop w:val="0"/>
      <w:marBottom w:val="0"/>
      <w:divBdr>
        <w:top w:val="none" w:sz="0" w:space="0" w:color="auto"/>
        <w:left w:val="none" w:sz="0" w:space="0" w:color="auto"/>
        <w:bottom w:val="none" w:sz="0" w:space="0" w:color="auto"/>
        <w:right w:val="none" w:sz="0" w:space="0" w:color="auto"/>
      </w:divBdr>
    </w:div>
    <w:div w:id="431168280">
      <w:marLeft w:val="480"/>
      <w:marRight w:val="0"/>
      <w:marTop w:val="0"/>
      <w:marBottom w:val="0"/>
      <w:divBdr>
        <w:top w:val="none" w:sz="0" w:space="0" w:color="auto"/>
        <w:left w:val="none" w:sz="0" w:space="0" w:color="auto"/>
        <w:bottom w:val="none" w:sz="0" w:space="0" w:color="auto"/>
        <w:right w:val="none" w:sz="0" w:space="0" w:color="auto"/>
      </w:divBdr>
    </w:div>
    <w:div w:id="432088268">
      <w:marLeft w:val="480"/>
      <w:marRight w:val="0"/>
      <w:marTop w:val="0"/>
      <w:marBottom w:val="0"/>
      <w:divBdr>
        <w:top w:val="none" w:sz="0" w:space="0" w:color="auto"/>
        <w:left w:val="none" w:sz="0" w:space="0" w:color="auto"/>
        <w:bottom w:val="none" w:sz="0" w:space="0" w:color="auto"/>
        <w:right w:val="none" w:sz="0" w:space="0" w:color="auto"/>
      </w:divBdr>
    </w:div>
    <w:div w:id="436604201">
      <w:marLeft w:val="480"/>
      <w:marRight w:val="0"/>
      <w:marTop w:val="0"/>
      <w:marBottom w:val="0"/>
      <w:divBdr>
        <w:top w:val="none" w:sz="0" w:space="0" w:color="auto"/>
        <w:left w:val="none" w:sz="0" w:space="0" w:color="auto"/>
        <w:bottom w:val="none" w:sz="0" w:space="0" w:color="auto"/>
        <w:right w:val="none" w:sz="0" w:space="0" w:color="auto"/>
      </w:divBdr>
    </w:div>
    <w:div w:id="438767665">
      <w:marLeft w:val="480"/>
      <w:marRight w:val="0"/>
      <w:marTop w:val="0"/>
      <w:marBottom w:val="0"/>
      <w:divBdr>
        <w:top w:val="none" w:sz="0" w:space="0" w:color="auto"/>
        <w:left w:val="none" w:sz="0" w:space="0" w:color="auto"/>
        <w:bottom w:val="none" w:sz="0" w:space="0" w:color="auto"/>
        <w:right w:val="none" w:sz="0" w:space="0" w:color="auto"/>
      </w:divBdr>
    </w:div>
    <w:div w:id="448815507">
      <w:marLeft w:val="480"/>
      <w:marRight w:val="0"/>
      <w:marTop w:val="0"/>
      <w:marBottom w:val="0"/>
      <w:divBdr>
        <w:top w:val="none" w:sz="0" w:space="0" w:color="auto"/>
        <w:left w:val="none" w:sz="0" w:space="0" w:color="auto"/>
        <w:bottom w:val="none" w:sz="0" w:space="0" w:color="auto"/>
        <w:right w:val="none" w:sz="0" w:space="0" w:color="auto"/>
      </w:divBdr>
    </w:div>
    <w:div w:id="453906276">
      <w:marLeft w:val="480"/>
      <w:marRight w:val="0"/>
      <w:marTop w:val="0"/>
      <w:marBottom w:val="0"/>
      <w:divBdr>
        <w:top w:val="none" w:sz="0" w:space="0" w:color="auto"/>
        <w:left w:val="none" w:sz="0" w:space="0" w:color="auto"/>
        <w:bottom w:val="none" w:sz="0" w:space="0" w:color="auto"/>
        <w:right w:val="none" w:sz="0" w:space="0" w:color="auto"/>
      </w:divBdr>
    </w:div>
    <w:div w:id="458381551">
      <w:marLeft w:val="480"/>
      <w:marRight w:val="0"/>
      <w:marTop w:val="0"/>
      <w:marBottom w:val="0"/>
      <w:divBdr>
        <w:top w:val="none" w:sz="0" w:space="0" w:color="auto"/>
        <w:left w:val="none" w:sz="0" w:space="0" w:color="auto"/>
        <w:bottom w:val="none" w:sz="0" w:space="0" w:color="auto"/>
        <w:right w:val="none" w:sz="0" w:space="0" w:color="auto"/>
      </w:divBdr>
    </w:div>
    <w:div w:id="466170722">
      <w:marLeft w:val="480"/>
      <w:marRight w:val="0"/>
      <w:marTop w:val="0"/>
      <w:marBottom w:val="0"/>
      <w:divBdr>
        <w:top w:val="none" w:sz="0" w:space="0" w:color="auto"/>
        <w:left w:val="none" w:sz="0" w:space="0" w:color="auto"/>
        <w:bottom w:val="none" w:sz="0" w:space="0" w:color="auto"/>
        <w:right w:val="none" w:sz="0" w:space="0" w:color="auto"/>
      </w:divBdr>
    </w:div>
    <w:div w:id="466624181">
      <w:marLeft w:val="480"/>
      <w:marRight w:val="0"/>
      <w:marTop w:val="0"/>
      <w:marBottom w:val="0"/>
      <w:divBdr>
        <w:top w:val="none" w:sz="0" w:space="0" w:color="auto"/>
        <w:left w:val="none" w:sz="0" w:space="0" w:color="auto"/>
        <w:bottom w:val="none" w:sz="0" w:space="0" w:color="auto"/>
        <w:right w:val="none" w:sz="0" w:space="0" w:color="auto"/>
      </w:divBdr>
    </w:div>
    <w:div w:id="470902710">
      <w:marLeft w:val="480"/>
      <w:marRight w:val="0"/>
      <w:marTop w:val="0"/>
      <w:marBottom w:val="0"/>
      <w:divBdr>
        <w:top w:val="none" w:sz="0" w:space="0" w:color="auto"/>
        <w:left w:val="none" w:sz="0" w:space="0" w:color="auto"/>
        <w:bottom w:val="none" w:sz="0" w:space="0" w:color="auto"/>
        <w:right w:val="none" w:sz="0" w:space="0" w:color="auto"/>
      </w:divBdr>
    </w:div>
    <w:div w:id="474563800">
      <w:marLeft w:val="480"/>
      <w:marRight w:val="0"/>
      <w:marTop w:val="0"/>
      <w:marBottom w:val="0"/>
      <w:divBdr>
        <w:top w:val="none" w:sz="0" w:space="0" w:color="auto"/>
        <w:left w:val="none" w:sz="0" w:space="0" w:color="auto"/>
        <w:bottom w:val="none" w:sz="0" w:space="0" w:color="auto"/>
        <w:right w:val="none" w:sz="0" w:space="0" w:color="auto"/>
      </w:divBdr>
    </w:div>
    <w:div w:id="503589550">
      <w:marLeft w:val="480"/>
      <w:marRight w:val="0"/>
      <w:marTop w:val="0"/>
      <w:marBottom w:val="0"/>
      <w:divBdr>
        <w:top w:val="none" w:sz="0" w:space="0" w:color="auto"/>
        <w:left w:val="none" w:sz="0" w:space="0" w:color="auto"/>
        <w:bottom w:val="none" w:sz="0" w:space="0" w:color="auto"/>
        <w:right w:val="none" w:sz="0" w:space="0" w:color="auto"/>
      </w:divBdr>
    </w:div>
    <w:div w:id="504252567">
      <w:marLeft w:val="480"/>
      <w:marRight w:val="0"/>
      <w:marTop w:val="0"/>
      <w:marBottom w:val="0"/>
      <w:divBdr>
        <w:top w:val="none" w:sz="0" w:space="0" w:color="auto"/>
        <w:left w:val="none" w:sz="0" w:space="0" w:color="auto"/>
        <w:bottom w:val="none" w:sz="0" w:space="0" w:color="auto"/>
        <w:right w:val="none" w:sz="0" w:space="0" w:color="auto"/>
      </w:divBdr>
    </w:div>
    <w:div w:id="508762815">
      <w:marLeft w:val="480"/>
      <w:marRight w:val="0"/>
      <w:marTop w:val="0"/>
      <w:marBottom w:val="0"/>
      <w:divBdr>
        <w:top w:val="none" w:sz="0" w:space="0" w:color="auto"/>
        <w:left w:val="none" w:sz="0" w:space="0" w:color="auto"/>
        <w:bottom w:val="none" w:sz="0" w:space="0" w:color="auto"/>
        <w:right w:val="none" w:sz="0" w:space="0" w:color="auto"/>
      </w:divBdr>
    </w:div>
    <w:div w:id="512887928">
      <w:marLeft w:val="480"/>
      <w:marRight w:val="0"/>
      <w:marTop w:val="0"/>
      <w:marBottom w:val="0"/>
      <w:divBdr>
        <w:top w:val="none" w:sz="0" w:space="0" w:color="auto"/>
        <w:left w:val="none" w:sz="0" w:space="0" w:color="auto"/>
        <w:bottom w:val="none" w:sz="0" w:space="0" w:color="auto"/>
        <w:right w:val="none" w:sz="0" w:space="0" w:color="auto"/>
      </w:divBdr>
    </w:div>
    <w:div w:id="520554096">
      <w:marLeft w:val="480"/>
      <w:marRight w:val="0"/>
      <w:marTop w:val="0"/>
      <w:marBottom w:val="0"/>
      <w:divBdr>
        <w:top w:val="none" w:sz="0" w:space="0" w:color="auto"/>
        <w:left w:val="none" w:sz="0" w:space="0" w:color="auto"/>
        <w:bottom w:val="none" w:sz="0" w:space="0" w:color="auto"/>
        <w:right w:val="none" w:sz="0" w:space="0" w:color="auto"/>
      </w:divBdr>
    </w:div>
    <w:div w:id="523905474">
      <w:marLeft w:val="480"/>
      <w:marRight w:val="0"/>
      <w:marTop w:val="0"/>
      <w:marBottom w:val="0"/>
      <w:divBdr>
        <w:top w:val="none" w:sz="0" w:space="0" w:color="auto"/>
        <w:left w:val="none" w:sz="0" w:space="0" w:color="auto"/>
        <w:bottom w:val="none" w:sz="0" w:space="0" w:color="auto"/>
        <w:right w:val="none" w:sz="0" w:space="0" w:color="auto"/>
      </w:divBdr>
    </w:div>
    <w:div w:id="537468882">
      <w:marLeft w:val="480"/>
      <w:marRight w:val="0"/>
      <w:marTop w:val="0"/>
      <w:marBottom w:val="0"/>
      <w:divBdr>
        <w:top w:val="none" w:sz="0" w:space="0" w:color="auto"/>
        <w:left w:val="none" w:sz="0" w:space="0" w:color="auto"/>
        <w:bottom w:val="none" w:sz="0" w:space="0" w:color="auto"/>
        <w:right w:val="none" w:sz="0" w:space="0" w:color="auto"/>
      </w:divBdr>
    </w:div>
    <w:div w:id="542980395">
      <w:marLeft w:val="480"/>
      <w:marRight w:val="0"/>
      <w:marTop w:val="0"/>
      <w:marBottom w:val="0"/>
      <w:divBdr>
        <w:top w:val="none" w:sz="0" w:space="0" w:color="auto"/>
        <w:left w:val="none" w:sz="0" w:space="0" w:color="auto"/>
        <w:bottom w:val="none" w:sz="0" w:space="0" w:color="auto"/>
        <w:right w:val="none" w:sz="0" w:space="0" w:color="auto"/>
      </w:divBdr>
    </w:div>
    <w:div w:id="548611094">
      <w:marLeft w:val="480"/>
      <w:marRight w:val="0"/>
      <w:marTop w:val="0"/>
      <w:marBottom w:val="0"/>
      <w:divBdr>
        <w:top w:val="none" w:sz="0" w:space="0" w:color="auto"/>
        <w:left w:val="none" w:sz="0" w:space="0" w:color="auto"/>
        <w:bottom w:val="none" w:sz="0" w:space="0" w:color="auto"/>
        <w:right w:val="none" w:sz="0" w:space="0" w:color="auto"/>
      </w:divBdr>
    </w:div>
    <w:div w:id="553465941">
      <w:marLeft w:val="480"/>
      <w:marRight w:val="0"/>
      <w:marTop w:val="0"/>
      <w:marBottom w:val="0"/>
      <w:divBdr>
        <w:top w:val="none" w:sz="0" w:space="0" w:color="auto"/>
        <w:left w:val="none" w:sz="0" w:space="0" w:color="auto"/>
        <w:bottom w:val="none" w:sz="0" w:space="0" w:color="auto"/>
        <w:right w:val="none" w:sz="0" w:space="0" w:color="auto"/>
      </w:divBdr>
    </w:div>
    <w:div w:id="556741865">
      <w:marLeft w:val="480"/>
      <w:marRight w:val="0"/>
      <w:marTop w:val="0"/>
      <w:marBottom w:val="0"/>
      <w:divBdr>
        <w:top w:val="none" w:sz="0" w:space="0" w:color="auto"/>
        <w:left w:val="none" w:sz="0" w:space="0" w:color="auto"/>
        <w:bottom w:val="none" w:sz="0" w:space="0" w:color="auto"/>
        <w:right w:val="none" w:sz="0" w:space="0" w:color="auto"/>
      </w:divBdr>
    </w:div>
    <w:div w:id="577135452">
      <w:marLeft w:val="480"/>
      <w:marRight w:val="0"/>
      <w:marTop w:val="0"/>
      <w:marBottom w:val="0"/>
      <w:divBdr>
        <w:top w:val="none" w:sz="0" w:space="0" w:color="auto"/>
        <w:left w:val="none" w:sz="0" w:space="0" w:color="auto"/>
        <w:bottom w:val="none" w:sz="0" w:space="0" w:color="auto"/>
        <w:right w:val="none" w:sz="0" w:space="0" w:color="auto"/>
      </w:divBdr>
    </w:div>
    <w:div w:id="589122454">
      <w:marLeft w:val="480"/>
      <w:marRight w:val="0"/>
      <w:marTop w:val="0"/>
      <w:marBottom w:val="0"/>
      <w:divBdr>
        <w:top w:val="none" w:sz="0" w:space="0" w:color="auto"/>
        <w:left w:val="none" w:sz="0" w:space="0" w:color="auto"/>
        <w:bottom w:val="none" w:sz="0" w:space="0" w:color="auto"/>
        <w:right w:val="none" w:sz="0" w:space="0" w:color="auto"/>
      </w:divBdr>
    </w:div>
    <w:div w:id="590745240">
      <w:marLeft w:val="480"/>
      <w:marRight w:val="0"/>
      <w:marTop w:val="0"/>
      <w:marBottom w:val="0"/>
      <w:divBdr>
        <w:top w:val="none" w:sz="0" w:space="0" w:color="auto"/>
        <w:left w:val="none" w:sz="0" w:space="0" w:color="auto"/>
        <w:bottom w:val="none" w:sz="0" w:space="0" w:color="auto"/>
        <w:right w:val="none" w:sz="0" w:space="0" w:color="auto"/>
      </w:divBdr>
    </w:div>
    <w:div w:id="592591180">
      <w:marLeft w:val="480"/>
      <w:marRight w:val="0"/>
      <w:marTop w:val="0"/>
      <w:marBottom w:val="0"/>
      <w:divBdr>
        <w:top w:val="none" w:sz="0" w:space="0" w:color="auto"/>
        <w:left w:val="none" w:sz="0" w:space="0" w:color="auto"/>
        <w:bottom w:val="none" w:sz="0" w:space="0" w:color="auto"/>
        <w:right w:val="none" w:sz="0" w:space="0" w:color="auto"/>
      </w:divBdr>
    </w:div>
    <w:div w:id="599681880">
      <w:marLeft w:val="480"/>
      <w:marRight w:val="0"/>
      <w:marTop w:val="0"/>
      <w:marBottom w:val="0"/>
      <w:divBdr>
        <w:top w:val="none" w:sz="0" w:space="0" w:color="auto"/>
        <w:left w:val="none" w:sz="0" w:space="0" w:color="auto"/>
        <w:bottom w:val="none" w:sz="0" w:space="0" w:color="auto"/>
        <w:right w:val="none" w:sz="0" w:space="0" w:color="auto"/>
      </w:divBdr>
    </w:div>
    <w:div w:id="600647561">
      <w:marLeft w:val="480"/>
      <w:marRight w:val="0"/>
      <w:marTop w:val="0"/>
      <w:marBottom w:val="0"/>
      <w:divBdr>
        <w:top w:val="none" w:sz="0" w:space="0" w:color="auto"/>
        <w:left w:val="none" w:sz="0" w:space="0" w:color="auto"/>
        <w:bottom w:val="none" w:sz="0" w:space="0" w:color="auto"/>
        <w:right w:val="none" w:sz="0" w:space="0" w:color="auto"/>
      </w:divBdr>
    </w:div>
    <w:div w:id="601765891">
      <w:marLeft w:val="480"/>
      <w:marRight w:val="0"/>
      <w:marTop w:val="0"/>
      <w:marBottom w:val="0"/>
      <w:divBdr>
        <w:top w:val="none" w:sz="0" w:space="0" w:color="auto"/>
        <w:left w:val="none" w:sz="0" w:space="0" w:color="auto"/>
        <w:bottom w:val="none" w:sz="0" w:space="0" w:color="auto"/>
        <w:right w:val="none" w:sz="0" w:space="0" w:color="auto"/>
      </w:divBdr>
    </w:div>
    <w:div w:id="607199498">
      <w:marLeft w:val="480"/>
      <w:marRight w:val="0"/>
      <w:marTop w:val="0"/>
      <w:marBottom w:val="0"/>
      <w:divBdr>
        <w:top w:val="none" w:sz="0" w:space="0" w:color="auto"/>
        <w:left w:val="none" w:sz="0" w:space="0" w:color="auto"/>
        <w:bottom w:val="none" w:sz="0" w:space="0" w:color="auto"/>
        <w:right w:val="none" w:sz="0" w:space="0" w:color="auto"/>
      </w:divBdr>
    </w:div>
    <w:div w:id="612715376">
      <w:marLeft w:val="480"/>
      <w:marRight w:val="0"/>
      <w:marTop w:val="0"/>
      <w:marBottom w:val="0"/>
      <w:divBdr>
        <w:top w:val="none" w:sz="0" w:space="0" w:color="auto"/>
        <w:left w:val="none" w:sz="0" w:space="0" w:color="auto"/>
        <w:bottom w:val="none" w:sz="0" w:space="0" w:color="auto"/>
        <w:right w:val="none" w:sz="0" w:space="0" w:color="auto"/>
      </w:divBdr>
    </w:div>
    <w:div w:id="617108203">
      <w:marLeft w:val="480"/>
      <w:marRight w:val="0"/>
      <w:marTop w:val="0"/>
      <w:marBottom w:val="0"/>
      <w:divBdr>
        <w:top w:val="none" w:sz="0" w:space="0" w:color="auto"/>
        <w:left w:val="none" w:sz="0" w:space="0" w:color="auto"/>
        <w:bottom w:val="none" w:sz="0" w:space="0" w:color="auto"/>
        <w:right w:val="none" w:sz="0" w:space="0" w:color="auto"/>
      </w:divBdr>
    </w:div>
    <w:div w:id="620383493">
      <w:marLeft w:val="480"/>
      <w:marRight w:val="0"/>
      <w:marTop w:val="0"/>
      <w:marBottom w:val="0"/>
      <w:divBdr>
        <w:top w:val="none" w:sz="0" w:space="0" w:color="auto"/>
        <w:left w:val="none" w:sz="0" w:space="0" w:color="auto"/>
        <w:bottom w:val="none" w:sz="0" w:space="0" w:color="auto"/>
        <w:right w:val="none" w:sz="0" w:space="0" w:color="auto"/>
      </w:divBdr>
    </w:div>
    <w:div w:id="626083937">
      <w:marLeft w:val="480"/>
      <w:marRight w:val="0"/>
      <w:marTop w:val="0"/>
      <w:marBottom w:val="0"/>
      <w:divBdr>
        <w:top w:val="none" w:sz="0" w:space="0" w:color="auto"/>
        <w:left w:val="none" w:sz="0" w:space="0" w:color="auto"/>
        <w:bottom w:val="none" w:sz="0" w:space="0" w:color="auto"/>
        <w:right w:val="none" w:sz="0" w:space="0" w:color="auto"/>
      </w:divBdr>
    </w:div>
    <w:div w:id="631792152">
      <w:marLeft w:val="480"/>
      <w:marRight w:val="0"/>
      <w:marTop w:val="0"/>
      <w:marBottom w:val="0"/>
      <w:divBdr>
        <w:top w:val="none" w:sz="0" w:space="0" w:color="auto"/>
        <w:left w:val="none" w:sz="0" w:space="0" w:color="auto"/>
        <w:bottom w:val="none" w:sz="0" w:space="0" w:color="auto"/>
        <w:right w:val="none" w:sz="0" w:space="0" w:color="auto"/>
      </w:divBdr>
    </w:div>
    <w:div w:id="633758188">
      <w:marLeft w:val="480"/>
      <w:marRight w:val="0"/>
      <w:marTop w:val="0"/>
      <w:marBottom w:val="0"/>
      <w:divBdr>
        <w:top w:val="none" w:sz="0" w:space="0" w:color="auto"/>
        <w:left w:val="none" w:sz="0" w:space="0" w:color="auto"/>
        <w:bottom w:val="none" w:sz="0" w:space="0" w:color="auto"/>
        <w:right w:val="none" w:sz="0" w:space="0" w:color="auto"/>
      </w:divBdr>
    </w:div>
    <w:div w:id="635842361">
      <w:marLeft w:val="480"/>
      <w:marRight w:val="0"/>
      <w:marTop w:val="0"/>
      <w:marBottom w:val="0"/>
      <w:divBdr>
        <w:top w:val="none" w:sz="0" w:space="0" w:color="auto"/>
        <w:left w:val="none" w:sz="0" w:space="0" w:color="auto"/>
        <w:bottom w:val="none" w:sz="0" w:space="0" w:color="auto"/>
        <w:right w:val="none" w:sz="0" w:space="0" w:color="auto"/>
      </w:divBdr>
    </w:div>
    <w:div w:id="639303972">
      <w:marLeft w:val="480"/>
      <w:marRight w:val="0"/>
      <w:marTop w:val="0"/>
      <w:marBottom w:val="0"/>
      <w:divBdr>
        <w:top w:val="none" w:sz="0" w:space="0" w:color="auto"/>
        <w:left w:val="none" w:sz="0" w:space="0" w:color="auto"/>
        <w:bottom w:val="none" w:sz="0" w:space="0" w:color="auto"/>
        <w:right w:val="none" w:sz="0" w:space="0" w:color="auto"/>
      </w:divBdr>
    </w:div>
    <w:div w:id="641741221">
      <w:marLeft w:val="480"/>
      <w:marRight w:val="0"/>
      <w:marTop w:val="0"/>
      <w:marBottom w:val="0"/>
      <w:divBdr>
        <w:top w:val="none" w:sz="0" w:space="0" w:color="auto"/>
        <w:left w:val="none" w:sz="0" w:space="0" w:color="auto"/>
        <w:bottom w:val="none" w:sz="0" w:space="0" w:color="auto"/>
        <w:right w:val="none" w:sz="0" w:space="0" w:color="auto"/>
      </w:divBdr>
    </w:div>
    <w:div w:id="645010520">
      <w:marLeft w:val="480"/>
      <w:marRight w:val="0"/>
      <w:marTop w:val="0"/>
      <w:marBottom w:val="0"/>
      <w:divBdr>
        <w:top w:val="none" w:sz="0" w:space="0" w:color="auto"/>
        <w:left w:val="none" w:sz="0" w:space="0" w:color="auto"/>
        <w:bottom w:val="none" w:sz="0" w:space="0" w:color="auto"/>
        <w:right w:val="none" w:sz="0" w:space="0" w:color="auto"/>
      </w:divBdr>
    </w:div>
    <w:div w:id="649095208">
      <w:marLeft w:val="480"/>
      <w:marRight w:val="0"/>
      <w:marTop w:val="0"/>
      <w:marBottom w:val="0"/>
      <w:divBdr>
        <w:top w:val="none" w:sz="0" w:space="0" w:color="auto"/>
        <w:left w:val="none" w:sz="0" w:space="0" w:color="auto"/>
        <w:bottom w:val="none" w:sz="0" w:space="0" w:color="auto"/>
        <w:right w:val="none" w:sz="0" w:space="0" w:color="auto"/>
      </w:divBdr>
    </w:div>
    <w:div w:id="654263280">
      <w:marLeft w:val="480"/>
      <w:marRight w:val="0"/>
      <w:marTop w:val="0"/>
      <w:marBottom w:val="0"/>
      <w:divBdr>
        <w:top w:val="none" w:sz="0" w:space="0" w:color="auto"/>
        <w:left w:val="none" w:sz="0" w:space="0" w:color="auto"/>
        <w:bottom w:val="none" w:sz="0" w:space="0" w:color="auto"/>
        <w:right w:val="none" w:sz="0" w:space="0" w:color="auto"/>
      </w:divBdr>
    </w:div>
    <w:div w:id="666635508">
      <w:marLeft w:val="480"/>
      <w:marRight w:val="0"/>
      <w:marTop w:val="0"/>
      <w:marBottom w:val="0"/>
      <w:divBdr>
        <w:top w:val="none" w:sz="0" w:space="0" w:color="auto"/>
        <w:left w:val="none" w:sz="0" w:space="0" w:color="auto"/>
        <w:bottom w:val="none" w:sz="0" w:space="0" w:color="auto"/>
        <w:right w:val="none" w:sz="0" w:space="0" w:color="auto"/>
      </w:divBdr>
    </w:div>
    <w:div w:id="669142106">
      <w:marLeft w:val="480"/>
      <w:marRight w:val="0"/>
      <w:marTop w:val="0"/>
      <w:marBottom w:val="0"/>
      <w:divBdr>
        <w:top w:val="none" w:sz="0" w:space="0" w:color="auto"/>
        <w:left w:val="none" w:sz="0" w:space="0" w:color="auto"/>
        <w:bottom w:val="none" w:sz="0" w:space="0" w:color="auto"/>
        <w:right w:val="none" w:sz="0" w:space="0" w:color="auto"/>
      </w:divBdr>
    </w:div>
    <w:div w:id="669598069">
      <w:marLeft w:val="480"/>
      <w:marRight w:val="0"/>
      <w:marTop w:val="0"/>
      <w:marBottom w:val="0"/>
      <w:divBdr>
        <w:top w:val="none" w:sz="0" w:space="0" w:color="auto"/>
        <w:left w:val="none" w:sz="0" w:space="0" w:color="auto"/>
        <w:bottom w:val="none" w:sz="0" w:space="0" w:color="auto"/>
        <w:right w:val="none" w:sz="0" w:space="0" w:color="auto"/>
      </w:divBdr>
    </w:div>
    <w:div w:id="671297871">
      <w:marLeft w:val="480"/>
      <w:marRight w:val="0"/>
      <w:marTop w:val="0"/>
      <w:marBottom w:val="0"/>
      <w:divBdr>
        <w:top w:val="none" w:sz="0" w:space="0" w:color="auto"/>
        <w:left w:val="none" w:sz="0" w:space="0" w:color="auto"/>
        <w:bottom w:val="none" w:sz="0" w:space="0" w:color="auto"/>
        <w:right w:val="none" w:sz="0" w:space="0" w:color="auto"/>
      </w:divBdr>
    </w:div>
    <w:div w:id="673260880">
      <w:marLeft w:val="480"/>
      <w:marRight w:val="0"/>
      <w:marTop w:val="0"/>
      <w:marBottom w:val="0"/>
      <w:divBdr>
        <w:top w:val="none" w:sz="0" w:space="0" w:color="auto"/>
        <w:left w:val="none" w:sz="0" w:space="0" w:color="auto"/>
        <w:bottom w:val="none" w:sz="0" w:space="0" w:color="auto"/>
        <w:right w:val="none" w:sz="0" w:space="0" w:color="auto"/>
      </w:divBdr>
    </w:div>
    <w:div w:id="674963465">
      <w:marLeft w:val="480"/>
      <w:marRight w:val="0"/>
      <w:marTop w:val="0"/>
      <w:marBottom w:val="0"/>
      <w:divBdr>
        <w:top w:val="none" w:sz="0" w:space="0" w:color="auto"/>
        <w:left w:val="none" w:sz="0" w:space="0" w:color="auto"/>
        <w:bottom w:val="none" w:sz="0" w:space="0" w:color="auto"/>
        <w:right w:val="none" w:sz="0" w:space="0" w:color="auto"/>
      </w:divBdr>
    </w:div>
    <w:div w:id="695928809">
      <w:marLeft w:val="480"/>
      <w:marRight w:val="0"/>
      <w:marTop w:val="0"/>
      <w:marBottom w:val="0"/>
      <w:divBdr>
        <w:top w:val="none" w:sz="0" w:space="0" w:color="auto"/>
        <w:left w:val="none" w:sz="0" w:space="0" w:color="auto"/>
        <w:bottom w:val="none" w:sz="0" w:space="0" w:color="auto"/>
        <w:right w:val="none" w:sz="0" w:space="0" w:color="auto"/>
      </w:divBdr>
    </w:div>
    <w:div w:id="713575920">
      <w:marLeft w:val="480"/>
      <w:marRight w:val="0"/>
      <w:marTop w:val="0"/>
      <w:marBottom w:val="0"/>
      <w:divBdr>
        <w:top w:val="none" w:sz="0" w:space="0" w:color="auto"/>
        <w:left w:val="none" w:sz="0" w:space="0" w:color="auto"/>
        <w:bottom w:val="none" w:sz="0" w:space="0" w:color="auto"/>
        <w:right w:val="none" w:sz="0" w:space="0" w:color="auto"/>
      </w:divBdr>
    </w:div>
    <w:div w:id="715931600">
      <w:marLeft w:val="480"/>
      <w:marRight w:val="0"/>
      <w:marTop w:val="0"/>
      <w:marBottom w:val="0"/>
      <w:divBdr>
        <w:top w:val="none" w:sz="0" w:space="0" w:color="auto"/>
        <w:left w:val="none" w:sz="0" w:space="0" w:color="auto"/>
        <w:bottom w:val="none" w:sz="0" w:space="0" w:color="auto"/>
        <w:right w:val="none" w:sz="0" w:space="0" w:color="auto"/>
      </w:divBdr>
    </w:div>
    <w:div w:id="716006941">
      <w:marLeft w:val="480"/>
      <w:marRight w:val="0"/>
      <w:marTop w:val="0"/>
      <w:marBottom w:val="0"/>
      <w:divBdr>
        <w:top w:val="none" w:sz="0" w:space="0" w:color="auto"/>
        <w:left w:val="none" w:sz="0" w:space="0" w:color="auto"/>
        <w:bottom w:val="none" w:sz="0" w:space="0" w:color="auto"/>
        <w:right w:val="none" w:sz="0" w:space="0" w:color="auto"/>
      </w:divBdr>
    </w:div>
    <w:div w:id="721905827">
      <w:marLeft w:val="480"/>
      <w:marRight w:val="0"/>
      <w:marTop w:val="0"/>
      <w:marBottom w:val="0"/>
      <w:divBdr>
        <w:top w:val="none" w:sz="0" w:space="0" w:color="auto"/>
        <w:left w:val="none" w:sz="0" w:space="0" w:color="auto"/>
        <w:bottom w:val="none" w:sz="0" w:space="0" w:color="auto"/>
        <w:right w:val="none" w:sz="0" w:space="0" w:color="auto"/>
      </w:divBdr>
    </w:div>
    <w:div w:id="723867369">
      <w:marLeft w:val="480"/>
      <w:marRight w:val="0"/>
      <w:marTop w:val="0"/>
      <w:marBottom w:val="0"/>
      <w:divBdr>
        <w:top w:val="none" w:sz="0" w:space="0" w:color="auto"/>
        <w:left w:val="none" w:sz="0" w:space="0" w:color="auto"/>
        <w:bottom w:val="none" w:sz="0" w:space="0" w:color="auto"/>
        <w:right w:val="none" w:sz="0" w:space="0" w:color="auto"/>
      </w:divBdr>
    </w:div>
    <w:div w:id="725763099">
      <w:marLeft w:val="480"/>
      <w:marRight w:val="0"/>
      <w:marTop w:val="0"/>
      <w:marBottom w:val="0"/>
      <w:divBdr>
        <w:top w:val="none" w:sz="0" w:space="0" w:color="auto"/>
        <w:left w:val="none" w:sz="0" w:space="0" w:color="auto"/>
        <w:bottom w:val="none" w:sz="0" w:space="0" w:color="auto"/>
        <w:right w:val="none" w:sz="0" w:space="0" w:color="auto"/>
      </w:divBdr>
    </w:div>
    <w:div w:id="728767913">
      <w:marLeft w:val="480"/>
      <w:marRight w:val="0"/>
      <w:marTop w:val="0"/>
      <w:marBottom w:val="0"/>
      <w:divBdr>
        <w:top w:val="none" w:sz="0" w:space="0" w:color="auto"/>
        <w:left w:val="none" w:sz="0" w:space="0" w:color="auto"/>
        <w:bottom w:val="none" w:sz="0" w:space="0" w:color="auto"/>
        <w:right w:val="none" w:sz="0" w:space="0" w:color="auto"/>
      </w:divBdr>
    </w:div>
    <w:div w:id="738283675">
      <w:marLeft w:val="480"/>
      <w:marRight w:val="0"/>
      <w:marTop w:val="0"/>
      <w:marBottom w:val="0"/>
      <w:divBdr>
        <w:top w:val="none" w:sz="0" w:space="0" w:color="auto"/>
        <w:left w:val="none" w:sz="0" w:space="0" w:color="auto"/>
        <w:bottom w:val="none" w:sz="0" w:space="0" w:color="auto"/>
        <w:right w:val="none" w:sz="0" w:space="0" w:color="auto"/>
      </w:divBdr>
    </w:div>
    <w:div w:id="753817623">
      <w:marLeft w:val="480"/>
      <w:marRight w:val="0"/>
      <w:marTop w:val="0"/>
      <w:marBottom w:val="0"/>
      <w:divBdr>
        <w:top w:val="none" w:sz="0" w:space="0" w:color="auto"/>
        <w:left w:val="none" w:sz="0" w:space="0" w:color="auto"/>
        <w:bottom w:val="none" w:sz="0" w:space="0" w:color="auto"/>
        <w:right w:val="none" w:sz="0" w:space="0" w:color="auto"/>
      </w:divBdr>
    </w:div>
    <w:div w:id="754518356">
      <w:marLeft w:val="480"/>
      <w:marRight w:val="0"/>
      <w:marTop w:val="0"/>
      <w:marBottom w:val="0"/>
      <w:divBdr>
        <w:top w:val="none" w:sz="0" w:space="0" w:color="auto"/>
        <w:left w:val="none" w:sz="0" w:space="0" w:color="auto"/>
        <w:bottom w:val="none" w:sz="0" w:space="0" w:color="auto"/>
        <w:right w:val="none" w:sz="0" w:space="0" w:color="auto"/>
      </w:divBdr>
    </w:div>
    <w:div w:id="754940435">
      <w:marLeft w:val="480"/>
      <w:marRight w:val="0"/>
      <w:marTop w:val="0"/>
      <w:marBottom w:val="0"/>
      <w:divBdr>
        <w:top w:val="none" w:sz="0" w:space="0" w:color="auto"/>
        <w:left w:val="none" w:sz="0" w:space="0" w:color="auto"/>
        <w:bottom w:val="none" w:sz="0" w:space="0" w:color="auto"/>
        <w:right w:val="none" w:sz="0" w:space="0" w:color="auto"/>
      </w:divBdr>
    </w:div>
    <w:div w:id="756824233">
      <w:marLeft w:val="480"/>
      <w:marRight w:val="0"/>
      <w:marTop w:val="0"/>
      <w:marBottom w:val="0"/>
      <w:divBdr>
        <w:top w:val="none" w:sz="0" w:space="0" w:color="auto"/>
        <w:left w:val="none" w:sz="0" w:space="0" w:color="auto"/>
        <w:bottom w:val="none" w:sz="0" w:space="0" w:color="auto"/>
        <w:right w:val="none" w:sz="0" w:space="0" w:color="auto"/>
      </w:divBdr>
    </w:div>
    <w:div w:id="759529204">
      <w:marLeft w:val="480"/>
      <w:marRight w:val="0"/>
      <w:marTop w:val="0"/>
      <w:marBottom w:val="0"/>
      <w:divBdr>
        <w:top w:val="none" w:sz="0" w:space="0" w:color="auto"/>
        <w:left w:val="none" w:sz="0" w:space="0" w:color="auto"/>
        <w:bottom w:val="none" w:sz="0" w:space="0" w:color="auto"/>
        <w:right w:val="none" w:sz="0" w:space="0" w:color="auto"/>
      </w:divBdr>
    </w:div>
    <w:div w:id="765537505">
      <w:marLeft w:val="480"/>
      <w:marRight w:val="0"/>
      <w:marTop w:val="0"/>
      <w:marBottom w:val="0"/>
      <w:divBdr>
        <w:top w:val="none" w:sz="0" w:space="0" w:color="auto"/>
        <w:left w:val="none" w:sz="0" w:space="0" w:color="auto"/>
        <w:bottom w:val="none" w:sz="0" w:space="0" w:color="auto"/>
        <w:right w:val="none" w:sz="0" w:space="0" w:color="auto"/>
      </w:divBdr>
    </w:div>
    <w:div w:id="767046359">
      <w:marLeft w:val="480"/>
      <w:marRight w:val="0"/>
      <w:marTop w:val="0"/>
      <w:marBottom w:val="0"/>
      <w:divBdr>
        <w:top w:val="none" w:sz="0" w:space="0" w:color="auto"/>
        <w:left w:val="none" w:sz="0" w:space="0" w:color="auto"/>
        <w:bottom w:val="none" w:sz="0" w:space="0" w:color="auto"/>
        <w:right w:val="none" w:sz="0" w:space="0" w:color="auto"/>
      </w:divBdr>
    </w:div>
    <w:div w:id="769275970">
      <w:marLeft w:val="480"/>
      <w:marRight w:val="0"/>
      <w:marTop w:val="0"/>
      <w:marBottom w:val="0"/>
      <w:divBdr>
        <w:top w:val="none" w:sz="0" w:space="0" w:color="auto"/>
        <w:left w:val="none" w:sz="0" w:space="0" w:color="auto"/>
        <w:bottom w:val="none" w:sz="0" w:space="0" w:color="auto"/>
        <w:right w:val="none" w:sz="0" w:space="0" w:color="auto"/>
      </w:divBdr>
    </w:div>
    <w:div w:id="775296702">
      <w:marLeft w:val="480"/>
      <w:marRight w:val="0"/>
      <w:marTop w:val="0"/>
      <w:marBottom w:val="0"/>
      <w:divBdr>
        <w:top w:val="none" w:sz="0" w:space="0" w:color="auto"/>
        <w:left w:val="none" w:sz="0" w:space="0" w:color="auto"/>
        <w:bottom w:val="none" w:sz="0" w:space="0" w:color="auto"/>
        <w:right w:val="none" w:sz="0" w:space="0" w:color="auto"/>
      </w:divBdr>
    </w:div>
    <w:div w:id="776560243">
      <w:marLeft w:val="480"/>
      <w:marRight w:val="0"/>
      <w:marTop w:val="0"/>
      <w:marBottom w:val="0"/>
      <w:divBdr>
        <w:top w:val="none" w:sz="0" w:space="0" w:color="auto"/>
        <w:left w:val="none" w:sz="0" w:space="0" w:color="auto"/>
        <w:bottom w:val="none" w:sz="0" w:space="0" w:color="auto"/>
        <w:right w:val="none" w:sz="0" w:space="0" w:color="auto"/>
      </w:divBdr>
    </w:div>
    <w:div w:id="781340240">
      <w:marLeft w:val="480"/>
      <w:marRight w:val="0"/>
      <w:marTop w:val="0"/>
      <w:marBottom w:val="0"/>
      <w:divBdr>
        <w:top w:val="none" w:sz="0" w:space="0" w:color="auto"/>
        <w:left w:val="none" w:sz="0" w:space="0" w:color="auto"/>
        <w:bottom w:val="none" w:sz="0" w:space="0" w:color="auto"/>
        <w:right w:val="none" w:sz="0" w:space="0" w:color="auto"/>
      </w:divBdr>
    </w:div>
    <w:div w:id="789586466">
      <w:marLeft w:val="480"/>
      <w:marRight w:val="0"/>
      <w:marTop w:val="0"/>
      <w:marBottom w:val="0"/>
      <w:divBdr>
        <w:top w:val="none" w:sz="0" w:space="0" w:color="auto"/>
        <w:left w:val="none" w:sz="0" w:space="0" w:color="auto"/>
        <w:bottom w:val="none" w:sz="0" w:space="0" w:color="auto"/>
        <w:right w:val="none" w:sz="0" w:space="0" w:color="auto"/>
      </w:divBdr>
    </w:div>
    <w:div w:id="791748977">
      <w:marLeft w:val="480"/>
      <w:marRight w:val="0"/>
      <w:marTop w:val="0"/>
      <w:marBottom w:val="0"/>
      <w:divBdr>
        <w:top w:val="none" w:sz="0" w:space="0" w:color="auto"/>
        <w:left w:val="none" w:sz="0" w:space="0" w:color="auto"/>
        <w:bottom w:val="none" w:sz="0" w:space="0" w:color="auto"/>
        <w:right w:val="none" w:sz="0" w:space="0" w:color="auto"/>
      </w:divBdr>
    </w:div>
    <w:div w:id="791947798">
      <w:marLeft w:val="480"/>
      <w:marRight w:val="0"/>
      <w:marTop w:val="0"/>
      <w:marBottom w:val="0"/>
      <w:divBdr>
        <w:top w:val="none" w:sz="0" w:space="0" w:color="auto"/>
        <w:left w:val="none" w:sz="0" w:space="0" w:color="auto"/>
        <w:bottom w:val="none" w:sz="0" w:space="0" w:color="auto"/>
        <w:right w:val="none" w:sz="0" w:space="0" w:color="auto"/>
      </w:divBdr>
    </w:div>
    <w:div w:id="806778956">
      <w:marLeft w:val="480"/>
      <w:marRight w:val="0"/>
      <w:marTop w:val="0"/>
      <w:marBottom w:val="0"/>
      <w:divBdr>
        <w:top w:val="none" w:sz="0" w:space="0" w:color="auto"/>
        <w:left w:val="none" w:sz="0" w:space="0" w:color="auto"/>
        <w:bottom w:val="none" w:sz="0" w:space="0" w:color="auto"/>
        <w:right w:val="none" w:sz="0" w:space="0" w:color="auto"/>
      </w:divBdr>
    </w:div>
    <w:div w:id="808396133">
      <w:marLeft w:val="480"/>
      <w:marRight w:val="0"/>
      <w:marTop w:val="0"/>
      <w:marBottom w:val="0"/>
      <w:divBdr>
        <w:top w:val="none" w:sz="0" w:space="0" w:color="auto"/>
        <w:left w:val="none" w:sz="0" w:space="0" w:color="auto"/>
        <w:bottom w:val="none" w:sz="0" w:space="0" w:color="auto"/>
        <w:right w:val="none" w:sz="0" w:space="0" w:color="auto"/>
      </w:divBdr>
    </w:div>
    <w:div w:id="815414344">
      <w:marLeft w:val="480"/>
      <w:marRight w:val="0"/>
      <w:marTop w:val="0"/>
      <w:marBottom w:val="0"/>
      <w:divBdr>
        <w:top w:val="none" w:sz="0" w:space="0" w:color="auto"/>
        <w:left w:val="none" w:sz="0" w:space="0" w:color="auto"/>
        <w:bottom w:val="none" w:sz="0" w:space="0" w:color="auto"/>
        <w:right w:val="none" w:sz="0" w:space="0" w:color="auto"/>
      </w:divBdr>
    </w:div>
    <w:div w:id="816531107">
      <w:marLeft w:val="480"/>
      <w:marRight w:val="0"/>
      <w:marTop w:val="0"/>
      <w:marBottom w:val="0"/>
      <w:divBdr>
        <w:top w:val="none" w:sz="0" w:space="0" w:color="auto"/>
        <w:left w:val="none" w:sz="0" w:space="0" w:color="auto"/>
        <w:bottom w:val="none" w:sz="0" w:space="0" w:color="auto"/>
        <w:right w:val="none" w:sz="0" w:space="0" w:color="auto"/>
      </w:divBdr>
    </w:div>
    <w:div w:id="818427659">
      <w:marLeft w:val="480"/>
      <w:marRight w:val="0"/>
      <w:marTop w:val="0"/>
      <w:marBottom w:val="0"/>
      <w:divBdr>
        <w:top w:val="none" w:sz="0" w:space="0" w:color="auto"/>
        <w:left w:val="none" w:sz="0" w:space="0" w:color="auto"/>
        <w:bottom w:val="none" w:sz="0" w:space="0" w:color="auto"/>
        <w:right w:val="none" w:sz="0" w:space="0" w:color="auto"/>
      </w:divBdr>
    </w:div>
    <w:div w:id="826629384">
      <w:marLeft w:val="480"/>
      <w:marRight w:val="0"/>
      <w:marTop w:val="0"/>
      <w:marBottom w:val="0"/>
      <w:divBdr>
        <w:top w:val="none" w:sz="0" w:space="0" w:color="auto"/>
        <w:left w:val="none" w:sz="0" w:space="0" w:color="auto"/>
        <w:bottom w:val="none" w:sz="0" w:space="0" w:color="auto"/>
        <w:right w:val="none" w:sz="0" w:space="0" w:color="auto"/>
      </w:divBdr>
    </w:div>
    <w:div w:id="827332035">
      <w:marLeft w:val="480"/>
      <w:marRight w:val="0"/>
      <w:marTop w:val="0"/>
      <w:marBottom w:val="0"/>
      <w:divBdr>
        <w:top w:val="none" w:sz="0" w:space="0" w:color="auto"/>
        <w:left w:val="none" w:sz="0" w:space="0" w:color="auto"/>
        <w:bottom w:val="none" w:sz="0" w:space="0" w:color="auto"/>
        <w:right w:val="none" w:sz="0" w:space="0" w:color="auto"/>
      </w:divBdr>
    </w:div>
    <w:div w:id="828518454">
      <w:marLeft w:val="480"/>
      <w:marRight w:val="0"/>
      <w:marTop w:val="0"/>
      <w:marBottom w:val="0"/>
      <w:divBdr>
        <w:top w:val="none" w:sz="0" w:space="0" w:color="auto"/>
        <w:left w:val="none" w:sz="0" w:space="0" w:color="auto"/>
        <w:bottom w:val="none" w:sz="0" w:space="0" w:color="auto"/>
        <w:right w:val="none" w:sz="0" w:space="0" w:color="auto"/>
      </w:divBdr>
    </w:div>
    <w:div w:id="834417289">
      <w:marLeft w:val="480"/>
      <w:marRight w:val="0"/>
      <w:marTop w:val="0"/>
      <w:marBottom w:val="0"/>
      <w:divBdr>
        <w:top w:val="none" w:sz="0" w:space="0" w:color="auto"/>
        <w:left w:val="none" w:sz="0" w:space="0" w:color="auto"/>
        <w:bottom w:val="none" w:sz="0" w:space="0" w:color="auto"/>
        <w:right w:val="none" w:sz="0" w:space="0" w:color="auto"/>
      </w:divBdr>
    </w:div>
    <w:div w:id="839933042">
      <w:marLeft w:val="480"/>
      <w:marRight w:val="0"/>
      <w:marTop w:val="0"/>
      <w:marBottom w:val="0"/>
      <w:divBdr>
        <w:top w:val="none" w:sz="0" w:space="0" w:color="auto"/>
        <w:left w:val="none" w:sz="0" w:space="0" w:color="auto"/>
        <w:bottom w:val="none" w:sz="0" w:space="0" w:color="auto"/>
        <w:right w:val="none" w:sz="0" w:space="0" w:color="auto"/>
      </w:divBdr>
    </w:div>
    <w:div w:id="849609434">
      <w:marLeft w:val="480"/>
      <w:marRight w:val="0"/>
      <w:marTop w:val="0"/>
      <w:marBottom w:val="0"/>
      <w:divBdr>
        <w:top w:val="none" w:sz="0" w:space="0" w:color="auto"/>
        <w:left w:val="none" w:sz="0" w:space="0" w:color="auto"/>
        <w:bottom w:val="none" w:sz="0" w:space="0" w:color="auto"/>
        <w:right w:val="none" w:sz="0" w:space="0" w:color="auto"/>
      </w:divBdr>
    </w:div>
    <w:div w:id="852258212">
      <w:marLeft w:val="480"/>
      <w:marRight w:val="0"/>
      <w:marTop w:val="0"/>
      <w:marBottom w:val="0"/>
      <w:divBdr>
        <w:top w:val="none" w:sz="0" w:space="0" w:color="auto"/>
        <w:left w:val="none" w:sz="0" w:space="0" w:color="auto"/>
        <w:bottom w:val="none" w:sz="0" w:space="0" w:color="auto"/>
        <w:right w:val="none" w:sz="0" w:space="0" w:color="auto"/>
      </w:divBdr>
    </w:div>
    <w:div w:id="853105979">
      <w:marLeft w:val="480"/>
      <w:marRight w:val="0"/>
      <w:marTop w:val="0"/>
      <w:marBottom w:val="0"/>
      <w:divBdr>
        <w:top w:val="none" w:sz="0" w:space="0" w:color="auto"/>
        <w:left w:val="none" w:sz="0" w:space="0" w:color="auto"/>
        <w:bottom w:val="none" w:sz="0" w:space="0" w:color="auto"/>
        <w:right w:val="none" w:sz="0" w:space="0" w:color="auto"/>
      </w:divBdr>
    </w:div>
    <w:div w:id="856045769">
      <w:marLeft w:val="480"/>
      <w:marRight w:val="0"/>
      <w:marTop w:val="0"/>
      <w:marBottom w:val="0"/>
      <w:divBdr>
        <w:top w:val="none" w:sz="0" w:space="0" w:color="auto"/>
        <w:left w:val="none" w:sz="0" w:space="0" w:color="auto"/>
        <w:bottom w:val="none" w:sz="0" w:space="0" w:color="auto"/>
        <w:right w:val="none" w:sz="0" w:space="0" w:color="auto"/>
      </w:divBdr>
    </w:div>
    <w:div w:id="863056301">
      <w:marLeft w:val="480"/>
      <w:marRight w:val="0"/>
      <w:marTop w:val="0"/>
      <w:marBottom w:val="0"/>
      <w:divBdr>
        <w:top w:val="none" w:sz="0" w:space="0" w:color="auto"/>
        <w:left w:val="none" w:sz="0" w:space="0" w:color="auto"/>
        <w:bottom w:val="none" w:sz="0" w:space="0" w:color="auto"/>
        <w:right w:val="none" w:sz="0" w:space="0" w:color="auto"/>
      </w:divBdr>
    </w:div>
    <w:div w:id="864562545">
      <w:marLeft w:val="480"/>
      <w:marRight w:val="0"/>
      <w:marTop w:val="0"/>
      <w:marBottom w:val="0"/>
      <w:divBdr>
        <w:top w:val="none" w:sz="0" w:space="0" w:color="auto"/>
        <w:left w:val="none" w:sz="0" w:space="0" w:color="auto"/>
        <w:bottom w:val="none" w:sz="0" w:space="0" w:color="auto"/>
        <w:right w:val="none" w:sz="0" w:space="0" w:color="auto"/>
      </w:divBdr>
    </w:div>
    <w:div w:id="866800003">
      <w:marLeft w:val="480"/>
      <w:marRight w:val="0"/>
      <w:marTop w:val="0"/>
      <w:marBottom w:val="0"/>
      <w:divBdr>
        <w:top w:val="none" w:sz="0" w:space="0" w:color="auto"/>
        <w:left w:val="none" w:sz="0" w:space="0" w:color="auto"/>
        <w:bottom w:val="none" w:sz="0" w:space="0" w:color="auto"/>
        <w:right w:val="none" w:sz="0" w:space="0" w:color="auto"/>
      </w:divBdr>
    </w:div>
    <w:div w:id="875504810">
      <w:marLeft w:val="480"/>
      <w:marRight w:val="0"/>
      <w:marTop w:val="0"/>
      <w:marBottom w:val="0"/>
      <w:divBdr>
        <w:top w:val="none" w:sz="0" w:space="0" w:color="auto"/>
        <w:left w:val="none" w:sz="0" w:space="0" w:color="auto"/>
        <w:bottom w:val="none" w:sz="0" w:space="0" w:color="auto"/>
        <w:right w:val="none" w:sz="0" w:space="0" w:color="auto"/>
      </w:divBdr>
    </w:div>
    <w:div w:id="885527813">
      <w:marLeft w:val="480"/>
      <w:marRight w:val="0"/>
      <w:marTop w:val="0"/>
      <w:marBottom w:val="0"/>
      <w:divBdr>
        <w:top w:val="none" w:sz="0" w:space="0" w:color="auto"/>
        <w:left w:val="none" w:sz="0" w:space="0" w:color="auto"/>
        <w:bottom w:val="none" w:sz="0" w:space="0" w:color="auto"/>
        <w:right w:val="none" w:sz="0" w:space="0" w:color="auto"/>
      </w:divBdr>
    </w:div>
    <w:div w:id="898712393">
      <w:marLeft w:val="480"/>
      <w:marRight w:val="0"/>
      <w:marTop w:val="0"/>
      <w:marBottom w:val="0"/>
      <w:divBdr>
        <w:top w:val="none" w:sz="0" w:space="0" w:color="auto"/>
        <w:left w:val="none" w:sz="0" w:space="0" w:color="auto"/>
        <w:bottom w:val="none" w:sz="0" w:space="0" w:color="auto"/>
        <w:right w:val="none" w:sz="0" w:space="0" w:color="auto"/>
      </w:divBdr>
    </w:div>
    <w:div w:id="902520025">
      <w:marLeft w:val="480"/>
      <w:marRight w:val="0"/>
      <w:marTop w:val="0"/>
      <w:marBottom w:val="0"/>
      <w:divBdr>
        <w:top w:val="none" w:sz="0" w:space="0" w:color="auto"/>
        <w:left w:val="none" w:sz="0" w:space="0" w:color="auto"/>
        <w:bottom w:val="none" w:sz="0" w:space="0" w:color="auto"/>
        <w:right w:val="none" w:sz="0" w:space="0" w:color="auto"/>
      </w:divBdr>
    </w:div>
    <w:div w:id="928663867">
      <w:marLeft w:val="480"/>
      <w:marRight w:val="0"/>
      <w:marTop w:val="0"/>
      <w:marBottom w:val="0"/>
      <w:divBdr>
        <w:top w:val="none" w:sz="0" w:space="0" w:color="auto"/>
        <w:left w:val="none" w:sz="0" w:space="0" w:color="auto"/>
        <w:bottom w:val="none" w:sz="0" w:space="0" w:color="auto"/>
        <w:right w:val="none" w:sz="0" w:space="0" w:color="auto"/>
      </w:divBdr>
    </w:div>
    <w:div w:id="931936297">
      <w:marLeft w:val="480"/>
      <w:marRight w:val="0"/>
      <w:marTop w:val="0"/>
      <w:marBottom w:val="0"/>
      <w:divBdr>
        <w:top w:val="none" w:sz="0" w:space="0" w:color="auto"/>
        <w:left w:val="none" w:sz="0" w:space="0" w:color="auto"/>
        <w:bottom w:val="none" w:sz="0" w:space="0" w:color="auto"/>
        <w:right w:val="none" w:sz="0" w:space="0" w:color="auto"/>
      </w:divBdr>
    </w:div>
    <w:div w:id="932974417">
      <w:marLeft w:val="480"/>
      <w:marRight w:val="0"/>
      <w:marTop w:val="0"/>
      <w:marBottom w:val="0"/>
      <w:divBdr>
        <w:top w:val="none" w:sz="0" w:space="0" w:color="auto"/>
        <w:left w:val="none" w:sz="0" w:space="0" w:color="auto"/>
        <w:bottom w:val="none" w:sz="0" w:space="0" w:color="auto"/>
        <w:right w:val="none" w:sz="0" w:space="0" w:color="auto"/>
      </w:divBdr>
    </w:div>
    <w:div w:id="935819671">
      <w:marLeft w:val="480"/>
      <w:marRight w:val="0"/>
      <w:marTop w:val="0"/>
      <w:marBottom w:val="0"/>
      <w:divBdr>
        <w:top w:val="none" w:sz="0" w:space="0" w:color="auto"/>
        <w:left w:val="none" w:sz="0" w:space="0" w:color="auto"/>
        <w:bottom w:val="none" w:sz="0" w:space="0" w:color="auto"/>
        <w:right w:val="none" w:sz="0" w:space="0" w:color="auto"/>
      </w:divBdr>
    </w:div>
    <w:div w:id="939987254">
      <w:marLeft w:val="480"/>
      <w:marRight w:val="0"/>
      <w:marTop w:val="0"/>
      <w:marBottom w:val="0"/>
      <w:divBdr>
        <w:top w:val="none" w:sz="0" w:space="0" w:color="auto"/>
        <w:left w:val="none" w:sz="0" w:space="0" w:color="auto"/>
        <w:bottom w:val="none" w:sz="0" w:space="0" w:color="auto"/>
        <w:right w:val="none" w:sz="0" w:space="0" w:color="auto"/>
      </w:divBdr>
    </w:div>
    <w:div w:id="942494400">
      <w:marLeft w:val="480"/>
      <w:marRight w:val="0"/>
      <w:marTop w:val="0"/>
      <w:marBottom w:val="0"/>
      <w:divBdr>
        <w:top w:val="none" w:sz="0" w:space="0" w:color="auto"/>
        <w:left w:val="none" w:sz="0" w:space="0" w:color="auto"/>
        <w:bottom w:val="none" w:sz="0" w:space="0" w:color="auto"/>
        <w:right w:val="none" w:sz="0" w:space="0" w:color="auto"/>
      </w:divBdr>
    </w:div>
    <w:div w:id="961888008">
      <w:marLeft w:val="480"/>
      <w:marRight w:val="0"/>
      <w:marTop w:val="0"/>
      <w:marBottom w:val="0"/>
      <w:divBdr>
        <w:top w:val="none" w:sz="0" w:space="0" w:color="auto"/>
        <w:left w:val="none" w:sz="0" w:space="0" w:color="auto"/>
        <w:bottom w:val="none" w:sz="0" w:space="0" w:color="auto"/>
        <w:right w:val="none" w:sz="0" w:space="0" w:color="auto"/>
      </w:divBdr>
    </w:div>
    <w:div w:id="962152580">
      <w:marLeft w:val="480"/>
      <w:marRight w:val="0"/>
      <w:marTop w:val="0"/>
      <w:marBottom w:val="0"/>
      <w:divBdr>
        <w:top w:val="none" w:sz="0" w:space="0" w:color="auto"/>
        <w:left w:val="none" w:sz="0" w:space="0" w:color="auto"/>
        <w:bottom w:val="none" w:sz="0" w:space="0" w:color="auto"/>
        <w:right w:val="none" w:sz="0" w:space="0" w:color="auto"/>
      </w:divBdr>
    </w:div>
    <w:div w:id="964847128">
      <w:marLeft w:val="480"/>
      <w:marRight w:val="0"/>
      <w:marTop w:val="0"/>
      <w:marBottom w:val="0"/>
      <w:divBdr>
        <w:top w:val="none" w:sz="0" w:space="0" w:color="auto"/>
        <w:left w:val="none" w:sz="0" w:space="0" w:color="auto"/>
        <w:bottom w:val="none" w:sz="0" w:space="0" w:color="auto"/>
        <w:right w:val="none" w:sz="0" w:space="0" w:color="auto"/>
      </w:divBdr>
    </w:div>
    <w:div w:id="968513517">
      <w:marLeft w:val="480"/>
      <w:marRight w:val="0"/>
      <w:marTop w:val="0"/>
      <w:marBottom w:val="0"/>
      <w:divBdr>
        <w:top w:val="none" w:sz="0" w:space="0" w:color="auto"/>
        <w:left w:val="none" w:sz="0" w:space="0" w:color="auto"/>
        <w:bottom w:val="none" w:sz="0" w:space="0" w:color="auto"/>
        <w:right w:val="none" w:sz="0" w:space="0" w:color="auto"/>
      </w:divBdr>
    </w:div>
    <w:div w:id="969631832">
      <w:marLeft w:val="480"/>
      <w:marRight w:val="0"/>
      <w:marTop w:val="0"/>
      <w:marBottom w:val="0"/>
      <w:divBdr>
        <w:top w:val="none" w:sz="0" w:space="0" w:color="auto"/>
        <w:left w:val="none" w:sz="0" w:space="0" w:color="auto"/>
        <w:bottom w:val="none" w:sz="0" w:space="0" w:color="auto"/>
        <w:right w:val="none" w:sz="0" w:space="0" w:color="auto"/>
      </w:divBdr>
    </w:div>
    <w:div w:id="974331994">
      <w:marLeft w:val="480"/>
      <w:marRight w:val="0"/>
      <w:marTop w:val="0"/>
      <w:marBottom w:val="0"/>
      <w:divBdr>
        <w:top w:val="none" w:sz="0" w:space="0" w:color="auto"/>
        <w:left w:val="none" w:sz="0" w:space="0" w:color="auto"/>
        <w:bottom w:val="none" w:sz="0" w:space="0" w:color="auto"/>
        <w:right w:val="none" w:sz="0" w:space="0" w:color="auto"/>
      </w:divBdr>
    </w:div>
    <w:div w:id="975454843">
      <w:marLeft w:val="480"/>
      <w:marRight w:val="0"/>
      <w:marTop w:val="0"/>
      <w:marBottom w:val="0"/>
      <w:divBdr>
        <w:top w:val="none" w:sz="0" w:space="0" w:color="auto"/>
        <w:left w:val="none" w:sz="0" w:space="0" w:color="auto"/>
        <w:bottom w:val="none" w:sz="0" w:space="0" w:color="auto"/>
        <w:right w:val="none" w:sz="0" w:space="0" w:color="auto"/>
      </w:divBdr>
    </w:div>
    <w:div w:id="975911085">
      <w:marLeft w:val="480"/>
      <w:marRight w:val="0"/>
      <w:marTop w:val="0"/>
      <w:marBottom w:val="0"/>
      <w:divBdr>
        <w:top w:val="none" w:sz="0" w:space="0" w:color="auto"/>
        <w:left w:val="none" w:sz="0" w:space="0" w:color="auto"/>
        <w:bottom w:val="none" w:sz="0" w:space="0" w:color="auto"/>
        <w:right w:val="none" w:sz="0" w:space="0" w:color="auto"/>
      </w:divBdr>
    </w:div>
    <w:div w:id="980109229">
      <w:marLeft w:val="480"/>
      <w:marRight w:val="0"/>
      <w:marTop w:val="0"/>
      <w:marBottom w:val="0"/>
      <w:divBdr>
        <w:top w:val="none" w:sz="0" w:space="0" w:color="auto"/>
        <w:left w:val="none" w:sz="0" w:space="0" w:color="auto"/>
        <w:bottom w:val="none" w:sz="0" w:space="0" w:color="auto"/>
        <w:right w:val="none" w:sz="0" w:space="0" w:color="auto"/>
      </w:divBdr>
    </w:div>
    <w:div w:id="985430415">
      <w:marLeft w:val="480"/>
      <w:marRight w:val="0"/>
      <w:marTop w:val="0"/>
      <w:marBottom w:val="0"/>
      <w:divBdr>
        <w:top w:val="none" w:sz="0" w:space="0" w:color="auto"/>
        <w:left w:val="none" w:sz="0" w:space="0" w:color="auto"/>
        <w:bottom w:val="none" w:sz="0" w:space="0" w:color="auto"/>
        <w:right w:val="none" w:sz="0" w:space="0" w:color="auto"/>
      </w:divBdr>
    </w:div>
    <w:div w:id="986087393">
      <w:marLeft w:val="480"/>
      <w:marRight w:val="0"/>
      <w:marTop w:val="0"/>
      <w:marBottom w:val="0"/>
      <w:divBdr>
        <w:top w:val="none" w:sz="0" w:space="0" w:color="auto"/>
        <w:left w:val="none" w:sz="0" w:space="0" w:color="auto"/>
        <w:bottom w:val="none" w:sz="0" w:space="0" w:color="auto"/>
        <w:right w:val="none" w:sz="0" w:space="0" w:color="auto"/>
      </w:divBdr>
    </w:div>
    <w:div w:id="995499525">
      <w:marLeft w:val="480"/>
      <w:marRight w:val="0"/>
      <w:marTop w:val="0"/>
      <w:marBottom w:val="0"/>
      <w:divBdr>
        <w:top w:val="none" w:sz="0" w:space="0" w:color="auto"/>
        <w:left w:val="none" w:sz="0" w:space="0" w:color="auto"/>
        <w:bottom w:val="none" w:sz="0" w:space="0" w:color="auto"/>
        <w:right w:val="none" w:sz="0" w:space="0" w:color="auto"/>
      </w:divBdr>
    </w:div>
    <w:div w:id="1005204612">
      <w:marLeft w:val="480"/>
      <w:marRight w:val="0"/>
      <w:marTop w:val="0"/>
      <w:marBottom w:val="0"/>
      <w:divBdr>
        <w:top w:val="none" w:sz="0" w:space="0" w:color="auto"/>
        <w:left w:val="none" w:sz="0" w:space="0" w:color="auto"/>
        <w:bottom w:val="none" w:sz="0" w:space="0" w:color="auto"/>
        <w:right w:val="none" w:sz="0" w:space="0" w:color="auto"/>
      </w:divBdr>
    </w:div>
    <w:div w:id="1007828456">
      <w:marLeft w:val="480"/>
      <w:marRight w:val="0"/>
      <w:marTop w:val="0"/>
      <w:marBottom w:val="0"/>
      <w:divBdr>
        <w:top w:val="none" w:sz="0" w:space="0" w:color="auto"/>
        <w:left w:val="none" w:sz="0" w:space="0" w:color="auto"/>
        <w:bottom w:val="none" w:sz="0" w:space="0" w:color="auto"/>
        <w:right w:val="none" w:sz="0" w:space="0" w:color="auto"/>
      </w:divBdr>
    </w:div>
    <w:div w:id="1023285203">
      <w:marLeft w:val="480"/>
      <w:marRight w:val="0"/>
      <w:marTop w:val="0"/>
      <w:marBottom w:val="0"/>
      <w:divBdr>
        <w:top w:val="none" w:sz="0" w:space="0" w:color="auto"/>
        <w:left w:val="none" w:sz="0" w:space="0" w:color="auto"/>
        <w:bottom w:val="none" w:sz="0" w:space="0" w:color="auto"/>
        <w:right w:val="none" w:sz="0" w:space="0" w:color="auto"/>
      </w:divBdr>
    </w:div>
    <w:div w:id="1025517257">
      <w:marLeft w:val="480"/>
      <w:marRight w:val="0"/>
      <w:marTop w:val="0"/>
      <w:marBottom w:val="0"/>
      <w:divBdr>
        <w:top w:val="none" w:sz="0" w:space="0" w:color="auto"/>
        <w:left w:val="none" w:sz="0" w:space="0" w:color="auto"/>
        <w:bottom w:val="none" w:sz="0" w:space="0" w:color="auto"/>
        <w:right w:val="none" w:sz="0" w:space="0" w:color="auto"/>
      </w:divBdr>
    </w:div>
    <w:div w:id="1026952741">
      <w:marLeft w:val="480"/>
      <w:marRight w:val="0"/>
      <w:marTop w:val="0"/>
      <w:marBottom w:val="0"/>
      <w:divBdr>
        <w:top w:val="none" w:sz="0" w:space="0" w:color="auto"/>
        <w:left w:val="none" w:sz="0" w:space="0" w:color="auto"/>
        <w:bottom w:val="none" w:sz="0" w:space="0" w:color="auto"/>
        <w:right w:val="none" w:sz="0" w:space="0" w:color="auto"/>
      </w:divBdr>
    </w:div>
    <w:div w:id="1036925784">
      <w:marLeft w:val="480"/>
      <w:marRight w:val="0"/>
      <w:marTop w:val="0"/>
      <w:marBottom w:val="0"/>
      <w:divBdr>
        <w:top w:val="none" w:sz="0" w:space="0" w:color="auto"/>
        <w:left w:val="none" w:sz="0" w:space="0" w:color="auto"/>
        <w:bottom w:val="none" w:sz="0" w:space="0" w:color="auto"/>
        <w:right w:val="none" w:sz="0" w:space="0" w:color="auto"/>
      </w:divBdr>
    </w:div>
    <w:div w:id="1037894242">
      <w:marLeft w:val="480"/>
      <w:marRight w:val="0"/>
      <w:marTop w:val="0"/>
      <w:marBottom w:val="0"/>
      <w:divBdr>
        <w:top w:val="none" w:sz="0" w:space="0" w:color="auto"/>
        <w:left w:val="none" w:sz="0" w:space="0" w:color="auto"/>
        <w:bottom w:val="none" w:sz="0" w:space="0" w:color="auto"/>
        <w:right w:val="none" w:sz="0" w:space="0" w:color="auto"/>
      </w:divBdr>
    </w:div>
    <w:div w:id="1046182384">
      <w:marLeft w:val="480"/>
      <w:marRight w:val="0"/>
      <w:marTop w:val="0"/>
      <w:marBottom w:val="0"/>
      <w:divBdr>
        <w:top w:val="none" w:sz="0" w:space="0" w:color="auto"/>
        <w:left w:val="none" w:sz="0" w:space="0" w:color="auto"/>
        <w:bottom w:val="none" w:sz="0" w:space="0" w:color="auto"/>
        <w:right w:val="none" w:sz="0" w:space="0" w:color="auto"/>
      </w:divBdr>
    </w:div>
    <w:div w:id="1049768960">
      <w:marLeft w:val="480"/>
      <w:marRight w:val="0"/>
      <w:marTop w:val="0"/>
      <w:marBottom w:val="0"/>
      <w:divBdr>
        <w:top w:val="none" w:sz="0" w:space="0" w:color="auto"/>
        <w:left w:val="none" w:sz="0" w:space="0" w:color="auto"/>
        <w:bottom w:val="none" w:sz="0" w:space="0" w:color="auto"/>
        <w:right w:val="none" w:sz="0" w:space="0" w:color="auto"/>
      </w:divBdr>
    </w:div>
    <w:div w:id="1052119682">
      <w:marLeft w:val="480"/>
      <w:marRight w:val="0"/>
      <w:marTop w:val="0"/>
      <w:marBottom w:val="0"/>
      <w:divBdr>
        <w:top w:val="none" w:sz="0" w:space="0" w:color="auto"/>
        <w:left w:val="none" w:sz="0" w:space="0" w:color="auto"/>
        <w:bottom w:val="none" w:sz="0" w:space="0" w:color="auto"/>
        <w:right w:val="none" w:sz="0" w:space="0" w:color="auto"/>
      </w:divBdr>
    </w:div>
    <w:div w:id="1052194175">
      <w:marLeft w:val="480"/>
      <w:marRight w:val="0"/>
      <w:marTop w:val="0"/>
      <w:marBottom w:val="0"/>
      <w:divBdr>
        <w:top w:val="none" w:sz="0" w:space="0" w:color="auto"/>
        <w:left w:val="none" w:sz="0" w:space="0" w:color="auto"/>
        <w:bottom w:val="none" w:sz="0" w:space="0" w:color="auto"/>
        <w:right w:val="none" w:sz="0" w:space="0" w:color="auto"/>
      </w:divBdr>
    </w:div>
    <w:div w:id="1053119487">
      <w:marLeft w:val="480"/>
      <w:marRight w:val="0"/>
      <w:marTop w:val="0"/>
      <w:marBottom w:val="0"/>
      <w:divBdr>
        <w:top w:val="none" w:sz="0" w:space="0" w:color="auto"/>
        <w:left w:val="none" w:sz="0" w:space="0" w:color="auto"/>
        <w:bottom w:val="none" w:sz="0" w:space="0" w:color="auto"/>
        <w:right w:val="none" w:sz="0" w:space="0" w:color="auto"/>
      </w:divBdr>
    </w:div>
    <w:div w:id="1056901716">
      <w:marLeft w:val="480"/>
      <w:marRight w:val="0"/>
      <w:marTop w:val="0"/>
      <w:marBottom w:val="0"/>
      <w:divBdr>
        <w:top w:val="none" w:sz="0" w:space="0" w:color="auto"/>
        <w:left w:val="none" w:sz="0" w:space="0" w:color="auto"/>
        <w:bottom w:val="none" w:sz="0" w:space="0" w:color="auto"/>
        <w:right w:val="none" w:sz="0" w:space="0" w:color="auto"/>
      </w:divBdr>
    </w:div>
    <w:div w:id="1060248477">
      <w:marLeft w:val="480"/>
      <w:marRight w:val="0"/>
      <w:marTop w:val="0"/>
      <w:marBottom w:val="0"/>
      <w:divBdr>
        <w:top w:val="none" w:sz="0" w:space="0" w:color="auto"/>
        <w:left w:val="none" w:sz="0" w:space="0" w:color="auto"/>
        <w:bottom w:val="none" w:sz="0" w:space="0" w:color="auto"/>
        <w:right w:val="none" w:sz="0" w:space="0" w:color="auto"/>
      </w:divBdr>
    </w:div>
    <w:div w:id="1063067791">
      <w:marLeft w:val="480"/>
      <w:marRight w:val="0"/>
      <w:marTop w:val="0"/>
      <w:marBottom w:val="0"/>
      <w:divBdr>
        <w:top w:val="none" w:sz="0" w:space="0" w:color="auto"/>
        <w:left w:val="none" w:sz="0" w:space="0" w:color="auto"/>
        <w:bottom w:val="none" w:sz="0" w:space="0" w:color="auto"/>
        <w:right w:val="none" w:sz="0" w:space="0" w:color="auto"/>
      </w:divBdr>
    </w:div>
    <w:div w:id="1088187036">
      <w:marLeft w:val="480"/>
      <w:marRight w:val="0"/>
      <w:marTop w:val="0"/>
      <w:marBottom w:val="0"/>
      <w:divBdr>
        <w:top w:val="none" w:sz="0" w:space="0" w:color="auto"/>
        <w:left w:val="none" w:sz="0" w:space="0" w:color="auto"/>
        <w:bottom w:val="none" w:sz="0" w:space="0" w:color="auto"/>
        <w:right w:val="none" w:sz="0" w:space="0" w:color="auto"/>
      </w:divBdr>
    </w:div>
    <w:div w:id="1089932442">
      <w:marLeft w:val="480"/>
      <w:marRight w:val="0"/>
      <w:marTop w:val="0"/>
      <w:marBottom w:val="0"/>
      <w:divBdr>
        <w:top w:val="none" w:sz="0" w:space="0" w:color="auto"/>
        <w:left w:val="none" w:sz="0" w:space="0" w:color="auto"/>
        <w:bottom w:val="none" w:sz="0" w:space="0" w:color="auto"/>
        <w:right w:val="none" w:sz="0" w:space="0" w:color="auto"/>
      </w:divBdr>
    </w:div>
    <w:div w:id="1095789346">
      <w:marLeft w:val="480"/>
      <w:marRight w:val="0"/>
      <w:marTop w:val="0"/>
      <w:marBottom w:val="0"/>
      <w:divBdr>
        <w:top w:val="none" w:sz="0" w:space="0" w:color="auto"/>
        <w:left w:val="none" w:sz="0" w:space="0" w:color="auto"/>
        <w:bottom w:val="none" w:sz="0" w:space="0" w:color="auto"/>
        <w:right w:val="none" w:sz="0" w:space="0" w:color="auto"/>
      </w:divBdr>
    </w:div>
    <w:div w:id="1104232725">
      <w:marLeft w:val="480"/>
      <w:marRight w:val="0"/>
      <w:marTop w:val="0"/>
      <w:marBottom w:val="0"/>
      <w:divBdr>
        <w:top w:val="none" w:sz="0" w:space="0" w:color="auto"/>
        <w:left w:val="none" w:sz="0" w:space="0" w:color="auto"/>
        <w:bottom w:val="none" w:sz="0" w:space="0" w:color="auto"/>
        <w:right w:val="none" w:sz="0" w:space="0" w:color="auto"/>
      </w:divBdr>
    </w:div>
    <w:div w:id="1107769535">
      <w:marLeft w:val="480"/>
      <w:marRight w:val="0"/>
      <w:marTop w:val="0"/>
      <w:marBottom w:val="0"/>
      <w:divBdr>
        <w:top w:val="none" w:sz="0" w:space="0" w:color="auto"/>
        <w:left w:val="none" w:sz="0" w:space="0" w:color="auto"/>
        <w:bottom w:val="none" w:sz="0" w:space="0" w:color="auto"/>
        <w:right w:val="none" w:sz="0" w:space="0" w:color="auto"/>
      </w:divBdr>
    </w:div>
    <w:div w:id="1120806638">
      <w:marLeft w:val="480"/>
      <w:marRight w:val="0"/>
      <w:marTop w:val="0"/>
      <w:marBottom w:val="0"/>
      <w:divBdr>
        <w:top w:val="none" w:sz="0" w:space="0" w:color="auto"/>
        <w:left w:val="none" w:sz="0" w:space="0" w:color="auto"/>
        <w:bottom w:val="none" w:sz="0" w:space="0" w:color="auto"/>
        <w:right w:val="none" w:sz="0" w:space="0" w:color="auto"/>
      </w:divBdr>
    </w:div>
    <w:div w:id="1123187251">
      <w:marLeft w:val="480"/>
      <w:marRight w:val="0"/>
      <w:marTop w:val="0"/>
      <w:marBottom w:val="0"/>
      <w:divBdr>
        <w:top w:val="none" w:sz="0" w:space="0" w:color="auto"/>
        <w:left w:val="none" w:sz="0" w:space="0" w:color="auto"/>
        <w:bottom w:val="none" w:sz="0" w:space="0" w:color="auto"/>
        <w:right w:val="none" w:sz="0" w:space="0" w:color="auto"/>
      </w:divBdr>
    </w:div>
    <w:div w:id="1125924474">
      <w:marLeft w:val="480"/>
      <w:marRight w:val="0"/>
      <w:marTop w:val="0"/>
      <w:marBottom w:val="0"/>
      <w:divBdr>
        <w:top w:val="none" w:sz="0" w:space="0" w:color="auto"/>
        <w:left w:val="none" w:sz="0" w:space="0" w:color="auto"/>
        <w:bottom w:val="none" w:sz="0" w:space="0" w:color="auto"/>
        <w:right w:val="none" w:sz="0" w:space="0" w:color="auto"/>
      </w:divBdr>
    </w:div>
    <w:div w:id="1130630484">
      <w:marLeft w:val="480"/>
      <w:marRight w:val="0"/>
      <w:marTop w:val="0"/>
      <w:marBottom w:val="0"/>
      <w:divBdr>
        <w:top w:val="none" w:sz="0" w:space="0" w:color="auto"/>
        <w:left w:val="none" w:sz="0" w:space="0" w:color="auto"/>
        <w:bottom w:val="none" w:sz="0" w:space="0" w:color="auto"/>
        <w:right w:val="none" w:sz="0" w:space="0" w:color="auto"/>
      </w:divBdr>
    </w:div>
    <w:div w:id="1137454320">
      <w:marLeft w:val="480"/>
      <w:marRight w:val="0"/>
      <w:marTop w:val="0"/>
      <w:marBottom w:val="0"/>
      <w:divBdr>
        <w:top w:val="none" w:sz="0" w:space="0" w:color="auto"/>
        <w:left w:val="none" w:sz="0" w:space="0" w:color="auto"/>
        <w:bottom w:val="none" w:sz="0" w:space="0" w:color="auto"/>
        <w:right w:val="none" w:sz="0" w:space="0" w:color="auto"/>
      </w:divBdr>
    </w:div>
    <w:div w:id="1139028745">
      <w:marLeft w:val="480"/>
      <w:marRight w:val="0"/>
      <w:marTop w:val="0"/>
      <w:marBottom w:val="0"/>
      <w:divBdr>
        <w:top w:val="none" w:sz="0" w:space="0" w:color="auto"/>
        <w:left w:val="none" w:sz="0" w:space="0" w:color="auto"/>
        <w:bottom w:val="none" w:sz="0" w:space="0" w:color="auto"/>
        <w:right w:val="none" w:sz="0" w:space="0" w:color="auto"/>
      </w:divBdr>
    </w:div>
    <w:div w:id="1140154530">
      <w:marLeft w:val="480"/>
      <w:marRight w:val="0"/>
      <w:marTop w:val="0"/>
      <w:marBottom w:val="0"/>
      <w:divBdr>
        <w:top w:val="none" w:sz="0" w:space="0" w:color="auto"/>
        <w:left w:val="none" w:sz="0" w:space="0" w:color="auto"/>
        <w:bottom w:val="none" w:sz="0" w:space="0" w:color="auto"/>
        <w:right w:val="none" w:sz="0" w:space="0" w:color="auto"/>
      </w:divBdr>
    </w:div>
    <w:div w:id="1142507452">
      <w:marLeft w:val="480"/>
      <w:marRight w:val="0"/>
      <w:marTop w:val="0"/>
      <w:marBottom w:val="0"/>
      <w:divBdr>
        <w:top w:val="none" w:sz="0" w:space="0" w:color="auto"/>
        <w:left w:val="none" w:sz="0" w:space="0" w:color="auto"/>
        <w:bottom w:val="none" w:sz="0" w:space="0" w:color="auto"/>
        <w:right w:val="none" w:sz="0" w:space="0" w:color="auto"/>
      </w:divBdr>
    </w:div>
    <w:div w:id="1145588833">
      <w:marLeft w:val="480"/>
      <w:marRight w:val="0"/>
      <w:marTop w:val="0"/>
      <w:marBottom w:val="0"/>
      <w:divBdr>
        <w:top w:val="none" w:sz="0" w:space="0" w:color="auto"/>
        <w:left w:val="none" w:sz="0" w:space="0" w:color="auto"/>
        <w:bottom w:val="none" w:sz="0" w:space="0" w:color="auto"/>
        <w:right w:val="none" w:sz="0" w:space="0" w:color="auto"/>
      </w:divBdr>
    </w:div>
    <w:div w:id="1145707446">
      <w:marLeft w:val="480"/>
      <w:marRight w:val="0"/>
      <w:marTop w:val="0"/>
      <w:marBottom w:val="0"/>
      <w:divBdr>
        <w:top w:val="none" w:sz="0" w:space="0" w:color="auto"/>
        <w:left w:val="none" w:sz="0" w:space="0" w:color="auto"/>
        <w:bottom w:val="none" w:sz="0" w:space="0" w:color="auto"/>
        <w:right w:val="none" w:sz="0" w:space="0" w:color="auto"/>
      </w:divBdr>
    </w:div>
    <w:div w:id="1152133867">
      <w:marLeft w:val="480"/>
      <w:marRight w:val="0"/>
      <w:marTop w:val="0"/>
      <w:marBottom w:val="0"/>
      <w:divBdr>
        <w:top w:val="none" w:sz="0" w:space="0" w:color="auto"/>
        <w:left w:val="none" w:sz="0" w:space="0" w:color="auto"/>
        <w:bottom w:val="none" w:sz="0" w:space="0" w:color="auto"/>
        <w:right w:val="none" w:sz="0" w:space="0" w:color="auto"/>
      </w:divBdr>
    </w:div>
    <w:div w:id="1153566003">
      <w:marLeft w:val="480"/>
      <w:marRight w:val="0"/>
      <w:marTop w:val="0"/>
      <w:marBottom w:val="0"/>
      <w:divBdr>
        <w:top w:val="none" w:sz="0" w:space="0" w:color="auto"/>
        <w:left w:val="none" w:sz="0" w:space="0" w:color="auto"/>
        <w:bottom w:val="none" w:sz="0" w:space="0" w:color="auto"/>
        <w:right w:val="none" w:sz="0" w:space="0" w:color="auto"/>
      </w:divBdr>
    </w:div>
    <w:div w:id="1156990008">
      <w:marLeft w:val="480"/>
      <w:marRight w:val="0"/>
      <w:marTop w:val="0"/>
      <w:marBottom w:val="0"/>
      <w:divBdr>
        <w:top w:val="none" w:sz="0" w:space="0" w:color="auto"/>
        <w:left w:val="none" w:sz="0" w:space="0" w:color="auto"/>
        <w:bottom w:val="none" w:sz="0" w:space="0" w:color="auto"/>
        <w:right w:val="none" w:sz="0" w:space="0" w:color="auto"/>
      </w:divBdr>
    </w:div>
    <w:div w:id="1161430310">
      <w:marLeft w:val="480"/>
      <w:marRight w:val="0"/>
      <w:marTop w:val="0"/>
      <w:marBottom w:val="0"/>
      <w:divBdr>
        <w:top w:val="none" w:sz="0" w:space="0" w:color="auto"/>
        <w:left w:val="none" w:sz="0" w:space="0" w:color="auto"/>
        <w:bottom w:val="none" w:sz="0" w:space="0" w:color="auto"/>
        <w:right w:val="none" w:sz="0" w:space="0" w:color="auto"/>
      </w:divBdr>
    </w:div>
    <w:div w:id="1164665837">
      <w:marLeft w:val="480"/>
      <w:marRight w:val="0"/>
      <w:marTop w:val="0"/>
      <w:marBottom w:val="0"/>
      <w:divBdr>
        <w:top w:val="none" w:sz="0" w:space="0" w:color="auto"/>
        <w:left w:val="none" w:sz="0" w:space="0" w:color="auto"/>
        <w:bottom w:val="none" w:sz="0" w:space="0" w:color="auto"/>
        <w:right w:val="none" w:sz="0" w:space="0" w:color="auto"/>
      </w:divBdr>
    </w:div>
    <w:div w:id="1169909650">
      <w:marLeft w:val="480"/>
      <w:marRight w:val="0"/>
      <w:marTop w:val="0"/>
      <w:marBottom w:val="0"/>
      <w:divBdr>
        <w:top w:val="none" w:sz="0" w:space="0" w:color="auto"/>
        <w:left w:val="none" w:sz="0" w:space="0" w:color="auto"/>
        <w:bottom w:val="none" w:sz="0" w:space="0" w:color="auto"/>
        <w:right w:val="none" w:sz="0" w:space="0" w:color="auto"/>
      </w:divBdr>
    </w:div>
    <w:div w:id="1173572434">
      <w:marLeft w:val="480"/>
      <w:marRight w:val="0"/>
      <w:marTop w:val="0"/>
      <w:marBottom w:val="0"/>
      <w:divBdr>
        <w:top w:val="none" w:sz="0" w:space="0" w:color="auto"/>
        <w:left w:val="none" w:sz="0" w:space="0" w:color="auto"/>
        <w:bottom w:val="none" w:sz="0" w:space="0" w:color="auto"/>
        <w:right w:val="none" w:sz="0" w:space="0" w:color="auto"/>
      </w:divBdr>
    </w:div>
    <w:div w:id="1178619081">
      <w:marLeft w:val="480"/>
      <w:marRight w:val="0"/>
      <w:marTop w:val="0"/>
      <w:marBottom w:val="0"/>
      <w:divBdr>
        <w:top w:val="none" w:sz="0" w:space="0" w:color="auto"/>
        <w:left w:val="none" w:sz="0" w:space="0" w:color="auto"/>
        <w:bottom w:val="none" w:sz="0" w:space="0" w:color="auto"/>
        <w:right w:val="none" w:sz="0" w:space="0" w:color="auto"/>
      </w:divBdr>
    </w:div>
    <w:div w:id="1181773758">
      <w:marLeft w:val="480"/>
      <w:marRight w:val="0"/>
      <w:marTop w:val="0"/>
      <w:marBottom w:val="0"/>
      <w:divBdr>
        <w:top w:val="none" w:sz="0" w:space="0" w:color="auto"/>
        <w:left w:val="none" w:sz="0" w:space="0" w:color="auto"/>
        <w:bottom w:val="none" w:sz="0" w:space="0" w:color="auto"/>
        <w:right w:val="none" w:sz="0" w:space="0" w:color="auto"/>
      </w:divBdr>
    </w:div>
    <w:div w:id="1182474868">
      <w:marLeft w:val="480"/>
      <w:marRight w:val="0"/>
      <w:marTop w:val="0"/>
      <w:marBottom w:val="0"/>
      <w:divBdr>
        <w:top w:val="none" w:sz="0" w:space="0" w:color="auto"/>
        <w:left w:val="none" w:sz="0" w:space="0" w:color="auto"/>
        <w:bottom w:val="none" w:sz="0" w:space="0" w:color="auto"/>
        <w:right w:val="none" w:sz="0" w:space="0" w:color="auto"/>
      </w:divBdr>
    </w:div>
    <w:div w:id="1187913550">
      <w:marLeft w:val="480"/>
      <w:marRight w:val="0"/>
      <w:marTop w:val="0"/>
      <w:marBottom w:val="0"/>
      <w:divBdr>
        <w:top w:val="none" w:sz="0" w:space="0" w:color="auto"/>
        <w:left w:val="none" w:sz="0" w:space="0" w:color="auto"/>
        <w:bottom w:val="none" w:sz="0" w:space="0" w:color="auto"/>
        <w:right w:val="none" w:sz="0" w:space="0" w:color="auto"/>
      </w:divBdr>
    </w:div>
    <w:div w:id="1188979678">
      <w:marLeft w:val="480"/>
      <w:marRight w:val="0"/>
      <w:marTop w:val="0"/>
      <w:marBottom w:val="0"/>
      <w:divBdr>
        <w:top w:val="none" w:sz="0" w:space="0" w:color="auto"/>
        <w:left w:val="none" w:sz="0" w:space="0" w:color="auto"/>
        <w:bottom w:val="none" w:sz="0" w:space="0" w:color="auto"/>
        <w:right w:val="none" w:sz="0" w:space="0" w:color="auto"/>
      </w:divBdr>
    </w:div>
    <w:div w:id="1191606965">
      <w:marLeft w:val="480"/>
      <w:marRight w:val="0"/>
      <w:marTop w:val="0"/>
      <w:marBottom w:val="0"/>
      <w:divBdr>
        <w:top w:val="none" w:sz="0" w:space="0" w:color="auto"/>
        <w:left w:val="none" w:sz="0" w:space="0" w:color="auto"/>
        <w:bottom w:val="none" w:sz="0" w:space="0" w:color="auto"/>
        <w:right w:val="none" w:sz="0" w:space="0" w:color="auto"/>
      </w:divBdr>
    </w:div>
    <w:div w:id="1201163743">
      <w:marLeft w:val="480"/>
      <w:marRight w:val="0"/>
      <w:marTop w:val="0"/>
      <w:marBottom w:val="0"/>
      <w:divBdr>
        <w:top w:val="none" w:sz="0" w:space="0" w:color="auto"/>
        <w:left w:val="none" w:sz="0" w:space="0" w:color="auto"/>
        <w:bottom w:val="none" w:sz="0" w:space="0" w:color="auto"/>
        <w:right w:val="none" w:sz="0" w:space="0" w:color="auto"/>
      </w:divBdr>
    </w:div>
    <w:div w:id="1203134781">
      <w:marLeft w:val="480"/>
      <w:marRight w:val="0"/>
      <w:marTop w:val="0"/>
      <w:marBottom w:val="0"/>
      <w:divBdr>
        <w:top w:val="none" w:sz="0" w:space="0" w:color="auto"/>
        <w:left w:val="none" w:sz="0" w:space="0" w:color="auto"/>
        <w:bottom w:val="none" w:sz="0" w:space="0" w:color="auto"/>
        <w:right w:val="none" w:sz="0" w:space="0" w:color="auto"/>
      </w:divBdr>
    </w:div>
    <w:div w:id="1203521625">
      <w:marLeft w:val="480"/>
      <w:marRight w:val="0"/>
      <w:marTop w:val="0"/>
      <w:marBottom w:val="0"/>
      <w:divBdr>
        <w:top w:val="none" w:sz="0" w:space="0" w:color="auto"/>
        <w:left w:val="none" w:sz="0" w:space="0" w:color="auto"/>
        <w:bottom w:val="none" w:sz="0" w:space="0" w:color="auto"/>
        <w:right w:val="none" w:sz="0" w:space="0" w:color="auto"/>
      </w:divBdr>
    </w:div>
    <w:div w:id="1206335698">
      <w:marLeft w:val="480"/>
      <w:marRight w:val="0"/>
      <w:marTop w:val="0"/>
      <w:marBottom w:val="0"/>
      <w:divBdr>
        <w:top w:val="none" w:sz="0" w:space="0" w:color="auto"/>
        <w:left w:val="none" w:sz="0" w:space="0" w:color="auto"/>
        <w:bottom w:val="none" w:sz="0" w:space="0" w:color="auto"/>
        <w:right w:val="none" w:sz="0" w:space="0" w:color="auto"/>
      </w:divBdr>
    </w:div>
    <w:div w:id="1211382590">
      <w:marLeft w:val="480"/>
      <w:marRight w:val="0"/>
      <w:marTop w:val="0"/>
      <w:marBottom w:val="0"/>
      <w:divBdr>
        <w:top w:val="none" w:sz="0" w:space="0" w:color="auto"/>
        <w:left w:val="none" w:sz="0" w:space="0" w:color="auto"/>
        <w:bottom w:val="none" w:sz="0" w:space="0" w:color="auto"/>
        <w:right w:val="none" w:sz="0" w:space="0" w:color="auto"/>
      </w:divBdr>
    </w:div>
    <w:div w:id="1212494871">
      <w:marLeft w:val="480"/>
      <w:marRight w:val="0"/>
      <w:marTop w:val="0"/>
      <w:marBottom w:val="0"/>
      <w:divBdr>
        <w:top w:val="none" w:sz="0" w:space="0" w:color="auto"/>
        <w:left w:val="none" w:sz="0" w:space="0" w:color="auto"/>
        <w:bottom w:val="none" w:sz="0" w:space="0" w:color="auto"/>
        <w:right w:val="none" w:sz="0" w:space="0" w:color="auto"/>
      </w:divBdr>
    </w:div>
    <w:div w:id="1214730735">
      <w:marLeft w:val="480"/>
      <w:marRight w:val="0"/>
      <w:marTop w:val="0"/>
      <w:marBottom w:val="0"/>
      <w:divBdr>
        <w:top w:val="none" w:sz="0" w:space="0" w:color="auto"/>
        <w:left w:val="none" w:sz="0" w:space="0" w:color="auto"/>
        <w:bottom w:val="none" w:sz="0" w:space="0" w:color="auto"/>
        <w:right w:val="none" w:sz="0" w:space="0" w:color="auto"/>
      </w:divBdr>
    </w:div>
    <w:div w:id="1218325042">
      <w:marLeft w:val="480"/>
      <w:marRight w:val="0"/>
      <w:marTop w:val="0"/>
      <w:marBottom w:val="0"/>
      <w:divBdr>
        <w:top w:val="none" w:sz="0" w:space="0" w:color="auto"/>
        <w:left w:val="none" w:sz="0" w:space="0" w:color="auto"/>
        <w:bottom w:val="none" w:sz="0" w:space="0" w:color="auto"/>
        <w:right w:val="none" w:sz="0" w:space="0" w:color="auto"/>
      </w:divBdr>
    </w:div>
    <w:div w:id="1222982417">
      <w:marLeft w:val="480"/>
      <w:marRight w:val="0"/>
      <w:marTop w:val="0"/>
      <w:marBottom w:val="0"/>
      <w:divBdr>
        <w:top w:val="none" w:sz="0" w:space="0" w:color="auto"/>
        <w:left w:val="none" w:sz="0" w:space="0" w:color="auto"/>
        <w:bottom w:val="none" w:sz="0" w:space="0" w:color="auto"/>
        <w:right w:val="none" w:sz="0" w:space="0" w:color="auto"/>
      </w:divBdr>
    </w:div>
    <w:div w:id="1223248344">
      <w:marLeft w:val="480"/>
      <w:marRight w:val="0"/>
      <w:marTop w:val="0"/>
      <w:marBottom w:val="0"/>
      <w:divBdr>
        <w:top w:val="none" w:sz="0" w:space="0" w:color="auto"/>
        <w:left w:val="none" w:sz="0" w:space="0" w:color="auto"/>
        <w:bottom w:val="none" w:sz="0" w:space="0" w:color="auto"/>
        <w:right w:val="none" w:sz="0" w:space="0" w:color="auto"/>
      </w:divBdr>
    </w:div>
    <w:div w:id="1225677681">
      <w:marLeft w:val="480"/>
      <w:marRight w:val="0"/>
      <w:marTop w:val="0"/>
      <w:marBottom w:val="0"/>
      <w:divBdr>
        <w:top w:val="none" w:sz="0" w:space="0" w:color="auto"/>
        <w:left w:val="none" w:sz="0" w:space="0" w:color="auto"/>
        <w:bottom w:val="none" w:sz="0" w:space="0" w:color="auto"/>
        <w:right w:val="none" w:sz="0" w:space="0" w:color="auto"/>
      </w:divBdr>
    </w:div>
    <w:div w:id="1226598566">
      <w:marLeft w:val="480"/>
      <w:marRight w:val="0"/>
      <w:marTop w:val="0"/>
      <w:marBottom w:val="0"/>
      <w:divBdr>
        <w:top w:val="none" w:sz="0" w:space="0" w:color="auto"/>
        <w:left w:val="none" w:sz="0" w:space="0" w:color="auto"/>
        <w:bottom w:val="none" w:sz="0" w:space="0" w:color="auto"/>
        <w:right w:val="none" w:sz="0" w:space="0" w:color="auto"/>
      </w:divBdr>
    </w:div>
    <w:div w:id="1235818115">
      <w:marLeft w:val="480"/>
      <w:marRight w:val="0"/>
      <w:marTop w:val="0"/>
      <w:marBottom w:val="0"/>
      <w:divBdr>
        <w:top w:val="none" w:sz="0" w:space="0" w:color="auto"/>
        <w:left w:val="none" w:sz="0" w:space="0" w:color="auto"/>
        <w:bottom w:val="none" w:sz="0" w:space="0" w:color="auto"/>
        <w:right w:val="none" w:sz="0" w:space="0" w:color="auto"/>
      </w:divBdr>
    </w:div>
    <w:div w:id="1235819186">
      <w:marLeft w:val="480"/>
      <w:marRight w:val="0"/>
      <w:marTop w:val="0"/>
      <w:marBottom w:val="0"/>
      <w:divBdr>
        <w:top w:val="none" w:sz="0" w:space="0" w:color="auto"/>
        <w:left w:val="none" w:sz="0" w:space="0" w:color="auto"/>
        <w:bottom w:val="none" w:sz="0" w:space="0" w:color="auto"/>
        <w:right w:val="none" w:sz="0" w:space="0" w:color="auto"/>
      </w:divBdr>
    </w:div>
    <w:div w:id="1236823683">
      <w:marLeft w:val="480"/>
      <w:marRight w:val="0"/>
      <w:marTop w:val="0"/>
      <w:marBottom w:val="0"/>
      <w:divBdr>
        <w:top w:val="none" w:sz="0" w:space="0" w:color="auto"/>
        <w:left w:val="none" w:sz="0" w:space="0" w:color="auto"/>
        <w:bottom w:val="none" w:sz="0" w:space="0" w:color="auto"/>
        <w:right w:val="none" w:sz="0" w:space="0" w:color="auto"/>
      </w:divBdr>
    </w:div>
    <w:div w:id="1237473406">
      <w:marLeft w:val="480"/>
      <w:marRight w:val="0"/>
      <w:marTop w:val="0"/>
      <w:marBottom w:val="0"/>
      <w:divBdr>
        <w:top w:val="none" w:sz="0" w:space="0" w:color="auto"/>
        <w:left w:val="none" w:sz="0" w:space="0" w:color="auto"/>
        <w:bottom w:val="none" w:sz="0" w:space="0" w:color="auto"/>
        <w:right w:val="none" w:sz="0" w:space="0" w:color="auto"/>
      </w:divBdr>
    </w:div>
    <w:div w:id="1237587814">
      <w:marLeft w:val="480"/>
      <w:marRight w:val="0"/>
      <w:marTop w:val="0"/>
      <w:marBottom w:val="0"/>
      <w:divBdr>
        <w:top w:val="none" w:sz="0" w:space="0" w:color="auto"/>
        <w:left w:val="none" w:sz="0" w:space="0" w:color="auto"/>
        <w:bottom w:val="none" w:sz="0" w:space="0" w:color="auto"/>
        <w:right w:val="none" w:sz="0" w:space="0" w:color="auto"/>
      </w:divBdr>
    </w:div>
    <w:div w:id="1237713109">
      <w:marLeft w:val="480"/>
      <w:marRight w:val="0"/>
      <w:marTop w:val="0"/>
      <w:marBottom w:val="0"/>
      <w:divBdr>
        <w:top w:val="none" w:sz="0" w:space="0" w:color="auto"/>
        <w:left w:val="none" w:sz="0" w:space="0" w:color="auto"/>
        <w:bottom w:val="none" w:sz="0" w:space="0" w:color="auto"/>
        <w:right w:val="none" w:sz="0" w:space="0" w:color="auto"/>
      </w:divBdr>
    </w:div>
    <w:div w:id="1240409175">
      <w:marLeft w:val="480"/>
      <w:marRight w:val="0"/>
      <w:marTop w:val="0"/>
      <w:marBottom w:val="0"/>
      <w:divBdr>
        <w:top w:val="none" w:sz="0" w:space="0" w:color="auto"/>
        <w:left w:val="none" w:sz="0" w:space="0" w:color="auto"/>
        <w:bottom w:val="none" w:sz="0" w:space="0" w:color="auto"/>
        <w:right w:val="none" w:sz="0" w:space="0" w:color="auto"/>
      </w:divBdr>
    </w:div>
    <w:div w:id="1245534355">
      <w:marLeft w:val="480"/>
      <w:marRight w:val="0"/>
      <w:marTop w:val="0"/>
      <w:marBottom w:val="0"/>
      <w:divBdr>
        <w:top w:val="none" w:sz="0" w:space="0" w:color="auto"/>
        <w:left w:val="none" w:sz="0" w:space="0" w:color="auto"/>
        <w:bottom w:val="none" w:sz="0" w:space="0" w:color="auto"/>
        <w:right w:val="none" w:sz="0" w:space="0" w:color="auto"/>
      </w:divBdr>
    </w:div>
    <w:div w:id="1246572136">
      <w:marLeft w:val="480"/>
      <w:marRight w:val="0"/>
      <w:marTop w:val="0"/>
      <w:marBottom w:val="0"/>
      <w:divBdr>
        <w:top w:val="none" w:sz="0" w:space="0" w:color="auto"/>
        <w:left w:val="none" w:sz="0" w:space="0" w:color="auto"/>
        <w:bottom w:val="none" w:sz="0" w:space="0" w:color="auto"/>
        <w:right w:val="none" w:sz="0" w:space="0" w:color="auto"/>
      </w:divBdr>
    </w:div>
    <w:div w:id="1253583200">
      <w:marLeft w:val="480"/>
      <w:marRight w:val="0"/>
      <w:marTop w:val="0"/>
      <w:marBottom w:val="0"/>
      <w:divBdr>
        <w:top w:val="none" w:sz="0" w:space="0" w:color="auto"/>
        <w:left w:val="none" w:sz="0" w:space="0" w:color="auto"/>
        <w:bottom w:val="none" w:sz="0" w:space="0" w:color="auto"/>
        <w:right w:val="none" w:sz="0" w:space="0" w:color="auto"/>
      </w:divBdr>
    </w:div>
    <w:div w:id="1255092525">
      <w:marLeft w:val="480"/>
      <w:marRight w:val="0"/>
      <w:marTop w:val="0"/>
      <w:marBottom w:val="0"/>
      <w:divBdr>
        <w:top w:val="none" w:sz="0" w:space="0" w:color="auto"/>
        <w:left w:val="none" w:sz="0" w:space="0" w:color="auto"/>
        <w:bottom w:val="none" w:sz="0" w:space="0" w:color="auto"/>
        <w:right w:val="none" w:sz="0" w:space="0" w:color="auto"/>
      </w:divBdr>
    </w:div>
    <w:div w:id="1273634069">
      <w:marLeft w:val="480"/>
      <w:marRight w:val="0"/>
      <w:marTop w:val="0"/>
      <w:marBottom w:val="0"/>
      <w:divBdr>
        <w:top w:val="none" w:sz="0" w:space="0" w:color="auto"/>
        <w:left w:val="none" w:sz="0" w:space="0" w:color="auto"/>
        <w:bottom w:val="none" w:sz="0" w:space="0" w:color="auto"/>
        <w:right w:val="none" w:sz="0" w:space="0" w:color="auto"/>
      </w:divBdr>
    </w:div>
    <w:div w:id="1279027436">
      <w:marLeft w:val="480"/>
      <w:marRight w:val="0"/>
      <w:marTop w:val="0"/>
      <w:marBottom w:val="0"/>
      <w:divBdr>
        <w:top w:val="none" w:sz="0" w:space="0" w:color="auto"/>
        <w:left w:val="none" w:sz="0" w:space="0" w:color="auto"/>
        <w:bottom w:val="none" w:sz="0" w:space="0" w:color="auto"/>
        <w:right w:val="none" w:sz="0" w:space="0" w:color="auto"/>
      </w:divBdr>
    </w:div>
    <w:div w:id="1281837857">
      <w:marLeft w:val="480"/>
      <w:marRight w:val="0"/>
      <w:marTop w:val="0"/>
      <w:marBottom w:val="0"/>
      <w:divBdr>
        <w:top w:val="none" w:sz="0" w:space="0" w:color="auto"/>
        <w:left w:val="none" w:sz="0" w:space="0" w:color="auto"/>
        <w:bottom w:val="none" w:sz="0" w:space="0" w:color="auto"/>
        <w:right w:val="none" w:sz="0" w:space="0" w:color="auto"/>
      </w:divBdr>
    </w:div>
    <w:div w:id="1284923937">
      <w:marLeft w:val="480"/>
      <w:marRight w:val="0"/>
      <w:marTop w:val="0"/>
      <w:marBottom w:val="0"/>
      <w:divBdr>
        <w:top w:val="none" w:sz="0" w:space="0" w:color="auto"/>
        <w:left w:val="none" w:sz="0" w:space="0" w:color="auto"/>
        <w:bottom w:val="none" w:sz="0" w:space="0" w:color="auto"/>
        <w:right w:val="none" w:sz="0" w:space="0" w:color="auto"/>
      </w:divBdr>
    </w:div>
    <w:div w:id="1288394195">
      <w:marLeft w:val="480"/>
      <w:marRight w:val="0"/>
      <w:marTop w:val="0"/>
      <w:marBottom w:val="0"/>
      <w:divBdr>
        <w:top w:val="none" w:sz="0" w:space="0" w:color="auto"/>
        <w:left w:val="none" w:sz="0" w:space="0" w:color="auto"/>
        <w:bottom w:val="none" w:sz="0" w:space="0" w:color="auto"/>
        <w:right w:val="none" w:sz="0" w:space="0" w:color="auto"/>
      </w:divBdr>
    </w:div>
    <w:div w:id="1295257048">
      <w:marLeft w:val="480"/>
      <w:marRight w:val="0"/>
      <w:marTop w:val="0"/>
      <w:marBottom w:val="0"/>
      <w:divBdr>
        <w:top w:val="none" w:sz="0" w:space="0" w:color="auto"/>
        <w:left w:val="none" w:sz="0" w:space="0" w:color="auto"/>
        <w:bottom w:val="none" w:sz="0" w:space="0" w:color="auto"/>
        <w:right w:val="none" w:sz="0" w:space="0" w:color="auto"/>
      </w:divBdr>
    </w:div>
    <w:div w:id="1303656638">
      <w:marLeft w:val="480"/>
      <w:marRight w:val="0"/>
      <w:marTop w:val="0"/>
      <w:marBottom w:val="0"/>
      <w:divBdr>
        <w:top w:val="none" w:sz="0" w:space="0" w:color="auto"/>
        <w:left w:val="none" w:sz="0" w:space="0" w:color="auto"/>
        <w:bottom w:val="none" w:sz="0" w:space="0" w:color="auto"/>
        <w:right w:val="none" w:sz="0" w:space="0" w:color="auto"/>
      </w:divBdr>
    </w:div>
    <w:div w:id="1310548650">
      <w:marLeft w:val="480"/>
      <w:marRight w:val="0"/>
      <w:marTop w:val="0"/>
      <w:marBottom w:val="0"/>
      <w:divBdr>
        <w:top w:val="none" w:sz="0" w:space="0" w:color="auto"/>
        <w:left w:val="none" w:sz="0" w:space="0" w:color="auto"/>
        <w:bottom w:val="none" w:sz="0" w:space="0" w:color="auto"/>
        <w:right w:val="none" w:sz="0" w:space="0" w:color="auto"/>
      </w:divBdr>
    </w:div>
    <w:div w:id="1310866841">
      <w:marLeft w:val="480"/>
      <w:marRight w:val="0"/>
      <w:marTop w:val="0"/>
      <w:marBottom w:val="0"/>
      <w:divBdr>
        <w:top w:val="none" w:sz="0" w:space="0" w:color="auto"/>
        <w:left w:val="none" w:sz="0" w:space="0" w:color="auto"/>
        <w:bottom w:val="none" w:sz="0" w:space="0" w:color="auto"/>
        <w:right w:val="none" w:sz="0" w:space="0" w:color="auto"/>
      </w:divBdr>
    </w:div>
    <w:div w:id="1314993647">
      <w:marLeft w:val="480"/>
      <w:marRight w:val="0"/>
      <w:marTop w:val="0"/>
      <w:marBottom w:val="0"/>
      <w:divBdr>
        <w:top w:val="none" w:sz="0" w:space="0" w:color="auto"/>
        <w:left w:val="none" w:sz="0" w:space="0" w:color="auto"/>
        <w:bottom w:val="none" w:sz="0" w:space="0" w:color="auto"/>
        <w:right w:val="none" w:sz="0" w:space="0" w:color="auto"/>
      </w:divBdr>
    </w:div>
    <w:div w:id="1316371799">
      <w:marLeft w:val="480"/>
      <w:marRight w:val="0"/>
      <w:marTop w:val="0"/>
      <w:marBottom w:val="0"/>
      <w:divBdr>
        <w:top w:val="none" w:sz="0" w:space="0" w:color="auto"/>
        <w:left w:val="none" w:sz="0" w:space="0" w:color="auto"/>
        <w:bottom w:val="none" w:sz="0" w:space="0" w:color="auto"/>
        <w:right w:val="none" w:sz="0" w:space="0" w:color="auto"/>
      </w:divBdr>
    </w:div>
    <w:div w:id="1320116348">
      <w:marLeft w:val="480"/>
      <w:marRight w:val="0"/>
      <w:marTop w:val="0"/>
      <w:marBottom w:val="0"/>
      <w:divBdr>
        <w:top w:val="none" w:sz="0" w:space="0" w:color="auto"/>
        <w:left w:val="none" w:sz="0" w:space="0" w:color="auto"/>
        <w:bottom w:val="none" w:sz="0" w:space="0" w:color="auto"/>
        <w:right w:val="none" w:sz="0" w:space="0" w:color="auto"/>
      </w:divBdr>
    </w:div>
    <w:div w:id="1333948822">
      <w:marLeft w:val="480"/>
      <w:marRight w:val="0"/>
      <w:marTop w:val="0"/>
      <w:marBottom w:val="0"/>
      <w:divBdr>
        <w:top w:val="none" w:sz="0" w:space="0" w:color="auto"/>
        <w:left w:val="none" w:sz="0" w:space="0" w:color="auto"/>
        <w:bottom w:val="none" w:sz="0" w:space="0" w:color="auto"/>
        <w:right w:val="none" w:sz="0" w:space="0" w:color="auto"/>
      </w:divBdr>
    </w:div>
    <w:div w:id="1334146566">
      <w:marLeft w:val="480"/>
      <w:marRight w:val="0"/>
      <w:marTop w:val="0"/>
      <w:marBottom w:val="0"/>
      <w:divBdr>
        <w:top w:val="none" w:sz="0" w:space="0" w:color="auto"/>
        <w:left w:val="none" w:sz="0" w:space="0" w:color="auto"/>
        <w:bottom w:val="none" w:sz="0" w:space="0" w:color="auto"/>
        <w:right w:val="none" w:sz="0" w:space="0" w:color="auto"/>
      </w:divBdr>
    </w:div>
    <w:div w:id="1335959740">
      <w:marLeft w:val="480"/>
      <w:marRight w:val="0"/>
      <w:marTop w:val="0"/>
      <w:marBottom w:val="0"/>
      <w:divBdr>
        <w:top w:val="none" w:sz="0" w:space="0" w:color="auto"/>
        <w:left w:val="none" w:sz="0" w:space="0" w:color="auto"/>
        <w:bottom w:val="none" w:sz="0" w:space="0" w:color="auto"/>
        <w:right w:val="none" w:sz="0" w:space="0" w:color="auto"/>
      </w:divBdr>
    </w:div>
    <w:div w:id="1342010223">
      <w:marLeft w:val="480"/>
      <w:marRight w:val="0"/>
      <w:marTop w:val="0"/>
      <w:marBottom w:val="0"/>
      <w:divBdr>
        <w:top w:val="none" w:sz="0" w:space="0" w:color="auto"/>
        <w:left w:val="none" w:sz="0" w:space="0" w:color="auto"/>
        <w:bottom w:val="none" w:sz="0" w:space="0" w:color="auto"/>
        <w:right w:val="none" w:sz="0" w:space="0" w:color="auto"/>
      </w:divBdr>
    </w:div>
    <w:div w:id="1343387234">
      <w:marLeft w:val="480"/>
      <w:marRight w:val="0"/>
      <w:marTop w:val="0"/>
      <w:marBottom w:val="0"/>
      <w:divBdr>
        <w:top w:val="none" w:sz="0" w:space="0" w:color="auto"/>
        <w:left w:val="none" w:sz="0" w:space="0" w:color="auto"/>
        <w:bottom w:val="none" w:sz="0" w:space="0" w:color="auto"/>
        <w:right w:val="none" w:sz="0" w:space="0" w:color="auto"/>
      </w:divBdr>
    </w:div>
    <w:div w:id="1344746931">
      <w:marLeft w:val="480"/>
      <w:marRight w:val="0"/>
      <w:marTop w:val="0"/>
      <w:marBottom w:val="0"/>
      <w:divBdr>
        <w:top w:val="none" w:sz="0" w:space="0" w:color="auto"/>
        <w:left w:val="none" w:sz="0" w:space="0" w:color="auto"/>
        <w:bottom w:val="none" w:sz="0" w:space="0" w:color="auto"/>
        <w:right w:val="none" w:sz="0" w:space="0" w:color="auto"/>
      </w:divBdr>
    </w:div>
    <w:div w:id="1357851180">
      <w:marLeft w:val="480"/>
      <w:marRight w:val="0"/>
      <w:marTop w:val="0"/>
      <w:marBottom w:val="0"/>
      <w:divBdr>
        <w:top w:val="none" w:sz="0" w:space="0" w:color="auto"/>
        <w:left w:val="none" w:sz="0" w:space="0" w:color="auto"/>
        <w:bottom w:val="none" w:sz="0" w:space="0" w:color="auto"/>
        <w:right w:val="none" w:sz="0" w:space="0" w:color="auto"/>
      </w:divBdr>
    </w:div>
    <w:div w:id="1359428665">
      <w:marLeft w:val="480"/>
      <w:marRight w:val="0"/>
      <w:marTop w:val="0"/>
      <w:marBottom w:val="0"/>
      <w:divBdr>
        <w:top w:val="none" w:sz="0" w:space="0" w:color="auto"/>
        <w:left w:val="none" w:sz="0" w:space="0" w:color="auto"/>
        <w:bottom w:val="none" w:sz="0" w:space="0" w:color="auto"/>
        <w:right w:val="none" w:sz="0" w:space="0" w:color="auto"/>
      </w:divBdr>
    </w:div>
    <w:div w:id="1362315567">
      <w:marLeft w:val="480"/>
      <w:marRight w:val="0"/>
      <w:marTop w:val="0"/>
      <w:marBottom w:val="0"/>
      <w:divBdr>
        <w:top w:val="none" w:sz="0" w:space="0" w:color="auto"/>
        <w:left w:val="none" w:sz="0" w:space="0" w:color="auto"/>
        <w:bottom w:val="none" w:sz="0" w:space="0" w:color="auto"/>
        <w:right w:val="none" w:sz="0" w:space="0" w:color="auto"/>
      </w:divBdr>
    </w:div>
    <w:div w:id="1364818525">
      <w:marLeft w:val="480"/>
      <w:marRight w:val="0"/>
      <w:marTop w:val="0"/>
      <w:marBottom w:val="0"/>
      <w:divBdr>
        <w:top w:val="none" w:sz="0" w:space="0" w:color="auto"/>
        <w:left w:val="none" w:sz="0" w:space="0" w:color="auto"/>
        <w:bottom w:val="none" w:sz="0" w:space="0" w:color="auto"/>
        <w:right w:val="none" w:sz="0" w:space="0" w:color="auto"/>
      </w:divBdr>
    </w:div>
    <w:div w:id="1367758172">
      <w:marLeft w:val="480"/>
      <w:marRight w:val="0"/>
      <w:marTop w:val="0"/>
      <w:marBottom w:val="0"/>
      <w:divBdr>
        <w:top w:val="none" w:sz="0" w:space="0" w:color="auto"/>
        <w:left w:val="none" w:sz="0" w:space="0" w:color="auto"/>
        <w:bottom w:val="none" w:sz="0" w:space="0" w:color="auto"/>
        <w:right w:val="none" w:sz="0" w:space="0" w:color="auto"/>
      </w:divBdr>
    </w:div>
    <w:div w:id="1371109036">
      <w:marLeft w:val="480"/>
      <w:marRight w:val="0"/>
      <w:marTop w:val="0"/>
      <w:marBottom w:val="0"/>
      <w:divBdr>
        <w:top w:val="none" w:sz="0" w:space="0" w:color="auto"/>
        <w:left w:val="none" w:sz="0" w:space="0" w:color="auto"/>
        <w:bottom w:val="none" w:sz="0" w:space="0" w:color="auto"/>
        <w:right w:val="none" w:sz="0" w:space="0" w:color="auto"/>
      </w:divBdr>
    </w:div>
    <w:div w:id="1371800148">
      <w:marLeft w:val="480"/>
      <w:marRight w:val="0"/>
      <w:marTop w:val="0"/>
      <w:marBottom w:val="0"/>
      <w:divBdr>
        <w:top w:val="none" w:sz="0" w:space="0" w:color="auto"/>
        <w:left w:val="none" w:sz="0" w:space="0" w:color="auto"/>
        <w:bottom w:val="none" w:sz="0" w:space="0" w:color="auto"/>
        <w:right w:val="none" w:sz="0" w:space="0" w:color="auto"/>
      </w:divBdr>
    </w:div>
    <w:div w:id="1378360733">
      <w:marLeft w:val="480"/>
      <w:marRight w:val="0"/>
      <w:marTop w:val="0"/>
      <w:marBottom w:val="0"/>
      <w:divBdr>
        <w:top w:val="none" w:sz="0" w:space="0" w:color="auto"/>
        <w:left w:val="none" w:sz="0" w:space="0" w:color="auto"/>
        <w:bottom w:val="none" w:sz="0" w:space="0" w:color="auto"/>
        <w:right w:val="none" w:sz="0" w:space="0" w:color="auto"/>
      </w:divBdr>
    </w:div>
    <w:div w:id="1383405868">
      <w:marLeft w:val="480"/>
      <w:marRight w:val="0"/>
      <w:marTop w:val="0"/>
      <w:marBottom w:val="0"/>
      <w:divBdr>
        <w:top w:val="none" w:sz="0" w:space="0" w:color="auto"/>
        <w:left w:val="none" w:sz="0" w:space="0" w:color="auto"/>
        <w:bottom w:val="none" w:sz="0" w:space="0" w:color="auto"/>
        <w:right w:val="none" w:sz="0" w:space="0" w:color="auto"/>
      </w:divBdr>
    </w:div>
    <w:div w:id="1384258039">
      <w:marLeft w:val="480"/>
      <w:marRight w:val="0"/>
      <w:marTop w:val="0"/>
      <w:marBottom w:val="0"/>
      <w:divBdr>
        <w:top w:val="none" w:sz="0" w:space="0" w:color="auto"/>
        <w:left w:val="none" w:sz="0" w:space="0" w:color="auto"/>
        <w:bottom w:val="none" w:sz="0" w:space="0" w:color="auto"/>
        <w:right w:val="none" w:sz="0" w:space="0" w:color="auto"/>
      </w:divBdr>
    </w:div>
    <w:div w:id="1384402654">
      <w:marLeft w:val="480"/>
      <w:marRight w:val="0"/>
      <w:marTop w:val="0"/>
      <w:marBottom w:val="0"/>
      <w:divBdr>
        <w:top w:val="none" w:sz="0" w:space="0" w:color="auto"/>
        <w:left w:val="none" w:sz="0" w:space="0" w:color="auto"/>
        <w:bottom w:val="none" w:sz="0" w:space="0" w:color="auto"/>
        <w:right w:val="none" w:sz="0" w:space="0" w:color="auto"/>
      </w:divBdr>
    </w:div>
    <w:div w:id="1391999924">
      <w:marLeft w:val="480"/>
      <w:marRight w:val="0"/>
      <w:marTop w:val="0"/>
      <w:marBottom w:val="0"/>
      <w:divBdr>
        <w:top w:val="none" w:sz="0" w:space="0" w:color="auto"/>
        <w:left w:val="none" w:sz="0" w:space="0" w:color="auto"/>
        <w:bottom w:val="none" w:sz="0" w:space="0" w:color="auto"/>
        <w:right w:val="none" w:sz="0" w:space="0" w:color="auto"/>
      </w:divBdr>
    </w:div>
    <w:div w:id="1403718151">
      <w:marLeft w:val="480"/>
      <w:marRight w:val="0"/>
      <w:marTop w:val="0"/>
      <w:marBottom w:val="0"/>
      <w:divBdr>
        <w:top w:val="none" w:sz="0" w:space="0" w:color="auto"/>
        <w:left w:val="none" w:sz="0" w:space="0" w:color="auto"/>
        <w:bottom w:val="none" w:sz="0" w:space="0" w:color="auto"/>
        <w:right w:val="none" w:sz="0" w:space="0" w:color="auto"/>
      </w:divBdr>
    </w:div>
    <w:div w:id="1403986745">
      <w:marLeft w:val="480"/>
      <w:marRight w:val="0"/>
      <w:marTop w:val="0"/>
      <w:marBottom w:val="0"/>
      <w:divBdr>
        <w:top w:val="none" w:sz="0" w:space="0" w:color="auto"/>
        <w:left w:val="none" w:sz="0" w:space="0" w:color="auto"/>
        <w:bottom w:val="none" w:sz="0" w:space="0" w:color="auto"/>
        <w:right w:val="none" w:sz="0" w:space="0" w:color="auto"/>
      </w:divBdr>
    </w:div>
    <w:div w:id="1404794759">
      <w:marLeft w:val="480"/>
      <w:marRight w:val="0"/>
      <w:marTop w:val="0"/>
      <w:marBottom w:val="0"/>
      <w:divBdr>
        <w:top w:val="none" w:sz="0" w:space="0" w:color="auto"/>
        <w:left w:val="none" w:sz="0" w:space="0" w:color="auto"/>
        <w:bottom w:val="none" w:sz="0" w:space="0" w:color="auto"/>
        <w:right w:val="none" w:sz="0" w:space="0" w:color="auto"/>
      </w:divBdr>
    </w:div>
    <w:div w:id="1408965411">
      <w:marLeft w:val="480"/>
      <w:marRight w:val="0"/>
      <w:marTop w:val="0"/>
      <w:marBottom w:val="0"/>
      <w:divBdr>
        <w:top w:val="none" w:sz="0" w:space="0" w:color="auto"/>
        <w:left w:val="none" w:sz="0" w:space="0" w:color="auto"/>
        <w:bottom w:val="none" w:sz="0" w:space="0" w:color="auto"/>
        <w:right w:val="none" w:sz="0" w:space="0" w:color="auto"/>
      </w:divBdr>
    </w:div>
    <w:div w:id="1417244881">
      <w:marLeft w:val="480"/>
      <w:marRight w:val="0"/>
      <w:marTop w:val="0"/>
      <w:marBottom w:val="0"/>
      <w:divBdr>
        <w:top w:val="none" w:sz="0" w:space="0" w:color="auto"/>
        <w:left w:val="none" w:sz="0" w:space="0" w:color="auto"/>
        <w:bottom w:val="none" w:sz="0" w:space="0" w:color="auto"/>
        <w:right w:val="none" w:sz="0" w:space="0" w:color="auto"/>
      </w:divBdr>
    </w:div>
    <w:div w:id="1418945338">
      <w:marLeft w:val="480"/>
      <w:marRight w:val="0"/>
      <w:marTop w:val="0"/>
      <w:marBottom w:val="0"/>
      <w:divBdr>
        <w:top w:val="none" w:sz="0" w:space="0" w:color="auto"/>
        <w:left w:val="none" w:sz="0" w:space="0" w:color="auto"/>
        <w:bottom w:val="none" w:sz="0" w:space="0" w:color="auto"/>
        <w:right w:val="none" w:sz="0" w:space="0" w:color="auto"/>
      </w:divBdr>
    </w:div>
    <w:div w:id="1423837629">
      <w:marLeft w:val="480"/>
      <w:marRight w:val="0"/>
      <w:marTop w:val="0"/>
      <w:marBottom w:val="0"/>
      <w:divBdr>
        <w:top w:val="none" w:sz="0" w:space="0" w:color="auto"/>
        <w:left w:val="none" w:sz="0" w:space="0" w:color="auto"/>
        <w:bottom w:val="none" w:sz="0" w:space="0" w:color="auto"/>
        <w:right w:val="none" w:sz="0" w:space="0" w:color="auto"/>
      </w:divBdr>
    </w:div>
    <w:div w:id="1431120873">
      <w:marLeft w:val="480"/>
      <w:marRight w:val="0"/>
      <w:marTop w:val="0"/>
      <w:marBottom w:val="0"/>
      <w:divBdr>
        <w:top w:val="none" w:sz="0" w:space="0" w:color="auto"/>
        <w:left w:val="none" w:sz="0" w:space="0" w:color="auto"/>
        <w:bottom w:val="none" w:sz="0" w:space="0" w:color="auto"/>
        <w:right w:val="none" w:sz="0" w:space="0" w:color="auto"/>
      </w:divBdr>
    </w:div>
    <w:div w:id="1437018320">
      <w:marLeft w:val="480"/>
      <w:marRight w:val="0"/>
      <w:marTop w:val="0"/>
      <w:marBottom w:val="0"/>
      <w:divBdr>
        <w:top w:val="none" w:sz="0" w:space="0" w:color="auto"/>
        <w:left w:val="none" w:sz="0" w:space="0" w:color="auto"/>
        <w:bottom w:val="none" w:sz="0" w:space="0" w:color="auto"/>
        <w:right w:val="none" w:sz="0" w:space="0" w:color="auto"/>
      </w:divBdr>
    </w:div>
    <w:div w:id="1441683769">
      <w:marLeft w:val="480"/>
      <w:marRight w:val="0"/>
      <w:marTop w:val="0"/>
      <w:marBottom w:val="0"/>
      <w:divBdr>
        <w:top w:val="none" w:sz="0" w:space="0" w:color="auto"/>
        <w:left w:val="none" w:sz="0" w:space="0" w:color="auto"/>
        <w:bottom w:val="none" w:sz="0" w:space="0" w:color="auto"/>
        <w:right w:val="none" w:sz="0" w:space="0" w:color="auto"/>
      </w:divBdr>
    </w:div>
    <w:div w:id="1453867362">
      <w:marLeft w:val="480"/>
      <w:marRight w:val="0"/>
      <w:marTop w:val="0"/>
      <w:marBottom w:val="0"/>
      <w:divBdr>
        <w:top w:val="none" w:sz="0" w:space="0" w:color="auto"/>
        <w:left w:val="none" w:sz="0" w:space="0" w:color="auto"/>
        <w:bottom w:val="none" w:sz="0" w:space="0" w:color="auto"/>
        <w:right w:val="none" w:sz="0" w:space="0" w:color="auto"/>
      </w:divBdr>
    </w:div>
    <w:div w:id="1457719465">
      <w:marLeft w:val="480"/>
      <w:marRight w:val="0"/>
      <w:marTop w:val="0"/>
      <w:marBottom w:val="0"/>
      <w:divBdr>
        <w:top w:val="none" w:sz="0" w:space="0" w:color="auto"/>
        <w:left w:val="none" w:sz="0" w:space="0" w:color="auto"/>
        <w:bottom w:val="none" w:sz="0" w:space="0" w:color="auto"/>
        <w:right w:val="none" w:sz="0" w:space="0" w:color="auto"/>
      </w:divBdr>
    </w:div>
    <w:div w:id="1466699202">
      <w:marLeft w:val="480"/>
      <w:marRight w:val="0"/>
      <w:marTop w:val="0"/>
      <w:marBottom w:val="0"/>
      <w:divBdr>
        <w:top w:val="none" w:sz="0" w:space="0" w:color="auto"/>
        <w:left w:val="none" w:sz="0" w:space="0" w:color="auto"/>
        <w:bottom w:val="none" w:sz="0" w:space="0" w:color="auto"/>
        <w:right w:val="none" w:sz="0" w:space="0" w:color="auto"/>
      </w:divBdr>
    </w:div>
    <w:div w:id="1469278498">
      <w:marLeft w:val="480"/>
      <w:marRight w:val="0"/>
      <w:marTop w:val="0"/>
      <w:marBottom w:val="0"/>
      <w:divBdr>
        <w:top w:val="none" w:sz="0" w:space="0" w:color="auto"/>
        <w:left w:val="none" w:sz="0" w:space="0" w:color="auto"/>
        <w:bottom w:val="none" w:sz="0" w:space="0" w:color="auto"/>
        <w:right w:val="none" w:sz="0" w:space="0" w:color="auto"/>
      </w:divBdr>
    </w:div>
    <w:div w:id="1475295183">
      <w:marLeft w:val="480"/>
      <w:marRight w:val="0"/>
      <w:marTop w:val="0"/>
      <w:marBottom w:val="0"/>
      <w:divBdr>
        <w:top w:val="none" w:sz="0" w:space="0" w:color="auto"/>
        <w:left w:val="none" w:sz="0" w:space="0" w:color="auto"/>
        <w:bottom w:val="none" w:sz="0" w:space="0" w:color="auto"/>
        <w:right w:val="none" w:sz="0" w:space="0" w:color="auto"/>
      </w:divBdr>
    </w:div>
    <w:div w:id="1479152992">
      <w:marLeft w:val="480"/>
      <w:marRight w:val="0"/>
      <w:marTop w:val="0"/>
      <w:marBottom w:val="0"/>
      <w:divBdr>
        <w:top w:val="none" w:sz="0" w:space="0" w:color="auto"/>
        <w:left w:val="none" w:sz="0" w:space="0" w:color="auto"/>
        <w:bottom w:val="none" w:sz="0" w:space="0" w:color="auto"/>
        <w:right w:val="none" w:sz="0" w:space="0" w:color="auto"/>
      </w:divBdr>
    </w:div>
    <w:div w:id="1481189143">
      <w:marLeft w:val="480"/>
      <w:marRight w:val="0"/>
      <w:marTop w:val="0"/>
      <w:marBottom w:val="0"/>
      <w:divBdr>
        <w:top w:val="none" w:sz="0" w:space="0" w:color="auto"/>
        <w:left w:val="none" w:sz="0" w:space="0" w:color="auto"/>
        <w:bottom w:val="none" w:sz="0" w:space="0" w:color="auto"/>
        <w:right w:val="none" w:sz="0" w:space="0" w:color="auto"/>
      </w:divBdr>
    </w:div>
    <w:div w:id="1487547230">
      <w:marLeft w:val="480"/>
      <w:marRight w:val="0"/>
      <w:marTop w:val="0"/>
      <w:marBottom w:val="0"/>
      <w:divBdr>
        <w:top w:val="none" w:sz="0" w:space="0" w:color="auto"/>
        <w:left w:val="none" w:sz="0" w:space="0" w:color="auto"/>
        <w:bottom w:val="none" w:sz="0" w:space="0" w:color="auto"/>
        <w:right w:val="none" w:sz="0" w:space="0" w:color="auto"/>
      </w:divBdr>
    </w:div>
    <w:div w:id="1488013234">
      <w:marLeft w:val="480"/>
      <w:marRight w:val="0"/>
      <w:marTop w:val="0"/>
      <w:marBottom w:val="0"/>
      <w:divBdr>
        <w:top w:val="none" w:sz="0" w:space="0" w:color="auto"/>
        <w:left w:val="none" w:sz="0" w:space="0" w:color="auto"/>
        <w:bottom w:val="none" w:sz="0" w:space="0" w:color="auto"/>
        <w:right w:val="none" w:sz="0" w:space="0" w:color="auto"/>
      </w:divBdr>
    </w:div>
    <w:div w:id="1488395114">
      <w:marLeft w:val="480"/>
      <w:marRight w:val="0"/>
      <w:marTop w:val="0"/>
      <w:marBottom w:val="0"/>
      <w:divBdr>
        <w:top w:val="none" w:sz="0" w:space="0" w:color="auto"/>
        <w:left w:val="none" w:sz="0" w:space="0" w:color="auto"/>
        <w:bottom w:val="none" w:sz="0" w:space="0" w:color="auto"/>
        <w:right w:val="none" w:sz="0" w:space="0" w:color="auto"/>
      </w:divBdr>
    </w:div>
    <w:div w:id="1488935891">
      <w:marLeft w:val="480"/>
      <w:marRight w:val="0"/>
      <w:marTop w:val="0"/>
      <w:marBottom w:val="0"/>
      <w:divBdr>
        <w:top w:val="none" w:sz="0" w:space="0" w:color="auto"/>
        <w:left w:val="none" w:sz="0" w:space="0" w:color="auto"/>
        <w:bottom w:val="none" w:sz="0" w:space="0" w:color="auto"/>
        <w:right w:val="none" w:sz="0" w:space="0" w:color="auto"/>
      </w:divBdr>
    </w:div>
    <w:div w:id="1493133253">
      <w:marLeft w:val="480"/>
      <w:marRight w:val="0"/>
      <w:marTop w:val="0"/>
      <w:marBottom w:val="0"/>
      <w:divBdr>
        <w:top w:val="none" w:sz="0" w:space="0" w:color="auto"/>
        <w:left w:val="none" w:sz="0" w:space="0" w:color="auto"/>
        <w:bottom w:val="none" w:sz="0" w:space="0" w:color="auto"/>
        <w:right w:val="none" w:sz="0" w:space="0" w:color="auto"/>
      </w:divBdr>
    </w:div>
    <w:div w:id="1500543023">
      <w:marLeft w:val="480"/>
      <w:marRight w:val="0"/>
      <w:marTop w:val="0"/>
      <w:marBottom w:val="0"/>
      <w:divBdr>
        <w:top w:val="none" w:sz="0" w:space="0" w:color="auto"/>
        <w:left w:val="none" w:sz="0" w:space="0" w:color="auto"/>
        <w:bottom w:val="none" w:sz="0" w:space="0" w:color="auto"/>
        <w:right w:val="none" w:sz="0" w:space="0" w:color="auto"/>
      </w:divBdr>
    </w:div>
    <w:div w:id="1502700552">
      <w:marLeft w:val="480"/>
      <w:marRight w:val="0"/>
      <w:marTop w:val="0"/>
      <w:marBottom w:val="0"/>
      <w:divBdr>
        <w:top w:val="none" w:sz="0" w:space="0" w:color="auto"/>
        <w:left w:val="none" w:sz="0" w:space="0" w:color="auto"/>
        <w:bottom w:val="none" w:sz="0" w:space="0" w:color="auto"/>
        <w:right w:val="none" w:sz="0" w:space="0" w:color="auto"/>
      </w:divBdr>
    </w:div>
    <w:div w:id="1503159927">
      <w:marLeft w:val="480"/>
      <w:marRight w:val="0"/>
      <w:marTop w:val="0"/>
      <w:marBottom w:val="0"/>
      <w:divBdr>
        <w:top w:val="none" w:sz="0" w:space="0" w:color="auto"/>
        <w:left w:val="none" w:sz="0" w:space="0" w:color="auto"/>
        <w:bottom w:val="none" w:sz="0" w:space="0" w:color="auto"/>
        <w:right w:val="none" w:sz="0" w:space="0" w:color="auto"/>
      </w:divBdr>
    </w:div>
    <w:div w:id="1503162474">
      <w:marLeft w:val="480"/>
      <w:marRight w:val="0"/>
      <w:marTop w:val="0"/>
      <w:marBottom w:val="0"/>
      <w:divBdr>
        <w:top w:val="none" w:sz="0" w:space="0" w:color="auto"/>
        <w:left w:val="none" w:sz="0" w:space="0" w:color="auto"/>
        <w:bottom w:val="none" w:sz="0" w:space="0" w:color="auto"/>
        <w:right w:val="none" w:sz="0" w:space="0" w:color="auto"/>
      </w:divBdr>
    </w:div>
    <w:div w:id="1510100018">
      <w:marLeft w:val="480"/>
      <w:marRight w:val="0"/>
      <w:marTop w:val="0"/>
      <w:marBottom w:val="0"/>
      <w:divBdr>
        <w:top w:val="none" w:sz="0" w:space="0" w:color="auto"/>
        <w:left w:val="none" w:sz="0" w:space="0" w:color="auto"/>
        <w:bottom w:val="none" w:sz="0" w:space="0" w:color="auto"/>
        <w:right w:val="none" w:sz="0" w:space="0" w:color="auto"/>
      </w:divBdr>
    </w:div>
    <w:div w:id="1511724044">
      <w:marLeft w:val="480"/>
      <w:marRight w:val="0"/>
      <w:marTop w:val="0"/>
      <w:marBottom w:val="0"/>
      <w:divBdr>
        <w:top w:val="none" w:sz="0" w:space="0" w:color="auto"/>
        <w:left w:val="none" w:sz="0" w:space="0" w:color="auto"/>
        <w:bottom w:val="none" w:sz="0" w:space="0" w:color="auto"/>
        <w:right w:val="none" w:sz="0" w:space="0" w:color="auto"/>
      </w:divBdr>
    </w:div>
    <w:div w:id="1513837302">
      <w:marLeft w:val="480"/>
      <w:marRight w:val="0"/>
      <w:marTop w:val="0"/>
      <w:marBottom w:val="0"/>
      <w:divBdr>
        <w:top w:val="none" w:sz="0" w:space="0" w:color="auto"/>
        <w:left w:val="none" w:sz="0" w:space="0" w:color="auto"/>
        <w:bottom w:val="none" w:sz="0" w:space="0" w:color="auto"/>
        <w:right w:val="none" w:sz="0" w:space="0" w:color="auto"/>
      </w:divBdr>
    </w:div>
    <w:div w:id="1521814415">
      <w:marLeft w:val="480"/>
      <w:marRight w:val="0"/>
      <w:marTop w:val="0"/>
      <w:marBottom w:val="0"/>
      <w:divBdr>
        <w:top w:val="none" w:sz="0" w:space="0" w:color="auto"/>
        <w:left w:val="none" w:sz="0" w:space="0" w:color="auto"/>
        <w:bottom w:val="none" w:sz="0" w:space="0" w:color="auto"/>
        <w:right w:val="none" w:sz="0" w:space="0" w:color="auto"/>
      </w:divBdr>
    </w:div>
    <w:div w:id="1537694857">
      <w:marLeft w:val="480"/>
      <w:marRight w:val="0"/>
      <w:marTop w:val="0"/>
      <w:marBottom w:val="0"/>
      <w:divBdr>
        <w:top w:val="none" w:sz="0" w:space="0" w:color="auto"/>
        <w:left w:val="none" w:sz="0" w:space="0" w:color="auto"/>
        <w:bottom w:val="none" w:sz="0" w:space="0" w:color="auto"/>
        <w:right w:val="none" w:sz="0" w:space="0" w:color="auto"/>
      </w:divBdr>
    </w:div>
    <w:div w:id="1539855941">
      <w:marLeft w:val="480"/>
      <w:marRight w:val="0"/>
      <w:marTop w:val="0"/>
      <w:marBottom w:val="0"/>
      <w:divBdr>
        <w:top w:val="none" w:sz="0" w:space="0" w:color="auto"/>
        <w:left w:val="none" w:sz="0" w:space="0" w:color="auto"/>
        <w:bottom w:val="none" w:sz="0" w:space="0" w:color="auto"/>
        <w:right w:val="none" w:sz="0" w:space="0" w:color="auto"/>
      </w:divBdr>
    </w:div>
    <w:div w:id="1541822117">
      <w:marLeft w:val="480"/>
      <w:marRight w:val="0"/>
      <w:marTop w:val="0"/>
      <w:marBottom w:val="0"/>
      <w:divBdr>
        <w:top w:val="none" w:sz="0" w:space="0" w:color="auto"/>
        <w:left w:val="none" w:sz="0" w:space="0" w:color="auto"/>
        <w:bottom w:val="none" w:sz="0" w:space="0" w:color="auto"/>
        <w:right w:val="none" w:sz="0" w:space="0" w:color="auto"/>
      </w:divBdr>
    </w:div>
    <w:div w:id="1542016650">
      <w:marLeft w:val="480"/>
      <w:marRight w:val="0"/>
      <w:marTop w:val="0"/>
      <w:marBottom w:val="0"/>
      <w:divBdr>
        <w:top w:val="none" w:sz="0" w:space="0" w:color="auto"/>
        <w:left w:val="none" w:sz="0" w:space="0" w:color="auto"/>
        <w:bottom w:val="none" w:sz="0" w:space="0" w:color="auto"/>
        <w:right w:val="none" w:sz="0" w:space="0" w:color="auto"/>
      </w:divBdr>
    </w:div>
    <w:div w:id="1543444033">
      <w:marLeft w:val="480"/>
      <w:marRight w:val="0"/>
      <w:marTop w:val="0"/>
      <w:marBottom w:val="0"/>
      <w:divBdr>
        <w:top w:val="none" w:sz="0" w:space="0" w:color="auto"/>
        <w:left w:val="none" w:sz="0" w:space="0" w:color="auto"/>
        <w:bottom w:val="none" w:sz="0" w:space="0" w:color="auto"/>
        <w:right w:val="none" w:sz="0" w:space="0" w:color="auto"/>
      </w:divBdr>
    </w:div>
    <w:div w:id="1548224189">
      <w:marLeft w:val="480"/>
      <w:marRight w:val="0"/>
      <w:marTop w:val="0"/>
      <w:marBottom w:val="0"/>
      <w:divBdr>
        <w:top w:val="none" w:sz="0" w:space="0" w:color="auto"/>
        <w:left w:val="none" w:sz="0" w:space="0" w:color="auto"/>
        <w:bottom w:val="none" w:sz="0" w:space="0" w:color="auto"/>
        <w:right w:val="none" w:sz="0" w:space="0" w:color="auto"/>
      </w:divBdr>
    </w:div>
    <w:div w:id="1549368531">
      <w:marLeft w:val="480"/>
      <w:marRight w:val="0"/>
      <w:marTop w:val="0"/>
      <w:marBottom w:val="0"/>
      <w:divBdr>
        <w:top w:val="none" w:sz="0" w:space="0" w:color="auto"/>
        <w:left w:val="none" w:sz="0" w:space="0" w:color="auto"/>
        <w:bottom w:val="none" w:sz="0" w:space="0" w:color="auto"/>
        <w:right w:val="none" w:sz="0" w:space="0" w:color="auto"/>
      </w:divBdr>
    </w:div>
    <w:div w:id="1549760478">
      <w:marLeft w:val="480"/>
      <w:marRight w:val="0"/>
      <w:marTop w:val="0"/>
      <w:marBottom w:val="0"/>
      <w:divBdr>
        <w:top w:val="none" w:sz="0" w:space="0" w:color="auto"/>
        <w:left w:val="none" w:sz="0" w:space="0" w:color="auto"/>
        <w:bottom w:val="none" w:sz="0" w:space="0" w:color="auto"/>
        <w:right w:val="none" w:sz="0" w:space="0" w:color="auto"/>
      </w:divBdr>
    </w:div>
    <w:div w:id="1559395805">
      <w:marLeft w:val="480"/>
      <w:marRight w:val="0"/>
      <w:marTop w:val="0"/>
      <w:marBottom w:val="0"/>
      <w:divBdr>
        <w:top w:val="none" w:sz="0" w:space="0" w:color="auto"/>
        <w:left w:val="none" w:sz="0" w:space="0" w:color="auto"/>
        <w:bottom w:val="none" w:sz="0" w:space="0" w:color="auto"/>
        <w:right w:val="none" w:sz="0" w:space="0" w:color="auto"/>
      </w:divBdr>
    </w:div>
    <w:div w:id="1560633792">
      <w:marLeft w:val="480"/>
      <w:marRight w:val="0"/>
      <w:marTop w:val="0"/>
      <w:marBottom w:val="0"/>
      <w:divBdr>
        <w:top w:val="none" w:sz="0" w:space="0" w:color="auto"/>
        <w:left w:val="none" w:sz="0" w:space="0" w:color="auto"/>
        <w:bottom w:val="none" w:sz="0" w:space="0" w:color="auto"/>
        <w:right w:val="none" w:sz="0" w:space="0" w:color="auto"/>
      </w:divBdr>
    </w:div>
    <w:div w:id="1562326067">
      <w:marLeft w:val="480"/>
      <w:marRight w:val="0"/>
      <w:marTop w:val="0"/>
      <w:marBottom w:val="0"/>
      <w:divBdr>
        <w:top w:val="none" w:sz="0" w:space="0" w:color="auto"/>
        <w:left w:val="none" w:sz="0" w:space="0" w:color="auto"/>
        <w:bottom w:val="none" w:sz="0" w:space="0" w:color="auto"/>
        <w:right w:val="none" w:sz="0" w:space="0" w:color="auto"/>
      </w:divBdr>
    </w:div>
    <w:div w:id="1568297214">
      <w:marLeft w:val="480"/>
      <w:marRight w:val="0"/>
      <w:marTop w:val="0"/>
      <w:marBottom w:val="0"/>
      <w:divBdr>
        <w:top w:val="none" w:sz="0" w:space="0" w:color="auto"/>
        <w:left w:val="none" w:sz="0" w:space="0" w:color="auto"/>
        <w:bottom w:val="none" w:sz="0" w:space="0" w:color="auto"/>
        <w:right w:val="none" w:sz="0" w:space="0" w:color="auto"/>
      </w:divBdr>
    </w:div>
    <w:div w:id="1569613699">
      <w:marLeft w:val="480"/>
      <w:marRight w:val="0"/>
      <w:marTop w:val="0"/>
      <w:marBottom w:val="0"/>
      <w:divBdr>
        <w:top w:val="none" w:sz="0" w:space="0" w:color="auto"/>
        <w:left w:val="none" w:sz="0" w:space="0" w:color="auto"/>
        <w:bottom w:val="none" w:sz="0" w:space="0" w:color="auto"/>
        <w:right w:val="none" w:sz="0" w:space="0" w:color="auto"/>
      </w:divBdr>
    </w:div>
    <w:div w:id="1574049815">
      <w:marLeft w:val="480"/>
      <w:marRight w:val="0"/>
      <w:marTop w:val="0"/>
      <w:marBottom w:val="0"/>
      <w:divBdr>
        <w:top w:val="none" w:sz="0" w:space="0" w:color="auto"/>
        <w:left w:val="none" w:sz="0" w:space="0" w:color="auto"/>
        <w:bottom w:val="none" w:sz="0" w:space="0" w:color="auto"/>
        <w:right w:val="none" w:sz="0" w:space="0" w:color="auto"/>
      </w:divBdr>
    </w:div>
    <w:div w:id="1576276639">
      <w:marLeft w:val="480"/>
      <w:marRight w:val="0"/>
      <w:marTop w:val="0"/>
      <w:marBottom w:val="0"/>
      <w:divBdr>
        <w:top w:val="none" w:sz="0" w:space="0" w:color="auto"/>
        <w:left w:val="none" w:sz="0" w:space="0" w:color="auto"/>
        <w:bottom w:val="none" w:sz="0" w:space="0" w:color="auto"/>
        <w:right w:val="none" w:sz="0" w:space="0" w:color="auto"/>
      </w:divBdr>
    </w:div>
    <w:div w:id="1579436226">
      <w:marLeft w:val="480"/>
      <w:marRight w:val="0"/>
      <w:marTop w:val="0"/>
      <w:marBottom w:val="0"/>
      <w:divBdr>
        <w:top w:val="none" w:sz="0" w:space="0" w:color="auto"/>
        <w:left w:val="none" w:sz="0" w:space="0" w:color="auto"/>
        <w:bottom w:val="none" w:sz="0" w:space="0" w:color="auto"/>
        <w:right w:val="none" w:sz="0" w:space="0" w:color="auto"/>
      </w:divBdr>
    </w:div>
    <w:div w:id="1582715606">
      <w:marLeft w:val="480"/>
      <w:marRight w:val="0"/>
      <w:marTop w:val="0"/>
      <w:marBottom w:val="0"/>
      <w:divBdr>
        <w:top w:val="none" w:sz="0" w:space="0" w:color="auto"/>
        <w:left w:val="none" w:sz="0" w:space="0" w:color="auto"/>
        <w:bottom w:val="none" w:sz="0" w:space="0" w:color="auto"/>
        <w:right w:val="none" w:sz="0" w:space="0" w:color="auto"/>
      </w:divBdr>
    </w:div>
    <w:div w:id="1583023404">
      <w:marLeft w:val="480"/>
      <w:marRight w:val="0"/>
      <w:marTop w:val="0"/>
      <w:marBottom w:val="0"/>
      <w:divBdr>
        <w:top w:val="none" w:sz="0" w:space="0" w:color="auto"/>
        <w:left w:val="none" w:sz="0" w:space="0" w:color="auto"/>
        <w:bottom w:val="none" w:sz="0" w:space="0" w:color="auto"/>
        <w:right w:val="none" w:sz="0" w:space="0" w:color="auto"/>
      </w:divBdr>
    </w:div>
    <w:div w:id="1583484235">
      <w:marLeft w:val="480"/>
      <w:marRight w:val="0"/>
      <w:marTop w:val="0"/>
      <w:marBottom w:val="0"/>
      <w:divBdr>
        <w:top w:val="none" w:sz="0" w:space="0" w:color="auto"/>
        <w:left w:val="none" w:sz="0" w:space="0" w:color="auto"/>
        <w:bottom w:val="none" w:sz="0" w:space="0" w:color="auto"/>
        <w:right w:val="none" w:sz="0" w:space="0" w:color="auto"/>
      </w:divBdr>
    </w:div>
    <w:div w:id="1584488112">
      <w:marLeft w:val="480"/>
      <w:marRight w:val="0"/>
      <w:marTop w:val="0"/>
      <w:marBottom w:val="0"/>
      <w:divBdr>
        <w:top w:val="none" w:sz="0" w:space="0" w:color="auto"/>
        <w:left w:val="none" w:sz="0" w:space="0" w:color="auto"/>
        <w:bottom w:val="none" w:sz="0" w:space="0" w:color="auto"/>
        <w:right w:val="none" w:sz="0" w:space="0" w:color="auto"/>
      </w:divBdr>
    </w:div>
    <w:div w:id="1589652627">
      <w:marLeft w:val="480"/>
      <w:marRight w:val="0"/>
      <w:marTop w:val="0"/>
      <w:marBottom w:val="0"/>
      <w:divBdr>
        <w:top w:val="none" w:sz="0" w:space="0" w:color="auto"/>
        <w:left w:val="none" w:sz="0" w:space="0" w:color="auto"/>
        <w:bottom w:val="none" w:sz="0" w:space="0" w:color="auto"/>
        <w:right w:val="none" w:sz="0" w:space="0" w:color="auto"/>
      </w:divBdr>
    </w:div>
    <w:div w:id="1590190621">
      <w:marLeft w:val="480"/>
      <w:marRight w:val="0"/>
      <w:marTop w:val="0"/>
      <w:marBottom w:val="0"/>
      <w:divBdr>
        <w:top w:val="none" w:sz="0" w:space="0" w:color="auto"/>
        <w:left w:val="none" w:sz="0" w:space="0" w:color="auto"/>
        <w:bottom w:val="none" w:sz="0" w:space="0" w:color="auto"/>
        <w:right w:val="none" w:sz="0" w:space="0" w:color="auto"/>
      </w:divBdr>
    </w:div>
    <w:div w:id="1591502135">
      <w:marLeft w:val="480"/>
      <w:marRight w:val="0"/>
      <w:marTop w:val="0"/>
      <w:marBottom w:val="0"/>
      <w:divBdr>
        <w:top w:val="none" w:sz="0" w:space="0" w:color="auto"/>
        <w:left w:val="none" w:sz="0" w:space="0" w:color="auto"/>
        <w:bottom w:val="none" w:sz="0" w:space="0" w:color="auto"/>
        <w:right w:val="none" w:sz="0" w:space="0" w:color="auto"/>
      </w:divBdr>
    </w:div>
    <w:div w:id="1598518095">
      <w:marLeft w:val="480"/>
      <w:marRight w:val="0"/>
      <w:marTop w:val="0"/>
      <w:marBottom w:val="0"/>
      <w:divBdr>
        <w:top w:val="none" w:sz="0" w:space="0" w:color="auto"/>
        <w:left w:val="none" w:sz="0" w:space="0" w:color="auto"/>
        <w:bottom w:val="none" w:sz="0" w:space="0" w:color="auto"/>
        <w:right w:val="none" w:sz="0" w:space="0" w:color="auto"/>
      </w:divBdr>
    </w:div>
    <w:div w:id="1598710847">
      <w:marLeft w:val="480"/>
      <w:marRight w:val="0"/>
      <w:marTop w:val="0"/>
      <w:marBottom w:val="0"/>
      <w:divBdr>
        <w:top w:val="none" w:sz="0" w:space="0" w:color="auto"/>
        <w:left w:val="none" w:sz="0" w:space="0" w:color="auto"/>
        <w:bottom w:val="none" w:sz="0" w:space="0" w:color="auto"/>
        <w:right w:val="none" w:sz="0" w:space="0" w:color="auto"/>
      </w:divBdr>
    </w:div>
    <w:div w:id="1600945175">
      <w:marLeft w:val="480"/>
      <w:marRight w:val="0"/>
      <w:marTop w:val="0"/>
      <w:marBottom w:val="0"/>
      <w:divBdr>
        <w:top w:val="none" w:sz="0" w:space="0" w:color="auto"/>
        <w:left w:val="none" w:sz="0" w:space="0" w:color="auto"/>
        <w:bottom w:val="none" w:sz="0" w:space="0" w:color="auto"/>
        <w:right w:val="none" w:sz="0" w:space="0" w:color="auto"/>
      </w:divBdr>
    </w:div>
    <w:div w:id="1601840717">
      <w:marLeft w:val="480"/>
      <w:marRight w:val="0"/>
      <w:marTop w:val="0"/>
      <w:marBottom w:val="0"/>
      <w:divBdr>
        <w:top w:val="none" w:sz="0" w:space="0" w:color="auto"/>
        <w:left w:val="none" w:sz="0" w:space="0" w:color="auto"/>
        <w:bottom w:val="none" w:sz="0" w:space="0" w:color="auto"/>
        <w:right w:val="none" w:sz="0" w:space="0" w:color="auto"/>
      </w:divBdr>
    </w:div>
    <w:div w:id="1610046163">
      <w:marLeft w:val="480"/>
      <w:marRight w:val="0"/>
      <w:marTop w:val="0"/>
      <w:marBottom w:val="0"/>
      <w:divBdr>
        <w:top w:val="none" w:sz="0" w:space="0" w:color="auto"/>
        <w:left w:val="none" w:sz="0" w:space="0" w:color="auto"/>
        <w:bottom w:val="none" w:sz="0" w:space="0" w:color="auto"/>
        <w:right w:val="none" w:sz="0" w:space="0" w:color="auto"/>
      </w:divBdr>
    </w:div>
    <w:div w:id="1612974184">
      <w:marLeft w:val="480"/>
      <w:marRight w:val="0"/>
      <w:marTop w:val="0"/>
      <w:marBottom w:val="0"/>
      <w:divBdr>
        <w:top w:val="none" w:sz="0" w:space="0" w:color="auto"/>
        <w:left w:val="none" w:sz="0" w:space="0" w:color="auto"/>
        <w:bottom w:val="none" w:sz="0" w:space="0" w:color="auto"/>
        <w:right w:val="none" w:sz="0" w:space="0" w:color="auto"/>
      </w:divBdr>
    </w:div>
    <w:div w:id="1616863228">
      <w:marLeft w:val="480"/>
      <w:marRight w:val="0"/>
      <w:marTop w:val="0"/>
      <w:marBottom w:val="0"/>
      <w:divBdr>
        <w:top w:val="none" w:sz="0" w:space="0" w:color="auto"/>
        <w:left w:val="none" w:sz="0" w:space="0" w:color="auto"/>
        <w:bottom w:val="none" w:sz="0" w:space="0" w:color="auto"/>
        <w:right w:val="none" w:sz="0" w:space="0" w:color="auto"/>
      </w:divBdr>
    </w:div>
    <w:div w:id="1620647276">
      <w:marLeft w:val="480"/>
      <w:marRight w:val="0"/>
      <w:marTop w:val="0"/>
      <w:marBottom w:val="0"/>
      <w:divBdr>
        <w:top w:val="none" w:sz="0" w:space="0" w:color="auto"/>
        <w:left w:val="none" w:sz="0" w:space="0" w:color="auto"/>
        <w:bottom w:val="none" w:sz="0" w:space="0" w:color="auto"/>
        <w:right w:val="none" w:sz="0" w:space="0" w:color="auto"/>
      </w:divBdr>
    </w:div>
    <w:div w:id="1622033322">
      <w:marLeft w:val="480"/>
      <w:marRight w:val="0"/>
      <w:marTop w:val="0"/>
      <w:marBottom w:val="0"/>
      <w:divBdr>
        <w:top w:val="none" w:sz="0" w:space="0" w:color="auto"/>
        <w:left w:val="none" w:sz="0" w:space="0" w:color="auto"/>
        <w:bottom w:val="none" w:sz="0" w:space="0" w:color="auto"/>
        <w:right w:val="none" w:sz="0" w:space="0" w:color="auto"/>
      </w:divBdr>
    </w:div>
    <w:div w:id="1622494806">
      <w:marLeft w:val="480"/>
      <w:marRight w:val="0"/>
      <w:marTop w:val="0"/>
      <w:marBottom w:val="0"/>
      <w:divBdr>
        <w:top w:val="none" w:sz="0" w:space="0" w:color="auto"/>
        <w:left w:val="none" w:sz="0" w:space="0" w:color="auto"/>
        <w:bottom w:val="none" w:sz="0" w:space="0" w:color="auto"/>
        <w:right w:val="none" w:sz="0" w:space="0" w:color="auto"/>
      </w:divBdr>
    </w:div>
    <w:div w:id="1623806698">
      <w:marLeft w:val="480"/>
      <w:marRight w:val="0"/>
      <w:marTop w:val="0"/>
      <w:marBottom w:val="0"/>
      <w:divBdr>
        <w:top w:val="none" w:sz="0" w:space="0" w:color="auto"/>
        <w:left w:val="none" w:sz="0" w:space="0" w:color="auto"/>
        <w:bottom w:val="none" w:sz="0" w:space="0" w:color="auto"/>
        <w:right w:val="none" w:sz="0" w:space="0" w:color="auto"/>
      </w:divBdr>
    </w:div>
    <w:div w:id="1631474167">
      <w:marLeft w:val="480"/>
      <w:marRight w:val="0"/>
      <w:marTop w:val="0"/>
      <w:marBottom w:val="0"/>
      <w:divBdr>
        <w:top w:val="none" w:sz="0" w:space="0" w:color="auto"/>
        <w:left w:val="none" w:sz="0" w:space="0" w:color="auto"/>
        <w:bottom w:val="none" w:sz="0" w:space="0" w:color="auto"/>
        <w:right w:val="none" w:sz="0" w:space="0" w:color="auto"/>
      </w:divBdr>
    </w:div>
    <w:div w:id="1648625208">
      <w:marLeft w:val="480"/>
      <w:marRight w:val="0"/>
      <w:marTop w:val="0"/>
      <w:marBottom w:val="0"/>
      <w:divBdr>
        <w:top w:val="none" w:sz="0" w:space="0" w:color="auto"/>
        <w:left w:val="none" w:sz="0" w:space="0" w:color="auto"/>
        <w:bottom w:val="none" w:sz="0" w:space="0" w:color="auto"/>
        <w:right w:val="none" w:sz="0" w:space="0" w:color="auto"/>
      </w:divBdr>
    </w:div>
    <w:div w:id="1654212479">
      <w:marLeft w:val="480"/>
      <w:marRight w:val="0"/>
      <w:marTop w:val="0"/>
      <w:marBottom w:val="0"/>
      <w:divBdr>
        <w:top w:val="none" w:sz="0" w:space="0" w:color="auto"/>
        <w:left w:val="none" w:sz="0" w:space="0" w:color="auto"/>
        <w:bottom w:val="none" w:sz="0" w:space="0" w:color="auto"/>
        <w:right w:val="none" w:sz="0" w:space="0" w:color="auto"/>
      </w:divBdr>
    </w:div>
    <w:div w:id="1655836224">
      <w:marLeft w:val="480"/>
      <w:marRight w:val="0"/>
      <w:marTop w:val="0"/>
      <w:marBottom w:val="0"/>
      <w:divBdr>
        <w:top w:val="none" w:sz="0" w:space="0" w:color="auto"/>
        <w:left w:val="none" w:sz="0" w:space="0" w:color="auto"/>
        <w:bottom w:val="none" w:sz="0" w:space="0" w:color="auto"/>
        <w:right w:val="none" w:sz="0" w:space="0" w:color="auto"/>
      </w:divBdr>
    </w:div>
    <w:div w:id="1660500823">
      <w:marLeft w:val="480"/>
      <w:marRight w:val="0"/>
      <w:marTop w:val="0"/>
      <w:marBottom w:val="0"/>
      <w:divBdr>
        <w:top w:val="none" w:sz="0" w:space="0" w:color="auto"/>
        <w:left w:val="none" w:sz="0" w:space="0" w:color="auto"/>
        <w:bottom w:val="none" w:sz="0" w:space="0" w:color="auto"/>
        <w:right w:val="none" w:sz="0" w:space="0" w:color="auto"/>
      </w:divBdr>
    </w:div>
    <w:div w:id="1662738809">
      <w:marLeft w:val="480"/>
      <w:marRight w:val="0"/>
      <w:marTop w:val="0"/>
      <w:marBottom w:val="0"/>
      <w:divBdr>
        <w:top w:val="none" w:sz="0" w:space="0" w:color="auto"/>
        <w:left w:val="none" w:sz="0" w:space="0" w:color="auto"/>
        <w:bottom w:val="none" w:sz="0" w:space="0" w:color="auto"/>
        <w:right w:val="none" w:sz="0" w:space="0" w:color="auto"/>
      </w:divBdr>
    </w:div>
    <w:div w:id="1673340893">
      <w:marLeft w:val="480"/>
      <w:marRight w:val="0"/>
      <w:marTop w:val="0"/>
      <w:marBottom w:val="0"/>
      <w:divBdr>
        <w:top w:val="none" w:sz="0" w:space="0" w:color="auto"/>
        <w:left w:val="none" w:sz="0" w:space="0" w:color="auto"/>
        <w:bottom w:val="none" w:sz="0" w:space="0" w:color="auto"/>
        <w:right w:val="none" w:sz="0" w:space="0" w:color="auto"/>
      </w:divBdr>
    </w:div>
    <w:div w:id="1679456720">
      <w:marLeft w:val="480"/>
      <w:marRight w:val="0"/>
      <w:marTop w:val="0"/>
      <w:marBottom w:val="0"/>
      <w:divBdr>
        <w:top w:val="none" w:sz="0" w:space="0" w:color="auto"/>
        <w:left w:val="none" w:sz="0" w:space="0" w:color="auto"/>
        <w:bottom w:val="none" w:sz="0" w:space="0" w:color="auto"/>
        <w:right w:val="none" w:sz="0" w:space="0" w:color="auto"/>
      </w:divBdr>
    </w:div>
    <w:div w:id="1682273766">
      <w:marLeft w:val="480"/>
      <w:marRight w:val="0"/>
      <w:marTop w:val="0"/>
      <w:marBottom w:val="0"/>
      <w:divBdr>
        <w:top w:val="none" w:sz="0" w:space="0" w:color="auto"/>
        <w:left w:val="none" w:sz="0" w:space="0" w:color="auto"/>
        <w:bottom w:val="none" w:sz="0" w:space="0" w:color="auto"/>
        <w:right w:val="none" w:sz="0" w:space="0" w:color="auto"/>
      </w:divBdr>
    </w:div>
    <w:div w:id="1684550818">
      <w:marLeft w:val="480"/>
      <w:marRight w:val="0"/>
      <w:marTop w:val="0"/>
      <w:marBottom w:val="0"/>
      <w:divBdr>
        <w:top w:val="none" w:sz="0" w:space="0" w:color="auto"/>
        <w:left w:val="none" w:sz="0" w:space="0" w:color="auto"/>
        <w:bottom w:val="none" w:sz="0" w:space="0" w:color="auto"/>
        <w:right w:val="none" w:sz="0" w:space="0" w:color="auto"/>
      </w:divBdr>
    </w:div>
    <w:div w:id="1687635713">
      <w:marLeft w:val="480"/>
      <w:marRight w:val="0"/>
      <w:marTop w:val="0"/>
      <w:marBottom w:val="0"/>
      <w:divBdr>
        <w:top w:val="none" w:sz="0" w:space="0" w:color="auto"/>
        <w:left w:val="none" w:sz="0" w:space="0" w:color="auto"/>
        <w:bottom w:val="none" w:sz="0" w:space="0" w:color="auto"/>
        <w:right w:val="none" w:sz="0" w:space="0" w:color="auto"/>
      </w:divBdr>
    </w:div>
    <w:div w:id="1690836788">
      <w:marLeft w:val="480"/>
      <w:marRight w:val="0"/>
      <w:marTop w:val="0"/>
      <w:marBottom w:val="0"/>
      <w:divBdr>
        <w:top w:val="none" w:sz="0" w:space="0" w:color="auto"/>
        <w:left w:val="none" w:sz="0" w:space="0" w:color="auto"/>
        <w:bottom w:val="none" w:sz="0" w:space="0" w:color="auto"/>
        <w:right w:val="none" w:sz="0" w:space="0" w:color="auto"/>
      </w:divBdr>
    </w:div>
    <w:div w:id="1691950341">
      <w:marLeft w:val="480"/>
      <w:marRight w:val="0"/>
      <w:marTop w:val="0"/>
      <w:marBottom w:val="0"/>
      <w:divBdr>
        <w:top w:val="none" w:sz="0" w:space="0" w:color="auto"/>
        <w:left w:val="none" w:sz="0" w:space="0" w:color="auto"/>
        <w:bottom w:val="none" w:sz="0" w:space="0" w:color="auto"/>
        <w:right w:val="none" w:sz="0" w:space="0" w:color="auto"/>
      </w:divBdr>
    </w:div>
    <w:div w:id="1692758274">
      <w:marLeft w:val="480"/>
      <w:marRight w:val="0"/>
      <w:marTop w:val="0"/>
      <w:marBottom w:val="0"/>
      <w:divBdr>
        <w:top w:val="none" w:sz="0" w:space="0" w:color="auto"/>
        <w:left w:val="none" w:sz="0" w:space="0" w:color="auto"/>
        <w:bottom w:val="none" w:sz="0" w:space="0" w:color="auto"/>
        <w:right w:val="none" w:sz="0" w:space="0" w:color="auto"/>
      </w:divBdr>
    </w:div>
    <w:div w:id="1702242170">
      <w:marLeft w:val="480"/>
      <w:marRight w:val="0"/>
      <w:marTop w:val="0"/>
      <w:marBottom w:val="0"/>
      <w:divBdr>
        <w:top w:val="none" w:sz="0" w:space="0" w:color="auto"/>
        <w:left w:val="none" w:sz="0" w:space="0" w:color="auto"/>
        <w:bottom w:val="none" w:sz="0" w:space="0" w:color="auto"/>
        <w:right w:val="none" w:sz="0" w:space="0" w:color="auto"/>
      </w:divBdr>
    </w:div>
    <w:div w:id="1703090370">
      <w:marLeft w:val="480"/>
      <w:marRight w:val="0"/>
      <w:marTop w:val="0"/>
      <w:marBottom w:val="0"/>
      <w:divBdr>
        <w:top w:val="none" w:sz="0" w:space="0" w:color="auto"/>
        <w:left w:val="none" w:sz="0" w:space="0" w:color="auto"/>
        <w:bottom w:val="none" w:sz="0" w:space="0" w:color="auto"/>
        <w:right w:val="none" w:sz="0" w:space="0" w:color="auto"/>
      </w:divBdr>
    </w:div>
    <w:div w:id="1703824808">
      <w:marLeft w:val="480"/>
      <w:marRight w:val="0"/>
      <w:marTop w:val="0"/>
      <w:marBottom w:val="0"/>
      <w:divBdr>
        <w:top w:val="none" w:sz="0" w:space="0" w:color="auto"/>
        <w:left w:val="none" w:sz="0" w:space="0" w:color="auto"/>
        <w:bottom w:val="none" w:sz="0" w:space="0" w:color="auto"/>
        <w:right w:val="none" w:sz="0" w:space="0" w:color="auto"/>
      </w:divBdr>
    </w:div>
    <w:div w:id="1707026913">
      <w:marLeft w:val="480"/>
      <w:marRight w:val="0"/>
      <w:marTop w:val="0"/>
      <w:marBottom w:val="0"/>
      <w:divBdr>
        <w:top w:val="none" w:sz="0" w:space="0" w:color="auto"/>
        <w:left w:val="none" w:sz="0" w:space="0" w:color="auto"/>
        <w:bottom w:val="none" w:sz="0" w:space="0" w:color="auto"/>
        <w:right w:val="none" w:sz="0" w:space="0" w:color="auto"/>
      </w:divBdr>
    </w:div>
    <w:div w:id="1707683475">
      <w:marLeft w:val="480"/>
      <w:marRight w:val="0"/>
      <w:marTop w:val="0"/>
      <w:marBottom w:val="0"/>
      <w:divBdr>
        <w:top w:val="none" w:sz="0" w:space="0" w:color="auto"/>
        <w:left w:val="none" w:sz="0" w:space="0" w:color="auto"/>
        <w:bottom w:val="none" w:sz="0" w:space="0" w:color="auto"/>
        <w:right w:val="none" w:sz="0" w:space="0" w:color="auto"/>
      </w:divBdr>
    </w:div>
    <w:div w:id="1709793032">
      <w:marLeft w:val="480"/>
      <w:marRight w:val="0"/>
      <w:marTop w:val="0"/>
      <w:marBottom w:val="0"/>
      <w:divBdr>
        <w:top w:val="none" w:sz="0" w:space="0" w:color="auto"/>
        <w:left w:val="none" w:sz="0" w:space="0" w:color="auto"/>
        <w:bottom w:val="none" w:sz="0" w:space="0" w:color="auto"/>
        <w:right w:val="none" w:sz="0" w:space="0" w:color="auto"/>
      </w:divBdr>
    </w:div>
    <w:div w:id="1714036108">
      <w:marLeft w:val="480"/>
      <w:marRight w:val="0"/>
      <w:marTop w:val="0"/>
      <w:marBottom w:val="0"/>
      <w:divBdr>
        <w:top w:val="none" w:sz="0" w:space="0" w:color="auto"/>
        <w:left w:val="none" w:sz="0" w:space="0" w:color="auto"/>
        <w:bottom w:val="none" w:sz="0" w:space="0" w:color="auto"/>
        <w:right w:val="none" w:sz="0" w:space="0" w:color="auto"/>
      </w:divBdr>
    </w:div>
    <w:div w:id="1714114961">
      <w:marLeft w:val="480"/>
      <w:marRight w:val="0"/>
      <w:marTop w:val="0"/>
      <w:marBottom w:val="0"/>
      <w:divBdr>
        <w:top w:val="none" w:sz="0" w:space="0" w:color="auto"/>
        <w:left w:val="none" w:sz="0" w:space="0" w:color="auto"/>
        <w:bottom w:val="none" w:sz="0" w:space="0" w:color="auto"/>
        <w:right w:val="none" w:sz="0" w:space="0" w:color="auto"/>
      </w:divBdr>
    </w:div>
    <w:div w:id="1714427023">
      <w:marLeft w:val="480"/>
      <w:marRight w:val="0"/>
      <w:marTop w:val="0"/>
      <w:marBottom w:val="0"/>
      <w:divBdr>
        <w:top w:val="none" w:sz="0" w:space="0" w:color="auto"/>
        <w:left w:val="none" w:sz="0" w:space="0" w:color="auto"/>
        <w:bottom w:val="none" w:sz="0" w:space="0" w:color="auto"/>
        <w:right w:val="none" w:sz="0" w:space="0" w:color="auto"/>
      </w:divBdr>
    </w:div>
    <w:div w:id="1721517222">
      <w:marLeft w:val="480"/>
      <w:marRight w:val="0"/>
      <w:marTop w:val="0"/>
      <w:marBottom w:val="0"/>
      <w:divBdr>
        <w:top w:val="none" w:sz="0" w:space="0" w:color="auto"/>
        <w:left w:val="none" w:sz="0" w:space="0" w:color="auto"/>
        <w:bottom w:val="none" w:sz="0" w:space="0" w:color="auto"/>
        <w:right w:val="none" w:sz="0" w:space="0" w:color="auto"/>
      </w:divBdr>
    </w:div>
    <w:div w:id="1723409340">
      <w:marLeft w:val="480"/>
      <w:marRight w:val="0"/>
      <w:marTop w:val="0"/>
      <w:marBottom w:val="0"/>
      <w:divBdr>
        <w:top w:val="none" w:sz="0" w:space="0" w:color="auto"/>
        <w:left w:val="none" w:sz="0" w:space="0" w:color="auto"/>
        <w:bottom w:val="none" w:sz="0" w:space="0" w:color="auto"/>
        <w:right w:val="none" w:sz="0" w:space="0" w:color="auto"/>
      </w:divBdr>
    </w:div>
    <w:div w:id="1725980078">
      <w:marLeft w:val="480"/>
      <w:marRight w:val="0"/>
      <w:marTop w:val="0"/>
      <w:marBottom w:val="0"/>
      <w:divBdr>
        <w:top w:val="none" w:sz="0" w:space="0" w:color="auto"/>
        <w:left w:val="none" w:sz="0" w:space="0" w:color="auto"/>
        <w:bottom w:val="none" w:sz="0" w:space="0" w:color="auto"/>
        <w:right w:val="none" w:sz="0" w:space="0" w:color="auto"/>
      </w:divBdr>
    </w:div>
    <w:div w:id="1728381142">
      <w:marLeft w:val="480"/>
      <w:marRight w:val="0"/>
      <w:marTop w:val="0"/>
      <w:marBottom w:val="0"/>
      <w:divBdr>
        <w:top w:val="none" w:sz="0" w:space="0" w:color="auto"/>
        <w:left w:val="none" w:sz="0" w:space="0" w:color="auto"/>
        <w:bottom w:val="none" w:sz="0" w:space="0" w:color="auto"/>
        <w:right w:val="none" w:sz="0" w:space="0" w:color="auto"/>
      </w:divBdr>
    </w:div>
    <w:div w:id="1732464284">
      <w:marLeft w:val="480"/>
      <w:marRight w:val="0"/>
      <w:marTop w:val="0"/>
      <w:marBottom w:val="0"/>
      <w:divBdr>
        <w:top w:val="none" w:sz="0" w:space="0" w:color="auto"/>
        <w:left w:val="none" w:sz="0" w:space="0" w:color="auto"/>
        <w:bottom w:val="none" w:sz="0" w:space="0" w:color="auto"/>
        <w:right w:val="none" w:sz="0" w:space="0" w:color="auto"/>
      </w:divBdr>
    </w:div>
    <w:div w:id="1732922372">
      <w:marLeft w:val="480"/>
      <w:marRight w:val="0"/>
      <w:marTop w:val="0"/>
      <w:marBottom w:val="0"/>
      <w:divBdr>
        <w:top w:val="none" w:sz="0" w:space="0" w:color="auto"/>
        <w:left w:val="none" w:sz="0" w:space="0" w:color="auto"/>
        <w:bottom w:val="none" w:sz="0" w:space="0" w:color="auto"/>
        <w:right w:val="none" w:sz="0" w:space="0" w:color="auto"/>
      </w:divBdr>
    </w:div>
    <w:div w:id="1733121352">
      <w:marLeft w:val="480"/>
      <w:marRight w:val="0"/>
      <w:marTop w:val="0"/>
      <w:marBottom w:val="0"/>
      <w:divBdr>
        <w:top w:val="none" w:sz="0" w:space="0" w:color="auto"/>
        <w:left w:val="none" w:sz="0" w:space="0" w:color="auto"/>
        <w:bottom w:val="none" w:sz="0" w:space="0" w:color="auto"/>
        <w:right w:val="none" w:sz="0" w:space="0" w:color="auto"/>
      </w:divBdr>
    </w:div>
    <w:div w:id="1735161669">
      <w:marLeft w:val="480"/>
      <w:marRight w:val="0"/>
      <w:marTop w:val="0"/>
      <w:marBottom w:val="0"/>
      <w:divBdr>
        <w:top w:val="none" w:sz="0" w:space="0" w:color="auto"/>
        <w:left w:val="none" w:sz="0" w:space="0" w:color="auto"/>
        <w:bottom w:val="none" w:sz="0" w:space="0" w:color="auto"/>
        <w:right w:val="none" w:sz="0" w:space="0" w:color="auto"/>
      </w:divBdr>
    </w:div>
    <w:div w:id="1739130356">
      <w:marLeft w:val="480"/>
      <w:marRight w:val="0"/>
      <w:marTop w:val="0"/>
      <w:marBottom w:val="0"/>
      <w:divBdr>
        <w:top w:val="none" w:sz="0" w:space="0" w:color="auto"/>
        <w:left w:val="none" w:sz="0" w:space="0" w:color="auto"/>
        <w:bottom w:val="none" w:sz="0" w:space="0" w:color="auto"/>
        <w:right w:val="none" w:sz="0" w:space="0" w:color="auto"/>
      </w:divBdr>
    </w:div>
    <w:div w:id="1739136621">
      <w:marLeft w:val="480"/>
      <w:marRight w:val="0"/>
      <w:marTop w:val="0"/>
      <w:marBottom w:val="0"/>
      <w:divBdr>
        <w:top w:val="none" w:sz="0" w:space="0" w:color="auto"/>
        <w:left w:val="none" w:sz="0" w:space="0" w:color="auto"/>
        <w:bottom w:val="none" w:sz="0" w:space="0" w:color="auto"/>
        <w:right w:val="none" w:sz="0" w:space="0" w:color="auto"/>
      </w:divBdr>
    </w:div>
    <w:div w:id="1739402417">
      <w:marLeft w:val="480"/>
      <w:marRight w:val="0"/>
      <w:marTop w:val="0"/>
      <w:marBottom w:val="0"/>
      <w:divBdr>
        <w:top w:val="none" w:sz="0" w:space="0" w:color="auto"/>
        <w:left w:val="none" w:sz="0" w:space="0" w:color="auto"/>
        <w:bottom w:val="none" w:sz="0" w:space="0" w:color="auto"/>
        <w:right w:val="none" w:sz="0" w:space="0" w:color="auto"/>
      </w:divBdr>
    </w:div>
    <w:div w:id="1743597787">
      <w:marLeft w:val="480"/>
      <w:marRight w:val="0"/>
      <w:marTop w:val="0"/>
      <w:marBottom w:val="0"/>
      <w:divBdr>
        <w:top w:val="none" w:sz="0" w:space="0" w:color="auto"/>
        <w:left w:val="none" w:sz="0" w:space="0" w:color="auto"/>
        <w:bottom w:val="none" w:sz="0" w:space="0" w:color="auto"/>
        <w:right w:val="none" w:sz="0" w:space="0" w:color="auto"/>
      </w:divBdr>
    </w:div>
    <w:div w:id="1744911783">
      <w:marLeft w:val="480"/>
      <w:marRight w:val="0"/>
      <w:marTop w:val="0"/>
      <w:marBottom w:val="0"/>
      <w:divBdr>
        <w:top w:val="none" w:sz="0" w:space="0" w:color="auto"/>
        <w:left w:val="none" w:sz="0" w:space="0" w:color="auto"/>
        <w:bottom w:val="none" w:sz="0" w:space="0" w:color="auto"/>
        <w:right w:val="none" w:sz="0" w:space="0" w:color="auto"/>
      </w:divBdr>
    </w:div>
    <w:div w:id="1748072789">
      <w:marLeft w:val="480"/>
      <w:marRight w:val="0"/>
      <w:marTop w:val="0"/>
      <w:marBottom w:val="0"/>
      <w:divBdr>
        <w:top w:val="none" w:sz="0" w:space="0" w:color="auto"/>
        <w:left w:val="none" w:sz="0" w:space="0" w:color="auto"/>
        <w:bottom w:val="none" w:sz="0" w:space="0" w:color="auto"/>
        <w:right w:val="none" w:sz="0" w:space="0" w:color="auto"/>
      </w:divBdr>
    </w:div>
    <w:div w:id="1748576704">
      <w:marLeft w:val="480"/>
      <w:marRight w:val="0"/>
      <w:marTop w:val="0"/>
      <w:marBottom w:val="0"/>
      <w:divBdr>
        <w:top w:val="none" w:sz="0" w:space="0" w:color="auto"/>
        <w:left w:val="none" w:sz="0" w:space="0" w:color="auto"/>
        <w:bottom w:val="none" w:sz="0" w:space="0" w:color="auto"/>
        <w:right w:val="none" w:sz="0" w:space="0" w:color="auto"/>
      </w:divBdr>
    </w:div>
    <w:div w:id="1749764006">
      <w:marLeft w:val="480"/>
      <w:marRight w:val="0"/>
      <w:marTop w:val="0"/>
      <w:marBottom w:val="0"/>
      <w:divBdr>
        <w:top w:val="none" w:sz="0" w:space="0" w:color="auto"/>
        <w:left w:val="none" w:sz="0" w:space="0" w:color="auto"/>
        <w:bottom w:val="none" w:sz="0" w:space="0" w:color="auto"/>
        <w:right w:val="none" w:sz="0" w:space="0" w:color="auto"/>
      </w:divBdr>
    </w:div>
    <w:div w:id="1763527116">
      <w:marLeft w:val="480"/>
      <w:marRight w:val="0"/>
      <w:marTop w:val="0"/>
      <w:marBottom w:val="0"/>
      <w:divBdr>
        <w:top w:val="none" w:sz="0" w:space="0" w:color="auto"/>
        <w:left w:val="none" w:sz="0" w:space="0" w:color="auto"/>
        <w:bottom w:val="none" w:sz="0" w:space="0" w:color="auto"/>
        <w:right w:val="none" w:sz="0" w:space="0" w:color="auto"/>
      </w:divBdr>
    </w:div>
    <w:div w:id="1780950047">
      <w:marLeft w:val="480"/>
      <w:marRight w:val="0"/>
      <w:marTop w:val="0"/>
      <w:marBottom w:val="0"/>
      <w:divBdr>
        <w:top w:val="none" w:sz="0" w:space="0" w:color="auto"/>
        <w:left w:val="none" w:sz="0" w:space="0" w:color="auto"/>
        <w:bottom w:val="none" w:sz="0" w:space="0" w:color="auto"/>
        <w:right w:val="none" w:sz="0" w:space="0" w:color="auto"/>
      </w:divBdr>
    </w:div>
    <w:div w:id="1782144515">
      <w:marLeft w:val="480"/>
      <w:marRight w:val="0"/>
      <w:marTop w:val="0"/>
      <w:marBottom w:val="0"/>
      <w:divBdr>
        <w:top w:val="none" w:sz="0" w:space="0" w:color="auto"/>
        <w:left w:val="none" w:sz="0" w:space="0" w:color="auto"/>
        <w:bottom w:val="none" w:sz="0" w:space="0" w:color="auto"/>
        <w:right w:val="none" w:sz="0" w:space="0" w:color="auto"/>
      </w:divBdr>
    </w:div>
    <w:div w:id="1783499097">
      <w:marLeft w:val="480"/>
      <w:marRight w:val="0"/>
      <w:marTop w:val="0"/>
      <w:marBottom w:val="0"/>
      <w:divBdr>
        <w:top w:val="none" w:sz="0" w:space="0" w:color="auto"/>
        <w:left w:val="none" w:sz="0" w:space="0" w:color="auto"/>
        <w:bottom w:val="none" w:sz="0" w:space="0" w:color="auto"/>
        <w:right w:val="none" w:sz="0" w:space="0" w:color="auto"/>
      </w:divBdr>
    </w:div>
    <w:div w:id="1788354190">
      <w:marLeft w:val="480"/>
      <w:marRight w:val="0"/>
      <w:marTop w:val="0"/>
      <w:marBottom w:val="0"/>
      <w:divBdr>
        <w:top w:val="none" w:sz="0" w:space="0" w:color="auto"/>
        <w:left w:val="none" w:sz="0" w:space="0" w:color="auto"/>
        <w:bottom w:val="none" w:sz="0" w:space="0" w:color="auto"/>
        <w:right w:val="none" w:sz="0" w:space="0" w:color="auto"/>
      </w:divBdr>
    </w:div>
    <w:div w:id="1792363288">
      <w:marLeft w:val="480"/>
      <w:marRight w:val="0"/>
      <w:marTop w:val="0"/>
      <w:marBottom w:val="0"/>
      <w:divBdr>
        <w:top w:val="none" w:sz="0" w:space="0" w:color="auto"/>
        <w:left w:val="none" w:sz="0" w:space="0" w:color="auto"/>
        <w:bottom w:val="none" w:sz="0" w:space="0" w:color="auto"/>
        <w:right w:val="none" w:sz="0" w:space="0" w:color="auto"/>
      </w:divBdr>
    </w:div>
    <w:div w:id="1798335698">
      <w:marLeft w:val="480"/>
      <w:marRight w:val="0"/>
      <w:marTop w:val="0"/>
      <w:marBottom w:val="0"/>
      <w:divBdr>
        <w:top w:val="none" w:sz="0" w:space="0" w:color="auto"/>
        <w:left w:val="none" w:sz="0" w:space="0" w:color="auto"/>
        <w:bottom w:val="none" w:sz="0" w:space="0" w:color="auto"/>
        <w:right w:val="none" w:sz="0" w:space="0" w:color="auto"/>
      </w:divBdr>
    </w:div>
    <w:div w:id="1801994830">
      <w:marLeft w:val="480"/>
      <w:marRight w:val="0"/>
      <w:marTop w:val="0"/>
      <w:marBottom w:val="0"/>
      <w:divBdr>
        <w:top w:val="none" w:sz="0" w:space="0" w:color="auto"/>
        <w:left w:val="none" w:sz="0" w:space="0" w:color="auto"/>
        <w:bottom w:val="none" w:sz="0" w:space="0" w:color="auto"/>
        <w:right w:val="none" w:sz="0" w:space="0" w:color="auto"/>
      </w:divBdr>
    </w:div>
    <w:div w:id="1804156404">
      <w:marLeft w:val="480"/>
      <w:marRight w:val="0"/>
      <w:marTop w:val="0"/>
      <w:marBottom w:val="0"/>
      <w:divBdr>
        <w:top w:val="none" w:sz="0" w:space="0" w:color="auto"/>
        <w:left w:val="none" w:sz="0" w:space="0" w:color="auto"/>
        <w:bottom w:val="none" w:sz="0" w:space="0" w:color="auto"/>
        <w:right w:val="none" w:sz="0" w:space="0" w:color="auto"/>
      </w:divBdr>
    </w:div>
    <w:div w:id="1819415266">
      <w:marLeft w:val="480"/>
      <w:marRight w:val="0"/>
      <w:marTop w:val="0"/>
      <w:marBottom w:val="0"/>
      <w:divBdr>
        <w:top w:val="none" w:sz="0" w:space="0" w:color="auto"/>
        <w:left w:val="none" w:sz="0" w:space="0" w:color="auto"/>
        <w:bottom w:val="none" w:sz="0" w:space="0" w:color="auto"/>
        <w:right w:val="none" w:sz="0" w:space="0" w:color="auto"/>
      </w:divBdr>
    </w:div>
    <w:div w:id="1823544583">
      <w:marLeft w:val="480"/>
      <w:marRight w:val="0"/>
      <w:marTop w:val="0"/>
      <w:marBottom w:val="0"/>
      <w:divBdr>
        <w:top w:val="none" w:sz="0" w:space="0" w:color="auto"/>
        <w:left w:val="none" w:sz="0" w:space="0" w:color="auto"/>
        <w:bottom w:val="none" w:sz="0" w:space="0" w:color="auto"/>
        <w:right w:val="none" w:sz="0" w:space="0" w:color="auto"/>
      </w:divBdr>
    </w:div>
    <w:div w:id="1823811096">
      <w:marLeft w:val="480"/>
      <w:marRight w:val="0"/>
      <w:marTop w:val="0"/>
      <w:marBottom w:val="0"/>
      <w:divBdr>
        <w:top w:val="none" w:sz="0" w:space="0" w:color="auto"/>
        <w:left w:val="none" w:sz="0" w:space="0" w:color="auto"/>
        <w:bottom w:val="none" w:sz="0" w:space="0" w:color="auto"/>
        <w:right w:val="none" w:sz="0" w:space="0" w:color="auto"/>
      </w:divBdr>
    </w:div>
    <w:div w:id="1834371076">
      <w:marLeft w:val="480"/>
      <w:marRight w:val="0"/>
      <w:marTop w:val="0"/>
      <w:marBottom w:val="0"/>
      <w:divBdr>
        <w:top w:val="none" w:sz="0" w:space="0" w:color="auto"/>
        <w:left w:val="none" w:sz="0" w:space="0" w:color="auto"/>
        <w:bottom w:val="none" w:sz="0" w:space="0" w:color="auto"/>
        <w:right w:val="none" w:sz="0" w:space="0" w:color="auto"/>
      </w:divBdr>
    </w:div>
    <w:div w:id="1845896296">
      <w:marLeft w:val="480"/>
      <w:marRight w:val="0"/>
      <w:marTop w:val="0"/>
      <w:marBottom w:val="0"/>
      <w:divBdr>
        <w:top w:val="none" w:sz="0" w:space="0" w:color="auto"/>
        <w:left w:val="none" w:sz="0" w:space="0" w:color="auto"/>
        <w:bottom w:val="none" w:sz="0" w:space="0" w:color="auto"/>
        <w:right w:val="none" w:sz="0" w:space="0" w:color="auto"/>
      </w:divBdr>
    </w:div>
    <w:div w:id="1856387143">
      <w:marLeft w:val="480"/>
      <w:marRight w:val="0"/>
      <w:marTop w:val="0"/>
      <w:marBottom w:val="0"/>
      <w:divBdr>
        <w:top w:val="none" w:sz="0" w:space="0" w:color="auto"/>
        <w:left w:val="none" w:sz="0" w:space="0" w:color="auto"/>
        <w:bottom w:val="none" w:sz="0" w:space="0" w:color="auto"/>
        <w:right w:val="none" w:sz="0" w:space="0" w:color="auto"/>
      </w:divBdr>
    </w:div>
    <w:div w:id="1869639427">
      <w:marLeft w:val="480"/>
      <w:marRight w:val="0"/>
      <w:marTop w:val="0"/>
      <w:marBottom w:val="0"/>
      <w:divBdr>
        <w:top w:val="none" w:sz="0" w:space="0" w:color="auto"/>
        <w:left w:val="none" w:sz="0" w:space="0" w:color="auto"/>
        <w:bottom w:val="none" w:sz="0" w:space="0" w:color="auto"/>
        <w:right w:val="none" w:sz="0" w:space="0" w:color="auto"/>
      </w:divBdr>
    </w:div>
    <w:div w:id="1870220588">
      <w:marLeft w:val="480"/>
      <w:marRight w:val="0"/>
      <w:marTop w:val="0"/>
      <w:marBottom w:val="0"/>
      <w:divBdr>
        <w:top w:val="none" w:sz="0" w:space="0" w:color="auto"/>
        <w:left w:val="none" w:sz="0" w:space="0" w:color="auto"/>
        <w:bottom w:val="none" w:sz="0" w:space="0" w:color="auto"/>
        <w:right w:val="none" w:sz="0" w:space="0" w:color="auto"/>
      </w:divBdr>
    </w:div>
    <w:div w:id="1873883678">
      <w:marLeft w:val="480"/>
      <w:marRight w:val="0"/>
      <w:marTop w:val="0"/>
      <w:marBottom w:val="0"/>
      <w:divBdr>
        <w:top w:val="none" w:sz="0" w:space="0" w:color="auto"/>
        <w:left w:val="none" w:sz="0" w:space="0" w:color="auto"/>
        <w:bottom w:val="none" w:sz="0" w:space="0" w:color="auto"/>
        <w:right w:val="none" w:sz="0" w:space="0" w:color="auto"/>
      </w:divBdr>
    </w:div>
    <w:div w:id="1876580205">
      <w:marLeft w:val="480"/>
      <w:marRight w:val="0"/>
      <w:marTop w:val="0"/>
      <w:marBottom w:val="0"/>
      <w:divBdr>
        <w:top w:val="none" w:sz="0" w:space="0" w:color="auto"/>
        <w:left w:val="none" w:sz="0" w:space="0" w:color="auto"/>
        <w:bottom w:val="none" w:sz="0" w:space="0" w:color="auto"/>
        <w:right w:val="none" w:sz="0" w:space="0" w:color="auto"/>
      </w:divBdr>
    </w:div>
    <w:div w:id="1878077166">
      <w:bodyDiv w:val="1"/>
      <w:marLeft w:val="0"/>
      <w:marRight w:val="0"/>
      <w:marTop w:val="0"/>
      <w:marBottom w:val="0"/>
      <w:divBdr>
        <w:top w:val="none" w:sz="0" w:space="0" w:color="auto"/>
        <w:left w:val="none" w:sz="0" w:space="0" w:color="auto"/>
        <w:bottom w:val="none" w:sz="0" w:space="0" w:color="auto"/>
        <w:right w:val="none" w:sz="0" w:space="0" w:color="auto"/>
      </w:divBdr>
    </w:div>
    <w:div w:id="1880779364">
      <w:marLeft w:val="480"/>
      <w:marRight w:val="0"/>
      <w:marTop w:val="0"/>
      <w:marBottom w:val="0"/>
      <w:divBdr>
        <w:top w:val="none" w:sz="0" w:space="0" w:color="auto"/>
        <w:left w:val="none" w:sz="0" w:space="0" w:color="auto"/>
        <w:bottom w:val="none" w:sz="0" w:space="0" w:color="auto"/>
        <w:right w:val="none" w:sz="0" w:space="0" w:color="auto"/>
      </w:divBdr>
    </w:div>
    <w:div w:id="1883590287">
      <w:marLeft w:val="480"/>
      <w:marRight w:val="0"/>
      <w:marTop w:val="0"/>
      <w:marBottom w:val="0"/>
      <w:divBdr>
        <w:top w:val="none" w:sz="0" w:space="0" w:color="auto"/>
        <w:left w:val="none" w:sz="0" w:space="0" w:color="auto"/>
        <w:bottom w:val="none" w:sz="0" w:space="0" w:color="auto"/>
        <w:right w:val="none" w:sz="0" w:space="0" w:color="auto"/>
      </w:divBdr>
    </w:div>
    <w:div w:id="1887910072">
      <w:marLeft w:val="480"/>
      <w:marRight w:val="0"/>
      <w:marTop w:val="0"/>
      <w:marBottom w:val="0"/>
      <w:divBdr>
        <w:top w:val="none" w:sz="0" w:space="0" w:color="auto"/>
        <w:left w:val="none" w:sz="0" w:space="0" w:color="auto"/>
        <w:bottom w:val="none" w:sz="0" w:space="0" w:color="auto"/>
        <w:right w:val="none" w:sz="0" w:space="0" w:color="auto"/>
      </w:divBdr>
    </w:div>
    <w:div w:id="1893886068">
      <w:marLeft w:val="480"/>
      <w:marRight w:val="0"/>
      <w:marTop w:val="0"/>
      <w:marBottom w:val="0"/>
      <w:divBdr>
        <w:top w:val="none" w:sz="0" w:space="0" w:color="auto"/>
        <w:left w:val="none" w:sz="0" w:space="0" w:color="auto"/>
        <w:bottom w:val="none" w:sz="0" w:space="0" w:color="auto"/>
        <w:right w:val="none" w:sz="0" w:space="0" w:color="auto"/>
      </w:divBdr>
    </w:div>
    <w:div w:id="1901747160">
      <w:marLeft w:val="480"/>
      <w:marRight w:val="0"/>
      <w:marTop w:val="0"/>
      <w:marBottom w:val="0"/>
      <w:divBdr>
        <w:top w:val="none" w:sz="0" w:space="0" w:color="auto"/>
        <w:left w:val="none" w:sz="0" w:space="0" w:color="auto"/>
        <w:bottom w:val="none" w:sz="0" w:space="0" w:color="auto"/>
        <w:right w:val="none" w:sz="0" w:space="0" w:color="auto"/>
      </w:divBdr>
    </w:div>
    <w:div w:id="1907378425">
      <w:marLeft w:val="480"/>
      <w:marRight w:val="0"/>
      <w:marTop w:val="0"/>
      <w:marBottom w:val="0"/>
      <w:divBdr>
        <w:top w:val="none" w:sz="0" w:space="0" w:color="auto"/>
        <w:left w:val="none" w:sz="0" w:space="0" w:color="auto"/>
        <w:bottom w:val="none" w:sz="0" w:space="0" w:color="auto"/>
        <w:right w:val="none" w:sz="0" w:space="0" w:color="auto"/>
      </w:divBdr>
    </w:div>
    <w:div w:id="1910650998">
      <w:marLeft w:val="480"/>
      <w:marRight w:val="0"/>
      <w:marTop w:val="0"/>
      <w:marBottom w:val="0"/>
      <w:divBdr>
        <w:top w:val="none" w:sz="0" w:space="0" w:color="auto"/>
        <w:left w:val="none" w:sz="0" w:space="0" w:color="auto"/>
        <w:bottom w:val="none" w:sz="0" w:space="0" w:color="auto"/>
        <w:right w:val="none" w:sz="0" w:space="0" w:color="auto"/>
      </w:divBdr>
    </w:div>
    <w:div w:id="1919169659">
      <w:marLeft w:val="480"/>
      <w:marRight w:val="0"/>
      <w:marTop w:val="0"/>
      <w:marBottom w:val="0"/>
      <w:divBdr>
        <w:top w:val="none" w:sz="0" w:space="0" w:color="auto"/>
        <w:left w:val="none" w:sz="0" w:space="0" w:color="auto"/>
        <w:bottom w:val="none" w:sz="0" w:space="0" w:color="auto"/>
        <w:right w:val="none" w:sz="0" w:space="0" w:color="auto"/>
      </w:divBdr>
    </w:div>
    <w:div w:id="1924097400">
      <w:marLeft w:val="480"/>
      <w:marRight w:val="0"/>
      <w:marTop w:val="0"/>
      <w:marBottom w:val="0"/>
      <w:divBdr>
        <w:top w:val="none" w:sz="0" w:space="0" w:color="auto"/>
        <w:left w:val="none" w:sz="0" w:space="0" w:color="auto"/>
        <w:bottom w:val="none" w:sz="0" w:space="0" w:color="auto"/>
        <w:right w:val="none" w:sz="0" w:space="0" w:color="auto"/>
      </w:divBdr>
    </w:div>
    <w:div w:id="1929121843">
      <w:marLeft w:val="480"/>
      <w:marRight w:val="0"/>
      <w:marTop w:val="0"/>
      <w:marBottom w:val="0"/>
      <w:divBdr>
        <w:top w:val="none" w:sz="0" w:space="0" w:color="auto"/>
        <w:left w:val="none" w:sz="0" w:space="0" w:color="auto"/>
        <w:bottom w:val="none" w:sz="0" w:space="0" w:color="auto"/>
        <w:right w:val="none" w:sz="0" w:space="0" w:color="auto"/>
      </w:divBdr>
    </w:div>
    <w:div w:id="1932085090">
      <w:marLeft w:val="480"/>
      <w:marRight w:val="0"/>
      <w:marTop w:val="0"/>
      <w:marBottom w:val="0"/>
      <w:divBdr>
        <w:top w:val="none" w:sz="0" w:space="0" w:color="auto"/>
        <w:left w:val="none" w:sz="0" w:space="0" w:color="auto"/>
        <w:bottom w:val="none" w:sz="0" w:space="0" w:color="auto"/>
        <w:right w:val="none" w:sz="0" w:space="0" w:color="auto"/>
      </w:divBdr>
    </w:div>
    <w:div w:id="1935741647">
      <w:marLeft w:val="480"/>
      <w:marRight w:val="0"/>
      <w:marTop w:val="0"/>
      <w:marBottom w:val="0"/>
      <w:divBdr>
        <w:top w:val="none" w:sz="0" w:space="0" w:color="auto"/>
        <w:left w:val="none" w:sz="0" w:space="0" w:color="auto"/>
        <w:bottom w:val="none" w:sz="0" w:space="0" w:color="auto"/>
        <w:right w:val="none" w:sz="0" w:space="0" w:color="auto"/>
      </w:divBdr>
    </w:div>
    <w:div w:id="1938784014">
      <w:marLeft w:val="480"/>
      <w:marRight w:val="0"/>
      <w:marTop w:val="0"/>
      <w:marBottom w:val="0"/>
      <w:divBdr>
        <w:top w:val="none" w:sz="0" w:space="0" w:color="auto"/>
        <w:left w:val="none" w:sz="0" w:space="0" w:color="auto"/>
        <w:bottom w:val="none" w:sz="0" w:space="0" w:color="auto"/>
        <w:right w:val="none" w:sz="0" w:space="0" w:color="auto"/>
      </w:divBdr>
    </w:div>
    <w:div w:id="1939436894">
      <w:marLeft w:val="480"/>
      <w:marRight w:val="0"/>
      <w:marTop w:val="0"/>
      <w:marBottom w:val="0"/>
      <w:divBdr>
        <w:top w:val="none" w:sz="0" w:space="0" w:color="auto"/>
        <w:left w:val="none" w:sz="0" w:space="0" w:color="auto"/>
        <w:bottom w:val="none" w:sz="0" w:space="0" w:color="auto"/>
        <w:right w:val="none" w:sz="0" w:space="0" w:color="auto"/>
      </w:divBdr>
    </w:div>
    <w:div w:id="1962607218">
      <w:marLeft w:val="480"/>
      <w:marRight w:val="0"/>
      <w:marTop w:val="0"/>
      <w:marBottom w:val="0"/>
      <w:divBdr>
        <w:top w:val="none" w:sz="0" w:space="0" w:color="auto"/>
        <w:left w:val="none" w:sz="0" w:space="0" w:color="auto"/>
        <w:bottom w:val="none" w:sz="0" w:space="0" w:color="auto"/>
        <w:right w:val="none" w:sz="0" w:space="0" w:color="auto"/>
      </w:divBdr>
    </w:div>
    <w:div w:id="1964456840">
      <w:marLeft w:val="480"/>
      <w:marRight w:val="0"/>
      <w:marTop w:val="0"/>
      <w:marBottom w:val="0"/>
      <w:divBdr>
        <w:top w:val="none" w:sz="0" w:space="0" w:color="auto"/>
        <w:left w:val="none" w:sz="0" w:space="0" w:color="auto"/>
        <w:bottom w:val="none" w:sz="0" w:space="0" w:color="auto"/>
        <w:right w:val="none" w:sz="0" w:space="0" w:color="auto"/>
      </w:divBdr>
    </w:div>
    <w:div w:id="1964923995">
      <w:marLeft w:val="480"/>
      <w:marRight w:val="0"/>
      <w:marTop w:val="0"/>
      <w:marBottom w:val="0"/>
      <w:divBdr>
        <w:top w:val="none" w:sz="0" w:space="0" w:color="auto"/>
        <w:left w:val="none" w:sz="0" w:space="0" w:color="auto"/>
        <w:bottom w:val="none" w:sz="0" w:space="0" w:color="auto"/>
        <w:right w:val="none" w:sz="0" w:space="0" w:color="auto"/>
      </w:divBdr>
    </w:div>
    <w:div w:id="1971474028">
      <w:marLeft w:val="480"/>
      <w:marRight w:val="0"/>
      <w:marTop w:val="0"/>
      <w:marBottom w:val="0"/>
      <w:divBdr>
        <w:top w:val="none" w:sz="0" w:space="0" w:color="auto"/>
        <w:left w:val="none" w:sz="0" w:space="0" w:color="auto"/>
        <w:bottom w:val="none" w:sz="0" w:space="0" w:color="auto"/>
        <w:right w:val="none" w:sz="0" w:space="0" w:color="auto"/>
      </w:divBdr>
    </w:div>
    <w:div w:id="1972594240">
      <w:marLeft w:val="480"/>
      <w:marRight w:val="0"/>
      <w:marTop w:val="0"/>
      <w:marBottom w:val="0"/>
      <w:divBdr>
        <w:top w:val="none" w:sz="0" w:space="0" w:color="auto"/>
        <w:left w:val="none" w:sz="0" w:space="0" w:color="auto"/>
        <w:bottom w:val="none" w:sz="0" w:space="0" w:color="auto"/>
        <w:right w:val="none" w:sz="0" w:space="0" w:color="auto"/>
      </w:divBdr>
    </w:div>
    <w:div w:id="1975603435">
      <w:marLeft w:val="480"/>
      <w:marRight w:val="0"/>
      <w:marTop w:val="0"/>
      <w:marBottom w:val="0"/>
      <w:divBdr>
        <w:top w:val="none" w:sz="0" w:space="0" w:color="auto"/>
        <w:left w:val="none" w:sz="0" w:space="0" w:color="auto"/>
        <w:bottom w:val="none" w:sz="0" w:space="0" w:color="auto"/>
        <w:right w:val="none" w:sz="0" w:space="0" w:color="auto"/>
      </w:divBdr>
    </w:div>
    <w:div w:id="1977907132">
      <w:marLeft w:val="480"/>
      <w:marRight w:val="0"/>
      <w:marTop w:val="0"/>
      <w:marBottom w:val="0"/>
      <w:divBdr>
        <w:top w:val="none" w:sz="0" w:space="0" w:color="auto"/>
        <w:left w:val="none" w:sz="0" w:space="0" w:color="auto"/>
        <w:bottom w:val="none" w:sz="0" w:space="0" w:color="auto"/>
        <w:right w:val="none" w:sz="0" w:space="0" w:color="auto"/>
      </w:divBdr>
    </w:div>
    <w:div w:id="1981423432">
      <w:marLeft w:val="480"/>
      <w:marRight w:val="0"/>
      <w:marTop w:val="0"/>
      <w:marBottom w:val="0"/>
      <w:divBdr>
        <w:top w:val="none" w:sz="0" w:space="0" w:color="auto"/>
        <w:left w:val="none" w:sz="0" w:space="0" w:color="auto"/>
        <w:bottom w:val="none" w:sz="0" w:space="0" w:color="auto"/>
        <w:right w:val="none" w:sz="0" w:space="0" w:color="auto"/>
      </w:divBdr>
    </w:div>
    <w:div w:id="1987664513">
      <w:marLeft w:val="480"/>
      <w:marRight w:val="0"/>
      <w:marTop w:val="0"/>
      <w:marBottom w:val="0"/>
      <w:divBdr>
        <w:top w:val="none" w:sz="0" w:space="0" w:color="auto"/>
        <w:left w:val="none" w:sz="0" w:space="0" w:color="auto"/>
        <w:bottom w:val="none" w:sz="0" w:space="0" w:color="auto"/>
        <w:right w:val="none" w:sz="0" w:space="0" w:color="auto"/>
      </w:divBdr>
    </w:div>
    <w:div w:id="1989433752">
      <w:marLeft w:val="480"/>
      <w:marRight w:val="0"/>
      <w:marTop w:val="0"/>
      <w:marBottom w:val="0"/>
      <w:divBdr>
        <w:top w:val="none" w:sz="0" w:space="0" w:color="auto"/>
        <w:left w:val="none" w:sz="0" w:space="0" w:color="auto"/>
        <w:bottom w:val="none" w:sz="0" w:space="0" w:color="auto"/>
        <w:right w:val="none" w:sz="0" w:space="0" w:color="auto"/>
      </w:divBdr>
    </w:div>
    <w:div w:id="1989700344">
      <w:marLeft w:val="480"/>
      <w:marRight w:val="0"/>
      <w:marTop w:val="0"/>
      <w:marBottom w:val="0"/>
      <w:divBdr>
        <w:top w:val="none" w:sz="0" w:space="0" w:color="auto"/>
        <w:left w:val="none" w:sz="0" w:space="0" w:color="auto"/>
        <w:bottom w:val="none" w:sz="0" w:space="0" w:color="auto"/>
        <w:right w:val="none" w:sz="0" w:space="0" w:color="auto"/>
      </w:divBdr>
    </w:div>
    <w:div w:id="1994064273">
      <w:marLeft w:val="480"/>
      <w:marRight w:val="0"/>
      <w:marTop w:val="0"/>
      <w:marBottom w:val="0"/>
      <w:divBdr>
        <w:top w:val="none" w:sz="0" w:space="0" w:color="auto"/>
        <w:left w:val="none" w:sz="0" w:space="0" w:color="auto"/>
        <w:bottom w:val="none" w:sz="0" w:space="0" w:color="auto"/>
        <w:right w:val="none" w:sz="0" w:space="0" w:color="auto"/>
      </w:divBdr>
    </w:div>
    <w:div w:id="1996110297">
      <w:marLeft w:val="480"/>
      <w:marRight w:val="0"/>
      <w:marTop w:val="0"/>
      <w:marBottom w:val="0"/>
      <w:divBdr>
        <w:top w:val="none" w:sz="0" w:space="0" w:color="auto"/>
        <w:left w:val="none" w:sz="0" w:space="0" w:color="auto"/>
        <w:bottom w:val="none" w:sz="0" w:space="0" w:color="auto"/>
        <w:right w:val="none" w:sz="0" w:space="0" w:color="auto"/>
      </w:divBdr>
    </w:div>
    <w:div w:id="1996181110">
      <w:marLeft w:val="480"/>
      <w:marRight w:val="0"/>
      <w:marTop w:val="0"/>
      <w:marBottom w:val="0"/>
      <w:divBdr>
        <w:top w:val="none" w:sz="0" w:space="0" w:color="auto"/>
        <w:left w:val="none" w:sz="0" w:space="0" w:color="auto"/>
        <w:bottom w:val="none" w:sz="0" w:space="0" w:color="auto"/>
        <w:right w:val="none" w:sz="0" w:space="0" w:color="auto"/>
      </w:divBdr>
    </w:div>
    <w:div w:id="2002583967">
      <w:marLeft w:val="480"/>
      <w:marRight w:val="0"/>
      <w:marTop w:val="0"/>
      <w:marBottom w:val="0"/>
      <w:divBdr>
        <w:top w:val="none" w:sz="0" w:space="0" w:color="auto"/>
        <w:left w:val="none" w:sz="0" w:space="0" w:color="auto"/>
        <w:bottom w:val="none" w:sz="0" w:space="0" w:color="auto"/>
        <w:right w:val="none" w:sz="0" w:space="0" w:color="auto"/>
      </w:divBdr>
    </w:div>
    <w:div w:id="2007516418">
      <w:marLeft w:val="480"/>
      <w:marRight w:val="0"/>
      <w:marTop w:val="0"/>
      <w:marBottom w:val="0"/>
      <w:divBdr>
        <w:top w:val="none" w:sz="0" w:space="0" w:color="auto"/>
        <w:left w:val="none" w:sz="0" w:space="0" w:color="auto"/>
        <w:bottom w:val="none" w:sz="0" w:space="0" w:color="auto"/>
        <w:right w:val="none" w:sz="0" w:space="0" w:color="auto"/>
      </w:divBdr>
    </w:div>
    <w:div w:id="2012490520">
      <w:marLeft w:val="480"/>
      <w:marRight w:val="0"/>
      <w:marTop w:val="0"/>
      <w:marBottom w:val="0"/>
      <w:divBdr>
        <w:top w:val="none" w:sz="0" w:space="0" w:color="auto"/>
        <w:left w:val="none" w:sz="0" w:space="0" w:color="auto"/>
        <w:bottom w:val="none" w:sz="0" w:space="0" w:color="auto"/>
        <w:right w:val="none" w:sz="0" w:space="0" w:color="auto"/>
      </w:divBdr>
    </w:div>
    <w:div w:id="2019962934">
      <w:marLeft w:val="480"/>
      <w:marRight w:val="0"/>
      <w:marTop w:val="0"/>
      <w:marBottom w:val="0"/>
      <w:divBdr>
        <w:top w:val="none" w:sz="0" w:space="0" w:color="auto"/>
        <w:left w:val="none" w:sz="0" w:space="0" w:color="auto"/>
        <w:bottom w:val="none" w:sz="0" w:space="0" w:color="auto"/>
        <w:right w:val="none" w:sz="0" w:space="0" w:color="auto"/>
      </w:divBdr>
    </w:div>
    <w:div w:id="2021614389">
      <w:marLeft w:val="480"/>
      <w:marRight w:val="0"/>
      <w:marTop w:val="0"/>
      <w:marBottom w:val="0"/>
      <w:divBdr>
        <w:top w:val="none" w:sz="0" w:space="0" w:color="auto"/>
        <w:left w:val="none" w:sz="0" w:space="0" w:color="auto"/>
        <w:bottom w:val="none" w:sz="0" w:space="0" w:color="auto"/>
        <w:right w:val="none" w:sz="0" w:space="0" w:color="auto"/>
      </w:divBdr>
    </w:div>
    <w:div w:id="2022272802">
      <w:marLeft w:val="480"/>
      <w:marRight w:val="0"/>
      <w:marTop w:val="0"/>
      <w:marBottom w:val="0"/>
      <w:divBdr>
        <w:top w:val="none" w:sz="0" w:space="0" w:color="auto"/>
        <w:left w:val="none" w:sz="0" w:space="0" w:color="auto"/>
        <w:bottom w:val="none" w:sz="0" w:space="0" w:color="auto"/>
        <w:right w:val="none" w:sz="0" w:space="0" w:color="auto"/>
      </w:divBdr>
    </w:div>
    <w:div w:id="2027171889">
      <w:marLeft w:val="480"/>
      <w:marRight w:val="0"/>
      <w:marTop w:val="0"/>
      <w:marBottom w:val="0"/>
      <w:divBdr>
        <w:top w:val="none" w:sz="0" w:space="0" w:color="auto"/>
        <w:left w:val="none" w:sz="0" w:space="0" w:color="auto"/>
        <w:bottom w:val="none" w:sz="0" w:space="0" w:color="auto"/>
        <w:right w:val="none" w:sz="0" w:space="0" w:color="auto"/>
      </w:divBdr>
    </w:div>
    <w:div w:id="2030448612">
      <w:marLeft w:val="480"/>
      <w:marRight w:val="0"/>
      <w:marTop w:val="0"/>
      <w:marBottom w:val="0"/>
      <w:divBdr>
        <w:top w:val="none" w:sz="0" w:space="0" w:color="auto"/>
        <w:left w:val="none" w:sz="0" w:space="0" w:color="auto"/>
        <w:bottom w:val="none" w:sz="0" w:space="0" w:color="auto"/>
        <w:right w:val="none" w:sz="0" w:space="0" w:color="auto"/>
      </w:divBdr>
    </w:div>
    <w:div w:id="2039157788">
      <w:marLeft w:val="480"/>
      <w:marRight w:val="0"/>
      <w:marTop w:val="0"/>
      <w:marBottom w:val="0"/>
      <w:divBdr>
        <w:top w:val="none" w:sz="0" w:space="0" w:color="auto"/>
        <w:left w:val="none" w:sz="0" w:space="0" w:color="auto"/>
        <w:bottom w:val="none" w:sz="0" w:space="0" w:color="auto"/>
        <w:right w:val="none" w:sz="0" w:space="0" w:color="auto"/>
      </w:divBdr>
    </w:div>
    <w:div w:id="2045136888">
      <w:marLeft w:val="480"/>
      <w:marRight w:val="0"/>
      <w:marTop w:val="0"/>
      <w:marBottom w:val="0"/>
      <w:divBdr>
        <w:top w:val="none" w:sz="0" w:space="0" w:color="auto"/>
        <w:left w:val="none" w:sz="0" w:space="0" w:color="auto"/>
        <w:bottom w:val="none" w:sz="0" w:space="0" w:color="auto"/>
        <w:right w:val="none" w:sz="0" w:space="0" w:color="auto"/>
      </w:divBdr>
    </w:div>
    <w:div w:id="2047674972">
      <w:marLeft w:val="480"/>
      <w:marRight w:val="0"/>
      <w:marTop w:val="0"/>
      <w:marBottom w:val="0"/>
      <w:divBdr>
        <w:top w:val="none" w:sz="0" w:space="0" w:color="auto"/>
        <w:left w:val="none" w:sz="0" w:space="0" w:color="auto"/>
        <w:bottom w:val="none" w:sz="0" w:space="0" w:color="auto"/>
        <w:right w:val="none" w:sz="0" w:space="0" w:color="auto"/>
      </w:divBdr>
    </w:div>
    <w:div w:id="2052414629">
      <w:marLeft w:val="480"/>
      <w:marRight w:val="0"/>
      <w:marTop w:val="0"/>
      <w:marBottom w:val="0"/>
      <w:divBdr>
        <w:top w:val="none" w:sz="0" w:space="0" w:color="auto"/>
        <w:left w:val="none" w:sz="0" w:space="0" w:color="auto"/>
        <w:bottom w:val="none" w:sz="0" w:space="0" w:color="auto"/>
        <w:right w:val="none" w:sz="0" w:space="0" w:color="auto"/>
      </w:divBdr>
    </w:div>
    <w:div w:id="2062510842">
      <w:marLeft w:val="480"/>
      <w:marRight w:val="0"/>
      <w:marTop w:val="0"/>
      <w:marBottom w:val="0"/>
      <w:divBdr>
        <w:top w:val="none" w:sz="0" w:space="0" w:color="auto"/>
        <w:left w:val="none" w:sz="0" w:space="0" w:color="auto"/>
        <w:bottom w:val="none" w:sz="0" w:space="0" w:color="auto"/>
        <w:right w:val="none" w:sz="0" w:space="0" w:color="auto"/>
      </w:divBdr>
    </w:div>
    <w:div w:id="2067796350">
      <w:marLeft w:val="480"/>
      <w:marRight w:val="0"/>
      <w:marTop w:val="0"/>
      <w:marBottom w:val="0"/>
      <w:divBdr>
        <w:top w:val="none" w:sz="0" w:space="0" w:color="auto"/>
        <w:left w:val="none" w:sz="0" w:space="0" w:color="auto"/>
        <w:bottom w:val="none" w:sz="0" w:space="0" w:color="auto"/>
        <w:right w:val="none" w:sz="0" w:space="0" w:color="auto"/>
      </w:divBdr>
    </w:div>
    <w:div w:id="2070881706">
      <w:marLeft w:val="480"/>
      <w:marRight w:val="0"/>
      <w:marTop w:val="0"/>
      <w:marBottom w:val="0"/>
      <w:divBdr>
        <w:top w:val="none" w:sz="0" w:space="0" w:color="auto"/>
        <w:left w:val="none" w:sz="0" w:space="0" w:color="auto"/>
        <w:bottom w:val="none" w:sz="0" w:space="0" w:color="auto"/>
        <w:right w:val="none" w:sz="0" w:space="0" w:color="auto"/>
      </w:divBdr>
    </w:div>
    <w:div w:id="2072579172">
      <w:marLeft w:val="480"/>
      <w:marRight w:val="0"/>
      <w:marTop w:val="0"/>
      <w:marBottom w:val="0"/>
      <w:divBdr>
        <w:top w:val="none" w:sz="0" w:space="0" w:color="auto"/>
        <w:left w:val="none" w:sz="0" w:space="0" w:color="auto"/>
        <w:bottom w:val="none" w:sz="0" w:space="0" w:color="auto"/>
        <w:right w:val="none" w:sz="0" w:space="0" w:color="auto"/>
      </w:divBdr>
    </w:div>
    <w:div w:id="2076052395">
      <w:marLeft w:val="480"/>
      <w:marRight w:val="0"/>
      <w:marTop w:val="0"/>
      <w:marBottom w:val="0"/>
      <w:divBdr>
        <w:top w:val="none" w:sz="0" w:space="0" w:color="auto"/>
        <w:left w:val="none" w:sz="0" w:space="0" w:color="auto"/>
        <w:bottom w:val="none" w:sz="0" w:space="0" w:color="auto"/>
        <w:right w:val="none" w:sz="0" w:space="0" w:color="auto"/>
      </w:divBdr>
    </w:div>
    <w:div w:id="2077631991">
      <w:marLeft w:val="480"/>
      <w:marRight w:val="0"/>
      <w:marTop w:val="0"/>
      <w:marBottom w:val="0"/>
      <w:divBdr>
        <w:top w:val="none" w:sz="0" w:space="0" w:color="auto"/>
        <w:left w:val="none" w:sz="0" w:space="0" w:color="auto"/>
        <w:bottom w:val="none" w:sz="0" w:space="0" w:color="auto"/>
        <w:right w:val="none" w:sz="0" w:space="0" w:color="auto"/>
      </w:divBdr>
    </w:div>
    <w:div w:id="2088380524">
      <w:marLeft w:val="480"/>
      <w:marRight w:val="0"/>
      <w:marTop w:val="0"/>
      <w:marBottom w:val="0"/>
      <w:divBdr>
        <w:top w:val="none" w:sz="0" w:space="0" w:color="auto"/>
        <w:left w:val="none" w:sz="0" w:space="0" w:color="auto"/>
        <w:bottom w:val="none" w:sz="0" w:space="0" w:color="auto"/>
        <w:right w:val="none" w:sz="0" w:space="0" w:color="auto"/>
      </w:divBdr>
    </w:div>
    <w:div w:id="2090272529">
      <w:marLeft w:val="480"/>
      <w:marRight w:val="0"/>
      <w:marTop w:val="0"/>
      <w:marBottom w:val="0"/>
      <w:divBdr>
        <w:top w:val="none" w:sz="0" w:space="0" w:color="auto"/>
        <w:left w:val="none" w:sz="0" w:space="0" w:color="auto"/>
        <w:bottom w:val="none" w:sz="0" w:space="0" w:color="auto"/>
        <w:right w:val="none" w:sz="0" w:space="0" w:color="auto"/>
      </w:divBdr>
    </w:div>
    <w:div w:id="2112965498">
      <w:marLeft w:val="480"/>
      <w:marRight w:val="0"/>
      <w:marTop w:val="0"/>
      <w:marBottom w:val="0"/>
      <w:divBdr>
        <w:top w:val="none" w:sz="0" w:space="0" w:color="auto"/>
        <w:left w:val="none" w:sz="0" w:space="0" w:color="auto"/>
        <w:bottom w:val="none" w:sz="0" w:space="0" w:color="auto"/>
        <w:right w:val="none" w:sz="0" w:space="0" w:color="auto"/>
      </w:divBdr>
    </w:div>
    <w:div w:id="2114589491">
      <w:bodyDiv w:val="1"/>
      <w:marLeft w:val="0"/>
      <w:marRight w:val="0"/>
      <w:marTop w:val="0"/>
      <w:marBottom w:val="0"/>
      <w:divBdr>
        <w:top w:val="none" w:sz="0" w:space="0" w:color="auto"/>
        <w:left w:val="none" w:sz="0" w:space="0" w:color="auto"/>
        <w:bottom w:val="none" w:sz="0" w:space="0" w:color="auto"/>
        <w:right w:val="none" w:sz="0" w:space="0" w:color="auto"/>
      </w:divBdr>
    </w:div>
    <w:div w:id="2115906329">
      <w:marLeft w:val="480"/>
      <w:marRight w:val="0"/>
      <w:marTop w:val="0"/>
      <w:marBottom w:val="0"/>
      <w:divBdr>
        <w:top w:val="none" w:sz="0" w:space="0" w:color="auto"/>
        <w:left w:val="none" w:sz="0" w:space="0" w:color="auto"/>
        <w:bottom w:val="none" w:sz="0" w:space="0" w:color="auto"/>
        <w:right w:val="none" w:sz="0" w:space="0" w:color="auto"/>
      </w:divBdr>
    </w:div>
    <w:div w:id="2117795931">
      <w:marLeft w:val="480"/>
      <w:marRight w:val="0"/>
      <w:marTop w:val="0"/>
      <w:marBottom w:val="0"/>
      <w:divBdr>
        <w:top w:val="none" w:sz="0" w:space="0" w:color="auto"/>
        <w:left w:val="none" w:sz="0" w:space="0" w:color="auto"/>
        <w:bottom w:val="none" w:sz="0" w:space="0" w:color="auto"/>
        <w:right w:val="none" w:sz="0" w:space="0" w:color="auto"/>
      </w:divBdr>
    </w:div>
    <w:div w:id="2118861887">
      <w:marLeft w:val="480"/>
      <w:marRight w:val="0"/>
      <w:marTop w:val="0"/>
      <w:marBottom w:val="0"/>
      <w:divBdr>
        <w:top w:val="none" w:sz="0" w:space="0" w:color="auto"/>
        <w:left w:val="none" w:sz="0" w:space="0" w:color="auto"/>
        <w:bottom w:val="none" w:sz="0" w:space="0" w:color="auto"/>
        <w:right w:val="none" w:sz="0" w:space="0" w:color="auto"/>
      </w:divBdr>
    </w:div>
    <w:div w:id="2131900826">
      <w:marLeft w:val="480"/>
      <w:marRight w:val="0"/>
      <w:marTop w:val="0"/>
      <w:marBottom w:val="0"/>
      <w:divBdr>
        <w:top w:val="none" w:sz="0" w:space="0" w:color="auto"/>
        <w:left w:val="none" w:sz="0" w:space="0" w:color="auto"/>
        <w:bottom w:val="none" w:sz="0" w:space="0" w:color="auto"/>
        <w:right w:val="none" w:sz="0" w:space="0" w:color="auto"/>
      </w:divBdr>
    </w:div>
    <w:div w:id="2145615761">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S174413742200042X" TargetMode="External"/><Relationship Id="rId18" Type="http://schemas.openxmlformats.org/officeDocument/2006/relationships/hyperlink" Target="https://doi.org/10.2979/INDJGLOLEGSTU.18.2.873" TargetMode="External"/><Relationship Id="rId26" Type="http://schemas.openxmlformats.org/officeDocument/2006/relationships/hyperlink" Target="https://doi.org/10.1111/j.0020-8833.2004.00299.x" TargetMode="External"/><Relationship Id="rId39" Type="http://schemas.openxmlformats.org/officeDocument/2006/relationships/footer" Target="footer1.xml"/><Relationship Id="rId21" Type="http://schemas.openxmlformats.org/officeDocument/2006/relationships/hyperlink" Target="https://doi.org/10.1016/S0168-9525(00)02022-9" TargetMode="External"/><Relationship Id="rId34" Type="http://schemas.openxmlformats.org/officeDocument/2006/relationships/hyperlink" Target="https://papers.ssrn.com/abstract=3155129"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6/259394" TargetMode="External"/><Relationship Id="rId29" Type="http://schemas.openxmlformats.org/officeDocument/2006/relationships/hyperlink" Target="https://doi.org/10.1108/AGJSR-03-2023-01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sgr.org/wp-content/uploads/2017/02/A-Political-.Economy-of-Social-Protection-Policy-Uptake-in-Ghana_F.pdf" TargetMode="External"/><Relationship Id="rId24" Type="http://schemas.openxmlformats.org/officeDocument/2006/relationships/hyperlink" Target="https://doi.org/10.1016/J.JOEP.2007.05.004" TargetMode="External"/><Relationship Id="rId32" Type="http://schemas.openxmlformats.org/officeDocument/2006/relationships/hyperlink" Target="https://doi.org/10.1080/03057070.2022.2023295"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jid.3543" TargetMode="External"/><Relationship Id="rId23" Type="http://schemas.openxmlformats.org/officeDocument/2006/relationships/hyperlink" Target="https://doi.org/10.9790/0837-2404065260" TargetMode="External"/><Relationship Id="rId28" Type="http://schemas.openxmlformats.org/officeDocument/2006/relationships/hyperlink" Target="https://doi.org/10.1017/S0022278X19000570" TargetMode="External"/><Relationship Id="rId36" Type="http://schemas.openxmlformats.org/officeDocument/2006/relationships/hyperlink" Target="https://heinonline.org/HOL/Page?handle=hein.journals/ejotaxrs22&amp;id=152&amp;div=&amp;collection" TargetMode="External"/><Relationship Id="rId10" Type="http://schemas.openxmlformats.org/officeDocument/2006/relationships/hyperlink" Target="http://www.pasgr.org" TargetMode="External"/><Relationship Id="rId19" Type="http://schemas.openxmlformats.org/officeDocument/2006/relationships/hyperlink" Target="https://doi.org/10.1002/PAD.278" TargetMode="External"/><Relationship Id="rId31" Type="http://schemas.openxmlformats.org/officeDocument/2006/relationships/hyperlink" Target="http://bura.brunel.ac.uk/handle/2438/17963"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2307/1239657" TargetMode="External"/><Relationship Id="rId14" Type="http://schemas.openxmlformats.org/officeDocument/2006/relationships/hyperlink" Target="https://doi.org/10.1016/j.joep.2005.09.002" TargetMode="External"/><Relationship Id="rId22" Type="http://schemas.openxmlformats.org/officeDocument/2006/relationships/hyperlink" Target="https://doi.org/10.1017/S0022278X00008089" TargetMode="External"/><Relationship Id="rId27" Type="http://schemas.openxmlformats.org/officeDocument/2006/relationships/hyperlink" Target="http://ir.ucc.edu.gh/jspui/handle/123456789/11260" TargetMode="External"/><Relationship Id="rId30" Type="http://schemas.openxmlformats.org/officeDocument/2006/relationships/hyperlink" Target="https://doi.org/10.1017/S0007123416000351" TargetMode="External"/><Relationship Id="rId35" Type="http://schemas.openxmlformats.org/officeDocument/2006/relationships/hyperlink" Target="https://doi.org/10.1016/j.aap.2020.105627" TargetMode="External"/><Relationship Id="rId43" Type="http://schemas.openxmlformats.org/officeDocument/2006/relationships/fontTable" Target="fontTable.xml"/><Relationship Id="rId8" Type="http://schemas.openxmlformats.org/officeDocument/2006/relationships/hyperlink" Target="https://skemman.is/handle/1946/46830" TargetMode="External"/><Relationship Id="rId3" Type="http://schemas.openxmlformats.org/officeDocument/2006/relationships/styles" Target="styles.xml"/><Relationship Id="rId12" Type="http://schemas.openxmlformats.org/officeDocument/2006/relationships/hyperlink" Target="https://parliament.gh/publications/58/607" TargetMode="External"/><Relationship Id="rId17" Type="http://schemas.openxmlformats.org/officeDocument/2006/relationships/hyperlink" Target="http://ugspace.ug.edu.gh/handle/123456789/32387" TargetMode="External"/><Relationship Id="rId25" Type="http://schemas.openxmlformats.org/officeDocument/2006/relationships/hyperlink" Target="https://doi.org/10.1016/j.joep.2010.01.002" TargetMode="External"/><Relationship Id="rId33" Type="http://schemas.openxmlformats.org/officeDocument/2006/relationships/hyperlink" Target="https://doi.org/10.1029/2006JD007088" TargetMode="External"/><Relationship Id="rId38" Type="http://schemas.openxmlformats.org/officeDocument/2006/relationships/header" Target="header2.xml"/><Relationship Id="rId20" Type="http://schemas.openxmlformats.org/officeDocument/2006/relationships/hyperlink" Target="https://www.cmi.no/publications/4577-peoples-views-of-taxation-in-africa" TargetMode="External"/><Relationship Id="rId41"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F24B22A-F0B0-4C5E-A91F-D4BC1065EA62}"/>
      </w:docPartPr>
      <w:docPartBody>
        <w:p w:rsidR="00147486" w:rsidRDefault="00B4238D">
          <w:r w:rsidRPr="003D1682">
            <w:rPr>
              <w:rStyle w:val="PlaceholderText"/>
            </w:rPr>
            <w:t>Click or tap here to enter text.</w:t>
          </w:r>
        </w:p>
      </w:docPartBody>
    </w:docPart>
    <w:docPart>
      <w:docPartPr>
        <w:name w:val="877DC779A6E54D62B8F823ED053CD016"/>
        <w:category>
          <w:name w:val="General"/>
          <w:gallery w:val="placeholder"/>
        </w:category>
        <w:types>
          <w:type w:val="bbPlcHdr"/>
        </w:types>
        <w:behaviors>
          <w:behavior w:val="content"/>
        </w:behaviors>
        <w:guid w:val="{16F72D15-425E-4CFB-A978-39FFAC126A6C}"/>
      </w:docPartPr>
      <w:docPartBody>
        <w:p w:rsidR="00214D1E" w:rsidRDefault="00147486" w:rsidP="00147486">
          <w:pPr>
            <w:pStyle w:val="877DC779A6E54D62B8F823ED053CD016"/>
          </w:pPr>
          <w:r w:rsidRPr="003D16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38D"/>
    <w:rsid w:val="000802ED"/>
    <w:rsid w:val="00147486"/>
    <w:rsid w:val="00214D1E"/>
    <w:rsid w:val="003B466F"/>
    <w:rsid w:val="004926D1"/>
    <w:rsid w:val="004969AD"/>
    <w:rsid w:val="0050499D"/>
    <w:rsid w:val="005943F9"/>
    <w:rsid w:val="006408E6"/>
    <w:rsid w:val="00B4238D"/>
    <w:rsid w:val="00E87584"/>
    <w:rsid w:val="00F1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486"/>
    <w:rPr>
      <w:color w:val="666666"/>
    </w:rPr>
  </w:style>
  <w:style w:type="paragraph" w:customStyle="1" w:styleId="877DC779A6E54D62B8F823ED053CD016">
    <w:name w:val="877DC779A6E54D62B8F823ED053CD016"/>
    <w:rsid w:val="00147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6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19065C-33BB-4A63-BC62-5E7B3406D955}">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4172429371"/>
    <we:property name="MENDELEY_CITATIONS" value="[{&quot;citationID&quot;:&quot;MENDELEY_CITATION_5bcba4b2-d1a0-41bc-bdf8-58ef6e2fcd71&quot;,&quot;properties&quot;:{&quot;noteIndex&quot;:0},&quot;isEdited&quot;:false,&quot;manualOverride&quot;:{&quot;isManuallyOverridden&quot;:false,&quot;citeprocText&quot;:&quot;(E. Kumi, 2020)&quot;,&quot;manualOverrideText&quot;:&quot;&quot;},&quot;citationTag&quot;:&quot;MENDELEY_CITATION_v3_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&quot;,&quot;citationItems&quot;:[{&quot;id&quot;:&quot;b32512fd-91af-3417-ba7d-cb0fc63336d0&quot;,&quot;itemData&quot;:{&quot;type&quot;:&quot;article-journal&quot;,&quot;id&quot;:&quot;b32512fd-91af-3417-ba7d-cb0fc63336d0&quot;,&quot;title&quot;:&quot;From donor darling to beyond aid? Public perceptions of ‘Ghana Beyond Aid’&quot;,&quot;author&quot;:[{&quot;family&quot;:&quot;Kumi&quot;,&quot;given&quot;:&quot;Emmanuel&quot;,&quot;parse-names&quot;:false,&quot;dropping-particle&quot;:&quot;&quot;,&quot;non-dropping-particle&quot;:&quot;&quot;}],&quot;container-title&quot;:&quot;The Journal of Modern African Studies&quot;,&quot;container-title-short&quot;:&quot;J Mod Afr Stud&quot;,&quot;accessed&quot;:{&quot;date-parts&quot;:[[2025,11,26]]},&quot;DOI&quot;:&quot;10.1017/S0022278X19000570&quot;,&quot;ISSN&quot;:&quot;0022-278X&quot;,&quot;URL&quot;:&quot;https://www.cambridge.org/core/journals/journal-of-modern-african-studies/article/from-donor-darling-to-beyond-aid-public-perceptions-of-ghana-beyond-aid/3D17BA8229A4D1C5D33E0905A6788786&quot;,&quot;issued&quot;:{&quot;date-parts&quot;:[[2020,3,1]]},&quot;page&quot;:&quot;67-90&quot;,&quot;abstract&quot;:&quot;In recent years, there has been growing interest among lower-middle income countries (LMICs) to reduce their dependence on donor resources, framed normatively as ‘beyond aid’. Yet, public perceptions about beyond aid narratives remain under-studied. This article explores current public perceptions in Ghana about the ‘Ghana Beyond Aid’ (GhBA) vision aimed at promoting structural economic transformation through the use of national resources while reducing dependence on donor aid. Drawing on 67 semi-structured interviews with government officials, civil society organisations (CSOs), donor representatives, academics, ‘ordinary citizens’ and media reviews, this article examines public understanding, rationale and perceived barriers to the implementation of the GhBA vision. I show that while GhBA is a welcome development for promoting structural economic transformation and ownership over national development priorities, mechanisms for propelling the GhBA are largely absent. Achieving GhBA will require a conscious effort by government and stakeholders to move beyond political rhetoric and partisan politics to setting out clear policy direction in addition to building a national consensus in promoting the vision. Implications of the research findings are discussed.&quot;,&quot;publisher&quot;:&quot;Cambridge University Press&quot;,&quot;issue&quot;:&quot;1&quot;,&quot;volume&quot;:&quot;58&quot;},&quot;isTemporary&quot;:false}]},{&quot;citationID&quot;:&quot;MENDELEY_CITATION_96cb02a4-ff4f-4439-80a0-628dad20d516&quot;,&quot;properties&quot;:{&quot;noteIndex&quot;:0},&quot;isEdited&quot;:false,&quot;manualOverride&quot;:{&quot;isManuallyOverridden&quot;:false,&quot;citeprocText&quot;:&quot;(Pikovskaia, 2022)&quot;,&quot;manualOverrideText&quot;:&quot;&quot;},&quot;citationTag&quot;:&quot;MENDELEY_CITATION_v3_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&quot;,&quot;citationItems&quot;:[{&quot;id&quot;:&quot;af7809ae-1bfd-30c6-89d6-8ea2b54b6a1d&quot;,&quot;itemData&quot;:{&quot;type&quot;:&quot;article-journal&quot;,&quot;id&quot;:&quot;af7809ae-1bfd-30c6-89d6-8ea2b54b6a1d&quot;,&quot;title&quot;:&quot;Informal-Sector Organisations, Political Subjectivity, and Citizenship in Zimbabwe&quot;,&quot;author&quot;:[{&quot;family&quot;:&quot;Pikovskaia&quot;,&quot;given&quot;:&quot;Kristina&quot;,&quot;parse-names&quot;:false,&quot;dropping-particle&quot;:&quot;&quot;,&quot;non-dropping-particle&quot;:&quot;&quot;}],&quot;container-title&quot;:&quot;Journal of Southern African Studies&quot;,&quot;container-title-short&quot;:&quot;J South Afr Stud&quot;,&quot;accessed&quot;:{&quot;date-parts&quot;:[[2025,11,26]]},&quot;DOI&quot;:&quot;10.1080/03057070.2022.2023295&quot;,&quot;ISSN&quot;:&quot;14653893&quot;,&quot;URL&quot;:&quot;https://www.tandfonline.com/doi/abs/10.1080/03057070.2022.2023295&quot;,&quot;issued&quot;:{&quot;date-parts&quot;:[[2022]]},&quot;page&quot;:&quot;23-41&quot;,&quot;abstract&quot;:&quot;From the late 1990s, Zimbabwe faced an economic crisis which included a decline in industrial and agricultural production, hyperinflation, the introduction of a multi-currency monetary system, the ...&quot;,&quot;publisher&quot;:&quot;Routledge&quot;,&quot;issue&quot;:&quot;1&quot;,&quot;volume&quot;:&quot;48&quot;},&quot;isTemporary&quot;:false}]},{&quot;citationID&quot;:&quot;MENDELEY_CITATION_40bb44a2-3bbc-4994-9198-cde0013a970c&quot;,&quot;properties&quot;:{&quot;noteIndex&quot;:0},&quot;isEdited&quot;:false,&quot;manualOverride&quot;:{&quot;isManuallyOverridden&quot;:true,&quot;citeprocText&quot;:&quot;(1987-, 2024)&quot;,&quot;manualOverrideText&quot;:&quot;Kudjoe (2024)&quot;},&quot;citationTag&quot;:&quot;MENDELEY_CITATION_v3_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&quot;,&quot;citationItems&quot;:[{&quot;id&quot;:&quot;e186f5d4-5e38-3bf1-b829-ba3cfe2927a0&quot;,&quot;itemData&quot;:{&quot;type&quot;:&quot;article&quot;,&quot;id&quot;:&quot;e186f5d4-5e38-3bf1-b829-ba3cfe2927a0&quot;,&quot;title&quot;:&quot;The Ghana Beyond Aid, exploring its efficacy as a plan for national development.&quot;,&quot;author&quot;:[{&quot;family&quot;:&quot;1987-&quot;,&quot;given&quot;:&quot;Prince Cudjoe&quot;,&quot;parse-names&quot;:false,&quot;dropping-particle&quot;:&quot;&quot;,&quot;non-dropping-particle&quot;:&quot;&quot;}],&quot;accessed&quot;:{&quot;date-parts&quot;:[[2025,11,26]]},&quot;URL&quot;:&quot;https://skemman.is/handle/1946/46830&quot;,&quot;issued&quot;:{&quot;date-parts&quot;:[[2024]]},&quot;container-title-short&quot;:&quot;&quot;},&quot;isTemporary&quot;:false,&quot;suppress-author&quot;:false,&quot;composite&quot;:false,&quot;author-only&quot;:false}]},{&quot;citationID&quot;:&quot;MENDELEY_CITATION_83f12ac4-963c-4d3b-ad25-a2d3c13837ef&quot;,&quot;properties&quot;:{&quot;noteIndex&quot;:0},&quot;isEdited&quot;:false,&quot;manualOverride&quot;:{&quot;isManuallyOverridden&quot;:false,&quot;citeprocText&quot;:&quot;(Asatullaeva et al., 2021)&quot;,&quot;manualOverrideText&quot;:&quot;&quot;},&quot;citationTag&quot;:&quot;MENDELEY_CITATION_v3_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&quot;,&quot;citationItems&quot;:[{&quot;id&quot;:&quot;dfff599c-5228-3661-a210-662a46bf50a3&quot;,&quot;itemData&quot;:{&quot;type&quot;:&quot;article-journal&quot;,&quot;id&quot;:&quot;dfff599c-5228-3661-a210-662a46bf50a3&quot;,&quot;title&quot;:&quot;The impact of foreign aid on economic development: A systematic literature review and content analysis of the top 50 most influential papers&quot;,&quot;author&quot;:[{&quot;family&quot;:&quot;Asatullaeva&quot;,&quot;given&quot;:&quot;Ziyoda&quot;,&quot;parse-names&quot;:false,&quot;dropping-particle&quot;:&quot;&quot;,&quot;non-dropping-particle&quot;:&quot;&quot;},{&quot;family&quot;:&quot;Aghdam&quot;,&quot;given&quot;:&quot;Reza Fathollah Zadeh&quot;,&quot;parse-names&quot;:false,&quot;dropping-particle&quot;:&quot;&quot;,&quot;non-dropping-particle&quot;:&quot;&quot;},{&quot;family&quot;:&quot;Ahmad&quot;,&quot;given&quot;:&quot;Nisar&quot;,&quot;parse-names&quot;:false,&quot;dropping-particle&quot;:&quot;&quot;,&quot;non-dropping-particle&quot;:&quot;&quot;},{&quot;family&quot;:&quot;Tashpulatova&quot;,&quot;given&quot;:&quot;Laylo&quot;,&quot;parse-names&quot;:false,&quot;dropping-particle&quot;:&quot;&quot;,&quot;non-dropping-particle&quot;:&quot;&quot;}],&quot;container-title&quot;:&quot;Journal of International Development&quot;,&quot;container-title-short&quot;:&quot;J Int Dev&quot;,&quot;accessed&quot;:{&quot;date-parts&quot;:[[2025,11,26]]},&quot;DOI&quot;:&quot;10.1002/JID.3543&quot;,&quot;ISSN&quot;:&quot;1099-1328&quot;,&quot;URL&quot;:&quot;https://onlinelibrary.wiley.com/doi/full/10.1002/jid.3543&quot;,&quot;issued&quot;:{&quot;date-parts&quot;:[[2021,5,1]]},&quot;page&quot;:&quot;717-751&quot;,&quot;abstract&quot;:&quot;The effectiveness of foreign aid in stimulating economic development is a topic of intense debate in the scientific community and among policy analysts. Numerous empirical studies are devoted to investigating the impact of foreign aid on the economic growth/development of recipient countries. This study reviews the literature relevant to this debate using the bibliometric data of scholarly papers in the Scopus database. Our intention is to identify the trends of publications, their geographical distribution and the most influential journals, authors and articles in this field of research.&quot;,&quot;publisher&quot;:&quot;John Wiley &amp; Sons, Ltd&quot;,&quot;issue&quot;:&quot;4&quot;,&quot;volume&quot;:&quot;33&quot;},&quot;isTemporary&quot;:false}]},{&quot;citationID&quot;:&quot;MENDELEY_CITATION_d3fe347c-ddee-43f1-a096-2378f0775a64&quot;,&quot;properties&quot;:{&quot;noteIndex&quot;:0},&quot;isEdited&quot;:false,&quot;manualOverride&quot;:{&quot;isManuallyOverridden&quot;:false,&quot;citeprocText&quot;:&quot;(Erbeznik, 2011; Knack, 2004)&quot;,&quot;manualOverrideText&quot;:&quot;&quot;},&quot;citationTag&quot;:&quot;MENDELEY_CITATION_v3_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&quot;,&quot;citationItems&quot;:[{&quot;id&quot;:&quot;07fd877c-d237-3e4f-a92f-7990d12b78c3&quot;,&quot;itemData&quot;:{&quot;type&quot;:&quot;article-journal&quot;,&quot;id&quot;:&quot;07fd877c-d237-3e4f-a92f-7990d12b78c3&quot;,&quot;title&quot;:&quot;Money Can't Buy You Law: The Effects of Foreign Aid on the Rule of Law in Developing Countries&quot;,&quot;author&quot;:[{&quot;family&quot;:&quot;Erbeznik&quot;,&quot;given&quot;:&quot;&quot;,&quot;parse-names&quot;:false,&quot;dropping-particle&quot;:&quot;&quot;,&quot;non-dropping-particle&quot;:&quot;&quot;}],&quot;container-title&quot;:&quot;Indiana Journal of Global Legal Studies&quot;,&quot;accessed&quot;:{&quot;date-parts&quot;:[[2025,11,26]]},&quot;DOI&quot;:&quot;10.2979/INDJGLOLEGSTU.18.2.873&quot;,&quot;ISSN&quot;:&quot;10800727&quot;,&quot;issued&quot;:{&quot;date-parts&quot;:[[2011]]},&quot;page&quot;:&quot;873&quot;,&quot;abstract&quot;:&quot;The rule of law is often touted as a panacea for the problems faced by the developing world. As a result, billions of dollars in foreign aid have been spent trying to promote the rule of law in developing countries. However, in many cases, little observable progress has been made. This Note explores some of the reasons rule of law reform efforts have stalled. One reason is that reform has focused solely on formal rule of law institutions, rather than on the informal political or cultural norms that are needed to support such institutions. Little is known, however, about how to foster such political and cultural norms where they are lacking. This Note argues that, at a minimum, fostering such norms requires a will to reform on the part of governments and political elites. Foreign aid, in the form of monetary transfers, has negative unintended consequences on the will to reform. By drawing on the economic literature detailing how foreign aid can provide perverse incentives for developing country governments, this Note argues that foreign aid decreases the incentives of governments and political elites to adopt a will to reform. In turn, this makes rule of law reform less likely to be successful&quot;,&quot;publisher&quot;:&quot;Indiana University Press&quot;,&quot;issue&quot;:&quot;2&quot;,&quot;volume&quot;:&quot;18&quot;,&quot;container-title-short&quot;:&quot;&quot;},&quot;isTemporary&quot;:false},{&quot;id&quot;:&quot;8cf5914d-faa2-3717-86e9-054e2ba0f690&quot;,&quot;itemData&quot;:{&quot;type&quot;:&quot;article-journal&quot;,&quot;id&quot;:&quot;8cf5914d-faa2-3717-86e9-054e2ba0f690&quot;,&quot;title&quot;:&quot;Does foreign aid promote democracy?&quot;,&quot;author&quot;:[{&quot;family&quot;:&quot;Knack&quot;,&quot;given&quot;:&quot;Stephen&quot;,&quot;parse-names&quot;:false,&quot;dropping-particle&quot;:&quot;&quot;,&quot;non-dropping-particle&quot;:&quot;&quot;}],&quot;container-title&quot;:&quot;International Studies Quarterly&quot;,&quot;accessed&quot;:{&quot;date-parts&quot;:[[2025,11,26]]},&quot;DOI&quot;:&quot;10.1111/J.0020-8833.2004.00299.X/2/M_ISQU_299_F1.JPEG&quot;,&quot;ISSN&quot;:&quot;00208833&quot;,&quot;URL&quot;:&quot;https://dx.doi.org/10.1111/j.0020-8833.2004.00299.x&quot;,&quot;issued&quot;:{&quot;date-parts&quot;:[[2004,3,1]]},&quot;page&quot;:&quot;251-266&quot;,&quot;abstract&quot;:&quot;Aid potentially can contribute to democratization in several ways: (1) through technical assistance focusing on electoral processes, the strengthening of legislatures and judiciaries as checks on executive power, and the promotion of civil society organizations, including a free press; (2) through conditionality; and (3) by improving education and increasing per capita incomes, which research shows are conducive to democratization. This study provides a multivariate analysis of the impact of aid on democratization in a large sample of recipient nations over the 1975-2000 period. Using two different democracy indexes and two different measures of aid intensity, no evidence is found that aid promotes democracy. This result is robust to alternative model specifications and estimation techniques, including the use of exogenous instruments for aid. Results are similar the analysis is confined to the post-Cold War period (1990-2000), despite the reduced dependence of the U.S. and other donors on pro-Western authoritarian regimes among aid recipient nations. © 2004 International Studies Association.&quot;,&quot;publisher&quot;:&quot;Oxford Academic&quot;,&quot;issue&quot;:&quot;1&quot;,&quot;volume&quot;:&quot;48&quot;,&quot;container-title-short&quot;:&quot;&quot;},&quot;isTemporary&quot;:false}]},{&quot;citationID&quot;:&quot;MENDELEY_CITATION_57c45c01-a273-4777-9c7e-8ed887deb8f0&quot;,&quot;properties&quot;:{&quot;noteIndex&quot;:0},&quot;isEdited&quot;:false,&quot;manualOverride&quot;:{&quot;isManuallyOverridden&quot;:false,&quot;citeprocText&quot;:&quot;(Senadza et al., 2017)&quot;,&quot;manualOverrideText&quot;:&quot;&quot;},&quot;citationTag&quot;:&quot;MENDELEY_CITATION_v3_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MKpIDE5OTEgVGhlIFJldmlldyBvZiBFY29ub21pYyBTdHVkaWVzIExpbWl0ZWQuIiwiaXNzdWUiOiIyIiwidm9sdW1lIjoiNTgiLCJjb250YWluZXItdGl0bGUtc2hvcnQiOiIifSwiaXNUZW1wb3JhcnkiOmZhbHNlfV19&quot;,&quot;citationItems&quot;:[{&quot;id&quot;:&quot;350f6370-262d-373a-8339-2d3529554d22&quot;,&quot;itemData&quot;:{&quot;type&quot;:&quot;article-journal&quot;,&quot;id&quot;:&quot;350f6370-262d-373a-8339-2d3529554d22&quot;,&quot;title&quot;:&quot;The Effect of External Debt on Economic Growth in Sub-Saharan Africa&quot;,&quot;author&quot;:[{&quot;family&quot;:&quot;Senadza&quot;,&quot;given&quot;:&quot;Bernardin&quot;,&quot;parse-names&quot;:false,&quot;dropping-particle&quot;:&quot;&quot;,&quot;non-dropping-particle&quot;:&quot;&quot;},{&quot;family&quot;:&quot;Fiagbe&quot;,&quot;given&quot;:&quot;Korsi&quot;,&quot;parse-names&quot;:false,&quot;dropping-particle&quot;:&quot;&quot;,&quot;non-dropping-particle&quot;:&quot;&quot;},{&quot;family&quot;:&quot;Quartey&quot;,&quot;given&quot;:&quot;Peter&quot;,&quot;parse-names&quot;:false,&quot;dropping-particle&quot;:&quot;&quot;,&quot;non-dropping-particle&quot;:&quot;&quot;}],&quot;container-title&quot;:&quot;Review of Economic Studies&quot;,&quot;accessed&quot;:{&quot;date-parts&quot;:[[2025,11,26]]},&quot;DOI&quot;:&quot;10.2307/2297968&quot;,&quot;ISSN&quot;:&quot;1467937X&quot;,&quot;URL&quot;:&quot;https://papers.ssrn.com/abstract=3155129&quot;,&quot;issued&quot;:{&quot;date-parts&quot;:[[2017,12,3]]},&quot;page&quot;:&quot;277-297&quot;,&quot;abstract&quot;:&quot;This paper presents specification tests that are applicable after estimating a dynamic model from panel data by the generalized method of moments (GMM), and studies the practical performance of these procedures using both generated and real data. Our GMM estimator optimally exploits all the linear moment restrictions that follow from the assumption of no serial correlation in the errors, in an equation which contains individual effects, lagged dependent variables and no strictly exogenous variables. We propose a test of serial correlation based on the GMM residuals and compare this with Sargan tests of over-identifying restrictions and Hausman specification tests. © 1991 The Review of Economic Studies Limited.&quot;,&quot;issue&quot;:&quot;2&quot;,&quot;volume&quot;:&quot;58&quot;,&quot;container-title-short&quot;:&quot;&quot;},&quot;isTemporary&quot;:false}]},{&quot;citationID&quot;:&quot;MENDELEY_CITATION_da6d4033-911b-4221-8b9e-db1459fe48af&quot;,&quot;properties&quot;:{&quot;noteIndex&quot;:0},&quot;isEdited&quot;:false,&quot;manualOverride&quot;:{&quot;isManuallyOverridden&quot;:false,&quot;citeprocText&quot;:&quot;(Boye, 2019)&quot;,&quot;manualOverrideText&quot;:&quot;&quot;},&quot;citationTag&quot;:&quot;MENDELEY_CITATION_v3_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&quot;,&quot;citationItems&quot;:[{&quot;id&quot;:&quot;0cfef391-caa5-347b-9a3d-ed06983dfede&quot;,&quot;itemData&quot;:{&quot;type&quot;:&quot;article&quot;,&quot;id&quot;:&quot;0cfef391-caa5-347b-9a3d-ed06983dfede&quot;,&quot;title&quot;:&quot;Impact of Foreign AID on Poverty Reduction in Ghana (2008-2018)&quot;,&quot;author&quot;:[{&quot;family&quot;:&quot;Boye&quot;,&quot;given&quot;:&quot;R.A.&quot;,&quot;parse-names&quot;:false,&quot;dropping-particle&quot;:&quot;&quot;,&quot;non-dropping-particle&quot;:&quot;&quot;}],&quot;accessed&quot;:{&quot;date-parts&quot;:[[2025,11,26]]},&quot;URL&quot;:&quot;http://ugspace.ug.edu.gh/handle/123456789/32387&quot;,&quot;issued&quot;:{&quot;date-parts&quot;:[[2019]]},&quot;container-title-short&quot;:&quot;&quot;},&quot;isTemporary&quot;:false,&quot;suppress-author&quot;:false,&quot;composite&quot;:false,&quot;author-only&quot;:false}]},{&quot;citationID&quot;:&quot;MENDELEY_CITATION_a2f21759-9c1c-4a20-b6f3-4c41dc78dd5e&quot;,&quot;properties&quot;:{&quot;noteIndex&quot;:0},&quot;isEdited&quot;:false,&quot;manualOverride&quot;:{&quot;isManuallyOverridden&quot;:false,&quot;citeprocText&quot;:&quot;(Aikins &amp;#38; Bortei-Doku, n.d.)&quot;,&quot;manualOverrideText&quot;:&quot;&quot;},&quot;citationTag&quot;:&quot;MENDELEY_CITATION_v3_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&quot;,&quot;citationItems&quot;:[{&quot;id&quot;:&quot;556c24fa-4e90-30b9-8554-348f22847b31&quot;,&quot;itemData&quot;:{&quot;type&quot;:&quot;article-journal&quot;,&quot;id&quot;:&quot;556c24fa-4e90-30b9-8554-348f22847b31&quot;,&quot;title&quot;:&quot;A Political Economy of Social Protection Policy Uptake in Ghana&quot;,&quot;author&quot;:[{&quot;family&quot;:&quot;Aikins&quot;,&quot;given&quot;:&quot;de-Graft&quot;,&quot;parse-names&quot;:false,&quot;dropping-particle&quot;:&quot;&quot;,&quot;non-dropping-particle&quot;:&quot;&quot;},{&quot;family&quot;:&quot;Bortei-Doku&quot;,&quot;given&quot;:&quot;Ellen&quot;,&quot;parse-names&quot;:false,&quot;dropping-particle&quot;:&quot;&quot;,&quot;non-dropping-particle&quot;:&quot;&quot;}],&quot;accessed&quot;:{&quot;date-parts&quot;:[[2025,11,26]]},&quot;ISBN&quot;:&quot;9789966087409&quot;,&quot;URL&quot;:&quot;www.pasgr.org&quot;,&quot;container-title-short&quot;:&quot;&quot;},&quot;isTemporary&quot;:false,&quot;suppress-author&quot;:false,&quot;composite&quot;:false,&quot;author-only&quot;:false}]},{&quot;citationID&quot;:&quot;MENDELEY_CITATION_1d0e42d3-a939-4a4c-84c9-c1688b122046&quot;,&quot;properties&quot;:{&quot;noteIndex&quot;:0},&quot;isEdited&quot;:false,&quot;manualOverride&quot;:{&quot;isManuallyOverridden&quot;:false,&quot;citeprocText&quot;:&quot;(Emmanuel Ofori BA, n.d.)&quot;,&quot;manualOverrideText&quot;:&quot;&quot;},&quot;citationTag&quot;:&quot;MENDELEY_CITATION_v3_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&quot;,&quot;citationItems&quot;:[{&quot;id&quot;:&quot;9db224d3-a7d5-3894-b72f-1968d71d1677&quot;,&quot;itemData&quot;:{&quot;type&quot;:&quot;article-journal&quot;,&quot;id&quot;:&quot;9db224d3-a7d5-3894-b72f-1968d71d1677&quot;,&quot;title&quot;:&quot;TAXATION OF THE INFORMAL SECTOR IN GHANA: A CRITICAL EXAMINATION&quot;,&quot;author&quot;:[{&quot;family&quot;:&quot;Emmanuel Ofori BA&quot;,&quot;given&quot;:&quot;BY G&quot;,&quot;parse-names&quot;:false,&quot;dropping-particle&quot;:&quot;&quot;,&quot;non-dropping-particle&quot;:&quot;&quot;}],&quot;accessed&quot;:{&quot;date-parts&quot;:[[2025,11,26]]},&quot;container-title-short&quot;:&quot;&quot;},&quot;isTemporary&quot;:false,&quot;suppress-author&quot;:false,&quot;composite&quot;:false,&quot;author-only&quot;:false}]},{&quot;citationID&quot;:&quot;MENDELEY_CITATION_3e9f692d-e760-4335-9809-8c94326837c5&quot;,&quot;properties&quot;:{&quot;noteIndex&quot;:0},&quot;isEdited&quot;:false,&quot;manualOverride&quot;:{&quot;isManuallyOverridden&quot;:true,&quot;citeprocText&quot;:&quot;(Emmanuel Ofori BA, n.d.)&quot;,&quot;manualOverrideText&quot;:&quot;(Ofori, 2009)&quot;},&quot;citationTag&quot;:&quot;MENDELEY_CITATION_v3_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&quot;,&quot;citationItems&quot;:[{&quot;id&quot;:&quot;9db224d3-a7d5-3894-b72f-1968d71d1677&quot;,&quot;itemData&quot;:{&quot;type&quot;:&quot;article-journal&quot;,&quot;id&quot;:&quot;9db224d3-a7d5-3894-b72f-1968d71d1677&quot;,&quot;title&quot;:&quot;TAXATION OF THE INFORMAL SECTOR IN GHANA: A CRITICAL EXAMINATION&quot;,&quot;author&quot;:[{&quot;family&quot;:&quot;Emmanuel Ofori BA&quot;,&quot;given&quot;:&quot;BY G&quot;,&quot;parse-names&quot;:false,&quot;dropping-particle&quot;:&quot;&quot;,&quot;non-dropping-particle&quot;:&quot;&quot;}],&quot;accessed&quot;:{&quot;date-parts&quot;:[[2025,11,26]]},&quot;container-title-short&quot;:&quot;&quot;},&quot;isTemporary&quot;:false,&quot;suppress-author&quot;:false,&quot;composite&quot;:false,&quot;author-only&quot;:false}]},{&quot;citationID&quot;:&quot;MENDELEY_CITATION_c758208e-4e54-45b1-97b5-fcf4b4c0a5ba&quot;,&quot;properties&quot;:{&quot;noteIndex&quot;:0},&quot;isEdited&quot;:false,&quot;manualOverride&quot;:{&quot;isManuallyOverridden&quot;:false,&quot;citeprocText&quot;:&quot;(Jennifer &amp;#38; George, 2019; Tusubira et al., 2024)&quot;,&quot;manualOverrideText&quot;:&quot;&quot;},&quot;citationTag&quot;:&quot;MENDELEY_CITATION_v3_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&quot;,&quot;citationItems&quot;:[{&quot;id&quot;:&quot;8c8776d1-073c-3633-98bd-1bd4eb46f3cf&quot;,&quot;itemData&quot;:{&quot;type&quot;:&quot;article-journal&quot;,&quot;id&quot;:&quot;8c8776d1-073c-3633-98bd-1bd4eb46f3cf&quot;,&quot;title&quot;:&quot;Application of the Slippery Slope Framework: An Analysis of the Compliance Behaviour among Uganda's Corporate Small and Medium Enterprises&quot;,&quot;author&quot;:[{&quot;family&quot;:&quot;Tusubira&quot;,&quot;given&quot;:&quot;Festo Nyende&quot;,&quot;parse-names&quot;:false,&quot;dropping-particle&quot;:&quot;&quot;,&quot;non-dropping-particle&quot;:&quot;&quot;},{&quot;family&quot;:&quot;Onu&quot;,&quot;given&quot;:&quot;Diana&quot;,&quot;parse-names&quot;:false,&quot;dropping-particle&quot;:&quot;&quot;,&quot;non-dropping-particle&quot;:&quot;&quot;},{&quot;family&quot;:&quot;Oats&quot;,&quot;given&quot;:&quot;Lynne&quot;,&quot;parse-names&quot;:false,&quot;dropping-particle&quot;:&quot;&quot;,&quot;non-dropping-particle&quot;:&quot;&quot;}],&quot;container-title&quot;:&quot;eJournal of Tax Research&quot;,&quot;accessed&quot;:{&quot;date-parts&quot;:[[2025,11,26]]},&quot;URL&quot;:&quot;https://heinonline.org/HOL/Page?handle=hein.journals/ejotaxrs22&amp;id=152&amp;div=&amp;collection=&quot;,&quot;issued&quot;:{&quot;date-parts&quot;:[[2024]]},&quot;volume&quot;:&quot;22&quot;,&quot;container-title-short&quot;:&quot;&quot;},&quot;isTemporary&quot;:false},{&quot;id&quot;:&quot;f08f62a0-bf66-3f5d-8972-0e304b0ae287&quot;,&quot;itemData&quot;:{&quot;type&quot;:&quot;article-journal&quot;,&quot;id&quot;:&quot;f08f62a0-bf66-3f5d-8972-0e304b0ae287&quot;,&quot;title&quot;:&quot;The Relevance of Monitoring, Supervision And Evaluation of Stakeholder Participation In Electronic Governance Projects Implemented In Public Sector Institutions: A Review of Literature&quot;,&quot;author&quot;:[{&quot;family&quot;:&quot;Jennifer&quot;,&quot;given&quot;:&quot;E&quot;,&quot;parse-names&quot;:false,&quot;dropping-particle&quot;:&quot;&quot;,&quot;non-dropping-particle&quot;:&quot;&quot;},{&quot;family&quot;:&quot;George&quot;,&quot;given&quot;:&quot;Thoomkuchy J&quot;,&quot;parse-names&quot;:false,&quot;dropping-particle&quot;:&quot;&quot;,&quot;non-dropping-particle&quot;:&quot;&quot;}],&quot;container-title&quot;:&quot;IOSR Journal Of Humanities And Social Science (IOSR-JHSS&quot;,&quot;accessed&quot;:{&quot;date-parts&quot;:[[2025,11,26]]},&quot;DOI&quot;:&quot;10.9790/0837-2404065260&quot;,&quot;URL&quot;:&quot;www.iosrjournals.org52|Page&quot;,&quot;issued&quot;:{&quot;date-parts&quot;:[[2019]]},&quot;page&quot;:&quot;52-60&quot;,&quot;abstract&quot;:&quot;There are several areas of consideration in the implementation of an electronic governance projects however the area mostly neglected by most leaders in developing countries is the culture of maintenance and a plan for sustainability of these projects. Since several electronic governance projects implemented requires stakeholder participation and involvement to guarantee their success, the approach for ensuring continuous participation and sustainability is the adoption of monitoring, supervision and system evaluation. The present study conducts a review of empirical studies to determine the relevance of monitoring, supervision and evaluation of stakeholder involvement in electronic governance projects, in order to contribute to the outcome of guaranteeing sustainability of electronic governance projects implemented, which requires stakeholder participation and involvement. Based on the finding of a related study, the study concluded monitoring, supervision and evaluation of entire e-governance project is relevant in contributing to project success especially in developing countries.&quot;,&quot;volume&quot;:&quot;24&quot;,&quot;container-title-short&quot;:&quot;&quot;},&quot;isTemporary&quot;:false}]},{&quot;citationID&quot;:&quot;MENDELEY_CITATION_925209ca-86a0-4c54-904d-a60d9b182c61&quot;,&quot;properties&quot;:{&quot;noteIndex&quot;:0},&quot;isEdited&quot;:false,&quot;manualOverride&quot;:{&quot;isManuallyOverridden&quot;:false,&quot;citeprocText&quot;:&quot;(Olamide Fagbemi et al., 2010)&quot;,&quot;manualOverrideText&quot;:&quot;&quot;},&quot;citationTag&quot;:&quot;MENDELEY_CITATION_v3_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&quot;,&quot;citationItems&quot;:[{&quot;id&quot;:&quot;d750cc42-9b03-35b5-8731-aca937a4e5e5&quot;,&quot;itemData&quot;:{&quot;type&quot;:&quot;article-journal&quot;,&quot;id&quot;:&quot;d750cc42-9b03-35b5-8731-aca937a4e5e5&quot;,&quot;title&quot;:&quot;The ethics of tax evasion: Perceptual evidence from Nigeria&quot;,&quot;author&quot;:[{&quot;family&quot;:&quot;Olamide Fagbemi&quot;,&quot;given&quot;:&quot;Temitope&quot;,&quot;parse-names&quot;:false,&quot;dropping-particle&quot;:&quot;&quot;,&quot;non-dropping-particle&quot;:&quot;&quot;},{&quot;family&quot;:&quot;Marte Uadiale&quot;,&quot;given&quot;:&quot;Olayinka&quot;,&quot;parse-names&quot;:false,&quot;dropping-particle&quot;:&quot;&quot;,&quot;non-dropping-particle&quot;:&quot;&quot;},{&quot;family&quot;:&quot;Olaiya Noah&quot;,&quot;given&quot;:&quot;Abdurafiu&quot;,&quot;parse-names&quot;:false,&quot;dropping-particle&quot;:&quot;&quot;,&quot;non-dropping-particle&quot;:&quot;&quot;}],&quot;container-title&quot;:&quot;European Journal of Social Sciences&quot;,&quot;accessed&quot;:{&quot;date-parts&quot;:[[2025,11,26]]},&quot;ISSN&quot;:&quot;1450-2267&quot;,&quot;URL&quot;:&quot;http://bura.brunel.ac.uk/handle/2438/17963&quot;,&quot;issued&quot;:{&quot;date-parts&quot;:[[2010]]},&quot;abstract&quot;:&quot;Tax evasion has the effect of distorting the principle of perfect market resource allocation with rippling effects on the state of infrastructures. Tax evasion in most developing countries is so rampant and this development is much exacerbate by the fact that not many of these countries have made an effort to measure the ethical reasons that taxpayers give, the extent of this problem and at the same time analyze its impact. Thus, this study is directed towards understanding the behaviour of taxpayers towards tax evasion in Nigeria. The study made use of statistical test for population means and level of significance tests to evaluate the hypotheses formulated for the study. The study shows that the hypothesis that tax evasion is ethical sometimes is not accepted. The study also found that the level of tax evasion when government is corrupt is significantly higher than when it relates to other views expressed on government discrimination, unjust treatment and tax affordability. There are indications from the study that the various arguments that respondents gave to justify tax evasion include government corruption, unfair treatment of citizens, tax affordability and unfavourable tax system. This shows that the responsiveness of government in terms of accountability, human right treatment and optimal tax rate play a significant role in the payment of taxes. The Government and other policymakers should find the results of this study useful in discouraging tax evasion and in developing tax policies aimed at minimizing tax evasion.&quot;,&quot;publisher&quot;:&quot;EuroJournals&quot;,&quot;issue&quot;:&quot;3&quot;,&quot;volume&quot;:&quot;17&quot;,&quot;container-title-short&quot;:&quot;&quot;},&quot;isTemporary&quot;:false}]},{&quot;citationID&quot;:&quot;MENDELEY_CITATION_629b9544-a670-4fb0-a3d1-e5becaefd493&quot;,&quot;properties&quot;:{&quot;noteIndex&quot;:0},&quot;isEdited&quot;:false,&quot;manualOverride&quot;:{&quot;isManuallyOverridden&quot;:false,&quot;citeprocText&quot;:&quot;(Akufo-Addo, 2021)&quot;,&quot;manualOverrideText&quot;:&quot;&quot;},&quot;citationTag&quot;:&quot;MENDELEY_CITATION_v3_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&quot;,&quot;citationItems&quot;:[{&quot;id&quot;:&quot;d785fd69-35af-36fb-a2f1-bf87a0892a9d&quot;,&quot;itemData&quot;:{&quot;type&quot;:&quot;webpage&quot;,&quot;id&quot;:&quot;d785fd69-35af-36fb-a2f1-bf87a0892a9d&quot;,&quot;title&quot;:&quot;Messsage on the state of the nation by the President of the Republic of Ghana&quot;,&quot;author&quot;:[{&quot;family&quot;:&quot;Akufo-Addo&quot;,&quot;given&quot;:&quot;Nana Ado&quot;,&quot;parse-names&quot;:false,&quot;dropping-particle&quot;:&quot;&quot;,&quot;non-dropping-particle&quot;:&quot;&quot;}],&quot;accessed&quot;:{&quot;date-parts&quot;:[[2025,11,26]]},&quot;issued&quot;:{&quot;date-parts&quot;:[[2021]]},&quot;container-title-short&quot;:&quot;&quot;},&quot;isTemporary&quot;:false}]},{&quot;citationID&quot;:&quot;MENDELEY_CITATION_98bc3795-9413-4fed-85ef-9ddc4951b6a4&quot;,&quot;properties&quot;:{&quot;noteIndex&quot;:0},&quot;isEdited&quot;:false,&quot;manualOverride&quot;:{&quot;isManuallyOverridden&quot;:false,&quot;citeprocText&quot;:&quot;(Nathan, 2019)&quot;,&quot;manualOverrideText&quot;:&quot;&quot;},&quot;citationTag&quot;:&quot;MENDELEY_CITATION_v3_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&quot;,&quot;citationItems&quot;:[{&quot;id&quot;:&quot;dbb5b150-f75f-36bf-b377-179c9b45d0cb&quot;,&quot;itemData&quot;:{&quot;type&quot;:&quot;article-journal&quot;,&quot;id&quot;:&quot;dbb5b150-f75f-36bf-b377-179c9b45d0cb&quot;,&quot;title&quot;:&quot;Does Participation Reinforce Patronage? Policy Preferences, Turnout and Class in Urban Ghana&quot;,&quot;author&quot;:[{&quot;family&quot;:&quot;Nathan&quot;,&quot;given&quot;:&quot;Noah L.&quot;,&quot;parse-names&quot;:false,&quot;dropping-particle&quot;:&quot;&quot;,&quot;non-dropping-particle&quot;:&quot;&quot;}],&quot;container-title&quot;:&quot;British Journal of Political Science&quot;,&quot;container-title-short&quot;:&quot;Br J Polit Sci&quot;,&quot;accessed&quot;:{&quot;date-parts&quot;:[[2025,11,26]]},&quot;DOI&quot;:&quot;10.1017/S0007123416000351&quot;,&quot;ISSN&quot;:&quot;0007-1234&quot;,&quot;URL&quot;:&quot;https://www.cambridge.org/core/journals/british-journal-of-political-science/article/does-participation-reinforce-patronage-policy-preferences-turnout-and-class-in-urban-ghana/632D7D9E22B0074E7FE6AE2FDF65736D&quot;,&quot;issued&quot;:{&quot;date-parts&quot;:[[2019,1,1]]},&quot;page&quot;:&quot;229-255&quot;,&quot;abstract&quot;:&quot;Political competition is expected to become less particularistic as prosperity rises and a middle class emerges. But particularistic linkages persist despite rising wealth in urban Ghana. Politicians are unable to commit to campaign promises with voters who want large-scale public policies, many of whom are in the middle class. This creates incentives to avoid mobilizing many of these voters and to ignore their preferences. As a result, voters who want major public policies rather than patronage differentially refrain from participation, allowing poorer voters to dominate the electorate and party organizations. This may only reinforce politicians’ disincentives to make policy appeals, and stall the emergence of more policy-based electoral competition even as the middle class grows.&quot;,&quot;publisher&quot;:&quot;Cambridge University Press&quot;,&quot;issue&quot;:&quot;1&quot;,&quot;volume&quot;:&quot;49&quot;},&quot;isTemporary&quot;:false}]},{&quot;citationID&quot;:&quot;MENDELEY_CITATION_b27add84-b3fa-49b4-ac3c-dedcccdfed7e&quot;,&quot;properties&quot;:{&quot;noteIndex&quot;:0},&quot;isEdited&quot;:false,&quot;manualOverride&quot;:{&quot;isManuallyOverridden&quot;:false,&quot;citeprocText&quot;:&quot;(R. Kumi et al., 2024)&quot;,&quot;manualOverrideText&quot;:&quot;&quot;},&quot;citationTag&quot;:&quot;MENDELEY_CITATION_v3_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&quot;,&quot;citationItems&quot;:[{&quot;id&quot;:&quot;fcb7158b-7d69-38c9-bd5d-cf33a5207b08&quot;,&quot;itemData&quot;:{&quot;type&quot;:&quot;article-journal&quot;,&quot;id&quot;:&quot;fcb7158b-7d69-38c9-bd5d-cf33a5207b08&quot;,&quot;title&quot;:&quot;Voluntary and enforced tax compliance determinants and impact among agrochemical businesses in Ghana&quot;,&quot;author&quot;:[{&quot;family&quot;:&quot;Kumi&quot;,&quot;given&quot;:&quot;Richmond&quot;,&quot;parse-names&quot;:false,&quot;dropping-particle&quot;:&quot;&quot;,&quot;non-dropping-particle&quot;:&quot;&quot;},{&quot;family&quot;:&quot;Bannor&quot;,&quot;given&quot;:&quot;Richard Kwasi&quot;,&quot;parse-names&quot;:false,&quot;dropping-particle&quot;:&quot;&quot;,&quot;non-dropping-particle&quot;:&quot;&quot;},{&quot;family&quot;:&quot;Oppong-Kyeremeh&quot;,&quot;given&quot;:&quot;Helena&quot;,&quot;parse-names&quot;:false,&quot;dropping-particle&quot;:&quot;&quot;,&quot;non-dropping-particle&quot;:&quot;&quot;},{&quot;family&quot;:&quot;Adaletey&quot;,&quot;given&quot;:&quot;Jennifer Ellah&quot;,&quot;parse-names&quot;:false,&quot;dropping-particle&quot;:&quot;&quot;,&quot;non-dropping-particle&quot;:&quot;&quot;}],&quot;container-title&quot;:&quot;Arab Gulf Journal of Scientific Research&quot;,&quot;accessed&quot;:{&quot;date-parts&quot;:[[2025,11,26]]},&quot;DOI&quot;:&quot;10.1108/AGJSR-03-2023-0133&quot;,&quot;ISSN&quot;:&quot;1985-9899&quot;,&quot;URL&quot;:&quot;https://dx.doi.org/10.1108/AGJSR-03-2023-0133&quot;,&quot;issued&quot;:{&quot;date-parts&quot;:[[2024,10,23]]},&quot;page&quot;:&quot;991-1011&quot;,&quot;abstract&quot;:&quot;Purpose: This paper examined tax compliance and its impact on agrochemical traders in Ghana. Design/methodology/approach: Based on the registered agrochemical lists obtained from the Plant Protection and Regulatory Service Department, 92 agrochemical traders were sampled for data collection. Probit regression was used to estimate determinants of tax compliance, whereas the Inverse Probability Weighted Regression Adjustment Model was employed to evaluate the impact of tax compliance on business performance. Findings: The results revealed that age and gender relate positively to enforced tax compliance, while education positively impacts voluntary tax compliance. Nonetheless, tax rate, trust and monthly sales positively affect voluntary tax compliance but negatively impact enforced tax compliance. Inversely, while authorities’ power negatively impacted voluntary compliance, it positively influenced enforced tax compliance confirming the Slippery Slope Framework. Originality/value: To the best knowledge of the authors, this paper is the first to investigate tax compliance determinants and impact among agrochemical traders, despite the tremendous growth of the agrochemical sub-sector in Africa and Ghana. Therefore, this study makes a modest contribution to empirical studies that validate the Slippery Slope Framework in promoting tax compliance in the agricultural and agribusiness sectors of a developing country. Similarly, it also unearths the impact of tax compliance on agribusiness growth which has yet to be highlighted in the extant literature.&quot;,&quot;publisher&quot;:&quot;Emerald Publishing&quot;,&quot;issue&quot;:&quot;3&quot;,&quot;volume&quot;:&quot;42&quot;,&quot;container-title-short&quot;:&quot;&quot;},&quot;isTemporary&quot;:false}]},{&quot;citationID&quot;:&quot;MENDELEY_CITATION_525b98c4-7c03-48c8-a796-2166126c1f8e&quot;,&quot;properties&quot;:{&quot;noteIndex&quot;:0},&quot;isEdited&quot;:false,&quot;manualOverride&quot;:{&quot;isManuallyOverridden&quot;:false,&quot;citeprocText&quot;:&quot;(Erbeznik, 2011; Knack, 2004)&quot;,&quot;manualOverrideText&quot;:&quot;&quot;},&quot;citationTag&quot;:&quot;MENDELEY_CITATION_v3_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&quot;,&quot;citationItems&quot;:[{&quot;id&quot;:&quot;8cf5914d-faa2-3717-86e9-054e2ba0f690&quot;,&quot;itemData&quot;:{&quot;type&quot;:&quot;article-journal&quot;,&quot;id&quot;:&quot;8cf5914d-faa2-3717-86e9-054e2ba0f690&quot;,&quot;title&quot;:&quot;Does foreign aid promote democracy?&quot;,&quot;author&quot;:[{&quot;family&quot;:&quot;Knack&quot;,&quot;given&quot;:&quot;Stephen&quot;,&quot;parse-names&quot;:false,&quot;dropping-particle&quot;:&quot;&quot;,&quot;non-dropping-particle&quot;:&quot;&quot;}],&quot;container-title&quot;:&quot;International Studies Quarterly&quot;,&quot;accessed&quot;:{&quot;date-parts&quot;:[[2025,11,26]]},&quot;DOI&quot;:&quot;10.1111/J.0020-8833.2004.00299.X/2/M_ISQU_299_F1.JPEG&quot;,&quot;ISSN&quot;:&quot;00208833&quot;,&quot;URL&quot;:&quot;https://dx.doi.org/10.1111/j.0020-8833.2004.00299.x&quot;,&quot;issued&quot;:{&quot;date-parts&quot;:[[2004,3,1]]},&quot;page&quot;:&quot;251-266&quot;,&quot;abstract&quot;:&quot;Aid potentially can contribute to democratization in several ways: (1) through technical assistance focusing on electoral processes, the strengthening of legislatures and judiciaries as checks on executive power, and the promotion of civil society organizations, including a free press; (2) through conditionality; and (3) by improving education and increasing per capita incomes, which research shows are conducive to democratization. This study provides a multivariate analysis of the impact of aid on democratization in a large sample of recipient nations over the 1975-2000 period. Using two different democracy indexes and two different measures of aid intensity, no evidence is found that aid promotes democracy. This result is robust to alternative model specifications and estimation techniques, including the use of exogenous instruments for aid. Results are similar the analysis is confined to the post-Cold War period (1990-2000), despite the reduced dependence of the U.S. and other donors on pro-Western authoritarian regimes among aid recipient nations. © 2004 International Studies Association.&quot;,&quot;publisher&quot;:&quot;Oxford Academic&quot;,&quot;issue&quot;:&quot;1&quot;,&quot;volume&quot;:&quot;48&quot;,&quot;container-title-short&quot;:&quot;&quot;},&quot;isTemporary&quot;:false},{&quot;id&quot;:&quot;07fd877c-d237-3e4f-a92f-7990d12b78c3&quot;,&quot;itemData&quot;:{&quot;type&quot;:&quot;article-journal&quot;,&quot;id&quot;:&quot;07fd877c-d237-3e4f-a92f-7990d12b78c3&quot;,&quot;title&quot;:&quot;Money Can't Buy You Law: The Effects of Foreign Aid on the Rule of Law in Developing Countries&quot;,&quot;author&quot;:[{&quot;family&quot;:&quot;Erbeznik&quot;,&quot;given&quot;:&quot;&quot;,&quot;parse-names&quot;:false,&quot;dropping-particle&quot;:&quot;&quot;,&quot;non-dropping-particle&quot;:&quot;&quot;}],&quot;container-title&quot;:&quot;Indiana Journal of Global Legal Studies&quot;,&quot;accessed&quot;:{&quot;date-parts&quot;:[[2025,11,26]]},&quot;DOI&quot;:&quot;10.2979/INDJGLOLEGSTU.18.2.873&quot;,&quot;ISSN&quot;:&quot;10800727&quot;,&quot;issued&quot;:{&quot;date-parts&quot;:[[2011]]},&quot;page&quot;:&quot;873&quot;,&quot;abstract&quot;:&quot;The rule of law is often touted as a panacea for the problems faced by the developing world. As a result, billions of dollars in foreign aid have been spent trying to promote the rule of law in developing countries. However, in many cases, little observable progress has been made. This Note explores some of the reasons rule of law reform efforts have stalled. One reason is that reform has focused solely on formal rule of law institutions, rather than on the informal political or cultural norms that are needed to support such institutions. Little is known, however, about how to foster such political and cultural norms where they are lacking. This Note argues that, at a minimum, fostering such norms requires a will to reform on the part of governments and political elites. Foreign aid, in the form of monetary transfers, has negative unintended consequences on the will to reform. By drawing on the economic literature detailing how foreign aid can provide perverse incentives for developing country governments, this Note argues that foreign aid decreases the incentives of governments and political elites to adopt a will to reform. In turn, this makes rule of law reform less likely to be successful&quot;,&quot;publisher&quot;:&quot;Indiana University Press&quot;,&quot;issue&quot;:&quot;2&quot;,&quot;volume&quot;:&quot;18&quot;,&quot;container-title-short&quot;:&quot;&quot;},&quot;isTemporary&quot;:false}]},{&quot;citationID&quot;:&quot;MENDELEY_CITATION_70ee190c-d483-4e73-ab23-5d1cb7a08405&quot;,&quot;properties&quot;:{&quot;noteIndex&quot;:0},&quot;isEdited&quot;:false,&quot;manualOverride&quot;:{&quot;isManuallyOverridden&quot;:false,&quot;citeprocText&quot;:&quot;(E. Kumi, 2020)&quot;,&quot;manualOverrideText&quot;:&quot;&quot;},&quot;citationTag&quot;:&quot;MENDELEY_CITATION_v3_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&quot;,&quot;citationItems&quot;:[{&quot;id&quot;:&quot;b32512fd-91af-3417-ba7d-cb0fc63336d0&quot;,&quot;itemData&quot;:{&quot;type&quot;:&quot;article-journal&quot;,&quot;id&quot;:&quot;b32512fd-91af-3417-ba7d-cb0fc63336d0&quot;,&quot;title&quot;:&quot;From donor darling to beyond aid? Public perceptions of ‘Ghana Beyond Aid’&quot;,&quot;author&quot;:[{&quot;family&quot;:&quot;Kumi&quot;,&quot;given&quot;:&quot;Emmanuel&quot;,&quot;parse-names&quot;:false,&quot;dropping-particle&quot;:&quot;&quot;,&quot;non-dropping-particle&quot;:&quot;&quot;}],&quot;container-title&quot;:&quot;The Journal of Modern African Studies&quot;,&quot;container-title-short&quot;:&quot;J Mod Afr Stud&quot;,&quot;accessed&quot;:{&quot;date-parts&quot;:[[2025,11,26]]},&quot;DOI&quot;:&quot;10.1017/S0022278X19000570&quot;,&quot;ISSN&quot;:&quot;0022-278X&quot;,&quot;URL&quot;:&quot;https://www.cambridge.org/core/journals/journal-of-modern-african-studies/article/from-donor-darling-to-beyond-aid-public-perceptions-of-ghana-beyond-aid/3D17BA8229A4D1C5D33E0905A6788786&quot;,&quot;issued&quot;:{&quot;date-parts&quot;:[[2020,3,1]]},&quot;page&quot;:&quot;67-90&quot;,&quot;abstract&quot;:&quot;In recent years, there has been growing interest among lower-middle income countries (LMICs) to reduce their dependence on donor resources, framed normatively as ‘beyond aid’. Yet, public perceptions about beyond aid narratives remain under-studied. This article explores current public perceptions in Ghana about the ‘Ghana Beyond Aid’ (GhBA) vision aimed at promoting structural economic transformation through the use of national resources while reducing dependence on donor aid. Drawing on 67 semi-structured interviews with government officials, civil society organisations (CSOs), donor representatives, academics, ‘ordinary citizens’ and media reviews, this article examines public understanding, rationale and perceived barriers to the implementation of the GhBA vision. I show that while GhBA is a welcome development for promoting structural economic transformation and ownership over national development priorities, mechanisms for propelling the GhBA are largely absent. Achieving GhBA will require a conscious effort by government and stakeholders to move beyond political rhetoric and partisan politics to setting out clear policy direction in addition to building a national consensus in promoting the vision. Implications of the research findings are discussed.&quot;,&quot;publisher&quot;:&quot;Cambridge University Press&quot;,&quot;issue&quot;:&quot;1&quot;,&quot;volume&quot;:&quot;58&quot;},&quot;isTemporary&quot;:false}]},{&quot;citationID&quot;:&quot;MENDELEY_CITATION_ec82b489-1434-4aa0-8257-2d43e330ad80&quot;,&quot;properties&quot;:{&quot;noteIndex&quot;:0},&quot;isEdited&quot;:false,&quot;manualOverride&quot;:{&quot;isManuallyOverridden&quot;:false,&quot;citeprocText&quot;:&quot;(Hart, 1973)&quot;,&quot;manualOverrideText&quot;:&quot;&quot;},&quot;citationTag&quot;:&quot;MENDELEY_CITATION_v3_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&quot;,&quot;citationItems&quot;:[{&quot;id&quot;:&quot;4cc051b3-100f-3ef6-9f05-245755bf7c98&quot;,&quot;itemData&quot;:{&quot;type&quot;:&quot;article-journal&quot;,&quot;id&quot;:&quot;4cc051b3-100f-3ef6-9f05-245755bf7c98&quot;,&quot;title&quot;:&quot;Informal Income Opportunities and Urban Employment in Ghana&quot;,&quot;author&quot;:[{&quot;family&quot;:&quot;Hart&quot;,&quot;given&quot;:&quot;Keith&quot;,&quot;parse-names&quot;:false,&quot;dropping-particle&quot;:&quot;&quot;,&quot;non-dropping-particle&quot;:&quot;&quot;}],&quot;container-title&quot;:&quot;The Journal of Modern African Studies&quot;,&quot;container-title-short&quot;:&quot;J Mod Afr Stud&quot;,&quot;accessed&quot;:{&quot;date-parts&quot;:[[2025,11,26]]},&quot;DOI&quot;:&quot;10.1017/S0022278X00008089&quot;,&quot;ISSN&quot;:&quot;1469-7777&quot;,&quot;URL&quot;:&quot;https://www.cambridge.org/core/journals/journal-of-modern-african-studies/article/abs/informal-income-opportunities-and-urban-employment-in-ghana/F440D34392BBF69D76543EB717A9FBB7&quot;,&quot;issued&quot;:{&quot;date-parts&quot;:[[1973]]},&quot;page&quot;:&quot;61-89&quot;,&quot;abstract&quot;:&quot;This article originated in the study of one Northern Ghanaian group, the Frafras, as migrants to the urban areas of Southern Ghana. It describes the economic activities of the low-income section of the labour force in Accra, the urban sub-proletariat into which the unskilled and illiterate majority of Frafra migrants are drawn.Price inflation, inadequate wages, and an increasing surplus to the requirements of the urban labour market have led to a high degree of informality in the income-generating activities of the sub-proletariat. Consequently income and expenditure patterns are more complex than is normally allowed for in the economic analysis of poor countries. Government planning and the effective application of economic theory in this sphere has been impeded by the unthinking transfer of western categories to the economic and social structures of African cities. The question to be answered is this: Does the ‘reserve army of urban unemployed and underemployed’ really constitute a passive, exploited majority in cities like Accra, or do their informal economic activities possess some autonomous capacity for generating growth in the incomes of the urban (and rural) poor?&quot;,&quot;publisher&quot;:&quot;Cambridge University Press&quot;,&quot;issue&quot;:&quot;1&quot;,&quot;volume&quot;:&quot;11&quot;},&quot;isTemporary&quot;:false}]},{&quot;citationID&quot;:&quot;MENDELEY_CITATION_5c18d605-27ba-4a9d-8e21-54dcc4af5ada&quot;,&quot;properties&quot;:{&quot;noteIndex&quot;:0},&quot;isEdited&quot;:false,&quot;manualOverride&quot;:{&quot;isManuallyOverridden&quot;:true,&quot;citeprocText&quot;:&quot;(&lt;i&gt;Publications | ISSER UG&lt;/i&gt;, n.d.)&quot;,&quot;manualOverrideText&quot;:&quot;(Publications | ISSER UG, 2003)&quot;},&quot;citationTag&quot;:&quot;MENDELEY_CITATION_v3_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&quot;,&quot;citationItems&quot;:[{&quot;id&quot;:&quot;f2eb6de4-6414-35d0-be3c-84687f5dc20f&quot;,&quot;itemData&quot;:{&quot;type&quot;:&quot;webpage&quot;,&quot;id&quot;:&quot;f2eb6de4-6414-35d0-be3c-84687f5dc20f&quot;,&quot;title&quot;:&quot;Publications | ISSER UG&quot;,&quot;accessed&quot;:{&quot;date-parts&quot;:[[2025,11,26]]},&quot;URL&quot;:&quot;https://isser.ug.edu.gh/publications&quot;,&quot;container-title-short&quot;:&quot;&quot;},&quot;isTemporary&quot;:false}]},{&quot;citationID&quot;:&quot;MENDELEY_CITATION_1429809d-5842-49db-b4a8-2bee7c38fe9c&quot;,&quot;properties&quot;:{&quot;noteIndex&quot;:0},&quot;isEdited&quot;:false,&quot;manualOverride&quot;:{&quot;isManuallyOverridden&quot;:false,&quot;citeprocText&quot;:&quot;(Koomson, 2022)&quot;,&quot;manualOverrideText&quot;:&quot;&quot;},&quot;citationTag&quot;:&quot;MENDELEY_CITATION_v3_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&quot;,&quot;citationItems&quot;:[{&quot;id&quot;:&quot;07d3cf63-7feb-3173-9c86-085268c2e35a&quot;,&quot;itemData&quot;:{&quot;type&quot;:&quot;article-journal&quot;,&quot;id&quot;:&quot;07d3cf63-7feb-3173-9c86-085268c2e35a&quot;,&quot;title&quot;:&quot;Tax reforms and revenue mobilisation performance in Ghana: A case of ghana revenue authority in greater Accra region&quot;,&quot;author&quot;:[{&quot;family&quot;:&quot;Koomson&quot;,&quot;given&quot;:&quot;Benjamin&quot;,&quot;parse-names&quot;:false,&quot;dropping-particle&quot;:&quot;&quot;,&quot;non-dropping-particle&quot;:&quot;&quot;}],&quot;accessed&quot;:{&quot;date-parts&quot;:[[2025,11,26]]},&quot;URL&quot;:&quot;http://ir.ucc.edu.gh/jspui/handle/123456789/11260&quot;,&quot;issued&quot;:{&quot;date-parts&quot;:[[2022]]},&quot;abstract&quot;:&quot;x, 75p,; ill.&quot;,&quot;publisher&quot;:&quot;University of Cape Coast&quot;,&quot;container-title-short&quot;:&quot;&quot;},&quot;isTemporary&quot;:false}]},{&quot;citationID&quot;:&quot;MENDELEY_CITATION_3aaa3b74-21c5-49b9-9bdf-d4dd97dd4be5&quot;,&quot;properties&quot;:{&quot;noteIndex&quot;:0},&quot;isEdited&quot;:false,&quot;manualOverride&quot;:{&quot;isManuallyOverridden&quot;:false,&quot;citeprocText&quot;:&quot;(R. Kumi et al., 2024)&quot;,&quot;manualOverrideText&quot;:&quot;&quot;},&quot;citationTag&quot;:&quot;MENDELEY_CITATION_v3_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&quot;,&quot;citationItems&quot;:[{&quot;id&quot;:&quot;fcb7158b-7d69-38c9-bd5d-cf33a5207b08&quot;,&quot;itemData&quot;:{&quot;type&quot;:&quot;article-journal&quot;,&quot;id&quot;:&quot;fcb7158b-7d69-38c9-bd5d-cf33a5207b08&quot;,&quot;title&quot;:&quot;Voluntary and enforced tax compliance determinants and impact among agrochemical businesses in Ghana&quot;,&quot;author&quot;:[{&quot;family&quot;:&quot;Kumi&quot;,&quot;given&quot;:&quot;Richmond&quot;,&quot;parse-names&quot;:false,&quot;dropping-particle&quot;:&quot;&quot;,&quot;non-dropping-particle&quot;:&quot;&quot;},{&quot;family&quot;:&quot;Bannor&quot;,&quot;given&quot;:&quot;Richard Kwasi&quot;,&quot;parse-names&quot;:false,&quot;dropping-particle&quot;:&quot;&quot;,&quot;non-dropping-particle&quot;:&quot;&quot;},{&quot;family&quot;:&quot;Oppong-Kyeremeh&quot;,&quot;given&quot;:&quot;Helena&quot;,&quot;parse-names&quot;:false,&quot;dropping-particle&quot;:&quot;&quot;,&quot;non-dropping-particle&quot;:&quot;&quot;},{&quot;family&quot;:&quot;Adaletey&quot;,&quot;given&quot;:&quot;Jennifer Ellah&quot;,&quot;parse-names&quot;:false,&quot;dropping-particle&quot;:&quot;&quot;,&quot;non-dropping-particle&quot;:&quot;&quot;}],&quot;container-title&quot;:&quot;Arab Gulf Journal of Scientific Research&quot;,&quot;accessed&quot;:{&quot;date-parts&quot;:[[2025,11,26]]},&quot;DOI&quot;:&quot;10.1108/AGJSR-03-2023-0133&quot;,&quot;ISSN&quot;:&quot;1985-9899&quot;,&quot;URL&quot;:&quot;https://dx.doi.org/10.1108/AGJSR-03-2023-0133&quot;,&quot;issued&quot;:{&quot;date-parts&quot;:[[2024,10,23]]},&quot;page&quot;:&quot;991-1011&quot;,&quot;abstract&quot;:&quot;Purpose: This paper examined tax compliance and its impact on agrochemical traders in Ghana. Design/methodology/approach: Based on the registered agrochemical lists obtained from the Plant Protection and Regulatory Service Department, 92 agrochemical traders were sampled for data collection. Probit regression was used to estimate determinants of tax compliance, whereas the Inverse Probability Weighted Regression Adjustment Model was employed to evaluate the impact of tax compliance on business performance. Findings: The results revealed that age and gender relate positively to enforced tax compliance, while education positively impacts voluntary tax compliance. Nonetheless, tax rate, trust and monthly sales positively affect voluntary tax compliance but negatively impact enforced tax compliance. Inversely, while authorities’ power negatively impacted voluntary compliance, it positively influenced enforced tax compliance confirming the Slippery Slope Framework. Originality/value: To the best knowledge of the authors, this paper is the first to investigate tax compliance determinants and impact among agrochemical traders, despite the tremendous growth of the agrochemical sub-sector in Africa and Ghana. Therefore, this study makes a modest contribution to empirical studies that validate the Slippery Slope Framework in promoting tax compliance in the agricultural and agribusiness sectors of a developing country. Similarly, it also unearths the impact of tax compliance on agribusiness growth which has yet to be highlighted in the extant literature.&quot;,&quot;publisher&quot;:&quot;Emerald Publishing&quot;,&quot;issue&quot;:&quot;3&quot;,&quot;volume&quot;:&quot;42&quot;,&quot;container-title-short&quot;:&quot;&quot;},&quot;isTemporary&quot;:false}]},{&quot;citationID&quot;:&quot;MENDELEY_CITATION_6482fc7e-f365-4519-8510-ddae7d844b52&quot;,&quot;properties&quot;:{&quot;noteIndex&quot;:0},&quot;isEdited&quot;:false,&quot;manualOverride&quot;:{&quot;isManuallyOverridden&quot;:false,&quot;citeprocText&quot;:&quot;(Alm &amp;#38; Torgler, 2006)&quot;,&quot;manualOverrideText&quot;:&quot;&quot;},&quot;citationTag&quot;:&quot;MENDELEY_CITATION_v3_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&quot;,&quot;citationItems&quot;:[{&quot;id&quot;:&quot;ae2df0fc-2aba-39d0-82a3-4b97e69344f7&quot;,&quot;itemData&quot;:{&quot;type&quot;:&quot;article-journal&quot;,&quot;id&quot;:&quot;ae2df0fc-2aba-39d0-82a3-4b97e69344f7&quot;,&quot;title&quot;:&quot;Culture differences and tax morale in the United States and in Europe&quot;,&quot;author&quot;:[{&quot;family&quot;:&quot;Alm&quot;,&quot;given&quot;:&quot;James&quot;,&quot;parse-names&quot;:false,&quot;dropping-particle&quot;:&quot;&quot;,&quot;non-dropping-particle&quot;:&quot;&quot;},{&quot;family&quot;:&quot;Torgler&quot;,&quot;given&quot;:&quot;Benno&quot;,&quot;parse-names&quot;:false,&quot;dropping-particle&quot;:&quot;&quot;,&quot;non-dropping-particle&quot;:&quot;&quot;}],&quot;container-title&quot;:&quot;Journal of Economic Psychology&quot;,&quot;container-title-short&quot;:&quot;J Econ Psychol&quot;,&quot;accessed&quot;:{&quot;date-parts&quot;:[[2025,11,26]]},&quot;DOI&quot;:&quot;10.1016/J.JOEP.2005.09.002&quot;,&quot;ISSN&quot;:&quot;0167-4870&quot;,&quot;issued&quot;:{&quot;date-parts&quot;:[[2006,4,1]]},&quot;page&quot;:&quot;224-246&quot;,&quot;abstract&quot;:&quot;Much recent research has investigated whether values, social norms, and attitudes differ across countries and whether these differences have measurable effects on economic behavior. One area in which such studies are particularly relevant is tax compliance, given both the noted differences across countries in their levels of tax compliance and the marked inability of standard economic models of taxpayer compliance to explain these differences. In this paper we estimate the determinants of an individual's intrinsic willingness to pay taxes - What is sometimes termed \&quot;tax morale\&quot; - Using information from the World Values Survey for a wide range of countries over several years of data. We first analyze a cross-section of individuals in Spain and the United States. In line with previous experimental results, our findings indicate a significantly higher tax morale in the United States than in Spain, controlling in a multivariate analysis for additional variables. We then extend our multivariate analysis to include an additional 14 European countries. Our results again indicate that individuals in the United States have the highest tax morale across all countries, followed by Austria and Switzerland. We also find a strong negative correlation between the size of shadow economy and the degree of tax morale in those countries. © 2005 Elsevier B.V. All rights reserved.&quot;,&quot;publisher&quot;:&quot;North-Holland&quot;,&quot;issue&quot;:&quot;2&quot;,&quot;volume&quot;:&quot;27&quot;},&quot;isTemporary&quot;:false}]},{&quot;citationID&quot;:&quot;MENDELEY_CITATION_4a031377-b34d-4fb3-9d00-bda6e1cc476d&quot;,&quot;properties&quot;:{&quot;noteIndex&quot;:0},&quot;isEdited&quot;:false,&quot;manualOverride&quot;:{&quot;isManuallyOverridden&quot;:false,&quot;citeprocText&quot;:&quot;(O. H. Fjeldstad, 2003)&quot;,&quot;manualOverrideText&quot;:&quot;&quot;},&quot;citationTag&quot;:&quot;MENDELEY_CITATION_v3_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&quot;,&quot;citationItems&quot;:[{&quot;id&quot;:&quot;88f465a7-3f4c-30bb-942a-439c0bbe188e&quot;,&quot;itemData&quot;:{&quot;type&quot;:&quot;article-journal&quot;,&quot;id&quot;:&quot;88f465a7-3f4c-30bb-942a-439c0bbe188e&quot;,&quot;title&quot;:&quot;Fighting fiscal corruption: lessons from the Tanzania Revenue Authority&quot;,&quot;author&quot;:[{&quot;family&quot;:&quot;Fjeldstad&quot;,&quot;given&quot;:&quot;Odd Helge&quot;,&quot;parse-names&quot;:false,&quot;dropping-particle&quot;:&quot;&quot;,&quot;non-dropping-particle&quot;:&quot;&quot;}],&quot;container-title&quot;:&quot;Public Administration and Development&quot;,&quot;accessed&quot;:{&quot;date-parts&quot;:[[2025,11,26]]},&quot;DOI&quot;:&quot;10.1002/PAD.278&quot;,&quot;ISSN&quot;:&quot;1099-162X&quot;,&quot;URL&quot;:&quot;https://onlinelibrary.wiley.com/doi/full/10.1002/pad.278&quot;,&quot;issued&quot;:{&quot;date-parts&quot;:[[2003,5,1]]},&quot;page&quot;:&quot;165-175&quot;,&quot;abstract&quot;:&quot;Over the last decade, several African countries have undertaken comprehensive reforms of their tax administrations to increase revenue and curb corruption. This article examines recent experiences in the fight against corruption in the Tanzania Revenue Authority (TRA). Two lessons of broader relevance are highlighted. Firstly, even with relatively high wages and good working conditions, corruption may continue to thrive. In a situation where there is high demand for corrupt services, it is unrealistic to provide tax officers with pay rates that can compensate for the amount gained through bribery. Without extensive and effective monitoring, wage increases may produce not only a highly paid, but also a highly corrupt tax administration. Secondly, hiring and firing procedures may lead to more corruption. Corrupt tax officers often operate in networks, which also include external actors. These corruption networks seem to have been strengthened because many of those fired were recruited to the private sector as 'tax experts'. This partly explains why the positive process experienced in the initial phase of the new revenue authority was later reversed. Copyright © 2003 John Wiley &amp; Sons, Ltd.&quot;,&quot;publisher&quot;:&quot;John Wiley &amp; Sons, Ltd&quot;,&quot;issue&quot;:&quot;2&quot;,&quot;volume&quot;:&quot;23&quot;,&quot;container-title-short&quot;:&quot;&quot;},&quot;isTemporary&quot;:false}]},{&quot;citationID&quot;:&quot;MENDELEY_CITATION_841cd8ed-ff73-4e1f-9bd0-bbc32f32e3a2&quot;,&quot;properties&quot;:{&quot;noteIndex&quot;:0},&quot;isEdited&quot;:false,&quot;manualOverride&quot;:{&quot;isManuallyOverridden&quot;:false,&quot;citeprocText&quot;:&quot;(Damilola Judith POPOOLA, 2022)&quot;,&quot;manualOverrideText&quot;:&quot;&quot;},&quot;citationTag&quot;:&quot;MENDELEY_CITATION_v3_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&quot;,&quot;citationItems&quot;:[{&quot;id&quot;:&quot;d54e1c4d-0ec0-3539-b2a2-68addc24b443&quot;,&quot;itemData&quot;:{&quot;type&quot;:&quot;article-journal&quot;,&quot;id&quot;:&quot;d54e1c4d-0ec0-3539-b2a2-68addc24b443&quot;,&quot;title&quot;:&quot;DETERMINANTS OF TAX COMPLIANCE BEHAVIOUR AMONG SMALL AND MEDIUM ENTERPRISES IN KWARA STATE&quot;,&quot;author&quot;:[{&quot;family&quot;:&quot;Damilola Judith POPOOLA&quot;,&quot;given&quot;:&quot;BY&quot;,&quot;parse-names&quot;:false,&quot;dropping-particle&quot;:&quot;&quot;,&quot;non-dropping-particle&quot;:&quot;&quot;}],&quot;accessed&quot;:{&quot;date-parts&quot;:[[2025,11,26]]},&quot;issued&quot;:{&quot;date-parts&quot;:[[2022]]},&quot;container-title-short&quot;:&quot;&quot;},&quot;isTemporary&quot;:false}]},{&quot;citationID&quot;:&quot;MENDELEY_CITATION_09c7ad2d-9ba6-4f72-b93a-06702c2a1dfd&quot;,&quot;properties&quot;:{&quot;noteIndex&quot;:0},&quot;isEdited&quot;:false,&quot;manualOverride&quot;:{&quot;isManuallyOverridden&quot;:false,&quot;citeprocText&quot;:&quot;(Kirchler et al., 2008; Kirchler &amp;#38; Wahl, 2010)&quot;,&quot;manualOverrideText&quot;:&quot;&quot;},&quot;citationTag&quot;:&quot;MENDELEY_CITATION_v3_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&quot;,&quot;citationItems&quot;:[{&quot;id&quot;:&quot;7e6b8352-72c8-3bb9-8be3-8321220c5649&quot;,&quot;itemData&quot;:{&quot;type&quot;:&quot;article-journal&quot;,&quot;id&quot;:&quot;7e6b8352-72c8-3bb9-8be3-8321220c5649&quot;,&quot;title&quot;:&quot;Tax compliance inventory TAX-I: Designing an inventory for surveys of tax compliance&quot;,&quot;author&quot;:[{&quot;family&quot;:&quot;Kirchler&quot;,&quot;given&quot;:&quot;Erich&quot;,&quot;parse-names&quot;:false,&quot;dropping-particle&quot;:&quot;&quot;,&quot;non-dropping-particle&quot;:&quot;&quot;},{&quot;family&quot;:&quot;Wahl&quot;,&quot;given&quot;:&quot;Ingrid&quot;,&quot;parse-names&quot;:false,&quot;dropping-particle&quot;:&quot;&quot;,&quot;non-dropping-particle&quot;:&quot;&quot;}],&quot;container-title&quot;:&quot;Journal of Economic Psychology&quot;,&quot;container-title-short&quot;:&quot;J Econ Psychol&quot;,&quot;accessed&quot;:{&quot;date-parts&quot;:[[2025,11,26]]},&quot;DOI&quot;:&quot;10.1016/J.JOEP.2010.01.002&quot;,&quot;ISSN&quot;:&quot;0167-4870&quot;,&quot;issued&quot;:{&quot;date-parts&quot;:[[2010,6,1]]},&quot;page&quot;:&quot;331-346&quot;,&quot;abstract&quot;:&quot;Surveys on tax compliance and non-compliance often rely on ad hoc formulated items which lack standardization, theoretical background, and empirical validation. We present an inventory to assess different intentions of compliance and non-compliance: voluntary versus enforced compliance, tax avoidance, and tax evasion. First, items eligible to differentiate between the intentions of compliance and non-compliance were collected from past research and newly developed, and tested empirically with the aim of producing four validated scales with a clear factorial structure. Second, findings from the first analyses were replicated and validated on the basis of motives of compliance and non-compliance, and on the basis of behaviour in a tax experiment. A standardised inventory is provided which can be used in surveys in order to collect data which are comparable across research focusing on self-reports. The inventory can be used in either of two ways: either in its entirety, or by applying the single scales independently, allowing an economical and fast assessment of different intentions underlying tax behaviour. © 2010 Elsevier B.V.&quot;,&quot;publisher&quot;:&quot;North-Holland&quot;,&quot;issue&quot;:&quot;3&quot;,&quot;volume&quot;:&quot;31&quot;},&quot;isTemporary&quot;:false},{&quot;id&quot;:&quot;95f58aff-c7e3-3707-94ff-9ffd47f66bdd&quot;,&quot;itemData&quot;:{&quot;type&quot;:&quot;article-journal&quot;,&quot;id&quot;:&quot;95f58aff-c7e3-3707-94ff-9ffd47f66bdd&quot;,&quot;title&quot;:&quot;Enforced versus voluntary tax compliance: The “slippery slope” framework&quot;,&quot;author&quot;:[{&quot;family&quot;:&quot;Kirchler&quot;,&quot;given&quot;:&quot;Erich&quot;,&quot;parse-names&quot;:false,&quot;dropping-particle&quot;:&quot;&quot;,&quot;non-dropping-particle&quot;:&quot;&quot;},{&quot;family&quot;:&quot;Hoelzl&quot;,&quot;given&quot;:&quot;Erik&quot;,&quot;parse-names&quot;:false,&quot;dropping-particle&quot;:&quot;&quot;,&quot;non-dropping-particle&quot;:&quot;&quot;},{&quot;family&quot;:&quot;Wahl&quot;,&quot;given&quot;:&quot;Ingrid&quot;,&quot;parse-names&quot;:false,&quot;dropping-particle&quot;:&quot;&quot;,&quot;non-dropping-particle&quot;:&quot;&quot;}],&quot;container-title&quot;:&quot;Journal of Economic Psychology&quot;,&quot;container-title-short&quot;:&quot;J Econ Psychol&quot;,&quot;accessed&quot;:{&quot;date-parts&quot;:[[2025,11,26]]},&quot;DOI&quot;:&quot;10.1016/J.JOEP.2007.05.004&quot;,&quot;ISSN&quot;:&quot;0167-4870&quot;,&quot;issued&quot;:{&quot;date-parts&quot;:[[2008,4,1]]},&quot;page&quot;:&quot;210-225&quot;,&quot;abstract&quot;:&quot;A framework for tax compliance is suggested in which both the power of tax authorities and trust in the tax authorities are relevant dimensions for understanding enforced and voluntary compliance. Dynamic interactions between power and trust are considered. Using the framework as a conceptual tool, factors studied in previous research, such as fines, audit probabilities, tax rate, knowledge, attitudes, norms and fairness are reviewed and discussed with reference to the power and trust dimensions. Using the framework as an operational tool, approaches of responsive regulation to increase tax compliance are discussed. © 2007 Elsevier B.V. All rights reserved.&quot;,&quot;publisher&quot;:&quot;North-Holland&quot;,&quot;issue&quot;:&quot;2&quot;,&quot;volume&quot;:&quot;29&quot;},&quot;isTemporary&quot;:false}]},{&quot;citationID&quot;:&quot;MENDELEY_CITATION_9ddcdc6f-3e1b-4325-85c1-8d62211e5e7f&quot;,&quot;properties&quot;:{&quot;noteIndex&quot;:0},&quot;isEdited&quot;:false,&quot;manualOverride&quot;:{&quot;isManuallyOverridden&quot;:false,&quot;citeprocText&quot;:&quot;(Adaletey, 2021)&quot;,&quot;manualOverrideText&quot;:&quot;&quot;},&quot;citationTag&quot;:&quot;MENDELEY_CITATION_v3_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&quot;,&quot;citationItems&quot;:[{&quot;id&quot;:&quot;1d6d4495-5f85-3696-8726-98fd346ea8d4&quot;,&quot;itemData&quot;:{&quot;type&quot;:&quot;article-journal&quot;,&quot;id&quot;:&quot;1d6d4495-5f85-3696-8726-98fd346ea8d4&quot;,&quot;title&quot;:&quot;Adopting Motivation To Enable Stakeholder Participation in Electronic Governance Implementations; an Analytical Review.&quot;,&quot;author&quot;:[{&quot;family&quot;:&quot;Adaletey&quot;,&quot;given&quot;:&quot;Jennifer Ellah&quot;,&quot;parse-names&quot;:false,&quot;dropping-particle&quot;:&quot;&quot;,&quot;non-dropping-particle&quot;:&quot;&quot;}],&quot;container-title&quot;:&quot;Academia Letters&quot;,&quot;DOI&quot;:&quot;10.20935/al901&quot;,&quot;issued&quot;:{&quot;date-parts&quot;:[[2021]]},&quot;container-title-short&quot;:&quot;&quot;},&quot;isTemporary&quot;:false}]},{&quot;citationID&quot;:&quot;MENDELEY_CITATION_c96ec611-6d42-4ada-a44b-c31b2e694e6b&quot;,&quot;properties&quot;:{&quot;noteIndex&quot;:0},&quot;isEdited&quot;:false,&quot;manualOverride&quot;:{&quot;isManuallyOverridden&quot;:false,&quot;citeprocText&quot;:&quot;(Kirchler &amp;#38; Wahl, 2010)&quot;,&quot;manualOverrideText&quot;:&quot;&quot;},&quot;citationTag&quot;:&quot;MENDELEY_CITATION_v3_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&quot;,&quot;citationItems&quot;:[{&quot;id&quot;:&quot;7e6b8352-72c8-3bb9-8be3-8321220c5649&quot;,&quot;itemData&quot;:{&quot;type&quot;:&quot;article-journal&quot;,&quot;id&quot;:&quot;7e6b8352-72c8-3bb9-8be3-8321220c5649&quot;,&quot;title&quot;:&quot;Tax compliance inventory TAX-I: Designing an inventory for surveys of tax compliance&quot;,&quot;author&quot;:[{&quot;family&quot;:&quot;Kirchler&quot;,&quot;given&quot;:&quot;Erich&quot;,&quot;parse-names&quot;:false,&quot;dropping-particle&quot;:&quot;&quot;,&quot;non-dropping-particle&quot;:&quot;&quot;},{&quot;family&quot;:&quot;Wahl&quot;,&quot;given&quot;:&quot;Ingrid&quot;,&quot;parse-names&quot;:false,&quot;dropping-particle&quot;:&quot;&quot;,&quot;non-dropping-particle&quot;:&quot;&quot;}],&quot;container-title&quot;:&quot;Journal of Economic Psychology&quot;,&quot;container-title-short&quot;:&quot;J Econ Psychol&quot;,&quot;accessed&quot;:{&quot;date-parts&quot;:[[2025,11,26]]},&quot;DOI&quot;:&quot;10.1016/J.JOEP.2010.01.002&quot;,&quot;ISSN&quot;:&quot;0167-4870&quot;,&quot;issued&quot;:{&quot;date-parts&quot;:[[2010,6,1]]},&quot;page&quot;:&quot;331-346&quot;,&quot;abstract&quot;:&quot;Surveys on tax compliance and non-compliance often rely on ad hoc formulated items which lack standardization, theoretical background, and empirical validation. We present an inventory to assess different intentions of compliance and non-compliance: voluntary versus enforced compliance, tax avoidance, and tax evasion. First, items eligible to differentiate between the intentions of compliance and non-compliance were collected from past research and newly developed, and tested empirically with the aim of producing four validated scales with a clear factorial structure. Second, findings from the first analyses were replicated and validated on the basis of motives of compliance and non-compliance, and on the basis of behaviour in a tax experiment. A standardised inventory is provided which can be used in surveys in order to collect data which are comparable across research focusing on self-reports. The inventory can be used in either of two ways: either in its entirety, or by applying the single scales independently, allowing an economical and fast assessment of different intentions underlying tax behaviour. © 2010 Elsevier B.V.&quot;,&quot;publisher&quot;:&quot;North-Holland&quot;,&quot;issue&quot;:&quot;3&quot;,&quot;volume&quot;:&quot;31&quot;},&quot;isTemporary&quot;:false}]},{&quot;citationID&quot;:&quot;MENDELEY_CITATION_8698f5c7-2a51-4630-b496-bf1eef78d498&quot;,&quot;properties&quot;:{&quot;noteIndex&quot;:0},&quot;isEdited&quot;:false,&quot;manualOverride&quot;:{&quot;isManuallyOverridden&quot;:false,&quot;citeprocText&quot;:&quot;(O.-H. Fjeldstad et al., 2012)&quot;,&quot;manualOverrideText&quot;:&quot;&quot;},&quot;citationTag&quot;:&quot;MENDELEY_CITATION_v3_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&quot;,&quot;citationItems&quot;:[{&quot;id&quot;:&quot;8aee3faa-b107-3d59-bc27-30270496804c&quot;,&quot;itemData&quot;:{&quot;type&quot;:&quot;article-journal&quot;,&quot;id&quot;:&quot;8aee3faa-b107-3d59-bc27-30270496804c&quot;,&quot;title&quot;:&quot;Peoples' views of taxation in Africa: A review of research on determinants of tax compliance&quot;,&quot;author&quot;:[{&quot;family&quot;:&quot;Fjeldstad&quot;,&quot;given&quot;:&quot;Odd-Helge&quot;,&quot;parse-names&quot;:false,&quot;dropping-particle&quot;:&quot;&quot;,&quot;non-dropping-particle&quot;:&quot;&quot;},{&quot;family&quot;:&quot;Schulz-Herzenberg&quot;,&quot;given&quot;:&quot;Collette&quot;,&quot;parse-names&quot;:false,&quot;dropping-particle&quot;:&quot;&quot;,&quot;non-dropping-particle&quot;:&quot;&quot;},{&quot;family&quot;:&quot;Sjursen&quot;,&quot;given&quot;:&quot;Ingrid Hoem&quot;,&quot;parse-names&quot;:false,&quot;dropping-particle&quot;:&quot;&quot;,&quot;non-dropping-particle&quot;:&quot;&quot;}],&quot;container-title&quot;:&quot;CMI Working Paper&quot;,&quot;accessed&quot;:{&quot;date-parts&quot;:[[2025,11,26]]},&quot;URL&quot;:&quot;https://www.cmi.no/publications/4577-peoples-views-of-taxation-in-africa&quot;,&quot;issued&quot;:{&quot;date-parts&quot;:[[2012]]},&quot;volume&quot;:&quot;WP 2012:7&quot;,&quot;container-title-short&quot;:&quot;&quot;},&quot;isTemporary&quot;:false}]},{&quot;citationID&quot;:&quot;MENDELEY_CITATION_8381caed-0fb8-4795-aeea-3db4d1461e93&quot;,&quot;properties&quot;:{&quot;noteIndex&quot;:0},&quot;isEdited&quot;:false,&quot;manualOverride&quot;:{&quot;isManuallyOverridden&quot;:false,&quot;citeprocText&quot;:&quot;(Ali &amp;#38; Fjeldstad, 2023)&quot;,&quot;manualOverrideText&quot;:&quot;&quot;},&quot;citationTag&quot;:&quot;MENDELEY_CITATION_v3_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&quot;,&quot;citationItems&quot;:[{&quot;id&quot;:&quot;da7d2505-fae4-321d-a95f-b163b8ca13b3&quot;,&quot;itemData&quot;:{&quot;type&quot;:&quot;article-journal&quot;,&quot;id&quot;:&quot;da7d2505-fae4-321d-a95f-b163b8ca13b3&quot;,&quot;title&quot;:&quot;Pre-colonial centralization and tax compliance norms in contemporary Uganda&quot;,&quot;author&quot;:[{&quot;family&quot;:&quot;Ali&quot;,&quot;given&quot;:&quot;Merima&quot;,&quot;parse-names&quot;:false,&quot;dropping-particle&quot;:&quot;&quot;,&quot;non-dropping-particle&quot;:&quot;&quot;},{&quot;family&quot;:&quot;Fjeldstad&quot;,&quot;given&quot;:&quot;Odd Helge&quot;,&quot;parse-names&quot;:false,&quot;dropping-particle&quot;:&quot;&quot;,&quot;non-dropping-particle&quot;:&quot;&quot;}],&quot;container-title&quot;:&quot;Journal of Institutional Economics&quot;,&quot;accessed&quot;:{&quot;date-parts&quot;:[[2025,11,26]]},&quot;DOI&quot;:&quot;10.1017/S174413742200042X&quot;,&quot;ISSN&quot;:&quot;1744-1374&quot;,&quot;URL&quot;:&quot;https://www.cambridge.org/core/journals/journal-of-institutional-economics/article/precolonial-centralization-and-tax-compliance-norms-in-contemporary-uganda/B9845D886CB5051E228F7EF3D3F1F9AA&quot;,&quot;issued&quot;:{&quot;date-parts&quot;:[[2023,6,14]]},&quot;page&quot;:&quot;379-400&quot;,&quot;abstract&quot;:&quot;The paper examines the legacy of pre-colonial centralization on tax compliance norms of citizens in contemporary Uganda. Using a regression discontinuity analysis on neighboring ethnic homelands with different levels of pre-colonial centralization, we find that pre-colonial centralization is correlated with stronger norm for tax compliance. The result is explained by the legacy of location-specific capacity of centralized states in upholding authority and a strong social cohesion exhibited through higher interpersonal trust but not through trust in public institutions.&quot;,&quot;publisher&quot;:&quot;Cambridge University Press&quot;,&quot;issue&quot;:&quot;3&quot;,&quot;volume&quot;:&quot;19&quot;,&quot;container-title-short&quot;:&quot;&quot;},&quot;isTemporary&quot;:false}]},{&quot;citationID&quot;:&quot;MENDELEY_CITATION_69965e11-9f3f-46eb-b02e-4f2aef2d834b&quot;,&quot;properties&quot;:{&quot;noteIndex&quot;:0},&quot;isEdited&quot;:false,&quot;manualOverride&quot;:{&quot;isManuallyOverridden&quot;:false,&quot;citeprocText&quot;:&quot;(Adams, 1977)&quot;,&quot;manualOverrideText&quot;:&quot;&quot;},&quot;citationTag&quot;:&quot;MENDELEY_CITATION_v3_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&quot;,&quot;citationItems&quot;:[{&quot;id&quot;:&quot;6922fd84-14ef-3810-b953-077331653189&quot;,&quot;itemData&quot;:{&quot;type&quot;:&quot;article-journal&quot;,&quot;id&quot;:&quot;6922fd84-14ef-3810-b953-077331653189&quot;,&quot;title&quot;:&quot;The Effect of Income Tax Progressivity on Valuations of Income Streams by Individuals&quot;,&quot;author&quot;:[{&quot;family&quot;:&quot;Adams&quot;,&quot;given&quot;:&quot;Roy D.&quot;,&quot;parse-names&quot;:false,&quot;dropping-particle&quot;:&quot;&quot;,&quot;non-dropping-particle&quot;:&quot;&quot;}],&quot;container-title&quot;:&quot;American Journal of Agricultural Economics&quot;,&quot;container-title-short&quot;:&quot;Am J Agric Econ&quot;,&quot;accessed&quot;:{&quot;date-parts&quot;:[[2025,11,26]]},&quot;DOI&quot;:&quot;10.2307/1239657&quot;,&quot;ISSN&quot;:&quot;0002-9092&quot;,&quot;issued&quot;:{&quot;date-parts&quot;:[[1977,8]]},&quot;page&quot;:&quot;538-542&quot;,&quot;publisher&quot;:&quot;Wiley&quot;,&quot;issue&quot;:&quot;3&quot;,&quot;volume&quot;:&quot;59&quot;},&quot;isTemporary&quot;:false}]},{&quot;citationID&quot;:&quot;MENDELEY_CITATION_29db694f-60db-46a9-a845-b7c640afb7fc&quot;,&quot;properties&quot;:{&quot;noteIndex&quot;:0},&quot;isEdited&quot;:false,&quot;manualOverride&quot;:{&quot;isManuallyOverridden&quot;:false,&quot;citeprocText&quot;:&quot;(Becker, 1968)&quot;,&quot;manualOverrideText&quot;:&quot;&quot;},&quot;citationTag&quot;:&quot;MENDELEY_CITATION_v3_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&quot;,&quot;citationItems&quot;:[{&quot;id&quot;:&quot;00f7c13e-dd0c-3dca-be17-3754a37f66d7&quot;,&quot;itemData&quot;:{&quot;type&quot;:&quot;article-journal&quot;,&quot;id&quot;:&quot;00f7c13e-dd0c-3dca-be17-3754a37f66d7&quot;,&quot;title&quot;:&quot;Crime and Punishment: An Economic Approach&quot;,&quot;author&quot;:[{&quot;family&quot;:&quot;Becker&quot;,&quot;given&quot;:&quot;Gary S.&quot;,&quot;parse-names&quot;:false,&quot;dropping-particle&quot;:&quot;&quot;,&quot;non-dropping-particle&quot;:&quot;&quot;}],&quot;container-title&quot;:&quot;https://doi.org/10.1086/259394&quot;,&quot;accessed&quot;:{&quot;date-parts&quot;:[[2025,11,26]]},&quot;DOI&quot;:&quot;10.1086/259394&quot;,&quot;ISSN&quot;:&quot;0022-3808&quot;,&quot;URL&quot;:&quot;https://www.journals.uchicago.edu/doi/10.1086/259394&quot;,&quot;issued&quot;:{&quot;date-parts&quot;:[[1968,3]]},&quot;page&quot;:&quot;169-217&quot;,&quot;abstract&quot;:&quot;Since the turn of the century, legislation in Western countries has expanded rapidly to reverse the brief dominance of laissez faire during the nineteenth century. The state no longer merely protects against violations of person and property through murder, rape, or burglary but also restricts \&quot;discrimination\&quot; against certain minorities, collusive business arrangements, \&quot;jaywalking,\&quot; travel, the materials used in construction, and thousands of other activities. The activities restricted not only are numerous but also range widely, affecting persons in very different pursuits and of diverse social backgrounds, education levels, ages, races, etc. Moreover, the likelihood that an offender will be discovered and convicted and the nature and extent of punishments differ greatly from person to person and activity to activity. Yet, in spite of such diversity, some common properties are shared by practically all legislation, and these properties form the subject matter of this essay.&quot;,&quot;publisher&quot;:&quot; The University of Chicago Press &quot;,&quot;issue&quot;:&quot;2&quot;,&quot;volume&quot;:&quot;76&quot;,&quot;container-title-short&quot;:&quot;&quot;},&quot;isTemporary&quot;:false}]},{&quot;citationID&quot;:&quot;MENDELEY_CITATION_88fdf338-feca-4d8b-8452-2d8b4f0c2d96&quot;,&quot;properties&quot;:{&quot;noteIndex&quot;:0},&quot;isEdited&quot;:false,&quot;manualOverride&quot;:{&quot;isManuallyOverridden&quot;:false,&quot;citeprocText&quot;:&quot;(Saunders et al., 2007)&quot;,&quot;manualOverrideText&quot;:&quot;&quot;},&quot;citationTag&quot;:&quot;MENDELEY_CITATION_v3_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&quot;,&quot;citationItems&quot;:[{&quot;id&quot;:&quot;c352eb4f-d823-363a-a5d8-295c2b9f13d2&quot;,&quot;itemData&quot;:{&quot;type&quot;:&quot;article-journal&quot;,&quot;id&quot;:&quot;c352eb4f-d823-363a-a5d8-295c2b9f13d2&quot;,&quot;title&quot;:&quot;A comparison of radiative transfer models for simulating Atmospheric Infrared Sounder (AIRS) radiances&quot;,&quot;author&quot;:[{&quot;family&quot;:&quot;Saunders&quot;,&quot;given&quot;:&quot;R.&quot;,&quot;parse-names&quot;:false,&quot;dropping-particle&quot;:&quot;&quot;,&quot;non-dropping-particle&quot;:&quot;&quot;},{&quot;family&quot;:&quot;Rayer&quot;,&quot;given&quot;:&quot;P.&quot;,&quot;parse-names&quot;:false,&quot;dropping-particle&quot;:&quot;&quot;,&quot;non-dropping-particle&quot;:&quot;&quot;},{&quot;family&quot;:&quot;Brunel&quot;,&quot;given&quot;:&quot;P.&quot;,&quot;parse-names&quot;:false,&quot;dropping-particle&quot;:&quot;&quot;,&quot;non-dropping-particle&quot;:&quot;&quot;},{&quot;family&quot;:&quot;Engeln&quot;,&quot;given&quot;:&quot;A.&quot;,&quot;parse-names&quot;:false,&quot;dropping-particle&quot;:&quot;&quot;,&quot;non-dropping-particle&quot;:&quot;von&quot;},{&quot;family&quot;:&quot;Bormann&quot;,&quot;given&quot;:&quot;N.&quot;,&quot;parse-names&quot;:false,&quot;dropping-particle&quot;:&quot;&quot;,&quot;non-dropping-particle&quot;:&quot;&quot;},{&quot;family&quot;:&quot;Strow&quot;,&quot;given&quot;:&quot;L.&quot;,&quot;parse-names&quot;:false,&quot;dropping-particle&quot;:&quot;&quot;,&quot;non-dropping-particle&quot;:&quot;&quot;},{&quot;family&quot;:&quot;Hannon&quot;,&quot;given&quot;:&quot;S.&quot;,&quot;parse-names&quot;:false,&quot;dropping-particle&quot;:&quot;&quot;,&quot;non-dropping-particle&quot;:&quot;&quot;},{&quot;family&quot;:&quot;Heilliette&quot;,&quot;given&quot;:&quot;S.&quot;,&quot;parse-names&quot;:false,&quot;dropping-particle&quot;:&quot;&quot;,&quot;non-dropping-particle&quot;:&quot;&quot;},{&quot;family&quot;:&quot;Liu&quot;,&quot;given&quot;:&quot;Xu&quot;,&quot;parse-names&quot;:false,&quot;dropping-particle&quot;:&quot;&quot;,&quot;non-dropping-particle&quot;:&quot;&quot;},{&quot;family&quot;:&quot;Miskolczi&quot;,&quot;given&quot;:&quot;F.&quot;,&quot;parse-names&quot;:false,&quot;dropping-particle&quot;:&quot;&quot;,&quot;non-dropping-particle&quot;:&quot;&quot;},{&quot;family&quot;:&quot;Han&quot;,&quot;given&quot;:&quot;Y.&quot;,&quot;parse-names&quot;:false,&quot;dropping-particle&quot;:&quot;&quot;,&quot;non-dropping-particle&quot;:&quot;&quot;},{&quot;family&quot;:&quot;Masiello&quot;,&quot;given&quot;:&quot;G.&quot;,&quot;parse-names&quot;:false,&quot;dropping-particle&quot;:&quot;&quot;,&quot;non-dropping-particle&quot;:&quot;&quot;},{&quot;family&quot;:&quot;Moncet&quot;,&quot;given&quot;:&quot;J. L.&quot;,&quot;parse-names&quot;:false,&quot;dropping-particle&quot;:&quot;&quot;,&quot;non-dropping-particle&quot;:&quot;&quot;},{&quot;family&quot;:&quot;Uymin&quot;,&quot;given&quot;:&quot;Gennady&quot;,&quot;parse-names&quot;:false,&quot;dropping-particle&quot;:&quot;&quot;,&quot;non-dropping-particle&quot;:&quot;&quot;},{&quot;family&quot;:&quot;Sherlock&quot;,&quot;given&quot;:&quot;V.&quot;,&quot;parse-names&quot;:false,&quot;dropping-particle&quot;:&quot;&quot;,&quot;non-dropping-particle&quot;:&quot;&quot;},{&quot;family&quot;:&quot;Turner&quot;,&quot;given&quot;:&quot;D. S.&quot;,&quot;parse-names&quot;:false,&quot;dropping-particle&quot;:&quot;&quot;,&quot;non-dropping-particle&quot;:&quot;&quot;}],&quot;container-title&quot;:&quot;Journal of Geophysical Research: Atmospheres&quot;,&quot;accessed&quot;:{&quot;date-parts&quot;:[[2025,11,26]]},&quot;DOI&quot;:&quot;10.1029/2006JD007088&quot;,&quot;ISSN&quot;:&quot;2156-2202&quot;,&quot;URL&quot;:&quot;https://onlinelibrary.wiley.com/doi/full/10.1029/2006JD007088&quot;,&quot;issued&quot;:{&quot;date-parts&quot;:[[2007,1,16]]},&quot;page&quot;:&quot;1-90&quot;,&quot;abstract&quot;:&quot;A comparison of radiative transfer models for simulating radiances from the Atmospheric Infrared Sounder (AIRS), has been undertaken. Results from 14 line-by-line and fast parameterized infrared models were submitted. Several aspects of the models were compared. First, the forward model calculations for all 2378 AIRS channels for 52 diverse atmospheric profiles and one tropical Pacific profile coincident with AIRS data were performed for three local zenith viewing angles: nadir, 45, and 60 degrees. Second, for a subset of the models and only 20 AIRS channels the transmittances from each layer to space were provided. Finally, for some models the Jacobians with respect to temperature, water vapor, and ozone were also computed. For the forward model calculations, most models agree to within 0.02 K when compared to a reference line-by-line model averaged over a subset of profiles, with the exception of a few spectral regions. When compared with AIRS observations, however, the mean differences increase to 0.2 K, and for a few models even greater differences are seen. The transmittance differences highlighted regions of the spectrum where the spectroscopy of the models differs, particularly in the carbon dioxide absorption bands at 667 cm&lt;sup&gt;-1&lt;/sup&gt; and 2386 cm&lt;sup&gt;-1&lt;/sup&gt;. For the Jacobians all models have some profiles/channels that do not fit the reference well, and the main problems are documented here. The model differences only increase slightly for off-nadir viewing angles for both forward and Jacobian calculations.&quot;,&quot;publisher&quot;:&quot;John Wiley &amp; Sons, Ltd&quot;,&quot;issue&quot;:&quot;D1&quot;,&quot;volume&quot;:&quot;112&quot;,&quot;container-title-short&quot;:&quot;&quot;},&quot;isTemporary&quot;:false}]},{&quot;citationID&quot;:&quot;MENDELEY_CITATION_06d80d62-0c84-4718-a75c-1af97613fc67&quot;,&quot;properties&quot;:{&quot;noteIndex&quot;:0},&quot;isEdited&quot;:false,&quot;manualOverride&quot;:{&quot;isManuallyOverridden&quot;:false,&quot;citeprocText&quot;:&quot;(Kothari, 2004)&quot;,&quot;manualOverrideText&quot;:&quot;&quot;},&quot;citationTag&quot;:&quot;MENDELEY_CITATION_v3_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&quot;,&quot;citationItems&quot;:[{&quot;id&quot;:&quot;aa7f39b6-43a2-3900-81ef-2a9ab851cba5&quot;,&quot;itemData&quot;:{&quot;type&quot;:&quot;article-journal&quot;,&quot;id&quot;:&quot;aa7f39b6-43a2-3900-81ef-2a9ab851cba5&quot;,&quot;title&quot;:&quot;Collection of data through questionnaires&quot;,&quot;author&quot;:[{&quot;family&quot;:&quot;Kothari&quot;,&quot;given&quot;:&quot;&quot;,&quot;parse-names&quot;:false,&quot;dropping-particle&quot;:&quot;&quot;,&quot;non-dropping-particle&quot;:&quot;&quot;}],&quot;accessed&quot;:{&quot;date-parts&quot;:[[2025,11,26]]},&quot;ISBN&quot;:&quot;9788122415223&quot;,&quot;issued&quot;:{&quot;date-parts&quot;:[[2004]]},&quot;page&quot;:&quot;100-103&quot;,&quot;container-title-short&quot;:&quot;&quot;},&quot;isTemporary&quot;:false}]},{&quot;citationID&quot;:&quot;MENDELEY_CITATION_512670f8-c2cf-480a-886c-dd9d38944849&quot;,&quot;properties&quot;:{&quot;noteIndex&quot;:0},&quot;isEdited&quot;:false,&quot;manualOverride&quot;:{&quot;isManuallyOverridden&quot;:false,&quot;citeprocText&quot;:&quot;(Truong et al., 2020)&quot;,&quot;manualOverrideText&quot;:&quot;&quot;},&quot;citationTag&quot;:&quot;MENDELEY_CITATION_v3_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&quot;,&quot;citationItems&quot;:[{&quot;id&quot;:&quot;3b48ac9d-e768-3bc0-98f1-38af6b0fc068&quot;,&quot;itemData&quot;:{&quot;type&quot;:&quot;article-journal&quot;,&quot;id&quot;:&quot;3b48ac9d-e768-3bc0-98f1-38af6b0fc068&quot;,&quot;title&quot;:&quot;A random parameter logistic model of fatigue-related motorcycle crash involvement in Hanoi, Vietnam&quot;,&quot;author&quot;:[{&quot;family&quot;:&quot;Truong&quot;,&quot;given&quot;:&quot;Long T.&quot;,&quot;parse-names&quot;:false,&quot;dropping-particle&quot;:&quot;&quot;,&quot;non-dropping-particle&quot;:&quot;&quot;},{&quot;family&quot;:&quot;Nguyen&quot;,&quot;given&quot;:&quot;Hang T.T.&quot;,&quot;parse-names&quot;:false,&quot;dropping-particle&quot;:&quot;&quot;,&quot;non-dropping-particle&quot;:&quot;&quot;},{&quot;family&quot;:&quot;Tay&quot;,&quot;given&quot;:&quot;Richard&quot;,&quot;parse-names&quot;:false,&quot;dropping-particle&quot;:&quot;&quot;,&quot;non-dropping-particle&quot;:&quot;&quot;}],&quot;container-title&quot;:&quot;Accident Analysis &amp; Prevention&quot;,&quot;container-title-short&quot;:&quot;Accid Anal Prev&quot;,&quot;accessed&quot;:{&quot;date-parts&quot;:[[2025,11,26]]},&quot;DOI&quot;:&quot;10.1016/J.AAP.2020.105627&quot;,&quot;ISSN&quot;:&quot;0001-4575&quot;,&quot;PMID&quot;:&quot;32559660&quot;,&quot;issued&quot;:{&quot;date-parts&quot;:[[2020,9,1]]},&quot;page&quot;:&quot;105627&quot;,&quot;abstract&quot;:&quot;Since motorcycle taxi drivers often work long hours, fatigue would affect their riding abilities, impacting crash risks. However, there is limited understanding about motorcycle taxi drivers’ fatigue-related crashes. This study investigates self-reported fatigue-related crashes among motorcycle taxi drivers in Hanoi, Vietnam. Results from a survey showed that approximately 16% of the motorcycle taxi drivers reported fatigue-related crash involvement. It was also found that nearly 37% of all crashes reported by motorcycle taxi drivers were related to fatigue while riding a motorcycle taxi. Results of the heterogeneity-in-means random parameter logistic model suggested that working fulltime, more delivery trips, and overweight conditions were associated with increased likelihoods of fatigue-related crash involvement. Hybrid taxi drivers, who operate as either traditional or ride-hailing taxi drivers at different times, and most ride-hailing taxi drivers had a reduced likelihood of fatigue-related crash involvement when compared to traditional taxi drivers. Overall, this study has revealed a significant issue of fatigue-related crashes among motorcycle taxi drivers. Immediate interventions via publicity or educational campaigns should be considered by authorities to address this important issue. Ride-hailing companies should contribute by sending warnings of excessive riding hours to ride-hailing taxi drivers.&quot;,&quot;publisher&quot;:&quot;Pergamon&quot;,&quot;volume&quot;:&quot;144&quot;},&quot;isTemporary&quot;:false}]},{&quot;citationID&quot;:&quot;MENDELEY_CITATION_e7d7cbe9-0b78-4dbd-9953-7d4f9ad9994f&quot;,&quot;properties&quot;:{&quot;noteIndex&quot;:0},&quot;isEdited&quot;:false,&quot;manualOverride&quot;:{&quot;isManuallyOverridden&quot;:false,&quot;citeprocText&quot;:&quot;(Haber, 2000; LoBiondo-Wood, n.d.)&quot;,&quot;manualOverrideText&quot;:&quot;&quot;},&quot;citationTag&quot;:&quot;MENDELEY_CITATION_v3_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&quot;,&quot;citationItems&quot;:[{&quot;id&quot;:&quot;e7a72a68-1899-372f-b1bb-c3cbf0d4385e&quot;,&quot;itemData&quot;:{&quot;type&quot;:&quot;article-journal&quot;,&quot;id&quot;:&quot;e7a72a68-1899-372f-b1bb-c3cbf0d4385e&quot;,&quot;title&quot;:&quot;Nursing research : methods, critical appraisal, and utilization&quot;,&quot;author&quot;:[{&quot;family&quot;:&quot;LoBiondo-Wood&quot;,&quot;given&quot;:&quot;Geri, Haber, Judith&quot;,&quot;parse-names&quot;:false,&quot;dropping-particle&quot;:&quot;&quot;,&quot;non-dropping-particle&quot;:&quot;&quot;}],&quot;container-title&quot;:&quot;(No Title)&quot;,&quot;accessed&quot;:{&quot;date-parts&quot;:[[2025,11,26]]},&quot;DOI&quot;:&quot;10.73/072&quot;,&quot;URL&quot;:&quot;https://cir.nii.ac.jp/crid/1971430859819797396&quot;,&quot;container-title-short&quot;:&quot;&quot;},&quot;isTemporary&quot;:false},{&quot;id&quot;:&quot;5fe27679-6f8b-3e88-aaa9-bdbe293497ea&quot;,&quot;itemData&quot;:{&quot;type&quot;:&quot;article-journal&quot;,&quot;id&quot;:&quot;5fe27679-6f8b-3e88-aaa9-bdbe293497ea&quot;,&quot;title&quot;:&quot;Partners and pathways - Repairing a double-strand break&quot;,&quot;author&quot;:[{&quot;family&quot;:&quot;Haber&quot;,&quot;given&quot;:&quot;James E.&quot;,&quot;parse-names&quot;:false,&quot;dropping-particle&quot;:&quot;&quot;,&quot;non-dropping-particle&quot;:&quot;&quot;}],&quot;container-title&quot;:&quot;Trends in Genetics&quot;,&quot;accessed&quot;:{&quot;date-parts&quot;:[[2025,11,26]]},&quot;DOI&quot;:&quot;10.1016/S0168-9525(00)02022-9&quot;,&quot;ISSN&quot;:&quot;01689525&quot;,&quot;PMID&quot;:&quot;10827453&quot;,&quot;URL&quot;:&quot;https://www.cell.com/action/showFullText?pii=S0168952500020229&quot;,&quot;issued&quot;:{&quot;date-parts&quot;:[[2000,6,1]]},&quot;page&quot;:&quot;259-264&quot;,&quot;abstract&quot;:&quot;Double-strand chromosome breaks can arise in a number of ways, by ionizing radiation, by spontaneous chromosome breaks during DNA replication, or by the programmed action of endonucleases, such as in meiosis. Broken chromosomes can be repaired either by one of several homologous recombination mechanisms, or by a number of nonhomologous repair processes. Many of these pathways compete actively for the repair of a double-strand break. Which of these repair pathways is used appears to be regulated developmentally, genetically and during the cell cycle.&quot;,&quot;publisher&quot;:&quot;Elsevier&quot;,&quot;issue&quot;:&quot;6&quot;,&quot;volume&quot;:&quot;1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CD1B-3965-4960-B108-0C99F4B5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6815</Words>
  <Characters>38847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33</cp:revision>
  <dcterms:created xsi:type="dcterms:W3CDTF">2025-11-26T15:54:00Z</dcterms:created>
  <dcterms:modified xsi:type="dcterms:W3CDTF">2025-11-28T11:44:00Z</dcterms:modified>
  <cp:category/>
</cp:coreProperties>
</file>