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FA1A8" w14:textId="77777777" w:rsidR="0061521F" w:rsidRPr="0061521F" w:rsidRDefault="0061521F" w:rsidP="0061521F">
      <w:pPr>
        <w:spacing w:before="100" w:beforeAutospacing="1" w:after="100" w:afterAutospacing="1" w:line="240" w:lineRule="auto"/>
        <w:outlineLvl w:val="1"/>
        <w:rPr>
          <w:rFonts w:ascii="Times New Roman" w:eastAsia="Times New Roman" w:hAnsi="Times New Roman" w:cs="Times New Roman"/>
          <w:b/>
          <w:bCs/>
          <w:sz w:val="36"/>
          <w:szCs w:val="36"/>
          <w:lang w:val="en-US"/>
        </w:rPr>
      </w:pPr>
      <w:bookmarkStart w:id="0" w:name="_Toc216522254"/>
      <w:bookmarkStart w:id="1" w:name="_GoBack"/>
      <w:bookmarkEnd w:id="1"/>
      <w:r w:rsidRPr="0061521F">
        <w:rPr>
          <w:rFonts w:ascii="Times New Roman" w:eastAsia="Times New Roman" w:hAnsi="Times New Roman" w:cs="Times New Roman"/>
          <w:b/>
          <w:bCs/>
          <w:sz w:val="36"/>
          <w:szCs w:val="36"/>
          <w:lang w:val="en-US"/>
        </w:rPr>
        <w:t>Advancing from Basics to Dexterity in Conservative Dentistry and Endodontics Using Virtual Reality: From Simulation Foundations to Clinical Readiness</w:t>
      </w:r>
      <w:bookmarkEnd w:id="0"/>
    </w:p>
    <w:p w14:paraId="21C99D6C" w14:textId="77777777" w:rsidR="0061521F" w:rsidRPr="0061521F" w:rsidRDefault="0061521F" w:rsidP="0061521F">
      <w:pPr>
        <w:spacing w:before="100" w:beforeAutospacing="1" w:after="100" w:afterAutospacing="1" w:line="240" w:lineRule="auto"/>
        <w:outlineLvl w:val="2"/>
        <w:rPr>
          <w:rFonts w:ascii="Times New Roman" w:eastAsia="Times New Roman" w:hAnsi="Times New Roman" w:cs="Times New Roman"/>
          <w:b/>
          <w:bCs/>
          <w:sz w:val="27"/>
          <w:szCs w:val="27"/>
          <w:lang w:val="en-US"/>
        </w:rPr>
      </w:pPr>
      <w:bookmarkStart w:id="2" w:name="_Toc216522255"/>
      <w:r w:rsidRPr="0061521F">
        <w:rPr>
          <w:rFonts w:ascii="Times New Roman" w:eastAsia="Times New Roman" w:hAnsi="Times New Roman" w:cs="Times New Roman"/>
          <w:b/>
          <w:bCs/>
          <w:sz w:val="27"/>
          <w:szCs w:val="27"/>
          <w:lang w:val="en-US"/>
        </w:rPr>
        <w:t>Abstract</w:t>
      </w:r>
      <w:bookmarkEnd w:id="2"/>
    </w:p>
    <w:p w14:paraId="4EA90795" w14:textId="77777777" w:rsidR="0061521F" w:rsidRPr="0061521F" w:rsidRDefault="0061521F" w:rsidP="0061521F">
      <w:pPr>
        <w:spacing w:before="100" w:beforeAutospacing="1" w:after="100" w:afterAutospacing="1" w:line="240" w:lineRule="auto"/>
        <w:rPr>
          <w:rFonts w:ascii="Times New Roman" w:eastAsia="Times New Roman" w:hAnsi="Times New Roman" w:cs="Times New Roman"/>
          <w:sz w:val="24"/>
          <w:szCs w:val="24"/>
          <w:lang w:val="en-US"/>
        </w:rPr>
      </w:pPr>
      <w:r w:rsidRPr="0061521F">
        <w:rPr>
          <w:rFonts w:ascii="Times New Roman" w:eastAsia="Times New Roman" w:hAnsi="Times New Roman" w:cs="Times New Roman"/>
          <w:sz w:val="24"/>
          <w:szCs w:val="24"/>
          <w:lang w:val="en-US"/>
        </w:rPr>
        <w:t>Virtual reality (VR) has moved from a niche educational technology to a serious training platform capable of shaping psychomotor learning in dentistry. Conservative Dentistry and Endodontics, in particular, demand precision, spatial reasoning, ergonomic control, and anxiety-resilient decision-making—competencies that are difficult to standardize through conventional phantom-head training alone. Modern VR ecosystems (including haptic VR simulators, immersive head-mounted displays, and analytics-enabled virtual tasks) offer repeatable practice, objective feedback, and scalable assessment across progressive levels of difficulty. This review synthesizes contemporary evidence on how VR can support a stepwise progression from foundational orientation to advanced dexterity, focusing on operative steps (cavity preparation, caries management, restorative workflows) and endodontic procedures (access cavity preparation, learning canal anatomy concepts, and early clinical skill transfer). The review highlights learning-science mechanisms underpinning skill acquisition, validity evidence for VR-based assessment, and implementation strategies for integrating VR into competency-based curricula. It also discusses limitations, including transfer variability, hardware and content constraints, faculty calibration, and equity considerations. Overall, the literature supports VR as an effective adjunct—rather than a replacement—for traditional simulation, with the greatest value emerging when VR is mapped to explicit milestones and paired with structured debriefing, deliberate practice, and clinical performance rubrics.</w:t>
      </w:r>
    </w:p>
    <w:p w14:paraId="4594C6AE" w14:textId="77777777" w:rsidR="0061521F" w:rsidRPr="0061521F" w:rsidRDefault="0061521F" w:rsidP="0061521F">
      <w:pPr>
        <w:spacing w:before="100" w:beforeAutospacing="1" w:after="100" w:afterAutospacing="1" w:line="240" w:lineRule="auto"/>
        <w:outlineLvl w:val="2"/>
        <w:rPr>
          <w:rFonts w:ascii="Times New Roman" w:eastAsia="Times New Roman" w:hAnsi="Times New Roman" w:cs="Times New Roman"/>
          <w:b/>
          <w:bCs/>
          <w:sz w:val="27"/>
          <w:szCs w:val="27"/>
          <w:lang w:val="en-US"/>
        </w:rPr>
      </w:pPr>
      <w:bookmarkStart w:id="3" w:name="_Toc216522256"/>
      <w:r w:rsidRPr="0061521F">
        <w:rPr>
          <w:rFonts w:ascii="Times New Roman" w:eastAsia="Times New Roman" w:hAnsi="Times New Roman" w:cs="Times New Roman"/>
          <w:b/>
          <w:bCs/>
          <w:sz w:val="27"/>
          <w:szCs w:val="27"/>
          <w:lang w:val="en-US"/>
        </w:rPr>
        <w:t>Keywords</w:t>
      </w:r>
      <w:bookmarkEnd w:id="3"/>
    </w:p>
    <w:p w14:paraId="7796DC19" w14:textId="77777777" w:rsidR="0061521F" w:rsidRPr="0061521F" w:rsidRDefault="0061521F" w:rsidP="0061521F">
      <w:pPr>
        <w:spacing w:before="100" w:beforeAutospacing="1" w:after="100" w:afterAutospacing="1" w:line="240" w:lineRule="auto"/>
        <w:rPr>
          <w:rFonts w:ascii="Times New Roman" w:eastAsia="Times New Roman" w:hAnsi="Times New Roman" w:cs="Times New Roman"/>
          <w:sz w:val="24"/>
          <w:szCs w:val="24"/>
          <w:lang w:val="en-US"/>
        </w:rPr>
      </w:pPr>
      <w:r w:rsidRPr="0061521F">
        <w:rPr>
          <w:rFonts w:ascii="Times New Roman" w:eastAsia="Times New Roman" w:hAnsi="Times New Roman" w:cs="Times New Roman"/>
          <w:sz w:val="24"/>
          <w:szCs w:val="24"/>
          <w:lang w:val="en-US"/>
        </w:rPr>
        <w:t>Virtual reality; haptic simulation; operative dentistry; restorative dentistry; endodontics; dental education; psychomotor skills; competency-based training</w:t>
      </w:r>
    </w:p>
    <w:p w14:paraId="71869195" w14:textId="77777777" w:rsidR="0061521F" w:rsidRPr="0061521F" w:rsidRDefault="0061521F" w:rsidP="0061521F">
      <w:pPr>
        <w:spacing w:after="0" w:line="240" w:lineRule="auto"/>
        <w:rPr>
          <w:rFonts w:ascii="Times New Roman" w:eastAsia="Times New Roman" w:hAnsi="Times New Roman" w:cs="Times New Roman"/>
          <w:sz w:val="24"/>
          <w:szCs w:val="24"/>
          <w:lang w:val="en-US"/>
        </w:rPr>
      </w:pPr>
    </w:p>
    <w:p w14:paraId="528BED8D" w14:textId="77777777" w:rsidR="006A2C8B" w:rsidRDefault="006A2C8B">
      <w:pPr>
        <w:rPr>
          <w:rFonts w:ascii="Times New Roman" w:eastAsia="Times New Roman" w:hAnsi="Times New Roman" w:cs="Times New Roman"/>
          <w:b/>
          <w:bCs/>
          <w:sz w:val="36"/>
          <w:szCs w:val="36"/>
          <w:lang w:val="en-US"/>
        </w:rPr>
      </w:pPr>
      <w:r>
        <w:rPr>
          <w:rFonts w:ascii="Times New Roman" w:eastAsia="Times New Roman" w:hAnsi="Times New Roman" w:cs="Times New Roman"/>
          <w:b/>
          <w:bCs/>
          <w:sz w:val="36"/>
          <w:szCs w:val="36"/>
          <w:lang w:val="en-US"/>
        </w:rPr>
        <w:br w:type="page"/>
      </w:r>
    </w:p>
    <w:p w14:paraId="5D250DC4" w14:textId="77777777" w:rsidR="0061521F" w:rsidRPr="0061521F" w:rsidRDefault="0061521F" w:rsidP="0061521F">
      <w:pPr>
        <w:spacing w:before="100" w:beforeAutospacing="1" w:after="100" w:afterAutospacing="1" w:line="240" w:lineRule="auto"/>
        <w:outlineLvl w:val="1"/>
        <w:rPr>
          <w:rFonts w:ascii="Times New Roman" w:eastAsia="Times New Roman" w:hAnsi="Times New Roman" w:cs="Times New Roman"/>
          <w:b/>
          <w:bCs/>
          <w:sz w:val="36"/>
          <w:szCs w:val="36"/>
          <w:lang w:val="en-US"/>
        </w:rPr>
      </w:pPr>
      <w:bookmarkStart w:id="4" w:name="_Toc216522257"/>
      <w:r w:rsidRPr="0061521F">
        <w:rPr>
          <w:rFonts w:ascii="Times New Roman" w:eastAsia="Times New Roman" w:hAnsi="Times New Roman" w:cs="Times New Roman"/>
          <w:b/>
          <w:bCs/>
          <w:sz w:val="36"/>
          <w:szCs w:val="36"/>
          <w:lang w:val="en-US"/>
        </w:rPr>
        <w:lastRenderedPageBreak/>
        <w:t>1. Introduction</w:t>
      </w:r>
      <w:bookmarkEnd w:id="4"/>
    </w:p>
    <w:p w14:paraId="718E0658" w14:textId="77777777" w:rsidR="0061521F" w:rsidRPr="0061521F" w:rsidRDefault="0061521F" w:rsidP="0061521F">
      <w:pPr>
        <w:spacing w:before="100" w:beforeAutospacing="1" w:after="100" w:afterAutospacing="1" w:line="240" w:lineRule="auto"/>
        <w:rPr>
          <w:rFonts w:ascii="Times New Roman" w:eastAsia="Times New Roman" w:hAnsi="Times New Roman" w:cs="Times New Roman"/>
          <w:sz w:val="24"/>
          <w:szCs w:val="24"/>
          <w:lang w:val="en-US"/>
        </w:rPr>
      </w:pPr>
      <w:r w:rsidRPr="0061521F">
        <w:rPr>
          <w:rFonts w:ascii="Times New Roman" w:eastAsia="Times New Roman" w:hAnsi="Times New Roman" w:cs="Times New Roman"/>
          <w:sz w:val="24"/>
          <w:szCs w:val="24"/>
          <w:lang w:val="en-US"/>
        </w:rPr>
        <w:t>Conservative Dentistry and Endodontics sit at the intersection of fine motor control and high-stakes biological decision-making. The operator must control handpiece dynamics, depth perception, and tactile discrimination while maintaining ergonomics and procedural safety. Traditional preclinical training—typodonts, extracted teeth, and phantom heads—has long been the backbone of competency development, yet it remains vulnerable to inconsistency in feedback quality, limited opportunities for standardized assessment, and variable exposure to “edge cases” that predict clinical difficulty. As dental curricula increasingly align with competency-based education, there is growing pressure to provide reliable, measurable pathways from novice performance to dexterity and clinical readiness.</w:t>
      </w:r>
    </w:p>
    <w:p w14:paraId="70965E9E" w14:textId="77777777" w:rsidR="0061521F" w:rsidRPr="0061521F" w:rsidRDefault="0061521F" w:rsidP="0061521F">
      <w:pPr>
        <w:spacing w:before="100" w:beforeAutospacing="1" w:after="100" w:afterAutospacing="1" w:line="240" w:lineRule="auto"/>
        <w:rPr>
          <w:rFonts w:ascii="Times New Roman" w:eastAsia="Times New Roman" w:hAnsi="Times New Roman" w:cs="Times New Roman"/>
          <w:sz w:val="24"/>
          <w:szCs w:val="24"/>
          <w:lang w:val="en-US"/>
        </w:rPr>
      </w:pPr>
      <w:r w:rsidRPr="0061521F">
        <w:rPr>
          <w:rFonts w:ascii="Times New Roman" w:eastAsia="Times New Roman" w:hAnsi="Times New Roman" w:cs="Times New Roman"/>
          <w:sz w:val="24"/>
          <w:szCs w:val="24"/>
          <w:lang w:val="en-US"/>
        </w:rPr>
        <w:t>VR technologies—especially haptic VR simulators—address several long-standing constraints in preclinical skill development. They enable repeated practice without material depletion, provide immediate performance feedback, and create a data trail of errors, time, and motion patterns that can support coaching and assessment. Systematic reviews and broad syntheses generally report that VR and interactive simulation improve learning outcomes and student engagement, while also increasing perceived preparedness and motivation (</w:t>
      </w:r>
      <w:proofErr w:type="spellStart"/>
      <w:r w:rsidRPr="0061521F">
        <w:rPr>
          <w:rFonts w:ascii="Times New Roman" w:eastAsia="Times New Roman" w:hAnsi="Times New Roman" w:cs="Times New Roman"/>
          <w:sz w:val="24"/>
          <w:szCs w:val="24"/>
          <w:lang w:val="en-US"/>
        </w:rPr>
        <w:t>Algarni</w:t>
      </w:r>
      <w:proofErr w:type="spellEnd"/>
      <w:r w:rsidRPr="0061521F">
        <w:rPr>
          <w:rFonts w:ascii="Times New Roman" w:eastAsia="Times New Roman" w:hAnsi="Times New Roman" w:cs="Times New Roman"/>
          <w:sz w:val="24"/>
          <w:szCs w:val="24"/>
          <w:lang w:val="en-US"/>
        </w:rPr>
        <w:t xml:space="preserve"> et al., 2024; Moussa et al., 2022). Importantly, the educational promise of VR is not that it “automatically” produces better clinicians, but that it can structure learning in a way that reliably scaffolds progression—from basics, to controlled performance, to flexible dexterity and clinical transfer.</w:t>
      </w:r>
    </w:p>
    <w:p w14:paraId="53B8CEF4" w14:textId="77777777" w:rsidR="0061521F" w:rsidRPr="0061521F" w:rsidRDefault="0061521F" w:rsidP="0061521F">
      <w:pPr>
        <w:spacing w:after="0" w:line="240" w:lineRule="auto"/>
        <w:rPr>
          <w:rFonts w:ascii="Times New Roman" w:eastAsia="Times New Roman" w:hAnsi="Times New Roman" w:cs="Times New Roman"/>
          <w:sz w:val="24"/>
          <w:szCs w:val="24"/>
          <w:lang w:val="en-US"/>
        </w:rPr>
      </w:pPr>
    </w:p>
    <w:p w14:paraId="73E854B5" w14:textId="77777777" w:rsidR="0083179B" w:rsidRPr="0083179B" w:rsidRDefault="0083179B" w:rsidP="0083179B">
      <w:pPr>
        <w:spacing w:before="100" w:beforeAutospacing="1" w:after="100" w:afterAutospacing="1" w:line="240" w:lineRule="auto"/>
        <w:outlineLvl w:val="1"/>
        <w:rPr>
          <w:rFonts w:ascii="Times New Roman" w:eastAsia="Times New Roman" w:hAnsi="Times New Roman" w:cs="Times New Roman"/>
          <w:b/>
          <w:bCs/>
          <w:sz w:val="36"/>
          <w:szCs w:val="36"/>
          <w:lang w:val="en-US"/>
        </w:rPr>
      </w:pPr>
      <w:bookmarkStart w:id="5" w:name="_Toc216522258"/>
      <w:r w:rsidRPr="0083179B">
        <w:rPr>
          <w:rFonts w:ascii="Times New Roman" w:eastAsia="Times New Roman" w:hAnsi="Times New Roman" w:cs="Times New Roman"/>
          <w:b/>
          <w:bCs/>
          <w:sz w:val="36"/>
          <w:szCs w:val="36"/>
          <w:lang w:val="en-US"/>
        </w:rPr>
        <w:t>2. Objectives and Methodology</w:t>
      </w:r>
      <w:bookmarkEnd w:id="5"/>
    </w:p>
    <w:p w14:paraId="33069D70" w14:textId="77777777" w:rsidR="0083179B" w:rsidRPr="0083179B" w:rsidRDefault="0083179B" w:rsidP="0083179B">
      <w:pPr>
        <w:spacing w:before="100" w:beforeAutospacing="1" w:after="100" w:afterAutospacing="1" w:line="240" w:lineRule="auto"/>
        <w:outlineLvl w:val="2"/>
        <w:rPr>
          <w:rFonts w:ascii="Times New Roman" w:eastAsia="Times New Roman" w:hAnsi="Times New Roman" w:cs="Times New Roman"/>
          <w:b/>
          <w:bCs/>
          <w:sz w:val="27"/>
          <w:szCs w:val="27"/>
          <w:lang w:val="en-US"/>
        </w:rPr>
      </w:pPr>
      <w:bookmarkStart w:id="6" w:name="_Toc216522259"/>
      <w:r w:rsidRPr="0083179B">
        <w:rPr>
          <w:rFonts w:ascii="Times New Roman" w:eastAsia="Times New Roman" w:hAnsi="Times New Roman" w:cs="Times New Roman"/>
          <w:b/>
          <w:bCs/>
          <w:sz w:val="27"/>
          <w:szCs w:val="27"/>
          <w:lang w:val="en-US"/>
        </w:rPr>
        <w:t>2.1 Objectives</w:t>
      </w:r>
      <w:bookmarkEnd w:id="6"/>
    </w:p>
    <w:p w14:paraId="1FD2AAEE" w14:textId="77777777" w:rsidR="0083179B" w:rsidRPr="0083179B" w:rsidRDefault="0083179B" w:rsidP="0083179B">
      <w:pPr>
        <w:spacing w:before="100" w:beforeAutospacing="1" w:after="100" w:afterAutospacing="1" w:line="240" w:lineRule="auto"/>
        <w:rPr>
          <w:rFonts w:ascii="Times New Roman" w:eastAsia="Times New Roman" w:hAnsi="Times New Roman" w:cs="Times New Roman"/>
          <w:sz w:val="24"/>
          <w:szCs w:val="24"/>
          <w:lang w:val="en-US"/>
        </w:rPr>
      </w:pPr>
      <w:r w:rsidRPr="0083179B">
        <w:rPr>
          <w:rFonts w:ascii="Times New Roman" w:eastAsia="Times New Roman" w:hAnsi="Times New Roman" w:cs="Times New Roman"/>
          <w:sz w:val="24"/>
          <w:szCs w:val="24"/>
          <w:lang w:val="en-US"/>
        </w:rPr>
        <w:t>This review aims to explain how virtual reality can support a structured progression from foundational skills to clinical-grade dexterity in Conservative Dentistry and Endodontics. The first objective is to clarify which VR modalities are most relevant to operative and endodontic skill development and what each modality is realistically able to train. The second objective is to connect VR training to learning-science principles so that improvements in performance are interpreted as a consequence of deliberate practice, feedback quality, and staged task complexity rather than simple exposure to technology. The third objective is to describe an educationally defensible pathway for skill building in operative dentistry and endodontic access, emphasizing readiness for early clinical transfer. The final objective is to translate the evidence into curriculum-facing guidance, including how VR can be embedded in competency-based assessment systems, how analytics can be used responsibly, and what implementation conditions are required for sustainable adoption.</w:t>
      </w:r>
    </w:p>
    <w:p w14:paraId="6FF42CBF" w14:textId="77777777" w:rsidR="0083179B" w:rsidRPr="0083179B" w:rsidRDefault="0083179B" w:rsidP="0083179B">
      <w:pPr>
        <w:spacing w:before="100" w:beforeAutospacing="1" w:after="100" w:afterAutospacing="1" w:line="240" w:lineRule="auto"/>
        <w:outlineLvl w:val="2"/>
        <w:rPr>
          <w:rFonts w:ascii="Times New Roman" w:eastAsia="Times New Roman" w:hAnsi="Times New Roman" w:cs="Times New Roman"/>
          <w:b/>
          <w:bCs/>
          <w:sz w:val="27"/>
          <w:szCs w:val="27"/>
          <w:lang w:val="en-US"/>
        </w:rPr>
      </w:pPr>
      <w:bookmarkStart w:id="7" w:name="_Toc216522260"/>
      <w:r w:rsidRPr="0083179B">
        <w:rPr>
          <w:rFonts w:ascii="Times New Roman" w:eastAsia="Times New Roman" w:hAnsi="Times New Roman" w:cs="Times New Roman"/>
          <w:b/>
          <w:bCs/>
          <w:sz w:val="27"/>
          <w:szCs w:val="27"/>
          <w:lang w:val="en-US"/>
        </w:rPr>
        <w:t>2.2 Methodology</w:t>
      </w:r>
      <w:bookmarkEnd w:id="7"/>
    </w:p>
    <w:p w14:paraId="056595C0" w14:textId="77777777" w:rsidR="0083179B" w:rsidRPr="0083179B" w:rsidRDefault="0083179B" w:rsidP="0083179B">
      <w:pPr>
        <w:spacing w:before="100" w:beforeAutospacing="1" w:after="100" w:afterAutospacing="1" w:line="240" w:lineRule="auto"/>
        <w:rPr>
          <w:rFonts w:ascii="Times New Roman" w:eastAsia="Times New Roman" w:hAnsi="Times New Roman" w:cs="Times New Roman"/>
          <w:sz w:val="24"/>
          <w:szCs w:val="24"/>
          <w:lang w:val="en-US"/>
        </w:rPr>
      </w:pPr>
      <w:r w:rsidRPr="0083179B">
        <w:rPr>
          <w:rFonts w:ascii="Times New Roman" w:eastAsia="Times New Roman" w:hAnsi="Times New Roman" w:cs="Times New Roman"/>
          <w:sz w:val="24"/>
          <w:szCs w:val="24"/>
          <w:lang w:val="en-US"/>
        </w:rPr>
        <w:t xml:space="preserve">A narrative, evidence-informed approach was used to synthesize research and implementation insights relevant to VR-supported dexterity training in dentistry. The review prioritized recent peer-reviewed journal literature focused on dental VR, haptic simulation, operative/restorative training, and endodontic access instruction, alongside education research that helps interpret feedback, assessment, and skill transfer. Studies were considered when </w:t>
      </w:r>
      <w:r w:rsidRPr="0083179B">
        <w:rPr>
          <w:rFonts w:ascii="Times New Roman" w:eastAsia="Times New Roman" w:hAnsi="Times New Roman" w:cs="Times New Roman"/>
          <w:sz w:val="24"/>
          <w:szCs w:val="24"/>
          <w:lang w:val="en-US"/>
        </w:rPr>
        <w:lastRenderedPageBreak/>
        <w:t>they provided clear relevance to psychomotor learning, performance measurement, learner experience, curriculum integration, or clinical transfer outcomes. Both quantitative and qualitative study designs were included to capture not only measurable performance effects but also usability, acceptance, and adoption barriers that influence real-world implementation.</w:t>
      </w:r>
    </w:p>
    <w:p w14:paraId="252E8BB1" w14:textId="77777777" w:rsidR="0083179B" w:rsidRPr="0083179B" w:rsidRDefault="0083179B" w:rsidP="0083179B">
      <w:pPr>
        <w:spacing w:before="100" w:beforeAutospacing="1" w:after="100" w:afterAutospacing="1" w:line="240" w:lineRule="auto"/>
        <w:rPr>
          <w:rFonts w:ascii="Times New Roman" w:eastAsia="Times New Roman" w:hAnsi="Times New Roman" w:cs="Times New Roman"/>
          <w:sz w:val="24"/>
          <w:szCs w:val="24"/>
          <w:lang w:val="en-US"/>
        </w:rPr>
      </w:pPr>
      <w:r w:rsidRPr="0083179B">
        <w:rPr>
          <w:rFonts w:ascii="Times New Roman" w:eastAsia="Times New Roman" w:hAnsi="Times New Roman" w:cs="Times New Roman"/>
          <w:sz w:val="24"/>
          <w:szCs w:val="24"/>
          <w:lang w:val="en-US"/>
        </w:rPr>
        <w:t xml:space="preserve">Evidence was organized thematically and then arranged into a staged progression framework that mirrors how learners typically advance: orientation and control, consistency and error reduction, variability tolerance, and supervised clinical transfer. Throughout synthesis, emphasis was placed on educational interpretability: how outcomes relate to competence, what types of feedback appear actionable for novices, and what constraints limit generalization across settings. </w:t>
      </w:r>
    </w:p>
    <w:p w14:paraId="05B1CDD6" w14:textId="77777777" w:rsidR="0061521F" w:rsidRPr="0061521F" w:rsidRDefault="0061521F" w:rsidP="0061521F">
      <w:pPr>
        <w:spacing w:after="0" w:line="240" w:lineRule="auto"/>
        <w:rPr>
          <w:rFonts w:ascii="Times New Roman" w:eastAsia="Times New Roman" w:hAnsi="Times New Roman" w:cs="Times New Roman"/>
          <w:sz w:val="24"/>
          <w:szCs w:val="24"/>
          <w:lang w:val="en-US"/>
        </w:rPr>
      </w:pPr>
    </w:p>
    <w:p w14:paraId="113237A1" w14:textId="77777777" w:rsidR="0061521F" w:rsidRPr="0061521F" w:rsidRDefault="0061521F" w:rsidP="0061521F">
      <w:pPr>
        <w:spacing w:before="100" w:beforeAutospacing="1" w:after="100" w:afterAutospacing="1" w:line="240" w:lineRule="auto"/>
        <w:outlineLvl w:val="1"/>
        <w:rPr>
          <w:rFonts w:ascii="Times New Roman" w:eastAsia="Times New Roman" w:hAnsi="Times New Roman" w:cs="Times New Roman"/>
          <w:b/>
          <w:bCs/>
          <w:sz w:val="36"/>
          <w:szCs w:val="36"/>
          <w:lang w:val="en-US"/>
        </w:rPr>
      </w:pPr>
      <w:bookmarkStart w:id="8" w:name="_Toc216522261"/>
      <w:r w:rsidRPr="0061521F">
        <w:rPr>
          <w:rFonts w:ascii="Times New Roman" w:eastAsia="Times New Roman" w:hAnsi="Times New Roman" w:cs="Times New Roman"/>
          <w:b/>
          <w:bCs/>
          <w:sz w:val="36"/>
          <w:szCs w:val="36"/>
          <w:lang w:val="en-US"/>
        </w:rPr>
        <w:t>3. Virtual Reality Modalities Relevant to Dental Dexterity</w:t>
      </w:r>
      <w:bookmarkEnd w:id="8"/>
    </w:p>
    <w:p w14:paraId="4E8CC765" w14:textId="77777777" w:rsidR="0061521F" w:rsidRPr="0061521F" w:rsidRDefault="0061521F" w:rsidP="0061521F">
      <w:pPr>
        <w:spacing w:before="100" w:beforeAutospacing="1" w:after="100" w:afterAutospacing="1" w:line="240" w:lineRule="auto"/>
        <w:outlineLvl w:val="2"/>
        <w:rPr>
          <w:rFonts w:ascii="Times New Roman" w:eastAsia="Times New Roman" w:hAnsi="Times New Roman" w:cs="Times New Roman"/>
          <w:b/>
          <w:bCs/>
          <w:sz w:val="27"/>
          <w:szCs w:val="27"/>
          <w:lang w:val="en-US"/>
        </w:rPr>
      </w:pPr>
      <w:bookmarkStart w:id="9" w:name="_Toc216522262"/>
      <w:r w:rsidRPr="0061521F">
        <w:rPr>
          <w:rFonts w:ascii="Times New Roman" w:eastAsia="Times New Roman" w:hAnsi="Times New Roman" w:cs="Times New Roman"/>
          <w:b/>
          <w:bCs/>
          <w:sz w:val="27"/>
          <w:szCs w:val="27"/>
          <w:lang w:val="en-US"/>
        </w:rPr>
        <w:t>3.1 Haptic VR simulators</w:t>
      </w:r>
      <w:bookmarkEnd w:id="9"/>
    </w:p>
    <w:p w14:paraId="09CA5878" w14:textId="77777777" w:rsidR="0061521F" w:rsidRPr="0061521F" w:rsidRDefault="0061521F" w:rsidP="0061521F">
      <w:pPr>
        <w:spacing w:before="100" w:beforeAutospacing="1" w:after="100" w:afterAutospacing="1" w:line="240" w:lineRule="auto"/>
        <w:rPr>
          <w:rFonts w:ascii="Times New Roman" w:eastAsia="Times New Roman" w:hAnsi="Times New Roman" w:cs="Times New Roman"/>
          <w:sz w:val="24"/>
          <w:szCs w:val="24"/>
          <w:lang w:val="en-US"/>
        </w:rPr>
      </w:pPr>
      <w:r w:rsidRPr="0061521F">
        <w:rPr>
          <w:rFonts w:ascii="Times New Roman" w:eastAsia="Times New Roman" w:hAnsi="Times New Roman" w:cs="Times New Roman"/>
          <w:sz w:val="24"/>
          <w:szCs w:val="24"/>
          <w:lang w:val="en-US"/>
        </w:rPr>
        <w:t xml:space="preserve">Haptic virtual reality (VR) simulators are the most directly “dexterity-facing” modality in Conservative Dentistry and Endodontics because they combine a virtual operative field with force-feedback that approximates tactile consequences of instrument contact. In practical terms, these systems allow learners to rehearse handpiece control, bur angulation, pressure modulation, and fine spatial targeting while receiving immediate feedback on over-preparation, surface violations, and error patterns that are otherwise difficult to quantify consistently in conventional phantom-head sessions. The wider dental education literature has repeatedly positioned haptic VR as a high-value adjunct for preclinical psychomotor learning precisely because it can support repeated practice with standardized feedback loops, while also reducing dependence on consumable materials (Towers et al., 2019; Moussa et al., 2022; </w:t>
      </w:r>
      <w:proofErr w:type="spellStart"/>
      <w:r w:rsidRPr="0061521F">
        <w:rPr>
          <w:rFonts w:ascii="Times New Roman" w:eastAsia="Times New Roman" w:hAnsi="Times New Roman" w:cs="Times New Roman"/>
          <w:sz w:val="24"/>
          <w:szCs w:val="24"/>
          <w:lang w:val="en-US"/>
        </w:rPr>
        <w:t>Algarni</w:t>
      </w:r>
      <w:proofErr w:type="spellEnd"/>
      <w:r w:rsidRPr="0061521F">
        <w:rPr>
          <w:rFonts w:ascii="Times New Roman" w:eastAsia="Times New Roman" w:hAnsi="Times New Roman" w:cs="Times New Roman"/>
          <w:sz w:val="24"/>
          <w:szCs w:val="24"/>
          <w:lang w:val="en-US"/>
        </w:rPr>
        <w:t xml:space="preserve"> et al., 2024).</w:t>
      </w:r>
    </w:p>
    <w:p w14:paraId="32B0A0DA" w14:textId="77777777" w:rsidR="0061521F" w:rsidRPr="0061521F" w:rsidRDefault="0061521F" w:rsidP="0061521F">
      <w:pPr>
        <w:spacing w:before="100" w:beforeAutospacing="1" w:after="100" w:afterAutospacing="1" w:line="240" w:lineRule="auto"/>
        <w:rPr>
          <w:rFonts w:ascii="Times New Roman" w:eastAsia="Times New Roman" w:hAnsi="Times New Roman" w:cs="Times New Roman"/>
          <w:sz w:val="24"/>
          <w:szCs w:val="24"/>
          <w:lang w:val="en-US"/>
        </w:rPr>
      </w:pPr>
      <w:r w:rsidRPr="0061521F">
        <w:rPr>
          <w:rFonts w:ascii="Times New Roman" w:eastAsia="Times New Roman" w:hAnsi="Times New Roman" w:cs="Times New Roman"/>
          <w:sz w:val="24"/>
          <w:szCs w:val="24"/>
          <w:lang w:val="en-US"/>
        </w:rPr>
        <w:t>A key strength of haptic simulation is that it can be engineered to emphasize specific micro-skills that cumulatively form operative dexterity, such as maintaining a stable fulcrum, controlling entry depth, and preserving conservative margins. When these tasks are paired with detailed analytics, the simulator shifts from being only a “practice environment” to also serving as a feedback and assessment platform. Evidence has shown that VR simulator exercises can be designed to provide clinically meaningful feedback and demonstrate validity in how performance is scored and interpreted, which is important if VR outputs are used to guide progression, remediation, or readiness decisions (Dixon et al., 2021). Furthermore, technical design features within haptic VR can meaningfully affect learning. For example, research evaluating hand-tool alignment and stereopsis in an immersive, bimanual simulator indicates that alignment characteristics can influence learning gains and the accuracy of skill assessment, underscoring that “VR modality” includes not only content but also visual-motor mapping and ergonomics of interaction (</w:t>
      </w:r>
      <w:proofErr w:type="spellStart"/>
      <w:r w:rsidRPr="0061521F">
        <w:rPr>
          <w:rFonts w:ascii="Times New Roman" w:eastAsia="Times New Roman" w:hAnsi="Times New Roman" w:cs="Times New Roman"/>
          <w:sz w:val="24"/>
          <w:szCs w:val="24"/>
          <w:lang w:val="en-US"/>
        </w:rPr>
        <w:t>Kaluschke</w:t>
      </w:r>
      <w:proofErr w:type="spellEnd"/>
      <w:r w:rsidRPr="0061521F">
        <w:rPr>
          <w:rFonts w:ascii="Times New Roman" w:eastAsia="Times New Roman" w:hAnsi="Times New Roman" w:cs="Times New Roman"/>
          <w:sz w:val="24"/>
          <w:szCs w:val="24"/>
          <w:lang w:val="en-US"/>
        </w:rPr>
        <w:t xml:space="preserve"> et al., 2023).</w:t>
      </w:r>
    </w:p>
    <w:p w14:paraId="3D1799F2" w14:textId="77777777" w:rsidR="0061521F" w:rsidRPr="0061521F" w:rsidRDefault="0061521F" w:rsidP="0061521F">
      <w:pPr>
        <w:spacing w:before="100" w:beforeAutospacing="1" w:after="100" w:afterAutospacing="1" w:line="240" w:lineRule="auto"/>
        <w:rPr>
          <w:rFonts w:ascii="Times New Roman" w:eastAsia="Times New Roman" w:hAnsi="Times New Roman" w:cs="Times New Roman"/>
          <w:sz w:val="24"/>
          <w:szCs w:val="24"/>
          <w:lang w:val="en-US"/>
        </w:rPr>
      </w:pPr>
      <w:r w:rsidRPr="0061521F">
        <w:rPr>
          <w:rFonts w:ascii="Times New Roman" w:eastAsia="Times New Roman" w:hAnsi="Times New Roman" w:cs="Times New Roman"/>
          <w:sz w:val="24"/>
          <w:szCs w:val="24"/>
          <w:lang w:val="en-US"/>
        </w:rPr>
        <w:t xml:space="preserve">In Conservative Dentistry training specifically, students often report that haptic VR supports early confidence-building and self-correction because feedback is immediate and repeatable. In an interventional preclinical restorative dentistry context, VR haptic simulation was associated with improved learning experience and perceived preparedness, consistent with </w:t>
      </w:r>
      <w:r w:rsidRPr="0061521F">
        <w:rPr>
          <w:rFonts w:ascii="Times New Roman" w:eastAsia="Times New Roman" w:hAnsi="Times New Roman" w:cs="Times New Roman"/>
          <w:sz w:val="24"/>
          <w:szCs w:val="24"/>
          <w:lang w:val="en-US"/>
        </w:rPr>
        <w:lastRenderedPageBreak/>
        <w:t>the idea that structured, feedback-rich repetition helps stabilize foundational motor patterns before learners encounter the variability and stress of clinic (Daud et al., 2023). At an institutional level, uptake is increasingly shaped by readiness to integrate haptic VR into curricula and timetables. A survey-based study across Gulf Cooperation Council dental schools illustrates that adoption is no longer hypothetical; programs are actively evaluating how haptic VR fits within competency structures and resource constraints (Matoug-Elwerfelli et al., 2025).</w:t>
      </w:r>
    </w:p>
    <w:p w14:paraId="4D79AF15" w14:textId="77777777" w:rsidR="0061521F" w:rsidRPr="0061521F" w:rsidRDefault="0061521F" w:rsidP="0061521F">
      <w:pPr>
        <w:spacing w:before="100" w:beforeAutospacing="1" w:after="100" w:afterAutospacing="1" w:line="240" w:lineRule="auto"/>
        <w:outlineLvl w:val="2"/>
        <w:rPr>
          <w:rFonts w:ascii="Times New Roman" w:eastAsia="Times New Roman" w:hAnsi="Times New Roman" w:cs="Times New Roman"/>
          <w:b/>
          <w:bCs/>
          <w:sz w:val="27"/>
          <w:szCs w:val="27"/>
          <w:lang w:val="en-US"/>
        </w:rPr>
      </w:pPr>
      <w:bookmarkStart w:id="10" w:name="_Toc216522263"/>
      <w:r w:rsidRPr="0061521F">
        <w:rPr>
          <w:rFonts w:ascii="Times New Roman" w:eastAsia="Times New Roman" w:hAnsi="Times New Roman" w:cs="Times New Roman"/>
          <w:b/>
          <w:bCs/>
          <w:sz w:val="27"/>
          <w:szCs w:val="27"/>
          <w:lang w:val="en-US"/>
        </w:rPr>
        <w:t>3.2 Immersive VR and task-based environments</w:t>
      </w:r>
      <w:bookmarkEnd w:id="10"/>
    </w:p>
    <w:p w14:paraId="503E8E1F" w14:textId="77777777" w:rsidR="0061521F" w:rsidRPr="0061521F" w:rsidRDefault="0061521F" w:rsidP="0061521F">
      <w:pPr>
        <w:spacing w:before="100" w:beforeAutospacing="1" w:after="100" w:afterAutospacing="1" w:line="240" w:lineRule="auto"/>
        <w:rPr>
          <w:rFonts w:ascii="Times New Roman" w:eastAsia="Times New Roman" w:hAnsi="Times New Roman" w:cs="Times New Roman"/>
          <w:sz w:val="24"/>
          <w:szCs w:val="24"/>
          <w:lang w:val="en-US"/>
        </w:rPr>
      </w:pPr>
      <w:r w:rsidRPr="0061521F">
        <w:rPr>
          <w:rFonts w:ascii="Times New Roman" w:eastAsia="Times New Roman" w:hAnsi="Times New Roman" w:cs="Times New Roman"/>
          <w:sz w:val="24"/>
          <w:szCs w:val="24"/>
          <w:lang w:val="en-US"/>
        </w:rPr>
        <w:t>Immersive VR typically refers to head-mounted display environments that support stereoscopic viewing, head tracking, and controller-based interaction. For dental dexterity development, immersive VR can be especially useful for training spatial orientation, procedural sequencing, and situational control under distraction or time pressure, even when fine tactile replication is less prominent than in dedicated haptic simulators. Importantly, immersive learning technologies should be understood along a continuum that includes augmented reality and mixed reality, which can overlay guidance or anatomy cues on physical tasks. A theory-informed synthesis of AR/VR/MR in health professions education emphasizes that learning benefits depend strongly on instructional design choices—such as cognitive load management, scaffolding, and feedback structure—rather than immersion alone (</w:t>
      </w:r>
      <w:proofErr w:type="spellStart"/>
      <w:r w:rsidRPr="0061521F">
        <w:rPr>
          <w:rFonts w:ascii="Times New Roman" w:eastAsia="Times New Roman" w:hAnsi="Times New Roman" w:cs="Times New Roman"/>
          <w:sz w:val="24"/>
          <w:szCs w:val="24"/>
          <w:lang w:val="en-US"/>
        </w:rPr>
        <w:t>Asoodar</w:t>
      </w:r>
      <w:proofErr w:type="spellEnd"/>
      <w:r w:rsidRPr="0061521F">
        <w:rPr>
          <w:rFonts w:ascii="Times New Roman" w:eastAsia="Times New Roman" w:hAnsi="Times New Roman" w:cs="Times New Roman"/>
          <w:sz w:val="24"/>
          <w:szCs w:val="24"/>
          <w:lang w:val="en-US"/>
        </w:rPr>
        <w:t xml:space="preserve"> et al., 2024). This point is highly relevant to Conservative Dentistry and Endodontics, where “seeing more” does not automatically translate into “doing better” unless learners are guided toward the correct perceptual cues and motor strategies.</w:t>
      </w:r>
    </w:p>
    <w:p w14:paraId="0ADF1EC5" w14:textId="77777777" w:rsidR="0061521F" w:rsidRPr="0061521F" w:rsidRDefault="0061521F" w:rsidP="0061521F">
      <w:pPr>
        <w:spacing w:before="100" w:beforeAutospacing="1" w:after="100" w:afterAutospacing="1" w:line="240" w:lineRule="auto"/>
        <w:rPr>
          <w:rFonts w:ascii="Times New Roman" w:eastAsia="Times New Roman" w:hAnsi="Times New Roman" w:cs="Times New Roman"/>
          <w:sz w:val="24"/>
          <w:szCs w:val="24"/>
          <w:lang w:val="en-US"/>
        </w:rPr>
      </w:pPr>
      <w:r w:rsidRPr="0061521F">
        <w:rPr>
          <w:rFonts w:ascii="Times New Roman" w:eastAsia="Times New Roman" w:hAnsi="Times New Roman" w:cs="Times New Roman"/>
          <w:sz w:val="24"/>
          <w:szCs w:val="24"/>
          <w:lang w:val="en-US"/>
        </w:rPr>
        <w:t xml:space="preserve">Within dental education research, systematic reviews suggest that VR—across immersive and simulator formats—often improves engagement and learner attitudes, with more variable effects on objective performance depending on study design and outcome selection (Moussa et al., 2022; </w:t>
      </w:r>
      <w:proofErr w:type="spellStart"/>
      <w:r w:rsidRPr="0061521F">
        <w:rPr>
          <w:rFonts w:ascii="Times New Roman" w:eastAsia="Times New Roman" w:hAnsi="Times New Roman" w:cs="Times New Roman"/>
          <w:sz w:val="24"/>
          <w:szCs w:val="24"/>
          <w:lang w:val="en-US"/>
        </w:rPr>
        <w:t>Algarni</w:t>
      </w:r>
      <w:proofErr w:type="spellEnd"/>
      <w:r w:rsidRPr="0061521F">
        <w:rPr>
          <w:rFonts w:ascii="Times New Roman" w:eastAsia="Times New Roman" w:hAnsi="Times New Roman" w:cs="Times New Roman"/>
          <w:sz w:val="24"/>
          <w:szCs w:val="24"/>
          <w:lang w:val="en-US"/>
        </w:rPr>
        <w:t xml:space="preserve"> et al., 2024). For dexterity, immersive VR’s value is frequently indirect: it can strengthen orientation to operative fields, reinforce stepwise workflows, and support deliberate practice in recognizing and responding to errors. In endodontic training contexts, immersive and simulator-based VR environments are also being explored for their potential to reduce anxiety and build readiness, which is relevant because stress can degrade fine motor control and decision-making in novice operators (Sánchez-Herrera et al., 2025).</w:t>
      </w:r>
    </w:p>
    <w:p w14:paraId="2CAC2770" w14:textId="77777777" w:rsidR="0061521F" w:rsidRPr="0061521F" w:rsidRDefault="0061521F" w:rsidP="0061521F">
      <w:pPr>
        <w:spacing w:before="100" w:beforeAutospacing="1" w:after="100" w:afterAutospacing="1" w:line="240" w:lineRule="auto"/>
        <w:outlineLvl w:val="2"/>
        <w:rPr>
          <w:rFonts w:ascii="Times New Roman" w:eastAsia="Times New Roman" w:hAnsi="Times New Roman" w:cs="Times New Roman"/>
          <w:b/>
          <w:bCs/>
          <w:sz w:val="27"/>
          <w:szCs w:val="27"/>
          <w:lang w:val="en-US"/>
        </w:rPr>
      </w:pPr>
      <w:bookmarkStart w:id="11" w:name="_Toc216522264"/>
      <w:r w:rsidRPr="0061521F">
        <w:rPr>
          <w:rFonts w:ascii="Times New Roman" w:eastAsia="Times New Roman" w:hAnsi="Times New Roman" w:cs="Times New Roman"/>
          <w:b/>
          <w:bCs/>
          <w:sz w:val="27"/>
          <w:szCs w:val="27"/>
          <w:lang w:val="en-US"/>
        </w:rPr>
        <w:t>3.3 Hybrid simulation: VR plus conventional training</w:t>
      </w:r>
      <w:bookmarkEnd w:id="11"/>
    </w:p>
    <w:p w14:paraId="6371AC2E" w14:textId="77777777" w:rsidR="0061521F" w:rsidRPr="0061521F" w:rsidRDefault="0061521F" w:rsidP="0061521F">
      <w:pPr>
        <w:spacing w:before="100" w:beforeAutospacing="1" w:after="100" w:afterAutospacing="1" w:line="240" w:lineRule="auto"/>
        <w:rPr>
          <w:rFonts w:ascii="Times New Roman" w:eastAsia="Times New Roman" w:hAnsi="Times New Roman" w:cs="Times New Roman"/>
          <w:sz w:val="24"/>
          <w:szCs w:val="24"/>
          <w:lang w:val="en-US"/>
        </w:rPr>
      </w:pPr>
      <w:r w:rsidRPr="0061521F">
        <w:rPr>
          <w:rFonts w:ascii="Times New Roman" w:eastAsia="Times New Roman" w:hAnsi="Times New Roman" w:cs="Times New Roman"/>
          <w:sz w:val="24"/>
          <w:szCs w:val="24"/>
          <w:lang w:val="en-US"/>
        </w:rPr>
        <w:t xml:space="preserve">Across the literature, a converging conclusion is that VR modalities deliver the strongest educational value when deployed as part of a hybrid simulation ecosystem rather than as a standalone replacement for traditional preclinical training. Scoping and systematic reviews repeatedly characterize VR as a complementary tool that can standardize early practice, provide scalable feedback, and broaden exposure to controlled variation, while conventional typodont and extracted-tooth training continues to provide material realism and clinically familiar constraints (Towers et al., 2019; Moussa et al., 2022; </w:t>
      </w:r>
      <w:proofErr w:type="spellStart"/>
      <w:r w:rsidRPr="0061521F">
        <w:rPr>
          <w:rFonts w:ascii="Times New Roman" w:eastAsia="Times New Roman" w:hAnsi="Times New Roman" w:cs="Times New Roman"/>
          <w:sz w:val="24"/>
          <w:szCs w:val="24"/>
          <w:lang w:val="en-US"/>
        </w:rPr>
        <w:t>Algarni</w:t>
      </w:r>
      <w:proofErr w:type="spellEnd"/>
      <w:r w:rsidRPr="0061521F">
        <w:rPr>
          <w:rFonts w:ascii="Times New Roman" w:eastAsia="Times New Roman" w:hAnsi="Times New Roman" w:cs="Times New Roman"/>
          <w:sz w:val="24"/>
          <w:szCs w:val="24"/>
          <w:lang w:val="en-US"/>
        </w:rPr>
        <w:t xml:space="preserve"> et al., 2024). A practical hybrid model uses VR to accelerate the transition from basic hand control to repeatable technical consistency, then consolidates learning on physical substrates before clinic. Evidence from preclinical restorative education supports this logic: learners report that VR haptic simulation helps them recognize errors and refine control, but benefit most when that experience is integrated with conventional laboratory teaching and instructor guidance (Daud et al., 2023).</w:t>
      </w:r>
    </w:p>
    <w:p w14:paraId="1AE75F44" w14:textId="77777777" w:rsidR="0061521F" w:rsidRPr="0061521F" w:rsidRDefault="0061521F" w:rsidP="0061521F">
      <w:pPr>
        <w:spacing w:before="100" w:beforeAutospacing="1" w:after="100" w:afterAutospacing="1" w:line="240" w:lineRule="auto"/>
        <w:rPr>
          <w:rFonts w:ascii="Times New Roman" w:eastAsia="Times New Roman" w:hAnsi="Times New Roman" w:cs="Times New Roman"/>
          <w:sz w:val="24"/>
          <w:szCs w:val="24"/>
          <w:lang w:val="en-US"/>
        </w:rPr>
      </w:pPr>
      <w:r w:rsidRPr="0061521F">
        <w:rPr>
          <w:rFonts w:ascii="Times New Roman" w:eastAsia="Times New Roman" w:hAnsi="Times New Roman" w:cs="Times New Roman"/>
          <w:sz w:val="24"/>
          <w:szCs w:val="24"/>
          <w:lang w:val="en-US"/>
        </w:rPr>
        <w:lastRenderedPageBreak/>
        <w:t>Hybrid designs are also attractive because they can be aligned to competency milestones. A broad review of simulator technologies in dental education emphasizes that simulators should be selected and evaluated based on the skill domain being targeted (psychomotor precision, procedural workflow, assessment needs) and the intended stage of training (Li et al., 2021). In endodontics, where access cavity preparation demands both accuracy and composure, early evidence suggests that using haptic VR prior to patient procedures can improve clinical performance and reduce situational anxiety, supporting the “VR-first for safe repetition, then supervised transfer” approach (Sánchez-Herrera et al., 2025). Finally, hybrid implementation requires faculty and institutional readiness. Faculty-focused evidence indicates that adoption and effective use of haptic VR in dentistry depends on educator familiarity, calibration, and confidence in interpreting simulator feedback—factors that directly influence whether VR data is translated into meaningful coaching and fair assessment decisions (Hashem et al., 2025).</w:t>
      </w:r>
    </w:p>
    <w:p w14:paraId="393E8587" w14:textId="77777777" w:rsidR="0061521F" w:rsidRPr="0061521F" w:rsidRDefault="0061521F" w:rsidP="0061521F">
      <w:pPr>
        <w:spacing w:after="0" w:line="240" w:lineRule="auto"/>
        <w:rPr>
          <w:rFonts w:ascii="Times New Roman" w:eastAsia="Times New Roman" w:hAnsi="Times New Roman" w:cs="Times New Roman"/>
          <w:sz w:val="24"/>
          <w:szCs w:val="24"/>
          <w:lang w:val="en-US"/>
        </w:rPr>
      </w:pPr>
    </w:p>
    <w:p w14:paraId="2E954D02" w14:textId="77777777" w:rsidR="0061521F" w:rsidRPr="0061521F" w:rsidRDefault="0061521F" w:rsidP="0061521F">
      <w:pPr>
        <w:spacing w:before="100" w:beforeAutospacing="1" w:after="100" w:afterAutospacing="1" w:line="240" w:lineRule="auto"/>
        <w:outlineLvl w:val="1"/>
        <w:rPr>
          <w:rFonts w:ascii="Times New Roman" w:eastAsia="Times New Roman" w:hAnsi="Times New Roman" w:cs="Times New Roman"/>
          <w:b/>
          <w:bCs/>
          <w:sz w:val="36"/>
          <w:szCs w:val="36"/>
          <w:lang w:val="en-US"/>
        </w:rPr>
      </w:pPr>
      <w:bookmarkStart w:id="12" w:name="_Toc216522265"/>
      <w:r w:rsidRPr="0061521F">
        <w:rPr>
          <w:rFonts w:ascii="Times New Roman" w:eastAsia="Times New Roman" w:hAnsi="Times New Roman" w:cs="Times New Roman"/>
          <w:b/>
          <w:bCs/>
          <w:sz w:val="36"/>
          <w:szCs w:val="36"/>
          <w:lang w:val="en-US"/>
        </w:rPr>
        <w:t>4. Learning-Science Rationale: How VR Can Build Dexterity</w:t>
      </w:r>
      <w:bookmarkEnd w:id="12"/>
    </w:p>
    <w:p w14:paraId="30B80BB6" w14:textId="77777777" w:rsidR="0061521F" w:rsidRPr="0061521F" w:rsidRDefault="0061521F" w:rsidP="0061521F">
      <w:pPr>
        <w:spacing w:before="100" w:beforeAutospacing="1" w:after="100" w:afterAutospacing="1" w:line="240" w:lineRule="auto"/>
        <w:outlineLvl w:val="2"/>
        <w:rPr>
          <w:rFonts w:ascii="Times New Roman" w:eastAsia="Times New Roman" w:hAnsi="Times New Roman" w:cs="Times New Roman"/>
          <w:b/>
          <w:bCs/>
          <w:sz w:val="27"/>
          <w:szCs w:val="27"/>
          <w:lang w:val="en-US"/>
        </w:rPr>
      </w:pPr>
      <w:bookmarkStart w:id="13" w:name="_Toc216522266"/>
      <w:r w:rsidRPr="0061521F">
        <w:rPr>
          <w:rFonts w:ascii="Times New Roman" w:eastAsia="Times New Roman" w:hAnsi="Times New Roman" w:cs="Times New Roman"/>
          <w:b/>
          <w:bCs/>
          <w:sz w:val="27"/>
          <w:szCs w:val="27"/>
          <w:lang w:val="en-US"/>
        </w:rPr>
        <w:t>4.1 From declarative knowledge to embodied performance</w:t>
      </w:r>
      <w:bookmarkEnd w:id="13"/>
    </w:p>
    <w:p w14:paraId="1FA6119F" w14:textId="77777777" w:rsidR="0061521F" w:rsidRPr="0061521F" w:rsidRDefault="0061521F" w:rsidP="0061521F">
      <w:pPr>
        <w:spacing w:before="100" w:beforeAutospacing="1" w:after="100" w:afterAutospacing="1" w:line="240" w:lineRule="auto"/>
        <w:rPr>
          <w:rFonts w:ascii="Times New Roman" w:eastAsia="Times New Roman" w:hAnsi="Times New Roman" w:cs="Times New Roman"/>
          <w:sz w:val="24"/>
          <w:szCs w:val="24"/>
          <w:lang w:val="en-US"/>
        </w:rPr>
      </w:pPr>
      <w:r w:rsidRPr="0061521F">
        <w:rPr>
          <w:rFonts w:ascii="Times New Roman" w:eastAsia="Times New Roman" w:hAnsi="Times New Roman" w:cs="Times New Roman"/>
          <w:sz w:val="24"/>
          <w:szCs w:val="24"/>
          <w:lang w:val="en-US"/>
        </w:rPr>
        <w:t xml:space="preserve">Dexterity in Conservative Dentistry and Endodontics is not a single ability but a coordinated product of perception, planning, hand–eye control, and continuous error correction under tight spatial constraints. Novices typically begin with declarative knowledge of steps and geometry, yet struggle to translate that knowledge into smooth, safe motor execution. Learning-science frameworks help explain why VR can accelerate this transition when it is designed as progressive skills training rather than as “immersion for its own sake.” Cognitive load theory, for example, predicts that early learners are vulnerable to overload because working memory is limited and the task is inherently complex; instruction must therefore reduce extraneous demands while managing intrinsic complexity to support learning (van </w:t>
      </w:r>
      <w:proofErr w:type="spellStart"/>
      <w:r w:rsidRPr="0061521F">
        <w:rPr>
          <w:rFonts w:ascii="Times New Roman" w:eastAsia="Times New Roman" w:hAnsi="Times New Roman" w:cs="Times New Roman"/>
          <w:sz w:val="24"/>
          <w:szCs w:val="24"/>
          <w:lang w:val="en-US"/>
        </w:rPr>
        <w:t>Merriënboer</w:t>
      </w:r>
      <w:proofErr w:type="spellEnd"/>
      <w:r w:rsidRPr="0061521F">
        <w:rPr>
          <w:rFonts w:ascii="Times New Roman" w:eastAsia="Times New Roman" w:hAnsi="Times New Roman" w:cs="Times New Roman"/>
          <w:sz w:val="24"/>
          <w:szCs w:val="24"/>
          <w:lang w:val="en-US"/>
        </w:rPr>
        <w:t xml:space="preserve"> &amp; </w:t>
      </w:r>
      <w:proofErr w:type="spellStart"/>
      <w:r w:rsidRPr="0061521F">
        <w:rPr>
          <w:rFonts w:ascii="Times New Roman" w:eastAsia="Times New Roman" w:hAnsi="Times New Roman" w:cs="Times New Roman"/>
          <w:sz w:val="24"/>
          <w:szCs w:val="24"/>
          <w:lang w:val="en-US"/>
        </w:rPr>
        <w:t>Sweller</w:t>
      </w:r>
      <w:proofErr w:type="spellEnd"/>
      <w:r w:rsidRPr="0061521F">
        <w:rPr>
          <w:rFonts w:ascii="Times New Roman" w:eastAsia="Times New Roman" w:hAnsi="Times New Roman" w:cs="Times New Roman"/>
          <w:sz w:val="24"/>
          <w:szCs w:val="24"/>
          <w:lang w:val="en-US"/>
        </w:rPr>
        <w:t xml:space="preserve">, 2010). </w:t>
      </w:r>
    </w:p>
    <w:p w14:paraId="40FEC5B2" w14:textId="77777777" w:rsidR="0061521F" w:rsidRPr="0061521F" w:rsidRDefault="0061521F" w:rsidP="0061521F">
      <w:pPr>
        <w:spacing w:before="100" w:beforeAutospacing="1" w:after="100" w:afterAutospacing="1" w:line="240" w:lineRule="auto"/>
        <w:rPr>
          <w:rFonts w:ascii="Times New Roman" w:eastAsia="Times New Roman" w:hAnsi="Times New Roman" w:cs="Times New Roman"/>
          <w:sz w:val="24"/>
          <w:szCs w:val="24"/>
          <w:lang w:val="en-US"/>
        </w:rPr>
      </w:pPr>
      <w:r w:rsidRPr="0061521F">
        <w:rPr>
          <w:rFonts w:ascii="Times New Roman" w:eastAsia="Times New Roman" w:hAnsi="Times New Roman" w:cs="Times New Roman"/>
          <w:sz w:val="24"/>
          <w:szCs w:val="24"/>
          <w:lang w:val="en-US"/>
        </w:rPr>
        <w:t>VR can operationalize these principles by sequencing tasks from basic orientation to increasingly complex operative challenges, while keeping the environment stable enough for repeated practice. Theory-focused syntheses in health professions education argue that the educational value of AR/VR/MR depends on how well the technology is aligned with learning objectives, scaffolding, and feedback—not simply on realism or novelty (</w:t>
      </w:r>
      <w:proofErr w:type="spellStart"/>
      <w:r w:rsidRPr="0061521F">
        <w:rPr>
          <w:rFonts w:ascii="Times New Roman" w:eastAsia="Times New Roman" w:hAnsi="Times New Roman" w:cs="Times New Roman"/>
          <w:sz w:val="24"/>
          <w:szCs w:val="24"/>
          <w:lang w:val="en-US"/>
        </w:rPr>
        <w:t>Asoodar</w:t>
      </w:r>
      <w:proofErr w:type="spellEnd"/>
      <w:r w:rsidRPr="0061521F">
        <w:rPr>
          <w:rFonts w:ascii="Times New Roman" w:eastAsia="Times New Roman" w:hAnsi="Times New Roman" w:cs="Times New Roman"/>
          <w:sz w:val="24"/>
          <w:szCs w:val="24"/>
          <w:lang w:val="en-US"/>
        </w:rPr>
        <w:t xml:space="preserve"> et al., 2024). In dental education specifically, reviews have emphasized that simulators should be selected for their match to skill domain and training stage, because dexterity development requires different supports than knowledge acquisition alone (Li et al., 2021). </w:t>
      </w:r>
    </w:p>
    <w:p w14:paraId="08F31BB4" w14:textId="77777777" w:rsidR="0061521F" w:rsidRPr="0061521F" w:rsidRDefault="0061521F" w:rsidP="0061521F">
      <w:pPr>
        <w:spacing w:before="100" w:beforeAutospacing="1" w:after="100" w:afterAutospacing="1" w:line="240" w:lineRule="auto"/>
        <w:outlineLvl w:val="2"/>
        <w:rPr>
          <w:rFonts w:ascii="Times New Roman" w:eastAsia="Times New Roman" w:hAnsi="Times New Roman" w:cs="Times New Roman"/>
          <w:b/>
          <w:bCs/>
          <w:sz w:val="27"/>
          <w:szCs w:val="27"/>
          <w:lang w:val="en-US"/>
        </w:rPr>
      </w:pPr>
      <w:bookmarkStart w:id="14" w:name="_Toc216522267"/>
      <w:r w:rsidRPr="0061521F">
        <w:rPr>
          <w:rFonts w:ascii="Times New Roman" w:eastAsia="Times New Roman" w:hAnsi="Times New Roman" w:cs="Times New Roman"/>
          <w:b/>
          <w:bCs/>
          <w:sz w:val="27"/>
          <w:szCs w:val="27"/>
          <w:lang w:val="en-US"/>
        </w:rPr>
        <w:t>4.2 Deliberate practice and mastery learning as the engine of dexterity</w:t>
      </w:r>
      <w:bookmarkEnd w:id="14"/>
    </w:p>
    <w:p w14:paraId="717A7A4A" w14:textId="77777777" w:rsidR="0061521F" w:rsidRPr="0061521F" w:rsidRDefault="0061521F" w:rsidP="0061521F">
      <w:pPr>
        <w:spacing w:before="100" w:beforeAutospacing="1" w:after="100" w:afterAutospacing="1" w:line="240" w:lineRule="auto"/>
        <w:rPr>
          <w:rFonts w:ascii="Times New Roman" w:eastAsia="Times New Roman" w:hAnsi="Times New Roman" w:cs="Times New Roman"/>
          <w:sz w:val="24"/>
          <w:szCs w:val="24"/>
          <w:lang w:val="en-US"/>
        </w:rPr>
      </w:pPr>
      <w:r w:rsidRPr="0061521F">
        <w:rPr>
          <w:rFonts w:ascii="Times New Roman" w:eastAsia="Times New Roman" w:hAnsi="Times New Roman" w:cs="Times New Roman"/>
          <w:sz w:val="24"/>
          <w:szCs w:val="24"/>
          <w:lang w:val="en-US"/>
        </w:rPr>
        <w:t xml:space="preserve">A core reason VR can build dexterity is that it supports deliberate practice: focused repetition aimed at improving specific components of performance, with clear goals, feedback, and opportunities to correct errors (Ericsson et al., 1993). In conventional preclinical dentistry, the amount and quality of coaching can vary substantially across sessions and supervisors. VR environments can partially standardize the practice conditions and feedback loops so that </w:t>
      </w:r>
      <w:r w:rsidRPr="0061521F">
        <w:rPr>
          <w:rFonts w:ascii="Times New Roman" w:eastAsia="Times New Roman" w:hAnsi="Times New Roman" w:cs="Times New Roman"/>
          <w:sz w:val="24"/>
          <w:szCs w:val="24"/>
          <w:lang w:val="en-US"/>
        </w:rPr>
        <w:lastRenderedPageBreak/>
        <w:t>learners repeatedly address the same high-yield motor problems, such as drift in bur angulation or inconsistent depth control.</w:t>
      </w:r>
    </w:p>
    <w:p w14:paraId="02B2680A" w14:textId="77777777" w:rsidR="0061521F" w:rsidRPr="0061521F" w:rsidRDefault="0061521F" w:rsidP="0061521F">
      <w:pPr>
        <w:spacing w:before="100" w:beforeAutospacing="1" w:after="100" w:afterAutospacing="1" w:line="240" w:lineRule="auto"/>
        <w:rPr>
          <w:rFonts w:ascii="Times New Roman" w:eastAsia="Times New Roman" w:hAnsi="Times New Roman" w:cs="Times New Roman"/>
          <w:sz w:val="24"/>
          <w:szCs w:val="24"/>
          <w:lang w:val="en-US"/>
        </w:rPr>
      </w:pPr>
      <w:r w:rsidRPr="0061521F">
        <w:rPr>
          <w:rFonts w:ascii="Times New Roman" w:eastAsia="Times New Roman" w:hAnsi="Times New Roman" w:cs="Times New Roman"/>
          <w:sz w:val="24"/>
          <w:szCs w:val="24"/>
          <w:lang w:val="en-US"/>
        </w:rPr>
        <w:t>However, deliberate practice is most effective when paired with mastery learning principles, where learners progress only after achieving a defined performance standard and remediation is structured rather than ad hoc. Evidence from medical education demonstrates that simulation-based mastery learning can produce strong educational outcomes and, in some cases, downstream translational effects, reinforcing the logic of competency thresholds rather than time-based exposure (</w:t>
      </w:r>
      <w:proofErr w:type="spellStart"/>
      <w:r w:rsidRPr="0061521F">
        <w:rPr>
          <w:rFonts w:ascii="Times New Roman" w:eastAsia="Times New Roman" w:hAnsi="Times New Roman" w:cs="Times New Roman"/>
          <w:sz w:val="24"/>
          <w:szCs w:val="24"/>
          <w:lang w:val="en-US"/>
        </w:rPr>
        <w:t>McGaghie</w:t>
      </w:r>
      <w:proofErr w:type="spellEnd"/>
      <w:r w:rsidRPr="0061521F">
        <w:rPr>
          <w:rFonts w:ascii="Times New Roman" w:eastAsia="Times New Roman" w:hAnsi="Times New Roman" w:cs="Times New Roman"/>
          <w:sz w:val="24"/>
          <w:szCs w:val="24"/>
          <w:lang w:val="en-US"/>
        </w:rPr>
        <w:t xml:space="preserve"> et al., 2014). VR is well suited to mastery learning because it can offer repeatable tasks, objective performance indicators, and rapid re-attempt cycles without material constraints. In dental contexts, systematic reviews broadly suggest VR and interactive simulation can improve learning outcomes and engagement, while emphasizing heterogeneity in platforms and measures (Moussa et al., 2022; </w:t>
      </w:r>
      <w:proofErr w:type="spellStart"/>
      <w:r w:rsidRPr="0061521F">
        <w:rPr>
          <w:rFonts w:ascii="Times New Roman" w:eastAsia="Times New Roman" w:hAnsi="Times New Roman" w:cs="Times New Roman"/>
          <w:sz w:val="24"/>
          <w:szCs w:val="24"/>
          <w:lang w:val="en-US"/>
        </w:rPr>
        <w:t>Algarni</w:t>
      </w:r>
      <w:proofErr w:type="spellEnd"/>
      <w:r w:rsidRPr="0061521F">
        <w:rPr>
          <w:rFonts w:ascii="Times New Roman" w:eastAsia="Times New Roman" w:hAnsi="Times New Roman" w:cs="Times New Roman"/>
          <w:sz w:val="24"/>
          <w:szCs w:val="24"/>
          <w:lang w:val="en-US"/>
        </w:rPr>
        <w:t xml:space="preserve"> et al., 2024). These findings align with a learning-science interpretation: VR adds value when it reliably enables structured practice toward stable, criterion-level performance.</w:t>
      </w:r>
    </w:p>
    <w:p w14:paraId="114E048D" w14:textId="77777777" w:rsidR="0061521F" w:rsidRPr="0061521F" w:rsidRDefault="0061521F" w:rsidP="0061521F">
      <w:pPr>
        <w:spacing w:before="100" w:beforeAutospacing="1" w:after="100" w:afterAutospacing="1" w:line="240" w:lineRule="auto"/>
        <w:outlineLvl w:val="2"/>
        <w:rPr>
          <w:rFonts w:ascii="Times New Roman" w:eastAsia="Times New Roman" w:hAnsi="Times New Roman" w:cs="Times New Roman"/>
          <w:b/>
          <w:bCs/>
          <w:sz w:val="27"/>
          <w:szCs w:val="27"/>
          <w:lang w:val="en-US"/>
        </w:rPr>
      </w:pPr>
      <w:bookmarkStart w:id="15" w:name="_Toc216522268"/>
      <w:r w:rsidRPr="0061521F">
        <w:rPr>
          <w:rFonts w:ascii="Times New Roman" w:eastAsia="Times New Roman" w:hAnsi="Times New Roman" w:cs="Times New Roman"/>
          <w:b/>
          <w:bCs/>
          <w:sz w:val="27"/>
          <w:szCs w:val="27"/>
          <w:lang w:val="en-US"/>
        </w:rPr>
        <w:t>4.3 Feedback, error calibration, and validity of performance metrics</w:t>
      </w:r>
      <w:bookmarkEnd w:id="15"/>
    </w:p>
    <w:p w14:paraId="7911628C" w14:textId="77777777" w:rsidR="0061521F" w:rsidRPr="0061521F" w:rsidRDefault="0061521F" w:rsidP="0061521F">
      <w:pPr>
        <w:spacing w:before="100" w:beforeAutospacing="1" w:after="100" w:afterAutospacing="1" w:line="240" w:lineRule="auto"/>
        <w:rPr>
          <w:rFonts w:ascii="Times New Roman" w:eastAsia="Times New Roman" w:hAnsi="Times New Roman" w:cs="Times New Roman"/>
          <w:sz w:val="24"/>
          <w:szCs w:val="24"/>
          <w:lang w:val="en-US"/>
        </w:rPr>
      </w:pPr>
      <w:r w:rsidRPr="0061521F">
        <w:rPr>
          <w:rFonts w:ascii="Times New Roman" w:eastAsia="Times New Roman" w:hAnsi="Times New Roman" w:cs="Times New Roman"/>
          <w:sz w:val="24"/>
          <w:szCs w:val="24"/>
          <w:lang w:val="en-US"/>
        </w:rPr>
        <w:t>Feedback is the mechanism that converts practice into learning, but its effect depends on what the learner can do with it. High-impact feedback clarifies the gap between current performance and the target, supports strategy selection, and encourages self-regulation (Hattie &amp; Timperley, 2007). VR can deliver immediate, specific cues about errors that are otherwise difficult to observe in real time, such as repeated micro-collisions with a critical zone or consistent overextension at a margin. This is especially useful early in training, when students may not yet have the perceptual sensitivity to recognize the cause of an error from the outcome alone.</w:t>
      </w:r>
    </w:p>
    <w:p w14:paraId="2AFE9716" w14:textId="77777777" w:rsidR="0061521F" w:rsidRPr="0061521F" w:rsidRDefault="0061521F" w:rsidP="0061521F">
      <w:pPr>
        <w:spacing w:before="100" w:beforeAutospacing="1" w:after="100" w:afterAutospacing="1" w:line="240" w:lineRule="auto"/>
        <w:rPr>
          <w:rFonts w:ascii="Times New Roman" w:eastAsia="Times New Roman" w:hAnsi="Times New Roman" w:cs="Times New Roman"/>
          <w:sz w:val="24"/>
          <w:szCs w:val="24"/>
          <w:lang w:val="en-US"/>
        </w:rPr>
      </w:pPr>
      <w:r w:rsidRPr="0061521F">
        <w:rPr>
          <w:rFonts w:ascii="Times New Roman" w:eastAsia="Times New Roman" w:hAnsi="Times New Roman" w:cs="Times New Roman"/>
          <w:sz w:val="24"/>
          <w:szCs w:val="24"/>
          <w:lang w:val="en-US"/>
        </w:rPr>
        <w:t xml:space="preserve">For VR feedback to support dexterity, learners must trust that the feedback is clinically meaningful and that scores reflect real competence rather than “gaming the simulator.” Work on dental VR simulators has demonstrated that it is feasible to generate reliable, clinically relevant qualitative feedback and to argue for concurrent validity of simulator-based assessment and feedback (Dixon et al., 2021). Student-focused studies in restorative preclinical settings further suggest that learners perceive haptic VR as improving their ability to identify mistakes and refine control, particularly when VR sessions are integrated with instructor guidance and reflection (Daud et al., 2023, 2024). Faculty calibration remains crucial because instructors translate VR analytics into coaching decisions and remediation plans; faculty perspectives research indicates that educator readiness and training shape the success of haptic VR integration (Hashem et al., 2025). </w:t>
      </w:r>
    </w:p>
    <w:p w14:paraId="03F6F525" w14:textId="77777777" w:rsidR="0061521F" w:rsidRPr="0061521F" w:rsidRDefault="0061521F" w:rsidP="0061521F">
      <w:pPr>
        <w:spacing w:before="100" w:beforeAutospacing="1" w:after="100" w:afterAutospacing="1" w:line="240" w:lineRule="auto"/>
        <w:outlineLvl w:val="2"/>
        <w:rPr>
          <w:rFonts w:ascii="Times New Roman" w:eastAsia="Times New Roman" w:hAnsi="Times New Roman" w:cs="Times New Roman"/>
          <w:b/>
          <w:bCs/>
          <w:sz w:val="27"/>
          <w:szCs w:val="27"/>
          <w:lang w:val="en-US"/>
        </w:rPr>
      </w:pPr>
      <w:bookmarkStart w:id="16" w:name="_Toc216522269"/>
      <w:r w:rsidRPr="0061521F">
        <w:rPr>
          <w:rFonts w:ascii="Times New Roman" w:eastAsia="Times New Roman" w:hAnsi="Times New Roman" w:cs="Times New Roman"/>
          <w:b/>
          <w:bCs/>
          <w:sz w:val="27"/>
          <w:szCs w:val="27"/>
          <w:lang w:val="en-US"/>
        </w:rPr>
        <w:t>4.4 Variability, stress-tolerant performance, and transfer to clinic</w:t>
      </w:r>
      <w:bookmarkEnd w:id="16"/>
    </w:p>
    <w:p w14:paraId="3427513A" w14:textId="77777777" w:rsidR="0061521F" w:rsidRPr="0061521F" w:rsidRDefault="0061521F" w:rsidP="0061521F">
      <w:pPr>
        <w:spacing w:before="100" w:beforeAutospacing="1" w:after="100" w:afterAutospacing="1" w:line="240" w:lineRule="auto"/>
        <w:rPr>
          <w:rFonts w:ascii="Times New Roman" w:eastAsia="Times New Roman" w:hAnsi="Times New Roman" w:cs="Times New Roman"/>
          <w:sz w:val="24"/>
          <w:szCs w:val="24"/>
          <w:lang w:val="en-US"/>
        </w:rPr>
      </w:pPr>
      <w:r w:rsidRPr="0061521F">
        <w:rPr>
          <w:rFonts w:ascii="Times New Roman" w:eastAsia="Times New Roman" w:hAnsi="Times New Roman" w:cs="Times New Roman"/>
          <w:sz w:val="24"/>
          <w:szCs w:val="24"/>
          <w:lang w:val="en-US"/>
        </w:rPr>
        <w:t>Dexterity is ultimately defined by stability under variation: different tooth morphologies, access limitations, altered visibility, and time pressure. VR can introduce controlled variability while still maintaining standardized measurement, which helps learners build adaptable motor strategies instead of rigid routines. Experimental work shows that technical design features such as hand-tool alignment and stereoscopic conditions can influence learning effectiveness and skill transfer, highlighting that “how VR maps perception to action” matters for motor learning (</w:t>
      </w:r>
      <w:proofErr w:type="spellStart"/>
      <w:r w:rsidRPr="0061521F">
        <w:rPr>
          <w:rFonts w:ascii="Times New Roman" w:eastAsia="Times New Roman" w:hAnsi="Times New Roman" w:cs="Times New Roman"/>
          <w:sz w:val="24"/>
          <w:szCs w:val="24"/>
          <w:lang w:val="en-US"/>
        </w:rPr>
        <w:t>Kaluschke</w:t>
      </w:r>
      <w:proofErr w:type="spellEnd"/>
      <w:r w:rsidRPr="0061521F">
        <w:rPr>
          <w:rFonts w:ascii="Times New Roman" w:eastAsia="Times New Roman" w:hAnsi="Times New Roman" w:cs="Times New Roman"/>
          <w:sz w:val="24"/>
          <w:szCs w:val="24"/>
          <w:lang w:val="en-US"/>
        </w:rPr>
        <w:t xml:space="preserve"> et al., 2023). </w:t>
      </w:r>
    </w:p>
    <w:p w14:paraId="6363EE2B" w14:textId="77777777" w:rsidR="0061521F" w:rsidRPr="0061521F" w:rsidRDefault="0061521F" w:rsidP="0061521F">
      <w:pPr>
        <w:spacing w:before="100" w:beforeAutospacing="1" w:after="100" w:afterAutospacing="1" w:line="240" w:lineRule="auto"/>
        <w:rPr>
          <w:rFonts w:ascii="Times New Roman" w:eastAsia="Times New Roman" w:hAnsi="Times New Roman" w:cs="Times New Roman"/>
          <w:sz w:val="24"/>
          <w:szCs w:val="24"/>
          <w:lang w:val="en-US"/>
        </w:rPr>
      </w:pPr>
      <w:r w:rsidRPr="0061521F">
        <w:rPr>
          <w:rFonts w:ascii="Times New Roman" w:eastAsia="Times New Roman" w:hAnsi="Times New Roman" w:cs="Times New Roman"/>
          <w:sz w:val="24"/>
          <w:szCs w:val="24"/>
          <w:lang w:val="en-US"/>
        </w:rPr>
        <w:lastRenderedPageBreak/>
        <w:t xml:space="preserve">VR may also support affective readiness, especially for endodontic access tasks where anxiety can disrupt fine motor control and decision-making. A controlled clinical study in the International Endodontic Journal reported that haptic VR training prior to real-patient endodontic procedures improved clinical performance and was associated with favorable perceptions regarding preparedness and visualization (Sánchez-Herrera et al., 2025). Complementary evidence from a randomized trial in the Journal of Endodontics found that VR haptic simulation (and a companion mobile tool) improved clinical performance indicators and reduced stress before early clinical procedures, reinforcing the role of structured pre-exposure in the transition from lab to clinic (Usta et al., 2025). At the program level, implementation studies show that institutions are actively exploring where VR fits in curricula, commonly positioning it as preparatory deliberate practice that strengthens early competence before students face clinical variability (Matoug-Elwerfelli et al., 2025; Towers et al., 2019). </w:t>
      </w:r>
    </w:p>
    <w:p w14:paraId="0BB4C822" w14:textId="77777777" w:rsidR="0061521F" w:rsidRPr="0061521F" w:rsidRDefault="0061521F" w:rsidP="0061521F">
      <w:pPr>
        <w:spacing w:after="0" w:line="240" w:lineRule="auto"/>
        <w:rPr>
          <w:rFonts w:ascii="Times New Roman" w:eastAsia="Times New Roman" w:hAnsi="Times New Roman" w:cs="Times New Roman"/>
          <w:sz w:val="24"/>
          <w:szCs w:val="24"/>
          <w:lang w:val="en-US"/>
        </w:rPr>
      </w:pPr>
    </w:p>
    <w:p w14:paraId="316E7208" w14:textId="77777777" w:rsidR="0061521F" w:rsidRPr="0061521F" w:rsidRDefault="0061521F" w:rsidP="0061521F">
      <w:pPr>
        <w:spacing w:before="100" w:beforeAutospacing="1" w:after="100" w:afterAutospacing="1" w:line="240" w:lineRule="auto"/>
        <w:outlineLvl w:val="1"/>
        <w:rPr>
          <w:rFonts w:ascii="Times New Roman" w:eastAsia="Times New Roman" w:hAnsi="Times New Roman" w:cs="Times New Roman"/>
          <w:b/>
          <w:bCs/>
          <w:sz w:val="36"/>
          <w:szCs w:val="36"/>
          <w:lang w:val="en-US"/>
        </w:rPr>
      </w:pPr>
      <w:bookmarkStart w:id="17" w:name="_Toc216522270"/>
      <w:r w:rsidRPr="0061521F">
        <w:rPr>
          <w:rFonts w:ascii="Times New Roman" w:eastAsia="Times New Roman" w:hAnsi="Times New Roman" w:cs="Times New Roman"/>
          <w:b/>
          <w:bCs/>
          <w:sz w:val="36"/>
          <w:szCs w:val="36"/>
          <w:lang w:val="en-US"/>
        </w:rPr>
        <w:t>5. VR for Conservative Dentistry: Building Operative Skills Stepwise</w:t>
      </w:r>
      <w:bookmarkEnd w:id="17"/>
    </w:p>
    <w:p w14:paraId="751960CA" w14:textId="77777777" w:rsidR="0061521F" w:rsidRPr="0061521F" w:rsidRDefault="0061521F" w:rsidP="0061521F">
      <w:pPr>
        <w:spacing w:before="100" w:beforeAutospacing="1" w:after="100" w:afterAutospacing="1" w:line="240" w:lineRule="auto"/>
        <w:outlineLvl w:val="2"/>
        <w:rPr>
          <w:rFonts w:ascii="Times New Roman" w:eastAsia="Times New Roman" w:hAnsi="Times New Roman" w:cs="Times New Roman"/>
          <w:b/>
          <w:bCs/>
          <w:sz w:val="27"/>
          <w:szCs w:val="27"/>
          <w:lang w:val="en-US"/>
        </w:rPr>
      </w:pPr>
      <w:bookmarkStart w:id="18" w:name="_Toc216522271"/>
      <w:r w:rsidRPr="0061521F">
        <w:rPr>
          <w:rFonts w:ascii="Times New Roman" w:eastAsia="Times New Roman" w:hAnsi="Times New Roman" w:cs="Times New Roman"/>
          <w:b/>
          <w:bCs/>
          <w:sz w:val="27"/>
          <w:szCs w:val="27"/>
          <w:lang w:val="en-US"/>
        </w:rPr>
        <w:t>5.1 Foundational orientation before cutting tooth structure</w:t>
      </w:r>
      <w:bookmarkEnd w:id="18"/>
    </w:p>
    <w:p w14:paraId="69A314F3" w14:textId="77777777" w:rsidR="0061521F" w:rsidRPr="0061521F" w:rsidRDefault="0061521F" w:rsidP="0061521F">
      <w:pPr>
        <w:spacing w:before="100" w:beforeAutospacing="1" w:after="100" w:afterAutospacing="1" w:line="240" w:lineRule="auto"/>
        <w:rPr>
          <w:rFonts w:ascii="Times New Roman" w:eastAsia="Times New Roman" w:hAnsi="Times New Roman" w:cs="Times New Roman"/>
          <w:sz w:val="24"/>
          <w:szCs w:val="24"/>
          <w:lang w:val="en-US"/>
        </w:rPr>
      </w:pPr>
      <w:r w:rsidRPr="0061521F">
        <w:rPr>
          <w:rFonts w:ascii="Times New Roman" w:eastAsia="Times New Roman" w:hAnsi="Times New Roman" w:cs="Times New Roman"/>
          <w:sz w:val="24"/>
          <w:szCs w:val="24"/>
          <w:lang w:val="en-US"/>
        </w:rPr>
        <w:t xml:space="preserve">A stepwise VR pathway for conservative dentistry should begin by stabilizing the “basics that prevent bad habits,” because early psychomotor patterns can become difficult to unlearn later. The first VR sessions are most defensible when they focus on ergonomic set-up (operator posture, instrument grasp, finger rest/fulcrum use), depth perception support, and safe hand-piece handling while the learner is still forming internal models of “how steady feels.” Evidence from restorative-dentistry VR haptic simulation suggests students value VR as a supplement to conventional phantom-head training, particularly for building confidence with manual control and for receiving structured feedback without the anxiety of damaging real tooth structure too early (Daud et al., 2023). </w:t>
      </w:r>
    </w:p>
    <w:p w14:paraId="306799F3" w14:textId="77777777" w:rsidR="0061521F" w:rsidRPr="0061521F" w:rsidRDefault="0061521F" w:rsidP="0061521F">
      <w:pPr>
        <w:spacing w:before="100" w:beforeAutospacing="1" w:after="100" w:afterAutospacing="1" w:line="240" w:lineRule="auto"/>
        <w:rPr>
          <w:rFonts w:ascii="Times New Roman" w:eastAsia="Times New Roman" w:hAnsi="Times New Roman" w:cs="Times New Roman"/>
          <w:sz w:val="24"/>
          <w:szCs w:val="24"/>
          <w:lang w:val="en-US"/>
        </w:rPr>
      </w:pPr>
      <w:r w:rsidRPr="0061521F">
        <w:rPr>
          <w:rFonts w:ascii="Times New Roman" w:eastAsia="Times New Roman" w:hAnsi="Times New Roman" w:cs="Times New Roman"/>
          <w:sz w:val="24"/>
          <w:szCs w:val="24"/>
          <w:lang w:val="en-US"/>
        </w:rPr>
        <w:t xml:space="preserve">Within conservative dentistry, “orientation” should also include deliberate practice of indirect vision and mirror-guided movement because these are foundational to access, cavity refinement, and posterior restorative steps. VR environments can repeatedly expose students to consistent viewpoints, lighting, and instrument angles, which helps standardize early learning conditions while faculty calibrate expectations. Student perceptions reported in qualitative work highlight that learners notice—and want—greater realism and clinical fidelity, implying that early VR stages should be framed as controlled skill scaffolding rather than as a full replacement for conventional simulation (Daud et al., 2024). </w:t>
      </w:r>
    </w:p>
    <w:p w14:paraId="1189D9CB" w14:textId="77777777" w:rsidR="0061521F" w:rsidRPr="0061521F" w:rsidRDefault="0061521F" w:rsidP="0061521F">
      <w:pPr>
        <w:spacing w:before="100" w:beforeAutospacing="1" w:after="100" w:afterAutospacing="1" w:line="240" w:lineRule="auto"/>
        <w:outlineLvl w:val="2"/>
        <w:rPr>
          <w:rFonts w:ascii="Times New Roman" w:eastAsia="Times New Roman" w:hAnsi="Times New Roman" w:cs="Times New Roman"/>
          <w:b/>
          <w:bCs/>
          <w:sz w:val="27"/>
          <w:szCs w:val="27"/>
          <w:lang w:val="en-US"/>
        </w:rPr>
      </w:pPr>
      <w:bookmarkStart w:id="19" w:name="_Toc216522272"/>
      <w:r w:rsidRPr="0061521F">
        <w:rPr>
          <w:rFonts w:ascii="Times New Roman" w:eastAsia="Times New Roman" w:hAnsi="Times New Roman" w:cs="Times New Roman"/>
          <w:b/>
          <w:bCs/>
          <w:sz w:val="27"/>
          <w:szCs w:val="27"/>
          <w:lang w:val="en-US"/>
        </w:rPr>
        <w:t>5.2 Controlled cavity preparation as a “graded precision ladder”</w:t>
      </w:r>
      <w:bookmarkEnd w:id="19"/>
    </w:p>
    <w:p w14:paraId="70750467" w14:textId="77777777" w:rsidR="0061521F" w:rsidRPr="0061521F" w:rsidRDefault="0061521F" w:rsidP="0061521F">
      <w:pPr>
        <w:spacing w:before="100" w:beforeAutospacing="1" w:after="100" w:afterAutospacing="1" w:line="240" w:lineRule="auto"/>
        <w:rPr>
          <w:rFonts w:ascii="Times New Roman" w:eastAsia="Times New Roman" w:hAnsi="Times New Roman" w:cs="Times New Roman"/>
          <w:sz w:val="24"/>
          <w:szCs w:val="24"/>
          <w:lang w:val="en-US"/>
        </w:rPr>
      </w:pPr>
      <w:r w:rsidRPr="0061521F">
        <w:rPr>
          <w:rFonts w:ascii="Times New Roman" w:eastAsia="Times New Roman" w:hAnsi="Times New Roman" w:cs="Times New Roman"/>
          <w:sz w:val="24"/>
          <w:szCs w:val="24"/>
          <w:lang w:val="en-US"/>
        </w:rPr>
        <w:t xml:space="preserve">After orientation, VR modules can progress to a graded ladder of operative tasks where each level adds </w:t>
      </w:r>
      <w:r w:rsidRPr="0061521F">
        <w:rPr>
          <w:rFonts w:ascii="Times New Roman" w:eastAsia="Times New Roman" w:hAnsi="Times New Roman" w:cs="Times New Roman"/>
          <w:b/>
          <w:bCs/>
          <w:sz w:val="24"/>
          <w:szCs w:val="24"/>
          <w:lang w:val="en-US"/>
        </w:rPr>
        <w:t>one new precision demand</w:t>
      </w:r>
      <w:r w:rsidRPr="0061521F">
        <w:rPr>
          <w:rFonts w:ascii="Times New Roman" w:eastAsia="Times New Roman" w:hAnsi="Times New Roman" w:cs="Times New Roman"/>
          <w:sz w:val="24"/>
          <w:szCs w:val="24"/>
          <w:lang w:val="en-US"/>
        </w:rPr>
        <w:t xml:space="preserve"> at a time. A common, defensible sequence is: (</w:t>
      </w:r>
      <w:proofErr w:type="spellStart"/>
      <w:r w:rsidRPr="0061521F">
        <w:rPr>
          <w:rFonts w:ascii="Times New Roman" w:eastAsia="Times New Roman" w:hAnsi="Times New Roman" w:cs="Times New Roman"/>
          <w:sz w:val="24"/>
          <w:szCs w:val="24"/>
          <w:lang w:val="en-US"/>
        </w:rPr>
        <w:t>i</w:t>
      </w:r>
      <w:proofErr w:type="spellEnd"/>
      <w:r w:rsidRPr="0061521F">
        <w:rPr>
          <w:rFonts w:ascii="Times New Roman" w:eastAsia="Times New Roman" w:hAnsi="Times New Roman" w:cs="Times New Roman"/>
          <w:sz w:val="24"/>
          <w:szCs w:val="24"/>
          <w:lang w:val="en-US"/>
        </w:rPr>
        <w:t xml:space="preserve">) bur positioning and entry point accuracy, (ii) outline form control for simple occlusal preparations, (iii) depth consistency and wall convergence/divergence control, and then (iv) margin refinement under time and visibility constraints. Randomized evidence using a dental VR simulator in preclinical operative dentistry has shown higher proportions of satisfactory Class I preparations among students exposed to a VR dental trainer compared with those </w:t>
      </w:r>
      <w:r w:rsidRPr="0061521F">
        <w:rPr>
          <w:rFonts w:ascii="Times New Roman" w:eastAsia="Times New Roman" w:hAnsi="Times New Roman" w:cs="Times New Roman"/>
          <w:sz w:val="24"/>
          <w:szCs w:val="24"/>
          <w:lang w:val="en-US"/>
        </w:rPr>
        <w:lastRenderedPageBreak/>
        <w:t>without VR exposure, supporting the concept that VR can strengthen early competence when it is integrated into the operative curriculum rather than used as a stand-alone novelty (</w:t>
      </w:r>
      <w:proofErr w:type="spellStart"/>
      <w:r w:rsidRPr="0061521F">
        <w:rPr>
          <w:rFonts w:ascii="Times New Roman" w:eastAsia="Times New Roman" w:hAnsi="Times New Roman" w:cs="Times New Roman"/>
          <w:sz w:val="24"/>
          <w:szCs w:val="24"/>
          <w:lang w:val="en-US"/>
        </w:rPr>
        <w:t>Murbay</w:t>
      </w:r>
      <w:proofErr w:type="spellEnd"/>
      <w:r w:rsidRPr="0061521F">
        <w:rPr>
          <w:rFonts w:ascii="Times New Roman" w:eastAsia="Times New Roman" w:hAnsi="Times New Roman" w:cs="Times New Roman"/>
          <w:sz w:val="24"/>
          <w:szCs w:val="24"/>
          <w:lang w:val="en-US"/>
        </w:rPr>
        <w:t xml:space="preserve"> et al., 2020). </w:t>
      </w:r>
    </w:p>
    <w:p w14:paraId="5436E472" w14:textId="77777777" w:rsidR="0061521F" w:rsidRPr="0061521F" w:rsidRDefault="0061521F" w:rsidP="0061521F">
      <w:pPr>
        <w:spacing w:before="100" w:beforeAutospacing="1" w:after="100" w:afterAutospacing="1" w:line="240" w:lineRule="auto"/>
        <w:rPr>
          <w:rFonts w:ascii="Times New Roman" w:eastAsia="Times New Roman" w:hAnsi="Times New Roman" w:cs="Times New Roman"/>
          <w:sz w:val="24"/>
          <w:szCs w:val="24"/>
          <w:lang w:val="en-US"/>
        </w:rPr>
      </w:pPr>
      <w:r w:rsidRPr="0061521F">
        <w:rPr>
          <w:rFonts w:ascii="Times New Roman" w:eastAsia="Times New Roman" w:hAnsi="Times New Roman" w:cs="Times New Roman"/>
          <w:sz w:val="24"/>
          <w:szCs w:val="24"/>
          <w:lang w:val="en-US"/>
        </w:rPr>
        <w:t>More recent controlled educational designs also support the idea of combining VR with conventional practice. For example, a 2025 study that integrated VR simulator practice with acrylic-tooth training reported improvements in competence outcomes compared with conventional-only pathways, consistent with VR working best as an adjunct that accelerates early error reduction and consistency (</w:t>
      </w:r>
      <w:proofErr w:type="spellStart"/>
      <w:r w:rsidRPr="0061521F">
        <w:rPr>
          <w:rFonts w:ascii="Times New Roman" w:eastAsia="Times New Roman" w:hAnsi="Times New Roman" w:cs="Times New Roman"/>
          <w:sz w:val="24"/>
          <w:szCs w:val="24"/>
          <w:lang w:val="en-US"/>
        </w:rPr>
        <w:t>Heidaridarani</w:t>
      </w:r>
      <w:proofErr w:type="spellEnd"/>
      <w:r w:rsidRPr="0061521F">
        <w:rPr>
          <w:rFonts w:ascii="Times New Roman" w:eastAsia="Times New Roman" w:hAnsi="Times New Roman" w:cs="Times New Roman"/>
          <w:sz w:val="24"/>
          <w:szCs w:val="24"/>
          <w:lang w:val="en-US"/>
        </w:rPr>
        <w:t xml:space="preserve"> et al., 2025). </w:t>
      </w:r>
    </w:p>
    <w:p w14:paraId="58E6BB29" w14:textId="77777777" w:rsidR="0061521F" w:rsidRPr="0061521F" w:rsidRDefault="0061521F" w:rsidP="0061521F">
      <w:pPr>
        <w:spacing w:before="100" w:beforeAutospacing="1" w:after="100" w:afterAutospacing="1" w:line="240" w:lineRule="auto"/>
        <w:outlineLvl w:val="2"/>
        <w:rPr>
          <w:rFonts w:ascii="Times New Roman" w:eastAsia="Times New Roman" w:hAnsi="Times New Roman" w:cs="Times New Roman"/>
          <w:b/>
          <w:bCs/>
          <w:sz w:val="27"/>
          <w:szCs w:val="27"/>
          <w:lang w:val="en-US"/>
        </w:rPr>
      </w:pPr>
      <w:bookmarkStart w:id="20" w:name="_Toc216522273"/>
      <w:r w:rsidRPr="0061521F">
        <w:rPr>
          <w:rFonts w:ascii="Times New Roman" w:eastAsia="Times New Roman" w:hAnsi="Times New Roman" w:cs="Times New Roman"/>
          <w:b/>
          <w:bCs/>
          <w:sz w:val="27"/>
          <w:szCs w:val="27"/>
          <w:lang w:val="en-US"/>
        </w:rPr>
        <w:t>5.3 Dexterity building through feedback, self-assessment, and repeated exposure</w:t>
      </w:r>
      <w:bookmarkEnd w:id="20"/>
    </w:p>
    <w:p w14:paraId="26A6F441" w14:textId="77777777" w:rsidR="0061521F" w:rsidRPr="0061521F" w:rsidRDefault="0061521F" w:rsidP="0061521F">
      <w:pPr>
        <w:spacing w:before="100" w:beforeAutospacing="1" w:after="100" w:afterAutospacing="1" w:line="240" w:lineRule="auto"/>
        <w:rPr>
          <w:rFonts w:ascii="Times New Roman" w:eastAsia="Times New Roman" w:hAnsi="Times New Roman" w:cs="Times New Roman"/>
          <w:sz w:val="24"/>
          <w:szCs w:val="24"/>
          <w:lang w:val="en-US"/>
        </w:rPr>
      </w:pPr>
      <w:r w:rsidRPr="0061521F">
        <w:rPr>
          <w:rFonts w:ascii="Times New Roman" w:eastAsia="Times New Roman" w:hAnsi="Times New Roman" w:cs="Times New Roman"/>
          <w:sz w:val="24"/>
          <w:szCs w:val="24"/>
          <w:lang w:val="en-US"/>
        </w:rPr>
        <w:t xml:space="preserve">Once learners can produce acceptable preparations, VR can shift emphasis from “meeting a rubric” to “refining micro-control,” such as minimizing over-preparation, smoothing internal line angles, and improving bimanual coordination. A practical strength of VR in this phase is the </w:t>
      </w:r>
      <w:r w:rsidRPr="0061521F">
        <w:rPr>
          <w:rFonts w:ascii="Times New Roman" w:eastAsia="Times New Roman" w:hAnsi="Times New Roman" w:cs="Times New Roman"/>
          <w:b/>
          <w:bCs/>
          <w:sz w:val="24"/>
          <w:szCs w:val="24"/>
          <w:lang w:val="en-US"/>
        </w:rPr>
        <w:t>density of feedback</w:t>
      </w:r>
      <w:r w:rsidRPr="0061521F">
        <w:rPr>
          <w:rFonts w:ascii="Times New Roman" w:eastAsia="Times New Roman" w:hAnsi="Times New Roman" w:cs="Times New Roman"/>
          <w:sz w:val="24"/>
          <w:szCs w:val="24"/>
          <w:lang w:val="en-US"/>
        </w:rPr>
        <w:t xml:space="preserve">: learners can repeat tasks with near-immediate performance metrics and self-evaluation prompts. In an operative-dentistry VR haptic prototype evaluation, student performance (for example, drill time) improved across sessions and students reported perceived benefits in manual-force control and interest in learning operative dentistry, illustrating how repeated VR exposures can reinforce self-monitoring and motivation—two drivers of deliberate practice (Rodrigues et al., 2023). </w:t>
      </w:r>
    </w:p>
    <w:p w14:paraId="6DF52BB7" w14:textId="77777777" w:rsidR="0061521F" w:rsidRPr="0061521F" w:rsidRDefault="0061521F" w:rsidP="0061521F">
      <w:pPr>
        <w:spacing w:before="100" w:beforeAutospacing="1" w:after="100" w:afterAutospacing="1" w:line="240" w:lineRule="auto"/>
        <w:rPr>
          <w:rFonts w:ascii="Times New Roman" w:eastAsia="Times New Roman" w:hAnsi="Times New Roman" w:cs="Times New Roman"/>
          <w:sz w:val="24"/>
          <w:szCs w:val="24"/>
          <w:lang w:val="en-US"/>
        </w:rPr>
      </w:pPr>
      <w:r w:rsidRPr="0061521F">
        <w:rPr>
          <w:rFonts w:ascii="Times New Roman" w:eastAsia="Times New Roman" w:hAnsi="Times New Roman" w:cs="Times New Roman"/>
          <w:sz w:val="24"/>
          <w:szCs w:val="24"/>
          <w:lang w:val="en-US"/>
        </w:rPr>
        <w:t xml:space="preserve">Importantly, VR can also cultivate “clinical readiness behaviors” that indirectly support restorative success, such as patient-centered workflow awareness, communication timing, and procedural sequencing. Even though patient-centered VR training is broader than cavity preparation alone, early experiences show that VR can be used to rehearse the human factors of dentistry—attention allocation, procedural flow, and coping with interruptions—which can protect technical performance under real-world cognitive load (Serrano et al., 2020). </w:t>
      </w:r>
    </w:p>
    <w:p w14:paraId="719AFDF8" w14:textId="77777777" w:rsidR="0061521F" w:rsidRPr="0061521F" w:rsidRDefault="0061521F" w:rsidP="0061521F">
      <w:pPr>
        <w:spacing w:before="100" w:beforeAutospacing="1" w:after="100" w:afterAutospacing="1" w:line="240" w:lineRule="auto"/>
        <w:outlineLvl w:val="2"/>
        <w:rPr>
          <w:rFonts w:ascii="Times New Roman" w:eastAsia="Times New Roman" w:hAnsi="Times New Roman" w:cs="Times New Roman"/>
          <w:b/>
          <w:bCs/>
          <w:sz w:val="27"/>
          <w:szCs w:val="27"/>
          <w:lang w:val="en-US"/>
        </w:rPr>
      </w:pPr>
      <w:bookmarkStart w:id="21" w:name="_Toc216522274"/>
      <w:r w:rsidRPr="0061521F">
        <w:rPr>
          <w:rFonts w:ascii="Times New Roman" w:eastAsia="Times New Roman" w:hAnsi="Times New Roman" w:cs="Times New Roman"/>
          <w:b/>
          <w:bCs/>
          <w:sz w:val="27"/>
          <w:szCs w:val="27"/>
          <w:lang w:val="en-US"/>
        </w:rPr>
        <w:t>5.4 Assessment, remediation, and faculty adoption for sustained curriculum integration</w:t>
      </w:r>
      <w:bookmarkEnd w:id="21"/>
    </w:p>
    <w:p w14:paraId="620E01E9" w14:textId="77777777" w:rsidR="0061521F" w:rsidRPr="0061521F" w:rsidRDefault="0061521F" w:rsidP="0061521F">
      <w:pPr>
        <w:spacing w:before="100" w:beforeAutospacing="1" w:after="100" w:afterAutospacing="1" w:line="240" w:lineRule="auto"/>
        <w:rPr>
          <w:rFonts w:ascii="Times New Roman" w:eastAsia="Times New Roman" w:hAnsi="Times New Roman" w:cs="Times New Roman"/>
          <w:sz w:val="24"/>
          <w:szCs w:val="24"/>
          <w:lang w:val="en-US"/>
        </w:rPr>
      </w:pPr>
      <w:r w:rsidRPr="0061521F">
        <w:rPr>
          <w:rFonts w:ascii="Times New Roman" w:eastAsia="Times New Roman" w:hAnsi="Times New Roman" w:cs="Times New Roman"/>
          <w:sz w:val="24"/>
          <w:szCs w:val="24"/>
          <w:lang w:val="en-US"/>
        </w:rPr>
        <w:t xml:space="preserve">A stepwise VR pathway becomes more credible in conservative dentistry when it supports </w:t>
      </w:r>
      <w:r w:rsidRPr="0061521F">
        <w:rPr>
          <w:rFonts w:ascii="Times New Roman" w:eastAsia="Times New Roman" w:hAnsi="Times New Roman" w:cs="Times New Roman"/>
          <w:b/>
          <w:bCs/>
          <w:sz w:val="24"/>
          <w:szCs w:val="24"/>
          <w:lang w:val="en-US"/>
        </w:rPr>
        <w:t>remediation and early identification</w:t>
      </w:r>
      <w:r w:rsidRPr="0061521F">
        <w:rPr>
          <w:rFonts w:ascii="Times New Roman" w:eastAsia="Times New Roman" w:hAnsi="Times New Roman" w:cs="Times New Roman"/>
          <w:sz w:val="24"/>
          <w:szCs w:val="24"/>
          <w:lang w:val="en-US"/>
        </w:rPr>
        <w:t xml:space="preserve"> of learners who need targeted help. Evidence from a VR haptic simulator study in dental training suggests that aggregated simulator performance can have predictive value for later clinical performance, which opens a practical route for “early warning” support and structured coaching before high-stakes patient care (Al-Saud et al., 2020). </w:t>
      </w:r>
    </w:p>
    <w:p w14:paraId="4E6C3A5C" w14:textId="77777777" w:rsidR="0061521F" w:rsidRPr="0061521F" w:rsidRDefault="0061521F" w:rsidP="0061521F">
      <w:pPr>
        <w:spacing w:before="100" w:beforeAutospacing="1" w:after="100" w:afterAutospacing="1" w:line="240" w:lineRule="auto"/>
        <w:rPr>
          <w:rFonts w:ascii="Times New Roman" w:eastAsia="Times New Roman" w:hAnsi="Times New Roman" w:cs="Times New Roman"/>
          <w:sz w:val="24"/>
          <w:szCs w:val="24"/>
          <w:lang w:val="en-US"/>
        </w:rPr>
      </w:pPr>
      <w:r w:rsidRPr="0061521F">
        <w:rPr>
          <w:rFonts w:ascii="Times New Roman" w:eastAsia="Times New Roman" w:hAnsi="Times New Roman" w:cs="Times New Roman"/>
          <w:sz w:val="24"/>
          <w:szCs w:val="24"/>
          <w:lang w:val="en-US"/>
        </w:rPr>
        <w:t xml:space="preserve">At the implementation level, faculty perception and readiness can determine whether VR remains a short-lived pilot or becomes a dependable part of operative skills training. Faculty-focused findings indicate that structured exposure (such as workshops) can increase willingness to adopt haptic VR as an adjunct across preclinical and clinical training, while also highlighting the need for ongoing faculty development to use these tools effectively (Hashem et al., 2025). </w:t>
      </w:r>
    </w:p>
    <w:p w14:paraId="2907B8C9" w14:textId="77777777" w:rsidR="0061521F" w:rsidRPr="0061521F" w:rsidRDefault="0061521F" w:rsidP="0061521F">
      <w:pPr>
        <w:spacing w:before="100" w:beforeAutospacing="1" w:after="100" w:afterAutospacing="1" w:line="240" w:lineRule="auto"/>
        <w:rPr>
          <w:rFonts w:ascii="Times New Roman" w:eastAsia="Times New Roman" w:hAnsi="Times New Roman" w:cs="Times New Roman"/>
          <w:sz w:val="24"/>
          <w:szCs w:val="24"/>
          <w:lang w:val="en-US"/>
        </w:rPr>
      </w:pPr>
      <w:r w:rsidRPr="0061521F">
        <w:rPr>
          <w:rFonts w:ascii="Times New Roman" w:eastAsia="Times New Roman" w:hAnsi="Times New Roman" w:cs="Times New Roman"/>
          <w:sz w:val="24"/>
          <w:szCs w:val="24"/>
          <w:lang w:val="en-US"/>
        </w:rPr>
        <w:t xml:space="preserve">Finally, the broader evidence base is moving toward synthesis and quality appraisal: a systematic review of haptic simulators in preclinical dental education reports improvements </w:t>
      </w:r>
      <w:r w:rsidRPr="0061521F">
        <w:rPr>
          <w:rFonts w:ascii="Times New Roman" w:eastAsia="Times New Roman" w:hAnsi="Times New Roman" w:cs="Times New Roman"/>
          <w:sz w:val="24"/>
          <w:szCs w:val="24"/>
          <w:lang w:val="en-US"/>
        </w:rPr>
        <w:lastRenderedPageBreak/>
        <w:t xml:space="preserve">in motor skill acquisition across multiple dental domains and supports the overall educational plausibility of haptic/VR training—while still implying that curriculum design, validity evidence, and realism limitations must be addressed explicitly (Bandiaky et al., 2024). In conservative dentistry, this means treating VR as a </w:t>
      </w:r>
      <w:r w:rsidRPr="0061521F">
        <w:rPr>
          <w:rFonts w:ascii="Times New Roman" w:eastAsia="Times New Roman" w:hAnsi="Times New Roman" w:cs="Times New Roman"/>
          <w:b/>
          <w:bCs/>
          <w:sz w:val="24"/>
          <w:szCs w:val="24"/>
          <w:lang w:val="en-US"/>
        </w:rPr>
        <w:t>sequenced skills accelerator</w:t>
      </w:r>
      <w:r w:rsidRPr="0061521F">
        <w:rPr>
          <w:rFonts w:ascii="Times New Roman" w:eastAsia="Times New Roman" w:hAnsi="Times New Roman" w:cs="Times New Roman"/>
          <w:sz w:val="24"/>
          <w:szCs w:val="24"/>
          <w:lang w:val="en-US"/>
        </w:rPr>
        <w:t xml:space="preserve"> (especially for feedback-rich repetition) that is intentionally bridged to phantom heads and clinical supervision, rather than positioning it as a wholesale replacement for established preclinical training.</w:t>
      </w:r>
    </w:p>
    <w:p w14:paraId="2848B6EF" w14:textId="77777777" w:rsidR="0061521F" w:rsidRPr="0061521F" w:rsidRDefault="0061521F" w:rsidP="0061521F">
      <w:pPr>
        <w:spacing w:after="0" w:line="240" w:lineRule="auto"/>
        <w:rPr>
          <w:rFonts w:ascii="Times New Roman" w:eastAsia="Times New Roman" w:hAnsi="Times New Roman" w:cs="Times New Roman"/>
          <w:sz w:val="24"/>
          <w:szCs w:val="24"/>
          <w:lang w:val="en-US"/>
        </w:rPr>
      </w:pPr>
    </w:p>
    <w:p w14:paraId="089EC658" w14:textId="77777777" w:rsidR="00676549" w:rsidRPr="00676549" w:rsidRDefault="00676549" w:rsidP="00676549">
      <w:pPr>
        <w:spacing w:before="100" w:beforeAutospacing="1" w:after="100" w:afterAutospacing="1" w:line="240" w:lineRule="auto"/>
        <w:outlineLvl w:val="1"/>
        <w:rPr>
          <w:rFonts w:ascii="Times New Roman" w:eastAsia="Times New Roman" w:hAnsi="Times New Roman" w:cs="Times New Roman"/>
          <w:b/>
          <w:bCs/>
          <w:sz w:val="36"/>
          <w:szCs w:val="36"/>
          <w:lang w:val="en-US"/>
        </w:rPr>
      </w:pPr>
      <w:bookmarkStart w:id="22" w:name="_Toc216522275"/>
      <w:r w:rsidRPr="00676549">
        <w:rPr>
          <w:rFonts w:ascii="Times New Roman" w:eastAsia="Times New Roman" w:hAnsi="Times New Roman" w:cs="Times New Roman"/>
          <w:b/>
          <w:bCs/>
          <w:sz w:val="36"/>
          <w:szCs w:val="36"/>
          <w:lang w:val="en-US"/>
        </w:rPr>
        <w:t>6. VR for Endodontics: From Access Fundamentals to Early Clinical Transfer</w:t>
      </w:r>
      <w:bookmarkEnd w:id="22"/>
    </w:p>
    <w:p w14:paraId="4E2BD770" w14:textId="77777777" w:rsidR="00676549" w:rsidRPr="00676549" w:rsidRDefault="00676549" w:rsidP="00676549">
      <w:pPr>
        <w:spacing w:before="100" w:beforeAutospacing="1" w:after="100" w:afterAutospacing="1" w:line="240" w:lineRule="auto"/>
        <w:outlineLvl w:val="2"/>
        <w:rPr>
          <w:rFonts w:ascii="Times New Roman" w:eastAsia="Times New Roman" w:hAnsi="Times New Roman" w:cs="Times New Roman"/>
          <w:b/>
          <w:bCs/>
          <w:sz w:val="27"/>
          <w:szCs w:val="27"/>
          <w:lang w:val="en-US"/>
        </w:rPr>
      </w:pPr>
      <w:bookmarkStart w:id="23" w:name="_Toc216522276"/>
      <w:r w:rsidRPr="00676549">
        <w:rPr>
          <w:rFonts w:ascii="Times New Roman" w:eastAsia="Times New Roman" w:hAnsi="Times New Roman" w:cs="Times New Roman"/>
          <w:b/>
          <w:bCs/>
          <w:sz w:val="27"/>
          <w:szCs w:val="27"/>
          <w:lang w:val="en-US"/>
        </w:rPr>
        <w:t>6.1. Why endodontic access is a “high-yield” target for VR dexterity training</w:t>
      </w:r>
      <w:bookmarkEnd w:id="23"/>
    </w:p>
    <w:p w14:paraId="02F4C9BE" w14:textId="77777777" w:rsidR="00676549" w:rsidRPr="00676549" w:rsidRDefault="00676549" w:rsidP="00676549">
      <w:pPr>
        <w:spacing w:before="100" w:beforeAutospacing="1" w:after="100" w:afterAutospacing="1" w:line="240" w:lineRule="auto"/>
        <w:rPr>
          <w:rFonts w:ascii="Times New Roman" w:eastAsia="Times New Roman" w:hAnsi="Times New Roman" w:cs="Times New Roman"/>
          <w:sz w:val="24"/>
          <w:szCs w:val="24"/>
          <w:lang w:val="en-US"/>
        </w:rPr>
      </w:pPr>
      <w:r w:rsidRPr="00676549">
        <w:rPr>
          <w:rFonts w:ascii="Times New Roman" w:eastAsia="Times New Roman" w:hAnsi="Times New Roman" w:cs="Times New Roman"/>
          <w:sz w:val="24"/>
          <w:szCs w:val="24"/>
          <w:lang w:val="en-US"/>
        </w:rPr>
        <w:t>Endodontic access cavity preparation is an ideal entry point for VR-enabled dexterity building because the task is both psychomotor-intensive and highly error-sensitive, yet sufficiently standardized to be practiced repeatedly with objective feedback. Early learners must coordinate fine handpiece control, depth perception, and spatial judgment while identifying internal anatomy that is largely invisible until enamel and dentin are removed. Foundational work in endodontic haptic simulation emphasized that VR environments can capture not only final outcomes but also “process signatures” such as motion patterns and force application, enabling a richer picture of developing proficiency than conventional bench practice alone (</w:t>
      </w:r>
      <w:proofErr w:type="spellStart"/>
      <w:r w:rsidRPr="00676549">
        <w:rPr>
          <w:rFonts w:ascii="Times New Roman" w:eastAsia="Times New Roman" w:hAnsi="Times New Roman" w:cs="Times New Roman"/>
          <w:sz w:val="24"/>
          <w:szCs w:val="24"/>
          <w:lang w:val="en-US"/>
        </w:rPr>
        <w:t>Suebnukarn</w:t>
      </w:r>
      <w:proofErr w:type="spellEnd"/>
      <w:r w:rsidRPr="00676549">
        <w:rPr>
          <w:rFonts w:ascii="Times New Roman" w:eastAsia="Times New Roman" w:hAnsi="Times New Roman" w:cs="Times New Roman"/>
          <w:sz w:val="24"/>
          <w:szCs w:val="24"/>
          <w:lang w:val="en-US"/>
        </w:rPr>
        <w:t xml:space="preserve"> et al., 2010). When VR modules are designed around access fundamentals—outline form, conservative dentin removal, chamber deroofing, and canal orifice location—they align naturally with competency-based education because the same target performance can be attempted multiple times under controlled conditions. Contemporary comparative training studies reinforce that learners accept VR-haptic access modules as credible supplements to traditional artificial-tooth practice, particularly when faculty guidance and structured feedback loops are built into the session design (</w:t>
      </w:r>
      <w:proofErr w:type="spellStart"/>
      <w:r w:rsidRPr="00676549">
        <w:rPr>
          <w:rFonts w:ascii="Times New Roman" w:eastAsia="Times New Roman" w:hAnsi="Times New Roman" w:cs="Times New Roman"/>
          <w:sz w:val="24"/>
          <w:szCs w:val="24"/>
          <w:lang w:val="en-US"/>
        </w:rPr>
        <w:t>Slaczka</w:t>
      </w:r>
      <w:proofErr w:type="spellEnd"/>
      <w:r w:rsidRPr="00676549">
        <w:rPr>
          <w:rFonts w:ascii="Times New Roman" w:eastAsia="Times New Roman" w:hAnsi="Times New Roman" w:cs="Times New Roman"/>
          <w:sz w:val="24"/>
          <w:szCs w:val="24"/>
          <w:lang w:val="en-US"/>
        </w:rPr>
        <w:t xml:space="preserve"> et al., 2024).</w:t>
      </w:r>
    </w:p>
    <w:p w14:paraId="03EC40A4" w14:textId="77777777" w:rsidR="00676549" w:rsidRPr="00676549" w:rsidRDefault="00676549" w:rsidP="00676549">
      <w:pPr>
        <w:spacing w:before="100" w:beforeAutospacing="1" w:after="100" w:afterAutospacing="1" w:line="240" w:lineRule="auto"/>
        <w:outlineLvl w:val="2"/>
        <w:rPr>
          <w:rFonts w:ascii="Times New Roman" w:eastAsia="Times New Roman" w:hAnsi="Times New Roman" w:cs="Times New Roman"/>
          <w:b/>
          <w:bCs/>
          <w:sz w:val="27"/>
          <w:szCs w:val="27"/>
          <w:lang w:val="en-US"/>
        </w:rPr>
      </w:pPr>
      <w:bookmarkStart w:id="24" w:name="_Toc216522277"/>
      <w:r w:rsidRPr="00676549">
        <w:rPr>
          <w:rFonts w:ascii="Times New Roman" w:eastAsia="Times New Roman" w:hAnsi="Times New Roman" w:cs="Times New Roman"/>
          <w:b/>
          <w:bCs/>
          <w:sz w:val="27"/>
          <w:szCs w:val="27"/>
          <w:lang w:val="en-US"/>
        </w:rPr>
        <w:t>6.2. Haptic VR for “tissue-feel,” error prevention, and 3D internal anatomy mapping</w:t>
      </w:r>
      <w:bookmarkEnd w:id="24"/>
    </w:p>
    <w:p w14:paraId="1978730E" w14:textId="77777777" w:rsidR="00676549" w:rsidRPr="00676549" w:rsidRDefault="00676549" w:rsidP="00676549">
      <w:pPr>
        <w:spacing w:before="100" w:beforeAutospacing="1" w:after="100" w:afterAutospacing="1" w:line="240" w:lineRule="auto"/>
        <w:rPr>
          <w:rFonts w:ascii="Times New Roman" w:eastAsia="Times New Roman" w:hAnsi="Times New Roman" w:cs="Times New Roman"/>
          <w:sz w:val="24"/>
          <w:szCs w:val="24"/>
          <w:lang w:val="en-US"/>
        </w:rPr>
      </w:pPr>
      <w:r w:rsidRPr="00676549">
        <w:rPr>
          <w:rFonts w:ascii="Times New Roman" w:eastAsia="Times New Roman" w:hAnsi="Times New Roman" w:cs="Times New Roman"/>
          <w:sz w:val="24"/>
          <w:szCs w:val="24"/>
          <w:lang w:val="en-US"/>
        </w:rPr>
        <w:t>A key pedagogical advantage of VR-haptic platforms for endodontics is the potential to approximate differences in tactile sensation across substrates and to link that sensation to correct decision-making during access. In real teeth, novice errors often stem from poorly calibrated pressure, bur angulation drift, and inadequate anticipation of pulp chamber depth and roof thickness. Haptic VR environments can be engineered to emphasize those thresholds by providing immediate force-feedback consequences and by logging micro-errors (for example, excessive removal, perforation risk trajectories, or inefficient kinematics), which can then be reviewed as actionable feedback (</w:t>
      </w:r>
      <w:proofErr w:type="spellStart"/>
      <w:r w:rsidRPr="00676549">
        <w:rPr>
          <w:rFonts w:ascii="Times New Roman" w:eastAsia="Times New Roman" w:hAnsi="Times New Roman" w:cs="Times New Roman"/>
          <w:sz w:val="24"/>
          <w:szCs w:val="24"/>
          <w:lang w:val="en-US"/>
        </w:rPr>
        <w:t>Suebnukarn</w:t>
      </w:r>
      <w:proofErr w:type="spellEnd"/>
      <w:r w:rsidRPr="00676549">
        <w:rPr>
          <w:rFonts w:ascii="Times New Roman" w:eastAsia="Times New Roman" w:hAnsi="Times New Roman" w:cs="Times New Roman"/>
          <w:sz w:val="24"/>
          <w:szCs w:val="24"/>
          <w:lang w:val="en-US"/>
        </w:rPr>
        <w:t xml:space="preserve"> et al., 2010). A randomized controlled trial using haptic VR combined with microcomputed tomography–based tooth models showed that simulation can be configured not merely for repetition but for deliberate practice aimed at minimizing procedural errors in access preparation (</w:t>
      </w:r>
      <w:proofErr w:type="spellStart"/>
      <w:r w:rsidRPr="00676549">
        <w:rPr>
          <w:rFonts w:ascii="Times New Roman" w:eastAsia="Times New Roman" w:hAnsi="Times New Roman" w:cs="Times New Roman"/>
          <w:sz w:val="24"/>
          <w:szCs w:val="24"/>
          <w:lang w:val="en-US"/>
        </w:rPr>
        <w:t>Suebnukarn</w:t>
      </w:r>
      <w:proofErr w:type="spellEnd"/>
      <w:r w:rsidRPr="00676549">
        <w:rPr>
          <w:rFonts w:ascii="Times New Roman" w:eastAsia="Times New Roman" w:hAnsi="Times New Roman" w:cs="Times New Roman"/>
          <w:sz w:val="24"/>
          <w:szCs w:val="24"/>
          <w:lang w:val="en-US"/>
        </w:rPr>
        <w:t xml:space="preserve"> et al., 2011). For curricula that prioritize minimally invasive endodontics, such calibration is particularly relevant: the learner must develop “restraint” as a motor skill, not only speed or completeness. As VR systems mature, evidence that their scoring and benchmarking can </w:t>
      </w:r>
      <w:r w:rsidRPr="00676549">
        <w:rPr>
          <w:rFonts w:ascii="Times New Roman" w:eastAsia="Times New Roman" w:hAnsi="Times New Roman" w:cs="Times New Roman"/>
          <w:sz w:val="24"/>
          <w:szCs w:val="24"/>
          <w:lang w:val="en-US"/>
        </w:rPr>
        <w:lastRenderedPageBreak/>
        <w:t>distinguish levels of expertise supports their use for structured assessment—an important bridge from practice to competency sign-off in endodontic modules (</w:t>
      </w:r>
      <w:proofErr w:type="spellStart"/>
      <w:r w:rsidRPr="00676549">
        <w:rPr>
          <w:rFonts w:ascii="Times New Roman" w:eastAsia="Times New Roman" w:hAnsi="Times New Roman" w:cs="Times New Roman"/>
          <w:sz w:val="24"/>
          <w:szCs w:val="24"/>
          <w:lang w:val="en-US"/>
        </w:rPr>
        <w:t>Suebnukarn</w:t>
      </w:r>
      <w:proofErr w:type="spellEnd"/>
      <w:r w:rsidRPr="00676549">
        <w:rPr>
          <w:rFonts w:ascii="Times New Roman" w:eastAsia="Times New Roman" w:hAnsi="Times New Roman" w:cs="Times New Roman"/>
          <w:sz w:val="24"/>
          <w:szCs w:val="24"/>
          <w:lang w:val="en-US"/>
        </w:rPr>
        <w:t xml:space="preserve"> et al., 2014). Importantly, the educational impact of VR also depends on how it is paired with conventional training; recent work suggests that combining virtual simulation with phantom-based exercises can enhance preclinical outcomes in access and coronal cavity preparation, with training sequence potentially influencing learning benefits (Wei &amp; Peng, 2024).</w:t>
      </w:r>
    </w:p>
    <w:p w14:paraId="3CE28F48" w14:textId="77777777" w:rsidR="00676549" w:rsidRPr="00676549" w:rsidRDefault="00676549" w:rsidP="00676549">
      <w:pPr>
        <w:spacing w:before="100" w:beforeAutospacing="1" w:after="100" w:afterAutospacing="1" w:line="240" w:lineRule="auto"/>
        <w:outlineLvl w:val="2"/>
        <w:rPr>
          <w:rFonts w:ascii="Times New Roman" w:eastAsia="Times New Roman" w:hAnsi="Times New Roman" w:cs="Times New Roman"/>
          <w:b/>
          <w:bCs/>
          <w:sz w:val="27"/>
          <w:szCs w:val="27"/>
          <w:lang w:val="en-US"/>
        </w:rPr>
      </w:pPr>
      <w:bookmarkStart w:id="25" w:name="_Toc216522278"/>
      <w:r w:rsidRPr="00676549">
        <w:rPr>
          <w:rFonts w:ascii="Times New Roman" w:eastAsia="Times New Roman" w:hAnsi="Times New Roman" w:cs="Times New Roman"/>
          <w:b/>
          <w:bCs/>
          <w:sz w:val="27"/>
          <w:szCs w:val="27"/>
          <w:lang w:val="en-US"/>
        </w:rPr>
        <w:t>6.3. Sequencing VR with conventional preclinical training to strengthen confidence and reduce stress</w:t>
      </w:r>
      <w:bookmarkEnd w:id="25"/>
    </w:p>
    <w:p w14:paraId="5A9F9861" w14:textId="77777777" w:rsidR="00676549" w:rsidRPr="00676549" w:rsidRDefault="00676549" w:rsidP="00676549">
      <w:pPr>
        <w:spacing w:before="100" w:beforeAutospacing="1" w:after="100" w:afterAutospacing="1" w:line="240" w:lineRule="auto"/>
        <w:rPr>
          <w:rFonts w:ascii="Times New Roman" w:eastAsia="Times New Roman" w:hAnsi="Times New Roman" w:cs="Times New Roman"/>
          <w:sz w:val="24"/>
          <w:szCs w:val="24"/>
          <w:lang w:val="en-US"/>
        </w:rPr>
      </w:pPr>
      <w:r w:rsidRPr="00676549">
        <w:rPr>
          <w:rFonts w:ascii="Times New Roman" w:eastAsia="Times New Roman" w:hAnsi="Times New Roman" w:cs="Times New Roman"/>
          <w:sz w:val="24"/>
          <w:szCs w:val="24"/>
          <w:lang w:val="en-US"/>
        </w:rPr>
        <w:t xml:space="preserve">Dexterity in endodontics is not purely mechanical; it is expressed under time pressure, attentional load, and the anxiety of irreversible error. A growing theme across recent studies is that </w:t>
      </w:r>
      <w:r w:rsidRPr="00676549">
        <w:rPr>
          <w:rFonts w:ascii="Times New Roman" w:eastAsia="Times New Roman" w:hAnsi="Times New Roman" w:cs="Times New Roman"/>
          <w:i/>
          <w:iCs/>
          <w:sz w:val="24"/>
          <w:szCs w:val="24"/>
          <w:lang w:val="en-US"/>
        </w:rPr>
        <w:t>when</w:t>
      </w:r>
      <w:r w:rsidRPr="00676549">
        <w:rPr>
          <w:rFonts w:ascii="Times New Roman" w:eastAsia="Times New Roman" w:hAnsi="Times New Roman" w:cs="Times New Roman"/>
          <w:sz w:val="24"/>
          <w:szCs w:val="24"/>
          <w:lang w:val="en-US"/>
        </w:rPr>
        <w:t xml:space="preserve"> haptic VR is introduced may be as important as </w:t>
      </w:r>
      <w:r w:rsidRPr="00676549">
        <w:rPr>
          <w:rFonts w:ascii="Times New Roman" w:eastAsia="Times New Roman" w:hAnsi="Times New Roman" w:cs="Times New Roman"/>
          <w:i/>
          <w:iCs/>
          <w:sz w:val="24"/>
          <w:szCs w:val="24"/>
          <w:lang w:val="en-US"/>
        </w:rPr>
        <w:t>whether</w:t>
      </w:r>
      <w:r w:rsidRPr="00676549">
        <w:rPr>
          <w:rFonts w:ascii="Times New Roman" w:eastAsia="Times New Roman" w:hAnsi="Times New Roman" w:cs="Times New Roman"/>
          <w:sz w:val="24"/>
          <w:szCs w:val="24"/>
          <w:lang w:val="en-US"/>
        </w:rPr>
        <w:t xml:space="preserve"> it is introduced. In a controlled comparison of sequence effects during preclinical endodontic training, early exposure to VR-haptic sessions (before extensive artificial-tooth drilling) was associated with improvements in manual dexterity scores, higher self-confidence, and reductions in perceived stress during subsequent training phases (Usta et al., 2025a). This sequencing logic fits learning-science principles of scaffolding: VR can front-load safe exploration and feedback-rich repetition, allowing learners to stabilize basic motor programs and reduce cognitive overload before encountering the messier variability of conventional simulation. Complementing this, preclinical research that integrated haptic VR as a preparatory step before phantom-head training reported improvements in specific technical aspects of access cavity preparation, while also highlighting learner perceptions about realism and usability that can guide implementation (Sánchez-Herrera et al., 2025a). Together, these findings suggest that haptic VR is most defensible educationally when positioned as an </w:t>
      </w:r>
      <w:r w:rsidRPr="00676549">
        <w:rPr>
          <w:rFonts w:ascii="Times New Roman" w:eastAsia="Times New Roman" w:hAnsi="Times New Roman" w:cs="Times New Roman"/>
          <w:i/>
          <w:iCs/>
          <w:sz w:val="24"/>
          <w:szCs w:val="24"/>
          <w:lang w:val="en-US"/>
        </w:rPr>
        <w:t>early calibration tool</w:t>
      </w:r>
      <w:r w:rsidRPr="00676549">
        <w:rPr>
          <w:rFonts w:ascii="Times New Roman" w:eastAsia="Times New Roman" w:hAnsi="Times New Roman" w:cs="Times New Roman"/>
          <w:sz w:val="24"/>
          <w:szCs w:val="24"/>
          <w:lang w:val="en-US"/>
        </w:rPr>
        <w:t>—a way to build confident, controlled movements before students face higher-stakes practice settings.</w:t>
      </w:r>
    </w:p>
    <w:p w14:paraId="37A5B3E1" w14:textId="77777777" w:rsidR="00676549" w:rsidRPr="00676549" w:rsidRDefault="00676549" w:rsidP="00676549">
      <w:pPr>
        <w:spacing w:before="100" w:beforeAutospacing="1" w:after="100" w:afterAutospacing="1" w:line="240" w:lineRule="auto"/>
        <w:outlineLvl w:val="2"/>
        <w:rPr>
          <w:rFonts w:ascii="Times New Roman" w:eastAsia="Times New Roman" w:hAnsi="Times New Roman" w:cs="Times New Roman"/>
          <w:b/>
          <w:bCs/>
          <w:sz w:val="27"/>
          <w:szCs w:val="27"/>
          <w:lang w:val="en-US"/>
        </w:rPr>
      </w:pPr>
      <w:bookmarkStart w:id="26" w:name="_Toc216522279"/>
      <w:r w:rsidRPr="00676549">
        <w:rPr>
          <w:rFonts w:ascii="Times New Roman" w:eastAsia="Times New Roman" w:hAnsi="Times New Roman" w:cs="Times New Roman"/>
          <w:b/>
          <w:bCs/>
          <w:sz w:val="27"/>
          <w:szCs w:val="27"/>
          <w:lang w:val="en-US"/>
        </w:rPr>
        <w:t>6.4. Early clinical transfer: bridging from simulated competence to first patient procedures</w:t>
      </w:r>
      <w:bookmarkEnd w:id="26"/>
    </w:p>
    <w:p w14:paraId="6AF29521" w14:textId="77777777" w:rsidR="00676549" w:rsidRPr="00676549" w:rsidRDefault="00676549" w:rsidP="00676549">
      <w:pPr>
        <w:spacing w:before="100" w:beforeAutospacing="1" w:after="100" w:afterAutospacing="1" w:line="240" w:lineRule="auto"/>
        <w:rPr>
          <w:rFonts w:ascii="Times New Roman" w:eastAsia="Times New Roman" w:hAnsi="Times New Roman" w:cs="Times New Roman"/>
          <w:sz w:val="24"/>
          <w:szCs w:val="24"/>
          <w:lang w:val="en-US"/>
        </w:rPr>
      </w:pPr>
      <w:r w:rsidRPr="00676549">
        <w:rPr>
          <w:rFonts w:ascii="Times New Roman" w:eastAsia="Times New Roman" w:hAnsi="Times New Roman" w:cs="Times New Roman"/>
          <w:sz w:val="24"/>
          <w:szCs w:val="24"/>
          <w:lang w:val="en-US"/>
        </w:rPr>
        <w:t>For endodontics, the strongest argument for VR is not novelty but demonstrable transfer into early clinical performance. Evidence is now emerging that VR-haptic preparation can translate into measurable improvements during initial patient-based endodontic procedures. In a randomized controlled clinical study, a VR-haptic simulator (paired with a supportive digital tool) improved students’ clinical and self-assessed performance, reduced drilling time, lowered pre-procedure stress, and increased perceived preparedness during early clinical endodontic practice (Usta et al., 2025b). Importantly, these outcomes align with what faculty value in novices: controlled access, appropriate efficiency, and reduced anxiety that might otherwise degrade fine motor control. Parallel clinical evidence indicates that prior haptic VR simulation can improve clinical performance during endodontic access cavity preparation on real patients and can support anxiety management, suggesting that simulation may influence both technical and affective dimensions of readiness (Sánchez-Herrera et al., 2025b). In practical curricular terms, these studies strengthen the case for using VR-haptic access modules as a “gateway” that prepares learners for their first supervised clinical cases, rather than treating VR as an optional enrichment activity.</w:t>
      </w:r>
    </w:p>
    <w:p w14:paraId="774FFD62" w14:textId="77777777" w:rsidR="00676549" w:rsidRPr="00676549" w:rsidRDefault="00676549" w:rsidP="00676549">
      <w:pPr>
        <w:spacing w:before="100" w:beforeAutospacing="1" w:after="100" w:afterAutospacing="1" w:line="240" w:lineRule="auto"/>
        <w:outlineLvl w:val="2"/>
        <w:rPr>
          <w:rFonts w:ascii="Times New Roman" w:eastAsia="Times New Roman" w:hAnsi="Times New Roman" w:cs="Times New Roman"/>
          <w:b/>
          <w:bCs/>
          <w:sz w:val="27"/>
          <w:szCs w:val="27"/>
          <w:lang w:val="en-US"/>
        </w:rPr>
      </w:pPr>
      <w:bookmarkStart w:id="27" w:name="_Toc216522280"/>
      <w:r w:rsidRPr="00676549">
        <w:rPr>
          <w:rFonts w:ascii="Times New Roman" w:eastAsia="Times New Roman" w:hAnsi="Times New Roman" w:cs="Times New Roman"/>
          <w:b/>
          <w:bCs/>
          <w:sz w:val="27"/>
          <w:szCs w:val="27"/>
          <w:lang w:val="en-US"/>
        </w:rPr>
        <w:t>6.5. Extending beyond access: anatomy cognition, curriculum integration, and implementation realism</w:t>
      </w:r>
      <w:bookmarkEnd w:id="27"/>
    </w:p>
    <w:p w14:paraId="52B8961B" w14:textId="77777777" w:rsidR="00676549" w:rsidRPr="00676549" w:rsidRDefault="00676549" w:rsidP="00676549">
      <w:pPr>
        <w:spacing w:before="100" w:beforeAutospacing="1" w:after="100" w:afterAutospacing="1" w:line="240" w:lineRule="auto"/>
        <w:rPr>
          <w:rFonts w:ascii="Times New Roman" w:eastAsia="Times New Roman" w:hAnsi="Times New Roman" w:cs="Times New Roman"/>
          <w:sz w:val="24"/>
          <w:szCs w:val="24"/>
          <w:lang w:val="en-US"/>
        </w:rPr>
      </w:pPr>
      <w:r w:rsidRPr="00676549">
        <w:rPr>
          <w:rFonts w:ascii="Times New Roman" w:eastAsia="Times New Roman" w:hAnsi="Times New Roman" w:cs="Times New Roman"/>
          <w:sz w:val="24"/>
          <w:szCs w:val="24"/>
          <w:lang w:val="en-US"/>
        </w:rPr>
        <w:lastRenderedPageBreak/>
        <w:t>While access cavity preparation is the natural starting point, the endodontic VR pathway should also address a persistent bottleneck: internal anatomy comprehension. Immersive VR has been shown to improve students’ perceived understanding of root canal anatomy compared with conventional imaging approaches, supporting the idea that cognitive 3D mapping and psychomotor execution should be trained together rather than in isolation (</w:t>
      </w:r>
      <w:proofErr w:type="spellStart"/>
      <w:r w:rsidRPr="00676549">
        <w:rPr>
          <w:rFonts w:ascii="Times New Roman" w:eastAsia="Times New Roman" w:hAnsi="Times New Roman" w:cs="Times New Roman"/>
          <w:sz w:val="24"/>
          <w:szCs w:val="24"/>
          <w:lang w:val="en-US"/>
        </w:rPr>
        <w:t>Reymus</w:t>
      </w:r>
      <w:proofErr w:type="spellEnd"/>
      <w:r w:rsidRPr="00676549">
        <w:rPr>
          <w:rFonts w:ascii="Times New Roman" w:eastAsia="Times New Roman" w:hAnsi="Times New Roman" w:cs="Times New Roman"/>
          <w:sz w:val="24"/>
          <w:szCs w:val="24"/>
          <w:lang w:val="en-US"/>
        </w:rPr>
        <w:t xml:space="preserve"> et al., 2020). However, successful implementation requires institutional realism: simulator access, faculty calibration, assessment policies, and integration across years. Broader curriculum studies examining </w:t>
      </w:r>
      <w:proofErr w:type="spellStart"/>
      <w:r w:rsidRPr="00676549">
        <w:rPr>
          <w:rFonts w:ascii="Times New Roman" w:eastAsia="Times New Roman" w:hAnsi="Times New Roman" w:cs="Times New Roman"/>
          <w:sz w:val="24"/>
          <w:szCs w:val="24"/>
          <w:lang w:val="en-US"/>
        </w:rPr>
        <w:t>Simodont</w:t>
      </w:r>
      <w:proofErr w:type="spellEnd"/>
      <w:r w:rsidRPr="00676549">
        <w:rPr>
          <w:rFonts w:ascii="Times New Roman" w:eastAsia="Times New Roman" w:hAnsi="Times New Roman" w:cs="Times New Roman"/>
          <w:sz w:val="24"/>
          <w:szCs w:val="24"/>
          <w:lang w:val="en-US"/>
        </w:rPr>
        <w:t xml:space="preserve"> integration across stages of dental education have reported strong educational potential while also noting that some programs still exclude endodontic exercises—underscoring that, despite progress, endodontic VR adoption remains uneven and evidence-sensitive (Bakr et al., 2024). This makes rigorous local evaluation essential: schools can justify endodontic VR not by replacing conventional training, but by demonstrating improved readiness, reduced stress, and more consistent attainment of access competencies before learners move into patient care (Usta et al., 2025a; Usta et al., 2025b; Sánchez-Herrera et al., 2025b).</w:t>
      </w:r>
    </w:p>
    <w:p w14:paraId="0E636D3E" w14:textId="77777777" w:rsidR="0061521F" w:rsidRPr="0061521F" w:rsidRDefault="0061521F" w:rsidP="0061521F">
      <w:pPr>
        <w:spacing w:after="0" w:line="240" w:lineRule="auto"/>
        <w:rPr>
          <w:rFonts w:ascii="Times New Roman" w:eastAsia="Times New Roman" w:hAnsi="Times New Roman" w:cs="Times New Roman"/>
          <w:sz w:val="24"/>
          <w:szCs w:val="24"/>
          <w:lang w:val="en-US"/>
        </w:rPr>
      </w:pPr>
    </w:p>
    <w:p w14:paraId="1762986D" w14:textId="77777777" w:rsidR="0067007E" w:rsidRPr="0067007E" w:rsidRDefault="0067007E" w:rsidP="0067007E">
      <w:pPr>
        <w:spacing w:before="100" w:beforeAutospacing="1" w:after="100" w:afterAutospacing="1" w:line="240" w:lineRule="auto"/>
        <w:outlineLvl w:val="1"/>
        <w:rPr>
          <w:rFonts w:ascii="Times New Roman" w:eastAsia="Times New Roman" w:hAnsi="Times New Roman" w:cs="Times New Roman"/>
          <w:b/>
          <w:bCs/>
          <w:sz w:val="36"/>
          <w:szCs w:val="36"/>
          <w:lang w:val="en-US"/>
        </w:rPr>
      </w:pPr>
      <w:bookmarkStart w:id="28" w:name="_Toc216522281"/>
      <w:r w:rsidRPr="0067007E">
        <w:rPr>
          <w:rFonts w:ascii="Times New Roman" w:eastAsia="Times New Roman" w:hAnsi="Times New Roman" w:cs="Times New Roman"/>
          <w:b/>
          <w:bCs/>
          <w:sz w:val="36"/>
          <w:szCs w:val="36"/>
          <w:lang w:val="en-US"/>
        </w:rPr>
        <w:t>7. Analytics, Feedback, and Competency Decisions</w:t>
      </w:r>
      <w:bookmarkEnd w:id="28"/>
    </w:p>
    <w:p w14:paraId="3C7E4A37" w14:textId="77777777" w:rsidR="0067007E" w:rsidRPr="0067007E" w:rsidRDefault="0067007E" w:rsidP="0067007E">
      <w:pPr>
        <w:spacing w:before="100" w:beforeAutospacing="1" w:after="100" w:afterAutospacing="1" w:line="240" w:lineRule="auto"/>
        <w:outlineLvl w:val="2"/>
        <w:rPr>
          <w:rFonts w:ascii="Times New Roman" w:eastAsia="Times New Roman" w:hAnsi="Times New Roman" w:cs="Times New Roman"/>
          <w:b/>
          <w:bCs/>
          <w:sz w:val="27"/>
          <w:szCs w:val="27"/>
          <w:lang w:val="en-US"/>
        </w:rPr>
      </w:pPr>
      <w:bookmarkStart w:id="29" w:name="_Toc216522282"/>
      <w:r w:rsidRPr="0067007E">
        <w:rPr>
          <w:rFonts w:ascii="Times New Roman" w:eastAsia="Times New Roman" w:hAnsi="Times New Roman" w:cs="Times New Roman"/>
          <w:b/>
          <w:bCs/>
          <w:sz w:val="27"/>
          <w:szCs w:val="27"/>
          <w:lang w:val="en-US"/>
        </w:rPr>
        <w:t>7.1. What “analytics” means in VR dentistry and why it matters for defensible decisions</w:t>
      </w:r>
      <w:bookmarkEnd w:id="29"/>
    </w:p>
    <w:p w14:paraId="53F1F7CC" w14:textId="77777777" w:rsidR="0067007E" w:rsidRPr="0067007E" w:rsidRDefault="0067007E" w:rsidP="0067007E">
      <w:pPr>
        <w:spacing w:before="100" w:beforeAutospacing="1" w:after="100" w:afterAutospacing="1" w:line="240" w:lineRule="auto"/>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t xml:space="preserve">In VR-based training for conservative dentistry and endodontics, analytics should be understood as a structured interpretation of learner performance data that connects </w:t>
      </w:r>
      <w:r w:rsidRPr="0067007E">
        <w:rPr>
          <w:rFonts w:ascii="Times New Roman" w:eastAsia="Times New Roman" w:hAnsi="Times New Roman" w:cs="Times New Roman"/>
          <w:i/>
          <w:iCs/>
          <w:sz w:val="24"/>
          <w:szCs w:val="24"/>
          <w:lang w:val="en-US"/>
        </w:rPr>
        <w:t>how</w:t>
      </w:r>
      <w:r w:rsidRPr="0067007E">
        <w:rPr>
          <w:rFonts w:ascii="Times New Roman" w:eastAsia="Times New Roman" w:hAnsi="Times New Roman" w:cs="Times New Roman"/>
          <w:sz w:val="24"/>
          <w:szCs w:val="24"/>
          <w:lang w:val="en-US"/>
        </w:rPr>
        <w:t xml:space="preserve"> a task was performed (process) and </w:t>
      </w:r>
      <w:r w:rsidRPr="0067007E">
        <w:rPr>
          <w:rFonts w:ascii="Times New Roman" w:eastAsia="Times New Roman" w:hAnsi="Times New Roman" w:cs="Times New Roman"/>
          <w:i/>
          <w:iCs/>
          <w:sz w:val="24"/>
          <w:szCs w:val="24"/>
          <w:lang w:val="en-US"/>
        </w:rPr>
        <w:t>what</w:t>
      </w:r>
      <w:r w:rsidRPr="0067007E">
        <w:rPr>
          <w:rFonts w:ascii="Times New Roman" w:eastAsia="Times New Roman" w:hAnsi="Times New Roman" w:cs="Times New Roman"/>
          <w:sz w:val="24"/>
          <w:szCs w:val="24"/>
          <w:lang w:val="en-US"/>
        </w:rPr>
        <w:t xml:space="preserve"> was produced (outcome) to explicit competency expectations. This is a meaningful shift from traditional practical assessments that often privilege a single end product score. VR simulators can capture fine-grained indicators such as handpiece trajectory consistency, time-on-task patterns, repeated corrective movements, force application tendencies, and the stability of performance across multiple attempts. When these indicators are used responsibly, they can support a stronger educational logic: learners receive targeted feedback early, and educators can make higher-stakes competency decisions based on </w:t>
      </w:r>
      <w:r w:rsidRPr="0067007E">
        <w:rPr>
          <w:rFonts w:ascii="Times New Roman" w:eastAsia="Times New Roman" w:hAnsi="Times New Roman" w:cs="Times New Roman"/>
          <w:i/>
          <w:iCs/>
          <w:sz w:val="24"/>
          <w:szCs w:val="24"/>
          <w:lang w:val="en-US"/>
        </w:rPr>
        <w:t>longitudinal evidence</w:t>
      </w:r>
      <w:r w:rsidRPr="0067007E">
        <w:rPr>
          <w:rFonts w:ascii="Times New Roman" w:eastAsia="Times New Roman" w:hAnsi="Times New Roman" w:cs="Times New Roman"/>
          <w:sz w:val="24"/>
          <w:szCs w:val="24"/>
          <w:lang w:val="en-US"/>
        </w:rPr>
        <w:t xml:space="preserve"> rather than isolated performances. This direction aligns with current dental education thinking that competence judgments should be based on multiple data points sampled over time, interpreted through appropriate frameworks, and paired with feedback systems that actively promote learning rather than merely labeling performance (Tonni et al., 2020). </w:t>
      </w:r>
    </w:p>
    <w:p w14:paraId="04BC2275" w14:textId="77777777" w:rsidR="0067007E" w:rsidRPr="0067007E" w:rsidRDefault="0067007E" w:rsidP="0067007E">
      <w:pPr>
        <w:spacing w:before="100" w:beforeAutospacing="1" w:after="100" w:afterAutospacing="1" w:line="240" w:lineRule="auto"/>
        <w:outlineLvl w:val="2"/>
        <w:rPr>
          <w:rFonts w:ascii="Times New Roman" w:eastAsia="Times New Roman" w:hAnsi="Times New Roman" w:cs="Times New Roman"/>
          <w:b/>
          <w:bCs/>
          <w:sz w:val="27"/>
          <w:szCs w:val="27"/>
          <w:lang w:val="en-US"/>
        </w:rPr>
      </w:pPr>
      <w:bookmarkStart w:id="30" w:name="_Toc216522283"/>
      <w:r w:rsidRPr="0067007E">
        <w:rPr>
          <w:rFonts w:ascii="Times New Roman" w:eastAsia="Times New Roman" w:hAnsi="Times New Roman" w:cs="Times New Roman"/>
          <w:b/>
          <w:bCs/>
          <w:sz w:val="27"/>
          <w:szCs w:val="27"/>
          <w:lang w:val="en-US"/>
        </w:rPr>
        <w:t>7.2. Moving from raw scores to clinically meaningful feedback</w:t>
      </w:r>
      <w:bookmarkEnd w:id="30"/>
    </w:p>
    <w:p w14:paraId="408291B6" w14:textId="77777777" w:rsidR="0067007E" w:rsidRPr="0067007E" w:rsidRDefault="0067007E" w:rsidP="0067007E">
      <w:pPr>
        <w:spacing w:before="100" w:beforeAutospacing="1" w:after="100" w:afterAutospacing="1" w:line="240" w:lineRule="auto"/>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t xml:space="preserve">Analytics become educationally powerful only when they are translated into feedback that learners can act on. A critical contribution of contemporary VR dental research is the emphasis on making simulator output clinically interpretable, not just numerically precise. In a widely cited demonstration of concurrent validity work, a VR simulator exercise was designed around clinically relevant criteria and compared with faculty judgments, showing that simulator-generated feedback can be aligned with expert evaluation at a level that supports meaningful formative use (Dixon et al., 2021). </w:t>
      </w:r>
      <w:r w:rsidRPr="0067007E">
        <w:rPr>
          <w:rFonts w:ascii="Times New Roman" w:eastAsia="Times New Roman" w:hAnsi="Times New Roman" w:cs="Times New Roman"/>
          <w:sz w:val="24"/>
          <w:szCs w:val="24"/>
          <w:lang w:val="en-US"/>
        </w:rPr>
        <w:br/>
        <w:t xml:space="preserve">For endodontics and operative dentistry, this implies that feedback should not simply state that a preparation is “incorrect,” but should link performance to actionable features such as </w:t>
      </w:r>
      <w:r w:rsidRPr="0067007E">
        <w:rPr>
          <w:rFonts w:ascii="Times New Roman" w:eastAsia="Times New Roman" w:hAnsi="Times New Roman" w:cs="Times New Roman"/>
          <w:sz w:val="24"/>
          <w:szCs w:val="24"/>
          <w:lang w:val="en-US"/>
        </w:rPr>
        <w:lastRenderedPageBreak/>
        <w:t xml:space="preserve">outline adherence, smoothness, conservation of critical tooth structure, and procedural risk signals. Importantly, feedback must also be </w:t>
      </w:r>
      <w:r w:rsidRPr="0067007E">
        <w:rPr>
          <w:rFonts w:ascii="Times New Roman" w:eastAsia="Times New Roman" w:hAnsi="Times New Roman" w:cs="Times New Roman"/>
          <w:i/>
          <w:iCs/>
          <w:sz w:val="24"/>
          <w:szCs w:val="24"/>
          <w:lang w:val="en-US"/>
        </w:rPr>
        <w:t>prioritized</w:t>
      </w:r>
      <w:r w:rsidRPr="0067007E">
        <w:rPr>
          <w:rFonts w:ascii="Times New Roman" w:eastAsia="Times New Roman" w:hAnsi="Times New Roman" w:cs="Times New Roman"/>
          <w:sz w:val="24"/>
          <w:szCs w:val="24"/>
          <w:lang w:val="en-US"/>
        </w:rPr>
        <w:t>: novice learners benefit most when systems highlight the small number of changes that will produce the largest clinical safety gain. This is where analytics should be interpreted through staged expectations—for example, prioritizing iatrogenic risk reduction and controlled instrument handling before demanding higher efficiency or speed.</w:t>
      </w:r>
    </w:p>
    <w:p w14:paraId="6C1CB73A" w14:textId="77777777" w:rsidR="0067007E" w:rsidRPr="0067007E" w:rsidRDefault="0067007E" w:rsidP="0067007E">
      <w:pPr>
        <w:spacing w:before="100" w:beforeAutospacing="1" w:after="100" w:afterAutospacing="1" w:line="240" w:lineRule="auto"/>
        <w:outlineLvl w:val="2"/>
        <w:rPr>
          <w:rFonts w:ascii="Times New Roman" w:eastAsia="Times New Roman" w:hAnsi="Times New Roman" w:cs="Times New Roman"/>
          <w:b/>
          <w:bCs/>
          <w:sz w:val="27"/>
          <w:szCs w:val="27"/>
          <w:lang w:val="en-US"/>
        </w:rPr>
      </w:pPr>
      <w:bookmarkStart w:id="31" w:name="_Toc216522284"/>
      <w:r w:rsidRPr="0067007E">
        <w:rPr>
          <w:rFonts w:ascii="Times New Roman" w:eastAsia="Times New Roman" w:hAnsi="Times New Roman" w:cs="Times New Roman"/>
          <w:b/>
          <w:bCs/>
          <w:sz w:val="27"/>
          <w:szCs w:val="27"/>
          <w:lang w:val="en-US"/>
        </w:rPr>
        <w:t>7.3. Reliability, validity, and fairness: prerequisites for competency use</w:t>
      </w:r>
      <w:bookmarkEnd w:id="31"/>
    </w:p>
    <w:p w14:paraId="24AE0A2F" w14:textId="77777777" w:rsidR="0067007E" w:rsidRPr="0067007E" w:rsidRDefault="0067007E" w:rsidP="0067007E">
      <w:pPr>
        <w:spacing w:before="100" w:beforeAutospacing="1" w:after="100" w:afterAutospacing="1" w:line="240" w:lineRule="auto"/>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t xml:space="preserve">If VR metrics are used in competency decisions, programs must treat them as assessment instruments requiring the same rigor as any other high-stakes evaluation. Reliability concerns include whether a score is stable across repeated attempts, whether it generalizes across different teeth/tasks, and whether it is robust to “gaming” strategies that increase a score without improving true clinical performance. Validity concerns include whether the metric truly represents the intended construct (for example, conservative access design rather than mere material removal) and whether it is meaningfully related to independent indicators of expertise. Evidence that simulators can discriminate between levels of training experience supports construct-oriented arguments, but it also highlights the need for careful task design and interpretation boundaries (Mirghani et al., 2018). </w:t>
      </w:r>
      <w:r w:rsidRPr="0067007E">
        <w:rPr>
          <w:rFonts w:ascii="Times New Roman" w:eastAsia="Times New Roman" w:hAnsi="Times New Roman" w:cs="Times New Roman"/>
          <w:sz w:val="24"/>
          <w:szCs w:val="24"/>
          <w:lang w:val="en-US"/>
        </w:rPr>
        <w:br/>
        <w:t xml:space="preserve">The systematic review evidence base also cautions against over-claiming: while haptic VR devices can provide objective evaluation and reproducible practice opportunities, the certainty of effects varies across study designs and contexts, and programs should avoid treating simulator scoring as a standalone surrogate for clinical competence (Patil et al., 2023). </w:t>
      </w:r>
      <w:r w:rsidRPr="0067007E">
        <w:rPr>
          <w:rFonts w:ascii="Times New Roman" w:eastAsia="Times New Roman" w:hAnsi="Times New Roman" w:cs="Times New Roman"/>
          <w:sz w:val="24"/>
          <w:szCs w:val="24"/>
          <w:lang w:val="en-US"/>
        </w:rPr>
        <w:br/>
        <w:t>A fairness lens is equally important. Analytics systems can amplify inequities if students differ in prior gaming/technology exposure, ergonomic comfort, or access time to simulation labs. Therefore, defensible use requires transparent standards, adequate practice opportunity, and structured support for learners who begin at a disadvantage.</w:t>
      </w:r>
    </w:p>
    <w:p w14:paraId="43C965F2" w14:textId="77777777" w:rsidR="0067007E" w:rsidRPr="0067007E" w:rsidRDefault="0067007E" w:rsidP="0067007E">
      <w:pPr>
        <w:spacing w:before="100" w:beforeAutospacing="1" w:after="100" w:afterAutospacing="1" w:line="240" w:lineRule="auto"/>
        <w:outlineLvl w:val="2"/>
        <w:rPr>
          <w:rFonts w:ascii="Times New Roman" w:eastAsia="Times New Roman" w:hAnsi="Times New Roman" w:cs="Times New Roman"/>
          <w:b/>
          <w:bCs/>
          <w:sz w:val="27"/>
          <w:szCs w:val="27"/>
          <w:lang w:val="en-US"/>
        </w:rPr>
      </w:pPr>
      <w:bookmarkStart w:id="32" w:name="_Toc216522285"/>
      <w:r w:rsidRPr="0067007E">
        <w:rPr>
          <w:rFonts w:ascii="Times New Roman" w:eastAsia="Times New Roman" w:hAnsi="Times New Roman" w:cs="Times New Roman"/>
          <w:b/>
          <w:bCs/>
          <w:sz w:val="27"/>
          <w:szCs w:val="27"/>
          <w:lang w:val="en-US"/>
        </w:rPr>
        <w:t>7.4. From “single-test” decisions to programmatic competency committees</w:t>
      </w:r>
      <w:bookmarkEnd w:id="32"/>
    </w:p>
    <w:p w14:paraId="2058C996" w14:textId="77777777" w:rsidR="0067007E" w:rsidRPr="0067007E" w:rsidRDefault="0067007E" w:rsidP="0067007E">
      <w:pPr>
        <w:spacing w:before="100" w:beforeAutospacing="1" w:after="100" w:afterAutospacing="1" w:line="240" w:lineRule="auto"/>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t xml:space="preserve">Competency decisions in high-performing curricula increasingly rely on aggregation—multiple assessment points, multiple assessors, and multiple contexts interpreted by a committee using explicit rules. This approach is especially relevant for VR, because its main advantage is the ability to provide repeated, low-risk sampling of performance. Programmatic assessment research outside dentistry underscores a core lesson: if learners perceive every data point as summative, they may engage less with feedback and more with performance protection, undermining the learning function of assessment (Bok et al., 2013). </w:t>
      </w:r>
      <w:r w:rsidRPr="0067007E">
        <w:rPr>
          <w:rFonts w:ascii="Times New Roman" w:eastAsia="Times New Roman" w:hAnsi="Times New Roman" w:cs="Times New Roman"/>
          <w:sz w:val="24"/>
          <w:szCs w:val="24"/>
          <w:lang w:val="en-US"/>
        </w:rPr>
        <w:br/>
        <w:t xml:space="preserve">In dentistry, frameworks emphasizing workplace-based assessment and longitudinal interpretation similarly argue that defensible progression decisions require careful aggregation and faculty development in judgment and feedback literacy (Bissell &amp; Dawson, 2022; Tonni et al., 2020). </w:t>
      </w:r>
      <w:r w:rsidRPr="0067007E">
        <w:rPr>
          <w:rFonts w:ascii="Times New Roman" w:eastAsia="Times New Roman" w:hAnsi="Times New Roman" w:cs="Times New Roman"/>
          <w:sz w:val="24"/>
          <w:szCs w:val="24"/>
          <w:lang w:val="en-US"/>
        </w:rPr>
        <w:br/>
        <w:t xml:space="preserve">Within this structure, VR analytics are best positioned as </w:t>
      </w:r>
      <w:r w:rsidRPr="0067007E">
        <w:rPr>
          <w:rFonts w:ascii="Times New Roman" w:eastAsia="Times New Roman" w:hAnsi="Times New Roman" w:cs="Times New Roman"/>
          <w:i/>
          <w:iCs/>
          <w:sz w:val="24"/>
          <w:szCs w:val="24"/>
          <w:lang w:val="en-US"/>
        </w:rPr>
        <w:t>one stream of evidence</w:t>
      </w:r>
      <w:r w:rsidRPr="0067007E">
        <w:rPr>
          <w:rFonts w:ascii="Times New Roman" w:eastAsia="Times New Roman" w:hAnsi="Times New Roman" w:cs="Times New Roman"/>
          <w:sz w:val="24"/>
          <w:szCs w:val="24"/>
          <w:lang w:val="en-US"/>
        </w:rPr>
        <w:t>—high-frequency, standardized, and feedback-rich—rather than as the final gatekeeper. Competency committees can use VR data to detect persistent risk patterns (for example, repeated excessive removal tendencies or unstable instrument control), to guide remediation plans, and to justify readiness for supervised clinical transfer when corroborated by other assessments.</w:t>
      </w:r>
    </w:p>
    <w:p w14:paraId="093A3CB6" w14:textId="77777777" w:rsidR="0067007E" w:rsidRPr="0067007E" w:rsidRDefault="0067007E" w:rsidP="0067007E">
      <w:pPr>
        <w:spacing w:before="100" w:beforeAutospacing="1" w:after="100" w:afterAutospacing="1" w:line="240" w:lineRule="auto"/>
        <w:outlineLvl w:val="2"/>
        <w:rPr>
          <w:rFonts w:ascii="Times New Roman" w:eastAsia="Times New Roman" w:hAnsi="Times New Roman" w:cs="Times New Roman"/>
          <w:b/>
          <w:bCs/>
          <w:sz w:val="27"/>
          <w:szCs w:val="27"/>
          <w:lang w:val="en-US"/>
        </w:rPr>
      </w:pPr>
      <w:bookmarkStart w:id="33" w:name="_Toc216522286"/>
      <w:r w:rsidRPr="0067007E">
        <w:rPr>
          <w:rFonts w:ascii="Times New Roman" w:eastAsia="Times New Roman" w:hAnsi="Times New Roman" w:cs="Times New Roman"/>
          <w:b/>
          <w:bCs/>
          <w:sz w:val="27"/>
          <w:szCs w:val="27"/>
          <w:lang w:val="en-US"/>
        </w:rPr>
        <w:t>7.5. Linking analytics to EPAs and readiness-to-practice decisions</w:t>
      </w:r>
      <w:bookmarkEnd w:id="33"/>
    </w:p>
    <w:p w14:paraId="1A37D4F5" w14:textId="77777777" w:rsidR="0067007E" w:rsidRPr="0067007E" w:rsidRDefault="0067007E" w:rsidP="0067007E">
      <w:pPr>
        <w:spacing w:before="100" w:beforeAutospacing="1" w:after="100" w:afterAutospacing="1" w:line="240" w:lineRule="auto"/>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lastRenderedPageBreak/>
        <w:t xml:space="preserve">A practical way to connect VR analytics to competency decisions is to map simulator tasks and metrics to </w:t>
      </w:r>
      <w:proofErr w:type="spellStart"/>
      <w:r w:rsidRPr="0067007E">
        <w:rPr>
          <w:rFonts w:ascii="Times New Roman" w:eastAsia="Times New Roman" w:hAnsi="Times New Roman" w:cs="Times New Roman"/>
          <w:sz w:val="24"/>
          <w:szCs w:val="24"/>
          <w:lang w:val="en-US"/>
        </w:rPr>
        <w:t>Entrustable</w:t>
      </w:r>
      <w:proofErr w:type="spellEnd"/>
      <w:r w:rsidRPr="0067007E">
        <w:rPr>
          <w:rFonts w:ascii="Times New Roman" w:eastAsia="Times New Roman" w:hAnsi="Times New Roman" w:cs="Times New Roman"/>
          <w:sz w:val="24"/>
          <w:szCs w:val="24"/>
          <w:lang w:val="en-US"/>
        </w:rPr>
        <w:t xml:space="preserve"> Professional Activities (EPAs) or comparable task-based outcomes. EPAs have been explicitly developed for predoctoral dental education to support clearer readiness judgments about whether learners can perform essential professional tasks with appropriate supervision levels (Ramaswamy et al., 2021). </w:t>
      </w:r>
      <w:r w:rsidRPr="0067007E">
        <w:rPr>
          <w:rFonts w:ascii="Times New Roman" w:eastAsia="Times New Roman" w:hAnsi="Times New Roman" w:cs="Times New Roman"/>
          <w:sz w:val="24"/>
          <w:szCs w:val="24"/>
          <w:lang w:val="en-US"/>
        </w:rPr>
        <w:br/>
        <w:t>When VR metrics are aligned to EPA-relevant task elements—such as safe execution of access fundamentals, conservative operative preparations, and procedural self-monitoring—analytics can contribute to entrustment discussions by providing concrete longitudinal evidence of performance consistency. Crucially, the EPA lens also highlights what VR cannot fully measure: communication, patient management, and adaptive decision-making under real clinical variability. Therefore, VR analytics should be used to strengthen the “shows how” portion of competence while supporting (not replacing) workplace-based observations at the “does” level.</w:t>
      </w:r>
    </w:p>
    <w:p w14:paraId="6AF16F60" w14:textId="77777777" w:rsidR="0067007E" w:rsidRPr="0067007E" w:rsidRDefault="0067007E" w:rsidP="0067007E">
      <w:pPr>
        <w:spacing w:before="100" w:beforeAutospacing="1" w:after="100" w:afterAutospacing="1" w:line="240" w:lineRule="auto"/>
        <w:outlineLvl w:val="2"/>
        <w:rPr>
          <w:rFonts w:ascii="Times New Roman" w:eastAsia="Times New Roman" w:hAnsi="Times New Roman" w:cs="Times New Roman"/>
          <w:b/>
          <w:bCs/>
          <w:sz w:val="27"/>
          <w:szCs w:val="27"/>
          <w:lang w:val="en-US"/>
        </w:rPr>
      </w:pPr>
      <w:bookmarkStart w:id="34" w:name="_Toc216522287"/>
      <w:r w:rsidRPr="0067007E">
        <w:rPr>
          <w:rFonts w:ascii="Times New Roman" w:eastAsia="Times New Roman" w:hAnsi="Times New Roman" w:cs="Times New Roman"/>
          <w:b/>
          <w:bCs/>
          <w:sz w:val="27"/>
          <w:szCs w:val="27"/>
          <w:lang w:val="en-US"/>
        </w:rPr>
        <w:t>7.6. Dashboards, learning analytics, and governance: using data without losing trust</w:t>
      </w:r>
      <w:bookmarkEnd w:id="34"/>
    </w:p>
    <w:p w14:paraId="4B4AB4CE" w14:textId="77777777" w:rsidR="0067007E" w:rsidRPr="0067007E" w:rsidRDefault="0067007E" w:rsidP="0067007E">
      <w:pPr>
        <w:spacing w:before="100" w:beforeAutospacing="1" w:after="100" w:afterAutospacing="1" w:line="240" w:lineRule="auto"/>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t xml:space="preserve">Finally, as simulation data volume grows, dental programs will increasingly rely on dashboards and learning analytics workflows to interpret performance trajectories and identify learners needing support. Health professions education literature shows that learning analytics can be used to understand engagement patterns, relate behaviors to outcomes, and enable early intervention, but it also raises governance requirements around privacy, transparency, and responsible interpretation (Bojic et al., 2023). </w:t>
      </w:r>
      <w:r w:rsidRPr="0067007E">
        <w:rPr>
          <w:rFonts w:ascii="Times New Roman" w:eastAsia="Times New Roman" w:hAnsi="Times New Roman" w:cs="Times New Roman"/>
          <w:sz w:val="24"/>
          <w:szCs w:val="24"/>
          <w:lang w:val="en-US"/>
        </w:rPr>
        <w:br/>
        <w:t xml:space="preserve">Implementation studies in dentistry similarly emphasize that faculty development is a practical prerequisite: educators must be comfortable interpreting simulator outputs, coaching learners, and deciding what weight analytics should carry in progression decisions (Hashem et al., 2025). </w:t>
      </w:r>
      <w:r w:rsidRPr="0067007E">
        <w:rPr>
          <w:rFonts w:ascii="Times New Roman" w:eastAsia="Times New Roman" w:hAnsi="Times New Roman" w:cs="Times New Roman"/>
          <w:sz w:val="24"/>
          <w:szCs w:val="24"/>
          <w:lang w:val="en-US"/>
        </w:rPr>
        <w:br/>
        <w:t>A defensible governance approach should clarify who can access individual learner analytics, how long data are stored, how remediation is supported, and how students can meaningfully review and contest interpretations. Without these protections, analytics risk being perceived as surveillance rather than support—reducing learner trust and blunting the educational value of VR.</w:t>
      </w:r>
    </w:p>
    <w:p w14:paraId="0C07114A" w14:textId="77777777" w:rsidR="0067007E" w:rsidRPr="0067007E" w:rsidRDefault="0067007E" w:rsidP="0067007E">
      <w:pPr>
        <w:spacing w:before="100" w:beforeAutospacing="1" w:after="100" w:afterAutospacing="1" w:line="240" w:lineRule="auto"/>
        <w:outlineLvl w:val="1"/>
        <w:rPr>
          <w:rFonts w:ascii="Times New Roman" w:eastAsia="Times New Roman" w:hAnsi="Times New Roman" w:cs="Times New Roman"/>
          <w:b/>
          <w:bCs/>
          <w:sz w:val="36"/>
          <w:szCs w:val="36"/>
          <w:lang w:val="en-US"/>
        </w:rPr>
      </w:pPr>
      <w:bookmarkStart w:id="35" w:name="_Toc216522288"/>
      <w:r w:rsidRPr="0067007E">
        <w:rPr>
          <w:rFonts w:ascii="Times New Roman" w:eastAsia="Times New Roman" w:hAnsi="Times New Roman" w:cs="Times New Roman"/>
          <w:b/>
          <w:bCs/>
          <w:sz w:val="36"/>
          <w:szCs w:val="36"/>
          <w:lang w:val="en-US"/>
        </w:rPr>
        <w:t>8. Curriculum Integration: From Add-On Technology to a Competency Pathway</w:t>
      </w:r>
      <w:bookmarkEnd w:id="35"/>
    </w:p>
    <w:p w14:paraId="062EFE2E" w14:textId="77777777" w:rsidR="0067007E" w:rsidRPr="0067007E" w:rsidRDefault="0067007E" w:rsidP="0067007E">
      <w:pPr>
        <w:spacing w:before="100" w:beforeAutospacing="1" w:after="100" w:afterAutospacing="1" w:line="240" w:lineRule="auto"/>
        <w:outlineLvl w:val="2"/>
        <w:rPr>
          <w:rFonts w:ascii="Times New Roman" w:eastAsia="Times New Roman" w:hAnsi="Times New Roman" w:cs="Times New Roman"/>
          <w:b/>
          <w:bCs/>
          <w:sz w:val="27"/>
          <w:szCs w:val="27"/>
          <w:lang w:val="en-US"/>
        </w:rPr>
      </w:pPr>
      <w:bookmarkStart w:id="36" w:name="_Toc216522289"/>
      <w:r w:rsidRPr="0067007E">
        <w:rPr>
          <w:rFonts w:ascii="Times New Roman" w:eastAsia="Times New Roman" w:hAnsi="Times New Roman" w:cs="Times New Roman"/>
          <w:b/>
          <w:bCs/>
          <w:sz w:val="27"/>
          <w:szCs w:val="27"/>
          <w:lang w:val="en-US"/>
        </w:rPr>
        <w:t>8.1. Begin with outcomes: mapping VR tasks to competency statements and EPAs</w:t>
      </w:r>
      <w:bookmarkEnd w:id="36"/>
    </w:p>
    <w:p w14:paraId="53D9EA53" w14:textId="77777777" w:rsidR="0067007E" w:rsidRPr="0067007E" w:rsidRDefault="0067007E" w:rsidP="0067007E">
      <w:pPr>
        <w:spacing w:before="100" w:beforeAutospacing="1" w:after="100" w:afterAutospacing="1" w:line="240" w:lineRule="auto"/>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t xml:space="preserve">VR becomes “curriculum” rather than “technology” only when each simulator activity is explicitly mapped to what a learner must reliably do, at an appropriate supervision level, at a given stage of training. In competency-based dental education, this mapping is essential because assessment must represent meaningful clinical capability rather than time spent or exposure alone (Tonni et al., 2020). A practical way to operationalize this is to align VR tasks with </w:t>
      </w:r>
      <w:proofErr w:type="spellStart"/>
      <w:r w:rsidRPr="0067007E">
        <w:rPr>
          <w:rFonts w:ascii="Times New Roman" w:eastAsia="Times New Roman" w:hAnsi="Times New Roman" w:cs="Times New Roman"/>
          <w:sz w:val="24"/>
          <w:szCs w:val="24"/>
          <w:lang w:val="en-US"/>
        </w:rPr>
        <w:t>Entrustable</w:t>
      </w:r>
      <w:proofErr w:type="spellEnd"/>
      <w:r w:rsidRPr="0067007E">
        <w:rPr>
          <w:rFonts w:ascii="Times New Roman" w:eastAsia="Times New Roman" w:hAnsi="Times New Roman" w:cs="Times New Roman"/>
          <w:sz w:val="24"/>
          <w:szCs w:val="24"/>
          <w:lang w:val="en-US"/>
        </w:rPr>
        <w:t xml:space="preserve"> Professional Activities (EPAs), which translate competencies into discrete, practice-facing tasks for readiness-to-practice decisions (Ramaswamy et al., 2021). For conservative dentistry, early VR outcomes can focus on controlled bur angulation, conservative outline form, and safe margin refinement; for endodontics, outcomes can emphasize access fundamentals, safe depth control, and chamber deroofing without </w:t>
      </w:r>
      <w:r w:rsidRPr="0067007E">
        <w:rPr>
          <w:rFonts w:ascii="Times New Roman" w:eastAsia="Times New Roman" w:hAnsi="Times New Roman" w:cs="Times New Roman"/>
          <w:sz w:val="24"/>
          <w:szCs w:val="24"/>
          <w:lang w:val="en-US"/>
        </w:rPr>
        <w:lastRenderedPageBreak/>
        <w:t xml:space="preserve">iatrogenic risk. This mapping also clarifies what VR should </w:t>
      </w:r>
      <w:r w:rsidRPr="0067007E">
        <w:rPr>
          <w:rFonts w:ascii="Times New Roman" w:eastAsia="Times New Roman" w:hAnsi="Times New Roman" w:cs="Times New Roman"/>
          <w:i/>
          <w:iCs/>
          <w:sz w:val="24"/>
          <w:szCs w:val="24"/>
          <w:lang w:val="en-US"/>
        </w:rPr>
        <w:t>not</w:t>
      </w:r>
      <w:r w:rsidRPr="0067007E">
        <w:rPr>
          <w:rFonts w:ascii="Times New Roman" w:eastAsia="Times New Roman" w:hAnsi="Times New Roman" w:cs="Times New Roman"/>
          <w:sz w:val="24"/>
          <w:szCs w:val="24"/>
          <w:lang w:val="en-US"/>
        </w:rPr>
        <w:t xml:space="preserve"> be asked to certify on its own—such as communication, consent, and complex adaptive decision-making—so that simulator evidence is placed appropriately within a broader assessment program.</w:t>
      </w:r>
    </w:p>
    <w:p w14:paraId="69FF5428" w14:textId="77777777" w:rsidR="0067007E" w:rsidRPr="0067007E" w:rsidRDefault="0067007E" w:rsidP="0067007E">
      <w:pPr>
        <w:spacing w:before="100" w:beforeAutospacing="1" w:after="100" w:afterAutospacing="1" w:line="240" w:lineRule="auto"/>
        <w:outlineLvl w:val="2"/>
        <w:rPr>
          <w:rFonts w:ascii="Times New Roman" w:eastAsia="Times New Roman" w:hAnsi="Times New Roman" w:cs="Times New Roman"/>
          <w:b/>
          <w:bCs/>
          <w:sz w:val="27"/>
          <w:szCs w:val="27"/>
          <w:lang w:val="en-US"/>
        </w:rPr>
      </w:pPr>
      <w:bookmarkStart w:id="37" w:name="_Toc216522290"/>
      <w:r w:rsidRPr="0067007E">
        <w:rPr>
          <w:rFonts w:ascii="Times New Roman" w:eastAsia="Times New Roman" w:hAnsi="Times New Roman" w:cs="Times New Roman"/>
          <w:b/>
          <w:bCs/>
          <w:sz w:val="27"/>
          <w:szCs w:val="27"/>
          <w:lang w:val="en-US"/>
        </w:rPr>
        <w:t>8.2. Replace “extra sessions” with a staged pathway and hybrid progression gates</w:t>
      </w:r>
      <w:bookmarkEnd w:id="37"/>
    </w:p>
    <w:p w14:paraId="034C72DA" w14:textId="77777777" w:rsidR="0067007E" w:rsidRPr="0067007E" w:rsidRDefault="0067007E" w:rsidP="0067007E">
      <w:pPr>
        <w:spacing w:before="100" w:beforeAutospacing="1" w:after="100" w:afterAutospacing="1" w:line="240" w:lineRule="auto"/>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t xml:space="preserve">When VR is offered as an optional add-on, its educational effect is often diluted by inconsistent participation and unclear expectations. Integration improves when VR sessions are scheduled as a staged pathway: a foundational phase for calibration and error prevention, an intermediate phase for consistency and efficiency, and a transfer phase that bridges toward supervised clinical care. Scoping work on VR in preclinical dental education has emphasized both the growth of VR use and the need for careful decisions about how and why it is deployed, including attention to validation and appropriate educational design (Towers et al., 2019). Evidence from preclinical restorative dentistry supports hybrid integration specifically: students report VR-haptic simulators as most useful when they complement conventional teaching rather than replace it, particularly because VR supports repetition, immediate feedback, and confidence-building while phantom-head work provides material realism and instructor-guided nuance (Daud et al., 2023, 2024). </w:t>
      </w:r>
    </w:p>
    <w:p w14:paraId="26DED363" w14:textId="77777777" w:rsidR="0067007E" w:rsidRPr="0067007E" w:rsidRDefault="0067007E" w:rsidP="0067007E">
      <w:pPr>
        <w:spacing w:before="100" w:beforeAutospacing="1" w:after="100" w:afterAutospacing="1" w:line="240" w:lineRule="auto"/>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t xml:space="preserve">A staged pathway is strengthened when it includes clear “progression gates” that are framed as supportive milestones rather than punitive tests. Reviews of haptic/VR simulation consistently report improvements in motor skill acquisition and learner perception across preclinical contexts, while also underscoring variability in platforms, measures, and validation maturity—exactly the conditions that make deliberate pathway design necessary (Bandiaky et al., 2024; </w:t>
      </w:r>
      <w:proofErr w:type="spellStart"/>
      <w:r w:rsidRPr="0067007E">
        <w:rPr>
          <w:rFonts w:ascii="Times New Roman" w:eastAsia="Times New Roman" w:hAnsi="Times New Roman" w:cs="Times New Roman"/>
          <w:sz w:val="24"/>
          <w:szCs w:val="24"/>
          <w:lang w:val="en-US"/>
        </w:rPr>
        <w:t>Felszeghy</w:t>
      </w:r>
      <w:proofErr w:type="spellEnd"/>
      <w:r w:rsidRPr="0067007E">
        <w:rPr>
          <w:rFonts w:ascii="Times New Roman" w:eastAsia="Times New Roman" w:hAnsi="Times New Roman" w:cs="Times New Roman"/>
          <w:sz w:val="24"/>
          <w:szCs w:val="24"/>
          <w:lang w:val="en-US"/>
        </w:rPr>
        <w:t xml:space="preserve"> et al., 2024). In practical terms, schools can require that learners demonstrate stability on a set of VR tasks (with multiple attempts over time) before advancing to higher-risk procedures on physical teeth or to early clinical experiences, while preserving the educator’s role in judging readiness using multiple evidence streams.</w:t>
      </w:r>
    </w:p>
    <w:p w14:paraId="4D604DAA" w14:textId="77777777" w:rsidR="0067007E" w:rsidRPr="0067007E" w:rsidRDefault="0067007E" w:rsidP="0067007E">
      <w:pPr>
        <w:spacing w:before="100" w:beforeAutospacing="1" w:after="100" w:afterAutospacing="1" w:line="240" w:lineRule="auto"/>
        <w:outlineLvl w:val="2"/>
        <w:rPr>
          <w:rFonts w:ascii="Times New Roman" w:eastAsia="Times New Roman" w:hAnsi="Times New Roman" w:cs="Times New Roman"/>
          <w:b/>
          <w:bCs/>
          <w:sz w:val="27"/>
          <w:szCs w:val="27"/>
          <w:lang w:val="en-US"/>
        </w:rPr>
      </w:pPr>
      <w:bookmarkStart w:id="38" w:name="_Toc216522291"/>
      <w:r w:rsidRPr="0067007E">
        <w:rPr>
          <w:rFonts w:ascii="Times New Roman" w:eastAsia="Times New Roman" w:hAnsi="Times New Roman" w:cs="Times New Roman"/>
          <w:b/>
          <w:bCs/>
          <w:sz w:val="27"/>
          <w:szCs w:val="27"/>
          <w:lang w:val="en-US"/>
        </w:rPr>
        <w:t>8.3. Embed VR evidence within programmatic assessment rather than treating it as a single exam</w:t>
      </w:r>
      <w:bookmarkEnd w:id="38"/>
    </w:p>
    <w:p w14:paraId="0290554B" w14:textId="77777777" w:rsidR="0067007E" w:rsidRPr="0067007E" w:rsidRDefault="0067007E" w:rsidP="0067007E">
      <w:pPr>
        <w:spacing w:before="100" w:beforeAutospacing="1" w:after="100" w:afterAutospacing="1" w:line="240" w:lineRule="auto"/>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t xml:space="preserve">A competency pathway works best when VR analytics are treated as “frequent low-stakes data points” that feed longitudinal judgments, rather than as a one-time hurdle. Programmatic assessment models emphasize that robust competence decisions come from combining many observations across time and context, each serving both learning (feedback) and decision-making (documentation) functions (Bok et al., 2013). In dental education, the push toward clearer competency-based assessment similarly highlights the need for intentional assessment design, appropriate weighting of different tools, and faculty capacity to interpret evidence fairly (Tonni et al., 2020). </w:t>
      </w:r>
    </w:p>
    <w:p w14:paraId="7624CC40" w14:textId="77777777" w:rsidR="0067007E" w:rsidRPr="0067007E" w:rsidRDefault="0067007E" w:rsidP="0067007E">
      <w:pPr>
        <w:spacing w:before="100" w:beforeAutospacing="1" w:after="100" w:afterAutospacing="1" w:line="240" w:lineRule="auto"/>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t xml:space="preserve">Within this structure, VR is uniquely positioned to supply standardized, repeatable performance samples at high frequency. Yet, to avoid the common pitfall of “score chasing,” curricula should specify which VR metrics are formative (used to guide practice and coaching) and which are summative (used only after adequate practice opportunity and with clear standard-setting). When VR is embedded in this way, its value becomes less about producing a single numeric score and more about showing trajectories—how quickly a </w:t>
      </w:r>
      <w:r w:rsidRPr="0067007E">
        <w:rPr>
          <w:rFonts w:ascii="Times New Roman" w:eastAsia="Times New Roman" w:hAnsi="Times New Roman" w:cs="Times New Roman"/>
          <w:sz w:val="24"/>
          <w:szCs w:val="24"/>
          <w:lang w:val="en-US"/>
        </w:rPr>
        <w:lastRenderedPageBreak/>
        <w:t>learner stabilizes safe technique, how consistently errors recur, and how effectively remediation changes performance.</w:t>
      </w:r>
    </w:p>
    <w:p w14:paraId="7CBCA152" w14:textId="77777777" w:rsidR="0067007E" w:rsidRPr="0067007E" w:rsidRDefault="0067007E" w:rsidP="0067007E">
      <w:pPr>
        <w:spacing w:before="100" w:beforeAutospacing="1" w:after="100" w:afterAutospacing="1" w:line="240" w:lineRule="auto"/>
        <w:outlineLvl w:val="2"/>
        <w:rPr>
          <w:rFonts w:ascii="Times New Roman" w:eastAsia="Times New Roman" w:hAnsi="Times New Roman" w:cs="Times New Roman"/>
          <w:b/>
          <w:bCs/>
          <w:sz w:val="27"/>
          <w:szCs w:val="27"/>
          <w:lang w:val="en-US"/>
        </w:rPr>
      </w:pPr>
      <w:bookmarkStart w:id="39" w:name="_Toc216522292"/>
      <w:r w:rsidRPr="0067007E">
        <w:rPr>
          <w:rFonts w:ascii="Times New Roman" w:eastAsia="Times New Roman" w:hAnsi="Times New Roman" w:cs="Times New Roman"/>
          <w:b/>
          <w:bCs/>
          <w:sz w:val="27"/>
          <w:szCs w:val="27"/>
          <w:lang w:val="en-US"/>
        </w:rPr>
        <w:t>8.4. Faculty development, calibration, and operational readiness</w:t>
      </w:r>
      <w:bookmarkEnd w:id="39"/>
    </w:p>
    <w:p w14:paraId="6B85B11C" w14:textId="77777777" w:rsidR="0067007E" w:rsidRPr="0067007E" w:rsidRDefault="0067007E" w:rsidP="0067007E">
      <w:pPr>
        <w:spacing w:before="100" w:beforeAutospacing="1" w:after="100" w:afterAutospacing="1" w:line="240" w:lineRule="auto"/>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t>Faculty are the critical translation layer between simulator metrics and meaningful coaching or competency decisions. A faculty-focused study on haptic VR simulation in dentistry highlights that educator knowledge, perceptions, and training needs directly influence whether HVRS is used confidently and consistently within dental programs (Hashem et al., 2025). This implies that integration plans should include structured faculty onboarding (how the simulator scores tasks, what common novice error patterns look like, how to coach off the analytics), plus periodic calibration so that feedback remains consistent across instructors and cohorts.</w:t>
      </w:r>
    </w:p>
    <w:p w14:paraId="02E875CA" w14:textId="77777777" w:rsidR="0067007E" w:rsidRPr="0067007E" w:rsidRDefault="0067007E" w:rsidP="0067007E">
      <w:pPr>
        <w:spacing w:before="100" w:beforeAutospacing="1" w:after="100" w:afterAutospacing="1" w:line="240" w:lineRule="auto"/>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t>Curriculum integration also depends on institutional fit—space, scheduling, maintenance, and learner access. Survey-based evidence from Gulf Cooperation Council dental schools shows that haptic VR integration is actively being explored and implemented, but also implies variability in adoption and integration depth across programs (Matoug-Elwerfelli et al., 2025). These realities mean that a competency pathway must be designed around reliable access and support capacity; otherwise, VR becomes an inequitable resource that benefits only those who can obtain more practice time.</w:t>
      </w:r>
    </w:p>
    <w:p w14:paraId="2AFB682D" w14:textId="77777777" w:rsidR="0067007E" w:rsidRPr="0067007E" w:rsidRDefault="0067007E" w:rsidP="0067007E">
      <w:pPr>
        <w:spacing w:before="100" w:beforeAutospacing="1" w:after="100" w:afterAutospacing="1" w:line="240" w:lineRule="auto"/>
        <w:outlineLvl w:val="2"/>
        <w:rPr>
          <w:rFonts w:ascii="Times New Roman" w:eastAsia="Times New Roman" w:hAnsi="Times New Roman" w:cs="Times New Roman"/>
          <w:b/>
          <w:bCs/>
          <w:sz w:val="27"/>
          <w:szCs w:val="27"/>
          <w:lang w:val="en-US"/>
        </w:rPr>
      </w:pPr>
      <w:bookmarkStart w:id="40" w:name="_Toc216522293"/>
      <w:r w:rsidRPr="0067007E">
        <w:rPr>
          <w:rFonts w:ascii="Times New Roman" w:eastAsia="Times New Roman" w:hAnsi="Times New Roman" w:cs="Times New Roman"/>
          <w:b/>
          <w:bCs/>
          <w:sz w:val="27"/>
          <w:szCs w:val="27"/>
          <w:lang w:val="en-US"/>
        </w:rPr>
        <w:t>8.5. Governance, equity, and continuous evaluation</w:t>
      </w:r>
      <w:bookmarkEnd w:id="40"/>
    </w:p>
    <w:p w14:paraId="09D85D1F" w14:textId="77777777" w:rsidR="0067007E" w:rsidRPr="0067007E" w:rsidRDefault="0067007E" w:rsidP="0067007E">
      <w:pPr>
        <w:spacing w:before="100" w:beforeAutospacing="1" w:after="100" w:afterAutospacing="1" w:line="240" w:lineRule="auto"/>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t>To sustain VR as a competency pathway, programs should make explicit decisions about access equity, data governance, and continuous improvement. Equity requires that all learners have comparable opportunities for practice and feedback, including accommodations for ergonomic needs and support for students with less prior technology exposure. Governance requires clarity on who can view individual analytics, how long data are stored, how they are used in remediation or progression discussions, and how students can review and respond to interpretations. Finally, continuous evaluation should be planned from the outset: schools can track whether VR integration changes the distribution of common errors in subsequent preclinical work, whether remediation time decreases, and whether early clinical transition becomes safer and less stressful. Models for simulator integration across curricular stages—including work proposing structured integration of virtual simulators within dental curricula—illustrate that thoughtful design is feasible, but only when implementation is treated as a curricular change process rather than a device purchase (Bakr et al., 2024).</w:t>
      </w:r>
    </w:p>
    <w:p w14:paraId="4C791F6A" w14:textId="77777777" w:rsidR="0061521F" w:rsidRPr="0061521F" w:rsidRDefault="0061521F" w:rsidP="0061521F">
      <w:pPr>
        <w:spacing w:before="100" w:beforeAutospacing="1" w:after="100" w:afterAutospacing="1" w:line="240" w:lineRule="auto"/>
        <w:outlineLvl w:val="1"/>
        <w:rPr>
          <w:rFonts w:ascii="Times New Roman" w:eastAsia="Times New Roman" w:hAnsi="Times New Roman" w:cs="Times New Roman"/>
          <w:b/>
          <w:bCs/>
          <w:sz w:val="36"/>
          <w:szCs w:val="36"/>
          <w:lang w:val="en-US"/>
        </w:rPr>
      </w:pPr>
      <w:bookmarkStart w:id="41" w:name="_Toc216522294"/>
      <w:r w:rsidRPr="0061521F">
        <w:rPr>
          <w:rFonts w:ascii="Times New Roman" w:eastAsia="Times New Roman" w:hAnsi="Times New Roman" w:cs="Times New Roman"/>
          <w:b/>
          <w:bCs/>
          <w:sz w:val="36"/>
          <w:szCs w:val="36"/>
          <w:lang w:val="en-US"/>
        </w:rPr>
        <w:t>9. Conceptual Framework: A “Basics-to-Dexterity” VR Ladder for Conservative Dentistry and Endodontics</w:t>
      </w:r>
      <w:bookmarkEnd w:id="41"/>
    </w:p>
    <w:p w14:paraId="5DB70557" w14:textId="77777777" w:rsidR="0061521F" w:rsidRPr="0061521F" w:rsidRDefault="0061521F" w:rsidP="0061521F">
      <w:pPr>
        <w:spacing w:before="100" w:beforeAutospacing="1" w:after="100" w:afterAutospacing="1" w:line="240" w:lineRule="auto"/>
        <w:rPr>
          <w:rFonts w:ascii="Times New Roman" w:eastAsia="Times New Roman" w:hAnsi="Times New Roman" w:cs="Times New Roman"/>
          <w:sz w:val="24"/>
          <w:szCs w:val="24"/>
          <w:lang w:val="en-US"/>
        </w:rPr>
      </w:pPr>
      <w:r w:rsidRPr="0061521F">
        <w:rPr>
          <w:rFonts w:ascii="Times New Roman" w:eastAsia="Times New Roman" w:hAnsi="Times New Roman" w:cs="Times New Roman"/>
          <w:sz w:val="24"/>
          <w:szCs w:val="24"/>
          <w:lang w:val="en-US"/>
        </w:rPr>
        <w:t>A practical synthesis emerging from the literature is that VR should be used as a ladder rather than a single intervention. A curriculum-aligned ladder can be conceptualized as:</w:t>
      </w:r>
      <w:r w:rsidRPr="0061521F">
        <w:rPr>
          <w:rFonts w:ascii="Times New Roman" w:eastAsia="Times New Roman" w:hAnsi="Times New Roman" w:cs="Times New Roman"/>
          <w:sz w:val="24"/>
          <w:szCs w:val="24"/>
          <w:lang w:val="en-US"/>
        </w:rPr>
        <w:br/>
      </w:r>
      <w:r w:rsidRPr="0061521F">
        <w:rPr>
          <w:rFonts w:ascii="Times New Roman" w:eastAsia="Times New Roman" w:hAnsi="Times New Roman" w:cs="Times New Roman"/>
          <w:b/>
          <w:bCs/>
          <w:sz w:val="24"/>
          <w:szCs w:val="24"/>
          <w:lang w:val="en-US"/>
        </w:rPr>
        <w:t>Stage 1 (Basics):</w:t>
      </w:r>
      <w:r w:rsidRPr="0061521F">
        <w:rPr>
          <w:rFonts w:ascii="Times New Roman" w:eastAsia="Times New Roman" w:hAnsi="Times New Roman" w:cs="Times New Roman"/>
          <w:sz w:val="24"/>
          <w:szCs w:val="24"/>
          <w:lang w:val="en-US"/>
        </w:rPr>
        <w:t xml:space="preserve"> ergonomics, orientation, hand-tool stability, simple targets with immediate feedback.</w:t>
      </w:r>
      <w:r w:rsidRPr="0061521F">
        <w:rPr>
          <w:rFonts w:ascii="Times New Roman" w:eastAsia="Times New Roman" w:hAnsi="Times New Roman" w:cs="Times New Roman"/>
          <w:sz w:val="24"/>
          <w:szCs w:val="24"/>
          <w:lang w:val="en-US"/>
        </w:rPr>
        <w:br/>
      </w:r>
      <w:r w:rsidRPr="0061521F">
        <w:rPr>
          <w:rFonts w:ascii="Times New Roman" w:eastAsia="Times New Roman" w:hAnsi="Times New Roman" w:cs="Times New Roman"/>
          <w:b/>
          <w:bCs/>
          <w:sz w:val="24"/>
          <w:szCs w:val="24"/>
          <w:lang w:val="en-US"/>
        </w:rPr>
        <w:t>Stage 2 (Control):</w:t>
      </w:r>
      <w:r w:rsidRPr="0061521F">
        <w:rPr>
          <w:rFonts w:ascii="Times New Roman" w:eastAsia="Times New Roman" w:hAnsi="Times New Roman" w:cs="Times New Roman"/>
          <w:sz w:val="24"/>
          <w:szCs w:val="24"/>
          <w:lang w:val="en-US"/>
        </w:rPr>
        <w:t xml:space="preserve"> structured cavity/access tasks with constraints and error mapping, focusing on safety thresholds.</w:t>
      </w:r>
      <w:r w:rsidRPr="0061521F">
        <w:rPr>
          <w:rFonts w:ascii="Times New Roman" w:eastAsia="Times New Roman" w:hAnsi="Times New Roman" w:cs="Times New Roman"/>
          <w:sz w:val="24"/>
          <w:szCs w:val="24"/>
          <w:lang w:val="en-US"/>
        </w:rPr>
        <w:br/>
      </w:r>
      <w:r w:rsidRPr="0061521F">
        <w:rPr>
          <w:rFonts w:ascii="Times New Roman" w:eastAsia="Times New Roman" w:hAnsi="Times New Roman" w:cs="Times New Roman"/>
          <w:b/>
          <w:bCs/>
          <w:sz w:val="24"/>
          <w:szCs w:val="24"/>
          <w:lang w:val="en-US"/>
        </w:rPr>
        <w:t>Stage 3 (Consistency):</w:t>
      </w:r>
      <w:r w:rsidRPr="0061521F">
        <w:rPr>
          <w:rFonts w:ascii="Times New Roman" w:eastAsia="Times New Roman" w:hAnsi="Times New Roman" w:cs="Times New Roman"/>
          <w:sz w:val="24"/>
          <w:szCs w:val="24"/>
          <w:lang w:val="en-US"/>
        </w:rPr>
        <w:t xml:space="preserve"> repeated performance across varied cases, aiming for stable quality and reduced catastrophic errors.</w:t>
      </w:r>
      <w:r w:rsidRPr="0061521F">
        <w:rPr>
          <w:rFonts w:ascii="Times New Roman" w:eastAsia="Times New Roman" w:hAnsi="Times New Roman" w:cs="Times New Roman"/>
          <w:sz w:val="24"/>
          <w:szCs w:val="24"/>
          <w:lang w:val="en-US"/>
        </w:rPr>
        <w:br/>
      </w:r>
      <w:r w:rsidRPr="0061521F">
        <w:rPr>
          <w:rFonts w:ascii="Times New Roman" w:eastAsia="Times New Roman" w:hAnsi="Times New Roman" w:cs="Times New Roman"/>
          <w:b/>
          <w:bCs/>
          <w:sz w:val="24"/>
          <w:szCs w:val="24"/>
          <w:lang w:val="en-US"/>
        </w:rPr>
        <w:lastRenderedPageBreak/>
        <w:t>Stage 4 (Dexterity):</w:t>
      </w:r>
      <w:r w:rsidRPr="0061521F">
        <w:rPr>
          <w:rFonts w:ascii="Times New Roman" w:eastAsia="Times New Roman" w:hAnsi="Times New Roman" w:cs="Times New Roman"/>
          <w:sz w:val="24"/>
          <w:szCs w:val="24"/>
          <w:lang w:val="en-US"/>
        </w:rPr>
        <w:t xml:space="preserve"> variability under time and visibility constraints, emphasizing adaptive performance and error recovery.</w:t>
      </w:r>
      <w:r w:rsidRPr="0061521F">
        <w:rPr>
          <w:rFonts w:ascii="Times New Roman" w:eastAsia="Times New Roman" w:hAnsi="Times New Roman" w:cs="Times New Roman"/>
          <w:sz w:val="24"/>
          <w:szCs w:val="24"/>
          <w:lang w:val="en-US"/>
        </w:rPr>
        <w:br/>
      </w:r>
      <w:r w:rsidRPr="0061521F">
        <w:rPr>
          <w:rFonts w:ascii="Times New Roman" w:eastAsia="Times New Roman" w:hAnsi="Times New Roman" w:cs="Times New Roman"/>
          <w:b/>
          <w:bCs/>
          <w:sz w:val="24"/>
          <w:szCs w:val="24"/>
          <w:lang w:val="en-US"/>
        </w:rPr>
        <w:t>Stage 5 (Transfer):</w:t>
      </w:r>
      <w:r w:rsidRPr="0061521F">
        <w:rPr>
          <w:rFonts w:ascii="Times New Roman" w:eastAsia="Times New Roman" w:hAnsi="Times New Roman" w:cs="Times New Roman"/>
          <w:sz w:val="24"/>
          <w:szCs w:val="24"/>
          <w:lang w:val="en-US"/>
        </w:rPr>
        <w:t xml:space="preserve"> transition to extracted teeth/typodonts and supervised clinical procedures with rubric-based evaluation.</w:t>
      </w:r>
    </w:p>
    <w:p w14:paraId="5154C0A8" w14:textId="77777777" w:rsidR="0061521F" w:rsidRPr="0061521F" w:rsidRDefault="0061521F" w:rsidP="0061521F">
      <w:pPr>
        <w:spacing w:before="100" w:beforeAutospacing="1" w:after="100" w:afterAutospacing="1" w:line="240" w:lineRule="auto"/>
        <w:rPr>
          <w:rFonts w:ascii="Times New Roman" w:eastAsia="Times New Roman" w:hAnsi="Times New Roman" w:cs="Times New Roman"/>
          <w:sz w:val="24"/>
          <w:szCs w:val="24"/>
          <w:lang w:val="en-US"/>
        </w:rPr>
      </w:pPr>
      <w:r w:rsidRPr="0061521F">
        <w:rPr>
          <w:rFonts w:ascii="Times New Roman" w:eastAsia="Times New Roman" w:hAnsi="Times New Roman" w:cs="Times New Roman"/>
          <w:sz w:val="24"/>
          <w:szCs w:val="24"/>
          <w:lang w:val="en-US"/>
        </w:rPr>
        <w:t>This ladder aligns with the general conclusion of broad reviews that VR improves outcomes most reliably when integrated intentionally into curricula and paired with structured assessment and coaching (</w:t>
      </w:r>
      <w:proofErr w:type="spellStart"/>
      <w:r w:rsidRPr="0061521F">
        <w:rPr>
          <w:rFonts w:ascii="Times New Roman" w:eastAsia="Times New Roman" w:hAnsi="Times New Roman" w:cs="Times New Roman"/>
          <w:sz w:val="24"/>
          <w:szCs w:val="24"/>
          <w:lang w:val="en-US"/>
        </w:rPr>
        <w:t>Algarni</w:t>
      </w:r>
      <w:proofErr w:type="spellEnd"/>
      <w:r w:rsidRPr="0061521F">
        <w:rPr>
          <w:rFonts w:ascii="Times New Roman" w:eastAsia="Times New Roman" w:hAnsi="Times New Roman" w:cs="Times New Roman"/>
          <w:sz w:val="24"/>
          <w:szCs w:val="24"/>
          <w:lang w:val="en-US"/>
        </w:rPr>
        <w:t xml:space="preserve"> et al., 2024; Moussa et al., 2022).</w:t>
      </w:r>
    </w:p>
    <w:p w14:paraId="3B6FD602" w14:textId="77777777" w:rsidR="0067007E" w:rsidRPr="0067007E" w:rsidRDefault="0067007E" w:rsidP="0067007E">
      <w:pPr>
        <w:spacing w:before="100" w:beforeAutospacing="1" w:after="100" w:afterAutospacing="1" w:line="240" w:lineRule="auto"/>
        <w:outlineLvl w:val="1"/>
        <w:rPr>
          <w:rFonts w:ascii="Times New Roman" w:eastAsia="Times New Roman" w:hAnsi="Times New Roman" w:cs="Times New Roman"/>
          <w:b/>
          <w:bCs/>
          <w:sz w:val="36"/>
          <w:szCs w:val="36"/>
          <w:lang w:val="en-US"/>
        </w:rPr>
      </w:pPr>
      <w:bookmarkStart w:id="42" w:name="_Toc216522295"/>
      <w:r w:rsidRPr="0067007E">
        <w:rPr>
          <w:rFonts w:ascii="Times New Roman" w:eastAsia="Times New Roman" w:hAnsi="Times New Roman" w:cs="Times New Roman"/>
          <w:b/>
          <w:bCs/>
          <w:sz w:val="36"/>
          <w:szCs w:val="36"/>
          <w:lang w:val="en-US"/>
        </w:rPr>
        <w:t>10. Future Directions</w:t>
      </w:r>
      <w:bookmarkEnd w:id="42"/>
    </w:p>
    <w:p w14:paraId="4C71D08F" w14:textId="77777777" w:rsidR="0067007E" w:rsidRPr="0067007E" w:rsidRDefault="0067007E" w:rsidP="0067007E">
      <w:pPr>
        <w:spacing w:before="100" w:beforeAutospacing="1" w:after="100" w:afterAutospacing="1" w:line="240" w:lineRule="auto"/>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t>Virtual reality in Conservative Dentistry and Endodontics is likely to shift from being a “simulation option” to becoming a structured, competency-linked training layer that continuously supports learners from preclinical entry to early clinical independence. One major direction is the development of more clinically faithful environments that capture real constraints such as soft-tissue dynamics, moisture control, limited mouth opening, indirect vision fatigue, and the ergonomics of sustained procedures. As these constraints are modeled more realistically, training can move beyond isolated tooth preparations toward whole-procedure rehearsal that includes workflow discipline, safety checkpoints, and recovery from common intra-operative disruptions.</w:t>
      </w:r>
    </w:p>
    <w:p w14:paraId="455AE2E1" w14:textId="77777777" w:rsidR="0067007E" w:rsidRPr="0067007E" w:rsidRDefault="0067007E" w:rsidP="0067007E">
      <w:pPr>
        <w:spacing w:before="100" w:beforeAutospacing="1" w:after="100" w:afterAutospacing="1" w:line="240" w:lineRule="auto"/>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t>Another key direction is intelligent feedback that goes beyond error counting. Future VR platforms will increasingly identify patterns—such as unstable hand trajectories, inefficient motion, or unsafe pressure habits—and translate them into coaching cues that are specific, prioritized, and matched to the learner’s stage. This would support personalized pathways where the system recommends targeted practice modules, suggests remediation strategies, and adapts task difficulty to maintain challenge without overwhelming novices.</w:t>
      </w:r>
    </w:p>
    <w:p w14:paraId="4ABE9EEA" w14:textId="77777777" w:rsidR="0067007E" w:rsidRPr="0067007E" w:rsidRDefault="0067007E" w:rsidP="0067007E">
      <w:pPr>
        <w:spacing w:before="100" w:beforeAutospacing="1" w:after="100" w:afterAutospacing="1" w:line="240" w:lineRule="auto"/>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t>Interoperability and standardization will also become crucial. If VR is to function as part of a competency pathway, programs will need shared definitions of performance thresholds, transparent scoring logic, and portable learning records that allow performance trajectories to be interpreted consistently across devices and institutions. At the same time, governance frameworks must evolve to address privacy, equity of access, and fair use of analytics in progression decisions.</w:t>
      </w:r>
    </w:p>
    <w:p w14:paraId="0DE3544C" w14:textId="77777777" w:rsidR="0067007E" w:rsidRPr="0067007E" w:rsidRDefault="0067007E" w:rsidP="0067007E">
      <w:pPr>
        <w:spacing w:before="100" w:beforeAutospacing="1" w:after="100" w:afterAutospacing="1" w:line="240" w:lineRule="auto"/>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t>Finally, future research and implementation will likely focus on demonstrating durable clinical impact. The most valuable next step is to establish how VR-supported learning changes real patient outcomes, reduces avoidable procedural errors, improves efficiency without compromising conservation, and strengthens novice confidence in a way that supports safe clinical transfer.</w:t>
      </w:r>
    </w:p>
    <w:p w14:paraId="6525A08E" w14:textId="77777777" w:rsidR="0067007E" w:rsidRPr="0067007E" w:rsidRDefault="0067007E" w:rsidP="0067007E">
      <w:pPr>
        <w:spacing w:before="100" w:beforeAutospacing="1" w:after="100" w:afterAutospacing="1" w:line="240" w:lineRule="auto"/>
        <w:outlineLvl w:val="1"/>
        <w:rPr>
          <w:rFonts w:ascii="Times New Roman" w:eastAsia="Times New Roman" w:hAnsi="Times New Roman" w:cs="Times New Roman"/>
          <w:b/>
          <w:bCs/>
          <w:sz w:val="36"/>
          <w:szCs w:val="36"/>
          <w:lang w:val="en-US"/>
        </w:rPr>
      </w:pPr>
      <w:bookmarkStart w:id="43" w:name="_Toc216522296"/>
      <w:r w:rsidRPr="0067007E">
        <w:rPr>
          <w:rFonts w:ascii="Times New Roman" w:eastAsia="Times New Roman" w:hAnsi="Times New Roman" w:cs="Times New Roman"/>
          <w:b/>
          <w:bCs/>
          <w:sz w:val="36"/>
          <w:szCs w:val="36"/>
          <w:lang w:val="en-US"/>
        </w:rPr>
        <w:t>11. Conclusions</w:t>
      </w:r>
      <w:bookmarkEnd w:id="43"/>
    </w:p>
    <w:p w14:paraId="6F8D4338" w14:textId="77777777" w:rsidR="0067007E" w:rsidRPr="0067007E" w:rsidRDefault="0067007E" w:rsidP="0067007E">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t>Virtual reality offers a practical, scalable route to strengthen the progression from basic hand control to dependable clinical dexterity in Conservative Dentistry and Endodontics, particularly when training is structured rather than opportunistic.</w:t>
      </w:r>
    </w:p>
    <w:p w14:paraId="1958C12B" w14:textId="77777777" w:rsidR="0067007E" w:rsidRPr="0067007E" w:rsidRDefault="0067007E" w:rsidP="0067007E">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t>The strongest educational value of VR emerges when it is used as an adjunct to conventional simulation, helping students stabilize foundational motor patterns before transferring skills to phantom-head work, extracted teeth, and supervised patient care.</w:t>
      </w:r>
    </w:p>
    <w:p w14:paraId="7CF751FA" w14:textId="77777777" w:rsidR="0067007E" w:rsidRPr="0067007E" w:rsidRDefault="0067007E" w:rsidP="0067007E">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lastRenderedPageBreak/>
        <w:t>Haptic VR is especially relevant for operative dentistry and endodontic access training because it supports repeated practice with immediate, consistent feedback, enabling learners to correct technique early and reduce unsafe habits.</w:t>
      </w:r>
    </w:p>
    <w:p w14:paraId="3710EF56" w14:textId="77777777" w:rsidR="0067007E" w:rsidRPr="0067007E" w:rsidRDefault="0067007E" w:rsidP="0067007E">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t>Immersive and task-based VR environments can add important benefits beyond tactile replication by supporting spatial orientation, procedural sequencing, ergonomic awareness, and readiness to perform under realistic attention demands.</w:t>
      </w:r>
    </w:p>
    <w:p w14:paraId="1FBA987A" w14:textId="77777777" w:rsidR="0067007E" w:rsidRPr="0067007E" w:rsidRDefault="0067007E" w:rsidP="0067007E">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t>A stepwise design—moving from orientation and precision control to consistency under variation—better supports true dexterity than single-session exposure, because it promotes stable performance across diverse task conditions.</w:t>
      </w:r>
    </w:p>
    <w:p w14:paraId="547838D1" w14:textId="77777777" w:rsidR="0067007E" w:rsidRPr="0067007E" w:rsidRDefault="0067007E" w:rsidP="0067007E">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t>Analytics-enabled VR can strengthen feedback quality and make learning trajectories visible, allowing earlier identification of persistent risk patterns and more targeted remediation, while reducing reliance on subjective or single-attempt judgments.</w:t>
      </w:r>
    </w:p>
    <w:p w14:paraId="2328821E" w14:textId="77777777" w:rsidR="0067007E" w:rsidRPr="0067007E" w:rsidRDefault="0067007E" w:rsidP="0067007E">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t>Competency decisions are most defensible when VR metrics are used as one stream of longitudinal evidence within a programmatic assessment framework rather than as a stand-alone gatekeeper or replacement for clinical observation.</w:t>
      </w:r>
    </w:p>
    <w:p w14:paraId="64148AB8" w14:textId="77777777" w:rsidR="0067007E" w:rsidRPr="0067007E" w:rsidRDefault="0067007E" w:rsidP="0067007E">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t>Effective curriculum integration depends on explicit alignment of VR tasks to learning outcomes and competency milestones, adequate practice access for all learners, and faculty calibration to interpret simulator data consistently.</w:t>
      </w:r>
    </w:p>
    <w:p w14:paraId="031A9C2D" w14:textId="77777777" w:rsidR="0067007E" w:rsidRPr="0067007E" w:rsidRDefault="0067007E" w:rsidP="0067007E">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t>Faculty development is essential for sustainable adoption, because instructor confidence in coaching, feedback translation, and fair standard-setting determines whether VR functions as meaningful education or remains a marginal technology.</w:t>
      </w:r>
    </w:p>
    <w:p w14:paraId="2EE609F8" w14:textId="77777777" w:rsidR="0067007E" w:rsidRPr="0067007E" w:rsidRDefault="0067007E" w:rsidP="0067007E">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t>Implementation must be supported by clear governance on data use, transparency of scoring, and equity safeguards so that analytics are experienced as supportive learning tools rather than surveillance systems.</w:t>
      </w:r>
    </w:p>
    <w:p w14:paraId="4A193B99" w14:textId="77777777" w:rsidR="0067007E" w:rsidRPr="0067007E" w:rsidRDefault="0067007E" w:rsidP="0067007E">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t>Future progress will be driven by improved realism, better adaptive feedback, and stronger evidence linking VR-supported training to durable clinical performance, safety, and early independent competence.</w:t>
      </w:r>
    </w:p>
    <w:p w14:paraId="45103885" w14:textId="77777777" w:rsidR="0061521F" w:rsidRPr="0061521F" w:rsidRDefault="0061521F" w:rsidP="0061521F">
      <w:pPr>
        <w:spacing w:after="0" w:line="240" w:lineRule="auto"/>
        <w:rPr>
          <w:rFonts w:ascii="Times New Roman" w:eastAsia="Times New Roman" w:hAnsi="Times New Roman" w:cs="Times New Roman"/>
          <w:sz w:val="24"/>
          <w:szCs w:val="24"/>
          <w:lang w:val="en-US"/>
        </w:rPr>
      </w:pPr>
    </w:p>
    <w:p w14:paraId="1A551B4A" w14:textId="77777777" w:rsidR="0067007E" w:rsidRPr="0067007E" w:rsidRDefault="0067007E" w:rsidP="0067007E">
      <w:pPr>
        <w:spacing w:before="100" w:beforeAutospacing="1" w:after="100" w:afterAutospacing="1" w:line="240" w:lineRule="auto"/>
        <w:outlineLvl w:val="1"/>
        <w:rPr>
          <w:rFonts w:ascii="Times New Roman" w:eastAsia="Times New Roman" w:hAnsi="Times New Roman" w:cs="Times New Roman"/>
          <w:b/>
          <w:bCs/>
          <w:sz w:val="36"/>
          <w:szCs w:val="36"/>
          <w:lang w:val="en-US"/>
        </w:rPr>
      </w:pPr>
      <w:bookmarkStart w:id="44" w:name="_Toc216522297"/>
      <w:r w:rsidRPr="0067007E">
        <w:rPr>
          <w:rFonts w:ascii="Times New Roman" w:eastAsia="Times New Roman" w:hAnsi="Times New Roman" w:cs="Times New Roman"/>
          <w:b/>
          <w:bCs/>
          <w:sz w:val="36"/>
          <w:szCs w:val="36"/>
          <w:lang w:val="en-US"/>
        </w:rPr>
        <w:t>12. Limitations</w:t>
      </w:r>
      <w:bookmarkEnd w:id="44"/>
    </w:p>
    <w:p w14:paraId="4E04989C" w14:textId="77777777" w:rsidR="0067007E" w:rsidRPr="0067007E" w:rsidRDefault="0067007E" w:rsidP="0067007E">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t>This article is a narrative review rather than a formal systematic review; therefore, it does not provide pooled effect estimates or a comprehensive risk-of-bias synthesis across all eligible studies.</w:t>
      </w:r>
    </w:p>
    <w:p w14:paraId="215F7164" w14:textId="77777777" w:rsidR="0067007E" w:rsidRPr="0067007E" w:rsidRDefault="0067007E" w:rsidP="0067007E">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t>The evidence base for VR in Conservative Dentistry and Endodontics is heterogeneous, with wide variation in hardware type, haptic fidelity, software tasks, scoring algorithms, and outcome measures, which limits direct comparability across studies.</w:t>
      </w:r>
    </w:p>
    <w:p w14:paraId="658DBF33" w14:textId="77777777" w:rsidR="0067007E" w:rsidRPr="0067007E" w:rsidRDefault="0067007E" w:rsidP="0067007E">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t>Many studies emphasize short-term performance gains or learner perceptions; fewer studies demonstrate long-term retention, durable clinical transfer, or impact on patient-centered outcomes.</w:t>
      </w:r>
    </w:p>
    <w:p w14:paraId="09ECF85F" w14:textId="77777777" w:rsidR="0067007E" w:rsidRPr="0067007E" w:rsidRDefault="0067007E" w:rsidP="0067007E">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t>Simulator metrics may not fully capture clinically important competencies such as case selection, adaptive judgment, communication, infection control behaviors, and real-time decision-making under true clinical uncertainty.</w:t>
      </w:r>
    </w:p>
    <w:p w14:paraId="63011D1E" w14:textId="77777777" w:rsidR="0067007E" w:rsidRPr="0067007E" w:rsidRDefault="0067007E" w:rsidP="0067007E">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t>Realism constraints remain, including incomplete representation of moisture control, soft tissue interference, restricted access, and patient movement, which can reduce the fidelity of transfer to chairside practice.</w:t>
      </w:r>
    </w:p>
    <w:p w14:paraId="3CC6E21D" w14:textId="77777777" w:rsidR="0067007E" w:rsidRPr="0067007E" w:rsidRDefault="0067007E" w:rsidP="0067007E">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lastRenderedPageBreak/>
        <w:t>Implementation outcomes are highly context dependent, influenced by faculty calibration, curriculum design, assessment policies, and availability of structured debriefing; results from one institution may not generalize to another.</w:t>
      </w:r>
    </w:p>
    <w:p w14:paraId="34DD40B0" w14:textId="77777777" w:rsidR="0067007E" w:rsidRPr="0067007E" w:rsidRDefault="0067007E" w:rsidP="0067007E">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t>Equity and access can be limiting factors because practice time, device availability, and learner familiarity with technology may vary, potentially widening performance gaps if not managed proactively.</w:t>
      </w:r>
    </w:p>
    <w:p w14:paraId="270764B9" w14:textId="77777777" w:rsidR="0067007E" w:rsidRPr="0067007E" w:rsidRDefault="0067007E" w:rsidP="0067007E">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t>Overreliance on automated scoring can encourage “score optimization” behaviors rather than clinical quality improvement if feedback is not prioritized, interpreted, and integrated with faculty coaching.</w:t>
      </w:r>
    </w:p>
    <w:p w14:paraId="61AFDD4E" w14:textId="77777777" w:rsidR="0067007E" w:rsidRPr="0067007E" w:rsidRDefault="0067007E" w:rsidP="0067007E">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t>Cost, maintenance, and content updating requirements can be substantial, potentially restricting adoption in resource-limited settings and affecting long-term sustainability.</w:t>
      </w:r>
    </w:p>
    <w:p w14:paraId="32C9D9D8" w14:textId="77777777" w:rsidR="0061521F" w:rsidRPr="0061521F" w:rsidRDefault="0061521F" w:rsidP="0061521F">
      <w:pPr>
        <w:spacing w:after="0" w:line="240" w:lineRule="auto"/>
        <w:rPr>
          <w:rFonts w:ascii="Times New Roman" w:eastAsia="Times New Roman" w:hAnsi="Times New Roman" w:cs="Times New Roman"/>
          <w:sz w:val="24"/>
          <w:szCs w:val="24"/>
          <w:lang w:val="en-US"/>
        </w:rPr>
      </w:pPr>
    </w:p>
    <w:p w14:paraId="04B70B83" w14:textId="77777777" w:rsidR="0061521F" w:rsidRPr="0061521F" w:rsidRDefault="0061521F" w:rsidP="0061521F">
      <w:pPr>
        <w:spacing w:before="100" w:beforeAutospacing="1" w:after="100" w:afterAutospacing="1" w:line="240" w:lineRule="auto"/>
        <w:outlineLvl w:val="1"/>
        <w:rPr>
          <w:rFonts w:ascii="Times New Roman" w:eastAsia="Times New Roman" w:hAnsi="Times New Roman" w:cs="Times New Roman"/>
          <w:b/>
          <w:bCs/>
          <w:sz w:val="36"/>
          <w:szCs w:val="36"/>
          <w:lang w:val="en-US"/>
        </w:rPr>
      </w:pPr>
      <w:bookmarkStart w:id="45" w:name="_Toc216522298"/>
      <w:r w:rsidRPr="0061521F">
        <w:rPr>
          <w:rFonts w:ascii="Times New Roman" w:eastAsia="Times New Roman" w:hAnsi="Times New Roman" w:cs="Times New Roman"/>
          <w:b/>
          <w:bCs/>
          <w:sz w:val="36"/>
          <w:szCs w:val="36"/>
          <w:lang w:val="en-US"/>
        </w:rPr>
        <w:t>References</w:t>
      </w:r>
      <w:bookmarkEnd w:id="45"/>
      <w:r w:rsidRPr="0061521F">
        <w:rPr>
          <w:rFonts w:ascii="Times New Roman" w:eastAsia="Times New Roman" w:hAnsi="Times New Roman" w:cs="Times New Roman"/>
          <w:b/>
          <w:bCs/>
          <w:sz w:val="36"/>
          <w:szCs w:val="36"/>
          <w:lang w:val="en-US"/>
        </w:rPr>
        <w:t xml:space="preserve"> </w:t>
      </w:r>
    </w:p>
    <w:p w14:paraId="52D3B660" w14:textId="1D1FBE7A" w:rsidR="00164222" w:rsidRDefault="00164222" w:rsidP="008D563F">
      <w:pPr>
        <w:pStyle w:val="NormalWeb"/>
        <w:ind w:left="360"/>
      </w:pPr>
      <w:proofErr w:type="spellStart"/>
      <w:r w:rsidRPr="00164222">
        <w:t>Algarni</w:t>
      </w:r>
      <w:proofErr w:type="spellEnd"/>
      <w:r w:rsidRPr="00164222">
        <w:t xml:space="preserve">, Y. A., Saini, R. S., </w:t>
      </w:r>
      <w:proofErr w:type="spellStart"/>
      <w:r w:rsidRPr="00164222">
        <w:t>Vaddamanu</w:t>
      </w:r>
      <w:proofErr w:type="spellEnd"/>
      <w:r w:rsidRPr="00164222">
        <w:t xml:space="preserve">, S. K., Quadri, S. A., Gurumurthy, V., Vyas, R., Baba, S. M., Avetisyan, A., </w:t>
      </w:r>
      <w:proofErr w:type="spellStart"/>
      <w:r w:rsidRPr="00164222">
        <w:t>Mosaddad</w:t>
      </w:r>
      <w:proofErr w:type="spellEnd"/>
      <w:r w:rsidRPr="00164222">
        <w:t xml:space="preserve">, S. A., &amp; </w:t>
      </w:r>
      <w:proofErr w:type="spellStart"/>
      <w:r w:rsidRPr="00164222">
        <w:t>Heboyan</w:t>
      </w:r>
      <w:proofErr w:type="spellEnd"/>
      <w:r w:rsidRPr="00164222">
        <w:t xml:space="preserve">, A. (2024). The impact of virtual reality simulation on dental education: A systematic review of learning outcomes and student engagement. Journal of Dental Education, 88(11), 1549–1562. </w:t>
      </w:r>
      <w:hyperlink r:id="rId8" w:history="1">
        <w:r w:rsidRPr="00081DB7">
          <w:rPr>
            <w:rStyle w:val="Hyperlink"/>
          </w:rPr>
          <w:t>https://doi.org/10.1002/jdd.13619</w:t>
        </w:r>
      </w:hyperlink>
    </w:p>
    <w:p w14:paraId="79177C6A" w14:textId="6CDC3778" w:rsidR="00164222" w:rsidRDefault="00164222" w:rsidP="008D563F">
      <w:pPr>
        <w:pStyle w:val="NormalWeb"/>
        <w:ind w:left="360"/>
      </w:pPr>
      <w:r w:rsidRPr="00164222">
        <w:t xml:space="preserve">Al-Saud, L. M., Mushtaq, F., Mann, R. P., Mirghani, I., </w:t>
      </w:r>
      <w:proofErr w:type="spellStart"/>
      <w:r w:rsidRPr="00164222">
        <w:t>Balkhoyor</w:t>
      </w:r>
      <w:proofErr w:type="spellEnd"/>
      <w:r w:rsidRPr="00164222">
        <w:t xml:space="preserve">, A., Harris, R., Osnes, C., Keeling, A., Mon-Williams, M. A., &amp; Manogue, M. (2020). Early assessment with a virtual reality haptic simulator predicts performance in clinical practice. BMJ Simulation &amp; Technology Enhanced Learning, 6(5), 274–278. </w:t>
      </w:r>
      <w:hyperlink r:id="rId9" w:history="1">
        <w:r w:rsidRPr="00081DB7">
          <w:rPr>
            <w:rStyle w:val="Hyperlink"/>
          </w:rPr>
          <w:t>https://doi.org/10.1136/bmjstel-2018-000420</w:t>
        </w:r>
      </w:hyperlink>
    </w:p>
    <w:p w14:paraId="1B2996B2" w14:textId="1A8073BA" w:rsidR="00164222" w:rsidRDefault="00164222" w:rsidP="008D563F">
      <w:pPr>
        <w:pStyle w:val="NormalWeb"/>
        <w:ind w:left="360"/>
      </w:pPr>
      <w:proofErr w:type="spellStart"/>
      <w:r w:rsidRPr="00164222">
        <w:t>Asoodar</w:t>
      </w:r>
      <w:proofErr w:type="spellEnd"/>
      <w:r w:rsidRPr="00164222">
        <w:t xml:space="preserve">, M., </w:t>
      </w:r>
      <w:proofErr w:type="spellStart"/>
      <w:r w:rsidRPr="00164222">
        <w:t>Janesarvatan</w:t>
      </w:r>
      <w:proofErr w:type="spellEnd"/>
      <w:r w:rsidRPr="00164222">
        <w:t xml:space="preserve">, F., Yu, H., &amp; de Jong, N. (2024). Theoretical foundations and implications of augmented reality, virtual reality, and mixed reality for immersive learning in health professions education. Advances in Simulation </w:t>
      </w:r>
      <w:hyperlink r:id="rId10" w:history="1">
        <w:r w:rsidRPr="00081DB7">
          <w:rPr>
            <w:rStyle w:val="Hyperlink"/>
          </w:rPr>
          <w:t>https://doi.org/10.1186/s41077-024-00311-5</w:t>
        </w:r>
      </w:hyperlink>
    </w:p>
    <w:p w14:paraId="49B88A00" w14:textId="5884A172" w:rsidR="00164222" w:rsidRDefault="00164222" w:rsidP="008D563F">
      <w:pPr>
        <w:pStyle w:val="NormalWeb"/>
        <w:ind w:left="360"/>
      </w:pPr>
      <w:r w:rsidRPr="00164222">
        <w:t xml:space="preserve">Bakr, M. M., Alharbi, S. F., Kurdi, A., Lawal, F. B., &amp; El Tantawi, M. (2024). The potential integration of </w:t>
      </w:r>
      <w:proofErr w:type="spellStart"/>
      <w:r w:rsidRPr="00164222">
        <w:t>Simodont</w:t>
      </w:r>
      <w:proofErr w:type="spellEnd"/>
      <w:r w:rsidRPr="00164222">
        <w:t xml:space="preserve">® Dental Trainer in different stages of the dental curriculum. The Saudi Dental Journal. </w:t>
      </w:r>
      <w:hyperlink r:id="rId11" w:history="1">
        <w:r w:rsidRPr="00081DB7">
          <w:rPr>
            <w:rStyle w:val="Hyperlink"/>
          </w:rPr>
          <w:t>https://doi.org/10.1016/j.sdentj.2024.09.002</w:t>
        </w:r>
      </w:hyperlink>
    </w:p>
    <w:p w14:paraId="524FCAF8" w14:textId="2E324B00" w:rsidR="00164222" w:rsidRPr="008D563F" w:rsidRDefault="00164222" w:rsidP="008D563F">
      <w:pPr>
        <w:spacing w:before="100" w:beforeAutospacing="1" w:after="100" w:afterAutospacing="1" w:line="240" w:lineRule="auto"/>
        <w:ind w:left="360"/>
        <w:rPr>
          <w:rFonts w:ascii="Times New Roman" w:eastAsia="Times New Roman" w:hAnsi="Times New Roman" w:cs="Times New Roman"/>
          <w:sz w:val="24"/>
          <w:szCs w:val="24"/>
          <w:lang w:val="en-US"/>
        </w:rPr>
      </w:pPr>
      <w:r w:rsidRPr="008D563F">
        <w:rPr>
          <w:rFonts w:ascii="Times New Roman" w:eastAsia="Times New Roman" w:hAnsi="Times New Roman" w:cs="Times New Roman"/>
          <w:sz w:val="24"/>
          <w:szCs w:val="24"/>
          <w:lang w:val="en-US"/>
        </w:rPr>
        <w:t xml:space="preserve">Bandiaky, O. N., Lopez, S., Hamon, L., Clouet, R., Soueidan, A., &amp; Le </w:t>
      </w:r>
      <w:proofErr w:type="spellStart"/>
      <w:r w:rsidRPr="008D563F">
        <w:rPr>
          <w:rFonts w:ascii="Times New Roman" w:eastAsia="Times New Roman" w:hAnsi="Times New Roman" w:cs="Times New Roman"/>
          <w:sz w:val="24"/>
          <w:szCs w:val="24"/>
          <w:lang w:val="en-US"/>
        </w:rPr>
        <w:t>Guehennec</w:t>
      </w:r>
      <w:proofErr w:type="spellEnd"/>
      <w:r w:rsidRPr="008D563F">
        <w:rPr>
          <w:rFonts w:ascii="Times New Roman" w:eastAsia="Times New Roman" w:hAnsi="Times New Roman" w:cs="Times New Roman"/>
          <w:sz w:val="24"/>
          <w:szCs w:val="24"/>
          <w:lang w:val="en-US"/>
        </w:rPr>
        <w:t xml:space="preserve">, L. (2024). Impact of haptic simulators in preclinical dental education: A systematic review. Journal of Dental Education, 88(3), 366–379. </w:t>
      </w:r>
      <w:hyperlink r:id="rId12" w:history="1">
        <w:r w:rsidRPr="008D563F">
          <w:rPr>
            <w:rStyle w:val="Hyperlink"/>
            <w:rFonts w:ascii="Times New Roman" w:eastAsia="Times New Roman" w:hAnsi="Times New Roman" w:cs="Times New Roman"/>
            <w:sz w:val="24"/>
            <w:szCs w:val="24"/>
            <w:lang w:val="en-US"/>
          </w:rPr>
          <w:t>https://doi.org/10.1002/jdd.13426</w:t>
        </w:r>
      </w:hyperlink>
    </w:p>
    <w:p w14:paraId="76E97046" w14:textId="1EB1BE43" w:rsidR="00164222" w:rsidRDefault="00164222" w:rsidP="008D563F">
      <w:pPr>
        <w:pStyle w:val="NormalWeb"/>
        <w:ind w:left="360"/>
      </w:pPr>
      <w:r w:rsidRPr="00164222">
        <w:t xml:space="preserve">Bevizova, K., </w:t>
      </w:r>
      <w:proofErr w:type="spellStart"/>
      <w:r w:rsidRPr="00164222">
        <w:t>Falougy</w:t>
      </w:r>
      <w:proofErr w:type="spellEnd"/>
      <w:r w:rsidRPr="00164222">
        <w:t xml:space="preserve">, H., El Thurzo, A., &amp; Harsanyi, S. (2024). Is virtual reality enhancing dental anatomy education? A systematic review and meta-analysis. BMC Medical Education, 24, 1395. </w:t>
      </w:r>
      <w:hyperlink r:id="rId13" w:history="1">
        <w:r w:rsidRPr="00081DB7">
          <w:rPr>
            <w:rStyle w:val="Hyperlink"/>
          </w:rPr>
          <w:t>https://doi.org/10.1186/s12909-024-06233-0</w:t>
        </w:r>
      </w:hyperlink>
    </w:p>
    <w:p w14:paraId="4C7826DC" w14:textId="42AEC334" w:rsidR="00164222" w:rsidRDefault="00164222" w:rsidP="008D563F">
      <w:pPr>
        <w:pStyle w:val="NormalWeb"/>
        <w:ind w:left="360"/>
      </w:pPr>
      <w:r w:rsidRPr="00164222">
        <w:t xml:space="preserve">Bissell, V., &amp; Dawson, L. J. (2022). Assessment and feedback in dental education: A journey. British Dental Journal, 233, 499–502. </w:t>
      </w:r>
      <w:hyperlink r:id="rId14" w:history="1">
        <w:r w:rsidRPr="00081DB7">
          <w:rPr>
            <w:rStyle w:val="Hyperlink"/>
          </w:rPr>
          <w:t>https://doi.org/10.1038/s41415-022-4968-1</w:t>
        </w:r>
      </w:hyperlink>
    </w:p>
    <w:p w14:paraId="0828F2CF" w14:textId="3DF532F0" w:rsidR="00164222" w:rsidRDefault="00164222" w:rsidP="008D563F">
      <w:pPr>
        <w:pStyle w:val="NormalWeb"/>
        <w:ind w:left="360"/>
      </w:pPr>
      <w:r w:rsidRPr="00164222">
        <w:lastRenderedPageBreak/>
        <w:t xml:space="preserve">Bojic, I., Marshall, P., Goh, P. S., et al. (2023). Empowering health care education through learning analytics: In-depth scoping review. Journal of Medical Internet Research </w:t>
      </w:r>
      <w:hyperlink r:id="rId15" w:history="1">
        <w:r w:rsidRPr="00081DB7">
          <w:rPr>
            <w:rStyle w:val="Hyperlink"/>
          </w:rPr>
          <w:t>https://doi.org/10.2196/41671</w:t>
        </w:r>
      </w:hyperlink>
    </w:p>
    <w:p w14:paraId="7541D267" w14:textId="6BF6FE5F" w:rsidR="00164222" w:rsidRPr="008D563F" w:rsidRDefault="00164222" w:rsidP="008D563F">
      <w:pPr>
        <w:spacing w:before="100" w:beforeAutospacing="1" w:after="100" w:afterAutospacing="1" w:line="240" w:lineRule="auto"/>
        <w:ind w:left="360"/>
        <w:rPr>
          <w:rFonts w:ascii="Times New Roman" w:eastAsia="Times New Roman" w:hAnsi="Times New Roman" w:cs="Times New Roman"/>
          <w:sz w:val="24"/>
          <w:szCs w:val="24"/>
          <w:lang w:val="en-US"/>
        </w:rPr>
      </w:pPr>
      <w:r w:rsidRPr="008D563F">
        <w:rPr>
          <w:rFonts w:ascii="Times New Roman" w:eastAsia="Times New Roman" w:hAnsi="Times New Roman" w:cs="Times New Roman"/>
          <w:sz w:val="24"/>
          <w:szCs w:val="24"/>
          <w:lang w:val="en-US"/>
        </w:rPr>
        <w:t xml:space="preserve">Bok, H. G. J., Teunissen, P. W., Favier, R. P., Rietbroek, N. J., </w:t>
      </w:r>
      <w:proofErr w:type="spellStart"/>
      <w:r w:rsidRPr="008D563F">
        <w:rPr>
          <w:rFonts w:ascii="Times New Roman" w:eastAsia="Times New Roman" w:hAnsi="Times New Roman" w:cs="Times New Roman"/>
          <w:sz w:val="24"/>
          <w:szCs w:val="24"/>
          <w:lang w:val="en-US"/>
        </w:rPr>
        <w:t>Theyse</w:t>
      </w:r>
      <w:proofErr w:type="spellEnd"/>
      <w:r w:rsidRPr="008D563F">
        <w:rPr>
          <w:rFonts w:ascii="Times New Roman" w:eastAsia="Times New Roman" w:hAnsi="Times New Roman" w:cs="Times New Roman"/>
          <w:sz w:val="24"/>
          <w:szCs w:val="24"/>
          <w:lang w:val="en-US"/>
        </w:rPr>
        <w:t xml:space="preserve">, L. F. H., Brommer, H., </w:t>
      </w:r>
      <w:proofErr w:type="spellStart"/>
      <w:r w:rsidRPr="008D563F">
        <w:rPr>
          <w:rFonts w:ascii="Times New Roman" w:eastAsia="Times New Roman" w:hAnsi="Times New Roman" w:cs="Times New Roman"/>
          <w:sz w:val="24"/>
          <w:szCs w:val="24"/>
          <w:lang w:val="en-US"/>
        </w:rPr>
        <w:t>Haarhuis</w:t>
      </w:r>
      <w:proofErr w:type="spellEnd"/>
      <w:r w:rsidRPr="008D563F">
        <w:rPr>
          <w:rFonts w:ascii="Times New Roman" w:eastAsia="Times New Roman" w:hAnsi="Times New Roman" w:cs="Times New Roman"/>
          <w:sz w:val="24"/>
          <w:szCs w:val="24"/>
          <w:lang w:val="en-US"/>
        </w:rPr>
        <w:t xml:space="preserve">, J. C. T., van </w:t>
      </w:r>
      <w:proofErr w:type="spellStart"/>
      <w:r w:rsidRPr="008D563F">
        <w:rPr>
          <w:rFonts w:ascii="Times New Roman" w:eastAsia="Times New Roman" w:hAnsi="Times New Roman" w:cs="Times New Roman"/>
          <w:sz w:val="24"/>
          <w:szCs w:val="24"/>
          <w:lang w:val="en-US"/>
        </w:rPr>
        <w:t>Beukelen</w:t>
      </w:r>
      <w:proofErr w:type="spellEnd"/>
      <w:r w:rsidRPr="008D563F">
        <w:rPr>
          <w:rFonts w:ascii="Times New Roman" w:eastAsia="Times New Roman" w:hAnsi="Times New Roman" w:cs="Times New Roman"/>
          <w:sz w:val="24"/>
          <w:szCs w:val="24"/>
          <w:lang w:val="en-US"/>
        </w:rPr>
        <w:t xml:space="preserve">, P., van der Vleuten, C. P. M., &amp; Jaarsma, D. A. D. C. (2013). Programmatic assessment of competency-based workplace learning: When theory meets practice. BMC Medical Education, 13, 123. </w:t>
      </w:r>
      <w:hyperlink r:id="rId16" w:history="1">
        <w:r w:rsidRPr="008D563F">
          <w:rPr>
            <w:rStyle w:val="Hyperlink"/>
            <w:rFonts w:ascii="Times New Roman" w:eastAsia="Times New Roman" w:hAnsi="Times New Roman" w:cs="Times New Roman"/>
            <w:sz w:val="24"/>
            <w:szCs w:val="24"/>
            <w:lang w:val="en-US"/>
          </w:rPr>
          <w:t>https://doi.org/10.1186/1472-6920-13-123</w:t>
        </w:r>
      </w:hyperlink>
    </w:p>
    <w:p w14:paraId="079688FC" w14:textId="6D699C50" w:rsidR="00164222" w:rsidRPr="008D563F" w:rsidRDefault="00164222" w:rsidP="008D563F">
      <w:pPr>
        <w:spacing w:before="100" w:beforeAutospacing="1" w:after="100" w:afterAutospacing="1" w:line="240" w:lineRule="auto"/>
        <w:ind w:left="360"/>
        <w:rPr>
          <w:rFonts w:ascii="Times New Roman" w:eastAsia="Times New Roman" w:hAnsi="Times New Roman" w:cs="Times New Roman"/>
          <w:sz w:val="24"/>
          <w:szCs w:val="24"/>
          <w:lang w:val="en-US"/>
        </w:rPr>
      </w:pPr>
      <w:r w:rsidRPr="008D563F">
        <w:rPr>
          <w:rFonts w:ascii="Times New Roman" w:eastAsia="Times New Roman" w:hAnsi="Times New Roman" w:cs="Times New Roman"/>
          <w:sz w:val="24"/>
          <w:szCs w:val="24"/>
          <w:lang w:val="en-US"/>
        </w:rPr>
        <w:t xml:space="preserve">Daud, A., Matoug-Elwerfelli, M., Daas, H., Zahra, D., &amp; Ali, K. (2023). Enhancing learning experiences in pre-clinical restorative dentistry: The impact of virtual reality haptic simulators. BMC Medical Education, 23, 948. </w:t>
      </w:r>
      <w:hyperlink r:id="rId17" w:history="1">
        <w:r w:rsidRPr="008D563F">
          <w:rPr>
            <w:rStyle w:val="Hyperlink"/>
            <w:rFonts w:ascii="Times New Roman" w:eastAsia="Times New Roman" w:hAnsi="Times New Roman" w:cs="Times New Roman"/>
            <w:sz w:val="24"/>
            <w:szCs w:val="24"/>
            <w:lang w:val="en-US"/>
          </w:rPr>
          <w:t>https://doi.org/10.1186/s12909-023-04904-y</w:t>
        </w:r>
      </w:hyperlink>
    </w:p>
    <w:p w14:paraId="07691B60" w14:textId="38202D8A" w:rsidR="00164222" w:rsidRPr="008D563F" w:rsidRDefault="00164222" w:rsidP="008D563F">
      <w:pPr>
        <w:spacing w:before="100" w:beforeAutospacing="1" w:after="100" w:afterAutospacing="1" w:line="240" w:lineRule="auto"/>
        <w:ind w:left="360"/>
        <w:rPr>
          <w:rFonts w:ascii="Times New Roman" w:eastAsia="Times New Roman" w:hAnsi="Times New Roman" w:cs="Times New Roman"/>
          <w:sz w:val="24"/>
          <w:szCs w:val="24"/>
          <w:lang w:val="en-US"/>
        </w:rPr>
      </w:pPr>
      <w:r w:rsidRPr="008D563F">
        <w:rPr>
          <w:rFonts w:ascii="Times New Roman" w:eastAsia="Times New Roman" w:hAnsi="Times New Roman" w:cs="Times New Roman"/>
          <w:sz w:val="24"/>
          <w:szCs w:val="24"/>
          <w:lang w:val="en-US"/>
        </w:rPr>
        <w:t xml:space="preserve">Daud, A., Matoug-Elwerfelli, M., Khalid, A., &amp; Ali, K. (2024). The impact of virtual reality haptic simulators in pre-clinical restorative dentistry: A qualitative enquiry into dental students’ perceptions. BMC Oral Health, 24, 988. </w:t>
      </w:r>
      <w:hyperlink r:id="rId18" w:history="1">
        <w:r w:rsidRPr="008D563F">
          <w:rPr>
            <w:rStyle w:val="Hyperlink"/>
            <w:rFonts w:ascii="Times New Roman" w:eastAsia="Times New Roman" w:hAnsi="Times New Roman" w:cs="Times New Roman"/>
            <w:sz w:val="24"/>
            <w:szCs w:val="24"/>
            <w:lang w:val="en-US"/>
          </w:rPr>
          <w:t>https://doi.org/10.1186/s12903-024-04704-w</w:t>
        </w:r>
      </w:hyperlink>
    </w:p>
    <w:p w14:paraId="0971CFD4" w14:textId="4CF53D83" w:rsidR="00164222" w:rsidRDefault="00164222" w:rsidP="008D563F">
      <w:pPr>
        <w:pStyle w:val="NormalWeb"/>
        <w:ind w:left="360"/>
      </w:pPr>
      <w:r w:rsidRPr="00164222">
        <w:t xml:space="preserve">Dixon, J., Towers, A., Martin, N., &amp; Field, J. (2021). Re-defining the virtual reality dental simulator: Demonstrating concurrent validity of clinically relevant assessment and feedback. European Journal of Dental Education, 25(1), 108–116. </w:t>
      </w:r>
      <w:hyperlink r:id="rId19" w:history="1">
        <w:r w:rsidRPr="00081DB7">
          <w:rPr>
            <w:rStyle w:val="Hyperlink"/>
          </w:rPr>
          <w:t>https://doi.org/10.1111/eje.12581</w:t>
        </w:r>
      </w:hyperlink>
    </w:p>
    <w:p w14:paraId="5750DA98" w14:textId="563181D9" w:rsidR="00164222" w:rsidRDefault="00164222" w:rsidP="008D563F">
      <w:pPr>
        <w:pStyle w:val="NormalWeb"/>
        <w:ind w:left="360"/>
      </w:pPr>
      <w:r w:rsidRPr="00164222">
        <w:t xml:space="preserve">Ericsson, K. A., Krampe, R. T., &amp; Tesch-Römer, C. (1993). The role of deliberate practice in the acquisition of expert performance. Psychological Review, 100(3), 363–406. </w:t>
      </w:r>
      <w:hyperlink r:id="rId20" w:history="1">
        <w:r w:rsidRPr="00081DB7">
          <w:rPr>
            <w:rStyle w:val="Hyperlink"/>
          </w:rPr>
          <w:t>https://doi.org/10.1037/0033-295X.100.3.363</w:t>
        </w:r>
      </w:hyperlink>
    </w:p>
    <w:p w14:paraId="04CF93F0" w14:textId="4652FD83" w:rsidR="00164222" w:rsidRPr="008D563F" w:rsidRDefault="00164222" w:rsidP="008D563F">
      <w:pPr>
        <w:spacing w:before="100" w:beforeAutospacing="1" w:after="100" w:afterAutospacing="1" w:line="240" w:lineRule="auto"/>
        <w:ind w:left="360"/>
        <w:rPr>
          <w:rFonts w:ascii="Times New Roman" w:eastAsia="Times New Roman" w:hAnsi="Times New Roman" w:cs="Times New Roman"/>
          <w:sz w:val="24"/>
          <w:szCs w:val="24"/>
          <w:lang w:val="en-US"/>
        </w:rPr>
      </w:pPr>
      <w:proofErr w:type="spellStart"/>
      <w:r w:rsidRPr="008D563F">
        <w:rPr>
          <w:rFonts w:ascii="Times New Roman" w:eastAsia="Times New Roman" w:hAnsi="Times New Roman" w:cs="Times New Roman"/>
          <w:sz w:val="24"/>
          <w:szCs w:val="24"/>
          <w:lang w:val="en-US"/>
        </w:rPr>
        <w:t>Felszeghy</w:t>
      </w:r>
      <w:proofErr w:type="spellEnd"/>
      <w:r w:rsidRPr="008D563F">
        <w:rPr>
          <w:rFonts w:ascii="Times New Roman" w:eastAsia="Times New Roman" w:hAnsi="Times New Roman" w:cs="Times New Roman"/>
          <w:sz w:val="24"/>
          <w:szCs w:val="24"/>
          <w:lang w:val="en-US"/>
        </w:rPr>
        <w:t xml:space="preserve">, S., Szabo, K., et al. (2025). Benefits and challenges of the integration of haptics-enhanced virtual reality training within dental curricula. Journal of Dental Education. </w:t>
      </w:r>
      <w:hyperlink r:id="rId21" w:history="1">
        <w:r w:rsidRPr="008D563F">
          <w:rPr>
            <w:rStyle w:val="Hyperlink"/>
            <w:rFonts w:ascii="Times New Roman" w:eastAsia="Times New Roman" w:hAnsi="Times New Roman" w:cs="Times New Roman"/>
            <w:sz w:val="24"/>
            <w:szCs w:val="24"/>
            <w:lang w:val="en-US"/>
          </w:rPr>
          <w:t>https://doi.org/10.1002/jdd.13800</w:t>
        </w:r>
      </w:hyperlink>
    </w:p>
    <w:p w14:paraId="179FB4D8" w14:textId="27F349E4" w:rsidR="00164222" w:rsidRPr="008D563F" w:rsidRDefault="00164222" w:rsidP="008D563F">
      <w:pPr>
        <w:spacing w:before="100" w:beforeAutospacing="1" w:after="100" w:afterAutospacing="1" w:line="240" w:lineRule="auto"/>
        <w:ind w:left="360"/>
        <w:rPr>
          <w:rFonts w:ascii="Times New Roman" w:eastAsia="Times New Roman" w:hAnsi="Times New Roman" w:cs="Times New Roman"/>
          <w:sz w:val="24"/>
          <w:szCs w:val="24"/>
          <w:lang w:val="en-US"/>
        </w:rPr>
      </w:pPr>
      <w:r w:rsidRPr="008D563F">
        <w:rPr>
          <w:rFonts w:ascii="Times New Roman" w:eastAsia="Times New Roman" w:hAnsi="Times New Roman" w:cs="Times New Roman"/>
          <w:sz w:val="24"/>
          <w:szCs w:val="24"/>
          <w:lang w:val="en-US"/>
        </w:rPr>
        <w:t xml:space="preserve">Gal, G. B., Weiss, E. I., Gafni, N., &amp; Ziv, A. (2011). Preliminary assessment of faculty and student perception of a haptic virtual reality simulator for training dental manual dexterity. Journal of Dental Education, 75(4), 496–504. </w:t>
      </w:r>
      <w:hyperlink r:id="rId22" w:history="1">
        <w:r w:rsidRPr="008D563F">
          <w:rPr>
            <w:rStyle w:val="Hyperlink"/>
            <w:rFonts w:ascii="Times New Roman" w:eastAsia="Times New Roman" w:hAnsi="Times New Roman" w:cs="Times New Roman"/>
            <w:sz w:val="24"/>
            <w:szCs w:val="24"/>
            <w:lang w:val="en-US"/>
          </w:rPr>
          <w:t>https://doi.org/10.1002/j.0022-0337.2011.75.4.tb05073.x</w:t>
        </w:r>
      </w:hyperlink>
    </w:p>
    <w:p w14:paraId="0452FD7F" w14:textId="732EF9F0" w:rsidR="00164222" w:rsidRDefault="00164222" w:rsidP="008D563F">
      <w:pPr>
        <w:pStyle w:val="NormalWeb"/>
        <w:ind w:left="360"/>
      </w:pPr>
      <w:r w:rsidRPr="00164222">
        <w:t xml:space="preserve">Hashem, D., Farag, A., </w:t>
      </w:r>
      <w:proofErr w:type="spellStart"/>
      <w:r w:rsidRPr="00164222">
        <w:t>Algarni</w:t>
      </w:r>
      <w:proofErr w:type="spellEnd"/>
      <w:r w:rsidRPr="00164222">
        <w:t xml:space="preserve">, A. A., Mubarak, R. Z., Hassan, N. N., </w:t>
      </w:r>
      <w:proofErr w:type="spellStart"/>
      <w:r w:rsidRPr="00164222">
        <w:t>Alqussier</w:t>
      </w:r>
      <w:proofErr w:type="spellEnd"/>
      <w:r w:rsidRPr="00164222">
        <w:t xml:space="preserve">, A., &amp; Saleh, S. A. (2025). Integrating haptic simulation in dentistry: Faculty insights and future directions. Frontiers in Oral Health, 6, 1592095. </w:t>
      </w:r>
      <w:hyperlink r:id="rId23" w:history="1">
        <w:r w:rsidRPr="00081DB7">
          <w:rPr>
            <w:rStyle w:val="Hyperlink"/>
          </w:rPr>
          <w:t>https://doi.org/10.3389/froh.2025.1592095</w:t>
        </w:r>
      </w:hyperlink>
    </w:p>
    <w:p w14:paraId="49F7A9E3" w14:textId="35A8B4ED" w:rsidR="00164222" w:rsidRDefault="00164222" w:rsidP="008D563F">
      <w:pPr>
        <w:pStyle w:val="NormalWeb"/>
        <w:ind w:left="360"/>
      </w:pPr>
      <w:r w:rsidRPr="00164222">
        <w:t xml:space="preserve">Hattie, J., &amp; Timperley, H. (2007). The power of feedback. Review of Educational Research, 77(1), 81–112. </w:t>
      </w:r>
      <w:hyperlink r:id="rId24" w:history="1">
        <w:r w:rsidRPr="00081DB7">
          <w:rPr>
            <w:rStyle w:val="Hyperlink"/>
          </w:rPr>
          <w:t>https://doi.org/10.3102/003465430298487</w:t>
        </w:r>
      </w:hyperlink>
    </w:p>
    <w:p w14:paraId="2CD9F524" w14:textId="37489370" w:rsidR="00164222" w:rsidRPr="008D563F" w:rsidRDefault="00164222" w:rsidP="008D563F">
      <w:pPr>
        <w:spacing w:before="100" w:beforeAutospacing="1" w:after="100" w:afterAutospacing="1" w:line="240" w:lineRule="auto"/>
        <w:ind w:left="360"/>
        <w:rPr>
          <w:rFonts w:ascii="Times New Roman" w:eastAsia="Times New Roman" w:hAnsi="Times New Roman" w:cs="Times New Roman"/>
          <w:sz w:val="24"/>
          <w:szCs w:val="24"/>
          <w:lang w:val="en-US"/>
        </w:rPr>
      </w:pPr>
      <w:proofErr w:type="spellStart"/>
      <w:r w:rsidRPr="008D563F">
        <w:rPr>
          <w:rFonts w:ascii="Times New Roman" w:eastAsia="Times New Roman" w:hAnsi="Times New Roman" w:cs="Times New Roman"/>
          <w:sz w:val="24"/>
          <w:szCs w:val="24"/>
          <w:lang w:val="en-US"/>
        </w:rPr>
        <w:t>Heidaridarani</w:t>
      </w:r>
      <w:proofErr w:type="spellEnd"/>
      <w:r w:rsidRPr="008D563F">
        <w:rPr>
          <w:rFonts w:ascii="Times New Roman" w:eastAsia="Times New Roman" w:hAnsi="Times New Roman" w:cs="Times New Roman"/>
          <w:sz w:val="24"/>
          <w:szCs w:val="24"/>
          <w:lang w:val="en-US"/>
        </w:rPr>
        <w:t xml:space="preserve">, M. M., Farzaneh, F., Rezvani, G., Ahmady, S., </w:t>
      </w:r>
      <w:proofErr w:type="spellStart"/>
      <w:r w:rsidRPr="008D563F">
        <w:rPr>
          <w:rFonts w:ascii="Times New Roman" w:eastAsia="Times New Roman" w:hAnsi="Times New Roman" w:cs="Times New Roman"/>
          <w:sz w:val="24"/>
          <w:szCs w:val="24"/>
          <w:lang w:val="en-US"/>
        </w:rPr>
        <w:t>Dehestani</w:t>
      </w:r>
      <w:proofErr w:type="spellEnd"/>
      <w:r w:rsidRPr="008D563F">
        <w:rPr>
          <w:rFonts w:ascii="Times New Roman" w:eastAsia="Times New Roman" w:hAnsi="Times New Roman" w:cs="Times New Roman"/>
          <w:sz w:val="24"/>
          <w:szCs w:val="24"/>
          <w:lang w:val="en-US"/>
        </w:rPr>
        <w:t xml:space="preserve"> </w:t>
      </w:r>
      <w:proofErr w:type="spellStart"/>
      <w:r w:rsidRPr="008D563F">
        <w:rPr>
          <w:rFonts w:ascii="Times New Roman" w:eastAsia="Times New Roman" w:hAnsi="Times New Roman" w:cs="Times New Roman"/>
          <w:sz w:val="24"/>
          <w:szCs w:val="24"/>
          <w:lang w:val="en-US"/>
        </w:rPr>
        <w:t>Ardakani</w:t>
      </w:r>
      <w:proofErr w:type="spellEnd"/>
      <w:r w:rsidRPr="008D563F">
        <w:rPr>
          <w:rFonts w:ascii="Times New Roman" w:eastAsia="Times New Roman" w:hAnsi="Times New Roman" w:cs="Times New Roman"/>
          <w:sz w:val="24"/>
          <w:szCs w:val="24"/>
          <w:lang w:val="en-US"/>
        </w:rPr>
        <w:t xml:space="preserve">, F., &amp; </w:t>
      </w:r>
      <w:proofErr w:type="spellStart"/>
      <w:r w:rsidRPr="008D563F">
        <w:rPr>
          <w:rFonts w:ascii="Times New Roman" w:eastAsia="Times New Roman" w:hAnsi="Times New Roman" w:cs="Times New Roman"/>
          <w:sz w:val="24"/>
          <w:szCs w:val="24"/>
          <w:lang w:val="en-US"/>
        </w:rPr>
        <w:t>Mahrooz</w:t>
      </w:r>
      <w:proofErr w:type="spellEnd"/>
      <w:r w:rsidRPr="008D563F">
        <w:rPr>
          <w:rFonts w:ascii="Times New Roman" w:eastAsia="Times New Roman" w:hAnsi="Times New Roman" w:cs="Times New Roman"/>
          <w:sz w:val="24"/>
          <w:szCs w:val="24"/>
          <w:lang w:val="en-US"/>
        </w:rPr>
        <w:t xml:space="preserve">, M. H. (2025). Effect of a virtual reality simulator for preclinical instruction of operative dentistry on level of competence of undergraduate dental students. BMC Medical Education </w:t>
      </w:r>
      <w:hyperlink r:id="rId25" w:history="1">
        <w:r w:rsidRPr="008D563F">
          <w:rPr>
            <w:rStyle w:val="Hyperlink"/>
            <w:rFonts w:ascii="Times New Roman" w:eastAsia="Times New Roman" w:hAnsi="Times New Roman" w:cs="Times New Roman"/>
            <w:sz w:val="24"/>
            <w:szCs w:val="24"/>
            <w:lang w:val="en-US"/>
          </w:rPr>
          <w:t>https://doi.org/10.1186/s12909-025-08045-2</w:t>
        </w:r>
      </w:hyperlink>
    </w:p>
    <w:p w14:paraId="0F6D6444" w14:textId="6C3A1F14" w:rsidR="00164222" w:rsidRDefault="00164222" w:rsidP="008D563F">
      <w:pPr>
        <w:pStyle w:val="NormalWeb"/>
        <w:ind w:left="360"/>
      </w:pPr>
      <w:r w:rsidRPr="00164222">
        <w:lastRenderedPageBreak/>
        <w:t xml:space="preserve">Kaluschke, M., Yin, M. S., </w:t>
      </w:r>
      <w:proofErr w:type="spellStart"/>
      <w:r w:rsidRPr="00164222">
        <w:t>Haddawy</w:t>
      </w:r>
      <w:proofErr w:type="spellEnd"/>
      <w:r w:rsidRPr="00164222">
        <w:t xml:space="preserve">, P., </w:t>
      </w:r>
      <w:proofErr w:type="spellStart"/>
      <w:r w:rsidRPr="00164222">
        <w:t>Suebnukarn</w:t>
      </w:r>
      <w:proofErr w:type="spellEnd"/>
      <w:r w:rsidRPr="00164222">
        <w:t xml:space="preserve">, S., &amp; Zachmann, G. (2023). The effect of 3D stereopsis and hand-tool alignment on learning effectiveness and skill transfer of a VR-based simulator for dental training. PLOS ONE, 18, e0291389. </w:t>
      </w:r>
      <w:hyperlink r:id="rId26" w:history="1">
        <w:r w:rsidRPr="00081DB7">
          <w:rPr>
            <w:rStyle w:val="Hyperlink"/>
          </w:rPr>
          <w:t>https://doi.org/10.1371/journal.pone.0291389</w:t>
        </w:r>
      </w:hyperlink>
    </w:p>
    <w:p w14:paraId="7E52D60F" w14:textId="41F6AD50" w:rsidR="00164222" w:rsidRPr="008D563F" w:rsidRDefault="00164222" w:rsidP="008D563F">
      <w:pPr>
        <w:spacing w:before="100" w:beforeAutospacing="1" w:after="100" w:afterAutospacing="1" w:line="240" w:lineRule="auto"/>
        <w:ind w:left="360"/>
        <w:rPr>
          <w:rFonts w:ascii="Times New Roman" w:eastAsia="Times New Roman" w:hAnsi="Times New Roman" w:cs="Times New Roman"/>
          <w:sz w:val="24"/>
          <w:szCs w:val="24"/>
          <w:lang w:val="en-US"/>
        </w:rPr>
      </w:pPr>
      <w:r w:rsidRPr="008D563F">
        <w:rPr>
          <w:rFonts w:ascii="Times New Roman" w:eastAsia="Times New Roman" w:hAnsi="Times New Roman" w:cs="Times New Roman"/>
          <w:sz w:val="24"/>
          <w:szCs w:val="24"/>
          <w:lang w:val="en-US"/>
        </w:rPr>
        <w:t xml:space="preserve">Li, Y., Ye, H., Wu, S., Zhao, X., Liu, Y., </w:t>
      </w:r>
      <w:proofErr w:type="spellStart"/>
      <w:r w:rsidRPr="008D563F">
        <w:rPr>
          <w:rFonts w:ascii="Times New Roman" w:eastAsia="Times New Roman" w:hAnsi="Times New Roman" w:cs="Times New Roman"/>
          <w:sz w:val="24"/>
          <w:szCs w:val="24"/>
          <w:lang w:val="en-US"/>
        </w:rPr>
        <w:t>Lv</w:t>
      </w:r>
      <w:proofErr w:type="spellEnd"/>
      <w:r w:rsidRPr="008D563F">
        <w:rPr>
          <w:rFonts w:ascii="Times New Roman" w:eastAsia="Times New Roman" w:hAnsi="Times New Roman" w:cs="Times New Roman"/>
          <w:sz w:val="24"/>
          <w:szCs w:val="24"/>
          <w:lang w:val="en-US"/>
        </w:rPr>
        <w:t xml:space="preserve">, L., Zhang, P., Zhang, X., &amp; Zhou, Y. (2022). Mixed reality and haptic–based dental simulator for tooth preparation: Research, development, and preliminary evaluation. JMIR Serious Games, 10(1), e30653 </w:t>
      </w:r>
      <w:hyperlink r:id="rId27" w:history="1">
        <w:r w:rsidRPr="008D563F">
          <w:rPr>
            <w:rStyle w:val="Hyperlink"/>
            <w:rFonts w:ascii="Times New Roman" w:eastAsia="Times New Roman" w:hAnsi="Times New Roman" w:cs="Times New Roman"/>
            <w:sz w:val="24"/>
            <w:szCs w:val="24"/>
            <w:lang w:val="en-US"/>
          </w:rPr>
          <w:t>https://doi.org/10.2196/30653</w:t>
        </w:r>
      </w:hyperlink>
    </w:p>
    <w:p w14:paraId="4F0D47A4" w14:textId="0119DB96" w:rsidR="00164222" w:rsidRDefault="00164222" w:rsidP="008D563F">
      <w:pPr>
        <w:pStyle w:val="NormalWeb"/>
        <w:ind w:left="360"/>
      </w:pPr>
      <w:r w:rsidRPr="00164222">
        <w:t xml:space="preserve">Li, Y., Ye, H., Ye, F., Liu, Y., </w:t>
      </w:r>
      <w:proofErr w:type="spellStart"/>
      <w:r w:rsidRPr="00164222">
        <w:t>Lv</w:t>
      </w:r>
      <w:proofErr w:type="spellEnd"/>
      <w:r w:rsidRPr="00164222">
        <w:t xml:space="preserve">, L., Zhang, P., Zhang, X., &amp; Zhou, Y. (2021). The current situation and future prospects of simulators in dental education. Journal of Medical Internet Research, 23(4) </w:t>
      </w:r>
      <w:hyperlink r:id="rId28" w:history="1">
        <w:r w:rsidRPr="00081DB7">
          <w:rPr>
            <w:rStyle w:val="Hyperlink"/>
          </w:rPr>
          <w:t>https://doi.org/10.2196/23635</w:t>
        </w:r>
      </w:hyperlink>
    </w:p>
    <w:p w14:paraId="4D1DF472" w14:textId="1B87E38B" w:rsidR="00164222" w:rsidRDefault="00164222" w:rsidP="008D563F">
      <w:pPr>
        <w:pStyle w:val="NormalWeb"/>
        <w:ind w:left="360"/>
      </w:pPr>
      <w:r w:rsidRPr="00164222">
        <w:t>Matoug-Elwerfelli, M., Al-</w:t>
      </w:r>
      <w:proofErr w:type="spellStart"/>
      <w:r w:rsidRPr="00164222">
        <w:t>Khabuli</w:t>
      </w:r>
      <w:proofErr w:type="spellEnd"/>
      <w:r w:rsidRPr="00164222">
        <w:t xml:space="preserve">, J., </w:t>
      </w:r>
      <w:proofErr w:type="spellStart"/>
      <w:r w:rsidRPr="00164222">
        <w:t>Alhobeira</w:t>
      </w:r>
      <w:proofErr w:type="spellEnd"/>
      <w:r w:rsidRPr="00164222">
        <w:t xml:space="preserve">, H., Dass, H., Abdou, A., &amp; Ali, K. (2025). Integration of haptic virtual reality simulators in undergraduate dental curricula: A survey-based study in Gulf Cooperation Council countries. PLOS ONE </w:t>
      </w:r>
      <w:hyperlink r:id="rId29" w:history="1">
        <w:r w:rsidRPr="00081DB7">
          <w:rPr>
            <w:rStyle w:val="Hyperlink"/>
          </w:rPr>
          <w:t>https://doi.org/10.1371/journal.pone.0322810</w:t>
        </w:r>
      </w:hyperlink>
    </w:p>
    <w:p w14:paraId="480A1533" w14:textId="657B95A0" w:rsidR="00164222" w:rsidRDefault="00164222" w:rsidP="008D563F">
      <w:pPr>
        <w:pStyle w:val="NormalWeb"/>
        <w:ind w:left="360"/>
      </w:pPr>
      <w:r w:rsidRPr="00164222">
        <w:t xml:space="preserve">McGaghie, W. C., Issenberg, S. B., </w:t>
      </w:r>
      <w:proofErr w:type="spellStart"/>
      <w:r w:rsidRPr="00164222">
        <w:t>Barsuk</w:t>
      </w:r>
      <w:proofErr w:type="spellEnd"/>
      <w:r w:rsidRPr="00164222">
        <w:t xml:space="preserve">, J. H., &amp; Wayne, D. B. (2014). A critical review of simulation-based mastery learning with translational outcomes. Medical Education, 48(4), 375–385. </w:t>
      </w:r>
      <w:hyperlink r:id="rId30" w:history="1">
        <w:r w:rsidRPr="00081DB7">
          <w:rPr>
            <w:rStyle w:val="Hyperlink"/>
          </w:rPr>
          <w:t>https://doi.org/10.1111/medu.12391</w:t>
        </w:r>
      </w:hyperlink>
    </w:p>
    <w:p w14:paraId="55A7433B" w14:textId="0144C42B" w:rsidR="00164222" w:rsidRPr="008D563F" w:rsidRDefault="00164222" w:rsidP="008D563F">
      <w:pPr>
        <w:spacing w:before="100" w:beforeAutospacing="1" w:after="100" w:afterAutospacing="1" w:line="240" w:lineRule="auto"/>
        <w:ind w:left="360"/>
        <w:rPr>
          <w:rFonts w:ascii="Times New Roman" w:eastAsia="Times New Roman" w:hAnsi="Times New Roman" w:cs="Times New Roman"/>
          <w:sz w:val="24"/>
          <w:szCs w:val="24"/>
          <w:lang w:val="en-US"/>
        </w:rPr>
      </w:pPr>
      <w:r w:rsidRPr="008D563F">
        <w:rPr>
          <w:rFonts w:ascii="Times New Roman" w:eastAsia="Times New Roman" w:hAnsi="Times New Roman" w:cs="Times New Roman"/>
          <w:sz w:val="24"/>
          <w:szCs w:val="24"/>
          <w:lang w:val="en-US"/>
        </w:rPr>
        <w:t xml:space="preserve">Mirghani, I., Mushtaq, F., Allsop, M. J., Al-Saud, L. M., Tickhill, N., Potter, C., Keeling, A., Mon-Williams, M. A., &amp; Manogue, M. (2018). Capturing differences in dental training using a virtual reality simulator. European Journal of Dental Education, 22(1), 67–71. </w:t>
      </w:r>
      <w:hyperlink r:id="rId31" w:history="1">
        <w:r w:rsidRPr="008D563F">
          <w:rPr>
            <w:rStyle w:val="Hyperlink"/>
            <w:rFonts w:ascii="Times New Roman" w:eastAsia="Times New Roman" w:hAnsi="Times New Roman" w:cs="Times New Roman"/>
            <w:sz w:val="24"/>
            <w:szCs w:val="24"/>
            <w:lang w:val="en-US"/>
          </w:rPr>
          <w:t>https://doi.org/10.1111/eje.12245</w:t>
        </w:r>
      </w:hyperlink>
    </w:p>
    <w:p w14:paraId="686F4921" w14:textId="17D4132A" w:rsidR="00164222" w:rsidRDefault="00164222" w:rsidP="008D563F">
      <w:pPr>
        <w:pStyle w:val="NormalWeb"/>
        <w:ind w:left="360"/>
      </w:pPr>
      <w:r w:rsidRPr="00164222">
        <w:t xml:space="preserve">Moussa, R., </w:t>
      </w:r>
      <w:proofErr w:type="spellStart"/>
      <w:r w:rsidRPr="00164222">
        <w:t>Alghazaly</w:t>
      </w:r>
      <w:proofErr w:type="spellEnd"/>
      <w:r w:rsidRPr="00164222">
        <w:t xml:space="preserve">, A., </w:t>
      </w:r>
      <w:proofErr w:type="spellStart"/>
      <w:r w:rsidRPr="00164222">
        <w:t>Althagafi</w:t>
      </w:r>
      <w:proofErr w:type="spellEnd"/>
      <w:r w:rsidRPr="00164222">
        <w:t xml:space="preserve">, N., </w:t>
      </w:r>
      <w:proofErr w:type="spellStart"/>
      <w:r w:rsidRPr="00164222">
        <w:t>Eshky</w:t>
      </w:r>
      <w:proofErr w:type="spellEnd"/>
      <w:r w:rsidRPr="00164222">
        <w:t xml:space="preserve">, R., &amp; </w:t>
      </w:r>
      <w:proofErr w:type="spellStart"/>
      <w:r w:rsidRPr="00164222">
        <w:t>Borzangy</w:t>
      </w:r>
      <w:proofErr w:type="spellEnd"/>
      <w:r w:rsidRPr="00164222">
        <w:t xml:space="preserve">, S. (2022). Effectiveness of virtual reality and interactive simulators on dental education outcomes: Systematic review. European Journal of Dentistry, 16(1), 14–31. </w:t>
      </w:r>
      <w:hyperlink r:id="rId32" w:history="1">
        <w:r w:rsidRPr="00081DB7">
          <w:rPr>
            <w:rStyle w:val="Hyperlink"/>
          </w:rPr>
          <w:t>https://doi.org/10.1055/s-0041-1731837</w:t>
        </w:r>
      </w:hyperlink>
    </w:p>
    <w:p w14:paraId="038D4538" w14:textId="449FEF8F" w:rsidR="00164222" w:rsidRDefault="00164222" w:rsidP="008D563F">
      <w:pPr>
        <w:pStyle w:val="NormalWeb"/>
        <w:ind w:left="360"/>
      </w:pPr>
      <w:proofErr w:type="spellStart"/>
      <w:r w:rsidRPr="00164222">
        <w:t>Murbay</w:t>
      </w:r>
      <w:proofErr w:type="spellEnd"/>
      <w:r w:rsidRPr="00164222">
        <w:t xml:space="preserve">, S., Neelakantan, P., Chang, J. W. W., &amp; Yeung, S. (2020). Evaluation of the introduction of a dental virtual simulator on the performance of undergraduate dental students in the pre-clinical operative dentistry course. European Journal of Dental Education, 24(1), 5–16. </w:t>
      </w:r>
      <w:hyperlink r:id="rId33" w:history="1">
        <w:r w:rsidRPr="00081DB7">
          <w:rPr>
            <w:rStyle w:val="Hyperlink"/>
          </w:rPr>
          <w:t>https://doi.org/10.1111/eje.12453</w:t>
        </w:r>
      </w:hyperlink>
    </w:p>
    <w:p w14:paraId="73C33094" w14:textId="39A9E633" w:rsidR="00164222" w:rsidRDefault="00164222" w:rsidP="008D563F">
      <w:pPr>
        <w:pStyle w:val="NormalWeb"/>
        <w:ind w:left="360"/>
      </w:pPr>
      <w:r w:rsidRPr="00164222">
        <w:t xml:space="preserve">Patil, S., Bhandi, S., Awan, K. H., Licari, F. W., Di Blasio, M., Ronsivalle, V., Cicciù, M., &amp; Minervini, G. (2023). Effectiveness of haptic feedback devices in preclinical training of dental students—A systematic review. BMC Oral Health, 23, 739. </w:t>
      </w:r>
      <w:hyperlink r:id="rId34" w:history="1">
        <w:r w:rsidRPr="00081DB7">
          <w:rPr>
            <w:rStyle w:val="Hyperlink"/>
          </w:rPr>
          <w:t>https://doi.org/10.1186/s12903-023-03410-3</w:t>
        </w:r>
      </w:hyperlink>
    </w:p>
    <w:p w14:paraId="16BF865D" w14:textId="044E6710" w:rsidR="00164222" w:rsidRDefault="00164222" w:rsidP="008D563F">
      <w:pPr>
        <w:pStyle w:val="NormalWeb"/>
        <w:ind w:left="360"/>
      </w:pPr>
      <w:r w:rsidRPr="00164222">
        <w:t xml:space="preserve">Ramaswamy, V., Wolcott, M. D., Mason, M. R., Quinonez, R. B., De Rossi, S. S., &amp; Broome, A. M. (2021). </w:t>
      </w:r>
      <w:proofErr w:type="spellStart"/>
      <w:r w:rsidRPr="00164222">
        <w:t>Entrustable</w:t>
      </w:r>
      <w:proofErr w:type="spellEnd"/>
      <w:r w:rsidRPr="00164222">
        <w:t xml:space="preserve"> professional activities framework for assessment in predoctoral dental education, developed using a modified Delphi process. Journal of Dental Education, 85(8), 1349–1361. </w:t>
      </w:r>
      <w:hyperlink r:id="rId35" w:history="1">
        <w:r w:rsidRPr="00081DB7">
          <w:rPr>
            <w:rStyle w:val="Hyperlink"/>
          </w:rPr>
          <w:t>https://doi.org/10.1002/jdd.12620</w:t>
        </w:r>
      </w:hyperlink>
    </w:p>
    <w:p w14:paraId="093D8AA7" w14:textId="230F8B73" w:rsidR="00164222" w:rsidRDefault="00164222" w:rsidP="008D563F">
      <w:pPr>
        <w:pStyle w:val="NormalWeb"/>
        <w:ind w:left="360"/>
      </w:pPr>
      <w:r w:rsidRPr="00164222">
        <w:lastRenderedPageBreak/>
        <w:t xml:space="preserve">Reymus, M., Liebermann, A., &amp; </w:t>
      </w:r>
      <w:proofErr w:type="spellStart"/>
      <w:r w:rsidRPr="00164222">
        <w:t>Diegritz</w:t>
      </w:r>
      <w:proofErr w:type="spellEnd"/>
      <w:r w:rsidRPr="00164222">
        <w:t xml:space="preserve">, C. (2020). Virtual reality: An effective tool for teaching root canal anatomy to undergraduate dental students—A preliminary study. International Endodontic Journal, 53(11), 1581–1587. </w:t>
      </w:r>
      <w:hyperlink r:id="rId36" w:history="1">
        <w:r w:rsidRPr="00081DB7">
          <w:rPr>
            <w:rStyle w:val="Hyperlink"/>
          </w:rPr>
          <w:t>https://doi.org/10.1111/iej.13380</w:t>
        </w:r>
      </w:hyperlink>
    </w:p>
    <w:p w14:paraId="021E7356" w14:textId="3D58495F" w:rsidR="00164222" w:rsidRDefault="00164222" w:rsidP="008D563F">
      <w:pPr>
        <w:pStyle w:val="NormalWeb"/>
        <w:ind w:left="360"/>
      </w:pPr>
      <w:r w:rsidRPr="00164222">
        <w:t xml:space="preserve">Rodrigues, P., Nicolau, F., Norte, M., Zorzal, E., Botelho, J., Machado, V., Proença, L., Alves, R., Zagalo, C., Lopes, D. S., &amp; Mendes, J. J. (2023). Preclinical dental students self-assessment of an improved operative dentistry virtual reality simulator with haptic feedback. Scientific Reports, 13(1), 2823. </w:t>
      </w:r>
      <w:hyperlink r:id="rId37" w:history="1">
        <w:r w:rsidRPr="00081DB7">
          <w:rPr>
            <w:rStyle w:val="Hyperlink"/>
          </w:rPr>
          <w:t>https://doi.org/10.1038/s41598-023-29537-5</w:t>
        </w:r>
      </w:hyperlink>
    </w:p>
    <w:p w14:paraId="199A3C3C" w14:textId="29940CB6" w:rsidR="00164222" w:rsidRDefault="00164222" w:rsidP="008D563F">
      <w:pPr>
        <w:pStyle w:val="NormalWeb"/>
        <w:ind w:left="360"/>
      </w:pPr>
      <w:r w:rsidRPr="00164222">
        <w:t>Sánchez-Herrera, G., Alfaro-Ochoa, F. J., Sayas-Balaguer, E., Pérez-Leal, M., Palma-</w:t>
      </w:r>
      <w:proofErr w:type="spellStart"/>
      <w:r w:rsidRPr="00164222">
        <w:t>Carrió</w:t>
      </w:r>
      <w:proofErr w:type="spellEnd"/>
      <w:r w:rsidRPr="00164222">
        <w:t xml:space="preserve">, C., &amp; Flacco, N. (2025). Effect of prior haptic virtual reality simulation on preclinical endodontic access cavity preparation. Frontiers in Oral Health, 6, 1673147. </w:t>
      </w:r>
      <w:hyperlink r:id="rId38" w:history="1">
        <w:r w:rsidRPr="00081DB7">
          <w:rPr>
            <w:rStyle w:val="Hyperlink"/>
          </w:rPr>
          <w:t>https://doi.org/10.3389/froh.2025.1673147</w:t>
        </w:r>
      </w:hyperlink>
    </w:p>
    <w:p w14:paraId="5F9CCB17" w14:textId="3D9A93C4" w:rsidR="00164222" w:rsidRPr="008D563F" w:rsidRDefault="00164222" w:rsidP="008D563F">
      <w:pPr>
        <w:spacing w:before="100" w:beforeAutospacing="1" w:after="100" w:afterAutospacing="1" w:line="240" w:lineRule="auto"/>
        <w:ind w:left="360"/>
        <w:rPr>
          <w:rStyle w:val="author"/>
          <w:rFonts w:ascii="Times New Roman" w:eastAsia="Times New Roman" w:hAnsi="Times New Roman" w:cs="Times New Roman"/>
          <w:sz w:val="24"/>
          <w:szCs w:val="24"/>
          <w:lang w:val="en-US"/>
        </w:rPr>
      </w:pPr>
      <w:r w:rsidRPr="008D563F">
        <w:rPr>
          <w:rStyle w:val="author"/>
          <w:rFonts w:ascii="Times New Roman" w:eastAsia="Times New Roman" w:hAnsi="Times New Roman" w:cs="Times New Roman"/>
          <w:color w:val="1C1D1E"/>
          <w:sz w:val="24"/>
          <w:szCs w:val="24"/>
          <w:shd w:val="clear" w:color="auto" w:fill="FFFFFF"/>
          <w:lang w:val="en-US"/>
        </w:rPr>
        <w:t>Sánchez-Herrera, G., Alfaro-Ochoa, F. J., Sayas-Balaguer, E., Pérez-Leal, M., Palma-</w:t>
      </w:r>
      <w:proofErr w:type="spellStart"/>
      <w:r w:rsidRPr="008D563F">
        <w:rPr>
          <w:rStyle w:val="author"/>
          <w:rFonts w:ascii="Times New Roman" w:eastAsia="Times New Roman" w:hAnsi="Times New Roman" w:cs="Times New Roman"/>
          <w:color w:val="1C1D1E"/>
          <w:sz w:val="24"/>
          <w:szCs w:val="24"/>
          <w:shd w:val="clear" w:color="auto" w:fill="FFFFFF"/>
          <w:lang w:val="en-US"/>
        </w:rPr>
        <w:t>Carrió</w:t>
      </w:r>
      <w:proofErr w:type="spellEnd"/>
      <w:r w:rsidRPr="008D563F">
        <w:rPr>
          <w:rStyle w:val="author"/>
          <w:rFonts w:ascii="Times New Roman" w:eastAsia="Times New Roman" w:hAnsi="Times New Roman" w:cs="Times New Roman"/>
          <w:color w:val="1C1D1E"/>
          <w:sz w:val="24"/>
          <w:szCs w:val="24"/>
          <w:shd w:val="clear" w:color="auto" w:fill="FFFFFF"/>
          <w:lang w:val="en-US"/>
        </w:rPr>
        <w:t xml:space="preserve">, C., &amp; Flacco, N. (2025). Impact of Haptic Virtual Reality Simulation on Dental Students' Clinical Endodontic Performance and Anxiety Management. International Endodontic Journal. </w:t>
      </w:r>
      <w:hyperlink r:id="rId39" w:history="1">
        <w:r w:rsidRPr="008D563F">
          <w:rPr>
            <w:rStyle w:val="Hyperlink"/>
            <w:rFonts w:ascii="Times New Roman" w:eastAsia="Times New Roman" w:hAnsi="Times New Roman" w:cs="Times New Roman"/>
            <w:sz w:val="24"/>
            <w:szCs w:val="24"/>
            <w:shd w:val="clear" w:color="auto" w:fill="FFFFFF"/>
            <w:lang w:val="en-US"/>
          </w:rPr>
          <w:t>https://doi.org/10.1111/iej.70074</w:t>
        </w:r>
      </w:hyperlink>
    </w:p>
    <w:p w14:paraId="1728B2E5" w14:textId="432921EA" w:rsidR="00164222" w:rsidRDefault="00164222" w:rsidP="008D563F">
      <w:pPr>
        <w:pStyle w:val="NormalWeb"/>
        <w:ind w:left="360"/>
      </w:pPr>
      <w:r w:rsidRPr="00164222">
        <w:t xml:space="preserve">Serrano, C. M., Wesselink, P. R., &amp; </w:t>
      </w:r>
      <w:proofErr w:type="spellStart"/>
      <w:r w:rsidRPr="00164222">
        <w:t>Vervoorn</w:t>
      </w:r>
      <w:proofErr w:type="spellEnd"/>
      <w:r w:rsidRPr="00164222">
        <w:t xml:space="preserve">, J. M. (2020). First experiences with patient-centered training in virtual reality. Journal of Dental Education, 84(5), 607–614. </w:t>
      </w:r>
      <w:hyperlink r:id="rId40" w:history="1">
        <w:r w:rsidRPr="00081DB7">
          <w:rPr>
            <w:rStyle w:val="Hyperlink"/>
          </w:rPr>
          <w:t>https://doi.org/10.1002/jdd.12037</w:t>
        </w:r>
      </w:hyperlink>
    </w:p>
    <w:p w14:paraId="731AA9CB" w14:textId="6B3EF72B" w:rsidR="00164222" w:rsidRDefault="00164222" w:rsidP="008D563F">
      <w:pPr>
        <w:pStyle w:val="NormalWeb"/>
        <w:ind w:left="360"/>
      </w:pPr>
      <w:proofErr w:type="spellStart"/>
      <w:r w:rsidRPr="00164222">
        <w:t>Slaczka</w:t>
      </w:r>
      <w:proofErr w:type="spellEnd"/>
      <w:r w:rsidRPr="00164222">
        <w:t xml:space="preserve">, D. M., Shah, R., Liu, C., Zou, F., &amp; Karunanayake, G. A. (2024). Endodontic access cavity training using artificial teeth and </w:t>
      </w:r>
      <w:proofErr w:type="spellStart"/>
      <w:r w:rsidRPr="00164222">
        <w:t>Simodont</w:t>
      </w:r>
      <w:proofErr w:type="spellEnd"/>
      <w:r w:rsidRPr="00164222">
        <w:t xml:space="preserve">® dental trainer: A comparison of student performance and acceptance. International Endodontic Journal. </w:t>
      </w:r>
      <w:hyperlink r:id="rId41" w:history="1">
        <w:r w:rsidRPr="00081DB7">
          <w:rPr>
            <w:rStyle w:val="Hyperlink"/>
          </w:rPr>
          <w:t>https://doi.org/10.1111/iej.14171</w:t>
        </w:r>
      </w:hyperlink>
    </w:p>
    <w:p w14:paraId="265981D0" w14:textId="56B969C1" w:rsidR="00164222" w:rsidRDefault="00164222" w:rsidP="008D563F">
      <w:pPr>
        <w:pStyle w:val="NormalWeb"/>
        <w:ind w:left="360"/>
      </w:pPr>
      <w:proofErr w:type="spellStart"/>
      <w:r w:rsidRPr="00164222">
        <w:t>Suebnukarn</w:t>
      </w:r>
      <w:proofErr w:type="spellEnd"/>
      <w:r w:rsidRPr="00164222">
        <w:t xml:space="preserve">, S., </w:t>
      </w:r>
      <w:proofErr w:type="spellStart"/>
      <w:r w:rsidRPr="00164222">
        <w:t>Chaisombat</w:t>
      </w:r>
      <w:proofErr w:type="spellEnd"/>
      <w:r w:rsidRPr="00164222">
        <w:t xml:space="preserve">, M., Kongpunwijit, T., &amp; </w:t>
      </w:r>
      <w:proofErr w:type="spellStart"/>
      <w:r w:rsidRPr="00164222">
        <w:t>Rhienmora</w:t>
      </w:r>
      <w:proofErr w:type="spellEnd"/>
      <w:r w:rsidRPr="00164222">
        <w:t xml:space="preserve">, P. (2014). Construct validity and expert benchmarking of the haptic virtual reality dental simulator. Journal of Dental Education, 78(10), 1442–1450. </w:t>
      </w:r>
      <w:hyperlink r:id="rId42" w:history="1">
        <w:r w:rsidRPr="00081DB7">
          <w:rPr>
            <w:rStyle w:val="Hyperlink"/>
          </w:rPr>
          <w:t>https://doi.org/10.1002/j.0022-0337.2014.78.10.tb05818.x</w:t>
        </w:r>
      </w:hyperlink>
    </w:p>
    <w:p w14:paraId="105E381C" w14:textId="3A84BB01" w:rsidR="00164222" w:rsidRPr="008D563F" w:rsidRDefault="00164222" w:rsidP="008D563F">
      <w:pPr>
        <w:spacing w:before="100" w:beforeAutospacing="1" w:after="100" w:afterAutospacing="1" w:line="240" w:lineRule="auto"/>
        <w:ind w:left="360"/>
        <w:rPr>
          <w:rFonts w:ascii="Times New Roman" w:eastAsia="Times New Roman" w:hAnsi="Times New Roman" w:cs="Times New Roman"/>
          <w:sz w:val="24"/>
          <w:szCs w:val="24"/>
          <w:lang w:val="en-US"/>
        </w:rPr>
      </w:pPr>
      <w:proofErr w:type="spellStart"/>
      <w:r w:rsidRPr="008D563F">
        <w:rPr>
          <w:rFonts w:ascii="Times New Roman" w:eastAsia="Times New Roman" w:hAnsi="Times New Roman" w:cs="Times New Roman"/>
          <w:sz w:val="24"/>
          <w:szCs w:val="24"/>
          <w:lang w:val="en-US"/>
        </w:rPr>
        <w:t>Suebnukarn</w:t>
      </w:r>
      <w:proofErr w:type="spellEnd"/>
      <w:r w:rsidRPr="008D563F">
        <w:rPr>
          <w:rFonts w:ascii="Times New Roman" w:eastAsia="Times New Roman" w:hAnsi="Times New Roman" w:cs="Times New Roman"/>
          <w:sz w:val="24"/>
          <w:szCs w:val="24"/>
          <w:lang w:val="en-US"/>
        </w:rPr>
        <w:t xml:space="preserve">, S., </w:t>
      </w:r>
      <w:proofErr w:type="spellStart"/>
      <w:r w:rsidRPr="008D563F">
        <w:rPr>
          <w:rFonts w:ascii="Times New Roman" w:eastAsia="Times New Roman" w:hAnsi="Times New Roman" w:cs="Times New Roman"/>
          <w:sz w:val="24"/>
          <w:szCs w:val="24"/>
          <w:lang w:val="en-US"/>
        </w:rPr>
        <w:t>Haddawy</w:t>
      </w:r>
      <w:proofErr w:type="spellEnd"/>
      <w:r w:rsidRPr="008D563F">
        <w:rPr>
          <w:rFonts w:ascii="Times New Roman" w:eastAsia="Times New Roman" w:hAnsi="Times New Roman" w:cs="Times New Roman"/>
          <w:sz w:val="24"/>
          <w:szCs w:val="24"/>
          <w:lang w:val="en-US"/>
        </w:rPr>
        <w:t xml:space="preserve">, P., </w:t>
      </w:r>
      <w:proofErr w:type="spellStart"/>
      <w:r w:rsidRPr="008D563F">
        <w:rPr>
          <w:rFonts w:ascii="Times New Roman" w:eastAsia="Times New Roman" w:hAnsi="Times New Roman" w:cs="Times New Roman"/>
          <w:sz w:val="24"/>
          <w:szCs w:val="24"/>
          <w:lang w:val="en-US"/>
        </w:rPr>
        <w:t>Rhienmora</w:t>
      </w:r>
      <w:proofErr w:type="spellEnd"/>
      <w:r w:rsidRPr="008D563F">
        <w:rPr>
          <w:rFonts w:ascii="Times New Roman" w:eastAsia="Times New Roman" w:hAnsi="Times New Roman" w:cs="Times New Roman"/>
          <w:sz w:val="24"/>
          <w:szCs w:val="24"/>
          <w:lang w:val="en-US"/>
        </w:rPr>
        <w:t xml:space="preserve">, P., &amp; Gajananan, K. (2010). Haptic virtual reality for skill acquisition in endodontics. Journal of Endodontics, 36(1), 53–55. </w:t>
      </w:r>
      <w:hyperlink r:id="rId43" w:history="1">
        <w:r w:rsidRPr="008D563F">
          <w:rPr>
            <w:rStyle w:val="Hyperlink"/>
            <w:rFonts w:ascii="Times New Roman" w:eastAsia="Times New Roman" w:hAnsi="Times New Roman" w:cs="Times New Roman"/>
            <w:sz w:val="24"/>
            <w:szCs w:val="24"/>
            <w:lang w:val="en-US"/>
          </w:rPr>
          <w:t>https://doi.org/10.1016/j.joen.2009.09.020</w:t>
        </w:r>
      </w:hyperlink>
    </w:p>
    <w:p w14:paraId="0EA5B6FC" w14:textId="5892BCB4" w:rsidR="0083179B" w:rsidRPr="008D563F" w:rsidRDefault="0083179B" w:rsidP="008D563F">
      <w:pPr>
        <w:spacing w:before="100" w:beforeAutospacing="1" w:after="100" w:afterAutospacing="1" w:line="240" w:lineRule="auto"/>
        <w:ind w:left="360"/>
        <w:rPr>
          <w:rFonts w:ascii="Times New Roman" w:eastAsia="Times New Roman" w:hAnsi="Times New Roman" w:cs="Times New Roman"/>
          <w:sz w:val="24"/>
          <w:szCs w:val="24"/>
          <w:lang w:val="en-US"/>
        </w:rPr>
      </w:pPr>
      <w:proofErr w:type="spellStart"/>
      <w:r w:rsidRPr="008D563F">
        <w:rPr>
          <w:rFonts w:ascii="Times New Roman" w:eastAsia="Times New Roman" w:hAnsi="Times New Roman" w:cs="Times New Roman"/>
          <w:sz w:val="24"/>
          <w:szCs w:val="24"/>
          <w:lang w:val="en-US"/>
        </w:rPr>
        <w:t>Suebnukarn</w:t>
      </w:r>
      <w:proofErr w:type="spellEnd"/>
      <w:r w:rsidRPr="008D563F">
        <w:rPr>
          <w:rFonts w:ascii="Times New Roman" w:eastAsia="Times New Roman" w:hAnsi="Times New Roman" w:cs="Times New Roman"/>
          <w:sz w:val="24"/>
          <w:szCs w:val="24"/>
          <w:lang w:val="en-US"/>
        </w:rPr>
        <w:t xml:space="preserve">, S., </w:t>
      </w:r>
      <w:proofErr w:type="spellStart"/>
      <w:r w:rsidRPr="008D563F">
        <w:rPr>
          <w:rFonts w:ascii="Times New Roman" w:eastAsia="Times New Roman" w:hAnsi="Times New Roman" w:cs="Times New Roman"/>
          <w:sz w:val="24"/>
          <w:szCs w:val="24"/>
          <w:lang w:val="en-US"/>
        </w:rPr>
        <w:t>Haddawy</w:t>
      </w:r>
      <w:proofErr w:type="spellEnd"/>
      <w:r w:rsidRPr="008D563F">
        <w:rPr>
          <w:rFonts w:ascii="Times New Roman" w:eastAsia="Times New Roman" w:hAnsi="Times New Roman" w:cs="Times New Roman"/>
          <w:sz w:val="24"/>
          <w:szCs w:val="24"/>
          <w:lang w:val="en-US"/>
        </w:rPr>
        <w:t xml:space="preserve">, P., </w:t>
      </w:r>
      <w:proofErr w:type="spellStart"/>
      <w:r w:rsidRPr="008D563F">
        <w:rPr>
          <w:rFonts w:ascii="Times New Roman" w:eastAsia="Times New Roman" w:hAnsi="Times New Roman" w:cs="Times New Roman"/>
          <w:sz w:val="24"/>
          <w:szCs w:val="24"/>
          <w:lang w:val="en-US"/>
        </w:rPr>
        <w:t>Rhienmora</w:t>
      </w:r>
      <w:proofErr w:type="spellEnd"/>
      <w:r w:rsidRPr="008D563F">
        <w:rPr>
          <w:rFonts w:ascii="Times New Roman" w:eastAsia="Times New Roman" w:hAnsi="Times New Roman" w:cs="Times New Roman"/>
          <w:sz w:val="24"/>
          <w:szCs w:val="24"/>
          <w:lang w:val="en-US"/>
        </w:rPr>
        <w:t xml:space="preserve">, P., </w:t>
      </w:r>
      <w:proofErr w:type="spellStart"/>
      <w:r w:rsidRPr="008D563F">
        <w:rPr>
          <w:rFonts w:ascii="Times New Roman" w:eastAsia="Times New Roman" w:hAnsi="Times New Roman" w:cs="Times New Roman"/>
          <w:sz w:val="24"/>
          <w:szCs w:val="24"/>
          <w:lang w:val="en-US"/>
        </w:rPr>
        <w:t>Jittimanee</w:t>
      </w:r>
      <w:proofErr w:type="spellEnd"/>
      <w:r w:rsidRPr="008D563F">
        <w:rPr>
          <w:rFonts w:ascii="Times New Roman" w:eastAsia="Times New Roman" w:hAnsi="Times New Roman" w:cs="Times New Roman"/>
          <w:sz w:val="24"/>
          <w:szCs w:val="24"/>
          <w:lang w:val="en-US"/>
        </w:rPr>
        <w:t xml:space="preserve">, P., &amp; </w:t>
      </w:r>
      <w:proofErr w:type="spellStart"/>
      <w:r w:rsidRPr="008D563F">
        <w:rPr>
          <w:rFonts w:ascii="Times New Roman" w:eastAsia="Times New Roman" w:hAnsi="Times New Roman" w:cs="Times New Roman"/>
          <w:sz w:val="24"/>
          <w:szCs w:val="24"/>
          <w:lang w:val="en-US"/>
        </w:rPr>
        <w:t>Viratket</w:t>
      </w:r>
      <w:proofErr w:type="spellEnd"/>
      <w:r w:rsidRPr="008D563F">
        <w:rPr>
          <w:rFonts w:ascii="Times New Roman" w:eastAsia="Times New Roman" w:hAnsi="Times New Roman" w:cs="Times New Roman"/>
          <w:sz w:val="24"/>
          <w:szCs w:val="24"/>
          <w:lang w:val="en-US"/>
        </w:rPr>
        <w:t xml:space="preserve">, P. (2011). Augmented virtual reality for dental training: A randomized trial. </w:t>
      </w:r>
      <w:r w:rsidRPr="008D563F">
        <w:rPr>
          <w:rFonts w:ascii="Times New Roman" w:eastAsia="Times New Roman" w:hAnsi="Times New Roman" w:cs="Times New Roman"/>
          <w:i/>
          <w:iCs/>
          <w:sz w:val="24"/>
          <w:szCs w:val="24"/>
          <w:lang w:val="en-US"/>
        </w:rPr>
        <w:t>International Endodontic Journal, 44</w:t>
      </w:r>
      <w:r w:rsidRPr="008D563F">
        <w:rPr>
          <w:rFonts w:ascii="Times New Roman" w:eastAsia="Times New Roman" w:hAnsi="Times New Roman" w:cs="Times New Roman"/>
          <w:sz w:val="24"/>
          <w:szCs w:val="24"/>
          <w:lang w:val="en-US"/>
        </w:rPr>
        <w:t xml:space="preserve">(7), 651–657. </w:t>
      </w:r>
      <w:hyperlink r:id="rId44" w:history="1">
        <w:r w:rsidRPr="008D563F">
          <w:rPr>
            <w:rStyle w:val="Hyperlink"/>
            <w:rFonts w:ascii="Times New Roman" w:eastAsia="Times New Roman" w:hAnsi="Times New Roman" w:cs="Times New Roman"/>
            <w:sz w:val="24"/>
            <w:szCs w:val="24"/>
            <w:lang w:val="en-US"/>
          </w:rPr>
          <w:t>https://doi.org/10.1111/j.1365-2591.2011.01899.x</w:t>
        </w:r>
      </w:hyperlink>
      <w:r w:rsidRPr="008D563F">
        <w:rPr>
          <w:rFonts w:ascii="Times New Roman" w:eastAsia="Times New Roman" w:hAnsi="Times New Roman" w:cs="Times New Roman"/>
          <w:sz w:val="24"/>
          <w:szCs w:val="24"/>
          <w:lang w:val="en-US"/>
        </w:rPr>
        <w:t xml:space="preserve"> </w:t>
      </w:r>
    </w:p>
    <w:p w14:paraId="6A1DB0E6" w14:textId="699B7E56" w:rsidR="00164222" w:rsidRDefault="00164222" w:rsidP="008D563F">
      <w:pPr>
        <w:pStyle w:val="NormalWeb"/>
        <w:ind w:left="360"/>
      </w:pPr>
      <w:r w:rsidRPr="00164222">
        <w:t xml:space="preserve">Tonni, I., Gadbury-Amyot, C. C., Govaerts, M., ten Cate, O., Davis, J., Garcia, L. T., &amp; Valachovic, R. W. (2020). ADEA-ADEE Shaping the Future of Dental Education III: Assessment in competency-based dental education: Ways forward. Journal of Dental Education, 84(1), 97–104. </w:t>
      </w:r>
      <w:hyperlink r:id="rId45" w:history="1">
        <w:r w:rsidRPr="00081DB7">
          <w:rPr>
            <w:rStyle w:val="Hyperlink"/>
          </w:rPr>
          <w:t>https://doi.org/10.1002/jdd.12024</w:t>
        </w:r>
      </w:hyperlink>
    </w:p>
    <w:p w14:paraId="1CCC8BA9" w14:textId="7BF806BB" w:rsidR="00164222" w:rsidRDefault="00164222" w:rsidP="008D563F">
      <w:pPr>
        <w:pStyle w:val="NormalWeb"/>
        <w:ind w:left="360"/>
      </w:pPr>
      <w:r w:rsidRPr="00164222">
        <w:t xml:space="preserve">Towers, A., Field, J., Stokes, C., Maddock, S., &amp; Martin, N. (2019). A scoping review of the use and application of virtual reality in pre-clinical dental education. British Dental Journal, 226(5), 358–366. </w:t>
      </w:r>
      <w:hyperlink r:id="rId46" w:history="1">
        <w:r w:rsidRPr="00081DB7">
          <w:rPr>
            <w:rStyle w:val="Hyperlink"/>
          </w:rPr>
          <w:t>https://doi.org/10.1038/s41415-019-0041-0</w:t>
        </w:r>
      </w:hyperlink>
    </w:p>
    <w:p w14:paraId="287FDF86" w14:textId="713E43E3" w:rsidR="00164222" w:rsidRDefault="00164222" w:rsidP="008D563F">
      <w:pPr>
        <w:pStyle w:val="NormalWeb"/>
        <w:ind w:left="360"/>
      </w:pPr>
      <w:r w:rsidRPr="00164222">
        <w:lastRenderedPageBreak/>
        <w:t xml:space="preserve">Usta, S. N., Silva, E. J. N. L., Keskin, C., </w:t>
      </w:r>
      <w:proofErr w:type="spellStart"/>
      <w:r w:rsidRPr="00164222">
        <w:t>Tekkanat</w:t>
      </w:r>
      <w:proofErr w:type="spellEnd"/>
      <w:r w:rsidRPr="00164222">
        <w:t xml:space="preserve">, H., Liukkonen, M., &amp; </w:t>
      </w:r>
      <w:proofErr w:type="spellStart"/>
      <w:r w:rsidRPr="00164222">
        <w:t>Felszeghy</w:t>
      </w:r>
      <w:proofErr w:type="spellEnd"/>
      <w:r w:rsidRPr="00164222">
        <w:t xml:space="preserve">, S. (2025). A comparison of traditional and virtual reality haptic simulator approaches in preclinical endodontic training: Impacts on skill acquisition, confidence and stress. International Endodontic Journal. </w:t>
      </w:r>
      <w:hyperlink r:id="rId47" w:history="1">
        <w:r w:rsidRPr="00081DB7">
          <w:rPr>
            <w:rStyle w:val="Hyperlink"/>
          </w:rPr>
          <w:t>https://doi.org/10.1111/iej.14236</w:t>
        </w:r>
      </w:hyperlink>
    </w:p>
    <w:p w14:paraId="30D1EB80" w14:textId="2BB5D4AB" w:rsidR="00164222" w:rsidRDefault="00164222" w:rsidP="008D563F">
      <w:pPr>
        <w:pStyle w:val="NormalWeb"/>
        <w:ind w:left="360"/>
      </w:pPr>
      <w:r w:rsidRPr="00164222">
        <w:t xml:space="preserve">Usta, S. N., Silva, E. J. N. L., </w:t>
      </w:r>
      <w:proofErr w:type="spellStart"/>
      <w:r w:rsidRPr="00164222">
        <w:t>Tekkanat</w:t>
      </w:r>
      <w:proofErr w:type="spellEnd"/>
      <w:r w:rsidRPr="00164222">
        <w:t xml:space="preserve">, H., &amp; Keskin, C. (2025). Virtual reality haptic simulators and mobile applications—Potential AI-enhanced tools for improving clinical endodontic training: A randomized controlled trial. Journal of Endodontics. </w:t>
      </w:r>
      <w:hyperlink r:id="rId48" w:history="1">
        <w:r w:rsidRPr="00081DB7">
          <w:rPr>
            <w:rStyle w:val="Hyperlink"/>
          </w:rPr>
          <w:t>https://doi.org/10.1016/j.joen.2025.11.005</w:t>
        </w:r>
      </w:hyperlink>
    </w:p>
    <w:p w14:paraId="0EEE0302" w14:textId="1D19C244" w:rsidR="00164222" w:rsidRDefault="00164222" w:rsidP="008D563F">
      <w:pPr>
        <w:pStyle w:val="NormalWeb"/>
        <w:ind w:left="360"/>
      </w:pPr>
      <w:r w:rsidRPr="00164222">
        <w:t xml:space="preserve">van </w:t>
      </w:r>
      <w:proofErr w:type="spellStart"/>
      <w:r w:rsidRPr="00164222">
        <w:t>Merriënboer</w:t>
      </w:r>
      <w:proofErr w:type="spellEnd"/>
      <w:r w:rsidRPr="00164222">
        <w:t xml:space="preserve">, J. J. G., &amp; </w:t>
      </w:r>
      <w:proofErr w:type="spellStart"/>
      <w:r w:rsidRPr="00164222">
        <w:t>Sweller</w:t>
      </w:r>
      <w:proofErr w:type="spellEnd"/>
      <w:r w:rsidRPr="00164222">
        <w:t xml:space="preserve">, J. (2010). Cognitive load theory in health professional education: Design principles and strategies. Medical Education, 44(1), 85–93. </w:t>
      </w:r>
      <w:hyperlink r:id="rId49" w:history="1">
        <w:r w:rsidRPr="00081DB7">
          <w:rPr>
            <w:rStyle w:val="Hyperlink"/>
          </w:rPr>
          <w:t>https://doi.org/10.1111/j.1365-2923.2009.03498.x</w:t>
        </w:r>
      </w:hyperlink>
    </w:p>
    <w:p w14:paraId="650FCA81" w14:textId="00F17662" w:rsidR="008A4BFC" w:rsidRPr="0061521F" w:rsidRDefault="00164222" w:rsidP="008D563F">
      <w:pPr>
        <w:ind w:left="360"/>
      </w:pPr>
      <w:r w:rsidRPr="008D563F">
        <w:rPr>
          <w:rFonts w:ascii="Times New Roman" w:eastAsia="Times New Roman" w:hAnsi="Times New Roman" w:cs="Times New Roman"/>
          <w:sz w:val="24"/>
          <w:szCs w:val="24"/>
          <w:lang w:val="en-US"/>
        </w:rPr>
        <w:t xml:space="preserve">Wei, Y., &amp; Peng, Z. (2024). Application of </w:t>
      </w:r>
      <w:proofErr w:type="spellStart"/>
      <w:r w:rsidRPr="008D563F">
        <w:rPr>
          <w:rFonts w:ascii="Times New Roman" w:eastAsia="Times New Roman" w:hAnsi="Times New Roman" w:cs="Times New Roman"/>
          <w:sz w:val="24"/>
          <w:szCs w:val="24"/>
          <w:lang w:val="en-US"/>
        </w:rPr>
        <w:t>Simodont</w:t>
      </w:r>
      <w:proofErr w:type="spellEnd"/>
      <w:r w:rsidRPr="008D563F">
        <w:rPr>
          <w:rFonts w:ascii="Times New Roman" w:eastAsia="Times New Roman" w:hAnsi="Times New Roman" w:cs="Times New Roman"/>
          <w:sz w:val="24"/>
          <w:szCs w:val="24"/>
          <w:lang w:val="en-US"/>
        </w:rPr>
        <w:t xml:space="preserve"> virtual simulation system for preclinical teaching of access and coronal cavity preparation. PLOS ONE, 19(12), e0315732. https://doi.org/10.1371/journal.pone.0315732</w:t>
      </w:r>
    </w:p>
    <w:sectPr w:rsidR="008A4BFC" w:rsidRPr="0061521F" w:rsidSect="00CB6EB6">
      <w:headerReference w:type="even" r:id="rId50"/>
      <w:headerReference w:type="default" r:id="rId51"/>
      <w:footerReference w:type="even" r:id="rId52"/>
      <w:footerReference w:type="default" r:id="rId53"/>
      <w:headerReference w:type="first" r:id="rId54"/>
      <w:footerReference w:type="first" r:id="rId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8A2BF" w14:textId="77777777" w:rsidR="00766A25" w:rsidRDefault="00766A25" w:rsidP="00B24A8B">
      <w:pPr>
        <w:spacing w:after="0" w:line="240" w:lineRule="auto"/>
      </w:pPr>
      <w:r>
        <w:separator/>
      </w:r>
    </w:p>
  </w:endnote>
  <w:endnote w:type="continuationSeparator" w:id="0">
    <w:p w14:paraId="402F147A" w14:textId="77777777" w:rsidR="00766A25" w:rsidRDefault="00766A25" w:rsidP="00B24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26125" w14:textId="77777777" w:rsidR="00B24A8B" w:rsidRDefault="00B24A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B6749" w14:textId="77777777" w:rsidR="00B24A8B" w:rsidRDefault="00B24A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F9D39" w14:textId="77777777" w:rsidR="00B24A8B" w:rsidRDefault="00B24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38B78" w14:textId="77777777" w:rsidR="00766A25" w:rsidRDefault="00766A25" w:rsidP="00B24A8B">
      <w:pPr>
        <w:spacing w:after="0" w:line="240" w:lineRule="auto"/>
      </w:pPr>
      <w:r>
        <w:separator/>
      </w:r>
    </w:p>
  </w:footnote>
  <w:footnote w:type="continuationSeparator" w:id="0">
    <w:p w14:paraId="0E0DB3A9" w14:textId="77777777" w:rsidR="00766A25" w:rsidRDefault="00766A25" w:rsidP="00B24A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CFBD0" w14:textId="1287E7CE" w:rsidR="00B24A8B" w:rsidRDefault="00B24A8B">
    <w:pPr>
      <w:pStyle w:val="Header"/>
    </w:pPr>
    <w:r>
      <w:rPr>
        <w:noProof/>
      </w:rPr>
      <w:pict w14:anchorId="05B1D6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63407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1FDD9" w14:textId="4FB3347C" w:rsidR="00B24A8B" w:rsidRDefault="00B24A8B">
    <w:pPr>
      <w:pStyle w:val="Header"/>
    </w:pPr>
    <w:r>
      <w:rPr>
        <w:noProof/>
      </w:rPr>
      <w:pict w14:anchorId="76C3C6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63408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B5BC8" w14:textId="6690B6E3" w:rsidR="00B24A8B" w:rsidRDefault="00B24A8B">
    <w:pPr>
      <w:pStyle w:val="Header"/>
    </w:pPr>
    <w:r>
      <w:rPr>
        <w:noProof/>
      </w:rPr>
      <w:pict w14:anchorId="7749D5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63407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C2859"/>
    <w:multiLevelType w:val="hybridMultilevel"/>
    <w:tmpl w:val="2FA07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A3A11"/>
    <w:multiLevelType w:val="multilevel"/>
    <w:tmpl w:val="CBC4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134363"/>
    <w:multiLevelType w:val="hybridMultilevel"/>
    <w:tmpl w:val="B8FAC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45093"/>
    <w:multiLevelType w:val="hybridMultilevel"/>
    <w:tmpl w:val="C1F42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A4052"/>
    <w:multiLevelType w:val="hybridMultilevel"/>
    <w:tmpl w:val="9C92F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D02C80"/>
    <w:multiLevelType w:val="multilevel"/>
    <w:tmpl w:val="E5B4A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AA2460"/>
    <w:multiLevelType w:val="multilevel"/>
    <w:tmpl w:val="47D6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436C55"/>
    <w:multiLevelType w:val="multilevel"/>
    <w:tmpl w:val="70B2D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397016"/>
    <w:multiLevelType w:val="multilevel"/>
    <w:tmpl w:val="A0ECF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787BF5"/>
    <w:multiLevelType w:val="multilevel"/>
    <w:tmpl w:val="78F0F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685D28"/>
    <w:multiLevelType w:val="hybridMultilevel"/>
    <w:tmpl w:val="1ADEF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5C5490"/>
    <w:multiLevelType w:val="hybridMultilevel"/>
    <w:tmpl w:val="B8728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FD04D5"/>
    <w:multiLevelType w:val="hybridMultilevel"/>
    <w:tmpl w:val="F9BE7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EB1874"/>
    <w:multiLevelType w:val="multilevel"/>
    <w:tmpl w:val="BECAC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7E2570"/>
    <w:multiLevelType w:val="multilevel"/>
    <w:tmpl w:val="ED581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192923"/>
    <w:multiLevelType w:val="hybridMultilevel"/>
    <w:tmpl w:val="A2B44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5629D4"/>
    <w:multiLevelType w:val="hybridMultilevel"/>
    <w:tmpl w:val="B6DE1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0F183F"/>
    <w:multiLevelType w:val="hybridMultilevel"/>
    <w:tmpl w:val="C51A1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582B42"/>
    <w:multiLevelType w:val="hybridMultilevel"/>
    <w:tmpl w:val="592E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C768F2"/>
    <w:multiLevelType w:val="multilevel"/>
    <w:tmpl w:val="8ECE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0A4CE2"/>
    <w:multiLevelType w:val="hybridMultilevel"/>
    <w:tmpl w:val="87646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DC6FAA"/>
    <w:multiLevelType w:val="multilevel"/>
    <w:tmpl w:val="408A5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C3C5CE3"/>
    <w:multiLevelType w:val="hybridMultilevel"/>
    <w:tmpl w:val="460C86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9"/>
  </w:num>
  <w:num w:numId="3">
    <w:abstractNumId w:val="18"/>
  </w:num>
  <w:num w:numId="4">
    <w:abstractNumId w:val="20"/>
  </w:num>
  <w:num w:numId="5">
    <w:abstractNumId w:val="16"/>
  </w:num>
  <w:num w:numId="6">
    <w:abstractNumId w:val="1"/>
  </w:num>
  <w:num w:numId="7">
    <w:abstractNumId w:val="17"/>
  </w:num>
  <w:num w:numId="8">
    <w:abstractNumId w:val="5"/>
  </w:num>
  <w:num w:numId="9">
    <w:abstractNumId w:val="3"/>
  </w:num>
  <w:num w:numId="10">
    <w:abstractNumId w:val="10"/>
  </w:num>
  <w:num w:numId="11">
    <w:abstractNumId w:val="2"/>
  </w:num>
  <w:num w:numId="12">
    <w:abstractNumId w:val="12"/>
  </w:num>
  <w:num w:numId="13">
    <w:abstractNumId w:val="4"/>
  </w:num>
  <w:num w:numId="14">
    <w:abstractNumId w:val="15"/>
  </w:num>
  <w:num w:numId="15">
    <w:abstractNumId w:val="0"/>
  </w:num>
  <w:num w:numId="16">
    <w:abstractNumId w:val="7"/>
  </w:num>
  <w:num w:numId="17">
    <w:abstractNumId w:val="8"/>
  </w:num>
  <w:num w:numId="18">
    <w:abstractNumId w:val="11"/>
  </w:num>
  <w:num w:numId="19">
    <w:abstractNumId w:val="9"/>
  </w:num>
  <w:num w:numId="20">
    <w:abstractNumId w:val="13"/>
  </w:num>
  <w:num w:numId="21">
    <w:abstractNumId w:val="14"/>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425DD"/>
    <w:rsid w:val="00053D7A"/>
    <w:rsid w:val="0006413B"/>
    <w:rsid w:val="000643E7"/>
    <w:rsid w:val="000A0EB4"/>
    <w:rsid w:val="000C4F0E"/>
    <w:rsid w:val="000F27AA"/>
    <w:rsid w:val="001261CC"/>
    <w:rsid w:val="00126ADF"/>
    <w:rsid w:val="00131E50"/>
    <w:rsid w:val="00135191"/>
    <w:rsid w:val="00142919"/>
    <w:rsid w:val="001560E3"/>
    <w:rsid w:val="00164222"/>
    <w:rsid w:val="00186E2A"/>
    <w:rsid w:val="001A3703"/>
    <w:rsid w:val="001E6EC5"/>
    <w:rsid w:val="0022042D"/>
    <w:rsid w:val="0024324D"/>
    <w:rsid w:val="00284F1F"/>
    <w:rsid w:val="002B76E6"/>
    <w:rsid w:val="002C48BB"/>
    <w:rsid w:val="002E40E4"/>
    <w:rsid w:val="00307595"/>
    <w:rsid w:val="0031286E"/>
    <w:rsid w:val="003664CE"/>
    <w:rsid w:val="003975AE"/>
    <w:rsid w:val="003A104D"/>
    <w:rsid w:val="003A4787"/>
    <w:rsid w:val="003B3553"/>
    <w:rsid w:val="003B400E"/>
    <w:rsid w:val="003B6CCD"/>
    <w:rsid w:val="00405181"/>
    <w:rsid w:val="004132B1"/>
    <w:rsid w:val="004148F5"/>
    <w:rsid w:val="00416C8C"/>
    <w:rsid w:val="00456E20"/>
    <w:rsid w:val="004A5427"/>
    <w:rsid w:val="004C6306"/>
    <w:rsid w:val="004E7311"/>
    <w:rsid w:val="00516AA1"/>
    <w:rsid w:val="0054487D"/>
    <w:rsid w:val="0056389E"/>
    <w:rsid w:val="00564FB4"/>
    <w:rsid w:val="00571246"/>
    <w:rsid w:val="0061521F"/>
    <w:rsid w:val="00622C65"/>
    <w:rsid w:val="00626F6E"/>
    <w:rsid w:val="00632906"/>
    <w:rsid w:val="00661483"/>
    <w:rsid w:val="006618F5"/>
    <w:rsid w:val="0067007E"/>
    <w:rsid w:val="00676549"/>
    <w:rsid w:val="0067685B"/>
    <w:rsid w:val="00692471"/>
    <w:rsid w:val="00695D59"/>
    <w:rsid w:val="006A2C8B"/>
    <w:rsid w:val="006A39B3"/>
    <w:rsid w:val="006D455D"/>
    <w:rsid w:val="006E4B0A"/>
    <w:rsid w:val="00711B14"/>
    <w:rsid w:val="00713825"/>
    <w:rsid w:val="00720F41"/>
    <w:rsid w:val="00761CB6"/>
    <w:rsid w:val="00766A25"/>
    <w:rsid w:val="00777ABC"/>
    <w:rsid w:val="0078275D"/>
    <w:rsid w:val="007C7951"/>
    <w:rsid w:val="007D03BC"/>
    <w:rsid w:val="007E249F"/>
    <w:rsid w:val="008107F6"/>
    <w:rsid w:val="00812006"/>
    <w:rsid w:val="0083179B"/>
    <w:rsid w:val="008374C4"/>
    <w:rsid w:val="00856AFD"/>
    <w:rsid w:val="008811F8"/>
    <w:rsid w:val="008A4BFC"/>
    <w:rsid w:val="008D563F"/>
    <w:rsid w:val="008F3850"/>
    <w:rsid w:val="00951A3D"/>
    <w:rsid w:val="00992B92"/>
    <w:rsid w:val="00994A4A"/>
    <w:rsid w:val="009B55DE"/>
    <w:rsid w:val="009D5BA5"/>
    <w:rsid w:val="009F0120"/>
    <w:rsid w:val="00A029C3"/>
    <w:rsid w:val="00A2270F"/>
    <w:rsid w:val="00A478B2"/>
    <w:rsid w:val="00A50845"/>
    <w:rsid w:val="00A5299F"/>
    <w:rsid w:val="00A54719"/>
    <w:rsid w:val="00A57A87"/>
    <w:rsid w:val="00A7055A"/>
    <w:rsid w:val="00AE651D"/>
    <w:rsid w:val="00B1065D"/>
    <w:rsid w:val="00B24A8B"/>
    <w:rsid w:val="00B451DB"/>
    <w:rsid w:val="00B84C19"/>
    <w:rsid w:val="00BC43AE"/>
    <w:rsid w:val="00BD22E5"/>
    <w:rsid w:val="00BF0896"/>
    <w:rsid w:val="00BF26BF"/>
    <w:rsid w:val="00C13468"/>
    <w:rsid w:val="00C404E0"/>
    <w:rsid w:val="00C6694F"/>
    <w:rsid w:val="00C93A8A"/>
    <w:rsid w:val="00CB6EB6"/>
    <w:rsid w:val="00CE0C42"/>
    <w:rsid w:val="00CE5BFA"/>
    <w:rsid w:val="00D40796"/>
    <w:rsid w:val="00D63323"/>
    <w:rsid w:val="00D75C9D"/>
    <w:rsid w:val="00DC6BC2"/>
    <w:rsid w:val="00DF20BB"/>
    <w:rsid w:val="00DF5AB4"/>
    <w:rsid w:val="00E125DA"/>
    <w:rsid w:val="00E643E8"/>
    <w:rsid w:val="00E7044C"/>
    <w:rsid w:val="00EE2E7D"/>
    <w:rsid w:val="00F13040"/>
    <w:rsid w:val="00F6047F"/>
    <w:rsid w:val="00F754E8"/>
    <w:rsid w:val="00FA03AB"/>
    <w:rsid w:val="00FA7321"/>
    <w:rsid w:val="00FB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E67B6E"/>
  <w15:docId w15:val="{DAA01024-CCB4-485A-893B-A4AD53419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UnresolvedMention">
    <w:name w:val="Unresolved Mention"/>
    <w:basedOn w:val="DefaultParagraphFont"/>
    <w:uiPriority w:val="99"/>
    <w:semiHidden/>
    <w:unhideWhenUsed/>
    <w:rsid w:val="00164222"/>
    <w:rPr>
      <w:color w:val="605E5C"/>
      <w:shd w:val="clear" w:color="auto" w:fill="E1DFDD"/>
    </w:rPr>
  </w:style>
  <w:style w:type="paragraph" w:styleId="Header">
    <w:name w:val="header"/>
    <w:basedOn w:val="Normal"/>
    <w:link w:val="HeaderChar"/>
    <w:uiPriority w:val="99"/>
    <w:unhideWhenUsed/>
    <w:rsid w:val="00B24A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A8B"/>
  </w:style>
  <w:style w:type="paragraph" w:styleId="Footer">
    <w:name w:val="footer"/>
    <w:basedOn w:val="Normal"/>
    <w:link w:val="FooterChar"/>
    <w:uiPriority w:val="99"/>
    <w:unhideWhenUsed/>
    <w:rsid w:val="00B24A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12909-024-06233-0" TargetMode="External"/><Relationship Id="rId18" Type="http://schemas.openxmlformats.org/officeDocument/2006/relationships/hyperlink" Target="https://doi.org/10.1186/s12903-024-04704-w" TargetMode="External"/><Relationship Id="rId26" Type="http://schemas.openxmlformats.org/officeDocument/2006/relationships/hyperlink" Target="https://doi.org/10.1371/journal.pone.0291389" TargetMode="External"/><Relationship Id="rId39" Type="http://schemas.openxmlformats.org/officeDocument/2006/relationships/hyperlink" Target="https://doi.org/10.1111/iej.70074" TargetMode="External"/><Relationship Id="rId21" Type="http://schemas.openxmlformats.org/officeDocument/2006/relationships/hyperlink" Target="https://doi.org/10.1002/jdd.13800" TargetMode="External"/><Relationship Id="rId34" Type="http://schemas.openxmlformats.org/officeDocument/2006/relationships/hyperlink" Target="https://doi.org/10.1186/s12903-023-03410-3" TargetMode="External"/><Relationship Id="rId42" Type="http://schemas.openxmlformats.org/officeDocument/2006/relationships/hyperlink" Target="https://doi.org/10.1002/j.0022-0337.2014.78.10.tb05818.x" TargetMode="External"/><Relationship Id="rId47" Type="http://schemas.openxmlformats.org/officeDocument/2006/relationships/hyperlink" Target="https://doi.org/10.1111/iej.14236"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86/1472-6920-13-123" TargetMode="External"/><Relationship Id="rId29" Type="http://schemas.openxmlformats.org/officeDocument/2006/relationships/hyperlink" Target="https://doi.org/10.1371/journal.pone.0322810" TargetMode="External"/><Relationship Id="rId11" Type="http://schemas.openxmlformats.org/officeDocument/2006/relationships/hyperlink" Target="https://doi.org/10.1016/j.sdentj.2024.09.002" TargetMode="External"/><Relationship Id="rId24" Type="http://schemas.openxmlformats.org/officeDocument/2006/relationships/hyperlink" Target="https://doi.org/10.3102/003465430298487" TargetMode="External"/><Relationship Id="rId32" Type="http://schemas.openxmlformats.org/officeDocument/2006/relationships/hyperlink" Target="https://doi.org/10.1055/s-0041-1731837" TargetMode="External"/><Relationship Id="rId37" Type="http://schemas.openxmlformats.org/officeDocument/2006/relationships/hyperlink" Target="https://doi.org/10.1038/s41598-023-29537-5" TargetMode="External"/><Relationship Id="rId40" Type="http://schemas.openxmlformats.org/officeDocument/2006/relationships/hyperlink" Target="https://doi.org/10.1002/jdd.12037" TargetMode="External"/><Relationship Id="rId45" Type="http://schemas.openxmlformats.org/officeDocument/2006/relationships/hyperlink" Target="https://doi.org/10.1002/jdd.12024" TargetMode="External"/><Relationship Id="rId53" Type="http://schemas.openxmlformats.org/officeDocument/2006/relationships/footer" Target="footer2.xml"/><Relationship Id="rId5" Type="http://schemas.openxmlformats.org/officeDocument/2006/relationships/webSettings" Target="webSettings.xml"/><Relationship Id="rId19" Type="http://schemas.openxmlformats.org/officeDocument/2006/relationships/hyperlink" Target="https://doi.org/10.1111/eje.12581" TargetMode="External"/><Relationship Id="rId4" Type="http://schemas.openxmlformats.org/officeDocument/2006/relationships/settings" Target="settings.xml"/><Relationship Id="rId9" Type="http://schemas.openxmlformats.org/officeDocument/2006/relationships/hyperlink" Target="https://doi.org/10.1136/bmjstel-2018-000420" TargetMode="External"/><Relationship Id="rId14" Type="http://schemas.openxmlformats.org/officeDocument/2006/relationships/hyperlink" Target="https://doi.org/10.1038/s41415-022-4968-1" TargetMode="External"/><Relationship Id="rId22" Type="http://schemas.openxmlformats.org/officeDocument/2006/relationships/hyperlink" Target="https://doi.org/10.1002/j.0022-0337.2011.75.4.tb05073.x" TargetMode="External"/><Relationship Id="rId27" Type="http://schemas.openxmlformats.org/officeDocument/2006/relationships/hyperlink" Target="https://doi.org/10.2196/30653" TargetMode="External"/><Relationship Id="rId30" Type="http://schemas.openxmlformats.org/officeDocument/2006/relationships/hyperlink" Target="https://doi.org/10.1111/medu.12391" TargetMode="External"/><Relationship Id="rId35" Type="http://schemas.openxmlformats.org/officeDocument/2006/relationships/hyperlink" Target="https://doi.org/10.1002/jdd.12620" TargetMode="External"/><Relationship Id="rId43" Type="http://schemas.openxmlformats.org/officeDocument/2006/relationships/hyperlink" Target="https://doi.org/10.1016/j.joen.2009.09.020" TargetMode="External"/><Relationship Id="rId48" Type="http://schemas.openxmlformats.org/officeDocument/2006/relationships/hyperlink" Target="https://doi.org/10.1016/j.joen.2025.11.005" TargetMode="External"/><Relationship Id="rId56" Type="http://schemas.openxmlformats.org/officeDocument/2006/relationships/fontTable" Target="fontTable.xml"/><Relationship Id="rId8" Type="http://schemas.openxmlformats.org/officeDocument/2006/relationships/hyperlink" Target="https://doi.org/10.1002/jdd.13619" TargetMode="External"/><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doi.org/10.1002/jdd.13426" TargetMode="External"/><Relationship Id="rId17" Type="http://schemas.openxmlformats.org/officeDocument/2006/relationships/hyperlink" Target="https://doi.org/10.1186/s12909-023-04904-y" TargetMode="External"/><Relationship Id="rId25" Type="http://schemas.openxmlformats.org/officeDocument/2006/relationships/hyperlink" Target="https://doi.org/10.1186/s12909-025-08045-2" TargetMode="External"/><Relationship Id="rId33" Type="http://schemas.openxmlformats.org/officeDocument/2006/relationships/hyperlink" Target="https://doi.org/10.1111/eje.12453" TargetMode="External"/><Relationship Id="rId38" Type="http://schemas.openxmlformats.org/officeDocument/2006/relationships/hyperlink" Target="https://doi.org/10.3389/froh.2025.1673147" TargetMode="External"/><Relationship Id="rId46" Type="http://schemas.openxmlformats.org/officeDocument/2006/relationships/hyperlink" Target="https://doi.org/10.1038/s41415-019-0041-0" TargetMode="External"/><Relationship Id="rId20" Type="http://schemas.openxmlformats.org/officeDocument/2006/relationships/hyperlink" Target="https://doi.org/10.1037/0033-295X.100.3.363" TargetMode="External"/><Relationship Id="rId41" Type="http://schemas.openxmlformats.org/officeDocument/2006/relationships/hyperlink" Target="https://doi.org/10.1111/iej.14171"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2196/41671" TargetMode="External"/><Relationship Id="rId23" Type="http://schemas.openxmlformats.org/officeDocument/2006/relationships/hyperlink" Target="https://doi.org/10.3389/froh.2025.1592095" TargetMode="External"/><Relationship Id="rId28" Type="http://schemas.openxmlformats.org/officeDocument/2006/relationships/hyperlink" Target="https://doi.org/10.2196/23635" TargetMode="External"/><Relationship Id="rId36" Type="http://schemas.openxmlformats.org/officeDocument/2006/relationships/hyperlink" Target="https://doi.org/10.1111/iej.13380" TargetMode="External"/><Relationship Id="rId49" Type="http://schemas.openxmlformats.org/officeDocument/2006/relationships/hyperlink" Target="https://doi.org/10.1111/j.1365-2923.2009.03498.x" TargetMode="External"/><Relationship Id="rId57" Type="http://schemas.openxmlformats.org/officeDocument/2006/relationships/theme" Target="theme/theme1.xml"/><Relationship Id="rId10" Type="http://schemas.openxmlformats.org/officeDocument/2006/relationships/hyperlink" Target="https://doi.org/10.1186/s41077-024-00311-5" TargetMode="External"/><Relationship Id="rId31" Type="http://schemas.openxmlformats.org/officeDocument/2006/relationships/hyperlink" Target="https://doi.org/10.1111/eje.12245" TargetMode="External"/><Relationship Id="rId44" Type="http://schemas.openxmlformats.org/officeDocument/2006/relationships/hyperlink" Target="https://doi.org/10.1111/j.1365-2591.2011.01899.x"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02D934-464C-4703-AF64-C801D6204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1649</TotalTime>
  <Pages>22</Pages>
  <Words>10614</Words>
  <Characters>60504</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38</cp:revision>
  <cp:lastPrinted>2025-12-13T07:14:00Z</cp:lastPrinted>
  <dcterms:created xsi:type="dcterms:W3CDTF">2025-09-24T12:44:00Z</dcterms:created>
  <dcterms:modified xsi:type="dcterms:W3CDTF">2025-12-13T13:11:00Z</dcterms:modified>
</cp:coreProperties>
</file>