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93B5D" w14:textId="77777777" w:rsidR="00CD4468" w:rsidRPr="00CD4468" w:rsidRDefault="00CD4468" w:rsidP="00CD4468">
      <w:pPr>
        <w:pStyle w:val="Author"/>
        <w:rPr>
          <w:rFonts w:ascii="Arial" w:hAnsi="Arial" w:cs="Arial"/>
          <w:bCs/>
          <w:i/>
          <w:iCs/>
          <w:color w:val="000000" w:themeColor="text1"/>
          <w:sz w:val="18"/>
          <w:szCs w:val="18"/>
          <w:u w:val="single"/>
        </w:rPr>
      </w:pPr>
      <w:r w:rsidRPr="00CD4468">
        <w:rPr>
          <w:rFonts w:ascii="Arial" w:hAnsi="Arial" w:cs="Arial"/>
          <w:bCs/>
          <w:i/>
          <w:iCs/>
          <w:color w:val="000000" w:themeColor="text1"/>
          <w:sz w:val="18"/>
          <w:szCs w:val="18"/>
          <w:u w:val="single"/>
        </w:rPr>
        <w:t>Review Article</w:t>
      </w:r>
    </w:p>
    <w:p w14:paraId="7B9D270D" w14:textId="77777777" w:rsidR="00163BC4" w:rsidRPr="00086BC4" w:rsidRDefault="00EB271C" w:rsidP="00EB271C">
      <w:pPr>
        <w:pStyle w:val="Author"/>
        <w:spacing w:line="240" w:lineRule="auto"/>
        <w:rPr>
          <w:rFonts w:ascii="Arial" w:hAnsi="Arial" w:cs="Arial"/>
          <w:bCs/>
          <w:iCs/>
          <w:kern w:val="28"/>
          <w:sz w:val="36"/>
        </w:rPr>
      </w:pPr>
      <w:r w:rsidRPr="00086BC4">
        <w:rPr>
          <w:rFonts w:ascii="Arial" w:hAnsi="Arial" w:cs="Arial"/>
          <w:bCs/>
          <w:color w:val="000000" w:themeColor="text1"/>
          <w:sz w:val="40"/>
          <w:szCs w:val="40"/>
        </w:rPr>
        <w:t>Cardiovascular Responses to Academic Stress in Allied Health Students: A Comprehensive Narrative Review</w:t>
      </w:r>
      <w:r w:rsidR="00231920" w:rsidRPr="00086BC4">
        <w:rPr>
          <w:rFonts w:ascii="Arial" w:hAnsi="Arial" w:cs="Arial"/>
          <w:bCs/>
          <w:iCs/>
          <w:kern w:val="28"/>
          <w:sz w:val="36"/>
        </w:rPr>
        <w:t xml:space="preserve"> </w:t>
      </w:r>
    </w:p>
    <w:p w14:paraId="56F0074C" w14:textId="77777777" w:rsidR="00A258C3" w:rsidRPr="00086BC4" w:rsidRDefault="00A258C3" w:rsidP="00441B6F">
      <w:pPr>
        <w:pStyle w:val="Author"/>
        <w:spacing w:line="240" w:lineRule="auto"/>
        <w:jc w:val="both"/>
        <w:rPr>
          <w:rFonts w:ascii="Arial" w:hAnsi="Arial" w:cs="Arial"/>
          <w:sz w:val="36"/>
        </w:rPr>
      </w:pPr>
    </w:p>
    <w:p w14:paraId="62C3C4DC" w14:textId="61C06A0C" w:rsidR="002C57D2" w:rsidRPr="00C25FF3" w:rsidRDefault="002C57D2" w:rsidP="00441B6F">
      <w:pPr>
        <w:pStyle w:val="Affiliation"/>
        <w:spacing w:after="0" w:line="240" w:lineRule="auto"/>
        <w:jc w:val="both"/>
        <w:rPr>
          <w:rFonts w:ascii="Arial" w:hAnsi="Arial" w:cs="Arial"/>
          <w:lang w:val="pt-BR"/>
        </w:rPr>
      </w:pPr>
    </w:p>
    <w:p w14:paraId="0B64065D" w14:textId="26B1B0C5" w:rsidR="00B01FCD" w:rsidRPr="00086BC4" w:rsidRDefault="00E73B9E" w:rsidP="00441B6F">
      <w:pPr>
        <w:pStyle w:val="Copyright"/>
        <w:spacing w:after="0" w:line="240" w:lineRule="auto"/>
        <w:jc w:val="both"/>
        <w:rPr>
          <w:rFonts w:ascii="Arial" w:hAnsi="Arial" w:cs="Arial"/>
        </w:rPr>
        <w:sectPr w:rsidR="00B01FCD" w:rsidRPr="00086BC4" w:rsidSect="00F875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04A982A" wp14:editId="14C00CA4">
                <wp:extent cx="5303520" cy="635"/>
                <wp:effectExtent l="13335" t="10160"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65D7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" strokeweight="1.5pt">
                <w10:anchorlock/>
              </v:shape>
            </w:pict>
          </mc:Fallback>
        </mc:AlternateContent>
      </w:r>
      <w:r w:rsidR="00FB3A86" w:rsidRPr="00086BC4">
        <w:rPr>
          <w:rFonts w:ascii="Arial" w:hAnsi="Arial" w:cs="Arial"/>
        </w:rPr>
        <w:t>.</w:t>
      </w:r>
    </w:p>
    <w:p w14:paraId="1754DA7B" w14:textId="77777777" w:rsidR="00790ADA" w:rsidRPr="00086BC4" w:rsidRDefault="00B01FCD" w:rsidP="00441B6F">
      <w:pPr>
        <w:pStyle w:val="AbstHead"/>
        <w:spacing w:after="0"/>
        <w:jc w:val="both"/>
        <w:rPr>
          <w:rFonts w:ascii="Arial" w:hAnsi="Arial" w:cs="Arial"/>
        </w:rPr>
      </w:pPr>
      <w:r w:rsidRPr="00086BC4">
        <w:rPr>
          <w:rFonts w:ascii="Arial" w:hAnsi="Arial" w:cs="Arial"/>
        </w:rPr>
        <w:t>ABSTRACT</w:t>
      </w:r>
      <w:r w:rsidR="0066510A" w:rsidRPr="00086BC4">
        <w:rPr>
          <w:rFonts w:ascii="Arial" w:hAnsi="Arial" w:cs="Arial"/>
        </w:rPr>
        <w:t xml:space="preserve"> </w:t>
      </w:r>
    </w:p>
    <w:p w14:paraId="2D4E591B" w14:textId="77777777" w:rsidR="0074371F" w:rsidRPr="00086BC4" w:rsidRDefault="0074371F"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086BC4" w14:paraId="423532D9" w14:textId="77777777" w:rsidTr="001E44FE">
        <w:tc>
          <w:tcPr>
            <w:tcW w:w="9576" w:type="dxa"/>
            <w:shd w:val="clear" w:color="auto" w:fill="F2F2F2"/>
          </w:tcPr>
          <w:p w14:paraId="31BD3208" w14:textId="77777777" w:rsidR="0074371F" w:rsidRPr="00086BC4" w:rsidRDefault="0074371F" w:rsidP="0074371F">
            <w:pPr>
              <w:jc w:val="both"/>
              <w:rPr>
                <w:rFonts w:ascii="Arial" w:eastAsia="Calibri" w:hAnsi="Arial" w:cs="Arial"/>
              </w:rPr>
            </w:pPr>
            <w:r w:rsidRPr="00086BC4">
              <w:rPr>
                <w:rFonts w:ascii="Arial" w:hAnsi="Arial" w:cs="Arial"/>
              </w:rPr>
              <w:t xml:space="preserve">The academic stress is one of the most widespread problems among students from colleges and universities, particularly the ones who take up allied health programs, since their studies include heavy academic workloads, lab hours and constant evaluations all taking place at the same time. Stress is mostly perceived as a mental </w:t>
            </w:r>
            <w:r w:rsidR="00086BC4" w:rsidRPr="00086BC4">
              <w:rPr>
                <w:rFonts w:ascii="Arial" w:hAnsi="Arial" w:cs="Arial"/>
              </w:rPr>
              <w:t>issue;</w:t>
            </w:r>
            <w:r w:rsidRPr="00086BC4">
              <w:rPr>
                <w:rFonts w:ascii="Arial" w:hAnsi="Arial" w:cs="Arial"/>
              </w:rPr>
              <w:t xml:space="preserve"> however, more and more studies are indicating that it can bring measurable physical responses, one of which is the change in the heart and blood vessel system. This paper review discusses the latest works in the field that show the impact of academic stress on heart rate, blood pressure, heart rate variability, autonomic balance and neuroendocrine activity, all representing young adults. Besides that, the review pays attention to the reinforcement effects of lifestyle habits that are mostly seen during the stressful academic times like the poor quality of sleep, irregular eating habits, caffeine, and physical activity. It is possible that gender differences and underlying vulnerabilities like poor nutrition might further affect the cardiovascular reactivity and therefore, the responses from different student groups might vary. Although the cardiovascular changes are mostly temporary, the repeated stress exposure over the entire academic program might lead to an accumulation of impacts on health in the long run. The results of the study make it imperative that more thorough investigations regarding the use of biochemical markers, longitudinal monitoring and evaluation of allied health students are done. The knowledge of these physiologic responses is of utmost importance in the proper stress-management techniques creation and the support of healthier academic settings.</w:t>
            </w:r>
          </w:p>
        </w:tc>
      </w:tr>
    </w:tbl>
    <w:p w14:paraId="0DEC95C9" w14:textId="77777777" w:rsidR="00636EB2" w:rsidRPr="00086BC4" w:rsidRDefault="00636EB2" w:rsidP="00441B6F">
      <w:pPr>
        <w:pStyle w:val="Body"/>
        <w:spacing w:after="0"/>
        <w:rPr>
          <w:rFonts w:ascii="Arial" w:hAnsi="Arial" w:cs="Arial"/>
          <w:i/>
        </w:rPr>
      </w:pPr>
    </w:p>
    <w:p w14:paraId="483B0986" w14:textId="77777777" w:rsidR="00A24E7E" w:rsidRPr="00086BC4" w:rsidRDefault="00A24E7E" w:rsidP="00441B6F">
      <w:pPr>
        <w:pStyle w:val="Body"/>
        <w:spacing w:after="0"/>
        <w:rPr>
          <w:rFonts w:ascii="Arial" w:hAnsi="Arial" w:cs="Arial"/>
          <w:i/>
        </w:rPr>
      </w:pPr>
      <w:r w:rsidRPr="00086BC4">
        <w:rPr>
          <w:rFonts w:ascii="Arial" w:hAnsi="Arial" w:cs="Arial"/>
          <w:i/>
        </w:rPr>
        <w:t xml:space="preserve">Keywords: </w:t>
      </w:r>
      <w:r w:rsidR="00EC69D1" w:rsidRPr="00086BC4">
        <w:rPr>
          <w:rFonts w:ascii="Arial" w:hAnsi="Arial" w:cs="Arial"/>
          <w:i/>
          <w:iCs/>
          <w:color w:val="000000" w:themeColor="text1"/>
          <w:lang w:eastAsia="en-GB"/>
        </w:rPr>
        <w:t>Academic stress; Cardiovascular responses; Allied health students; Heart rate variability; Blood pressure; Sympathetic activation; Neuroendocrine stress; Physiological stress markers</w:t>
      </w:r>
    </w:p>
    <w:p w14:paraId="1BE93ACA" w14:textId="77777777" w:rsidR="00790ADA" w:rsidRPr="00086BC4" w:rsidRDefault="00790ADA" w:rsidP="00441B6F">
      <w:pPr>
        <w:pStyle w:val="Body"/>
        <w:spacing w:after="0"/>
        <w:rPr>
          <w:rFonts w:ascii="Arial" w:hAnsi="Arial" w:cs="Arial"/>
          <w:i/>
        </w:rPr>
      </w:pPr>
    </w:p>
    <w:p w14:paraId="5D811A71" w14:textId="77777777" w:rsidR="00E063D3" w:rsidRPr="00086BC4" w:rsidRDefault="00E063D3" w:rsidP="00441B6F">
      <w:pPr>
        <w:pStyle w:val="AbstHead"/>
        <w:spacing w:after="0"/>
        <w:jc w:val="both"/>
        <w:rPr>
          <w:rFonts w:ascii="Arial" w:hAnsi="Arial" w:cs="Arial"/>
        </w:rPr>
      </w:pPr>
    </w:p>
    <w:p w14:paraId="3CE050B2" w14:textId="1E2822D4" w:rsidR="007F7B32" w:rsidRPr="00086BC4" w:rsidRDefault="00902823" w:rsidP="00441B6F">
      <w:pPr>
        <w:pStyle w:val="AbstHead"/>
        <w:spacing w:after="0"/>
        <w:jc w:val="both"/>
        <w:rPr>
          <w:rFonts w:ascii="Arial" w:hAnsi="Arial" w:cs="Arial"/>
        </w:rPr>
      </w:pPr>
      <w:r w:rsidRPr="00086BC4">
        <w:rPr>
          <w:rFonts w:ascii="Arial" w:hAnsi="Arial" w:cs="Arial"/>
        </w:rPr>
        <w:t xml:space="preserve">1. </w:t>
      </w:r>
      <w:r w:rsidR="00B01FCD" w:rsidRPr="00086BC4">
        <w:rPr>
          <w:rFonts w:ascii="Arial" w:hAnsi="Arial" w:cs="Arial"/>
        </w:rPr>
        <w:t>INTRODUCTION</w:t>
      </w:r>
      <w:r w:rsidR="007F7B32" w:rsidRPr="00086BC4">
        <w:rPr>
          <w:rFonts w:ascii="Arial" w:hAnsi="Arial" w:cs="Arial"/>
        </w:rPr>
        <w:t xml:space="preserve"> </w:t>
      </w:r>
    </w:p>
    <w:p w14:paraId="048488DF" w14:textId="77777777" w:rsidR="00790ADA" w:rsidRPr="00086BC4" w:rsidRDefault="00790ADA" w:rsidP="00441B6F">
      <w:pPr>
        <w:pStyle w:val="AbstHead"/>
        <w:spacing w:after="0"/>
        <w:jc w:val="both"/>
        <w:rPr>
          <w:rFonts w:ascii="Arial" w:hAnsi="Arial" w:cs="Arial"/>
        </w:rPr>
      </w:pPr>
    </w:p>
    <w:p w14:paraId="6B837C12"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problem of academic stress has become a common issue among students in universities, mainly those in health and allied health programs where the academic load, clinical duties, and performance criteria are really high. Academic stress is the term which covers the psychological and physiological strain that is formed when the academic load and expectations are more than a student's perceived ability to cope with (</w:t>
      </w:r>
      <w:proofErr w:type="spellStart"/>
      <w:r w:rsidRPr="00086BC4">
        <w:rPr>
          <w:rFonts w:ascii="Arial" w:hAnsi="Arial" w:cs="Arial"/>
          <w:color w:val="000000" w:themeColor="text1"/>
          <w:lang w:eastAsia="en-GB"/>
        </w:rPr>
        <w:t>Misra</w:t>
      </w:r>
      <w:proofErr w:type="spellEnd"/>
      <w:r w:rsidRPr="00086BC4">
        <w:rPr>
          <w:rFonts w:ascii="Arial" w:hAnsi="Arial" w:cs="Arial"/>
          <w:color w:val="000000" w:themeColor="text1"/>
          <w:lang w:eastAsia="en-GB"/>
        </w:rPr>
        <w:t xml:space="preserve"> &amp; McKean, 2000). The negative psychological effects of academic stress such as anxiety, poor concentration, and emotional burnout have been recognized from the very beginning but now more and more studies are uncovering the fact that academic stress is also a major factor contributing to the development of significant physiological responses that might affect cardiovascular health.</w:t>
      </w:r>
    </w:p>
    <w:p w14:paraId="2E3BAD0F" w14:textId="77777777" w:rsidR="00EC69D1" w:rsidRPr="00086BC4" w:rsidRDefault="00EC69D1" w:rsidP="00EC69D1">
      <w:pPr>
        <w:contextualSpacing/>
        <w:jc w:val="both"/>
        <w:rPr>
          <w:rFonts w:ascii="Arial" w:hAnsi="Arial" w:cs="Arial"/>
          <w:color w:val="000000" w:themeColor="text1"/>
          <w:lang w:eastAsia="en-GB"/>
        </w:rPr>
      </w:pPr>
    </w:p>
    <w:p w14:paraId="426AEF4B"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cardiovascular system is very much sensitive to psychological stress by means of neuroendocrine pathways that involve cortisol, adrenaline and the regulation of the autonomic nervous system. The activation of the hypothalamic pituitary adrenal axis and the sympathetic nervous system results in acute cardiovascular changes such as increased heart rate, higher blood pressure, lower heart rate variability and changes in blood flow (Cohen et al., 2007; </w:t>
      </w:r>
      <w:proofErr w:type="spellStart"/>
      <w:r w:rsidRPr="00086BC4">
        <w:rPr>
          <w:rFonts w:ascii="Arial" w:hAnsi="Arial" w:cs="Arial"/>
          <w:color w:val="000000" w:themeColor="text1"/>
          <w:lang w:eastAsia="en-GB"/>
        </w:rPr>
        <w:t>Ghiadoni</w:t>
      </w:r>
      <w:proofErr w:type="spellEnd"/>
      <w:r w:rsidRPr="00086BC4">
        <w:rPr>
          <w:rFonts w:ascii="Arial" w:hAnsi="Arial" w:cs="Arial"/>
          <w:color w:val="000000" w:themeColor="text1"/>
          <w:lang w:eastAsia="en-GB"/>
        </w:rPr>
        <w:t xml:space="preserve"> et al., 2000). The body is able to adapt to these acute responses in a short period of time but they can become detrimental when the body is repeatedly subjected to such stress during long hour of academic pressure. Research done on younger adults shows that </w:t>
      </w:r>
      <w:r w:rsidRPr="00086BC4">
        <w:rPr>
          <w:rFonts w:ascii="Arial" w:hAnsi="Arial" w:cs="Arial"/>
          <w:color w:val="000000" w:themeColor="text1"/>
          <w:lang w:eastAsia="en-GB"/>
        </w:rPr>
        <w:lastRenderedPageBreak/>
        <w:t>the continuous academic stress can lead to the occurrence of conditions such as endothelial dysfunction, inflammatory activation and early signs of cardiovascular risk (</w:t>
      </w:r>
      <w:proofErr w:type="spellStart"/>
      <w:r w:rsidRPr="00086BC4">
        <w:rPr>
          <w:rFonts w:ascii="Arial" w:hAnsi="Arial" w:cs="Arial"/>
          <w:color w:val="000000" w:themeColor="text1"/>
          <w:lang w:eastAsia="en-GB"/>
        </w:rPr>
        <w:t>Dhabhar</w:t>
      </w:r>
      <w:proofErr w:type="spellEnd"/>
      <w:r w:rsidRPr="00086BC4">
        <w:rPr>
          <w:rFonts w:ascii="Arial" w:hAnsi="Arial" w:cs="Arial"/>
          <w:color w:val="000000" w:themeColor="text1"/>
          <w:lang w:eastAsia="en-GB"/>
        </w:rPr>
        <w:t>, 2009; Segerstrom &amp; Miller, 2004).</w:t>
      </w:r>
    </w:p>
    <w:p w14:paraId="1B6AD7BB" w14:textId="77777777" w:rsidR="00EC69D1" w:rsidRPr="00086BC4" w:rsidRDefault="00EC69D1" w:rsidP="00EC69D1">
      <w:pPr>
        <w:contextualSpacing/>
        <w:jc w:val="both"/>
        <w:rPr>
          <w:rFonts w:ascii="Arial" w:hAnsi="Arial" w:cs="Arial"/>
          <w:color w:val="000000" w:themeColor="text1"/>
          <w:lang w:eastAsia="en-GB"/>
        </w:rPr>
      </w:pPr>
    </w:p>
    <w:p w14:paraId="6CE2DF59"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Allied health students are particularly at risk because they have to deal with a mixture of difficult academic workload, laboratory-based training, clinical exposure and also have unsteady schedules. The group of students under study is the one we previously investigated, who were shown to be affected both physically and mentally by the academic stress experienced through blood counts being affected and possibly even through the stress-induced biological strain reflecting through the change of the body's physiology. For instance, there were alterations in hemoglobin levels, changes in the distribution of white blood cells and inflammatory responses among the group of allied health students in Tripura; these changes were measured in association with examination-related stress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xml:space="preserve">, 2025a). Moreover, other studies have linked modifiable stress-related behaviors with poor diet, lack of sleep, and high caffeine intake, which were found to have a further negative impact on cardiovascular and hematological health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xml:space="preserve">, 2025b;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xml:space="preserve">, 2025c;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2025d). Therefore, one can conclude that the already stressed students’ lifestyle may not only be the cause of psychological but also of physiological stress responses through the heart system.</w:t>
      </w:r>
    </w:p>
    <w:p w14:paraId="569F3EEF" w14:textId="77777777" w:rsidR="00EC69D1" w:rsidRPr="00086BC4" w:rsidRDefault="00EC69D1" w:rsidP="00EC69D1">
      <w:pPr>
        <w:contextualSpacing/>
        <w:jc w:val="both"/>
        <w:rPr>
          <w:rFonts w:ascii="Arial" w:hAnsi="Arial" w:cs="Arial"/>
          <w:color w:val="000000" w:themeColor="text1"/>
          <w:lang w:eastAsia="en-GB"/>
        </w:rPr>
      </w:pPr>
    </w:p>
    <w:p w14:paraId="363E3C5A"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relationship between stress and cardiovascular health has so far been studied mainly in adult or working populations, while evidence based on students, especially allied health students, is still very limited. However, if early cardiovascular changes in young adults are to be considered, the implications may be even more serious in case the stress continues with the same intensity throughout the different academic years. Increased resting blood pressure, stress-related fast heartbeat, an activated state of the sympathetic nervous system, and a reduced state of the parasympathetic nervous system are all manifestations that have been reported in young, stressed student populations (Lee et al., 2019).</w:t>
      </w:r>
    </w:p>
    <w:p w14:paraId="0C9E2742" w14:textId="77777777" w:rsidR="00EC69D1" w:rsidRPr="00086BC4" w:rsidRDefault="00EC69D1" w:rsidP="00EC69D1">
      <w:pPr>
        <w:contextualSpacing/>
        <w:jc w:val="both"/>
        <w:rPr>
          <w:rFonts w:ascii="Arial" w:hAnsi="Arial" w:cs="Arial"/>
          <w:color w:val="000000" w:themeColor="text1"/>
          <w:lang w:eastAsia="en-GB"/>
        </w:rPr>
      </w:pPr>
    </w:p>
    <w:p w14:paraId="2A54CB4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situation for Indian allied health students is even worse because of the multiple academic loads, lack of physical activity, irregular daily life, and unhealthy eating habits all at once. Previous studies conducted in Tripura have found anemia, changes in blood parameters, and health risks associated with lifestyle among both students and workers (Nath et al., 2018; Nath et al., 2019; Nath et al., 2022). Moreover, these problems may couple with academic stress and eventually increase the cardiovascular strain even more. Cardiovascular health of future healthcare professionals, the allied health students, should be protected not just for the sake of their well-being but also their academic performance.</w:t>
      </w:r>
    </w:p>
    <w:p w14:paraId="1207DE8E" w14:textId="77777777" w:rsidR="00EC69D1" w:rsidRPr="00086BC4" w:rsidRDefault="00EC69D1" w:rsidP="00EC69D1">
      <w:pPr>
        <w:contextualSpacing/>
        <w:jc w:val="both"/>
        <w:rPr>
          <w:rFonts w:ascii="Arial" w:hAnsi="Arial" w:cs="Arial"/>
          <w:color w:val="000000" w:themeColor="text1"/>
          <w:lang w:eastAsia="en-GB"/>
        </w:rPr>
      </w:pPr>
    </w:p>
    <w:p w14:paraId="52F1AD0D"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Nevertheless, the issue of cardiovascular responses due to academic stress is no longer limited to the allied health students, as no single review has been taken to highlight this aspect. It still remains a mystery how academic stress impacts autonomic tone, HRV, blood pressure control, and the release of markers of cardiovascular risk - which is the first step to come up with effective intervention and support strategies.</w:t>
      </w:r>
    </w:p>
    <w:p w14:paraId="1C889FCB" w14:textId="77777777" w:rsidR="00EC69D1" w:rsidRPr="00086BC4" w:rsidRDefault="00EC69D1" w:rsidP="00EC69D1">
      <w:pPr>
        <w:contextualSpacing/>
        <w:jc w:val="both"/>
        <w:rPr>
          <w:rFonts w:ascii="Arial" w:hAnsi="Arial" w:cs="Arial"/>
          <w:color w:val="000000" w:themeColor="text1"/>
          <w:lang w:eastAsia="en-GB"/>
        </w:rPr>
      </w:pPr>
    </w:p>
    <w:p w14:paraId="406700F1" w14:textId="77777777" w:rsidR="00B01FCD" w:rsidRPr="00086BC4" w:rsidRDefault="00EC69D1" w:rsidP="00EC69D1">
      <w:pPr>
        <w:pStyle w:val="Body"/>
        <w:spacing w:after="0"/>
        <w:rPr>
          <w:rFonts w:ascii="Arial" w:hAnsi="Arial" w:cs="Arial"/>
        </w:rPr>
      </w:pPr>
      <w:r w:rsidRPr="00086BC4">
        <w:rPr>
          <w:rFonts w:ascii="Arial" w:hAnsi="Arial" w:cs="Arial"/>
          <w:color w:val="000000" w:themeColor="text1"/>
          <w:lang w:eastAsia="en-GB"/>
        </w:rPr>
        <w:t>Thus, the present extensive narrative review has been undertaken to throw light on the current knowledge around the topic of academic stress's cardiovascular effects on the young adult population, particularly, the allied health students. The review aims to depict the physiological mechanisms involved, suggest the lifestyle choices prone to heart risks, combine evidence from existing blood studies, and pinpoint the areas that need future investigations. Moreover, the paper thereby puts forth a scientific basis for the betterment of stress management and cardiovascular health monitoring in educational institutions.</w:t>
      </w:r>
    </w:p>
    <w:p w14:paraId="4A9C015B" w14:textId="77777777" w:rsidR="00790ADA" w:rsidRPr="00086BC4" w:rsidRDefault="00790ADA" w:rsidP="00441B6F">
      <w:pPr>
        <w:pStyle w:val="Body"/>
        <w:spacing w:after="0"/>
        <w:rPr>
          <w:rFonts w:ascii="Arial" w:hAnsi="Arial" w:cs="Arial"/>
        </w:rPr>
      </w:pPr>
    </w:p>
    <w:p w14:paraId="5DECD7CC" w14:textId="77777777" w:rsidR="00E063D3" w:rsidRPr="00086BC4" w:rsidRDefault="00E063D3" w:rsidP="00EC69D1">
      <w:pPr>
        <w:pStyle w:val="AbstHead"/>
        <w:spacing w:after="0"/>
        <w:jc w:val="both"/>
        <w:rPr>
          <w:rFonts w:ascii="Arial" w:hAnsi="Arial" w:cs="Arial"/>
        </w:rPr>
      </w:pPr>
    </w:p>
    <w:p w14:paraId="621FA1D9" w14:textId="77777777" w:rsidR="00790ADA" w:rsidRPr="00086BC4" w:rsidRDefault="00902823" w:rsidP="00EC69D1">
      <w:pPr>
        <w:pStyle w:val="AbstHead"/>
        <w:spacing w:after="0"/>
        <w:jc w:val="both"/>
        <w:rPr>
          <w:rFonts w:ascii="Arial" w:hAnsi="Arial" w:cs="Arial"/>
        </w:rPr>
      </w:pPr>
      <w:r w:rsidRPr="00086BC4">
        <w:rPr>
          <w:rFonts w:ascii="Arial" w:hAnsi="Arial" w:cs="Arial"/>
        </w:rPr>
        <w:t xml:space="preserve">2. </w:t>
      </w:r>
      <w:r w:rsidR="00EC69D1" w:rsidRPr="00086BC4">
        <w:rPr>
          <w:rFonts w:ascii="Arial" w:hAnsi="Arial" w:cs="Arial"/>
          <w:color w:val="000000" w:themeColor="text1"/>
          <w:szCs w:val="22"/>
          <w:lang w:eastAsia="en-GB"/>
        </w:rPr>
        <w:t>METHODOLOGY</w:t>
      </w:r>
    </w:p>
    <w:p w14:paraId="7290DB85"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literature search was extensive and comprehensive and covered the main databases, like:</w:t>
      </w:r>
    </w:p>
    <w:p w14:paraId="3A42676A" w14:textId="77777777" w:rsidR="00EC69D1" w:rsidRPr="00086BC4" w:rsidRDefault="00EC69D1" w:rsidP="00EC69D1">
      <w:pPr>
        <w:pStyle w:val="ListParagraph"/>
        <w:numPr>
          <w:ilvl w:val="0"/>
          <w:numId w:val="31"/>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PubMed</w:t>
      </w:r>
    </w:p>
    <w:p w14:paraId="20862F24" w14:textId="77777777" w:rsidR="00EC69D1" w:rsidRPr="00086BC4" w:rsidRDefault="00EC69D1" w:rsidP="00EC69D1">
      <w:pPr>
        <w:pStyle w:val="ListParagraph"/>
        <w:numPr>
          <w:ilvl w:val="0"/>
          <w:numId w:val="31"/>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Scopus</w:t>
      </w:r>
    </w:p>
    <w:p w14:paraId="56CB458E" w14:textId="77777777" w:rsidR="00EC69D1" w:rsidRPr="00086BC4" w:rsidRDefault="00EC69D1" w:rsidP="00EC69D1">
      <w:pPr>
        <w:pStyle w:val="ListParagraph"/>
        <w:numPr>
          <w:ilvl w:val="0"/>
          <w:numId w:val="31"/>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Web of Science</w:t>
      </w:r>
    </w:p>
    <w:p w14:paraId="4F382B62" w14:textId="77777777" w:rsidR="00EC69D1" w:rsidRPr="00086BC4" w:rsidRDefault="00EC69D1" w:rsidP="00EC69D1">
      <w:pPr>
        <w:pStyle w:val="ListParagraph"/>
        <w:numPr>
          <w:ilvl w:val="0"/>
          <w:numId w:val="31"/>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Google Scholar</w:t>
      </w:r>
    </w:p>
    <w:p w14:paraId="38E51D6D" w14:textId="77777777" w:rsidR="00EC69D1" w:rsidRPr="00086BC4" w:rsidRDefault="00EC69D1" w:rsidP="00EC69D1">
      <w:pPr>
        <w:contextualSpacing/>
        <w:jc w:val="both"/>
        <w:rPr>
          <w:rFonts w:ascii="Arial" w:hAnsi="Arial" w:cs="Arial"/>
          <w:color w:val="000000" w:themeColor="text1"/>
          <w:lang w:eastAsia="en-GB"/>
        </w:rPr>
      </w:pPr>
    </w:p>
    <w:p w14:paraId="48A6BBB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search also embraced studies from 1990 to 2025. The inclusion of earlier studies is justified as the 1990s and early 2000s research in psychophysiology and stress biology is still crucial for comprehending the mechanisms of cardiovascular stress. Different combinations of search terms were tried:</w:t>
      </w:r>
    </w:p>
    <w:p w14:paraId="3F7CECAB"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“academic stress”</w:t>
      </w:r>
    </w:p>
    <w:p w14:paraId="36904000"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“examination stress”</w:t>
      </w:r>
    </w:p>
    <w:p w14:paraId="56F41EB5"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“student stress physiology”</w:t>
      </w:r>
    </w:p>
    <w:p w14:paraId="6E4AF65E"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“cardiovascular responses”</w:t>
      </w:r>
    </w:p>
    <w:p w14:paraId="4CDA7493"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“heart rate variability”</w:t>
      </w:r>
    </w:p>
    <w:p w14:paraId="73B71220"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“blood pressure changes”</w:t>
      </w:r>
    </w:p>
    <w:p w14:paraId="513F56F3"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“sympathetic activation”</w:t>
      </w:r>
    </w:p>
    <w:p w14:paraId="05F795E7"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“cortisol and stress”</w:t>
      </w:r>
    </w:p>
    <w:p w14:paraId="063E686F"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lastRenderedPageBreak/>
        <w:t>“allied health students”</w:t>
      </w:r>
    </w:p>
    <w:p w14:paraId="23390F91" w14:textId="77777777" w:rsidR="00EC69D1" w:rsidRPr="00086BC4" w:rsidRDefault="00EC69D1" w:rsidP="00EC69D1">
      <w:pPr>
        <w:pStyle w:val="ListParagraph"/>
        <w:numPr>
          <w:ilvl w:val="0"/>
          <w:numId w:val="3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“young </w:t>
      </w:r>
      <w:proofErr w:type="gramStart"/>
      <w:r w:rsidRPr="00086BC4">
        <w:rPr>
          <w:rFonts w:ascii="Arial" w:hAnsi="Arial" w:cs="Arial"/>
          <w:color w:val="000000" w:themeColor="text1"/>
          <w:sz w:val="20"/>
          <w:szCs w:val="20"/>
          <w:lang w:eastAsia="en-GB"/>
        </w:rPr>
        <w:t>adults</w:t>
      </w:r>
      <w:proofErr w:type="gramEnd"/>
      <w:r w:rsidRPr="00086BC4">
        <w:rPr>
          <w:rFonts w:ascii="Arial" w:hAnsi="Arial" w:cs="Arial"/>
          <w:color w:val="000000" w:themeColor="text1"/>
          <w:sz w:val="20"/>
          <w:szCs w:val="20"/>
          <w:lang w:eastAsia="en-GB"/>
        </w:rPr>
        <w:t xml:space="preserve"> cardiovascular risk”</w:t>
      </w:r>
    </w:p>
    <w:p w14:paraId="5F16EBB7" w14:textId="77777777" w:rsidR="00EC69D1" w:rsidRPr="00086BC4" w:rsidRDefault="00EC69D1" w:rsidP="00EC69D1">
      <w:pPr>
        <w:contextualSpacing/>
        <w:jc w:val="both"/>
        <w:rPr>
          <w:rFonts w:ascii="Arial" w:hAnsi="Arial" w:cs="Arial"/>
          <w:color w:val="000000" w:themeColor="text1"/>
          <w:lang w:eastAsia="en-GB"/>
        </w:rPr>
      </w:pPr>
    </w:p>
    <w:p w14:paraId="0D5DB49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search was further refined with the help of Boolean operators (AND, OR). Important articles were traced back for additional studies through their reference lists.</w:t>
      </w:r>
    </w:p>
    <w:p w14:paraId="5EE67214" w14:textId="77777777" w:rsidR="00EC69D1" w:rsidRPr="00086BC4" w:rsidRDefault="00EC69D1" w:rsidP="00EC69D1">
      <w:pPr>
        <w:contextualSpacing/>
        <w:jc w:val="both"/>
        <w:rPr>
          <w:rFonts w:ascii="Arial" w:hAnsi="Arial" w:cs="Arial"/>
          <w:color w:val="000000" w:themeColor="text1"/>
          <w:lang w:eastAsia="en-GB"/>
        </w:rPr>
      </w:pPr>
    </w:p>
    <w:p w14:paraId="49B345F4"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2.1 Inclusion Criteria</w:t>
      </w:r>
    </w:p>
    <w:p w14:paraId="7D8F6F90" w14:textId="77777777" w:rsidR="00EC69D1" w:rsidRPr="00086BC4" w:rsidRDefault="00EC69D1" w:rsidP="00EC69D1">
      <w:pPr>
        <w:jc w:val="both"/>
        <w:rPr>
          <w:rFonts w:ascii="Arial" w:hAnsi="Arial" w:cs="Arial"/>
          <w:color w:val="000000" w:themeColor="text1"/>
          <w:lang w:eastAsia="en-GB"/>
        </w:rPr>
      </w:pPr>
      <w:r w:rsidRPr="00086BC4">
        <w:rPr>
          <w:rFonts w:ascii="Arial" w:hAnsi="Arial" w:cs="Arial"/>
          <w:color w:val="000000" w:themeColor="text1"/>
          <w:lang w:eastAsia="en-GB"/>
        </w:rPr>
        <w:t>Only studies meeting the following conditions were considered for inclusion:</w:t>
      </w:r>
    </w:p>
    <w:p w14:paraId="02B7E3EC"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Population: Studies involving college, university or young adult (17 to 30 years old) students. Research on allied health, medical, nursing, or paramedical students was preferred.</w:t>
      </w:r>
    </w:p>
    <w:p w14:paraId="63AF8AE8"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Exposure: The stress of academic examinations, perceived stress, or academic workload as the main exposure.</w:t>
      </w:r>
    </w:p>
    <w:p w14:paraId="6070CCA2"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Outcomes: At least one cardiovascular or stress-related physiological measure such as:</w:t>
      </w:r>
    </w:p>
    <w:p w14:paraId="62675856" w14:textId="77777777" w:rsidR="00EC69D1" w:rsidRPr="00086BC4" w:rsidRDefault="00EC69D1" w:rsidP="00EC69D1">
      <w:pPr>
        <w:pStyle w:val="ListParagraph"/>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Heart rate, blood pressure, heart rate variability, sympathetic and parasympathetic indicators, cortisol or catecholamine levels, endothelial function, stress-induced cardiovascular biomarkers, etc.</w:t>
      </w:r>
    </w:p>
    <w:p w14:paraId="31B4D441"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Study Design: Cross-sectional studies, longitudinal/pre–post examination studies, controlled, or semi-controlled stress-induction studies, narrative or scoping reviews, physiological reports related to stress response.</w:t>
      </w:r>
    </w:p>
    <w:p w14:paraId="013F8281"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Language: Publications in English.</w:t>
      </w:r>
    </w:p>
    <w:p w14:paraId="7C7E4DE0" w14:textId="77777777" w:rsidR="00EC69D1" w:rsidRPr="00086BC4" w:rsidRDefault="00EC69D1" w:rsidP="00EC69D1">
      <w:pPr>
        <w:pStyle w:val="ListParagraph"/>
        <w:numPr>
          <w:ilvl w:val="0"/>
          <w:numId w:val="33"/>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Availability: Full-text accessible.</w:t>
      </w:r>
    </w:p>
    <w:p w14:paraId="147E815E" w14:textId="77777777" w:rsidR="00EC69D1" w:rsidRPr="00086BC4" w:rsidRDefault="00EC69D1" w:rsidP="00EC69D1">
      <w:pPr>
        <w:contextualSpacing/>
        <w:jc w:val="both"/>
        <w:rPr>
          <w:rFonts w:ascii="Arial" w:hAnsi="Arial" w:cs="Arial"/>
          <w:color w:val="000000" w:themeColor="text1"/>
          <w:lang w:eastAsia="en-GB"/>
        </w:rPr>
      </w:pPr>
    </w:p>
    <w:p w14:paraId="54359CE2"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2.2 Exclusion Criteria</w:t>
      </w:r>
    </w:p>
    <w:p w14:paraId="27D06A9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Research was excluded should they:</w:t>
      </w:r>
    </w:p>
    <w:p w14:paraId="0196BAB7" w14:textId="77777777" w:rsidR="00EC69D1" w:rsidRPr="00086BC4"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Concentrate on stress types other than academic like occupational or trauma-related stress.</w:t>
      </w:r>
    </w:p>
    <w:p w14:paraId="0E85C25E" w14:textId="77777777" w:rsidR="00EC69D1" w:rsidRPr="00086BC4"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Incorporate already diagnosed cases of heart disease among participants.</w:t>
      </w:r>
    </w:p>
    <w:p w14:paraId="3C7E595B" w14:textId="77777777" w:rsidR="00EC69D1" w:rsidRPr="00086BC4"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Not have cardiovascular or physiological outcomes.</w:t>
      </w:r>
    </w:p>
    <w:p w14:paraId="5636C8CB" w14:textId="77777777" w:rsidR="00EC69D1" w:rsidRPr="00086BC4"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Be restricted to commentaries, editorials or brief summaries with no data.</w:t>
      </w:r>
    </w:p>
    <w:p w14:paraId="0EC1F5E8" w14:textId="77777777" w:rsidR="00EC69D1" w:rsidRPr="00086BC4" w:rsidRDefault="00EC69D1" w:rsidP="00EC69D1">
      <w:pPr>
        <w:pStyle w:val="ListParagraph"/>
        <w:numPr>
          <w:ilvl w:val="0"/>
          <w:numId w:val="34"/>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Supply inadequate methodological transparency.</w:t>
      </w:r>
    </w:p>
    <w:p w14:paraId="420376CF" w14:textId="77777777" w:rsidR="00EC69D1" w:rsidRPr="00086BC4" w:rsidRDefault="00EC69D1" w:rsidP="00EC69D1">
      <w:pPr>
        <w:contextualSpacing/>
        <w:jc w:val="both"/>
        <w:rPr>
          <w:rFonts w:ascii="Arial" w:hAnsi="Arial" w:cs="Arial"/>
          <w:b/>
          <w:bCs/>
          <w:color w:val="000000" w:themeColor="text1"/>
          <w:lang w:eastAsia="en-GB"/>
        </w:rPr>
      </w:pPr>
    </w:p>
    <w:p w14:paraId="19F1BF83"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2.3 Data Extraction and Synthesis</w:t>
      </w:r>
    </w:p>
    <w:p w14:paraId="6A4CD609"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To be able to process the data correctly, the following details were extracted from each study that was considered eligible:</w:t>
      </w:r>
    </w:p>
    <w:p w14:paraId="20BC021F"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Research goals</w:t>
      </w:r>
    </w:p>
    <w:p w14:paraId="67AA137C"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Number of participants and their characteristics</w:t>
      </w:r>
    </w:p>
    <w:p w14:paraId="02BA6D0B"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Discipline (medical, nursing, allied health, general college students)</w:t>
      </w:r>
    </w:p>
    <w:p w14:paraId="44F5EF2D"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Tools for measuring stress</w:t>
      </w:r>
    </w:p>
    <w:p w14:paraId="29E56353"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Cardiovascular outcomes assessed</w:t>
      </w:r>
    </w:p>
    <w:p w14:paraId="602026B1"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Hormonal or biochemical parameters</w:t>
      </w:r>
    </w:p>
    <w:p w14:paraId="4C792F57"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Principal findings and reported mechanisms</w:t>
      </w:r>
    </w:p>
    <w:p w14:paraId="6019EAAE" w14:textId="77777777" w:rsidR="00EC69D1" w:rsidRPr="00086BC4" w:rsidRDefault="00EC69D1" w:rsidP="00EC69D1">
      <w:pPr>
        <w:pStyle w:val="ListParagraph"/>
        <w:numPr>
          <w:ilvl w:val="0"/>
          <w:numId w:val="35"/>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Confounding or modifying variables including sleep, diet, and caffeine intake</w:t>
      </w:r>
    </w:p>
    <w:p w14:paraId="5D4CF963" w14:textId="77777777" w:rsidR="00EC69D1" w:rsidRPr="00086BC4" w:rsidRDefault="00EC69D1" w:rsidP="00EC69D1">
      <w:pPr>
        <w:contextualSpacing/>
        <w:jc w:val="both"/>
        <w:rPr>
          <w:rFonts w:ascii="Arial" w:hAnsi="Arial" w:cs="Arial"/>
          <w:color w:val="000000" w:themeColor="text1"/>
          <w:lang w:eastAsia="en-GB"/>
        </w:rPr>
      </w:pPr>
    </w:p>
    <w:p w14:paraId="6D08458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Due to the varied methodologies being employed in the studies, a narrative synthesis was done. The findings were grouped into the following thematic categories:</w:t>
      </w:r>
    </w:p>
    <w:p w14:paraId="7160EBFD"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Responses of the autonomic nervous system</w:t>
      </w:r>
    </w:p>
    <w:p w14:paraId="2E4A4AEA"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Changes in blood pressure and heart rate</w:t>
      </w:r>
    </w:p>
    <w:p w14:paraId="7328AC2D"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Stress hormone pathways (cortisol, adrenaline)</w:t>
      </w:r>
    </w:p>
    <w:p w14:paraId="7A622AE3"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Responses of the blood vessels and endothelium</w:t>
      </w:r>
    </w:p>
    <w:p w14:paraId="23144013"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Effects of sleep, diet, caffeine consumption, and physical inactivity</w:t>
      </w:r>
    </w:p>
    <w:p w14:paraId="5AEAEB3F" w14:textId="77777777" w:rsidR="00EC69D1" w:rsidRPr="00086BC4" w:rsidRDefault="00EC69D1" w:rsidP="00EC69D1">
      <w:pPr>
        <w:pStyle w:val="ListParagraph"/>
        <w:numPr>
          <w:ilvl w:val="0"/>
          <w:numId w:val="36"/>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Physiological stress susceptibility of allied health students</w:t>
      </w:r>
    </w:p>
    <w:p w14:paraId="014FC1A2" w14:textId="77777777" w:rsidR="00EC69D1" w:rsidRPr="00086BC4" w:rsidRDefault="00EC69D1" w:rsidP="00EC69D1">
      <w:pPr>
        <w:contextualSpacing/>
        <w:jc w:val="both"/>
        <w:rPr>
          <w:rFonts w:ascii="Arial" w:hAnsi="Arial" w:cs="Arial"/>
          <w:color w:val="000000" w:themeColor="text1"/>
          <w:lang w:eastAsia="en-GB"/>
        </w:rPr>
      </w:pPr>
    </w:p>
    <w:p w14:paraId="6BC40CFC"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2.4 Integration of Our Previous Studies</w:t>
      </w:r>
    </w:p>
    <w:p w14:paraId="5B331509"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cardiovascular stress responses were contextualized by considering our previous studies of allied health students in Tripura. These studies comprised the following:</w:t>
      </w:r>
    </w:p>
    <w:p w14:paraId="51BAD874"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Nath and </w:t>
      </w:r>
      <w:proofErr w:type="spellStart"/>
      <w:r w:rsidRPr="00086BC4">
        <w:rPr>
          <w:rFonts w:ascii="Arial" w:hAnsi="Arial" w:cs="Arial"/>
          <w:color w:val="000000" w:themeColor="text1"/>
          <w:sz w:val="20"/>
          <w:szCs w:val="20"/>
          <w:lang w:eastAsia="en-GB"/>
        </w:rPr>
        <w:t>Pallathadka</w:t>
      </w:r>
      <w:proofErr w:type="spellEnd"/>
      <w:r w:rsidRPr="00086BC4">
        <w:rPr>
          <w:rFonts w:ascii="Arial" w:hAnsi="Arial" w:cs="Arial"/>
          <w:color w:val="000000" w:themeColor="text1"/>
          <w:sz w:val="20"/>
          <w:szCs w:val="20"/>
          <w:lang w:eastAsia="en-GB"/>
        </w:rPr>
        <w:t xml:space="preserve"> (2025a) investigated blood profile changes during exam stress.</w:t>
      </w:r>
    </w:p>
    <w:p w14:paraId="080EC059"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They studied the role of nutrition in keeping one's blood healthy (Nath &amp; </w:t>
      </w:r>
      <w:proofErr w:type="spellStart"/>
      <w:r w:rsidRPr="00086BC4">
        <w:rPr>
          <w:rFonts w:ascii="Arial" w:hAnsi="Arial" w:cs="Arial"/>
          <w:color w:val="000000" w:themeColor="text1"/>
          <w:sz w:val="20"/>
          <w:szCs w:val="20"/>
          <w:lang w:eastAsia="en-GB"/>
        </w:rPr>
        <w:t>Pallathadka</w:t>
      </w:r>
      <w:proofErr w:type="spellEnd"/>
      <w:r w:rsidRPr="00086BC4">
        <w:rPr>
          <w:rFonts w:ascii="Arial" w:hAnsi="Arial" w:cs="Arial"/>
          <w:color w:val="000000" w:themeColor="text1"/>
          <w:sz w:val="20"/>
          <w:szCs w:val="20"/>
          <w:lang w:eastAsia="en-GB"/>
        </w:rPr>
        <w:t>, 2025b).</w:t>
      </w:r>
    </w:p>
    <w:p w14:paraId="38F5C084"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The impact of sports and physical activity on selected blood parameters was for the first time dealt by Nath &amp; </w:t>
      </w:r>
      <w:proofErr w:type="spellStart"/>
      <w:r w:rsidRPr="00086BC4">
        <w:rPr>
          <w:rFonts w:ascii="Arial" w:hAnsi="Arial" w:cs="Arial"/>
          <w:color w:val="000000" w:themeColor="text1"/>
          <w:sz w:val="20"/>
          <w:szCs w:val="20"/>
          <w:lang w:eastAsia="en-GB"/>
        </w:rPr>
        <w:t>Pallathadka</w:t>
      </w:r>
      <w:proofErr w:type="spellEnd"/>
      <w:r w:rsidRPr="00086BC4">
        <w:rPr>
          <w:rFonts w:ascii="Arial" w:hAnsi="Arial" w:cs="Arial"/>
          <w:color w:val="000000" w:themeColor="text1"/>
          <w:sz w:val="20"/>
          <w:szCs w:val="20"/>
          <w:lang w:eastAsia="en-GB"/>
        </w:rPr>
        <w:t xml:space="preserve"> (2025c).</w:t>
      </w:r>
    </w:p>
    <w:p w14:paraId="46E76BE8"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Nath and </w:t>
      </w:r>
      <w:proofErr w:type="spellStart"/>
      <w:r w:rsidRPr="00086BC4">
        <w:rPr>
          <w:rFonts w:ascii="Arial" w:hAnsi="Arial" w:cs="Arial"/>
          <w:color w:val="000000" w:themeColor="text1"/>
          <w:sz w:val="20"/>
          <w:szCs w:val="20"/>
          <w:lang w:eastAsia="en-GB"/>
        </w:rPr>
        <w:t>Pallathadka</w:t>
      </w:r>
      <w:proofErr w:type="spellEnd"/>
      <w:r w:rsidRPr="00086BC4">
        <w:rPr>
          <w:rFonts w:ascii="Arial" w:hAnsi="Arial" w:cs="Arial"/>
          <w:color w:val="000000" w:themeColor="text1"/>
          <w:sz w:val="20"/>
          <w:szCs w:val="20"/>
          <w:lang w:eastAsia="en-GB"/>
        </w:rPr>
        <w:t xml:space="preserve"> (2025d) assessed the extent of caffeine consumption and its links with physiological parameters.</w:t>
      </w:r>
    </w:p>
    <w:p w14:paraId="372388F6"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 xml:space="preserve">Nath and </w:t>
      </w:r>
      <w:proofErr w:type="spellStart"/>
      <w:r w:rsidRPr="00086BC4">
        <w:rPr>
          <w:rFonts w:ascii="Arial" w:hAnsi="Arial" w:cs="Arial"/>
          <w:color w:val="000000" w:themeColor="text1"/>
          <w:sz w:val="20"/>
          <w:szCs w:val="20"/>
          <w:lang w:eastAsia="en-GB"/>
        </w:rPr>
        <w:t>Pallathadka</w:t>
      </w:r>
      <w:proofErr w:type="spellEnd"/>
      <w:r w:rsidRPr="00086BC4">
        <w:rPr>
          <w:rFonts w:ascii="Arial" w:hAnsi="Arial" w:cs="Arial"/>
          <w:color w:val="000000" w:themeColor="text1"/>
          <w:sz w:val="20"/>
          <w:szCs w:val="20"/>
          <w:lang w:eastAsia="en-GB"/>
        </w:rPr>
        <w:t xml:space="preserve"> (2025e) revealed the extent of </w:t>
      </w:r>
      <w:proofErr w:type="spellStart"/>
      <w:r w:rsidRPr="00086BC4">
        <w:rPr>
          <w:rFonts w:ascii="Arial" w:hAnsi="Arial" w:cs="Arial"/>
          <w:color w:val="000000" w:themeColor="text1"/>
          <w:sz w:val="20"/>
          <w:szCs w:val="20"/>
          <w:lang w:eastAsia="en-GB"/>
        </w:rPr>
        <w:t>anemia</w:t>
      </w:r>
      <w:proofErr w:type="spellEnd"/>
      <w:r w:rsidRPr="00086BC4">
        <w:rPr>
          <w:rFonts w:ascii="Arial" w:hAnsi="Arial" w:cs="Arial"/>
          <w:color w:val="000000" w:themeColor="text1"/>
          <w:sz w:val="20"/>
          <w:szCs w:val="20"/>
          <w:lang w:eastAsia="en-GB"/>
        </w:rPr>
        <w:t xml:space="preserve"> and nutritional deficiencies in young adults.</w:t>
      </w:r>
    </w:p>
    <w:p w14:paraId="694A0B7F" w14:textId="77777777" w:rsidR="00EC69D1" w:rsidRPr="00086BC4" w:rsidRDefault="00EC69D1" w:rsidP="00EC69D1">
      <w:pPr>
        <w:pStyle w:val="ListParagraph"/>
        <w:numPr>
          <w:ilvl w:val="0"/>
          <w:numId w:val="37"/>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lastRenderedPageBreak/>
        <w:t>The interrelated health problems in the population were highlighted by previous field studies (Nath et al., 2018; 2019; 2022).</w:t>
      </w:r>
    </w:p>
    <w:p w14:paraId="58A807F0" w14:textId="77777777" w:rsidR="00EC69D1" w:rsidRPr="00086BC4" w:rsidRDefault="00EC69D1" w:rsidP="00EC69D1">
      <w:pPr>
        <w:contextualSpacing/>
        <w:jc w:val="both"/>
        <w:rPr>
          <w:rFonts w:ascii="Arial" w:hAnsi="Arial" w:cs="Arial"/>
          <w:color w:val="000000" w:themeColor="text1"/>
          <w:lang w:eastAsia="en-GB"/>
        </w:rPr>
      </w:pPr>
    </w:p>
    <w:p w14:paraId="4145653E"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These studies collectively suggest that the interplay of behavior and nutrition can be considered as potential mediators of cardiac reactions to academic stress.</w:t>
      </w:r>
    </w:p>
    <w:p w14:paraId="1E49DA4F" w14:textId="77777777" w:rsidR="00EC69D1" w:rsidRPr="00086BC4" w:rsidRDefault="00EC69D1" w:rsidP="00EC69D1">
      <w:pPr>
        <w:contextualSpacing/>
        <w:jc w:val="both"/>
        <w:rPr>
          <w:rFonts w:ascii="Arial" w:hAnsi="Arial" w:cs="Arial"/>
          <w:color w:val="000000" w:themeColor="text1"/>
          <w:lang w:eastAsia="en-GB"/>
        </w:rPr>
      </w:pPr>
    </w:p>
    <w:p w14:paraId="1248D9ED"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2.5 Quality Considerations</w:t>
      </w:r>
    </w:p>
    <w:p w14:paraId="0FDD08AE"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narrative reviews do not adopt formal appraisal tools; however, the following considerations were the ones guiding the selection:</w:t>
      </w:r>
    </w:p>
    <w:p w14:paraId="2DA2BBCD" w14:textId="77777777" w:rsidR="00EC69D1" w:rsidRPr="00086BC4"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Peer-reviewed articles are preferred.</w:t>
      </w:r>
    </w:p>
    <w:p w14:paraId="570B70FA" w14:textId="77777777" w:rsidR="00EC69D1" w:rsidRPr="00086BC4"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The agreement of findings from several sources.</w:t>
      </w:r>
    </w:p>
    <w:p w14:paraId="6CFA07ED" w14:textId="77777777" w:rsidR="00EC69D1" w:rsidRPr="00086BC4"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When applicable, the provisions of large sample sizes.</w:t>
      </w:r>
    </w:p>
    <w:p w14:paraId="4F0EF885" w14:textId="77777777" w:rsidR="00EC69D1" w:rsidRPr="00086BC4" w:rsidRDefault="00EC69D1" w:rsidP="00EC69D1">
      <w:pPr>
        <w:pStyle w:val="ListParagraph"/>
        <w:numPr>
          <w:ilvl w:val="0"/>
          <w:numId w:val="38"/>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Transparency in methodological reporting.</w:t>
      </w:r>
    </w:p>
    <w:p w14:paraId="0C60F60A" w14:textId="77777777" w:rsidR="00EC69D1" w:rsidRPr="00086BC4" w:rsidRDefault="00EC69D1" w:rsidP="00EC69D1">
      <w:pPr>
        <w:contextualSpacing/>
        <w:jc w:val="both"/>
        <w:rPr>
          <w:rFonts w:ascii="Arial" w:hAnsi="Arial" w:cs="Arial"/>
          <w:color w:val="000000" w:themeColor="text1"/>
          <w:lang w:eastAsia="en-GB"/>
        </w:rPr>
      </w:pPr>
    </w:p>
    <w:p w14:paraId="7ECB8A70" w14:textId="77777777" w:rsidR="00EC69D1" w:rsidRPr="00086BC4" w:rsidRDefault="00EC69D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2.6 Limitations of the Methodology</w:t>
      </w:r>
    </w:p>
    <w:p w14:paraId="618ADC5A"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Some limitations of this methodology are the following:</w:t>
      </w:r>
    </w:p>
    <w:p w14:paraId="273457AA" w14:textId="77777777" w:rsidR="00EC69D1" w:rsidRPr="00086BC4"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Narrative synthesis selects and interprets, thus suffers from bias.</w:t>
      </w:r>
    </w:p>
    <w:p w14:paraId="1E13EEF9" w14:textId="77777777" w:rsidR="00EC69D1" w:rsidRPr="00086BC4"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Stress assessment methods show a great deal of diversity.</w:t>
      </w:r>
    </w:p>
    <w:p w14:paraId="7DC3949B" w14:textId="77777777" w:rsidR="00EC69D1" w:rsidRPr="00086BC4"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Only a limited number of studies have been conducted on allied health students.</w:t>
      </w:r>
    </w:p>
    <w:p w14:paraId="5328E975" w14:textId="77777777" w:rsidR="00EC69D1" w:rsidRPr="00086BC4" w:rsidRDefault="00EC69D1" w:rsidP="00EC69D1">
      <w:pPr>
        <w:pStyle w:val="ListParagraph"/>
        <w:numPr>
          <w:ilvl w:val="0"/>
          <w:numId w:val="39"/>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The timing of cardiovascular measurements in relation to stress exposure is not consistent.</w:t>
      </w:r>
    </w:p>
    <w:p w14:paraId="6390FDC0" w14:textId="77777777" w:rsidR="00EC69D1" w:rsidRPr="00086BC4" w:rsidRDefault="00EC69D1" w:rsidP="00EC69D1">
      <w:pPr>
        <w:contextualSpacing/>
        <w:jc w:val="both"/>
        <w:rPr>
          <w:rFonts w:ascii="Arial" w:hAnsi="Arial" w:cs="Arial"/>
          <w:color w:val="000000" w:themeColor="text1"/>
          <w:lang w:eastAsia="en-GB"/>
        </w:rPr>
      </w:pPr>
    </w:p>
    <w:p w14:paraId="4C639D32"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methodology, however, still allows for a thorough and contextually relevant integration of the existing evidence about cardiovascular reactions to academic stress.</w:t>
      </w:r>
    </w:p>
    <w:p w14:paraId="249256F7" w14:textId="77777777" w:rsidR="00A03B96" w:rsidRPr="00086BC4" w:rsidRDefault="00A03B96" w:rsidP="00EC69D1">
      <w:pPr>
        <w:pStyle w:val="Body"/>
        <w:spacing w:after="0"/>
        <w:rPr>
          <w:rFonts w:ascii="Arial" w:hAnsi="Arial" w:cs="Arial"/>
        </w:rPr>
      </w:pPr>
    </w:p>
    <w:p w14:paraId="1D1F065E" w14:textId="77777777" w:rsidR="00790ADA" w:rsidRPr="00086BC4" w:rsidRDefault="00790ADA" w:rsidP="00441B6F">
      <w:pPr>
        <w:pStyle w:val="Body"/>
        <w:spacing w:after="0"/>
        <w:rPr>
          <w:rFonts w:ascii="Arial" w:hAnsi="Arial" w:cs="Arial"/>
        </w:rPr>
      </w:pPr>
    </w:p>
    <w:p w14:paraId="4A44064F" w14:textId="77777777" w:rsidR="00790ADA" w:rsidRPr="00086BC4" w:rsidRDefault="00000F8F" w:rsidP="00441B6F">
      <w:pPr>
        <w:pStyle w:val="Head1"/>
        <w:spacing w:after="0"/>
        <w:jc w:val="both"/>
        <w:rPr>
          <w:rFonts w:ascii="Arial" w:hAnsi="Arial" w:cs="Arial"/>
        </w:rPr>
      </w:pPr>
      <w:r w:rsidRPr="00086BC4">
        <w:rPr>
          <w:rFonts w:ascii="Arial" w:hAnsi="Arial" w:cs="Arial"/>
        </w:rPr>
        <w:t>3</w:t>
      </w:r>
      <w:r w:rsidR="00902823" w:rsidRPr="00086BC4">
        <w:rPr>
          <w:rFonts w:ascii="Arial" w:hAnsi="Arial" w:cs="Arial"/>
        </w:rPr>
        <w:t xml:space="preserve">. </w:t>
      </w:r>
      <w:r w:rsidR="00EC69D1" w:rsidRPr="00086BC4">
        <w:rPr>
          <w:rFonts w:ascii="Arial" w:hAnsi="Arial" w:cs="Arial"/>
          <w:bCs/>
          <w:color w:val="000000" w:themeColor="text1"/>
          <w:lang w:eastAsia="en-GB"/>
        </w:rPr>
        <w:t>Review of Literature</w:t>
      </w:r>
    </w:p>
    <w:p w14:paraId="2EB2ED73"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Academic stress has been recognized as a major factor affecting psychological </w:t>
      </w:r>
      <w:r w:rsidR="00E063D3" w:rsidRPr="00086BC4">
        <w:rPr>
          <w:rFonts w:ascii="Arial" w:hAnsi="Arial" w:cs="Arial"/>
          <w:color w:val="000000" w:themeColor="text1"/>
          <w:lang w:eastAsia="en-GB"/>
        </w:rPr>
        <w:t>well-being;</w:t>
      </w:r>
      <w:r w:rsidRPr="00086BC4">
        <w:rPr>
          <w:rFonts w:ascii="Arial" w:hAnsi="Arial" w:cs="Arial"/>
          <w:color w:val="000000" w:themeColor="text1"/>
          <w:lang w:eastAsia="en-GB"/>
        </w:rPr>
        <w:t xml:space="preserve"> however, it is the physiological effects, specifically cardiovascular responses in young adults, which are getting more and more attention. The allied health students' stress might be more pronounced and have a stronger effect on their hearts than in the case of the general student population, as they deal with a heavy academic load, lab work, and clinics with unsteady routine. In this review, we will present the results from studies carried out in four areas of physiology: autonomic nervous system activity, blood flow changes, hormonal pathways, and the lifestyle behaviors that can either counteract or exacerbate the effects.</w:t>
      </w:r>
    </w:p>
    <w:p w14:paraId="214C2C12" w14:textId="77777777" w:rsidR="00EC69D1" w:rsidRPr="00086BC4" w:rsidRDefault="00EC69D1" w:rsidP="00EC69D1">
      <w:pPr>
        <w:contextualSpacing/>
        <w:jc w:val="both"/>
        <w:rPr>
          <w:rFonts w:ascii="Arial" w:hAnsi="Arial" w:cs="Arial"/>
          <w:color w:val="000000" w:themeColor="text1"/>
          <w:lang w:eastAsia="en-GB"/>
        </w:rPr>
      </w:pPr>
    </w:p>
    <w:p w14:paraId="02437979"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1. Autonomic Nervous System Responses to Academic Stress</w:t>
      </w:r>
    </w:p>
    <w:p w14:paraId="7197BCA5"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very first and most direct cardiovascular response to academic stress is the activation of the autonomic nervous system. The process of stress activates the sympathetic pathway and inhibits parasympathetic tone, which leads to increasing of the heart rate, lowering of the HRV, and changing of the cardiac autonomic control (Gorman &amp; Sloan, 2000). HRV reduction, though, is one of the very clear indications of poor autonomic balance and early alert of cardiovascular risk in young adults (Thayer et al., 2010).</w:t>
      </w:r>
    </w:p>
    <w:p w14:paraId="652CEDCB" w14:textId="77777777" w:rsidR="00EC69D1" w:rsidRPr="00086BC4" w:rsidRDefault="00EC69D1" w:rsidP="00EC69D1">
      <w:pPr>
        <w:contextualSpacing/>
        <w:jc w:val="both"/>
        <w:rPr>
          <w:rFonts w:ascii="Arial" w:hAnsi="Arial" w:cs="Arial"/>
          <w:color w:val="000000" w:themeColor="text1"/>
          <w:lang w:eastAsia="en-GB"/>
        </w:rPr>
      </w:pPr>
    </w:p>
    <w:p w14:paraId="07AB6C3A"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research done on university students has constantly indicated the HRV decline during exams, which points to the sympathetic activity increase and the vagal modulation decrease (Dishman et al., 2000; Lee et al., 2019). These findings are of great importance as long-term autonomic imbalance can lead to individuals developing hypertension, arrhythmias, and even cardiovascular morbidity in the future.</w:t>
      </w:r>
    </w:p>
    <w:p w14:paraId="56639AA0" w14:textId="77777777" w:rsidR="00EC69D1" w:rsidRPr="00086BC4" w:rsidRDefault="00EC69D1" w:rsidP="00EC69D1">
      <w:pPr>
        <w:contextualSpacing/>
        <w:jc w:val="both"/>
        <w:rPr>
          <w:rFonts w:ascii="Arial" w:hAnsi="Arial" w:cs="Arial"/>
          <w:color w:val="000000" w:themeColor="text1"/>
          <w:lang w:eastAsia="en-GB"/>
        </w:rPr>
      </w:pPr>
    </w:p>
    <w:p w14:paraId="462FD6BF"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academic atmosphere for students of allied health is often burdened with extra stressors such as lab deadlines, clinical assessments, and long hours of study. Despite the scarcity of direct research that focuses on this group, the earlier work of ours on stress-induced hematological changes in allied health students provokes the idea of similar physiological activation patterns, comprising heightened biological stress markers and transformed immune cell distribution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 It is possible that these hematological disturbances are the outcome of simultaneous autonomic and neuroendocrine activations.</w:t>
      </w:r>
    </w:p>
    <w:p w14:paraId="344E496F" w14:textId="77777777" w:rsidR="00EC69D1" w:rsidRPr="00086BC4" w:rsidRDefault="00EC69D1" w:rsidP="00EC69D1">
      <w:pPr>
        <w:contextualSpacing/>
        <w:jc w:val="both"/>
        <w:rPr>
          <w:rFonts w:ascii="Arial" w:hAnsi="Arial" w:cs="Arial"/>
          <w:color w:val="000000" w:themeColor="text1"/>
          <w:lang w:eastAsia="en-GB"/>
        </w:rPr>
      </w:pPr>
    </w:p>
    <w:p w14:paraId="3A63FE51"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2. Blood Pressure, Heart Rate and Hemodynamic Changes</w:t>
      </w:r>
    </w:p>
    <w:p w14:paraId="29203ED9"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Immediate increases in blood pressure and heart rate in response to psychological stress are called sympathetic activation and peripheral vasoconstriction (Turner et al., 2020). The academic tests that serve as natural stressors have been linked with the rise of systolic and diastolic blood pressure levels among students (Ng et al., 2003).</w:t>
      </w:r>
    </w:p>
    <w:p w14:paraId="5517C101" w14:textId="77777777" w:rsidR="00EC69D1" w:rsidRPr="00086BC4" w:rsidRDefault="00EC69D1" w:rsidP="00EC69D1">
      <w:pPr>
        <w:contextualSpacing/>
        <w:jc w:val="both"/>
        <w:rPr>
          <w:rFonts w:ascii="Arial" w:hAnsi="Arial" w:cs="Arial"/>
          <w:color w:val="000000" w:themeColor="text1"/>
          <w:lang w:eastAsia="en-GB"/>
        </w:rPr>
      </w:pPr>
    </w:p>
    <w:p w14:paraId="0B5429B8"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lastRenderedPageBreak/>
        <w:t>Over the entire semester, however, students tended to have higher resting heart rates and blood pressures that were interpreted as stress accumulation (O'Donnell et al., 2019). Therefore, young adults repeatedly exposed to academic stress might develop early vascular alterations such as reduced arterial compliance and transient endothelial dysfunction.</w:t>
      </w:r>
    </w:p>
    <w:p w14:paraId="36D12FF7" w14:textId="77777777" w:rsidR="00EC69D1" w:rsidRPr="00086BC4" w:rsidRDefault="00EC69D1" w:rsidP="00EC69D1">
      <w:pPr>
        <w:contextualSpacing/>
        <w:jc w:val="both"/>
        <w:rPr>
          <w:rFonts w:ascii="Arial" w:hAnsi="Arial" w:cs="Arial"/>
          <w:color w:val="000000" w:themeColor="text1"/>
          <w:lang w:eastAsia="en-GB"/>
        </w:rPr>
      </w:pPr>
    </w:p>
    <w:p w14:paraId="1229F272"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Endothelial dysfunction by means of mental stress has been proven in laboratory conditions, where mental fatigue greatly increased predictors of atherogenesis (</w:t>
      </w:r>
      <w:proofErr w:type="spellStart"/>
      <w:r w:rsidRPr="00086BC4">
        <w:rPr>
          <w:rFonts w:ascii="Arial" w:hAnsi="Arial" w:cs="Arial"/>
          <w:color w:val="000000" w:themeColor="text1"/>
          <w:lang w:eastAsia="en-GB"/>
        </w:rPr>
        <w:t>Ghiadoni</w:t>
      </w:r>
      <w:proofErr w:type="spellEnd"/>
      <w:r w:rsidRPr="00086BC4">
        <w:rPr>
          <w:rFonts w:ascii="Arial" w:hAnsi="Arial" w:cs="Arial"/>
          <w:color w:val="000000" w:themeColor="text1"/>
          <w:lang w:eastAsia="en-GB"/>
        </w:rPr>
        <w:t xml:space="preserve"> et al., 2000). Consequently, these findings imply that academic stress may have both immediate and short-term cardiovascular consequences.</w:t>
      </w:r>
    </w:p>
    <w:p w14:paraId="6E46BF7A" w14:textId="77777777" w:rsidR="00EC69D1" w:rsidRPr="00086BC4" w:rsidRDefault="00EC69D1" w:rsidP="00EC69D1">
      <w:pPr>
        <w:contextualSpacing/>
        <w:jc w:val="both"/>
        <w:rPr>
          <w:rFonts w:ascii="Arial" w:hAnsi="Arial" w:cs="Arial"/>
          <w:color w:val="000000" w:themeColor="text1"/>
          <w:lang w:eastAsia="en-GB"/>
        </w:rPr>
      </w:pPr>
    </w:p>
    <w:p w14:paraId="2B2C90C6"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physiological disruptions we noted in allied health students in the Tripura region have similar outcomes, where the stress of the examinations was correlated with blood parameter changes that could be measured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 Even though the mentioned paper was concentrated on hematological changes, the sympathetic activation at the same time may support the development of cardiovascular changes.</w:t>
      </w:r>
    </w:p>
    <w:p w14:paraId="67BAD3AB" w14:textId="77777777" w:rsidR="00EC69D1" w:rsidRPr="00086BC4" w:rsidRDefault="00EC69D1" w:rsidP="00EC69D1">
      <w:pPr>
        <w:contextualSpacing/>
        <w:jc w:val="both"/>
        <w:rPr>
          <w:rFonts w:ascii="Arial" w:hAnsi="Arial" w:cs="Arial"/>
          <w:color w:val="000000" w:themeColor="text1"/>
          <w:lang w:eastAsia="en-GB"/>
        </w:rPr>
      </w:pPr>
    </w:p>
    <w:p w14:paraId="05573BDD"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3. Neuroendocrine Pathways: Cortisol, Catecholamines and Cardiovascular Impact</w:t>
      </w:r>
    </w:p>
    <w:p w14:paraId="7EA0409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hypothalamic-pituitary-adrenal (HPA) axis is the central pathway in the physiology of stress. The HPA axis's activation brings forth cortisol secretion, while the sympathetic nervous system activation leads to the rise of adrenaline and noradrenaline levels. The triad of hormones affects the heart function in unison by speeding up the heartbeat, making veins more resistant, increasing the amount of blood pumped by the heart and raising the metabolism (</w:t>
      </w:r>
      <w:proofErr w:type="spellStart"/>
      <w:r w:rsidRPr="00086BC4">
        <w:rPr>
          <w:rFonts w:ascii="Arial" w:hAnsi="Arial" w:cs="Arial"/>
          <w:color w:val="000000" w:themeColor="text1"/>
          <w:lang w:eastAsia="en-GB"/>
        </w:rPr>
        <w:t>Dhabhar</w:t>
      </w:r>
      <w:proofErr w:type="spellEnd"/>
      <w:r w:rsidRPr="00086BC4">
        <w:rPr>
          <w:rFonts w:ascii="Arial" w:hAnsi="Arial" w:cs="Arial"/>
          <w:color w:val="000000" w:themeColor="text1"/>
          <w:lang w:eastAsia="en-GB"/>
        </w:rPr>
        <w:t>, 2009).</w:t>
      </w:r>
    </w:p>
    <w:p w14:paraId="64DB8AC5" w14:textId="77777777" w:rsidR="00EC69D1" w:rsidRPr="00086BC4" w:rsidRDefault="00EC69D1" w:rsidP="00EC69D1">
      <w:pPr>
        <w:contextualSpacing/>
        <w:jc w:val="both"/>
        <w:rPr>
          <w:rFonts w:ascii="Arial" w:hAnsi="Arial" w:cs="Arial"/>
          <w:color w:val="000000" w:themeColor="text1"/>
          <w:lang w:eastAsia="en-GB"/>
        </w:rPr>
      </w:pPr>
    </w:p>
    <w:p w14:paraId="55678932"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Exam periods are the times when, usually, students' cortisol levels are found to be elevated. The researches by Ng et al. (2012) and </w:t>
      </w:r>
      <w:proofErr w:type="spellStart"/>
      <w:r w:rsidRPr="00086BC4">
        <w:rPr>
          <w:rFonts w:ascii="Arial" w:hAnsi="Arial" w:cs="Arial"/>
          <w:color w:val="000000" w:themeColor="text1"/>
          <w:lang w:eastAsia="en-GB"/>
        </w:rPr>
        <w:t>Brosschot</w:t>
      </w:r>
      <w:proofErr w:type="spellEnd"/>
      <w:r w:rsidRPr="00086BC4">
        <w:rPr>
          <w:rFonts w:ascii="Arial" w:hAnsi="Arial" w:cs="Arial"/>
          <w:color w:val="000000" w:themeColor="text1"/>
          <w:lang w:eastAsia="en-GB"/>
        </w:rPr>
        <w:t xml:space="preserve"> et al. (2010) that were cited have illustrated that students during academic assessments have higher morning cortisol levels, a blunted diurnal decline, and an exaggerated stress reactivity. Chronic exposure to high cortisol levels is synonymous with the development of hypertension, visceral fat distribution, oxidative stress, and premature vascular dysfunction.</w:t>
      </w:r>
    </w:p>
    <w:p w14:paraId="00073702" w14:textId="77777777" w:rsidR="00EC69D1" w:rsidRPr="00086BC4" w:rsidRDefault="00EC69D1" w:rsidP="00EC69D1">
      <w:pPr>
        <w:contextualSpacing/>
        <w:jc w:val="both"/>
        <w:rPr>
          <w:rFonts w:ascii="Arial" w:hAnsi="Arial" w:cs="Arial"/>
          <w:color w:val="000000" w:themeColor="text1"/>
          <w:lang w:eastAsia="en-GB"/>
        </w:rPr>
      </w:pPr>
    </w:p>
    <w:p w14:paraId="2FD5F429"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In our previous investigation concerning caffeine intake among allied health students, we learned that heavy coffee drinking sometimes used to cope with school pressures might heighten the sympathetic nervous system's response and lead to the interaction of stress hormones with circulating blood and hence their effects on cardiovascular and blood hematological markers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2025d). This clearly indicates that stress-related hormonal alterations may be further aggravated by behavioral factors.</w:t>
      </w:r>
    </w:p>
    <w:p w14:paraId="3E0497B9" w14:textId="77777777" w:rsidR="00EC69D1" w:rsidRPr="00086BC4" w:rsidRDefault="00EC69D1" w:rsidP="00EC69D1">
      <w:pPr>
        <w:contextualSpacing/>
        <w:jc w:val="both"/>
        <w:rPr>
          <w:rFonts w:ascii="Arial" w:hAnsi="Arial" w:cs="Arial"/>
          <w:color w:val="000000" w:themeColor="text1"/>
          <w:lang w:eastAsia="en-GB"/>
        </w:rPr>
      </w:pPr>
    </w:p>
    <w:p w14:paraId="513D589E"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4. Vascular and Inflammatory Responses to Academic Stress</w:t>
      </w:r>
    </w:p>
    <w:p w14:paraId="397D7905"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Recent studies have pointed out that one of the consequences of academic stress is an increase in inflammatory activity, which is a major contributor to the risk of cardiovascular disease. Inflammatory cytokines among them interleukin-6 and tumor necrosis factor alpha have been activated under stressful conditions in young adults (</w:t>
      </w:r>
      <w:proofErr w:type="spellStart"/>
      <w:r w:rsidRPr="00086BC4">
        <w:rPr>
          <w:rFonts w:ascii="Arial" w:hAnsi="Arial" w:cs="Arial"/>
          <w:color w:val="000000" w:themeColor="text1"/>
          <w:lang w:eastAsia="en-GB"/>
        </w:rPr>
        <w:t>Marsland</w:t>
      </w:r>
      <w:proofErr w:type="spellEnd"/>
      <w:r w:rsidRPr="00086BC4">
        <w:rPr>
          <w:rFonts w:ascii="Arial" w:hAnsi="Arial" w:cs="Arial"/>
          <w:color w:val="000000" w:themeColor="text1"/>
          <w:lang w:eastAsia="en-GB"/>
        </w:rPr>
        <w:t xml:space="preserve"> et al., 2017). The role of cytokines in the process includes endothelial dysfunction, increased vascular permeability and early atherogenic changes.</w:t>
      </w:r>
    </w:p>
    <w:p w14:paraId="1D988392" w14:textId="77777777" w:rsidR="00EC69D1" w:rsidRPr="00086BC4" w:rsidRDefault="00EC69D1" w:rsidP="00EC69D1">
      <w:pPr>
        <w:contextualSpacing/>
        <w:jc w:val="both"/>
        <w:rPr>
          <w:rFonts w:ascii="Arial" w:hAnsi="Arial" w:cs="Arial"/>
          <w:color w:val="000000" w:themeColor="text1"/>
          <w:lang w:eastAsia="en-GB"/>
        </w:rPr>
      </w:pPr>
    </w:p>
    <w:p w14:paraId="7EFC27D7"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Mental stress is also a factor that influences oxidative stress, which in turn is a chief promoter of the inflammatory process in the blood vessels as well as the impaired nitric oxide–mediated vasodilation (Hamer &amp; Steptoe, 2012). Higher oxidative stress markers such as malondialdehyde and reactive oxygen species have been shown to be present in university students undergoing stress (Dey et al., 2020).</w:t>
      </w:r>
    </w:p>
    <w:p w14:paraId="2A915EF7" w14:textId="77777777" w:rsidR="00EC69D1" w:rsidRPr="00086BC4" w:rsidRDefault="00EC69D1" w:rsidP="00EC69D1">
      <w:pPr>
        <w:contextualSpacing/>
        <w:jc w:val="both"/>
        <w:rPr>
          <w:rFonts w:ascii="Arial" w:hAnsi="Arial" w:cs="Arial"/>
          <w:color w:val="000000" w:themeColor="text1"/>
          <w:lang w:eastAsia="en-GB"/>
        </w:rPr>
      </w:pPr>
    </w:p>
    <w:p w14:paraId="25F4E6F3"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Our studies conducted on allied health students have shown that anemia and poor nutritional status are among the leading causes of altered blood and physiological health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xml:space="preserve">, 2025b; Nath et al., 2022). </w:t>
      </w:r>
      <w:proofErr w:type="gramStart"/>
      <w:r w:rsidRPr="00086BC4">
        <w:rPr>
          <w:rFonts w:ascii="Arial" w:hAnsi="Arial" w:cs="Arial"/>
          <w:color w:val="000000" w:themeColor="text1"/>
          <w:lang w:eastAsia="en-GB"/>
        </w:rPr>
        <w:t>Taking into account</w:t>
      </w:r>
      <w:proofErr w:type="gramEnd"/>
      <w:r w:rsidRPr="00086BC4">
        <w:rPr>
          <w:rFonts w:ascii="Arial" w:hAnsi="Arial" w:cs="Arial"/>
          <w:color w:val="000000" w:themeColor="text1"/>
          <w:lang w:eastAsia="en-GB"/>
        </w:rPr>
        <w:t xml:space="preserve"> the fact that both anemia and micronutrient deficiencies could increase oxidative stress and lower the arterial health, it is reasonable to speculate that these conditions could contribute to the cardiovascular responses induced by stress.</w:t>
      </w:r>
    </w:p>
    <w:p w14:paraId="3F4CBB1D" w14:textId="77777777" w:rsidR="00EC69D1" w:rsidRPr="00086BC4" w:rsidRDefault="00EC69D1" w:rsidP="00EC69D1">
      <w:pPr>
        <w:contextualSpacing/>
        <w:jc w:val="both"/>
        <w:rPr>
          <w:rFonts w:ascii="Arial" w:hAnsi="Arial" w:cs="Arial"/>
          <w:color w:val="000000" w:themeColor="text1"/>
          <w:lang w:eastAsia="en-GB"/>
        </w:rPr>
      </w:pPr>
    </w:p>
    <w:p w14:paraId="7DB32245"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5. Modifying Influences: Sleep, Diet, Caffeine Use and Physical Inactivity</w:t>
      </w:r>
    </w:p>
    <w:p w14:paraId="5C36AFFE"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lifestyle behaviors that are adopted and maintained during the stressful academic periods have a considerable impact on the cardiovascular effects of stress. Poor sleep quality, lack of exercise, skipping meals, and high caffeine consumption are among the behaviors that are reported most frequently among college students as well as students in the allied health field (</w:t>
      </w:r>
      <w:proofErr w:type="spellStart"/>
      <w:r w:rsidRPr="00086BC4">
        <w:rPr>
          <w:rFonts w:ascii="Arial" w:hAnsi="Arial" w:cs="Arial"/>
          <w:color w:val="000000" w:themeColor="text1"/>
          <w:lang w:eastAsia="en-GB"/>
        </w:rPr>
        <w:t>Garmy</w:t>
      </w:r>
      <w:proofErr w:type="spellEnd"/>
      <w:r w:rsidRPr="00086BC4">
        <w:rPr>
          <w:rFonts w:ascii="Arial" w:hAnsi="Arial" w:cs="Arial"/>
          <w:color w:val="000000" w:themeColor="text1"/>
          <w:lang w:eastAsia="en-GB"/>
        </w:rPr>
        <w:t xml:space="preserve"> et al., 2012).</w:t>
      </w:r>
    </w:p>
    <w:p w14:paraId="390A9816" w14:textId="77777777" w:rsidR="00EC69D1" w:rsidRPr="00086BC4" w:rsidRDefault="00EC69D1" w:rsidP="00EC69D1">
      <w:pPr>
        <w:contextualSpacing/>
        <w:jc w:val="both"/>
        <w:rPr>
          <w:rFonts w:ascii="Arial" w:hAnsi="Arial" w:cs="Arial"/>
          <w:color w:val="000000" w:themeColor="text1"/>
          <w:lang w:eastAsia="en-GB"/>
        </w:rPr>
      </w:pPr>
    </w:p>
    <w:p w14:paraId="667964A6"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 xml:space="preserve">3.5.1. </w:t>
      </w:r>
      <w:r w:rsidR="00EC69D1" w:rsidRPr="00086BC4">
        <w:rPr>
          <w:rFonts w:ascii="Arial" w:hAnsi="Arial" w:cs="Arial"/>
          <w:b/>
          <w:bCs/>
          <w:color w:val="000000" w:themeColor="text1"/>
          <w:lang w:eastAsia="en-GB"/>
        </w:rPr>
        <w:t>Sleep Deprivation</w:t>
      </w:r>
    </w:p>
    <w:p w14:paraId="5A171A48"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According to a study conducted by </w:t>
      </w:r>
      <w:proofErr w:type="spellStart"/>
      <w:r w:rsidRPr="00086BC4">
        <w:rPr>
          <w:rFonts w:ascii="Arial" w:hAnsi="Arial" w:cs="Arial"/>
          <w:color w:val="000000" w:themeColor="text1"/>
          <w:lang w:eastAsia="en-GB"/>
        </w:rPr>
        <w:t>Meerlo</w:t>
      </w:r>
      <w:proofErr w:type="spellEnd"/>
      <w:r w:rsidRPr="00086BC4">
        <w:rPr>
          <w:rFonts w:ascii="Arial" w:hAnsi="Arial" w:cs="Arial"/>
          <w:color w:val="000000" w:themeColor="text1"/>
          <w:lang w:eastAsia="en-GB"/>
        </w:rPr>
        <w:t xml:space="preserve"> et al. (2008), sleep deprivation affects the body in many ways such as increasing sympathetic activity, making the heart work harder thereby raising blood pressure and at the same time reducing heart rate variability. Besides, the students who underwent sleeping loss during the period of exams showed more pronounced cardiovascular stress responses.</w:t>
      </w:r>
    </w:p>
    <w:p w14:paraId="43581E2A" w14:textId="77777777" w:rsidR="00EC69D1" w:rsidRPr="00086BC4" w:rsidRDefault="00EC69D1" w:rsidP="00EC69D1">
      <w:pPr>
        <w:contextualSpacing/>
        <w:jc w:val="both"/>
        <w:rPr>
          <w:rFonts w:ascii="Arial" w:hAnsi="Arial" w:cs="Arial"/>
          <w:b/>
          <w:bCs/>
          <w:color w:val="000000" w:themeColor="text1"/>
          <w:lang w:eastAsia="en-GB"/>
        </w:rPr>
      </w:pPr>
    </w:p>
    <w:p w14:paraId="2689FB37"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lastRenderedPageBreak/>
        <w:t xml:space="preserve">3.5.2. </w:t>
      </w:r>
      <w:r w:rsidR="00EC69D1" w:rsidRPr="00086BC4">
        <w:rPr>
          <w:rFonts w:ascii="Arial" w:hAnsi="Arial" w:cs="Arial"/>
          <w:b/>
          <w:bCs/>
          <w:color w:val="000000" w:themeColor="text1"/>
          <w:lang w:eastAsia="en-GB"/>
        </w:rPr>
        <w:t>Diet and Nutritional Status</w:t>
      </w:r>
    </w:p>
    <w:p w14:paraId="16772B2C"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research conducted by us on dietary patterns revealed that insufficient nutrition and erratic eating schedules have a strong influence on blood health in students of allied health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2025b). One of the consequences of poor dietary intake may be that it reduces the cardiovascular system's ability to cope with stress.</w:t>
      </w:r>
    </w:p>
    <w:p w14:paraId="74C007AE" w14:textId="77777777" w:rsidR="00EC69D1" w:rsidRPr="00086BC4" w:rsidRDefault="00EC69D1" w:rsidP="00EC69D1">
      <w:pPr>
        <w:contextualSpacing/>
        <w:jc w:val="both"/>
        <w:rPr>
          <w:rFonts w:ascii="Arial" w:hAnsi="Arial" w:cs="Arial"/>
          <w:color w:val="000000" w:themeColor="text1"/>
          <w:lang w:eastAsia="en-GB"/>
        </w:rPr>
      </w:pPr>
    </w:p>
    <w:p w14:paraId="05F3901B"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 xml:space="preserve">3.5.3. </w:t>
      </w:r>
      <w:r w:rsidR="00EC69D1" w:rsidRPr="00086BC4">
        <w:rPr>
          <w:rFonts w:ascii="Arial" w:hAnsi="Arial" w:cs="Arial"/>
          <w:b/>
          <w:bCs/>
          <w:color w:val="000000" w:themeColor="text1"/>
          <w:lang w:eastAsia="en-GB"/>
        </w:rPr>
        <w:t>Caffeine Consumption</w:t>
      </w:r>
    </w:p>
    <w:p w14:paraId="6BEC12E1"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intake of high caffeine, which is generally the case with students, leads to the activation of the sympathetic nervous system, resulting in increased heart rate and blood pressure (Temple et al., 2017). The combination of caffeine and academic stress may thus be producing the same kind of cardiovascular responses that are seen in our findings on caffeine-linked hematological disturbances in allied health students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2025d).</w:t>
      </w:r>
    </w:p>
    <w:p w14:paraId="5A9D2EFC" w14:textId="77777777" w:rsidR="00EC69D1" w:rsidRPr="00086BC4" w:rsidRDefault="00EC69D1" w:rsidP="00EC69D1">
      <w:pPr>
        <w:contextualSpacing/>
        <w:jc w:val="both"/>
        <w:rPr>
          <w:rFonts w:ascii="Arial" w:hAnsi="Arial" w:cs="Arial"/>
          <w:color w:val="000000" w:themeColor="text1"/>
          <w:lang w:eastAsia="en-GB"/>
        </w:rPr>
      </w:pPr>
    </w:p>
    <w:p w14:paraId="5B204D17"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 xml:space="preserve">3.5.4. </w:t>
      </w:r>
      <w:r w:rsidR="00EC69D1" w:rsidRPr="00086BC4">
        <w:rPr>
          <w:rFonts w:ascii="Arial" w:hAnsi="Arial" w:cs="Arial"/>
          <w:b/>
          <w:bCs/>
          <w:color w:val="000000" w:themeColor="text1"/>
          <w:lang w:eastAsia="en-GB"/>
        </w:rPr>
        <w:t>Physical Inactivity</w:t>
      </w:r>
    </w:p>
    <w:p w14:paraId="013A5981"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Sedentary lifestyle decreases the activity of the parasympathetic nervous system and is linked to lower HRV and higher risk of cardiovascular diseases. In our previous study, we found that playing sports positively affects the hematological profiles of allied health students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2025c), which is an indication that physically active students might possess better stress-resistant capability.</w:t>
      </w:r>
    </w:p>
    <w:p w14:paraId="36885DCA" w14:textId="77777777" w:rsidR="00EC69D1" w:rsidRPr="00086BC4" w:rsidRDefault="00EC69D1" w:rsidP="00EC69D1">
      <w:pPr>
        <w:contextualSpacing/>
        <w:jc w:val="both"/>
        <w:rPr>
          <w:rFonts w:ascii="Arial" w:hAnsi="Arial" w:cs="Arial"/>
          <w:color w:val="000000" w:themeColor="text1"/>
          <w:lang w:eastAsia="en-GB"/>
        </w:rPr>
      </w:pPr>
    </w:p>
    <w:p w14:paraId="2882E381" w14:textId="77777777" w:rsidR="00EC69D1" w:rsidRPr="00086BC4" w:rsidRDefault="00E511C1" w:rsidP="00EC69D1">
      <w:pPr>
        <w:contextualSpacing/>
        <w:jc w:val="both"/>
        <w:rPr>
          <w:rFonts w:ascii="Arial" w:hAnsi="Arial" w:cs="Arial"/>
          <w:b/>
          <w:bCs/>
          <w:color w:val="000000" w:themeColor="text1"/>
          <w:lang w:eastAsia="en-GB"/>
        </w:rPr>
      </w:pPr>
      <w:r w:rsidRPr="00086BC4">
        <w:rPr>
          <w:rFonts w:ascii="Arial" w:hAnsi="Arial" w:cs="Arial"/>
          <w:b/>
          <w:bCs/>
          <w:color w:val="000000" w:themeColor="text1"/>
          <w:lang w:eastAsia="en-GB"/>
        </w:rPr>
        <w:t>3.</w:t>
      </w:r>
      <w:r w:rsidR="00EC69D1" w:rsidRPr="00086BC4">
        <w:rPr>
          <w:rFonts w:ascii="Arial" w:hAnsi="Arial" w:cs="Arial"/>
          <w:b/>
          <w:bCs/>
          <w:color w:val="000000" w:themeColor="text1"/>
          <w:lang w:eastAsia="en-GB"/>
        </w:rPr>
        <w:t>6. Stress Vulnerability in Allied Health Students</w:t>
      </w:r>
    </w:p>
    <w:p w14:paraId="405E97FE"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Medical students suffer stress just like other students but of all the various professional students those in the allied health professions have the most unbearable workload and responsibilities. They have to do a lot of laboratory tasks, take part in clinical procedures and undergo competency-based assessments all of which may cause a lot of stress. Health science students report higher stress and react more physiologically to stressors than students from other non-health fields (Saeed et al., 2016).</w:t>
      </w:r>
    </w:p>
    <w:p w14:paraId="07F9B3BC" w14:textId="77777777" w:rsidR="00EC69D1" w:rsidRPr="00086BC4" w:rsidRDefault="00EC69D1" w:rsidP="00EC69D1">
      <w:pPr>
        <w:contextualSpacing/>
        <w:jc w:val="both"/>
        <w:rPr>
          <w:rFonts w:ascii="Arial" w:hAnsi="Arial" w:cs="Arial"/>
          <w:color w:val="000000" w:themeColor="text1"/>
          <w:lang w:eastAsia="en-GB"/>
        </w:rPr>
      </w:pPr>
    </w:p>
    <w:p w14:paraId="1170D937"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Our study has pointed out that Tripura allied health students have different kinds of physiological vulnerabilities e.g. anemia, deficiencies related to unhealthy lifestyle and stress-related change in blood parameters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 2025b; Nath et al., 2018; 2019; 2022). This points to the fact that the health science students might be the ones at the most risk of developing cardiovascular problems caused by stress.</w:t>
      </w:r>
    </w:p>
    <w:p w14:paraId="3149C303" w14:textId="77777777" w:rsidR="00EC69D1" w:rsidRPr="00086BC4" w:rsidRDefault="00EC69D1" w:rsidP="00EC69D1">
      <w:pPr>
        <w:contextualSpacing/>
        <w:jc w:val="both"/>
        <w:rPr>
          <w:rFonts w:ascii="Arial" w:hAnsi="Arial" w:cs="Arial"/>
          <w:color w:val="000000" w:themeColor="text1"/>
          <w:lang w:eastAsia="en-GB"/>
        </w:rPr>
      </w:pPr>
    </w:p>
    <w:p w14:paraId="75CB0E1F" w14:textId="77777777" w:rsidR="00EC69D1" w:rsidRPr="00086BC4" w:rsidRDefault="00EC69D1" w:rsidP="00EC69D1">
      <w:pPr>
        <w:contextualSpacing/>
        <w:jc w:val="both"/>
        <w:outlineLvl w:val="0"/>
        <w:rPr>
          <w:rFonts w:ascii="Arial" w:hAnsi="Arial" w:cs="Arial"/>
          <w:b/>
          <w:bCs/>
          <w:kern w:val="36"/>
          <w:lang w:eastAsia="en-GB"/>
        </w:rPr>
      </w:pPr>
      <w:r w:rsidRPr="00086BC4">
        <w:rPr>
          <w:rFonts w:ascii="Arial" w:hAnsi="Arial" w:cs="Arial"/>
          <w:b/>
          <w:bCs/>
          <w:kern w:val="36"/>
          <w:lang w:eastAsia="en-GB"/>
        </w:rPr>
        <w:t xml:space="preserve">Table 1: </w:t>
      </w:r>
      <w:r w:rsidRPr="00086BC4">
        <w:rPr>
          <w:rFonts w:ascii="Arial" w:hAnsi="Arial" w:cs="Arial"/>
          <w:b/>
          <w:bCs/>
          <w:lang w:eastAsia="en-GB"/>
        </w:rPr>
        <w:t>Summary of Key Studies Examining Cardiovascular and Stress-Related Physiological Responses in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01"/>
        <w:gridCol w:w="2554"/>
        <w:gridCol w:w="1298"/>
        <w:gridCol w:w="2126"/>
        <w:gridCol w:w="2411"/>
      </w:tblGrid>
      <w:tr w:rsidR="00EC69D1" w:rsidRPr="00086BC4" w14:paraId="2A8B54E9" w14:textId="77777777" w:rsidTr="00086BC4">
        <w:tc>
          <w:tcPr>
            <w:tcW w:w="0" w:type="auto"/>
            <w:vAlign w:val="center"/>
            <w:hideMark/>
          </w:tcPr>
          <w:p w14:paraId="09E9B8C5"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Author &amp; Year</w:t>
            </w:r>
          </w:p>
        </w:tc>
        <w:tc>
          <w:tcPr>
            <w:tcW w:w="0" w:type="auto"/>
            <w:vAlign w:val="center"/>
            <w:hideMark/>
          </w:tcPr>
          <w:p w14:paraId="66621AA2"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Population</w:t>
            </w:r>
          </w:p>
        </w:tc>
        <w:tc>
          <w:tcPr>
            <w:tcW w:w="1130" w:type="dxa"/>
            <w:vAlign w:val="center"/>
            <w:hideMark/>
          </w:tcPr>
          <w:p w14:paraId="5CA4941D"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Parameters Assessed</w:t>
            </w:r>
          </w:p>
        </w:tc>
        <w:tc>
          <w:tcPr>
            <w:tcW w:w="2126" w:type="dxa"/>
            <w:vAlign w:val="center"/>
            <w:hideMark/>
          </w:tcPr>
          <w:p w14:paraId="30D2FF84"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Key Findings</w:t>
            </w:r>
          </w:p>
        </w:tc>
        <w:tc>
          <w:tcPr>
            <w:tcW w:w="2411" w:type="dxa"/>
            <w:vAlign w:val="center"/>
            <w:hideMark/>
          </w:tcPr>
          <w:p w14:paraId="29A142C5"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Relevance</w:t>
            </w:r>
          </w:p>
        </w:tc>
      </w:tr>
      <w:tr w:rsidR="00EC69D1" w:rsidRPr="00086BC4" w14:paraId="09B0B270" w14:textId="77777777" w:rsidTr="00086BC4">
        <w:tc>
          <w:tcPr>
            <w:tcW w:w="0" w:type="auto"/>
            <w:vAlign w:val="center"/>
            <w:hideMark/>
          </w:tcPr>
          <w:p w14:paraId="3E454437"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Al-</w:t>
            </w:r>
            <w:proofErr w:type="spellStart"/>
            <w:r w:rsidRPr="00086BC4">
              <w:rPr>
                <w:rFonts w:ascii="Arial" w:hAnsi="Arial" w:cs="Arial"/>
                <w:lang w:eastAsia="en-GB"/>
              </w:rPr>
              <w:t>Ayadhi</w:t>
            </w:r>
            <w:proofErr w:type="spellEnd"/>
            <w:r w:rsidRPr="00086BC4">
              <w:rPr>
                <w:rFonts w:ascii="Arial" w:hAnsi="Arial" w:cs="Arial"/>
                <w:lang w:eastAsia="en-GB"/>
              </w:rPr>
              <w:t xml:space="preserve"> et al. (2005)</w:t>
            </w:r>
          </w:p>
        </w:tc>
        <w:tc>
          <w:tcPr>
            <w:tcW w:w="0" w:type="auto"/>
            <w:vAlign w:val="center"/>
            <w:hideMark/>
          </w:tcPr>
          <w:p w14:paraId="0256B618"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Medical students, Saudi Arabia</w:t>
            </w:r>
          </w:p>
        </w:tc>
        <w:tc>
          <w:tcPr>
            <w:tcW w:w="1130" w:type="dxa"/>
            <w:vAlign w:val="center"/>
            <w:hideMark/>
          </w:tcPr>
          <w:p w14:paraId="53946E77"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Cortisol, ACTH, HR, BP</w:t>
            </w:r>
          </w:p>
        </w:tc>
        <w:tc>
          <w:tcPr>
            <w:tcW w:w="2126" w:type="dxa"/>
            <w:vAlign w:val="center"/>
            <w:hideMark/>
          </w:tcPr>
          <w:p w14:paraId="005EAA79"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Significant rise in cortisol and heart rate during exam stress</w:t>
            </w:r>
          </w:p>
        </w:tc>
        <w:tc>
          <w:tcPr>
            <w:tcW w:w="2411" w:type="dxa"/>
            <w:vAlign w:val="center"/>
            <w:hideMark/>
          </w:tcPr>
          <w:p w14:paraId="4ABE82E7"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Demonstrates HPA axis and cardiovascular activation under academic stress</w:t>
            </w:r>
          </w:p>
        </w:tc>
      </w:tr>
      <w:tr w:rsidR="00EC69D1" w:rsidRPr="00086BC4" w14:paraId="40B8F39E" w14:textId="77777777" w:rsidTr="00086BC4">
        <w:tc>
          <w:tcPr>
            <w:tcW w:w="0" w:type="auto"/>
            <w:vAlign w:val="center"/>
            <w:hideMark/>
          </w:tcPr>
          <w:p w14:paraId="5ABA1E5F"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Saeed et al. (2016)</w:t>
            </w:r>
          </w:p>
        </w:tc>
        <w:tc>
          <w:tcPr>
            <w:tcW w:w="0" w:type="auto"/>
            <w:vAlign w:val="center"/>
            <w:hideMark/>
          </w:tcPr>
          <w:p w14:paraId="312BF861"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Medical students</w:t>
            </w:r>
          </w:p>
        </w:tc>
        <w:tc>
          <w:tcPr>
            <w:tcW w:w="1130" w:type="dxa"/>
            <w:vAlign w:val="center"/>
            <w:hideMark/>
          </w:tcPr>
          <w:p w14:paraId="7EE48138"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BP, HR, Perceived stress</w:t>
            </w:r>
          </w:p>
        </w:tc>
        <w:tc>
          <w:tcPr>
            <w:tcW w:w="2126" w:type="dxa"/>
            <w:vAlign w:val="center"/>
            <w:hideMark/>
          </w:tcPr>
          <w:p w14:paraId="1F3E3556"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Elevated stress scores associated with increased heart rate and systolic BP</w:t>
            </w:r>
          </w:p>
        </w:tc>
        <w:tc>
          <w:tcPr>
            <w:tcW w:w="2411" w:type="dxa"/>
            <w:vAlign w:val="center"/>
            <w:hideMark/>
          </w:tcPr>
          <w:p w14:paraId="3090DE9D"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Shows cardiovascular strain linked to academic workload</w:t>
            </w:r>
          </w:p>
        </w:tc>
      </w:tr>
      <w:tr w:rsidR="00EC69D1" w:rsidRPr="00086BC4" w14:paraId="5605E36D" w14:textId="77777777" w:rsidTr="00086BC4">
        <w:tc>
          <w:tcPr>
            <w:tcW w:w="0" w:type="auto"/>
            <w:vAlign w:val="center"/>
            <w:hideMark/>
          </w:tcPr>
          <w:p w14:paraId="1266D249" w14:textId="77777777" w:rsidR="00EC69D1" w:rsidRPr="00086BC4" w:rsidRDefault="00EC69D1" w:rsidP="00E511C1">
            <w:pPr>
              <w:contextualSpacing/>
              <w:rPr>
                <w:rFonts w:ascii="Arial" w:hAnsi="Arial" w:cs="Arial"/>
                <w:lang w:eastAsia="en-GB"/>
              </w:rPr>
            </w:pPr>
            <w:proofErr w:type="spellStart"/>
            <w:r w:rsidRPr="00086BC4">
              <w:rPr>
                <w:rFonts w:ascii="Arial" w:hAnsi="Arial" w:cs="Arial"/>
                <w:lang w:eastAsia="en-GB"/>
              </w:rPr>
              <w:t>Ghiadoni</w:t>
            </w:r>
            <w:proofErr w:type="spellEnd"/>
            <w:r w:rsidRPr="00086BC4">
              <w:rPr>
                <w:rFonts w:ascii="Arial" w:hAnsi="Arial" w:cs="Arial"/>
                <w:lang w:eastAsia="en-GB"/>
              </w:rPr>
              <w:t xml:space="preserve"> et al. (2000)</w:t>
            </w:r>
          </w:p>
        </w:tc>
        <w:tc>
          <w:tcPr>
            <w:tcW w:w="0" w:type="auto"/>
            <w:vAlign w:val="center"/>
            <w:hideMark/>
          </w:tcPr>
          <w:p w14:paraId="0D9E04DA"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University adults</w:t>
            </w:r>
          </w:p>
        </w:tc>
        <w:tc>
          <w:tcPr>
            <w:tcW w:w="1130" w:type="dxa"/>
            <w:vAlign w:val="center"/>
            <w:hideMark/>
          </w:tcPr>
          <w:p w14:paraId="022CD9DE"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Endothelial function</w:t>
            </w:r>
          </w:p>
        </w:tc>
        <w:tc>
          <w:tcPr>
            <w:tcW w:w="2126" w:type="dxa"/>
            <w:vAlign w:val="center"/>
            <w:hideMark/>
          </w:tcPr>
          <w:p w14:paraId="0DAED5BF"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Mental stress caused transient endothelial dysfunction</w:t>
            </w:r>
          </w:p>
        </w:tc>
        <w:tc>
          <w:tcPr>
            <w:tcW w:w="2411" w:type="dxa"/>
            <w:vAlign w:val="center"/>
            <w:hideMark/>
          </w:tcPr>
          <w:p w14:paraId="074AA76E"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Connects psychological stress with vascular reactivity</w:t>
            </w:r>
          </w:p>
        </w:tc>
      </w:tr>
      <w:tr w:rsidR="00EC69D1" w:rsidRPr="00086BC4" w14:paraId="41CD4F97" w14:textId="77777777" w:rsidTr="00086BC4">
        <w:tc>
          <w:tcPr>
            <w:tcW w:w="0" w:type="auto"/>
            <w:vAlign w:val="center"/>
            <w:hideMark/>
          </w:tcPr>
          <w:p w14:paraId="3AF2BCD7"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 xml:space="preserve">Nath &amp; </w:t>
            </w:r>
            <w:proofErr w:type="spellStart"/>
            <w:r w:rsidRPr="00086BC4">
              <w:rPr>
                <w:rFonts w:ascii="Arial" w:hAnsi="Arial" w:cs="Arial"/>
                <w:lang w:eastAsia="en-GB"/>
              </w:rPr>
              <w:t>Pallathadka</w:t>
            </w:r>
            <w:proofErr w:type="spellEnd"/>
            <w:r w:rsidRPr="00086BC4">
              <w:rPr>
                <w:rFonts w:ascii="Arial" w:hAnsi="Arial" w:cs="Arial"/>
                <w:lang w:eastAsia="en-GB"/>
              </w:rPr>
              <w:t xml:space="preserve"> (2025a)</w:t>
            </w:r>
          </w:p>
        </w:tc>
        <w:tc>
          <w:tcPr>
            <w:tcW w:w="0" w:type="auto"/>
            <w:vAlign w:val="center"/>
            <w:hideMark/>
          </w:tcPr>
          <w:p w14:paraId="0D4361B2"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Allied health students, Tripura</w:t>
            </w:r>
          </w:p>
        </w:tc>
        <w:tc>
          <w:tcPr>
            <w:tcW w:w="1130" w:type="dxa"/>
            <w:vAlign w:val="center"/>
            <w:hideMark/>
          </w:tcPr>
          <w:p w14:paraId="6D07981E"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Hematological parameters, stress status</w:t>
            </w:r>
          </w:p>
        </w:tc>
        <w:tc>
          <w:tcPr>
            <w:tcW w:w="2126" w:type="dxa"/>
            <w:vAlign w:val="center"/>
            <w:hideMark/>
          </w:tcPr>
          <w:p w14:paraId="5763A86A"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Examination stress caused measurable physiological changes</w:t>
            </w:r>
          </w:p>
        </w:tc>
        <w:tc>
          <w:tcPr>
            <w:tcW w:w="2411" w:type="dxa"/>
            <w:vAlign w:val="center"/>
            <w:hideMark/>
          </w:tcPr>
          <w:p w14:paraId="2540CB8B"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Indicates stress-linked biological alterations among allied health students</w:t>
            </w:r>
          </w:p>
        </w:tc>
      </w:tr>
      <w:tr w:rsidR="00EC69D1" w:rsidRPr="00086BC4" w14:paraId="78389852" w14:textId="77777777" w:rsidTr="00086BC4">
        <w:tc>
          <w:tcPr>
            <w:tcW w:w="0" w:type="auto"/>
            <w:vAlign w:val="center"/>
            <w:hideMark/>
          </w:tcPr>
          <w:p w14:paraId="7C732141"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 xml:space="preserve">Nath &amp; </w:t>
            </w:r>
            <w:proofErr w:type="spellStart"/>
            <w:r w:rsidRPr="00086BC4">
              <w:rPr>
                <w:rFonts w:ascii="Arial" w:hAnsi="Arial" w:cs="Arial"/>
                <w:lang w:eastAsia="en-GB"/>
              </w:rPr>
              <w:t>Pallathadka</w:t>
            </w:r>
            <w:proofErr w:type="spellEnd"/>
            <w:r w:rsidRPr="00086BC4">
              <w:rPr>
                <w:rFonts w:ascii="Arial" w:hAnsi="Arial" w:cs="Arial"/>
                <w:lang w:eastAsia="en-GB"/>
              </w:rPr>
              <w:t xml:space="preserve"> (2025d)</w:t>
            </w:r>
          </w:p>
        </w:tc>
        <w:tc>
          <w:tcPr>
            <w:tcW w:w="0" w:type="auto"/>
            <w:vAlign w:val="center"/>
            <w:hideMark/>
          </w:tcPr>
          <w:p w14:paraId="67CFACCD"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Allied health students</w:t>
            </w:r>
          </w:p>
        </w:tc>
        <w:tc>
          <w:tcPr>
            <w:tcW w:w="1130" w:type="dxa"/>
            <w:vAlign w:val="center"/>
            <w:hideMark/>
          </w:tcPr>
          <w:p w14:paraId="25252DC9"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Caffeine intake, BP, physiological markers</w:t>
            </w:r>
          </w:p>
        </w:tc>
        <w:tc>
          <w:tcPr>
            <w:tcW w:w="2126" w:type="dxa"/>
            <w:vAlign w:val="center"/>
            <w:hideMark/>
          </w:tcPr>
          <w:p w14:paraId="1E5A2E6B"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 xml:space="preserve">High caffeine </w:t>
            </w:r>
            <w:proofErr w:type="gramStart"/>
            <w:r w:rsidRPr="00086BC4">
              <w:rPr>
                <w:rFonts w:ascii="Arial" w:hAnsi="Arial" w:cs="Arial"/>
                <w:lang w:eastAsia="en-GB"/>
              </w:rPr>
              <w:t>use</w:t>
            </w:r>
            <w:proofErr w:type="gramEnd"/>
            <w:r w:rsidRPr="00086BC4">
              <w:rPr>
                <w:rFonts w:ascii="Arial" w:hAnsi="Arial" w:cs="Arial"/>
                <w:lang w:eastAsia="en-GB"/>
              </w:rPr>
              <w:t xml:space="preserve"> intensified stress-related physiological responses</w:t>
            </w:r>
          </w:p>
        </w:tc>
        <w:tc>
          <w:tcPr>
            <w:tcW w:w="2411" w:type="dxa"/>
            <w:vAlign w:val="center"/>
            <w:hideMark/>
          </w:tcPr>
          <w:p w14:paraId="04B393C5"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Highlights interaction of lifestyle factors with academic stress</w:t>
            </w:r>
          </w:p>
        </w:tc>
      </w:tr>
      <w:tr w:rsidR="00EC69D1" w:rsidRPr="00086BC4" w14:paraId="566220C7" w14:textId="77777777" w:rsidTr="00086BC4">
        <w:tc>
          <w:tcPr>
            <w:tcW w:w="0" w:type="auto"/>
            <w:vAlign w:val="center"/>
            <w:hideMark/>
          </w:tcPr>
          <w:p w14:paraId="2E3884FD" w14:textId="77777777" w:rsidR="00EC69D1" w:rsidRPr="00086BC4" w:rsidRDefault="00EC69D1" w:rsidP="00E511C1">
            <w:pPr>
              <w:contextualSpacing/>
              <w:rPr>
                <w:rFonts w:ascii="Arial" w:hAnsi="Arial" w:cs="Arial"/>
                <w:lang w:eastAsia="en-GB"/>
              </w:rPr>
            </w:pPr>
            <w:proofErr w:type="spellStart"/>
            <w:r w:rsidRPr="00086BC4">
              <w:rPr>
                <w:rFonts w:ascii="Arial" w:hAnsi="Arial" w:cs="Arial"/>
                <w:lang w:eastAsia="en-GB"/>
              </w:rPr>
              <w:t>Mahassni</w:t>
            </w:r>
            <w:proofErr w:type="spellEnd"/>
            <w:r w:rsidRPr="00086BC4">
              <w:rPr>
                <w:rFonts w:ascii="Arial" w:hAnsi="Arial" w:cs="Arial"/>
                <w:lang w:eastAsia="en-GB"/>
              </w:rPr>
              <w:t xml:space="preserve"> &amp; </w:t>
            </w:r>
            <w:proofErr w:type="spellStart"/>
            <w:r w:rsidRPr="00086BC4">
              <w:rPr>
                <w:rFonts w:ascii="Arial" w:hAnsi="Arial" w:cs="Arial"/>
                <w:lang w:eastAsia="en-GB"/>
              </w:rPr>
              <w:t>Eskandar</w:t>
            </w:r>
            <w:proofErr w:type="spellEnd"/>
            <w:r w:rsidRPr="00086BC4">
              <w:rPr>
                <w:rFonts w:ascii="Arial" w:hAnsi="Arial" w:cs="Arial"/>
                <w:lang w:eastAsia="en-GB"/>
              </w:rPr>
              <w:t xml:space="preserve"> (2019)</w:t>
            </w:r>
          </w:p>
        </w:tc>
        <w:tc>
          <w:tcPr>
            <w:tcW w:w="0" w:type="auto"/>
            <w:vAlign w:val="center"/>
            <w:hideMark/>
          </w:tcPr>
          <w:p w14:paraId="4952B9D9"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Female university students</w:t>
            </w:r>
          </w:p>
        </w:tc>
        <w:tc>
          <w:tcPr>
            <w:tcW w:w="1130" w:type="dxa"/>
            <w:vAlign w:val="center"/>
            <w:hideMark/>
          </w:tcPr>
          <w:p w14:paraId="05B08ECE"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WBC, cortisol, immune markers</w:t>
            </w:r>
          </w:p>
        </w:tc>
        <w:tc>
          <w:tcPr>
            <w:tcW w:w="2126" w:type="dxa"/>
            <w:vAlign w:val="center"/>
            <w:hideMark/>
          </w:tcPr>
          <w:p w14:paraId="61632790"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Exam stress increased cortisol &amp; altered immune cell distribution</w:t>
            </w:r>
          </w:p>
        </w:tc>
        <w:tc>
          <w:tcPr>
            <w:tcW w:w="2411" w:type="dxa"/>
            <w:vAlign w:val="center"/>
            <w:hideMark/>
          </w:tcPr>
          <w:p w14:paraId="33F19807"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Shows stress-induced systemic physiological adaptation</w:t>
            </w:r>
          </w:p>
        </w:tc>
      </w:tr>
      <w:tr w:rsidR="00EC69D1" w:rsidRPr="00086BC4" w14:paraId="1799A4C3" w14:textId="77777777" w:rsidTr="00086BC4">
        <w:tc>
          <w:tcPr>
            <w:tcW w:w="0" w:type="auto"/>
            <w:vAlign w:val="center"/>
            <w:hideMark/>
          </w:tcPr>
          <w:p w14:paraId="0D906323" w14:textId="77777777" w:rsidR="00EC69D1" w:rsidRPr="00086BC4" w:rsidRDefault="00EC69D1" w:rsidP="00E511C1">
            <w:pPr>
              <w:contextualSpacing/>
              <w:rPr>
                <w:rFonts w:ascii="Arial" w:hAnsi="Arial" w:cs="Arial"/>
                <w:lang w:eastAsia="en-GB"/>
              </w:rPr>
            </w:pPr>
            <w:proofErr w:type="spellStart"/>
            <w:r w:rsidRPr="00086BC4">
              <w:rPr>
                <w:rFonts w:ascii="Arial" w:hAnsi="Arial" w:cs="Arial"/>
                <w:lang w:eastAsia="en-GB"/>
              </w:rPr>
              <w:t>Maes</w:t>
            </w:r>
            <w:proofErr w:type="spellEnd"/>
            <w:r w:rsidRPr="00086BC4">
              <w:rPr>
                <w:rFonts w:ascii="Arial" w:hAnsi="Arial" w:cs="Arial"/>
                <w:lang w:eastAsia="en-GB"/>
              </w:rPr>
              <w:t xml:space="preserve"> et al. (1998)</w:t>
            </w:r>
          </w:p>
        </w:tc>
        <w:tc>
          <w:tcPr>
            <w:tcW w:w="0" w:type="auto"/>
            <w:vAlign w:val="center"/>
            <w:hideMark/>
          </w:tcPr>
          <w:p w14:paraId="7737FE51"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University students</w:t>
            </w:r>
          </w:p>
        </w:tc>
        <w:tc>
          <w:tcPr>
            <w:tcW w:w="1130" w:type="dxa"/>
            <w:vAlign w:val="center"/>
            <w:hideMark/>
          </w:tcPr>
          <w:p w14:paraId="3A246A01"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 xml:space="preserve">Hb, </w:t>
            </w:r>
            <w:proofErr w:type="spellStart"/>
            <w:r w:rsidRPr="00086BC4">
              <w:rPr>
                <w:rFonts w:ascii="Arial" w:hAnsi="Arial" w:cs="Arial"/>
                <w:lang w:eastAsia="en-GB"/>
              </w:rPr>
              <w:t>Hct</w:t>
            </w:r>
            <w:proofErr w:type="spellEnd"/>
            <w:r w:rsidRPr="00086BC4">
              <w:rPr>
                <w:rFonts w:ascii="Arial" w:hAnsi="Arial" w:cs="Arial"/>
                <w:lang w:eastAsia="en-GB"/>
              </w:rPr>
              <w:t>, HR, stress hormones</w:t>
            </w:r>
          </w:p>
        </w:tc>
        <w:tc>
          <w:tcPr>
            <w:tcW w:w="2126" w:type="dxa"/>
            <w:vAlign w:val="center"/>
            <w:hideMark/>
          </w:tcPr>
          <w:p w14:paraId="22037684"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Exam stress influenced hematological and autonomic parameters</w:t>
            </w:r>
          </w:p>
        </w:tc>
        <w:tc>
          <w:tcPr>
            <w:tcW w:w="2411" w:type="dxa"/>
            <w:vAlign w:val="center"/>
            <w:hideMark/>
          </w:tcPr>
          <w:p w14:paraId="79E66ABC" w14:textId="77777777" w:rsidR="00EC69D1" w:rsidRPr="00086BC4" w:rsidRDefault="00EC69D1" w:rsidP="00E511C1">
            <w:pPr>
              <w:contextualSpacing/>
              <w:rPr>
                <w:rFonts w:ascii="Arial" w:hAnsi="Arial" w:cs="Arial"/>
                <w:lang w:eastAsia="en-GB"/>
              </w:rPr>
            </w:pPr>
            <w:r w:rsidRPr="00086BC4">
              <w:rPr>
                <w:rFonts w:ascii="Arial" w:hAnsi="Arial" w:cs="Arial"/>
                <w:lang w:eastAsia="en-GB"/>
              </w:rPr>
              <w:t>Demonstrates multisystem effects of academic stress</w:t>
            </w:r>
          </w:p>
        </w:tc>
      </w:tr>
    </w:tbl>
    <w:p w14:paraId="7C52870E" w14:textId="77777777" w:rsidR="00EC69D1" w:rsidRPr="00086BC4" w:rsidRDefault="00EC69D1" w:rsidP="00EC69D1">
      <w:pPr>
        <w:contextualSpacing/>
        <w:jc w:val="both"/>
        <w:rPr>
          <w:rFonts w:ascii="Arial" w:hAnsi="Arial" w:cs="Arial"/>
          <w:i/>
          <w:iCs/>
          <w:lang w:eastAsia="en-GB"/>
        </w:rPr>
      </w:pPr>
      <w:r w:rsidRPr="00086BC4">
        <w:rPr>
          <w:rFonts w:ascii="Arial" w:hAnsi="Arial" w:cs="Arial"/>
          <w:i/>
          <w:iCs/>
          <w:lang w:eastAsia="en-GB"/>
        </w:rPr>
        <w:t>HR = Heart Rate; BP = Blood Pressure; ACTH = Adrenocorticotropic Hormone.</w:t>
      </w:r>
    </w:p>
    <w:p w14:paraId="05142976" w14:textId="77777777" w:rsidR="00EC69D1" w:rsidRPr="00086BC4" w:rsidRDefault="00EC69D1" w:rsidP="00EC69D1">
      <w:pPr>
        <w:contextualSpacing/>
        <w:jc w:val="both"/>
        <w:rPr>
          <w:rFonts w:ascii="Arial" w:hAnsi="Arial" w:cs="Arial"/>
          <w:lang w:eastAsia="en-GB"/>
        </w:rPr>
      </w:pPr>
    </w:p>
    <w:p w14:paraId="718753A1" w14:textId="77777777" w:rsidR="00EC69D1" w:rsidRPr="00086BC4" w:rsidRDefault="00EC69D1" w:rsidP="00EC69D1">
      <w:pPr>
        <w:contextualSpacing/>
        <w:jc w:val="both"/>
        <w:rPr>
          <w:rFonts w:ascii="Arial" w:hAnsi="Arial" w:cs="Arial"/>
          <w:lang w:eastAsia="en-GB"/>
        </w:rPr>
      </w:pPr>
      <w:r w:rsidRPr="00086BC4">
        <w:rPr>
          <w:rFonts w:ascii="Arial" w:hAnsi="Arial" w:cs="Arial"/>
          <w:lang w:eastAsia="en-GB"/>
        </w:rPr>
        <w:t>The figure 1 depicts a conceptual model that shows the biological pathway of the effect of academic stress on cardiovascular reactions. The stress from studies triggers the hypothalamic-pituitary-adrenal (HPA) axis and raises the activity of the sympathetic nervous system. Consequently, the levels of cortisol, adrenaline and noradrenaline in the blood go up. The following are the effects of the hormonal responses: Heart rate goes up, Blood pressure increases, Heart rate variability decreases, Vascular tone changes, Endothelial dysfunction, Platelet activation is enhanced.</w:t>
      </w:r>
    </w:p>
    <w:p w14:paraId="6FA0376E" w14:textId="77777777" w:rsidR="00EC69D1" w:rsidRPr="00086BC4" w:rsidRDefault="00EC69D1" w:rsidP="00EC69D1">
      <w:pPr>
        <w:contextualSpacing/>
        <w:jc w:val="both"/>
        <w:rPr>
          <w:rFonts w:ascii="Arial" w:hAnsi="Arial" w:cs="Arial"/>
          <w:lang w:eastAsia="en-GB"/>
        </w:rPr>
      </w:pPr>
    </w:p>
    <w:p w14:paraId="707B5F2F" w14:textId="77777777" w:rsidR="00EC69D1" w:rsidRPr="00086BC4" w:rsidRDefault="00EC69D1" w:rsidP="00EC69D1">
      <w:pPr>
        <w:contextualSpacing/>
        <w:jc w:val="both"/>
        <w:rPr>
          <w:rFonts w:ascii="Arial" w:hAnsi="Arial" w:cs="Arial"/>
          <w:lang w:eastAsia="en-GB"/>
        </w:rPr>
      </w:pPr>
      <w:r w:rsidRPr="00086BC4">
        <w:rPr>
          <w:rFonts w:ascii="Arial" w:hAnsi="Arial" w:cs="Arial"/>
          <w:lang w:eastAsia="en-GB"/>
        </w:rPr>
        <w:t>Unhealthy lifestyles including lack of sleep, bad diet, and excess caffeine plus no exercise are among the factors that control this response. Furthermore, gender issues (e.g., female students' risk of anemia) could possibly increase physiological vulnerability. These effects can build up gradually over several academic cycles and thus lead to a higher risk of heart problems at a younger age.</w:t>
      </w:r>
    </w:p>
    <w:p w14:paraId="47FF8164" w14:textId="77777777" w:rsidR="00EC69D1" w:rsidRPr="00086BC4" w:rsidRDefault="00EC69D1" w:rsidP="00EC69D1">
      <w:pPr>
        <w:contextualSpacing/>
        <w:jc w:val="both"/>
        <w:rPr>
          <w:rFonts w:ascii="Arial" w:hAnsi="Arial" w:cs="Arial"/>
          <w:lang w:eastAsia="en-GB"/>
        </w:rPr>
      </w:pPr>
    </w:p>
    <w:p w14:paraId="3013A1C9" w14:textId="77777777" w:rsidR="00EC69D1" w:rsidRPr="00086BC4" w:rsidRDefault="00EC69D1" w:rsidP="00EC69D1">
      <w:pPr>
        <w:contextualSpacing/>
        <w:jc w:val="both"/>
        <w:outlineLvl w:val="0"/>
        <w:rPr>
          <w:rFonts w:ascii="Arial" w:hAnsi="Arial" w:cs="Arial"/>
          <w:b/>
          <w:bCs/>
          <w:kern w:val="36"/>
          <w:lang w:eastAsia="en-GB"/>
        </w:rPr>
      </w:pPr>
      <w:r w:rsidRPr="00086BC4">
        <w:rPr>
          <w:rFonts w:ascii="Arial" w:hAnsi="Arial" w:cs="Arial"/>
          <w:b/>
          <w:bCs/>
          <w:kern w:val="36"/>
          <w:lang w:eastAsia="en-GB"/>
        </w:rPr>
        <w:t xml:space="preserve">Table 2: </w:t>
      </w:r>
      <w:r w:rsidRPr="00086BC4">
        <w:rPr>
          <w:rFonts w:ascii="Arial" w:hAnsi="Arial" w:cs="Arial"/>
          <w:b/>
          <w:bCs/>
          <w:lang w:eastAsia="en-GB"/>
        </w:rPr>
        <w:t>Physiological Systems Commonly Affected by Academic Stress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1231"/>
        <w:gridCol w:w="1420"/>
        <w:gridCol w:w="1956"/>
        <w:gridCol w:w="2014"/>
      </w:tblGrid>
      <w:tr w:rsidR="00E063D3" w:rsidRPr="00086BC4" w14:paraId="3127A3D1" w14:textId="77777777" w:rsidTr="00E063D3">
        <w:trPr>
          <w:tblHeader/>
        </w:trPr>
        <w:tc>
          <w:tcPr>
            <w:tcW w:w="0" w:type="auto"/>
            <w:vAlign w:val="center"/>
            <w:hideMark/>
          </w:tcPr>
          <w:p w14:paraId="7C32684B"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Parameter/System</w:t>
            </w:r>
          </w:p>
        </w:tc>
        <w:tc>
          <w:tcPr>
            <w:tcW w:w="1231" w:type="dxa"/>
            <w:vAlign w:val="center"/>
            <w:hideMark/>
          </w:tcPr>
          <w:p w14:paraId="34D80201"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Typical Change</w:t>
            </w:r>
          </w:p>
        </w:tc>
        <w:tc>
          <w:tcPr>
            <w:tcW w:w="1261" w:type="dxa"/>
            <w:vAlign w:val="center"/>
            <w:hideMark/>
          </w:tcPr>
          <w:p w14:paraId="5DD1A479"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Mechanism</w:t>
            </w:r>
          </w:p>
        </w:tc>
        <w:tc>
          <w:tcPr>
            <w:tcW w:w="1956" w:type="dxa"/>
            <w:vAlign w:val="center"/>
            <w:hideMark/>
          </w:tcPr>
          <w:p w14:paraId="4E9F9411"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Short-Term Effect</w:t>
            </w:r>
          </w:p>
        </w:tc>
        <w:tc>
          <w:tcPr>
            <w:tcW w:w="2014" w:type="dxa"/>
            <w:vAlign w:val="center"/>
            <w:hideMark/>
          </w:tcPr>
          <w:p w14:paraId="5B002F69" w14:textId="77777777" w:rsidR="00EC69D1" w:rsidRPr="00086BC4" w:rsidRDefault="00EC69D1" w:rsidP="00EA629C">
            <w:pPr>
              <w:contextualSpacing/>
              <w:jc w:val="both"/>
              <w:rPr>
                <w:rFonts w:ascii="Arial" w:hAnsi="Arial" w:cs="Arial"/>
                <w:b/>
                <w:bCs/>
                <w:lang w:eastAsia="en-GB"/>
              </w:rPr>
            </w:pPr>
            <w:r w:rsidRPr="00086BC4">
              <w:rPr>
                <w:rFonts w:ascii="Arial" w:hAnsi="Arial" w:cs="Arial"/>
                <w:b/>
                <w:bCs/>
                <w:lang w:eastAsia="en-GB"/>
              </w:rPr>
              <w:t>Long-Term Risk</w:t>
            </w:r>
          </w:p>
        </w:tc>
      </w:tr>
      <w:tr w:rsidR="00E063D3" w:rsidRPr="00086BC4" w14:paraId="0E9CC7F6" w14:textId="77777777" w:rsidTr="00E063D3">
        <w:tc>
          <w:tcPr>
            <w:tcW w:w="0" w:type="auto"/>
            <w:vAlign w:val="center"/>
            <w:hideMark/>
          </w:tcPr>
          <w:p w14:paraId="58C44624"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Heart rate</w:t>
            </w:r>
          </w:p>
        </w:tc>
        <w:tc>
          <w:tcPr>
            <w:tcW w:w="1231" w:type="dxa"/>
            <w:vAlign w:val="center"/>
            <w:hideMark/>
          </w:tcPr>
          <w:p w14:paraId="7CC3BC46"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Increase</w:t>
            </w:r>
          </w:p>
        </w:tc>
        <w:tc>
          <w:tcPr>
            <w:tcW w:w="1261" w:type="dxa"/>
            <w:vAlign w:val="center"/>
            <w:hideMark/>
          </w:tcPr>
          <w:p w14:paraId="7C1ACA87"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Sympathetic activation</w:t>
            </w:r>
          </w:p>
        </w:tc>
        <w:tc>
          <w:tcPr>
            <w:tcW w:w="1956" w:type="dxa"/>
            <w:vAlign w:val="center"/>
            <w:hideMark/>
          </w:tcPr>
          <w:p w14:paraId="2AD89C0C"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Palpitations, anxiety</w:t>
            </w:r>
          </w:p>
        </w:tc>
        <w:tc>
          <w:tcPr>
            <w:tcW w:w="2014" w:type="dxa"/>
            <w:vAlign w:val="center"/>
            <w:hideMark/>
          </w:tcPr>
          <w:p w14:paraId="52E74DB4"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Autonomic imbalance</w:t>
            </w:r>
          </w:p>
        </w:tc>
      </w:tr>
      <w:tr w:rsidR="00E063D3" w:rsidRPr="00086BC4" w14:paraId="3620E0F2" w14:textId="77777777" w:rsidTr="00E063D3">
        <w:tc>
          <w:tcPr>
            <w:tcW w:w="0" w:type="auto"/>
            <w:vAlign w:val="center"/>
            <w:hideMark/>
          </w:tcPr>
          <w:p w14:paraId="2FAFEC7A"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Blood pressure</w:t>
            </w:r>
          </w:p>
        </w:tc>
        <w:tc>
          <w:tcPr>
            <w:tcW w:w="1231" w:type="dxa"/>
            <w:vAlign w:val="center"/>
            <w:hideMark/>
          </w:tcPr>
          <w:p w14:paraId="0B0FE26F"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Increase</w:t>
            </w:r>
          </w:p>
        </w:tc>
        <w:tc>
          <w:tcPr>
            <w:tcW w:w="1261" w:type="dxa"/>
            <w:vAlign w:val="center"/>
            <w:hideMark/>
          </w:tcPr>
          <w:p w14:paraId="7B6E7531"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Catecholamine surge</w:t>
            </w:r>
          </w:p>
        </w:tc>
        <w:tc>
          <w:tcPr>
            <w:tcW w:w="1956" w:type="dxa"/>
            <w:vAlign w:val="center"/>
            <w:hideMark/>
          </w:tcPr>
          <w:p w14:paraId="5792D3D5"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Transient hypertension</w:t>
            </w:r>
          </w:p>
        </w:tc>
        <w:tc>
          <w:tcPr>
            <w:tcW w:w="2014" w:type="dxa"/>
            <w:vAlign w:val="center"/>
            <w:hideMark/>
          </w:tcPr>
          <w:p w14:paraId="36D5761C"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Elevated cardiovascular risk</w:t>
            </w:r>
          </w:p>
        </w:tc>
      </w:tr>
      <w:tr w:rsidR="00E063D3" w:rsidRPr="00086BC4" w14:paraId="7DEC7FEC" w14:textId="77777777" w:rsidTr="00E063D3">
        <w:tc>
          <w:tcPr>
            <w:tcW w:w="0" w:type="auto"/>
            <w:vAlign w:val="center"/>
            <w:hideMark/>
          </w:tcPr>
          <w:p w14:paraId="26627669"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Heart rate variability</w:t>
            </w:r>
          </w:p>
        </w:tc>
        <w:tc>
          <w:tcPr>
            <w:tcW w:w="1231" w:type="dxa"/>
            <w:vAlign w:val="center"/>
            <w:hideMark/>
          </w:tcPr>
          <w:p w14:paraId="2A657376"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Decrease</w:t>
            </w:r>
          </w:p>
        </w:tc>
        <w:tc>
          <w:tcPr>
            <w:tcW w:w="1261" w:type="dxa"/>
            <w:vAlign w:val="center"/>
            <w:hideMark/>
          </w:tcPr>
          <w:p w14:paraId="110B3D21"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Reduced vagal tone</w:t>
            </w:r>
          </w:p>
        </w:tc>
        <w:tc>
          <w:tcPr>
            <w:tcW w:w="1956" w:type="dxa"/>
            <w:vAlign w:val="center"/>
            <w:hideMark/>
          </w:tcPr>
          <w:p w14:paraId="7734C47F"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Fatigue, poor recovery</w:t>
            </w:r>
          </w:p>
        </w:tc>
        <w:tc>
          <w:tcPr>
            <w:tcW w:w="2014" w:type="dxa"/>
            <w:vAlign w:val="center"/>
            <w:hideMark/>
          </w:tcPr>
          <w:p w14:paraId="3E632E1A"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Cardiovascular dysregulation</w:t>
            </w:r>
          </w:p>
        </w:tc>
      </w:tr>
      <w:tr w:rsidR="00E063D3" w:rsidRPr="00086BC4" w14:paraId="7AF77240" w14:textId="77777777" w:rsidTr="00E063D3">
        <w:tc>
          <w:tcPr>
            <w:tcW w:w="0" w:type="auto"/>
            <w:vAlign w:val="center"/>
            <w:hideMark/>
          </w:tcPr>
          <w:p w14:paraId="74F470D3"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Cortisol</w:t>
            </w:r>
          </w:p>
        </w:tc>
        <w:tc>
          <w:tcPr>
            <w:tcW w:w="1231" w:type="dxa"/>
            <w:vAlign w:val="center"/>
            <w:hideMark/>
          </w:tcPr>
          <w:p w14:paraId="609944AA"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Increase</w:t>
            </w:r>
          </w:p>
        </w:tc>
        <w:tc>
          <w:tcPr>
            <w:tcW w:w="1261" w:type="dxa"/>
            <w:vAlign w:val="center"/>
            <w:hideMark/>
          </w:tcPr>
          <w:p w14:paraId="72EC0AE4"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HPA axis activation</w:t>
            </w:r>
          </w:p>
        </w:tc>
        <w:tc>
          <w:tcPr>
            <w:tcW w:w="1956" w:type="dxa"/>
            <w:vAlign w:val="center"/>
            <w:hideMark/>
          </w:tcPr>
          <w:p w14:paraId="646AC490"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Insomnia, irritability</w:t>
            </w:r>
          </w:p>
        </w:tc>
        <w:tc>
          <w:tcPr>
            <w:tcW w:w="2014" w:type="dxa"/>
            <w:vAlign w:val="center"/>
            <w:hideMark/>
          </w:tcPr>
          <w:p w14:paraId="6F03AC57"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Chronic inflammation, metabolic disturbance</w:t>
            </w:r>
          </w:p>
        </w:tc>
      </w:tr>
      <w:tr w:rsidR="00E063D3" w:rsidRPr="00086BC4" w14:paraId="1CF8BAC4" w14:textId="77777777" w:rsidTr="00E063D3">
        <w:tc>
          <w:tcPr>
            <w:tcW w:w="0" w:type="auto"/>
            <w:vAlign w:val="center"/>
            <w:hideMark/>
          </w:tcPr>
          <w:p w14:paraId="01E6E9C7"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Vascular endothelial function</w:t>
            </w:r>
          </w:p>
        </w:tc>
        <w:tc>
          <w:tcPr>
            <w:tcW w:w="1231" w:type="dxa"/>
            <w:vAlign w:val="center"/>
            <w:hideMark/>
          </w:tcPr>
          <w:p w14:paraId="12A339C2"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Impaired</w:t>
            </w:r>
          </w:p>
        </w:tc>
        <w:tc>
          <w:tcPr>
            <w:tcW w:w="1261" w:type="dxa"/>
            <w:vAlign w:val="center"/>
            <w:hideMark/>
          </w:tcPr>
          <w:p w14:paraId="1AEB7F61"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Oxidative stress &amp; catecholamines</w:t>
            </w:r>
          </w:p>
        </w:tc>
        <w:tc>
          <w:tcPr>
            <w:tcW w:w="1956" w:type="dxa"/>
            <w:vAlign w:val="center"/>
            <w:hideMark/>
          </w:tcPr>
          <w:p w14:paraId="578263AF"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Reduced vasodilation</w:t>
            </w:r>
          </w:p>
        </w:tc>
        <w:tc>
          <w:tcPr>
            <w:tcW w:w="2014" w:type="dxa"/>
            <w:vAlign w:val="center"/>
            <w:hideMark/>
          </w:tcPr>
          <w:p w14:paraId="40371A4C"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Early atherosclerotic changes</w:t>
            </w:r>
          </w:p>
        </w:tc>
      </w:tr>
      <w:tr w:rsidR="00E063D3" w:rsidRPr="00086BC4" w14:paraId="72A5F1CC" w14:textId="77777777" w:rsidTr="00E063D3">
        <w:tc>
          <w:tcPr>
            <w:tcW w:w="0" w:type="auto"/>
            <w:vAlign w:val="center"/>
            <w:hideMark/>
          </w:tcPr>
          <w:p w14:paraId="0D21ACED"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Hematological markers</w:t>
            </w:r>
          </w:p>
        </w:tc>
        <w:tc>
          <w:tcPr>
            <w:tcW w:w="1231" w:type="dxa"/>
            <w:vAlign w:val="center"/>
            <w:hideMark/>
          </w:tcPr>
          <w:p w14:paraId="5FF3AAA8"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Shifts (neutrophilia, lymphopenia)</w:t>
            </w:r>
          </w:p>
        </w:tc>
        <w:tc>
          <w:tcPr>
            <w:tcW w:w="1261" w:type="dxa"/>
            <w:vAlign w:val="center"/>
            <w:hideMark/>
          </w:tcPr>
          <w:p w14:paraId="21E6CF77"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Immune redistribution</w:t>
            </w:r>
          </w:p>
        </w:tc>
        <w:tc>
          <w:tcPr>
            <w:tcW w:w="1956" w:type="dxa"/>
            <w:vAlign w:val="center"/>
            <w:hideMark/>
          </w:tcPr>
          <w:p w14:paraId="2EB1D94E"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Temporary immune suppression</w:t>
            </w:r>
          </w:p>
        </w:tc>
        <w:tc>
          <w:tcPr>
            <w:tcW w:w="2014" w:type="dxa"/>
            <w:vAlign w:val="center"/>
            <w:hideMark/>
          </w:tcPr>
          <w:p w14:paraId="77EA4D57"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Lower resilience to stress</w:t>
            </w:r>
          </w:p>
        </w:tc>
      </w:tr>
      <w:tr w:rsidR="00E063D3" w:rsidRPr="00086BC4" w14:paraId="0D16F2C5" w14:textId="77777777" w:rsidTr="00E063D3">
        <w:tc>
          <w:tcPr>
            <w:tcW w:w="0" w:type="auto"/>
            <w:vAlign w:val="center"/>
            <w:hideMark/>
          </w:tcPr>
          <w:p w14:paraId="633A0E3A"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Sleep quality</w:t>
            </w:r>
          </w:p>
        </w:tc>
        <w:tc>
          <w:tcPr>
            <w:tcW w:w="1231" w:type="dxa"/>
            <w:vAlign w:val="center"/>
            <w:hideMark/>
          </w:tcPr>
          <w:p w14:paraId="4540AF4C"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Decrease</w:t>
            </w:r>
          </w:p>
        </w:tc>
        <w:tc>
          <w:tcPr>
            <w:tcW w:w="1261" w:type="dxa"/>
            <w:vAlign w:val="center"/>
            <w:hideMark/>
          </w:tcPr>
          <w:p w14:paraId="5D91C37C"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Stress arousal cycle</w:t>
            </w:r>
          </w:p>
        </w:tc>
        <w:tc>
          <w:tcPr>
            <w:tcW w:w="1956" w:type="dxa"/>
            <w:vAlign w:val="center"/>
            <w:hideMark/>
          </w:tcPr>
          <w:p w14:paraId="3C0553D3"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Daytime fatigue</w:t>
            </w:r>
          </w:p>
        </w:tc>
        <w:tc>
          <w:tcPr>
            <w:tcW w:w="2014" w:type="dxa"/>
            <w:vAlign w:val="center"/>
            <w:hideMark/>
          </w:tcPr>
          <w:p w14:paraId="336D8F15"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Cardiometabolic risk</w:t>
            </w:r>
          </w:p>
        </w:tc>
      </w:tr>
      <w:tr w:rsidR="00E063D3" w:rsidRPr="00086BC4" w14:paraId="1CBD36BC" w14:textId="77777777" w:rsidTr="00E063D3">
        <w:tc>
          <w:tcPr>
            <w:tcW w:w="0" w:type="auto"/>
            <w:vAlign w:val="center"/>
            <w:hideMark/>
          </w:tcPr>
          <w:p w14:paraId="446C36C0"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Caffeine interaction</w:t>
            </w:r>
          </w:p>
        </w:tc>
        <w:tc>
          <w:tcPr>
            <w:tcW w:w="1231" w:type="dxa"/>
            <w:vAlign w:val="center"/>
            <w:hideMark/>
          </w:tcPr>
          <w:p w14:paraId="067D2CA9"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Increase sympathetic response</w:t>
            </w:r>
          </w:p>
        </w:tc>
        <w:tc>
          <w:tcPr>
            <w:tcW w:w="1261" w:type="dxa"/>
            <w:vAlign w:val="center"/>
            <w:hideMark/>
          </w:tcPr>
          <w:p w14:paraId="0B26F8C2"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Adenosine receptor blockade</w:t>
            </w:r>
          </w:p>
        </w:tc>
        <w:tc>
          <w:tcPr>
            <w:tcW w:w="1956" w:type="dxa"/>
            <w:vAlign w:val="center"/>
            <w:hideMark/>
          </w:tcPr>
          <w:p w14:paraId="7121E824"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Heightened stress reactivity</w:t>
            </w:r>
          </w:p>
        </w:tc>
        <w:tc>
          <w:tcPr>
            <w:tcW w:w="2014" w:type="dxa"/>
            <w:vAlign w:val="center"/>
            <w:hideMark/>
          </w:tcPr>
          <w:p w14:paraId="3CD399BA" w14:textId="77777777" w:rsidR="00EC69D1" w:rsidRPr="00086BC4" w:rsidRDefault="00EC69D1" w:rsidP="00E063D3">
            <w:pPr>
              <w:contextualSpacing/>
              <w:rPr>
                <w:rFonts w:ascii="Arial" w:hAnsi="Arial" w:cs="Arial"/>
                <w:lang w:eastAsia="en-GB"/>
              </w:rPr>
            </w:pPr>
            <w:r w:rsidRPr="00086BC4">
              <w:rPr>
                <w:rFonts w:ascii="Arial" w:hAnsi="Arial" w:cs="Arial"/>
                <w:lang w:eastAsia="en-GB"/>
              </w:rPr>
              <w:t>Potential BP elevation</w:t>
            </w:r>
          </w:p>
        </w:tc>
      </w:tr>
    </w:tbl>
    <w:p w14:paraId="21E98CAF" w14:textId="77777777" w:rsidR="00EC69D1" w:rsidRPr="00086BC4" w:rsidRDefault="00EC69D1" w:rsidP="00EC69D1">
      <w:pPr>
        <w:contextualSpacing/>
        <w:jc w:val="both"/>
        <w:rPr>
          <w:rFonts w:ascii="Arial" w:hAnsi="Arial" w:cs="Arial"/>
          <w:lang w:eastAsia="en-GB"/>
        </w:rPr>
      </w:pPr>
    </w:p>
    <w:p w14:paraId="17C6ECDE" w14:textId="77777777" w:rsidR="00EC69D1" w:rsidRPr="00086BC4" w:rsidRDefault="00EC69D1" w:rsidP="00EC69D1">
      <w:pPr>
        <w:contextualSpacing/>
        <w:jc w:val="both"/>
        <w:rPr>
          <w:rFonts w:ascii="Arial" w:hAnsi="Arial" w:cs="Arial"/>
          <w:lang w:eastAsia="en-GB"/>
        </w:rPr>
      </w:pPr>
      <w:r w:rsidRPr="00086BC4">
        <w:rPr>
          <w:rFonts w:ascii="Arial" w:hAnsi="Arial" w:cs="Arial"/>
          <w:lang w:eastAsia="en-GB"/>
        </w:rPr>
        <w:t>Figure 2. The integrated model illustrates the interaction of academic stress with behavioral, nutritional and physiological factors and their impact on the cardiovascular health of students in allied health fields. Academic stress is combined with:</w:t>
      </w:r>
    </w:p>
    <w:p w14:paraId="4579CB94" w14:textId="77777777" w:rsidR="00EC69D1" w:rsidRPr="00086BC4" w:rsidRDefault="00EC69D1" w:rsidP="00EC69D1">
      <w:pPr>
        <w:pStyle w:val="ListParagraph"/>
        <w:numPr>
          <w:ilvl w:val="0"/>
          <w:numId w:val="40"/>
        </w:numPr>
        <w:spacing w:after="0" w:line="240" w:lineRule="auto"/>
        <w:jc w:val="both"/>
        <w:rPr>
          <w:rFonts w:ascii="Arial" w:eastAsia="Times New Roman" w:hAnsi="Arial" w:cs="Arial"/>
          <w:kern w:val="0"/>
          <w:sz w:val="20"/>
          <w:szCs w:val="20"/>
          <w:lang w:eastAsia="en-GB"/>
        </w:rPr>
      </w:pPr>
      <w:r w:rsidRPr="00086BC4">
        <w:rPr>
          <w:rFonts w:ascii="Arial" w:eastAsia="Times New Roman" w:hAnsi="Arial" w:cs="Arial"/>
          <w:kern w:val="0"/>
          <w:sz w:val="20"/>
          <w:szCs w:val="20"/>
          <w:lang w:eastAsia="en-GB"/>
        </w:rPr>
        <w:t xml:space="preserve">Lifestyle </w:t>
      </w:r>
      <w:proofErr w:type="spellStart"/>
      <w:r w:rsidRPr="00086BC4">
        <w:rPr>
          <w:rFonts w:ascii="Arial" w:eastAsia="Times New Roman" w:hAnsi="Arial" w:cs="Arial"/>
          <w:kern w:val="0"/>
          <w:sz w:val="20"/>
          <w:szCs w:val="20"/>
          <w:lang w:eastAsia="en-GB"/>
        </w:rPr>
        <w:t>behaviors</w:t>
      </w:r>
      <w:proofErr w:type="spellEnd"/>
      <w:r w:rsidRPr="00086BC4">
        <w:rPr>
          <w:rFonts w:ascii="Arial" w:eastAsia="Times New Roman" w:hAnsi="Arial" w:cs="Arial"/>
          <w:kern w:val="0"/>
          <w:sz w:val="20"/>
          <w:szCs w:val="20"/>
          <w:lang w:eastAsia="en-GB"/>
        </w:rPr>
        <w:t>: less sleep, no physical activity, caffeine consumption</w:t>
      </w:r>
    </w:p>
    <w:p w14:paraId="6C83B8D1" w14:textId="77777777" w:rsidR="00EC69D1" w:rsidRPr="00086BC4" w:rsidRDefault="00EC69D1" w:rsidP="00EC69D1">
      <w:pPr>
        <w:pStyle w:val="ListParagraph"/>
        <w:numPr>
          <w:ilvl w:val="0"/>
          <w:numId w:val="40"/>
        </w:numPr>
        <w:spacing w:after="0" w:line="240" w:lineRule="auto"/>
        <w:jc w:val="both"/>
        <w:rPr>
          <w:rFonts w:ascii="Arial" w:eastAsia="Times New Roman" w:hAnsi="Arial" w:cs="Arial"/>
          <w:kern w:val="0"/>
          <w:sz w:val="20"/>
          <w:szCs w:val="20"/>
          <w:lang w:eastAsia="en-GB"/>
        </w:rPr>
      </w:pPr>
      <w:r w:rsidRPr="00086BC4">
        <w:rPr>
          <w:rFonts w:ascii="Arial" w:eastAsia="Times New Roman" w:hAnsi="Arial" w:cs="Arial"/>
          <w:kern w:val="0"/>
          <w:sz w:val="20"/>
          <w:szCs w:val="20"/>
          <w:lang w:eastAsia="en-GB"/>
        </w:rPr>
        <w:t>Nutritional status: unhealthy diet, lack of iron, not drinking enough liquids</w:t>
      </w:r>
    </w:p>
    <w:p w14:paraId="145611C8" w14:textId="77777777" w:rsidR="00EC69D1" w:rsidRPr="00086BC4" w:rsidRDefault="00EC69D1" w:rsidP="00EC69D1">
      <w:pPr>
        <w:pStyle w:val="ListParagraph"/>
        <w:numPr>
          <w:ilvl w:val="0"/>
          <w:numId w:val="40"/>
        </w:numPr>
        <w:spacing w:after="0" w:line="240" w:lineRule="auto"/>
        <w:jc w:val="both"/>
        <w:rPr>
          <w:rFonts w:ascii="Arial" w:eastAsia="Times New Roman" w:hAnsi="Arial" w:cs="Arial"/>
          <w:kern w:val="0"/>
          <w:sz w:val="20"/>
          <w:szCs w:val="20"/>
          <w:lang w:eastAsia="en-GB"/>
        </w:rPr>
      </w:pPr>
      <w:r w:rsidRPr="00086BC4">
        <w:rPr>
          <w:rFonts w:ascii="Arial" w:eastAsia="Times New Roman" w:hAnsi="Arial" w:cs="Arial"/>
          <w:kern w:val="0"/>
          <w:sz w:val="20"/>
          <w:szCs w:val="20"/>
          <w:lang w:eastAsia="en-GB"/>
        </w:rPr>
        <w:t>Psychological factors: tension, stress perceived</w:t>
      </w:r>
    </w:p>
    <w:p w14:paraId="44F4CFD7" w14:textId="77777777" w:rsidR="00EC69D1" w:rsidRPr="00086BC4" w:rsidRDefault="00EC69D1" w:rsidP="00EC69D1">
      <w:pPr>
        <w:pStyle w:val="ListParagraph"/>
        <w:numPr>
          <w:ilvl w:val="0"/>
          <w:numId w:val="40"/>
        </w:numPr>
        <w:spacing w:after="0" w:line="240" w:lineRule="auto"/>
        <w:jc w:val="both"/>
        <w:rPr>
          <w:rFonts w:ascii="Arial" w:eastAsia="Times New Roman" w:hAnsi="Arial" w:cs="Arial"/>
          <w:kern w:val="0"/>
          <w:sz w:val="20"/>
          <w:szCs w:val="20"/>
          <w:lang w:eastAsia="en-GB"/>
        </w:rPr>
      </w:pPr>
      <w:r w:rsidRPr="00086BC4">
        <w:rPr>
          <w:rFonts w:ascii="Arial" w:eastAsia="Times New Roman" w:hAnsi="Arial" w:cs="Arial"/>
          <w:kern w:val="0"/>
          <w:sz w:val="20"/>
          <w:szCs w:val="20"/>
          <w:lang w:eastAsia="en-GB"/>
        </w:rPr>
        <w:t>Physiological systems: sympathetic and parasympathetic nervous system, hormones, blood vessels</w:t>
      </w:r>
    </w:p>
    <w:p w14:paraId="7ED64F0E" w14:textId="77777777" w:rsidR="00EC69D1" w:rsidRPr="00086BC4" w:rsidRDefault="00EC69D1" w:rsidP="00EC69D1">
      <w:pPr>
        <w:contextualSpacing/>
        <w:jc w:val="both"/>
        <w:rPr>
          <w:rFonts w:ascii="Arial" w:hAnsi="Arial" w:cs="Arial"/>
          <w:lang w:eastAsia="en-GB"/>
        </w:rPr>
      </w:pPr>
    </w:p>
    <w:p w14:paraId="7EA3D820" w14:textId="77777777" w:rsidR="00EC69D1" w:rsidRPr="00086BC4" w:rsidRDefault="00EC69D1" w:rsidP="00EC69D1">
      <w:pPr>
        <w:contextualSpacing/>
        <w:jc w:val="both"/>
        <w:rPr>
          <w:rFonts w:ascii="Arial" w:hAnsi="Arial" w:cs="Arial"/>
          <w:lang w:eastAsia="en-GB"/>
        </w:rPr>
      </w:pPr>
      <w:r w:rsidRPr="00086BC4">
        <w:rPr>
          <w:rFonts w:ascii="Arial" w:hAnsi="Arial" w:cs="Arial"/>
          <w:lang w:eastAsia="en-GB"/>
        </w:rPr>
        <w:t>The combination of these changes activates the cardiovascular system by causing higher blood pressure, faster heartbeat, lower heart rate variability, and less effective blood vessels.</w:t>
      </w:r>
    </w:p>
    <w:p w14:paraId="6EA73032" w14:textId="77777777" w:rsidR="00EC69D1" w:rsidRPr="00086BC4" w:rsidRDefault="00EC69D1" w:rsidP="00EC69D1">
      <w:pPr>
        <w:contextualSpacing/>
        <w:jc w:val="both"/>
        <w:rPr>
          <w:rFonts w:ascii="Arial" w:hAnsi="Arial" w:cs="Arial"/>
          <w:color w:val="000000" w:themeColor="text1"/>
          <w:lang w:eastAsia="en-GB"/>
        </w:rPr>
      </w:pPr>
    </w:p>
    <w:p w14:paraId="1EF0CFA6" w14:textId="77777777" w:rsidR="00EC69D1" w:rsidRPr="00086BC4" w:rsidRDefault="00EC69D1" w:rsidP="00EC69D1">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literature about the topic brings to the conclusion that academic stress leads to significant cardiovascular responses through the autonomic nervous system imbalance, blood flow changes, hormone release, and blood vessel inflammation. Moreover, the bad lifestyle habits during exams can further magnify these physiological changes. Although there is not a lot of research done on allied health students, current studies and previous findings point out that this group might be most vulnerable to the cardiovascular effects of stress.</w:t>
      </w:r>
    </w:p>
    <w:p w14:paraId="175AD2EC" w14:textId="77777777" w:rsidR="00EC69D1" w:rsidRPr="00086BC4" w:rsidRDefault="00EC69D1" w:rsidP="00441B6F">
      <w:pPr>
        <w:pStyle w:val="Body"/>
        <w:spacing w:after="0"/>
        <w:rPr>
          <w:rFonts w:ascii="Arial" w:hAnsi="Arial" w:cs="Arial"/>
        </w:rPr>
      </w:pPr>
    </w:p>
    <w:p w14:paraId="125A6361" w14:textId="77777777" w:rsidR="00EC69D1" w:rsidRPr="00086BC4" w:rsidRDefault="00EC69D1" w:rsidP="00441B6F">
      <w:pPr>
        <w:pStyle w:val="Body"/>
        <w:spacing w:after="0"/>
        <w:rPr>
          <w:rFonts w:ascii="Arial" w:hAnsi="Arial" w:cs="Arial"/>
        </w:rPr>
      </w:pPr>
    </w:p>
    <w:p w14:paraId="30A34A32" w14:textId="77777777" w:rsidR="00790ADA" w:rsidRPr="00086BC4" w:rsidRDefault="00790ADA" w:rsidP="00441B6F">
      <w:pPr>
        <w:pStyle w:val="Body"/>
        <w:spacing w:after="0"/>
        <w:rPr>
          <w:rFonts w:ascii="Arial" w:hAnsi="Arial" w:cs="Arial"/>
        </w:rPr>
      </w:pPr>
    </w:p>
    <w:p w14:paraId="03621E5C" w14:textId="77777777" w:rsidR="00E063D3" w:rsidRPr="00086BC4" w:rsidRDefault="00000F8F" w:rsidP="00E063D3">
      <w:pPr>
        <w:pStyle w:val="ConcHead"/>
        <w:spacing w:after="0"/>
        <w:jc w:val="both"/>
        <w:rPr>
          <w:rFonts w:ascii="Arial" w:hAnsi="Arial" w:cs="Arial"/>
        </w:rPr>
      </w:pPr>
      <w:r w:rsidRPr="00086BC4">
        <w:rPr>
          <w:rFonts w:ascii="Arial" w:hAnsi="Arial" w:cs="Arial"/>
        </w:rPr>
        <w:t xml:space="preserve">4. </w:t>
      </w:r>
      <w:r w:rsidR="00E063D3" w:rsidRPr="00086BC4">
        <w:rPr>
          <w:rFonts w:ascii="Arial" w:hAnsi="Arial" w:cs="Arial"/>
          <w:color w:val="000000" w:themeColor="text1"/>
          <w:szCs w:val="22"/>
          <w:lang w:eastAsia="en-GB"/>
        </w:rPr>
        <w:t>DISCUSSION</w:t>
      </w:r>
    </w:p>
    <w:p w14:paraId="663359C1"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review's findings brought together in this paper emphasize that academic stress has a wide range of effects on the cardiovascular system of young adults, and of students from allied health programs in particular, who have to handle difficult academic schedules, complex lab work and frequent evaluations. Such physiological reactions do not occur in isolation but are the result of the combined activation of the neuroendocrine, autonomic and vascular systems. Eventually, such stressors </w:t>
      </w:r>
      <w:r w:rsidRPr="00086BC4">
        <w:rPr>
          <w:rFonts w:ascii="Arial" w:hAnsi="Arial" w:cs="Arial"/>
          <w:color w:val="000000" w:themeColor="text1"/>
          <w:lang w:eastAsia="en-GB"/>
        </w:rPr>
        <w:lastRenderedPageBreak/>
        <w:t>when suffered repeatedly or for long periods may lead to the early signs of cardiovascular risk, even among people considered low-risk due to their young age.</w:t>
      </w:r>
    </w:p>
    <w:p w14:paraId="5B073301" w14:textId="77777777" w:rsidR="00E063D3" w:rsidRPr="00086BC4" w:rsidRDefault="00E063D3" w:rsidP="00E063D3">
      <w:pPr>
        <w:contextualSpacing/>
        <w:jc w:val="both"/>
        <w:rPr>
          <w:rFonts w:ascii="Arial" w:hAnsi="Arial" w:cs="Arial"/>
          <w:color w:val="000000" w:themeColor="text1"/>
          <w:lang w:eastAsia="en-GB"/>
        </w:rPr>
      </w:pPr>
    </w:p>
    <w:p w14:paraId="3E3C8ACD"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literature points out one of the major themes surrounding the autonomic imbalance. Academic stress remains to be the reason for the fight-or-flight response of the sympathetic nervous system and the elation of the parasympathetic tone, which in turn leads to less variability of heart rate and higher heart rate. These traits of the autonomic nervous system are the warnings of the heart being taxed early and have been associated with hypertension and risk of arrhythmias in adults. While the majority of the research has been on the student population at large, it is likely that, due to the nature of their curriculum, allied health students will have stronger responses in the autonomic nervous system. Our previous research, which reported very noticeable physiological changes in stress-prone conditions in allied health students, such as significant shifts in blood cell distribution and alterations in biochemical markers, supports this idea indirectly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w:t>
      </w:r>
    </w:p>
    <w:p w14:paraId="33A5A15B" w14:textId="77777777" w:rsidR="00E063D3" w:rsidRPr="00086BC4" w:rsidRDefault="00E063D3" w:rsidP="00E063D3">
      <w:pPr>
        <w:contextualSpacing/>
        <w:jc w:val="both"/>
        <w:rPr>
          <w:rFonts w:ascii="Arial" w:hAnsi="Arial" w:cs="Arial"/>
          <w:color w:val="000000" w:themeColor="text1"/>
          <w:lang w:eastAsia="en-GB"/>
        </w:rPr>
      </w:pPr>
    </w:p>
    <w:p w14:paraId="742BF373"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A further significant discovery is that blood pressure and heart rate are markedly increased and sometimes remain so for some time during the examinations and high academic pressure. The cardiovascular changes due to </w:t>
      </w:r>
      <w:r w:rsidR="00086BC4" w:rsidRPr="00086BC4">
        <w:rPr>
          <w:rFonts w:ascii="Arial" w:hAnsi="Arial" w:cs="Arial"/>
          <w:color w:val="000000" w:themeColor="text1"/>
          <w:lang w:eastAsia="en-GB"/>
        </w:rPr>
        <w:t>this hemodynamics</w:t>
      </w:r>
      <w:r w:rsidRPr="00086BC4">
        <w:rPr>
          <w:rFonts w:ascii="Arial" w:hAnsi="Arial" w:cs="Arial"/>
          <w:color w:val="000000" w:themeColor="text1"/>
          <w:lang w:eastAsia="en-GB"/>
        </w:rPr>
        <w:t xml:space="preserve"> have direct consequences regarding heart and blood vessel load, and they might also be factors in the getting younger or early vascular changes. Data from studies on psychological stress indicate that even minor and very short-term mental strain can lead to the impaired function of the endothelium, which in turn, is one of the steps leading to atherosclerosis. If such responses happen periodically through a single academic year, as in the case of health science students, the effects may be significant in terms of clinical exposure.</w:t>
      </w:r>
    </w:p>
    <w:p w14:paraId="55278959" w14:textId="77777777" w:rsidR="00E063D3" w:rsidRPr="00086BC4" w:rsidRDefault="00E063D3" w:rsidP="00E063D3">
      <w:pPr>
        <w:contextualSpacing/>
        <w:jc w:val="both"/>
        <w:rPr>
          <w:rFonts w:ascii="Arial" w:hAnsi="Arial" w:cs="Arial"/>
          <w:color w:val="000000" w:themeColor="text1"/>
          <w:lang w:eastAsia="en-GB"/>
        </w:rPr>
      </w:pPr>
    </w:p>
    <w:p w14:paraId="68CCFDDC"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neuroendocrine system is a large factor in the mediation of these cardiovascular responses mainly through the activation of the hypothalamic–pituitary–adrenal axis. The increase in these stress hormones during the academic stress situation boosts the body's 'fight or flight' response, which in turn makes the blood vessels narrow and increases the demand for oxygen and nutrients in the tissues. Long-term exposure to high cortisol levels is known to lead to high blood pressure, increased fat tissue (especially around the abdomen), and oxidative stress (the body’s defense against reactive oxygen species). These routes are similar to the mechanisms we saw in our previous studies, where stress among allied health students was linked to conspicuous blood changes, e.g., shifts in leukocyte patterns and immune modulation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 Such blood reactions are physiologically connected to the activation of the neuroendocrine system, thus indicating that cardiovascular changes probably happen simultaneously with the blood-based indicators that we recorded earlier.</w:t>
      </w:r>
    </w:p>
    <w:p w14:paraId="1B33DBA8" w14:textId="77777777" w:rsidR="00E063D3" w:rsidRPr="00086BC4" w:rsidRDefault="00E063D3" w:rsidP="00E063D3">
      <w:pPr>
        <w:contextualSpacing/>
        <w:jc w:val="both"/>
        <w:rPr>
          <w:rFonts w:ascii="Arial" w:hAnsi="Arial" w:cs="Arial"/>
          <w:color w:val="000000" w:themeColor="text1"/>
          <w:lang w:eastAsia="en-GB"/>
        </w:rPr>
      </w:pPr>
    </w:p>
    <w:p w14:paraId="2F7E83BD"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Inflammatory and oxidative processes further contribute to cardiovascular vulnerability. Studies indicate that academic stress elevates inflammatory cytokines and oxidative stress markers in students. These responses impair endothelial function and may promote vascular inflammation. Our research on anemia and nutrition among allied health students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2025b; Nath et al., 2022) also highlights that micronutrient deficiencies can exacerbate oxidative stress. Individuals with poor dietary intake or anemia may therefore display intensified cardiovascular responses under stress due to reduced antioxidant defense and compromised tissue oxygenation.</w:t>
      </w:r>
    </w:p>
    <w:p w14:paraId="2390BCFC" w14:textId="77777777" w:rsidR="00E063D3" w:rsidRPr="00086BC4" w:rsidRDefault="00E063D3" w:rsidP="00E063D3">
      <w:pPr>
        <w:contextualSpacing/>
        <w:jc w:val="both"/>
        <w:rPr>
          <w:rFonts w:ascii="Arial" w:hAnsi="Arial" w:cs="Arial"/>
          <w:color w:val="000000" w:themeColor="text1"/>
          <w:lang w:eastAsia="en-GB"/>
        </w:rPr>
      </w:pPr>
    </w:p>
    <w:p w14:paraId="02AEC26D"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Lifestyle behaviors appear as strong moderators of cardiovascular reactivity to academic stress. Poor sleep, irregular meals, high caffeine consumption and sedentary behavior are common among students during demanding academic periods. These patterns can amplify autonomic activation, elevate blood pressure and weaken vascular resilience. Our work on caffeine consumption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xml:space="preserve">, 2025d) demonstrated how caffeine interacts with stress physiology, potentially magnifying cardiovascular strain. Similarly, our findings on the beneficial influence of sports on hematological parameters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2025c) imply that physically active students may exhibit healthier cardiovascular responses due to enhanced autonomic recovery and improved endothelial function.</w:t>
      </w:r>
    </w:p>
    <w:p w14:paraId="05658FE4" w14:textId="77777777" w:rsidR="00E063D3" w:rsidRPr="00086BC4" w:rsidRDefault="00E063D3" w:rsidP="00E063D3">
      <w:pPr>
        <w:contextualSpacing/>
        <w:jc w:val="both"/>
        <w:rPr>
          <w:rFonts w:ascii="Arial" w:hAnsi="Arial" w:cs="Arial"/>
          <w:color w:val="000000" w:themeColor="text1"/>
          <w:lang w:eastAsia="en-GB"/>
        </w:rPr>
      </w:pPr>
    </w:p>
    <w:p w14:paraId="244DCB77"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It is also important to mention the gender-specific vulnerabilities. The female students might encounter academic pressure worse than the males, and menstrual blood loss together with the higher incidence of iron deficiency might be the reasons for different reactions of the heart. Iron deficiency is, in fact, connected with the decreased ability to exercise, the poor control of autonomic functions and the changed blood supply to tissues. The previously conducted study on anemia among female allied health students (Nath &amp; </w:t>
      </w:r>
      <w:proofErr w:type="spellStart"/>
      <w:r w:rsidRPr="00086BC4">
        <w:rPr>
          <w:rFonts w:ascii="Arial" w:hAnsi="Arial" w:cs="Arial"/>
          <w:color w:val="000000" w:themeColor="text1"/>
          <w:lang w:eastAsia="en-GB"/>
        </w:rPr>
        <w:t>Pallathadka</w:t>
      </w:r>
      <w:proofErr w:type="spellEnd"/>
      <w:r w:rsidRPr="00086BC4">
        <w:rPr>
          <w:rFonts w:ascii="Arial" w:hAnsi="Arial" w:cs="Arial"/>
          <w:color w:val="000000" w:themeColor="text1"/>
          <w:lang w:eastAsia="en-GB"/>
        </w:rPr>
        <w:t>, 2025a; 2025f) appears to be a warning that this group is going to be the most affected by stress and poor nutrition.</w:t>
      </w:r>
    </w:p>
    <w:p w14:paraId="57835016" w14:textId="77777777" w:rsidR="00E063D3" w:rsidRPr="00086BC4" w:rsidRDefault="00E063D3" w:rsidP="00E063D3">
      <w:pPr>
        <w:contextualSpacing/>
        <w:jc w:val="both"/>
        <w:rPr>
          <w:rFonts w:ascii="Arial" w:hAnsi="Arial" w:cs="Arial"/>
          <w:color w:val="000000" w:themeColor="text1"/>
          <w:lang w:eastAsia="en-GB"/>
        </w:rPr>
      </w:pPr>
    </w:p>
    <w:p w14:paraId="63A451F7"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connection between academic stress and cardiovascular changes is becoming more apparent by the day, but there are still some gaps in the knowledge. The majority of studies have small sample sizes, short observation times or lack of intensive biochemical assessments. There are only a few studies that monitor allied health students in spite of their peculiar workload and physiological requirements. Moreover, there is still little information available to determine if these cardiovascular responses have a long-lasting effect after the graduation or if the early interventions can be successful in the long run.</w:t>
      </w:r>
    </w:p>
    <w:p w14:paraId="31E95D87" w14:textId="77777777" w:rsidR="00E063D3" w:rsidRPr="00086BC4" w:rsidRDefault="00E063D3" w:rsidP="00E063D3">
      <w:pPr>
        <w:contextualSpacing/>
        <w:jc w:val="both"/>
        <w:rPr>
          <w:rFonts w:ascii="Arial" w:hAnsi="Arial" w:cs="Arial"/>
          <w:color w:val="000000" w:themeColor="text1"/>
          <w:lang w:eastAsia="en-GB"/>
        </w:rPr>
      </w:pPr>
    </w:p>
    <w:p w14:paraId="60B5D3FD"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lastRenderedPageBreak/>
        <w:t>On the whole, the literature is telling us that the academic stress cannot be simply classified as an emotional or cognitive problem but it is a physiological one that can significantly impact the cardiovascular health. The situation in the case of the allied health students is even more complicated as they regularly have to deal with the heavy academic loads. Thus, it is necessary for the universities and the educational institutions to be involved in combating the issue by, for example, introducing stress management programs, creating an environment conducive to healthy sleeping and eating habits, and promoting physical activities to release the physiological stress. Regular cardiovascular and biochemical screenings might also be needed, especially for students who already have known vulnerabilities such as anemia, hypertension or high cholesterol.</w:t>
      </w:r>
    </w:p>
    <w:p w14:paraId="3A9289D8" w14:textId="77777777" w:rsidR="00790ADA" w:rsidRPr="00086BC4" w:rsidRDefault="00790ADA" w:rsidP="00441B6F">
      <w:pPr>
        <w:pStyle w:val="ConcHead"/>
        <w:spacing w:after="0"/>
        <w:jc w:val="both"/>
        <w:rPr>
          <w:rFonts w:ascii="Arial" w:hAnsi="Arial" w:cs="Arial"/>
        </w:rPr>
      </w:pPr>
    </w:p>
    <w:p w14:paraId="22BF03C1" w14:textId="77777777" w:rsidR="00086BC4" w:rsidRDefault="00086BC4" w:rsidP="00E063D3">
      <w:pPr>
        <w:pStyle w:val="ConcHead"/>
        <w:spacing w:after="0"/>
        <w:jc w:val="both"/>
        <w:rPr>
          <w:rFonts w:ascii="Arial" w:hAnsi="Arial" w:cs="Arial"/>
        </w:rPr>
      </w:pPr>
    </w:p>
    <w:p w14:paraId="14FFC641" w14:textId="77777777" w:rsidR="00E063D3" w:rsidRPr="00086BC4" w:rsidRDefault="00E063D3" w:rsidP="00E063D3">
      <w:pPr>
        <w:pStyle w:val="ConcHead"/>
        <w:spacing w:after="0"/>
        <w:jc w:val="both"/>
        <w:rPr>
          <w:rFonts w:ascii="Arial" w:hAnsi="Arial" w:cs="Arial"/>
        </w:rPr>
      </w:pPr>
      <w:r w:rsidRPr="00086BC4">
        <w:rPr>
          <w:rFonts w:ascii="Arial" w:hAnsi="Arial" w:cs="Arial"/>
        </w:rPr>
        <w:t xml:space="preserve">5. </w:t>
      </w:r>
      <w:r w:rsidRPr="00086BC4">
        <w:rPr>
          <w:rFonts w:ascii="Arial" w:hAnsi="Arial" w:cs="Arial"/>
          <w:color w:val="000000" w:themeColor="text1"/>
          <w:szCs w:val="22"/>
          <w:lang w:eastAsia="en-GB"/>
        </w:rPr>
        <w:t>CONCLUSION</w:t>
      </w:r>
    </w:p>
    <w:p w14:paraId="33655580"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 xml:space="preserve">The study of this paper provides evidence that the stress related to studies could significantly respond to the heart and blood vessels of young adults, such as students from the health professions who are subjected to hard-working academic schedules and skill-based training. The heart and blood vessels' physiological responses to academic stress of heart rate increase, blood pressure rise, heart rate variability decrease, and sympathetic nervous system activation intensity, show that even </w:t>
      </w:r>
      <w:proofErr w:type="gramStart"/>
      <w:r w:rsidRPr="00086BC4">
        <w:rPr>
          <w:rFonts w:ascii="Arial" w:hAnsi="Arial" w:cs="Arial"/>
          <w:color w:val="000000" w:themeColor="text1"/>
          <w:lang w:eastAsia="en-GB"/>
        </w:rPr>
        <w:t>short term</w:t>
      </w:r>
      <w:proofErr w:type="gramEnd"/>
      <w:r w:rsidRPr="00086BC4">
        <w:rPr>
          <w:rFonts w:ascii="Arial" w:hAnsi="Arial" w:cs="Arial"/>
          <w:color w:val="000000" w:themeColor="text1"/>
          <w:lang w:eastAsia="en-GB"/>
        </w:rPr>
        <w:t xml:space="preserve"> academic stress can lead to measurable cardiovascular strain. By the integration of autonomic imbalance, neuroendocrine activation, and altered vascular function the changes are taking place.</w:t>
      </w:r>
    </w:p>
    <w:p w14:paraId="518DD795" w14:textId="77777777" w:rsidR="00E063D3" w:rsidRPr="00086BC4" w:rsidRDefault="00E063D3" w:rsidP="00E063D3">
      <w:pPr>
        <w:contextualSpacing/>
        <w:jc w:val="both"/>
        <w:rPr>
          <w:rFonts w:ascii="Arial" w:hAnsi="Arial" w:cs="Arial"/>
          <w:color w:val="000000" w:themeColor="text1"/>
          <w:lang w:eastAsia="en-GB"/>
        </w:rPr>
      </w:pPr>
    </w:p>
    <w:p w14:paraId="49943EED"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The review also indicates that academic stress factors influence students indirectly through lifestyle. Those lifestyle factors include lack of sleep, poor quality nutrition, high caffeine intake, and little exercise which often come with stressful academic times and might increase the cardiovascular responses. Results of our earlier study on allied health students suggest that lack of nutrients, consumption of caffeine, and academic stress can affect blood and serum parameters which adds a biological basis that overlaps with the cardiovascular stress pathways. This implies that students having bad eating habits, anemia, or taking in a lot of caffeine might not only be in the same but even worse cardiovascular stresses during the busy academic periods.</w:t>
      </w:r>
    </w:p>
    <w:p w14:paraId="573EF518" w14:textId="77777777" w:rsidR="00E063D3" w:rsidRPr="00086BC4" w:rsidRDefault="00E063D3" w:rsidP="00E063D3">
      <w:pPr>
        <w:contextualSpacing/>
        <w:jc w:val="both"/>
        <w:rPr>
          <w:rFonts w:ascii="Arial" w:hAnsi="Arial" w:cs="Arial"/>
          <w:color w:val="000000" w:themeColor="text1"/>
          <w:lang w:eastAsia="en-GB"/>
        </w:rPr>
      </w:pPr>
    </w:p>
    <w:p w14:paraId="254D823F"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Differences based on gender contribute to the complexity of the situation. Female students, especially those with iron deficiency, might be more prone to variations in both cardiovascular and hematological markers during stress. This agrees with our earlier published findings about anemia and menstrual related changes in blood health among allied health students.</w:t>
      </w:r>
    </w:p>
    <w:p w14:paraId="298A6D46" w14:textId="77777777" w:rsidR="00E063D3" w:rsidRPr="00086BC4" w:rsidRDefault="00E063D3" w:rsidP="00E063D3">
      <w:pPr>
        <w:contextualSpacing/>
        <w:jc w:val="both"/>
        <w:rPr>
          <w:rFonts w:ascii="Arial" w:hAnsi="Arial" w:cs="Arial"/>
          <w:color w:val="000000" w:themeColor="text1"/>
          <w:lang w:eastAsia="en-GB"/>
        </w:rPr>
      </w:pPr>
    </w:p>
    <w:p w14:paraId="3E8EEDB9"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Even though there is a steady flow of evidence pointing to stress-related changes in the cardiovascular system, major research gaps are still present. The majority of studies are based on short-term exam-based observations, small sample sizes, or limited physiological measurements. There are only a few studies that strictly deal with allied health students although they have a very special academic and training environment. Long-term studies will be required to find out if the academic stress is a factor in the early onset of cardiovascular diseases and whether the measures taken to help the students can make a difference.</w:t>
      </w:r>
    </w:p>
    <w:p w14:paraId="0C429D24" w14:textId="77777777" w:rsidR="00E063D3" w:rsidRPr="00086BC4" w:rsidRDefault="00E063D3" w:rsidP="00E063D3">
      <w:pPr>
        <w:contextualSpacing/>
        <w:jc w:val="both"/>
        <w:rPr>
          <w:rFonts w:ascii="Arial" w:hAnsi="Arial" w:cs="Arial"/>
          <w:color w:val="000000" w:themeColor="text1"/>
          <w:lang w:eastAsia="en-GB"/>
        </w:rPr>
      </w:pPr>
    </w:p>
    <w:p w14:paraId="729313C4" w14:textId="77777777" w:rsidR="00E063D3" w:rsidRPr="00086BC4" w:rsidRDefault="00E063D3" w:rsidP="00E063D3">
      <w:pPr>
        <w:contextualSpacing/>
        <w:jc w:val="both"/>
        <w:rPr>
          <w:rFonts w:ascii="Arial" w:hAnsi="Arial" w:cs="Arial"/>
          <w:color w:val="000000" w:themeColor="text1"/>
          <w:lang w:eastAsia="en-GB"/>
        </w:rPr>
      </w:pPr>
      <w:r w:rsidRPr="00086BC4">
        <w:rPr>
          <w:rFonts w:ascii="Arial" w:hAnsi="Arial" w:cs="Arial"/>
          <w:color w:val="000000" w:themeColor="text1"/>
          <w:lang w:eastAsia="en-GB"/>
        </w:rPr>
        <w:t>To summarize, the available evidence suggests that academic stress is a challenge for the students' cardiovascular systems, especially for the ones in intensive programs like allied health sciences. It is important to recognize academic stress not only as a psychological but also as a physiological burden. The educational institutions need to implement such strategies that will not only include stress management training but also physical activity, nutritional support, and health monitoring. These measures, in the long run, can be beneficial for the students' well-being and can also help prevent cardiovascular stress from accumulating over time.</w:t>
      </w:r>
    </w:p>
    <w:p w14:paraId="0F6A2E0F" w14:textId="77777777" w:rsidR="00E063D3" w:rsidRPr="00086BC4" w:rsidRDefault="00E063D3" w:rsidP="00441B6F">
      <w:pPr>
        <w:pStyle w:val="Body"/>
        <w:spacing w:after="0"/>
        <w:rPr>
          <w:rFonts w:ascii="Arial" w:hAnsi="Arial" w:cs="Arial"/>
        </w:rPr>
      </w:pPr>
    </w:p>
    <w:p w14:paraId="77759FA1" w14:textId="77777777" w:rsidR="00E063D3" w:rsidRPr="00086BC4" w:rsidRDefault="00E063D3" w:rsidP="00441B6F">
      <w:pPr>
        <w:pStyle w:val="Body"/>
        <w:spacing w:after="0"/>
        <w:rPr>
          <w:rFonts w:ascii="Arial" w:hAnsi="Arial" w:cs="Arial"/>
        </w:rPr>
      </w:pPr>
    </w:p>
    <w:p w14:paraId="7679EDCE" w14:textId="77777777" w:rsidR="00E063D3" w:rsidRPr="00086BC4" w:rsidRDefault="00E063D3" w:rsidP="00E063D3">
      <w:pPr>
        <w:pStyle w:val="ConcHead"/>
        <w:spacing w:after="0"/>
        <w:jc w:val="both"/>
        <w:rPr>
          <w:rFonts w:ascii="Arial" w:hAnsi="Arial" w:cs="Arial"/>
        </w:rPr>
      </w:pPr>
      <w:r w:rsidRPr="00086BC4">
        <w:rPr>
          <w:rFonts w:ascii="Arial" w:hAnsi="Arial" w:cs="Arial"/>
        </w:rPr>
        <w:t xml:space="preserve">5. </w:t>
      </w:r>
      <w:r w:rsidRPr="00086BC4">
        <w:rPr>
          <w:rFonts w:ascii="Arial" w:hAnsi="Arial" w:cs="Arial"/>
          <w:bCs/>
          <w:color w:val="000000" w:themeColor="text1"/>
          <w:lang w:eastAsia="en-GB"/>
        </w:rPr>
        <w:t>Future Studies</w:t>
      </w:r>
    </w:p>
    <w:p w14:paraId="3EA4DDAA" w14:textId="77777777" w:rsidR="00E063D3" w:rsidRPr="00086BC4" w:rsidRDefault="00E063D3" w:rsidP="00E063D3">
      <w:pPr>
        <w:contextualSpacing/>
        <w:jc w:val="both"/>
        <w:rPr>
          <w:rFonts w:ascii="Arial" w:hAnsi="Arial" w:cs="Arial"/>
          <w:noProof/>
          <w:color w:val="000000" w:themeColor="text1"/>
        </w:rPr>
      </w:pPr>
      <w:r w:rsidRPr="00086BC4">
        <w:rPr>
          <w:rFonts w:ascii="Arial" w:hAnsi="Arial" w:cs="Arial"/>
          <w:noProof/>
          <w:color w:val="000000" w:themeColor="text1"/>
        </w:rPr>
        <w:t>Future research on the examination of cardiovascular changes due to academic stress should be more comprehensive and long-term. To begin with, the studies should not only focus on short-term examination periods but also monitor the students throughout the entire semester or even the year to get a clear picture of the repeated stress exposure cumulative effect. As a second point, besides the conventional physiological markers, the researchers should include a range of autonomic indicators, hormonal responses, endothelial function, and basic biochemical parameters to be able to indicate the full scope of cardiovascular changes. Third, lifestyle factors like sleep quality, dietary habits, caffeine intake, and physical activity should be periodically monitored as these behaviors affect cardiovascular activity the most during stressful academic periods.</w:t>
      </w:r>
    </w:p>
    <w:p w14:paraId="55D896E7" w14:textId="77777777" w:rsidR="00E063D3" w:rsidRPr="00086BC4" w:rsidRDefault="00E063D3" w:rsidP="00E063D3">
      <w:pPr>
        <w:contextualSpacing/>
        <w:jc w:val="both"/>
        <w:rPr>
          <w:rFonts w:ascii="Arial" w:hAnsi="Arial" w:cs="Arial"/>
          <w:noProof/>
          <w:color w:val="000000" w:themeColor="text1"/>
        </w:rPr>
      </w:pPr>
    </w:p>
    <w:p w14:paraId="7121F514" w14:textId="77777777" w:rsidR="00E063D3" w:rsidRPr="00086BC4" w:rsidRDefault="00E063D3" w:rsidP="00E063D3">
      <w:pPr>
        <w:contextualSpacing/>
        <w:jc w:val="both"/>
        <w:rPr>
          <w:rFonts w:ascii="Arial" w:hAnsi="Arial" w:cs="Arial"/>
          <w:noProof/>
          <w:color w:val="000000" w:themeColor="text1"/>
        </w:rPr>
      </w:pPr>
      <w:r w:rsidRPr="00086BC4">
        <w:rPr>
          <w:rFonts w:ascii="Arial" w:hAnsi="Arial" w:cs="Arial"/>
          <w:noProof/>
          <w:color w:val="000000" w:themeColor="text1"/>
        </w:rPr>
        <w:t xml:space="preserve">Further, gender analyses should be done because the female population may be more vulnerable to the combined stress and inadequate nutrition effects. Another focus of future studies could be the allied health students who have quite a demanding academic background. What is more, intervention studies should be conducted to determine whether the application of stress management programs, developing particular exercises, or changing lifestyle habits would be effective </w:t>
      </w:r>
      <w:r w:rsidRPr="00086BC4">
        <w:rPr>
          <w:rFonts w:ascii="Arial" w:hAnsi="Arial" w:cs="Arial"/>
          <w:noProof/>
          <w:color w:val="000000" w:themeColor="text1"/>
        </w:rPr>
        <w:lastRenderedPageBreak/>
        <w:t>in reducing the cardiovascular impact of stress on students. Academics and students will be able to use these research directions to get a better understanding of the role stress plays in cardiovascular health as well as the ways to mitigate its adverse effects.</w:t>
      </w:r>
    </w:p>
    <w:p w14:paraId="3EC40650" w14:textId="77777777" w:rsidR="00E063D3" w:rsidRPr="00086BC4" w:rsidRDefault="00E063D3" w:rsidP="00441B6F">
      <w:pPr>
        <w:pStyle w:val="Body"/>
        <w:spacing w:after="0"/>
        <w:rPr>
          <w:rFonts w:ascii="Arial" w:hAnsi="Arial" w:cs="Arial"/>
        </w:rPr>
      </w:pPr>
    </w:p>
    <w:p w14:paraId="01330342" w14:textId="77777777" w:rsidR="00E063D3" w:rsidRPr="00086BC4" w:rsidRDefault="00E063D3" w:rsidP="00441B6F">
      <w:pPr>
        <w:pStyle w:val="Body"/>
        <w:spacing w:after="0"/>
        <w:rPr>
          <w:rFonts w:ascii="Arial" w:hAnsi="Arial" w:cs="Arial"/>
        </w:rPr>
      </w:pPr>
    </w:p>
    <w:p w14:paraId="1D10A670" w14:textId="77777777" w:rsidR="00086BC4" w:rsidRPr="00086BC4" w:rsidRDefault="00086BC4" w:rsidP="00086BC4">
      <w:pPr>
        <w:contextualSpacing/>
        <w:jc w:val="both"/>
        <w:rPr>
          <w:rFonts w:ascii="Arial" w:hAnsi="Arial" w:cs="Arial"/>
          <w:b/>
          <w:bCs/>
          <w:color w:val="000000" w:themeColor="text1"/>
          <w:sz w:val="22"/>
          <w:szCs w:val="22"/>
          <w:lang w:eastAsia="en-GB"/>
        </w:rPr>
      </w:pPr>
      <w:r w:rsidRPr="00086BC4">
        <w:rPr>
          <w:rFonts w:ascii="Arial" w:hAnsi="Arial" w:cs="Arial"/>
          <w:b/>
          <w:bCs/>
          <w:color w:val="000000" w:themeColor="text1"/>
          <w:sz w:val="22"/>
          <w:szCs w:val="22"/>
          <w:lang w:eastAsia="en-GB"/>
        </w:rPr>
        <w:t xml:space="preserve">REFERENCES </w:t>
      </w:r>
    </w:p>
    <w:p w14:paraId="22CDD7A7" w14:textId="77777777" w:rsidR="00086BC4" w:rsidRPr="00086BC4" w:rsidRDefault="00086BC4" w:rsidP="00086BC4">
      <w:pPr>
        <w:contextualSpacing/>
        <w:jc w:val="both"/>
        <w:rPr>
          <w:rFonts w:ascii="Arial" w:hAnsi="Arial" w:cs="Arial"/>
          <w:color w:val="000000" w:themeColor="text1"/>
          <w:lang w:eastAsia="en-GB"/>
        </w:rPr>
      </w:pPr>
    </w:p>
    <w:p w14:paraId="4DD6F327" w14:textId="693E2720"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Al-</w:t>
      </w:r>
      <w:proofErr w:type="spellStart"/>
      <w:r w:rsidRPr="00FE50EB">
        <w:rPr>
          <w:rFonts w:ascii="Arial" w:hAnsi="Arial" w:cs="Arial"/>
          <w:color w:val="000000" w:themeColor="text1"/>
          <w:sz w:val="20"/>
          <w:szCs w:val="20"/>
          <w:lang w:eastAsia="en-GB"/>
        </w:rPr>
        <w:t>Ayadhi</w:t>
      </w:r>
      <w:proofErr w:type="spellEnd"/>
      <w:r w:rsidRPr="00FE50EB">
        <w:rPr>
          <w:rFonts w:ascii="Arial" w:hAnsi="Arial" w:cs="Arial"/>
          <w:color w:val="000000" w:themeColor="text1"/>
          <w:sz w:val="20"/>
          <w:szCs w:val="20"/>
          <w:lang w:eastAsia="en-GB"/>
        </w:rPr>
        <w:t xml:space="preserve">, L. Y., Al-Zamil, H., &amp; Al-Hussain, F. (2005). Neurohormonal changes in medical students during academic stress. Annals of Saudi Medicine. </w:t>
      </w:r>
      <w:hyperlink r:id="rId14" w:history="1">
        <w:r w:rsidRPr="00920C7D">
          <w:rPr>
            <w:rStyle w:val="Hyperlink"/>
            <w:rFonts w:ascii="Arial" w:hAnsi="Arial" w:cs="Arial"/>
            <w:sz w:val="20"/>
            <w:szCs w:val="20"/>
            <w:lang w:eastAsia="en-GB"/>
          </w:rPr>
          <w:t>https://doi.org/10.5144/0256-4947.2005.36</w:t>
        </w:r>
      </w:hyperlink>
      <w:r>
        <w:rPr>
          <w:rFonts w:ascii="Arial" w:hAnsi="Arial" w:cs="Arial"/>
          <w:color w:val="000000" w:themeColor="text1"/>
          <w:sz w:val="20"/>
          <w:szCs w:val="20"/>
          <w:lang w:eastAsia="en-GB"/>
        </w:rPr>
        <w:t xml:space="preserve"> </w:t>
      </w:r>
    </w:p>
    <w:p w14:paraId="4A3AFA51" w14:textId="77777777" w:rsidR="00086BC4" w:rsidRPr="00086BC4" w:rsidRDefault="00086BC4" w:rsidP="00086BC4">
      <w:pPr>
        <w:contextualSpacing/>
        <w:jc w:val="both"/>
        <w:rPr>
          <w:rFonts w:ascii="Arial" w:hAnsi="Arial" w:cs="Arial"/>
          <w:color w:val="000000" w:themeColor="text1"/>
          <w:lang w:eastAsia="en-GB"/>
        </w:rPr>
      </w:pPr>
    </w:p>
    <w:p w14:paraId="53A1E12C" w14:textId="7F1C6850"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proofErr w:type="spellStart"/>
      <w:r w:rsidRPr="00FE50EB">
        <w:rPr>
          <w:rFonts w:ascii="Arial" w:hAnsi="Arial" w:cs="Arial"/>
          <w:color w:val="000000" w:themeColor="text1"/>
          <w:sz w:val="20"/>
          <w:szCs w:val="20"/>
          <w:lang w:eastAsia="en-GB"/>
        </w:rPr>
        <w:t>Dhabhar</w:t>
      </w:r>
      <w:proofErr w:type="spellEnd"/>
      <w:r w:rsidRPr="00FE50EB">
        <w:rPr>
          <w:rFonts w:ascii="Arial" w:hAnsi="Arial" w:cs="Arial"/>
          <w:color w:val="000000" w:themeColor="text1"/>
          <w:sz w:val="20"/>
          <w:szCs w:val="20"/>
          <w:lang w:eastAsia="en-GB"/>
        </w:rPr>
        <w:t xml:space="preserve">, F. S. (2009). Enhancing versus suppressive effects of stress on immune function: Implications for </w:t>
      </w:r>
      <w:proofErr w:type="spellStart"/>
      <w:r w:rsidRPr="00FE50EB">
        <w:rPr>
          <w:rFonts w:ascii="Arial" w:hAnsi="Arial" w:cs="Arial"/>
          <w:color w:val="000000" w:themeColor="text1"/>
          <w:sz w:val="20"/>
          <w:szCs w:val="20"/>
          <w:lang w:eastAsia="en-GB"/>
        </w:rPr>
        <w:t>immunoprotection</w:t>
      </w:r>
      <w:proofErr w:type="spellEnd"/>
      <w:r w:rsidRPr="00FE50EB">
        <w:rPr>
          <w:rFonts w:ascii="Arial" w:hAnsi="Arial" w:cs="Arial"/>
          <w:color w:val="000000" w:themeColor="text1"/>
          <w:sz w:val="20"/>
          <w:szCs w:val="20"/>
          <w:lang w:eastAsia="en-GB"/>
        </w:rPr>
        <w:t xml:space="preserve"> and immunopathology. Neuroimmunomodulation </w:t>
      </w:r>
      <w:hyperlink r:id="rId15" w:history="1">
        <w:r w:rsidRPr="00920C7D">
          <w:rPr>
            <w:rStyle w:val="Hyperlink"/>
            <w:rFonts w:ascii="Arial" w:hAnsi="Arial" w:cs="Arial"/>
            <w:sz w:val="20"/>
            <w:szCs w:val="20"/>
            <w:lang w:eastAsia="en-GB"/>
          </w:rPr>
          <w:t>https://doi.org/10.1159/000216188</w:t>
        </w:r>
      </w:hyperlink>
      <w:r>
        <w:rPr>
          <w:rFonts w:ascii="Arial" w:hAnsi="Arial" w:cs="Arial"/>
          <w:color w:val="000000" w:themeColor="text1"/>
          <w:sz w:val="20"/>
          <w:szCs w:val="20"/>
          <w:lang w:eastAsia="en-GB"/>
        </w:rPr>
        <w:t xml:space="preserve"> </w:t>
      </w:r>
    </w:p>
    <w:p w14:paraId="04483678" w14:textId="77777777" w:rsidR="00086BC4" w:rsidRPr="00086BC4" w:rsidRDefault="00086BC4" w:rsidP="00086BC4">
      <w:pPr>
        <w:contextualSpacing/>
        <w:jc w:val="both"/>
        <w:rPr>
          <w:rFonts w:ascii="Arial" w:hAnsi="Arial" w:cs="Arial"/>
          <w:color w:val="000000" w:themeColor="text1"/>
          <w:lang w:eastAsia="en-GB"/>
        </w:rPr>
      </w:pPr>
    </w:p>
    <w:p w14:paraId="7B8E4863" w14:textId="1295F10D" w:rsidR="00086BC4" w:rsidRPr="00FE50EB" w:rsidRDefault="00FE50EB" w:rsidP="00FE50EB">
      <w:pPr>
        <w:pStyle w:val="ListParagraph"/>
        <w:numPr>
          <w:ilvl w:val="0"/>
          <w:numId w:val="42"/>
        </w:numPr>
        <w:spacing w:after="0" w:line="240" w:lineRule="auto"/>
        <w:rPr>
          <w:rFonts w:ascii="Arial" w:hAnsi="Arial" w:cs="Arial"/>
          <w:color w:val="000000" w:themeColor="text1"/>
          <w:sz w:val="20"/>
          <w:lang w:eastAsia="en-GB"/>
        </w:rPr>
      </w:pPr>
      <w:proofErr w:type="spellStart"/>
      <w:r w:rsidRPr="00FE50EB">
        <w:rPr>
          <w:rFonts w:ascii="Arial" w:hAnsi="Arial" w:cs="Arial"/>
          <w:color w:val="000000" w:themeColor="text1"/>
          <w:sz w:val="20"/>
          <w:lang w:eastAsia="en-GB"/>
        </w:rPr>
        <w:t>Ghiadoni</w:t>
      </w:r>
      <w:proofErr w:type="spellEnd"/>
      <w:r w:rsidRPr="00FE50EB">
        <w:rPr>
          <w:rFonts w:ascii="Arial" w:hAnsi="Arial" w:cs="Arial"/>
          <w:color w:val="000000" w:themeColor="text1"/>
          <w:sz w:val="20"/>
          <w:lang w:eastAsia="en-GB"/>
        </w:rPr>
        <w:t xml:space="preserve">, L., Donald, A. E., </w:t>
      </w:r>
      <w:proofErr w:type="spellStart"/>
      <w:r w:rsidRPr="00FE50EB">
        <w:rPr>
          <w:rFonts w:ascii="Arial" w:hAnsi="Arial" w:cs="Arial"/>
          <w:color w:val="000000" w:themeColor="text1"/>
          <w:sz w:val="20"/>
          <w:lang w:eastAsia="en-GB"/>
        </w:rPr>
        <w:t>Cropley</w:t>
      </w:r>
      <w:proofErr w:type="spellEnd"/>
      <w:r w:rsidRPr="00FE50EB">
        <w:rPr>
          <w:rFonts w:ascii="Arial" w:hAnsi="Arial" w:cs="Arial"/>
          <w:color w:val="000000" w:themeColor="text1"/>
          <w:sz w:val="20"/>
          <w:lang w:eastAsia="en-GB"/>
        </w:rPr>
        <w:t xml:space="preserve">, M., Mullen, M. J., Oakley, G., Taylor, M., O’Connor, G., Betteridge, J., Klein, N., Steptoe, A., &amp; </w:t>
      </w:r>
      <w:proofErr w:type="spellStart"/>
      <w:r w:rsidRPr="00FE50EB">
        <w:rPr>
          <w:rFonts w:ascii="Arial" w:hAnsi="Arial" w:cs="Arial"/>
          <w:color w:val="000000" w:themeColor="text1"/>
          <w:sz w:val="20"/>
          <w:lang w:eastAsia="en-GB"/>
        </w:rPr>
        <w:t>Deanfield</w:t>
      </w:r>
      <w:proofErr w:type="spellEnd"/>
      <w:r w:rsidRPr="00FE50EB">
        <w:rPr>
          <w:rFonts w:ascii="Arial" w:hAnsi="Arial" w:cs="Arial"/>
          <w:color w:val="000000" w:themeColor="text1"/>
          <w:sz w:val="20"/>
          <w:lang w:eastAsia="en-GB"/>
        </w:rPr>
        <w:t xml:space="preserve">, J. E. (2000). Mental stress induces transient endothelial dysfunction in humans. Circulation </w:t>
      </w:r>
      <w:hyperlink r:id="rId16" w:history="1">
        <w:r w:rsidRPr="00FE50EB">
          <w:rPr>
            <w:rStyle w:val="Hyperlink"/>
            <w:rFonts w:ascii="Arial" w:hAnsi="Arial" w:cs="Arial"/>
            <w:sz w:val="20"/>
            <w:lang w:eastAsia="en-GB"/>
          </w:rPr>
          <w:t>https://doi.org/10.1161/01.CIR.102.20.2473</w:t>
        </w:r>
      </w:hyperlink>
      <w:r w:rsidRPr="00FE50EB">
        <w:rPr>
          <w:rFonts w:ascii="Arial" w:hAnsi="Arial" w:cs="Arial"/>
          <w:color w:val="000000" w:themeColor="text1"/>
          <w:sz w:val="20"/>
          <w:lang w:eastAsia="en-GB"/>
        </w:rPr>
        <w:t xml:space="preserve"> </w:t>
      </w:r>
    </w:p>
    <w:p w14:paraId="39A306CF" w14:textId="77777777" w:rsidR="00FE50EB" w:rsidRPr="00FE50EB" w:rsidRDefault="00FE50EB" w:rsidP="00FE50EB">
      <w:pPr>
        <w:pStyle w:val="ListParagraph"/>
        <w:rPr>
          <w:rFonts w:ascii="Arial" w:hAnsi="Arial" w:cs="Arial"/>
          <w:color w:val="000000" w:themeColor="text1"/>
          <w:lang w:eastAsia="en-GB"/>
        </w:rPr>
      </w:pPr>
    </w:p>
    <w:p w14:paraId="1C7BF268" w14:textId="57253D2A"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Green, B. N., Johnson, C. D., &amp; Adams, A. (2006). Writing narrative literature reviews for peer-reviewed journals: Secrets of the trade. Journal of Chiropractic Medicine, 5(3), 101–117. </w:t>
      </w:r>
      <w:hyperlink r:id="rId17" w:history="1">
        <w:r w:rsidRPr="00920C7D">
          <w:rPr>
            <w:rStyle w:val="Hyperlink"/>
            <w:rFonts w:ascii="Arial" w:hAnsi="Arial" w:cs="Arial"/>
            <w:sz w:val="20"/>
            <w:szCs w:val="20"/>
            <w:lang w:eastAsia="en-GB"/>
          </w:rPr>
          <w:t>https://doi.org/10.1016/S0899-3467(07)60142-6</w:t>
        </w:r>
      </w:hyperlink>
      <w:r>
        <w:rPr>
          <w:rFonts w:ascii="Arial" w:hAnsi="Arial" w:cs="Arial"/>
          <w:color w:val="000000" w:themeColor="text1"/>
          <w:sz w:val="20"/>
          <w:szCs w:val="20"/>
          <w:lang w:eastAsia="en-GB"/>
        </w:rPr>
        <w:t xml:space="preserve"> </w:t>
      </w:r>
    </w:p>
    <w:p w14:paraId="5A0F3DBF" w14:textId="77777777" w:rsidR="00086BC4" w:rsidRPr="00086BC4" w:rsidRDefault="00086BC4" w:rsidP="00086BC4">
      <w:pPr>
        <w:contextualSpacing/>
        <w:jc w:val="both"/>
        <w:rPr>
          <w:rFonts w:ascii="Arial" w:hAnsi="Arial" w:cs="Arial"/>
          <w:color w:val="000000" w:themeColor="text1"/>
          <w:lang w:eastAsia="en-GB"/>
        </w:rPr>
      </w:pPr>
    </w:p>
    <w:p w14:paraId="1B5B6E64" w14:textId="2F51F2D0" w:rsidR="00086BC4" w:rsidRPr="00FE50EB" w:rsidRDefault="00FE50EB" w:rsidP="00EC5A22">
      <w:pPr>
        <w:pStyle w:val="ListParagraph"/>
        <w:numPr>
          <w:ilvl w:val="0"/>
          <w:numId w:val="42"/>
        </w:numPr>
        <w:spacing w:after="0" w:line="240" w:lineRule="auto"/>
        <w:jc w:val="both"/>
        <w:rPr>
          <w:rFonts w:ascii="Arial" w:hAnsi="Arial" w:cs="Arial"/>
          <w:color w:val="000000" w:themeColor="text1"/>
          <w:sz w:val="20"/>
          <w:lang w:eastAsia="en-GB"/>
        </w:rPr>
      </w:pPr>
      <w:r w:rsidRPr="00FE50EB">
        <w:rPr>
          <w:rFonts w:ascii="Arial" w:hAnsi="Arial" w:cs="Arial"/>
          <w:color w:val="000000" w:themeColor="text1"/>
          <w:sz w:val="20"/>
          <w:lang w:eastAsia="en-GB"/>
        </w:rPr>
        <w:t xml:space="preserve">Halvorsen, R., &amp; </w:t>
      </w:r>
      <w:proofErr w:type="spellStart"/>
      <w:r w:rsidRPr="00FE50EB">
        <w:rPr>
          <w:rFonts w:ascii="Arial" w:hAnsi="Arial" w:cs="Arial"/>
          <w:color w:val="000000" w:themeColor="text1"/>
          <w:sz w:val="20"/>
          <w:lang w:eastAsia="en-GB"/>
        </w:rPr>
        <w:t>Vassend</w:t>
      </w:r>
      <w:proofErr w:type="spellEnd"/>
      <w:r w:rsidRPr="00FE50EB">
        <w:rPr>
          <w:rFonts w:ascii="Arial" w:hAnsi="Arial" w:cs="Arial"/>
          <w:color w:val="000000" w:themeColor="text1"/>
          <w:sz w:val="20"/>
          <w:lang w:eastAsia="en-GB"/>
        </w:rPr>
        <w:t xml:space="preserve">, O. (1987). Effects of examination stress on some cellular immunity functions. Journal of Psychosomatic Research </w:t>
      </w:r>
      <w:hyperlink r:id="rId18" w:history="1">
        <w:r w:rsidRPr="00FE50EB">
          <w:rPr>
            <w:rStyle w:val="Hyperlink"/>
            <w:rFonts w:ascii="Arial" w:hAnsi="Arial" w:cs="Arial"/>
            <w:sz w:val="20"/>
            <w:lang w:eastAsia="en-GB"/>
          </w:rPr>
          <w:t>https://doi.org/10.1016/0022-3999(87)90018-3</w:t>
        </w:r>
      </w:hyperlink>
      <w:r w:rsidRPr="00FE50EB">
        <w:rPr>
          <w:rFonts w:ascii="Arial" w:hAnsi="Arial" w:cs="Arial"/>
          <w:color w:val="000000" w:themeColor="text1"/>
          <w:sz w:val="20"/>
          <w:lang w:eastAsia="en-GB"/>
        </w:rPr>
        <w:t xml:space="preserve"> </w:t>
      </w:r>
    </w:p>
    <w:p w14:paraId="34133F8B" w14:textId="77777777" w:rsidR="00FE50EB" w:rsidRPr="00FE50EB" w:rsidRDefault="00FE50EB" w:rsidP="00FE50EB">
      <w:pPr>
        <w:pStyle w:val="ListParagraph"/>
        <w:rPr>
          <w:rFonts w:ascii="Arial" w:hAnsi="Arial" w:cs="Arial"/>
          <w:color w:val="000000" w:themeColor="text1"/>
          <w:lang w:eastAsia="en-GB"/>
        </w:rPr>
      </w:pPr>
    </w:p>
    <w:p w14:paraId="1DA6A847" w14:textId="16416AE2"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Levine, S. P., </w:t>
      </w:r>
      <w:proofErr w:type="spellStart"/>
      <w:r w:rsidRPr="00FE50EB">
        <w:rPr>
          <w:rFonts w:ascii="Arial" w:hAnsi="Arial" w:cs="Arial"/>
          <w:color w:val="000000" w:themeColor="text1"/>
          <w:sz w:val="20"/>
          <w:szCs w:val="20"/>
          <w:lang w:eastAsia="en-GB"/>
        </w:rPr>
        <w:t>Towell</w:t>
      </w:r>
      <w:proofErr w:type="spellEnd"/>
      <w:r w:rsidRPr="00FE50EB">
        <w:rPr>
          <w:rFonts w:ascii="Arial" w:hAnsi="Arial" w:cs="Arial"/>
          <w:color w:val="000000" w:themeColor="text1"/>
          <w:sz w:val="20"/>
          <w:szCs w:val="20"/>
          <w:lang w:eastAsia="en-GB"/>
        </w:rPr>
        <w:t xml:space="preserve">, B. L., Suarez, A. M., </w:t>
      </w:r>
      <w:proofErr w:type="spellStart"/>
      <w:r w:rsidRPr="00FE50EB">
        <w:rPr>
          <w:rFonts w:ascii="Arial" w:hAnsi="Arial" w:cs="Arial"/>
          <w:color w:val="000000" w:themeColor="text1"/>
          <w:sz w:val="20"/>
          <w:szCs w:val="20"/>
          <w:lang w:eastAsia="en-GB"/>
        </w:rPr>
        <w:t>Knieriem</w:t>
      </w:r>
      <w:proofErr w:type="spellEnd"/>
      <w:r w:rsidRPr="00FE50EB">
        <w:rPr>
          <w:rFonts w:ascii="Arial" w:hAnsi="Arial" w:cs="Arial"/>
          <w:color w:val="000000" w:themeColor="text1"/>
          <w:sz w:val="20"/>
          <w:szCs w:val="20"/>
          <w:lang w:eastAsia="en-GB"/>
        </w:rPr>
        <w:t xml:space="preserve">, L. K., Harris, M. M., &amp; George, J. N. (1985). Platelet activation and secretion associated with emotional stress. Circulation, 71(6), 1129–1134. </w:t>
      </w:r>
      <w:hyperlink r:id="rId19" w:history="1">
        <w:r w:rsidRPr="00920C7D">
          <w:rPr>
            <w:rStyle w:val="Hyperlink"/>
            <w:rFonts w:ascii="Arial" w:hAnsi="Arial" w:cs="Arial"/>
            <w:sz w:val="20"/>
            <w:szCs w:val="20"/>
            <w:lang w:eastAsia="en-GB"/>
          </w:rPr>
          <w:t>https://doi.org/10.1161/01.CIR.71.6.1129</w:t>
        </w:r>
      </w:hyperlink>
      <w:r>
        <w:rPr>
          <w:rFonts w:ascii="Arial" w:hAnsi="Arial" w:cs="Arial"/>
          <w:color w:val="000000" w:themeColor="text1"/>
          <w:sz w:val="20"/>
          <w:szCs w:val="20"/>
          <w:lang w:eastAsia="en-GB"/>
        </w:rPr>
        <w:t xml:space="preserve"> </w:t>
      </w:r>
    </w:p>
    <w:p w14:paraId="1D927D3E" w14:textId="77777777" w:rsidR="00086BC4" w:rsidRPr="00086BC4" w:rsidRDefault="00086BC4" w:rsidP="00086BC4">
      <w:pPr>
        <w:contextualSpacing/>
        <w:jc w:val="both"/>
        <w:rPr>
          <w:rFonts w:ascii="Arial" w:hAnsi="Arial" w:cs="Arial"/>
          <w:color w:val="000000" w:themeColor="text1"/>
          <w:lang w:eastAsia="en-GB"/>
        </w:rPr>
      </w:pPr>
    </w:p>
    <w:p w14:paraId="17DB7803" w14:textId="727DD55B"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proofErr w:type="spellStart"/>
      <w:r w:rsidRPr="00FE50EB">
        <w:rPr>
          <w:rFonts w:ascii="Arial" w:hAnsi="Arial" w:cs="Arial"/>
          <w:color w:val="000000" w:themeColor="text1"/>
          <w:sz w:val="20"/>
          <w:szCs w:val="20"/>
          <w:lang w:eastAsia="en-GB"/>
        </w:rPr>
        <w:t>Maes</w:t>
      </w:r>
      <w:proofErr w:type="spellEnd"/>
      <w:r w:rsidRPr="00FE50EB">
        <w:rPr>
          <w:rFonts w:ascii="Arial" w:hAnsi="Arial" w:cs="Arial"/>
          <w:color w:val="000000" w:themeColor="text1"/>
          <w:sz w:val="20"/>
          <w:szCs w:val="20"/>
          <w:lang w:eastAsia="en-GB"/>
        </w:rPr>
        <w:t xml:space="preserve">, M., Van Der </w:t>
      </w:r>
      <w:proofErr w:type="spellStart"/>
      <w:r w:rsidRPr="00FE50EB">
        <w:rPr>
          <w:rFonts w:ascii="Arial" w:hAnsi="Arial" w:cs="Arial"/>
          <w:color w:val="000000" w:themeColor="text1"/>
          <w:sz w:val="20"/>
          <w:szCs w:val="20"/>
          <w:lang w:eastAsia="en-GB"/>
        </w:rPr>
        <w:t>Planken</w:t>
      </w:r>
      <w:proofErr w:type="spellEnd"/>
      <w:r w:rsidRPr="00FE50EB">
        <w:rPr>
          <w:rFonts w:ascii="Arial" w:hAnsi="Arial" w:cs="Arial"/>
          <w:color w:val="000000" w:themeColor="text1"/>
          <w:sz w:val="20"/>
          <w:szCs w:val="20"/>
          <w:lang w:eastAsia="en-GB"/>
        </w:rPr>
        <w:t xml:space="preserve">, M., Van </w:t>
      </w:r>
      <w:proofErr w:type="spellStart"/>
      <w:r w:rsidRPr="00FE50EB">
        <w:rPr>
          <w:rFonts w:ascii="Arial" w:hAnsi="Arial" w:cs="Arial"/>
          <w:color w:val="000000" w:themeColor="text1"/>
          <w:sz w:val="20"/>
          <w:szCs w:val="20"/>
          <w:lang w:eastAsia="en-GB"/>
        </w:rPr>
        <w:t>Gastel</w:t>
      </w:r>
      <w:proofErr w:type="spellEnd"/>
      <w:r w:rsidRPr="00FE50EB">
        <w:rPr>
          <w:rFonts w:ascii="Arial" w:hAnsi="Arial" w:cs="Arial"/>
          <w:color w:val="000000" w:themeColor="text1"/>
          <w:sz w:val="20"/>
          <w:szCs w:val="20"/>
          <w:lang w:eastAsia="en-GB"/>
        </w:rPr>
        <w:t xml:space="preserve">, A., </w:t>
      </w:r>
      <w:proofErr w:type="spellStart"/>
      <w:r w:rsidRPr="00FE50EB">
        <w:rPr>
          <w:rFonts w:ascii="Arial" w:hAnsi="Arial" w:cs="Arial"/>
          <w:color w:val="000000" w:themeColor="text1"/>
          <w:sz w:val="20"/>
          <w:szCs w:val="20"/>
          <w:lang w:eastAsia="en-GB"/>
        </w:rPr>
        <w:t>Bruyland</w:t>
      </w:r>
      <w:proofErr w:type="spellEnd"/>
      <w:r w:rsidRPr="00FE50EB">
        <w:rPr>
          <w:rFonts w:ascii="Arial" w:hAnsi="Arial" w:cs="Arial"/>
          <w:color w:val="000000" w:themeColor="text1"/>
          <w:sz w:val="20"/>
          <w:szCs w:val="20"/>
          <w:lang w:eastAsia="en-GB"/>
        </w:rPr>
        <w:t xml:space="preserve">, K., Van </w:t>
      </w:r>
      <w:proofErr w:type="spellStart"/>
      <w:r w:rsidRPr="00FE50EB">
        <w:rPr>
          <w:rFonts w:ascii="Arial" w:hAnsi="Arial" w:cs="Arial"/>
          <w:color w:val="000000" w:themeColor="text1"/>
          <w:sz w:val="20"/>
          <w:szCs w:val="20"/>
          <w:lang w:eastAsia="en-GB"/>
        </w:rPr>
        <w:t>Hunsel</w:t>
      </w:r>
      <w:proofErr w:type="spellEnd"/>
      <w:r w:rsidRPr="00FE50EB">
        <w:rPr>
          <w:rFonts w:ascii="Arial" w:hAnsi="Arial" w:cs="Arial"/>
          <w:color w:val="000000" w:themeColor="text1"/>
          <w:sz w:val="20"/>
          <w:szCs w:val="20"/>
          <w:lang w:eastAsia="en-GB"/>
        </w:rPr>
        <w:t xml:space="preserve">, F., Neels, H., Hendriks, D., </w:t>
      </w:r>
      <w:proofErr w:type="spellStart"/>
      <w:r w:rsidRPr="00FE50EB">
        <w:rPr>
          <w:rFonts w:ascii="Arial" w:hAnsi="Arial" w:cs="Arial"/>
          <w:color w:val="000000" w:themeColor="text1"/>
          <w:sz w:val="20"/>
          <w:szCs w:val="20"/>
          <w:lang w:eastAsia="en-GB"/>
        </w:rPr>
        <w:t>Wauters</w:t>
      </w:r>
      <w:proofErr w:type="spellEnd"/>
      <w:r w:rsidRPr="00FE50EB">
        <w:rPr>
          <w:rFonts w:ascii="Arial" w:hAnsi="Arial" w:cs="Arial"/>
          <w:color w:val="000000" w:themeColor="text1"/>
          <w:sz w:val="20"/>
          <w:szCs w:val="20"/>
          <w:lang w:eastAsia="en-GB"/>
        </w:rPr>
        <w:t xml:space="preserve">, A., </w:t>
      </w:r>
      <w:proofErr w:type="spellStart"/>
      <w:r w:rsidRPr="00FE50EB">
        <w:rPr>
          <w:rFonts w:ascii="Arial" w:hAnsi="Arial" w:cs="Arial"/>
          <w:color w:val="000000" w:themeColor="text1"/>
          <w:sz w:val="20"/>
          <w:szCs w:val="20"/>
          <w:lang w:eastAsia="en-GB"/>
        </w:rPr>
        <w:t>Demedts</w:t>
      </w:r>
      <w:proofErr w:type="spellEnd"/>
      <w:r w:rsidRPr="00FE50EB">
        <w:rPr>
          <w:rFonts w:ascii="Arial" w:hAnsi="Arial" w:cs="Arial"/>
          <w:color w:val="000000" w:themeColor="text1"/>
          <w:sz w:val="20"/>
          <w:szCs w:val="20"/>
          <w:lang w:eastAsia="en-GB"/>
        </w:rPr>
        <w:t xml:space="preserve">, P., </w:t>
      </w:r>
      <w:proofErr w:type="spellStart"/>
      <w:r w:rsidRPr="00FE50EB">
        <w:rPr>
          <w:rFonts w:ascii="Arial" w:hAnsi="Arial" w:cs="Arial"/>
          <w:color w:val="000000" w:themeColor="text1"/>
          <w:sz w:val="20"/>
          <w:szCs w:val="20"/>
          <w:lang w:eastAsia="en-GB"/>
        </w:rPr>
        <w:t>Janca</w:t>
      </w:r>
      <w:proofErr w:type="spellEnd"/>
      <w:r w:rsidRPr="00FE50EB">
        <w:rPr>
          <w:rFonts w:ascii="Arial" w:hAnsi="Arial" w:cs="Arial"/>
          <w:color w:val="000000" w:themeColor="text1"/>
          <w:sz w:val="20"/>
          <w:szCs w:val="20"/>
          <w:lang w:eastAsia="en-GB"/>
        </w:rPr>
        <w:t xml:space="preserve">, A., &amp; </w:t>
      </w:r>
      <w:proofErr w:type="spellStart"/>
      <w:r w:rsidRPr="00FE50EB">
        <w:rPr>
          <w:rFonts w:ascii="Arial" w:hAnsi="Arial" w:cs="Arial"/>
          <w:color w:val="000000" w:themeColor="text1"/>
          <w:sz w:val="20"/>
          <w:szCs w:val="20"/>
          <w:lang w:eastAsia="en-GB"/>
        </w:rPr>
        <w:t>Scharpé</w:t>
      </w:r>
      <w:proofErr w:type="spellEnd"/>
      <w:r w:rsidRPr="00FE50EB">
        <w:rPr>
          <w:rFonts w:ascii="Arial" w:hAnsi="Arial" w:cs="Arial"/>
          <w:color w:val="000000" w:themeColor="text1"/>
          <w:sz w:val="20"/>
          <w:szCs w:val="20"/>
          <w:lang w:eastAsia="en-GB"/>
        </w:rPr>
        <w:t xml:space="preserve">, S. (1998). Influence of academic examination stress on </w:t>
      </w:r>
      <w:proofErr w:type="spellStart"/>
      <w:r w:rsidRPr="00FE50EB">
        <w:rPr>
          <w:rFonts w:ascii="Arial" w:hAnsi="Arial" w:cs="Arial"/>
          <w:color w:val="000000" w:themeColor="text1"/>
          <w:sz w:val="20"/>
          <w:szCs w:val="20"/>
          <w:lang w:eastAsia="en-GB"/>
        </w:rPr>
        <w:t>hematological</w:t>
      </w:r>
      <w:proofErr w:type="spellEnd"/>
      <w:r w:rsidRPr="00FE50EB">
        <w:rPr>
          <w:rFonts w:ascii="Arial" w:hAnsi="Arial" w:cs="Arial"/>
          <w:color w:val="000000" w:themeColor="text1"/>
          <w:sz w:val="20"/>
          <w:szCs w:val="20"/>
          <w:lang w:eastAsia="en-GB"/>
        </w:rPr>
        <w:t xml:space="preserve"> measurements in subjectively healthy volunteers. Psychiatry Research, 80(3), 201–212. </w:t>
      </w:r>
      <w:hyperlink r:id="rId20" w:history="1">
        <w:r w:rsidRPr="00920C7D">
          <w:rPr>
            <w:rStyle w:val="Hyperlink"/>
            <w:rFonts w:ascii="Arial" w:hAnsi="Arial" w:cs="Arial"/>
            <w:sz w:val="20"/>
            <w:szCs w:val="20"/>
            <w:lang w:eastAsia="en-GB"/>
          </w:rPr>
          <w:t>https://doi.org/10.1016/s0165-1781(98)00059-6</w:t>
        </w:r>
      </w:hyperlink>
      <w:r>
        <w:rPr>
          <w:rFonts w:ascii="Arial" w:hAnsi="Arial" w:cs="Arial"/>
          <w:color w:val="000000" w:themeColor="text1"/>
          <w:sz w:val="20"/>
          <w:szCs w:val="20"/>
          <w:lang w:eastAsia="en-GB"/>
        </w:rPr>
        <w:t xml:space="preserve"> </w:t>
      </w:r>
    </w:p>
    <w:p w14:paraId="5997BF50" w14:textId="77777777" w:rsidR="00086BC4" w:rsidRPr="00086BC4" w:rsidRDefault="00086BC4" w:rsidP="00086BC4">
      <w:pPr>
        <w:contextualSpacing/>
        <w:jc w:val="both"/>
        <w:rPr>
          <w:rFonts w:ascii="Arial" w:hAnsi="Arial" w:cs="Arial"/>
          <w:color w:val="000000" w:themeColor="text1"/>
          <w:lang w:eastAsia="en-GB"/>
        </w:rPr>
      </w:pPr>
    </w:p>
    <w:p w14:paraId="2D93510E" w14:textId="77777777" w:rsidR="00086BC4" w:rsidRPr="00086BC4" w:rsidRDefault="00086BC4" w:rsidP="00FE50EB">
      <w:pPr>
        <w:pStyle w:val="ListParagraph"/>
        <w:numPr>
          <w:ilvl w:val="0"/>
          <w:numId w:val="42"/>
        </w:numPr>
        <w:spacing w:after="0" w:line="240" w:lineRule="auto"/>
        <w:jc w:val="both"/>
        <w:rPr>
          <w:rFonts w:ascii="Arial" w:hAnsi="Arial" w:cs="Arial"/>
          <w:color w:val="000000" w:themeColor="text1"/>
          <w:sz w:val="20"/>
          <w:szCs w:val="20"/>
          <w:lang w:eastAsia="en-GB"/>
        </w:rPr>
      </w:pPr>
      <w:proofErr w:type="spellStart"/>
      <w:r w:rsidRPr="00C25FF3">
        <w:rPr>
          <w:rFonts w:ascii="Arial" w:hAnsi="Arial" w:cs="Arial"/>
          <w:color w:val="000000" w:themeColor="text1"/>
          <w:sz w:val="20"/>
          <w:szCs w:val="20"/>
          <w:lang w:val="fr-FR" w:eastAsia="en-GB"/>
        </w:rPr>
        <w:t>Mahassni</w:t>
      </w:r>
      <w:proofErr w:type="spellEnd"/>
      <w:r w:rsidRPr="00C25FF3">
        <w:rPr>
          <w:rFonts w:ascii="Arial" w:hAnsi="Arial" w:cs="Arial"/>
          <w:color w:val="000000" w:themeColor="text1"/>
          <w:sz w:val="20"/>
          <w:szCs w:val="20"/>
          <w:lang w:val="fr-FR" w:eastAsia="en-GB"/>
        </w:rPr>
        <w:t xml:space="preserve">, S., &amp; </w:t>
      </w:r>
      <w:proofErr w:type="spellStart"/>
      <w:r w:rsidRPr="00C25FF3">
        <w:rPr>
          <w:rFonts w:ascii="Arial" w:hAnsi="Arial" w:cs="Arial"/>
          <w:color w:val="000000" w:themeColor="text1"/>
          <w:sz w:val="20"/>
          <w:szCs w:val="20"/>
          <w:lang w:val="fr-FR" w:eastAsia="en-GB"/>
        </w:rPr>
        <w:t>Eskandar</w:t>
      </w:r>
      <w:proofErr w:type="spellEnd"/>
      <w:r w:rsidRPr="00C25FF3">
        <w:rPr>
          <w:rFonts w:ascii="Arial" w:hAnsi="Arial" w:cs="Arial"/>
          <w:color w:val="000000" w:themeColor="text1"/>
          <w:sz w:val="20"/>
          <w:szCs w:val="20"/>
          <w:lang w:val="fr-FR" w:eastAsia="en-GB"/>
        </w:rPr>
        <w:t xml:space="preserve">, A. A. (2019). </w:t>
      </w:r>
      <w:r w:rsidRPr="00086BC4">
        <w:rPr>
          <w:rFonts w:ascii="Arial" w:hAnsi="Arial" w:cs="Arial"/>
          <w:color w:val="000000" w:themeColor="text1"/>
          <w:sz w:val="20"/>
          <w:szCs w:val="20"/>
          <w:lang w:eastAsia="en-GB"/>
        </w:rPr>
        <w:t>Exam stress and immune cells and antibodies in Saudi female university students. Journal of Biochemical Technology, 5, 89–95.</w:t>
      </w:r>
    </w:p>
    <w:p w14:paraId="07995CA2" w14:textId="77777777" w:rsidR="00086BC4" w:rsidRPr="00086BC4" w:rsidRDefault="00086BC4" w:rsidP="00086BC4">
      <w:pPr>
        <w:contextualSpacing/>
        <w:jc w:val="both"/>
        <w:rPr>
          <w:rFonts w:ascii="Arial" w:hAnsi="Arial" w:cs="Arial"/>
          <w:color w:val="000000" w:themeColor="text1"/>
          <w:lang w:eastAsia="en-GB"/>
        </w:rPr>
      </w:pPr>
    </w:p>
    <w:p w14:paraId="21835E76" w14:textId="72865556"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w:t>
      </w:r>
      <w:proofErr w:type="spellStart"/>
      <w:r w:rsidRPr="00FE50EB">
        <w:rPr>
          <w:rFonts w:ascii="Arial" w:hAnsi="Arial" w:cs="Arial"/>
          <w:color w:val="000000" w:themeColor="text1"/>
          <w:sz w:val="20"/>
          <w:szCs w:val="20"/>
          <w:lang w:eastAsia="en-GB"/>
        </w:rPr>
        <w:t>Hematological</w:t>
      </w:r>
      <w:proofErr w:type="spellEnd"/>
      <w:r w:rsidRPr="00FE50EB">
        <w:rPr>
          <w:rFonts w:ascii="Arial" w:hAnsi="Arial" w:cs="Arial"/>
          <w:color w:val="000000" w:themeColor="text1"/>
          <w:sz w:val="20"/>
          <w:szCs w:val="20"/>
          <w:lang w:eastAsia="en-GB"/>
        </w:rPr>
        <w:t xml:space="preserve"> changes associated with examination stress: Insights from a pilot study among undergraduate allied healthcare students in Tripura. World Journal of Biology Pharmacy and Health Sciences, 23(02), 411–418. </w:t>
      </w:r>
      <w:hyperlink r:id="rId21" w:history="1">
        <w:r w:rsidRPr="00920C7D">
          <w:rPr>
            <w:rStyle w:val="Hyperlink"/>
            <w:rFonts w:ascii="Arial" w:hAnsi="Arial" w:cs="Arial"/>
            <w:sz w:val="20"/>
            <w:szCs w:val="20"/>
            <w:lang w:eastAsia="en-GB"/>
          </w:rPr>
          <w:t>https://doi.org/10.30574/wjbphs.2025.23.2.0781</w:t>
        </w:r>
      </w:hyperlink>
      <w:r>
        <w:rPr>
          <w:rFonts w:ascii="Arial" w:hAnsi="Arial" w:cs="Arial"/>
          <w:color w:val="000000" w:themeColor="text1"/>
          <w:sz w:val="20"/>
          <w:szCs w:val="20"/>
          <w:lang w:eastAsia="en-GB"/>
        </w:rPr>
        <w:t xml:space="preserve"> </w:t>
      </w:r>
    </w:p>
    <w:p w14:paraId="47CBA3C4" w14:textId="77777777" w:rsidR="00086BC4" w:rsidRPr="00086BC4" w:rsidRDefault="00086BC4" w:rsidP="00086BC4">
      <w:pPr>
        <w:contextualSpacing/>
        <w:jc w:val="both"/>
        <w:rPr>
          <w:rFonts w:ascii="Arial" w:hAnsi="Arial" w:cs="Arial"/>
          <w:color w:val="000000" w:themeColor="text1"/>
          <w:lang w:eastAsia="en-GB"/>
        </w:rPr>
      </w:pPr>
    </w:p>
    <w:p w14:paraId="6A567A4E" w14:textId="18495952"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Impact of diet on blood health in allied healthcare students in Tripura. International Journal of Medical Laboratory Research, 10(3), 1–7. </w:t>
      </w:r>
      <w:hyperlink r:id="rId22" w:history="1">
        <w:r w:rsidRPr="00920C7D">
          <w:rPr>
            <w:rStyle w:val="Hyperlink"/>
            <w:rFonts w:ascii="Arial" w:hAnsi="Arial" w:cs="Arial"/>
            <w:sz w:val="20"/>
            <w:szCs w:val="20"/>
            <w:lang w:eastAsia="en-GB"/>
          </w:rPr>
          <w:t>https://doi.org/10.35503/IJMLR.2025.10301</w:t>
        </w:r>
      </w:hyperlink>
      <w:r>
        <w:rPr>
          <w:rFonts w:ascii="Arial" w:hAnsi="Arial" w:cs="Arial"/>
          <w:color w:val="000000" w:themeColor="text1"/>
          <w:sz w:val="20"/>
          <w:szCs w:val="20"/>
          <w:lang w:eastAsia="en-GB"/>
        </w:rPr>
        <w:t xml:space="preserve"> </w:t>
      </w:r>
    </w:p>
    <w:p w14:paraId="129EF5F4" w14:textId="77777777" w:rsidR="00086BC4" w:rsidRPr="00086BC4" w:rsidRDefault="00086BC4" w:rsidP="00086BC4">
      <w:pPr>
        <w:contextualSpacing/>
        <w:jc w:val="both"/>
        <w:rPr>
          <w:rFonts w:ascii="Arial" w:hAnsi="Arial" w:cs="Arial"/>
          <w:color w:val="000000" w:themeColor="text1"/>
          <w:lang w:eastAsia="en-GB"/>
        </w:rPr>
      </w:pPr>
    </w:p>
    <w:p w14:paraId="774E4F87" w14:textId="7DD16AF0"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Role of sports in modulating blood parameters among undergraduate allied health students in Tripura. Journal for Research in Applied Sciences and Biotechnology, 4(4), 109–113. </w:t>
      </w:r>
      <w:hyperlink r:id="rId23" w:history="1">
        <w:r w:rsidRPr="00920C7D">
          <w:rPr>
            <w:rStyle w:val="Hyperlink"/>
            <w:rFonts w:ascii="Arial" w:hAnsi="Arial" w:cs="Arial"/>
            <w:sz w:val="20"/>
            <w:szCs w:val="20"/>
            <w:lang w:eastAsia="en-GB"/>
          </w:rPr>
          <w:t>https://doi.org/10.55544/jrasb.4.4.11</w:t>
        </w:r>
      </w:hyperlink>
      <w:r>
        <w:rPr>
          <w:rFonts w:ascii="Arial" w:hAnsi="Arial" w:cs="Arial"/>
          <w:color w:val="000000" w:themeColor="text1"/>
          <w:sz w:val="20"/>
          <w:szCs w:val="20"/>
          <w:lang w:eastAsia="en-GB"/>
        </w:rPr>
        <w:t xml:space="preserve"> </w:t>
      </w:r>
    </w:p>
    <w:p w14:paraId="124DEF99" w14:textId="77777777" w:rsidR="00086BC4" w:rsidRPr="00086BC4" w:rsidRDefault="00086BC4" w:rsidP="00086BC4">
      <w:pPr>
        <w:contextualSpacing/>
        <w:jc w:val="both"/>
        <w:rPr>
          <w:rFonts w:ascii="Arial" w:hAnsi="Arial" w:cs="Arial"/>
          <w:color w:val="000000" w:themeColor="text1"/>
          <w:lang w:eastAsia="en-GB"/>
        </w:rPr>
      </w:pPr>
    </w:p>
    <w:p w14:paraId="52ED764E" w14:textId="1A4E6E57"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Influence of caffeine consumption on </w:t>
      </w:r>
      <w:proofErr w:type="spellStart"/>
      <w:r w:rsidRPr="00FE50EB">
        <w:rPr>
          <w:rFonts w:ascii="Arial" w:hAnsi="Arial" w:cs="Arial"/>
          <w:color w:val="000000" w:themeColor="text1"/>
          <w:sz w:val="20"/>
          <w:szCs w:val="20"/>
          <w:lang w:eastAsia="en-GB"/>
        </w:rPr>
        <w:t>hematological</w:t>
      </w:r>
      <w:proofErr w:type="spellEnd"/>
      <w:r w:rsidRPr="00FE50EB">
        <w:rPr>
          <w:rFonts w:ascii="Arial" w:hAnsi="Arial" w:cs="Arial"/>
          <w:color w:val="000000" w:themeColor="text1"/>
          <w:sz w:val="20"/>
          <w:szCs w:val="20"/>
          <w:lang w:eastAsia="en-GB"/>
        </w:rPr>
        <w:t xml:space="preserve"> profiles in undergraduate allied healthcare students of Tripura. International Journal of Research Publication and Reviews, 6(8), 6083–6087. </w:t>
      </w:r>
      <w:hyperlink r:id="rId24" w:history="1">
        <w:r w:rsidRPr="00920C7D">
          <w:rPr>
            <w:rStyle w:val="Hyperlink"/>
            <w:rFonts w:ascii="Arial" w:hAnsi="Arial" w:cs="Arial"/>
            <w:sz w:val="20"/>
            <w:szCs w:val="20"/>
            <w:lang w:eastAsia="en-GB"/>
          </w:rPr>
          <w:t>https://doi.org/10.55248/gengpi.6.0825.31147</w:t>
        </w:r>
      </w:hyperlink>
      <w:r>
        <w:rPr>
          <w:rFonts w:ascii="Arial" w:hAnsi="Arial" w:cs="Arial"/>
          <w:color w:val="000000" w:themeColor="text1"/>
          <w:sz w:val="20"/>
          <w:szCs w:val="20"/>
          <w:lang w:eastAsia="en-GB"/>
        </w:rPr>
        <w:t xml:space="preserve"> </w:t>
      </w:r>
    </w:p>
    <w:p w14:paraId="7AE0713D" w14:textId="77777777" w:rsidR="00086BC4" w:rsidRPr="00086BC4" w:rsidRDefault="00086BC4" w:rsidP="00086BC4">
      <w:pPr>
        <w:contextualSpacing/>
        <w:jc w:val="both"/>
        <w:rPr>
          <w:rFonts w:ascii="Arial" w:hAnsi="Arial" w:cs="Arial"/>
          <w:color w:val="000000" w:themeColor="text1"/>
          <w:lang w:eastAsia="en-GB"/>
        </w:rPr>
      </w:pPr>
    </w:p>
    <w:p w14:paraId="0F652860" w14:textId="20895DBC"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w:t>
      </w:r>
      <w:proofErr w:type="spellStart"/>
      <w:r w:rsidRPr="00FE50EB">
        <w:rPr>
          <w:rFonts w:ascii="Arial" w:hAnsi="Arial" w:cs="Arial"/>
          <w:color w:val="000000" w:themeColor="text1"/>
          <w:sz w:val="20"/>
          <w:szCs w:val="20"/>
          <w:lang w:eastAsia="en-GB"/>
        </w:rPr>
        <w:t>Anemia</w:t>
      </w:r>
      <w:proofErr w:type="spellEnd"/>
      <w:r w:rsidRPr="00FE50EB">
        <w:rPr>
          <w:rFonts w:ascii="Arial" w:hAnsi="Arial" w:cs="Arial"/>
          <w:color w:val="000000" w:themeColor="text1"/>
          <w:sz w:val="20"/>
          <w:szCs w:val="20"/>
          <w:lang w:eastAsia="en-GB"/>
        </w:rPr>
        <w:t xml:space="preserve"> prevalence among undergraduate allied healthcare students in West Tripura, India. Journal of Emerging Trends and Novel Research, 3(8), 186–192.</w:t>
      </w:r>
      <w:r>
        <w:rPr>
          <w:rFonts w:ascii="Arial" w:hAnsi="Arial" w:cs="Arial"/>
          <w:color w:val="000000" w:themeColor="text1"/>
          <w:sz w:val="20"/>
          <w:szCs w:val="20"/>
          <w:lang w:eastAsia="en-GB"/>
        </w:rPr>
        <w:t xml:space="preserve"> </w:t>
      </w:r>
    </w:p>
    <w:p w14:paraId="36CA9E0D" w14:textId="77777777" w:rsidR="00086BC4" w:rsidRPr="00086BC4" w:rsidRDefault="00086BC4" w:rsidP="00086BC4">
      <w:pPr>
        <w:contextualSpacing/>
        <w:jc w:val="both"/>
        <w:rPr>
          <w:rFonts w:ascii="Arial" w:hAnsi="Arial" w:cs="Arial"/>
          <w:color w:val="000000" w:themeColor="text1"/>
          <w:lang w:eastAsia="en-GB"/>
        </w:rPr>
      </w:pPr>
    </w:p>
    <w:p w14:paraId="161E34E3" w14:textId="6EE38655"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&amp; </w:t>
      </w:r>
      <w:proofErr w:type="spellStart"/>
      <w:r w:rsidRPr="00FE50EB">
        <w:rPr>
          <w:rFonts w:ascii="Arial" w:hAnsi="Arial" w:cs="Arial"/>
          <w:color w:val="000000" w:themeColor="text1"/>
          <w:sz w:val="20"/>
          <w:szCs w:val="20"/>
          <w:lang w:eastAsia="en-GB"/>
        </w:rPr>
        <w:t>Pallathadka</w:t>
      </w:r>
      <w:proofErr w:type="spellEnd"/>
      <w:r w:rsidRPr="00FE50EB">
        <w:rPr>
          <w:rFonts w:ascii="Arial" w:hAnsi="Arial" w:cs="Arial"/>
          <w:color w:val="000000" w:themeColor="text1"/>
          <w:sz w:val="20"/>
          <w:szCs w:val="20"/>
          <w:lang w:eastAsia="en-GB"/>
        </w:rPr>
        <w:t xml:space="preserve">, H. (2025). Role of menstrual cycles in the development of anaemia and its potential reversibility in allied healthcare students of Tripura, India. International Journal of Research and Reports in Haematology, 8(2), 257–264. </w:t>
      </w:r>
      <w:hyperlink r:id="rId25" w:history="1">
        <w:r w:rsidRPr="00920C7D">
          <w:rPr>
            <w:rStyle w:val="Hyperlink"/>
            <w:rFonts w:ascii="Arial" w:hAnsi="Arial" w:cs="Arial"/>
            <w:sz w:val="20"/>
            <w:szCs w:val="20"/>
            <w:lang w:eastAsia="en-GB"/>
          </w:rPr>
          <w:t>https://doi.org/10.9734/ijr2h/2025/v8i2185</w:t>
        </w:r>
      </w:hyperlink>
      <w:r>
        <w:rPr>
          <w:rFonts w:ascii="Arial" w:hAnsi="Arial" w:cs="Arial"/>
          <w:color w:val="000000" w:themeColor="text1"/>
          <w:sz w:val="20"/>
          <w:szCs w:val="20"/>
          <w:lang w:eastAsia="en-GB"/>
        </w:rPr>
        <w:t xml:space="preserve"> </w:t>
      </w:r>
    </w:p>
    <w:p w14:paraId="1FDFABFA" w14:textId="77777777" w:rsidR="00086BC4" w:rsidRPr="00086BC4" w:rsidRDefault="00086BC4" w:rsidP="00086BC4">
      <w:pPr>
        <w:contextualSpacing/>
        <w:jc w:val="both"/>
        <w:rPr>
          <w:rFonts w:ascii="Arial" w:hAnsi="Arial" w:cs="Arial"/>
          <w:color w:val="000000" w:themeColor="text1"/>
          <w:lang w:eastAsia="en-GB"/>
        </w:rPr>
      </w:pPr>
    </w:p>
    <w:p w14:paraId="2F326EB3" w14:textId="78CFFFE9" w:rsidR="00086BC4" w:rsidRPr="00FE50EB" w:rsidRDefault="00FE50EB" w:rsidP="001054E3">
      <w:pPr>
        <w:pStyle w:val="ListParagraph"/>
        <w:numPr>
          <w:ilvl w:val="0"/>
          <w:numId w:val="42"/>
        </w:numPr>
        <w:spacing w:after="0" w:line="240" w:lineRule="auto"/>
        <w:jc w:val="both"/>
        <w:rPr>
          <w:rFonts w:ascii="Arial" w:hAnsi="Arial" w:cs="Arial"/>
          <w:color w:val="000000" w:themeColor="text1"/>
          <w:sz w:val="20"/>
          <w:lang w:eastAsia="en-GB"/>
        </w:rPr>
      </w:pPr>
      <w:r w:rsidRPr="00FE50EB">
        <w:rPr>
          <w:rFonts w:ascii="Arial" w:hAnsi="Arial" w:cs="Arial"/>
          <w:color w:val="000000" w:themeColor="text1"/>
          <w:sz w:val="20"/>
          <w:lang w:eastAsia="en-GB"/>
        </w:rPr>
        <w:lastRenderedPageBreak/>
        <w:t xml:space="preserve">Nath, S. K., Dutta, A. M., Datta, S., Chattopadhyay, S., &amp; Das, A. S. (2019). Hepatic functional status of the tea garden workers of West Tripura district, Tripura, India. International Journal of Research and Analytical Reviews, 6(1), 172–178. </w:t>
      </w:r>
      <w:hyperlink r:id="rId26" w:history="1">
        <w:r w:rsidRPr="00FE50EB">
          <w:rPr>
            <w:rStyle w:val="Hyperlink"/>
            <w:rFonts w:ascii="Arial" w:hAnsi="Arial" w:cs="Arial"/>
            <w:sz w:val="20"/>
            <w:lang w:eastAsia="en-GB"/>
          </w:rPr>
          <w:t>https://doi.org/10.1729/Journal.20172</w:t>
        </w:r>
      </w:hyperlink>
    </w:p>
    <w:p w14:paraId="09B52916" w14:textId="77777777" w:rsidR="00FE50EB" w:rsidRPr="00FE50EB" w:rsidRDefault="00FE50EB" w:rsidP="00FE50EB">
      <w:pPr>
        <w:jc w:val="both"/>
        <w:rPr>
          <w:rFonts w:ascii="Arial" w:hAnsi="Arial" w:cs="Arial"/>
          <w:color w:val="000000" w:themeColor="text1"/>
          <w:lang w:eastAsia="en-GB"/>
        </w:rPr>
      </w:pPr>
    </w:p>
    <w:p w14:paraId="3CCD9AB3" w14:textId="77777777" w:rsidR="00086BC4" w:rsidRPr="00086BC4" w:rsidRDefault="00086BC4"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086BC4">
        <w:rPr>
          <w:rFonts w:ascii="Arial" w:hAnsi="Arial" w:cs="Arial"/>
          <w:color w:val="000000" w:themeColor="text1"/>
          <w:sz w:val="20"/>
          <w:szCs w:val="20"/>
          <w:lang w:eastAsia="en-GB"/>
        </w:rPr>
        <w:t>Nath, S. K., A. M. Dutta, S. Datta, S. Chattopadhyay, &amp; A. S. Das. (2018). Nutritional and health status of the tea garden workers of West Tripura district, Tripura, India. International Journal of Research and Analytical Reviews, 5(4), 700–706. http://doi.one/10.1729/Journal.18631</w:t>
      </w:r>
    </w:p>
    <w:p w14:paraId="36B49E6B" w14:textId="77777777" w:rsidR="00086BC4" w:rsidRPr="00086BC4" w:rsidRDefault="00086BC4" w:rsidP="00086BC4">
      <w:pPr>
        <w:contextualSpacing/>
        <w:jc w:val="both"/>
        <w:rPr>
          <w:rFonts w:ascii="Arial" w:hAnsi="Arial" w:cs="Arial"/>
          <w:color w:val="000000" w:themeColor="text1"/>
          <w:lang w:eastAsia="en-GB"/>
        </w:rPr>
      </w:pPr>
    </w:p>
    <w:p w14:paraId="4A2E3D19" w14:textId="17497556"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Nath, S. K., Das, A. S., Datta, S., &amp; </w:t>
      </w:r>
      <w:proofErr w:type="spellStart"/>
      <w:r w:rsidRPr="00FE50EB">
        <w:rPr>
          <w:rFonts w:ascii="Arial" w:hAnsi="Arial" w:cs="Arial"/>
          <w:color w:val="000000" w:themeColor="text1"/>
          <w:sz w:val="20"/>
          <w:szCs w:val="20"/>
          <w:lang w:eastAsia="en-GB"/>
        </w:rPr>
        <w:t>Wankhar</w:t>
      </w:r>
      <w:proofErr w:type="spellEnd"/>
      <w:r w:rsidRPr="00FE50EB">
        <w:rPr>
          <w:rFonts w:ascii="Arial" w:hAnsi="Arial" w:cs="Arial"/>
          <w:color w:val="000000" w:themeColor="text1"/>
          <w:sz w:val="20"/>
          <w:szCs w:val="20"/>
          <w:lang w:eastAsia="en-GB"/>
        </w:rPr>
        <w:t xml:space="preserve">, W. (2022). Malnutrition and </w:t>
      </w:r>
      <w:proofErr w:type="spellStart"/>
      <w:r w:rsidRPr="00FE50EB">
        <w:rPr>
          <w:rFonts w:ascii="Arial" w:hAnsi="Arial" w:cs="Arial"/>
          <w:color w:val="000000" w:themeColor="text1"/>
          <w:sz w:val="20"/>
          <w:szCs w:val="20"/>
          <w:lang w:eastAsia="en-GB"/>
        </w:rPr>
        <w:t>anemia</w:t>
      </w:r>
      <w:proofErr w:type="spellEnd"/>
      <w:r w:rsidRPr="00FE50EB">
        <w:rPr>
          <w:rFonts w:ascii="Arial" w:hAnsi="Arial" w:cs="Arial"/>
          <w:color w:val="000000" w:themeColor="text1"/>
          <w:sz w:val="20"/>
          <w:szCs w:val="20"/>
          <w:lang w:eastAsia="en-GB"/>
        </w:rPr>
        <w:t xml:space="preserve">: A health burden among tea garden workers in West Tripura district, Tripura, India. Asian Pacific Journal of Health Sciences, 9(1), 255–262. </w:t>
      </w:r>
      <w:hyperlink r:id="rId27" w:history="1">
        <w:r w:rsidRPr="00920C7D">
          <w:rPr>
            <w:rStyle w:val="Hyperlink"/>
            <w:rFonts w:ascii="Arial" w:hAnsi="Arial" w:cs="Arial"/>
            <w:sz w:val="20"/>
            <w:szCs w:val="20"/>
            <w:lang w:eastAsia="en-GB"/>
          </w:rPr>
          <w:t>https://doi.org/10.21276/apjhs.2022.9.1.40</w:t>
        </w:r>
      </w:hyperlink>
      <w:r>
        <w:rPr>
          <w:rFonts w:ascii="Arial" w:hAnsi="Arial" w:cs="Arial"/>
          <w:color w:val="000000" w:themeColor="text1"/>
          <w:sz w:val="20"/>
          <w:szCs w:val="20"/>
          <w:lang w:eastAsia="en-GB"/>
        </w:rPr>
        <w:t xml:space="preserve"> </w:t>
      </w:r>
    </w:p>
    <w:p w14:paraId="6AEAB3D5" w14:textId="77777777" w:rsidR="00086BC4" w:rsidRPr="00086BC4" w:rsidRDefault="00086BC4" w:rsidP="00086BC4">
      <w:pPr>
        <w:contextualSpacing/>
        <w:jc w:val="both"/>
        <w:rPr>
          <w:rFonts w:ascii="Arial" w:hAnsi="Arial" w:cs="Arial"/>
          <w:color w:val="000000" w:themeColor="text1"/>
          <w:lang w:eastAsia="en-GB"/>
        </w:rPr>
      </w:pPr>
    </w:p>
    <w:p w14:paraId="68B047E0" w14:textId="237353F7" w:rsidR="00086BC4" w:rsidRPr="00FE50EB" w:rsidRDefault="00FE50EB" w:rsidP="007637F3">
      <w:pPr>
        <w:pStyle w:val="ListParagraph"/>
        <w:numPr>
          <w:ilvl w:val="0"/>
          <w:numId w:val="42"/>
        </w:numPr>
        <w:spacing w:after="0" w:line="240" w:lineRule="auto"/>
        <w:jc w:val="both"/>
        <w:rPr>
          <w:rFonts w:ascii="Arial" w:hAnsi="Arial" w:cs="Arial"/>
          <w:color w:val="000000" w:themeColor="text1"/>
          <w:sz w:val="20"/>
          <w:lang w:eastAsia="en-GB"/>
        </w:rPr>
      </w:pPr>
      <w:r w:rsidRPr="00FE50EB">
        <w:rPr>
          <w:rFonts w:ascii="Arial" w:hAnsi="Arial" w:cs="Arial"/>
          <w:color w:val="000000" w:themeColor="text1"/>
          <w:sz w:val="20"/>
          <w:lang w:eastAsia="en-GB"/>
        </w:rPr>
        <w:t xml:space="preserve">Nath, S. K., Das, A. S., &amp; </w:t>
      </w:r>
      <w:proofErr w:type="spellStart"/>
      <w:r w:rsidRPr="00FE50EB">
        <w:rPr>
          <w:rFonts w:ascii="Arial" w:hAnsi="Arial" w:cs="Arial"/>
          <w:color w:val="000000" w:themeColor="text1"/>
          <w:sz w:val="20"/>
          <w:lang w:eastAsia="en-GB"/>
        </w:rPr>
        <w:t>Wankhar</w:t>
      </w:r>
      <w:proofErr w:type="spellEnd"/>
      <w:r w:rsidRPr="00FE50EB">
        <w:rPr>
          <w:rFonts w:ascii="Arial" w:hAnsi="Arial" w:cs="Arial"/>
          <w:color w:val="000000" w:themeColor="text1"/>
          <w:sz w:val="20"/>
          <w:lang w:eastAsia="en-GB"/>
        </w:rPr>
        <w:t xml:space="preserve">, W. (2024). Prevalence of non-communicable diseases among tea garden workers in West Tripura, India. International Journal of Creative Research Thoughts, 12(6), 472–480. </w:t>
      </w:r>
      <w:hyperlink r:id="rId28" w:history="1">
        <w:r w:rsidRPr="00FE50EB">
          <w:rPr>
            <w:rStyle w:val="Hyperlink"/>
            <w:rFonts w:ascii="Arial" w:hAnsi="Arial" w:cs="Arial"/>
            <w:sz w:val="20"/>
            <w:lang w:eastAsia="en-GB"/>
          </w:rPr>
          <w:t>https://doi.org/10.1729/Journal.40345</w:t>
        </w:r>
      </w:hyperlink>
      <w:r w:rsidRPr="00FE50EB">
        <w:rPr>
          <w:rFonts w:ascii="Arial" w:hAnsi="Arial" w:cs="Arial"/>
          <w:color w:val="000000" w:themeColor="text1"/>
          <w:sz w:val="20"/>
          <w:lang w:eastAsia="en-GB"/>
        </w:rPr>
        <w:t xml:space="preserve"> </w:t>
      </w:r>
    </w:p>
    <w:p w14:paraId="5D8C1D47" w14:textId="77777777" w:rsidR="00FE50EB" w:rsidRDefault="00FE50EB" w:rsidP="00FE50EB">
      <w:pPr>
        <w:pStyle w:val="ListParagraph"/>
        <w:spacing w:after="0" w:line="240" w:lineRule="auto"/>
        <w:jc w:val="both"/>
        <w:rPr>
          <w:rFonts w:ascii="Arial" w:hAnsi="Arial" w:cs="Arial"/>
          <w:color w:val="000000" w:themeColor="text1"/>
          <w:sz w:val="20"/>
          <w:szCs w:val="20"/>
          <w:lang w:eastAsia="en-GB"/>
        </w:rPr>
      </w:pPr>
    </w:p>
    <w:p w14:paraId="4DC23ED5" w14:textId="466B19E8" w:rsidR="00086BC4" w:rsidRPr="00086BC4" w:rsidRDefault="00FE50EB" w:rsidP="00FE50EB">
      <w:pPr>
        <w:pStyle w:val="ListParagraph"/>
        <w:numPr>
          <w:ilvl w:val="0"/>
          <w:numId w:val="42"/>
        </w:numPr>
        <w:spacing w:after="0" w:line="240" w:lineRule="auto"/>
        <w:jc w:val="both"/>
        <w:rPr>
          <w:rFonts w:ascii="Arial" w:hAnsi="Arial" w:cs="Arial"/>
          <w:color w:val="000000" w:themeColor="text1"/>
          <w:sz w:val="20"/>
          <w:szCs w:val="20"/>
          <w:lang w:eastAsia="en-GB"/>
        </w:rPr>
      </w:pPr>
      <w:r w:rsidRPr="00FE50EB">
        <w:rPr>
          <w:rFonts w:ascii="Arial" w:hAnsi="Arial" w:cs="Arial"/>
          <w:color w:val="000000" w:themeColor="text1"/>
          <w:sz w:val="20"/>
          <w:szCs w:val="20"/>
          <w:lang w:eastAsia="en-GB"/>
        </w:rPr>
        <w:t xml:space="preserve">Saeed, A. A., </w:t>
      </w:r>
      <w:proofErr w:type="spellStart"/>
      <w:r w:rsidRPr="00FE50EB">
        <w:rPr>
          <w:rFonts w:ascii="Arial" w:hAnsi="Arial" w:cs="Arial"/>
          <w:color w:val="000000" w:themeColor="text1"/>
          <w:sz w:val="20"/>
          <w:szCs w:val="20"/>
          <w:lang w:eastAsia="en-GB"/>
        </w:rPr>
        <w:t>Bahnassy</w:t>
      </w:r>
      <w:proofErr w:type="spellEnd"/>
      <w:r w:rsidRPr="00FE50EB">
        <w:rPr>
          <w:rFonts w:ascii="Arial" w:hAnsi="Arial" w:cs="Arial"/>
          <w:color w:val="000000" w:themeColor="text1"/>
          <w:sz w:val="20"/>
          <w:szCs w:val="20"/>
          <w:lang w:eastAsia="en-GB"/>
        </w:rPr>
        <w:t xml:space="preserve">, A. A., Al-Hamdan, N. A., </w:t>
      </w:r>
      <w:proofErr w:type="spellStart"/>
      <w:r w:rsidRPr="00FE50EB">
        <w:rPr>
          <w:rFonts w:ascii="Arial" w:hAnsi="Arial" w:cs="Arial"/>
          <w:color w:val="000000" w:themeColor="text1"/>
          <w:sz w:val="20"/>
          <w:szCs w:val="20"/>
          <w:lang w:eastAsia="en-GB"/>
        </w:rPr>
        <w:t>Almudhaibery</w:t>
      </w:r>
      <w:proofErr w:type="spellEnd"/>
      <w:r w:rsidRPr="00FE50EB">
        <w:rPr>
          <w:rFonts w:ascii="Arial" w:hAnsi="Arial" w:cs="Arial"/>
          <w:color w:val="000000" w:themeColor="text1"/>
          <w:sz w:val="20"/>
          <w:szCs w:val="20"/>
          <w:lang w:eastAsia="en-GB"/>
        </w:rPr>
        <w:t xml:space="preserve">, F. S., &amp; </w:t>
      </w:r>
      <w:proofErr w:type="spellStart"/>
      <w:r w:rsidRPr="00FE50EB">
        <w:rPr>
          <w:rFonts w:ascii="Arial" w:hAnsi="Arial" w:cs="Arial"/>
          <w:color w:val="000000" w:themeColor="text1"/>
          <w:sz w:val="20"/>
          <w:szCs w:val="20"/>
          <w:lang w:eastAsia="en-GB"/>
        </w:rPr>
        <w:t>Alyahya</w:t>
      </w:r>
      <w:proofErr w:type="spellEnd"/>
      <w:r w:rsidRPr="00FE50EB">
        <w:rPr>
          <w:rFonts w:ascii="Arial" w:hAnsi="Arial" w:cs="Arial"/>
          <w:color w:val="000000" w:themeColor="text1"/>
          <w:sz w:val="20"/>
          <w:szCs w:val="20"/>
          <w:lang w:eastAsia="en-GB"/>
        </w:rPr>
        <w:t xml:space="preserve">, A. Z. (2016). Perceived stress and associated factors among medical students. Journal of Family &amp; Community Medicine, 23(3), 166–171. </w:t>
      </w:r>
      <w:hyperlink r:id="rId29" w:history="1">
        <w:r w:rsidRPr="00920C7D">
          <w:rPr>
            <w:rStyle w:val="Hyperlink"/>
            <w:rFonts w:ascii="Arial" w:hAnsi="Arial" w:cs="Arial"/>
            <w:sz w:val="20"/>
            <w:szCs w:val="20"/>
            <w:lang w:eastAsia="en-GB"/>
          </w:rPr>
          <w:t>https://doi.org/10.4103/2230-8229.189132</w:t>
        </w:r>
      </w:hyperlink>
      <w:r>
        <w:rPr>
          <w:rFonts w:ascii="Arial" w:hAnsi="Arial" w:cs="Arial"/>
          <w:color w:val="000000" w:themeColor="text1"/>
          <w:sz w:val="20"/>
          <w:szCs w:val="20"/>
          <w:lang w:eastAsia="en-GB"/>
        </w:rPr>
        <w:t xml:space="preserve"> </w:t>
      </w:r>
    </w:p>
    <w:p w14:paraId="2FF13EC8" w14:textId="77777777" w:rsidR="00086BC4" w:rsidRPr="00086BC4" w:rsidRDefault="00086BC4" w:rsidP="00086BC4">
      <w:pPr>
        <w:contextualSpacing/>
        <w:jc w:val="both"/>
        <w:rPr>
          <w:rFonts w:ascii="Arial" w:hAnsi="Arial" w:cs="Arial"/>
          <w:color w:val="000000" w:themeColor="text1"/>
          <w:lang w:eastAsia="en-GB"/>
        </w:rPr>
      </w:pPr>
    </w:p>
    <w:p w14:paraId="53F049FE" w14:textId="2BCE0581" w:rsidR="00B01FCD" w:rsidRPr="00086BC4" w:rsidRDefault="00FE50EB" w:rsidP="00D756B2">
      <w:pPr>
        <w:pStyle w:val="ListParagraph"/>
        <w:numPr>
          <w:ilvl w:val="0"/>
          <w:numId w:val="42"/>
        </w:numPr>
        <w:spacing w:after="0" w:line="240" w:lineRule="auto"/>
        <w:jc w:val="both"/>
      </w:pPr>
      <w:r w:rsidRPr="00FE50EB">
        <w:t xml:space="preserve">Segerstrom, S. C., &amp; Miller, G. E. (2004). Psychological stress and the human immune system: A meta-analytic study of 30 years of inquiry. Psychological Bulletin. </w:t>
      </w:r>
      <w:hyperlink r:id="rId30" w:history="1">
        <w:r w:rsidRPr="00920C7D">
          <w:rPr>
            <w:rStyle w:val="Hyperlink"/>
          </w:rPr>
          <w:t>https://doi.org/10.1037/0033-2909.130.4.601</w:t>
        </w:r>
      </w:hyperlink>
      <w:r>
        <w:t xml:space="preserve"> </w:t>
      </w:r>
    </w:p>
    <w:sectPr w:rsidR="00B01FCD" w:rsidRPr="00086BC4" w:rsidSect="00F875AA">
      <w:headerReference w:type="even" r:id="rId31"/>
      <w:headerReference w:type="default" r:id="rId32"/>
      <w:footerReference w:type="default" r:id="rId33"/>
      <w:headerReference w:type="first" r:id="rId3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615CF" w14:textId="77777777" w:rsidR="002923A7" w:rsidRDefault="002923A7" w:rsidP="00C37E61">
      <w:r>
        <w:separator/>
      </w:r>
    </w:p>
  </w:endnote>
  <w:endnote w:type="continuationSeparator" w:id="0">
    <w:p w14:paraId="041ED266" w14:textId="77777777" w:rsidR="002923A7" w:rsidRDefault="002923A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0959" w14:textId="77777777" w:rsidR="00E447B1" w:rsidRDefault="00E44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7B9C" w14:textId="77777777" w:rsidR="00E447B1" w:rsidRDefault="00E447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8EA0" w14:textId="3A5B8119" w:rsidR="00754C9A" w:rsidRPr="00E447B1" w:rsidRDefault="00754C9A" w:rsidP="00E447B1">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A7C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1B798" w14:textId="77777777" w:rsidR="002923A7" w:rsidRDefault="002923A7" w:rsidP="00C37E61">
      <w:r>
        <w:separator/>
      </w:r>
    </w:p>
  </w:footnote>
  <w:footnote w:type="continuationSeparator" w:id="0">
    <w:p w14:paraId="1033C4F1" w14:textId="77777777" w:rsidR="002923A7" w:rsidRDefault="002923A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93F8E" w14:textId="132241CD" w:rsidR="00E447B1" w:rsidRDefault="00E447B1">
    <w:pPr>
      <w:pStyle w:val="Header"/>
    </w:pPr>
    <w:r>
      <w:rPr>
        <w:noProof/>
      </w:rPr>
      <w:pict w14:anchorId="57452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A1CA8" w14:textId="25F24AA8" w:rsidR="00E447B1" w:rsidRDefault="00E447B1">
    <w:pPr>
      <w:pStyle w:val="Header"/>
    </w:pPr>
    <w:r>
      <w:rPr>
        <w:noProof/>
      </w:rPr>
      <w:pict w14:anchorId="4D03C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B9B02" w14:textId="07AF2865" w:rsidR="00296529" w:rsidRPr="00296529" w:rsidRDefault="00E447B1" w:rsidP="00296529">
    <w:pPr>
      <w:ind w:left="2160"/>
      <w:jc w:val="center"/>
      <w:rPr>
        <w:rFonts w:ascii="Times New Roman" w:eastAsia="Calibri" w:hAnsi="Times New Roman"/>
        <w:i/>
        <w:sz w:val="18"/>
        <w:szCs w:val="22"/>
      </w:rPr>
    </w:pPr>
    <w:r>
      <w:rPr>
        <w:noProof/>
      </w:rPr>
      <w:pict w14:anchorId="32E7F5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E466D3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ED9FBB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99FE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D308E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0A3F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82445A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1C1CD" w14:textId="4475BFEF" w:rsidR="00E447B1" w:rsidRDefault="00E447B1">
    <w:pPr>
      <w:pStyle w:val="Header"/>
    </w:pPr>
    <w:r>
      <w:rPr>
        <w:noProof/>
      </w:rPr>
      <w:pict w14:anchorId="76BCCF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01F54" w14:textId="549384D3" w:rsidR="00E447B1" w:rsidRDefault="00E447B1">
    <w:pPr>
      <w:pStyle w:val="Header"/>
    </w:pPr>
    <w:r>
      <w:rPr>
        <w:noProof/>
      </w:rPr>
      <w:pict w14:anchorId="09E29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244A4" w14:textId="62730C22" w:rsidR="00E447B1" w:rsidRDefault="00E447B1">
    <w:pPr>
      <w:pStyle w:val="Header"/>
    </w:pPr>
    <w:r>
      <w:rPr>
        <w:noProof/>
      </w:rPr>
      <w:pict w14:anchorId="130C85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89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A06486"/>
    <w:multiLevelType w:val="hybridMultilevel"/>
    <w:tmpl w:val="72DE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F4668B"/>
    <w:multiLevelType w:val="hybridMultilevel"/>
    <w:tmpl w:val="5C32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AA35A5"/>
    <w:multiLevelType w:val="hybridMultilevel"/>
    <w:tmpl w:val="5302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B9E1114"/>
    <w:multiLevelType w:val="hybridMultilevel"/>
    <w:tmpl w:val="C63E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093297A"/>
    <w:multiLevelType w:val="hybridMultilevel"/>
    <w:tmpl w:val="CB9E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143639D"/>
    <w:multiLevelType w:val="hybridMultilevel"/>
    <w:tmpl w:val="9588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4F9E2775"/>
    <w:multiLevelType w:val="hybridMultilevel"/>
    <w:tmpl w:val="D0DE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82E0492"/>
    <w:multiLevelType w:val="hybridMultilevel"/>
    <w:tmpl w:val="25C66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76752B"/>
    <w:multiLevelType w:val="hybridMultilevel"/>
    <w:tmpl w:val="8820D460"/>
    <w:lvl w:ilvl="0" w:tplc="40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4D02C11"/>
    <w:multiLevelType w:val="hybridMultilevel"/>
    <w:tmpl w:val="985A3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BE10FD"/>
    <w:multiLevelType w:val="hybridMultilevel"/>
    <w:tmpl w:val="C028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AE44BE"/>
    <w:multiLevelType w:val="hybridMultilevel"/>
    <w:tmpl w:val="D3202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1"/>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6"/>
  </w:num>
  <w:num w:numId="9">
    <w:abstractNumId w:val="36"/>
  </w:num>
  <w:num w:numId="10">
    <w:abstractNumId w:val="2"/>
  </w:num>
  <w:num w:numId="11">
    <w:abstractNumId w:val="26"/>
  </w:num>
  <w:num w:numId="12">
    <w:abstractNumId w:val="3"/>
  </w:num>
  <w:num w:numId="13">
    <w:abstractNumId w:val="24"/>
  </w:num>
  <w:num w:numId="14">
    <w:abstractNumId w:val="10"/>
  </w:num>
  <w:num w:numId="15">
    <w:abstractNumId w:val="30"/>
  </w:num>
  <w:num w:numId="16">
    <w:abstractNumId w:val="5"/>
  </w:num>
  <w:num w:numId="17">
    <w:abstractNumId w:val="31"/>
  </w:num>
  <w:num w:numId="18">
    <w:abstractNumId w:val="19"/>
  </w:num>
  <w:num w:numId="19">
    <w:abstractNumId w:val="40"/>
  </w:num>
  <w:num w:numId="20">
    <w:abstractNumId w:val="14"/>
  </w:num>
  <w:num w:numId="21">
    <w:abstractNumId w:val="12"/>
  </w:num>
  <w:num w:numId="22">
    <w:abstractNumId w:val="17"/>
  </w:num>
  <w:num w:numId="23">
    <w:abstractNumId w:val="27"/>
  </w:num>
  <w:num w:numId="24">
    <w:abstractNumId w:val="38"/>
  </w:num>
  <w:num w:numId="25">
    <w:abstractNumId w:val="4"/>
  </w:num>
  <w:num w:numId="26">
    <w:abstractNumId w:val="23"/>
  </w:num>
  <w:num w:numId="27">
    <w:abstractNumId w:val="29"/>
  </w:num>
  <w:num w:numId="28">
    <w:abstractNumId w:val="39"/>
  </w:num>
  <w:num w:numId="29">
    <w:abstractNumId w:val="35"/>
  </w:num>
  <w:num w:numId="30">
    <w:abstractNumId w:val="13"/>
  </w:num>
  <w:num w:numId="31">
    <w:abstractNumId w:val="22"/>
  </w:num>
  <w:num w:numId="32">
    <w:abstractNumId w:val="25"/>
  </w:num>
  <w:num w:numId="33">
    <w:abstractNumId w:val="9"/>
  </w:num>
  <w:num w:numId="34">
    <w:abstractNumId w:val="6"/>
  </w:num>
  <w:num w:numId="35">
    <w:abstractNumId w:val="11"/>
  </w:num>
  <w:num w:numId="36">
    <w:abstractNumId w:val="15"/>
  </w:num>
  <w:num w:numId="37">
    <w:abstractNumId w:val="37"/>
  </w:num>
  <w:num w:numId="38">
    <w:abstractNumId w:val="18"/>
  </w:num>
  <w:num w:numId="39">
    <w:abstractNumId w:val="34"/>
  </w:num>
  <w:num w:numId="40">
    <w:abstractNumId w:val="20"/>
  </w:num>
  <w:num w:numId="41">
    <w:abstractNumId w:val="33"/>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19B"/>
    <w:rsid w:val="00086BC4"/>
    <w:rsid w:val="000A47FA"/>
    <w:rsid w:val="000A65D3"/>
    <w:rsid w:val="000B1E33"/>
    <w:rsid w:val="000D689F"/>
    <w:rsid w:val="000E7B7B"/>
    <w:rsid w:val="000E7D62"/>
    <w:rsid w:val="00103357"/>
    <w:rsid w:val="00123C9F"/>
    <w:rsid w:val="00126190"/>
    <w:rsid w:val="00130F17"/>
    <w:rsid w:val="001320BF"/>
    <w:rsid w:val="00163BC4"/>
    <w:rsid w:val="00190D99"/>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3A7"/>
    <w:rsid w:val="00296529"/>
    <w:rsid w:val="002B27FB"/>
    <w:rsid w:val="002B685A"/>
    <w:rsid w:val="002C57D2"/>
    <w:rsid w:val="002E0D56"/>
    <w:rsid w:val="00315186"/>
    <w:rsid w:val="0033343E"/>
    <w:rsid w:val="003475F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24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371F"/>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197D"/>
    <w:rsid w:val="00BE62AD"/>
    <w:rsid w:val="00BF121F"/>
    <w:rsid w:val="00BF1F80"/>
    <w:rsid w:val="00C166EF"/>
    <w:rsid w:val="00C17EB0"/>
    <w:rsid w:val="00C25FF3"/>
    <w:rsid w:val="00C27F5F"/>
    <w:rsid w:val="00C30A0F"/>
    <w:rsid w:val="00C37E61"/>
    <w:rsid w:val="00C70F1B"/>
    <w:rsid w:val="00C71A47"/>
    <w:rsid w:val="00C7464C"/>
    <w:rsid w:val="00C85588"/>
    <w:rsid w:val="00CD4468"/>
    <w:rsid w:val="00CD6755"/>
    <w:rsid w:val="00CD6856"/>
    <w:rsid w:val="00CE0089"/>
    <w:rsid w:val="00CE793C"/>
    <w:rsid w:val="00CF193C"/>
    <w:rsid w:val="00D12738"/>
    <w:rsid w:val="00D173F1"/>
    <w:rsid w:val="00D74CB0"/>
    <w:rsid w:val="00D8295D"/>
    <w:rsid w:val="00DC2A65"/>
    <w:rsid w:val="00DE15F0"/>
    <w:rsid w:val="00DE5663"/>
    <w:rsid w:val="00DE78AA"/>
    <w:rsid w:val="00E053D0"/>
    <w:rsid w:val="00E063D3"/>
    <w:rsid w:val="00E15994"/>
    <w:rsid w:val="00E3114E"/>
    <w:rsid w:val="00E31A70"/>
    <w:rsid w:val="00E35B02"/>
    <w:rsid w:val="00E447B1"/>
    <w:rsid w:val="00E511C1"/>
    <w:rsid w:val="00E66496"/>
    <w:rsid w:val="00E66B35"/>
    <w:rsid w:val="00E66E10"/>
    <w:rsid w:val="00E73B9E"/>
    <w:rsid w:val="00E769F6"/>
    <w:rsid w:val="00E8407C"/>
    <w:rsid w:val="00E84F3C"/>
    <w:rsid w:val="00EA012C"/>
    <w:rsid w:val="00EB271C"/>
    <w:rsid w:val="00EC69D1"/>
    <w:rsid w:val="00EC6A55"/>
    <w:rsid w:val="00ED0288"/>
    <w:rsid w:val="00EE52CB"/>
    <w:rsid w:val="00EF581D"/>
    <w:rsid w:val="00EF7FD8"/>
    <w:rsid w:val="00F06F59"/>
    <w:rsid w:val="00F17988"/>
    <w:rsid w:val="00F469F0"/>
    <w:rsid w:val="00F53273"/>
    <w:rsid w:val="00F755E4"/>
    <w:rsid w:val="00F77D02"/>
    <w:rsid w:val="00F875AA"/>
    <w:rsid w:val="00FB3A86"/>
    <w:rsid w:val="00FD36C8"/>
    <w:rsid w:val="00FE5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82B4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C69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EC69D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C69D1"/>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0022-3999(87)90018-3" TargetMode="External"/><Relationship Id="rId26" Type="http://schemas.openxmlformats.org/officeDocument/2006/relationships/hyperlink" Target="https://doi.org/10.1729/Journal.20172" TargetMode="External"/><Relationship Id="rId3" Type="http://schemas.openxmlformats.org/officeDocument/2006/relationships/styles" Target="styles.xml"/><Relationship Id="rId21" Type="http://schemas.openxmlformats.org/officeDocument/2006/relationships/hyperlink" Target="https://doi.org/10.30574/wjbphs.2025.23.2.0781"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S0899-3467(07)60142-6" TargetMode="External"/><Relationship Id="rId25" Type="http://schemas.openxmlformats.org/officeDocument/2006/relationships/hyperlink" Target="https://doi.org/10.9734/ijr2h/2025/v8i2185" TargetMode="Externa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1161/01.CIR.102.20.2473" TargetMode="External"/><Relationship Id="rId20" Type="http://schemas.openxmlformats.org/officeDocument/2006/relationships/hyperlink" Target="https://doi.org/10.1016/s0165-1781(98)00059-6" TargetMode="External"/><Relationship Id="rId29" Type="http://schemas.openxmlformats.org/officeDocument/2006/relationships/hyperlink" Target="https://doi.org/10.4103/2230-8229.1891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5248/gengpi.6.0825.3114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59/000216188" TargetMode="External"/><Relationship Id="rId23" Type="http://schemas.openxmlformats.org/officeDocument/2006/relationships/hyperlink" Target="https://doi.org/10.55544/jrasb.4.4.11" TargetMode="External"/><Relationship Id="rId28" Type="http://schemas.openxmlformats.org/officeDocument/2006/relationships/hyperlink" Target="https://doi.org/10.1729/Journal.40345"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161/01.CIR.71.6.1129"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144/0256-4947.2005.36" TargetMode="External"/><Relationship Id="rId22" Type="http://schemas.openxmlformats.org/officeDocument/2006/relationships/hyperlink" Target="https://doi.org/10.35503/IJMLR.2025.10301" TargetMode="External"/><Relationship Id="rId27" Type="http://schemas.openxmlformats.org/officeDocument/2006/relationships/hyperlink" Target="https://doi.org/10.21276/apjhs.2022.9.1.40" TargetMode="External"/><Relationship Id="rId30" Type="http://schemas.openxmlformats.org/officeDocument/2006/relationships/hyperlink" Target="https://doi.org/10.1037/0033-2909.130.4.601"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6903-12BB-4322-ADCA-C45568DE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11</Pages>
  <Words>6806</Words>
  <Characters>38797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45512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2025-12-03T06:58:00Z</dcterms:created>
  <dcterms:modified xsi:type="dcterms:W3CDTF">2025-12-03T09:12:00Z</dcterms:modified>
</cp:coreProperties>
</file>