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4185E" w14:textId="77777777" w:rsidR="001F5D6F" w:rsidRPr="001F5D6F" w:rsidRDefault="001F5D6F" w:rsidP="001F5D6F">
      <w:pPr>
        <w:pStyle w:val="Heading1"/>
        <w:shd w:val="clear" w:color="auto" w:fill="FFFFFF"/>
        <w:spacing w:before="400" w:after="200" w:line="450" w:lineRule="atLeast"/>
        <w:jc w:val="center"/>
        <w:rPr>
          <w:rFonts w:ascii="Segoe UI" w:hAnsi="Segoe UI" w:cs="Segoe UI"/>
          <w:i/>
          <w:iCs/>
          <w:color w:val="212121"/>
          <w:sz w:val="44"/>
          <w:szCs w:val="44"/>
          <w:u w:val="single"/>
          <w:shd w:val="clear" w:color="auto" w:fill="FFFFFF"/>
        </w:rPr>
      </w:pPr>
      <w:r w:rsidRPr="001F5D6F">
        <w:rPr>
          <w:rFonts w:ascii="Segoe UI" w:hAnsi="Segoe UI" w:cs="Segoe UI"/>
          <w:i/>
          <w:iCs/>
          <w:color w:val="212121"/>
          <w:sz w:val="44"/>
          <w:szCs w:val="44"/>
          <w:u w:val="single"/>
          <w:shd w:val="clear" w:color="auto" w:fill="FFFFFF"/>
        </w:rPr>
        <w:t xml:space="preserve">Case report </w:t>
      </w:r>
    </w:p>
    <w:p w14:paraId="17AB6084" w14:textId="2754E0EC" w:rsidR="00A03078" w:rsidRPr="00297ADF" w:rsidRDefault="00CD0FB3" w:rsidP="00CD0FB3">
      <w:pPr>
        <w:pStyle w:val="Heading1"/>
        <w:shd w:val="clear" w:color="auto" w:fill="FFFFFF"/>
        <w:spacing w:before="400" w:after="200" w:line="450" w:lineRule="atLeast"/>
        <w:jc w:val="center"/>
        <w:rPr>
          <w:rFonts w:ascii="Cambria" w:eastAsia="Times New Roman" w:hAnsi="Cambria" w:cs="Times New Roman"/>
          <w:b w:val="0"/>
          <w:bCs w:val="0"/>
          <w:color w:val="000000"/>
          <w:spacing w:val="-2"/>
          <w:sz w:val="48"/>
          <w:szCs w:val="48"/>
        </w:rPr>
      </w:pPr>
      <w:bookmarkStart w:id="0" w:name="_Hlk214881872"/>
      <w:r w:rsidRPr="00297ADF">
        <w:rPr>
          <w:rFonts w:ascii="Segoe UI" w:hAnsi="Segoe UI" w:cs="Segoe UI"/>
          <w:color w:val="212121"/>
          <w:sz w:val="44"/>
          <w:szCs w:val="44"/>
          <w:shd w:val="clear" w:color="auto" w:fill="FFFFFF"/>
        </w:rPr>
        <w:t>A case of</w:t>
      </w:r>
      <w:r w:rsidR="00293FE6">
        <w:rPr>
          <w:rFonts w:ascii="Segoe UI" w:hAnsi="Segoe UI" w:cs="Segoe UI"/>
          <w:color w:val="212121"/>
          <w:sz w:val="44"/>
          <w:szCs w:val="44"/>
          <w:shd w:val="clear" w:color="auto" w:fill="FFFFFF"/>
        </w:rPr>
        <w:t xml:space="preserve"> fatal</w:t>
      </w:r>
      <w:r w:rsidRPr="00297ADF">
        <w:rPr>
          <w:rFonts w:ascii="Segoe UI" w:hAnsi="Segoe UI" w:cs="Segoe UI"/>
          <w:color w:val="212121"/>
          <w:sz w:val="44"/>
          <w:szCs w:val="44"/>
          <w:shd w:val="clear" w:color="auto" w:fill="FFFFFF"/>
        </w:rPr>
        <w:t xml:space="preserve"> </w:t>
      </w:r>
      <w:r w:rsidR="00293FE6">
        <w:rPr>
          <w:rFonts w:ascii="Segoe UI" w:hAnsi="Segoe UI" w:cs="Segoe UI"/>
          <w:color w:val="212121"/>
          <w:sz w:val="44"/>
          <w:szCs w:val="44"/>
          <w:shd w:val="clear" w:color="auto" w:fill="FFFFFF"/>
        </w:rPr>
        <w:t>rhino-orbital mucormycosis in a diabetic patient</w:t>
      </w:r>
      <w:r w:rsidR="00D462A1" w:rsidRPr="00297ADF">
        <w:rPr>
          <w:rFonts w:ascii="Segoe UI" w:hAnsi="Segoe UI" w:cs="Segoe UI"/>
          <w:color w:val="212121"/>
          <w:sz w:val="44"/>
          <w:szCs w:val="44"/>
          <w:shd w:val="clear" w:color="auto" w:fill="FFFFFF"/>
        </w:rPr>
        <w:t xml:space="preserve"> </w:t>
      </w:r>
    </w:p>
    <w:bookmarkEnd w:id="0"/>
    <w:p w14:paraId="0F85DF33" w14:textId="1DD06EA3" w:rsidR="00313B9E" w:rsidRDefault="00313B9E" w:rsidP="00A03078">
      <w:pPr>
        <w:pStyle w:val="Heading1"/>
        <w:spacing w:line="437" w:lineRule="exact"/>
        <w:ind w:left="0"/>
        <w:rPr>
          <w:color w:val="0D0F1A"/>
        </w:rPr>
      </w:pPr>
    </w:p>
    <w:p w14:paraId="07A6EDC1" w14:textId="77777777" w:rsidR="00BE56E7" w:rsidRDefault="00BE56E7">
      <w:pPr>
        <w:pStyle w:val="Heading1"/>
        <w:spacing w:line="437" w:lineRule="exact"/>
        <w:rPr>
          <w:color w:val="0D0F1A"/>
          <w:u w:val="single"/>
        </w:rPr>
      </w:pPr>
    </w:p>
    <w:p w14:paraId="623374D2" w14:textId="27A5331F" w:rsidR="00A87629" w:rsidRPr="00253F34" w:rsidRDefault="00B35608">
      <w:pPr>
        <w:pStyle w:val="Heading1"/>
        <w:spacing w:line="437" w:lineRule="exact"/>
        <w:rPr>
          <w:u w:val="single"/>
        </w:rPr>
      </w:pPr>
      <w:bookmarkStart w:id="1" w:name="_GoBack"/>
      <w:bookmarkEnd w:id="1"/>
      <w:r w:rsidRPr="00253F34">
        <w:rPr>
          <w:color w:val="0D0F1A"/>
          <w:u w:val="single"/>
        </w:rPr>
        <w:t>Abstract:</w:t>
      </w:r>
    </w:p>
    <w:p w14:paraId="1626497D" w14:textId="77777777" w:rsidR="004E4B80" w:rsidRDefault="004E4B80">
      <w:pPr>
        <w:pStyle w:val="BodyText"/>
        <w:spacing w:before="8"/>
        <w:rPr>
          <w:b/>
          <w:sz w:val="35"/>
        </w:rPr>
      </w:pPr>
    </w:p>
    <w:p w14:paraId="6A809845" w14:textId="03F6034B" w:rsidR="00F14D4F" w:rsidRDefault="00365693" w:rsidP="00F14D4F">
      <w:pPr>
        <w:pStyle w:val="Heading1"/>
        <w:spacing w:line="437" w:lineRule="exact"/>
        <w:ind w:left="0"/>
        <w:rPr>
          <w:b w:val="0"/>
          <w:bCs w:val="0"/>
          <w:color w:val="0D0F1A"/>
          <w:sz w:val="32"/>
          <w:szCs w:val="32"/>
        </w:rPr>
      </w:pPr>
      <w:r w:rsidRPr="00365693">
        <w:rPr>
          <w:b w:val="0"/>
          <w:bCs w:val="0"/>
          <w:color w:val="0D0F1A"/>
          <w:sz w:val="32"/>
          <w:szCs w:val="32"/>
        </w:rPr>
        <w:t>One of the most severe and quickly spreading types of fungal infections is mucormycosis, which typically starts in the nose and paranasal sinuses after fungal spores are inhaled.</w:t>
      </w:r>
      <w:r w:rsidRPr="00365693">
        <w:rPr>
          <w:rFonts w:ascii="Work Sans" w:hAnsi="Work Sans"/>
          <w:b w:val="0"/>
          <w:bCs w:val="0"/>
          <w:color w:val="3B3B3B"/>
          <w:sz w:val="28"/>
          <w:szCs w:val="28"/>
          <w:shd w:val="clear" w:color="auto" w:fill="FFFFFF"/>
        </w:rPr>
        <w:t xml:space="preserve"> </w:t>
      </w:r>
      <w:r w:rsidRPr="00365693">
        <w:rPr>
          <w:b w:val="0"/>
          <w:bCs w:val="0"/>
          <w:color w:val="0D0F1A"/>
          <w:sz w:val="32"/>
          <w:szCs w:val="32"/>
        </w:rPr>
        <w:t xml:space="preserve">It is brought on by organisms belonging to the subphylum </w:t>
      </w:r>
      <w:proofErr w:type="spellStart"/>
      <w:r w:rsidRPr="00365693">
        <w:rPr>
          <w:b w:val="0"/>
          <w:bCs w:val="0"/>
          <w:color w:val="0D0F1A"/>
          <w:sz w:val="32"/>
          <w:szCs w:val="32"/>
        </w:rPr>
        <w:t>Mucormycotina</w:t>
      </w:r>
      <w:proofErr w:type="spellEnd"/>
      <w:r w:rsidRPr="00365693">
        <w:rPr>
          <w:b w:val="0"/>
          <w:bCs w:val="0"/>
          <w:color w:val="0D0F1A"/>
          <w:sz w:val="32"/>
          <w:szCs w:val="32"/>
        </w:rPr>
        <w:t>, which includes genera like </w:t>
      </w:r>
      <w:proofErr w:type="spellStart"/>
      <w:r w:rsidRPr="00365693">
        <w:rPr>
          <w:b w:val="0"/>
          <w:bCs w:val="0"/>
          <w:color w:val="0D0F1A"/>
          <w:sz w:val="32"/>
          <w:szCs w:val="32"/>
        </w:rPr>
        <w:t>Absidia</w:t>
      </w:r>
      <w:proofErr w:type="spellEnd"/>
      <w:r w:rsidRPr="00365693">
        <w:rPr>
          <w:b w:val="0"/>
          <w:bCs w:val="0"/>
          <w:color w:val="0D0F1A"/>
          <w:sz w:val="32"/>
          <w:szCs w:val="32"/>
        </w:rPr>
        <w:t xml:space="preserve">, </w:t>
      </w:r>
      <w:proofErr w:type="spellStart"/>
      <w:r w:rsidRPr="00365693">
        <w:rPr>
          <w:b w:val="0"/>
          <w:bCs w:val="0"/>
          <w:color w:val="0D0F1A"/>
          <w:sz w:val="32"/>
          <w:szCs w:val="32"/>
        </w:rPr>
        <w:t>Rhizomucor</w:t>
      </w:r>
      <w:proofErr w:type="spellEnd"/>
      <w:r w:rsidRPr="00365693">
        <w:rPr>
          <w:b w:val="0"/>
          <w:bCs w:val="0"/>
          <w:color w:val="0D0F1A"/>
          <w:sz w:val="32"/>
          <w:szCs w:val="32"/>
        </w:rPr>
        <w:t>, Rhizopus, and Mucor. Every year, there are roughly 1 in 7 cases of mucormycosis for every 1,000,000 people. Because the maxillofacial regions have a rich blood vessel supply, mucormycosis affecting the maxilla is uncommon; however, more virulent fungi, like Mucor, can get past this obstacle. The rhinomaxillary region and patients with</w:t>
      </w:r>
      <w:r>
        <w:rPr>
          <w:b w:val="0"/>
          <w:bCs w:val="0"/>
          <w:color w:val="0D0F1A"/>
          <w:sz w:val="32"/>
          <w:szCs w:val="32"/>
        </w:rPr>
        <w:t xml:space="preserve"> immunocompromised conditions,</w:t>
      </w:r>
      <w:r w:rsidRPr="00365693">
        <w:rPr>
          <w:b w:val="0"/>
          <w:bCs w:val="0"/>
          <w:color w:val="0D0F1A"/>
          <w:sz w:val="32"/>
          <w:szCs w:val="32"/>
        </w:rPr>
        <w:t xml:space="preserve"> such as diabetes, are susceptible to the common form of this infection. Therefore, lowering the death rate depends critically on early detection of this potentially fatal illness and timely treatment.</w:t>
      </w:r>
    </w:p>
    <w:p w14:paraId="1D898BBA" w14:textId="77777777" w:rsidR="00365693" w:rsidRDefault="00365693" w:rsidP="00F14D4F">
      <w:pPr>
        <w:pStyle w:val="Heading1"/>
        <w:spacing w:line="437" w:lineRule="exact"/>
        <w:ind w:left="0"/>
        <w:rPr>
          <w:b w:val="0"/>
          <w:bCs w:val="0"/>
          <w:color w:val="0D0F1A"/>
          <w:sz w:val="32"/>
          <w:szCs w:val="32"/>
        </w:rPr>
      </w:pPr>
    </w:p>
    <w:p w14:paraId="64996D32" w14:textId="1BC195B1" w:rsidR="00F14D4F" w:rsidRPr="00F14D4F" w:rsidRDefault="00F14D4F" w:rsidP="00F14D4F">
      <w:pPr>
        <w:pStyle w:val="Heading1"/>
        <w:spacing w:line="437" w:lineRule="exact"/>
        <w:ind w:left="0"/>
        <w:rPr>
          <w:b w:val="0"/>
          <w:bCs w:val="0"/>
          <w:color w:val="0D0F1A"/>
          <w:sz w:val="32"/>
          <w:szCs w:val="32"/>
        </w:rPr>
      </w:pPr>
      <w:r w:rsidRPr="00F14D4F">
        <w:rPr>
          <w:color w:val="0D0F1A"/>
          <w:sz w:val="32"/>
          <w:szCs w:val="32"/>
          <w:u w:val="single"/>
        </w:rPr>
        <w:t>Keywords:</w:t>
      </w:r>
      <w:r w:rsidRPr="00F14D4F">
        <w:rPr>
          <w:b w:val="0"/>
          <w:bCs w:val="0"/>
          <w:color w:val="0D0F1A"/>
          <w:sz w:val="32"/>
          <w:szCs w:val="32"/>
        </w:rPr>
        <w:t> </w:t>
      </w:r>
      <w:r w:rsidR="00E150B2">
        <w:rPr>
          <w:b w:val="0"/>
          <w:bCs w:val="0"/>
          <w:color w:val="0D0F1A"/>
          <w:sz w:val="32"/>
          <w:szCs w:val="32"/>
        </w:rPr>
        <w:t xml:space="preserve"> </w:t>
      </w:r>
      <w:r w:rsidR="00446C61">
        <w:rPr>
          <w:b w:val="0"/>
          <w:bCs w:val="0"/>
          <w:color w:val="0D0F1A"/>
          <w:sz w:val="32"/>
          <w:szCs w:val="32"/>
        </w:rPr>
        <w:t>Mucormycosis,</w:t>
      </w:r>
      <w:r w:rsidR="00E150B2">
        <w:rPr>
          <w:b w:val="0"/>
          <w:bCs w:val="0"/>
          <w:color w:val="0D0F1A"/>
          <w:sz w:val="32"/>
          <w:szCs w:val="32"/>
        </w:rPr>
        <w:t xml:space="preserve"> diabetes, necrosis, extensive, maxilla</w:t>
      </w:r>
      <w:r w:rsidRPr="00F14D4F">
        <w:rPr>
          <w:b w:val="0"/>
          <w:bCs w:val="0"/>
          <w:color w:val="0D0F1A"/>
          <w:sz w:val="32"/>
          <w:szCs w:val="32"/>
        </w:rPr>
        <w:t>.</w:t>
      </w:r>
    </w:p>
    <w:p w14:paraId="543211C5" w14:textId="2E5C4C5E" w:rsidR="00BE62C1" w:rsidRDefault="00BE62C1" w:rsidP="00805651">
      <w:pPr>
        <w:pStyle w:val="Heading1"/>
        <w:spacing w:line="437" w:lineRule="exact"/>
        <w:ind w:left="0"/>
        <w:rPr>
          <w:b w:val="0"/>
        </w:rPr>
        <w:sectPr w:rsidR="00BE62C1" w:rsidSect="00D1703C">
          <w:headerReference w:type="even" r:id="rId7"/>
          <w:headerReference w:type="default" r:id="rId8"/>
          <w:footerReference w:type="even" r:id="rId9"/>
          <w:footerReference w:type="default" r:id="rId10"/>
          <w:headerReference w:type="first" r:id="rId11"/>
          <w:footerReference w:type="first" r:id="rId12"/>
          <w:type w:val="continuous"/>
          <w:pgSz w:w="11910" w:h="16840"/>
          <w:pgMar w:top="1440" w:right="1080" w:bottom="1440" w:left="1080" w:header="720" w:footer="720" w:gutter="0"/>
          <w:cols w:space="613"/>
          <w:docGrid w:linePitch="299"/>
        </w:sectPr>
      </w:pPr>
    </w:p>
    <w:p w14:paraId="75BD4BEF" w14:textId="77777777" w:rsidR="00A03078" w:rsidRDefault="00A03078" w:rsidP="00805651">
      <w:pPr>
        <w:pStyle w:val="Heading1"/>
        <w:spacing w:line="437" w:lineRule="exact"/>
        <w:ind w:left="0"/>
        <w:rPr>
          <w:b w:val="0"/>
        </w:rPr>
      </w:pPr>
    </w:p>
    <w:p w14:paraId="082ADBDC" w14:textId="6F41359A" w:rsidR="00A3297B" w:rsidRPr="00123135" w:rsidRDefault="00B35608" w:rsidP="00805651">
      <w:pPr>
        <w:pStyle w:val="Heading1"/>
        <w:spacing w:line="437" w:lineRule="exact"/>
        <w:ind w:left="0"/>
        <w:rPr>
          <w:color w:val="0D0F1A"/>
          <w:sz w:val="40"/>
          <w:szCs w:val="40"/>
          <w:u w:val="single"/>
        </w:rPr>
      </w:pPr>
      <w:r w:rsidRPr="00123135">
        <w:rPr>
          <w:color w:val="0D0F1A"/>
          <w:sz w:val="40"/>
          <w:szCs w:val="40"/>
          <w:u w:val="single"/>
        </w:rPr>
        <w:t>Introduction:</w:t>
      </w:r>
    </w:p>
    <w:p w14:paraId="30940528" w14:textId="77777777" w:rsidR="00C52EEA" w:rsidRDefault="00C52EEA" w:rsidP="00805651">
      <w:pPr>
        <w:pStyle w:val="Heading1"/>
        <w:spacing w:line="437" w:lineRule="exact"/>
        <w:ind w:left="0"/>
        <w:rPr>
          <w:color w:val="0D0F1A"/>
          <w:u w:val="single"/>
        </w:rPr>
      </w:pPr>
    </w:p>
    <w:p w14:paraId="225CD5C7" w14:textId="700544BF" w:rsidR="00EC571E" w:rsidRPr="00A21830" w:rsidRDefault="00EC571E" w:rsidP="00EC571E">
      <w:pPr>
        <w:pStyle w:val="Heading1"/>
        <w:spacing w:line="437" w:lineRule="exact"/>
        <w:rPr>
          <w:rFonts w:ascii="Segoe UI" w:hAnsi="Segoe UI" w:cs="Segoe UI"/>
          <w:b w:val="0"/>
          <w:bCs w:val="0"/>
          <w:color w:val="212121"/>
          <w:sz w:val="28"/>
          <w:szCs w:val="28"/>
          <w:shd w:val="clear" w:color="auto" w:fill="FFFFFF"/>
        </w:rPr>
      </w:pPr>
      <w:r w:rsidRPr="00EC571E">
        <w:rPr>
          <w:rFonts w:ascii="Segoe UI" w:hAnsi="Segoe UI" w:cs="Segoe UI"/>
          <w:b w:val="0"/>
          <w:bCs w:val="0"/>
          <w:color w:val="212121"/>
          <w:sz w:val="28"/>
          <w:szCs w:val="28"/>
          <w:shd w:val="clear" w:color="auto" w:fill="FFFFFF"/>
        </w:rPr>
        <w:t xml:space="preserve">Mucormycosis is a rare opportunistic fungal infection caused by fungi belonging to the Mucorales order and the </w:t>
      </w:r>
      <w:proofErr w:type="spellStart"/>
      <w:r w:rsidRPr="00EC571E">
        <w:rPr>
          <w:rFonts w:ascii="Segoe UI" w:hAnsi="Segoe UI" w:cs="Segoe UI"/>
          <w:b w:val="0"/>
          <w:bCs w:val="0"/>
          <w:color w:val="212121"/>
          <w:sz w:val="28"/>
          <w:szCs w:val="28"/>
          <w:shd w:val="clear" w:color="auto" w:fill="FFFFFF"/>
        </w:rPr>
        <w:t>Mucoraceae</w:t>
      </w:r>
      <w:proofErr w:type="spellEnd"/>
      <w:r w:rsidRPr="00EC571E">
        <w:rPr>
          <w:rFonts w:ascii="Segoe UI" w:hAnsi="Segoe UI" w:cs="Segoe UI"/>
          <w:b w:val="0"/>
          <w:bCs w:val="0"/>
          <w:color w:val="212121"/>
          <w:sz w:val="28"/>
          <w:szCs w:val="28"/>
          <w:shd w:val="clear" w:color="auto" w:fill="FFFFFF"/>
        </w:rPr>
        <w:t xml:space="preserve"> family.</w:t>
      </w:r>
      <w:r w:rsidR="00B32EE7">
        <w:rPr>
          <w:rFonts w:ascii="Segoe UI" w:hAnsi="Segoe UI" w:cs="Segoe UI"/>
          <w:b w:val="0"/>
          <w:bCs w:val="0"/>
          <w:color w:val="212121"/>
          <w:sz w:val="28"/>
          <w:szCs w:val="28"/>
          <w:shd w:val="clear" w:color="auto" w:fill="FFFFFF"/>
        </w:rPr>
        <w:t xml:space="preserve"> </w:t>
      </w:r>
      <w:r w:rsidRPr="00EC571E">
        <w:rPr>
          <w:rFonts w:ascii="Segoe UI" w:hAnsi="Segoe UI" w:cs="Segoe UI"/>
          <w:b w:val="0"/>
          <w:bCs w:val="0"/>
          <w:color w:val="212121"/>
          <w:sz w:val="28"/>
          <w:szCs w:val="28"/>
          <w:shd w:val="clear" w:color="auto" w:fill="FFFFFF"/>
        </w:rPr>
        <w:t xml:space="preserve">It represents the </w:t>
      </w:r>
      <w:r w:rsidRPr="00A21830">
        <w:rPr>
          <w:rFonts w:ascii="Segoe UI" w:hAnsi="Segoe UI" w:cs="Segoe UI"/>
          <w:b w:val="0"/>
          <w:bCs w:val="0"/>
          <w:color w:val="212121"/>
          <w:sz w:val="28"/>
          <w:szCs w:val="28"/>
          <w:shd w:val="clear" w:color="auto" w:fill="FFFFFF"/>
        </w:rPr>
        <w:t xml:space="preserve">third most common angioinvasive fungal infection following candidiasis </w:t>
      </w:r>
      <w:r w:rsidRPr="00A21830">
        <w:rPr>
          <w:rFonts w:ascii="Segoe UI" w:hAnsi="Segoe UI" w:cs="Segoe UI"/>
          <w:b w:val="0"/>
          <w:bCs w:val="0"/>
          <w:color w:val="212121"/>
          <w:sz w:val="28"/>
          <w:szCs w:val="28"/>
          <w:shd w:val="clear" w:color="auto" w:fill="FFFFFF"/>
        </w:rPr>
        <w:lastRenderedPageBreak/>
        <w:t>and aspergillosis.[</w:t>
      </w:r>
      <w:r w:rsidR="00A21830" w:rsidRPr="00A21830">
        <w:rPr>
          <w:rFonts w:ascii="Segoe UI" w:hAnsi="Segoe UI" w:cs="Segoe UI"/>
          <w:b w:val="0"/>
          <w:bCs w:val="0"/>
          <w:color w:val="212121"/>
          <w:sz w:val="28"/>
          <w:szCs w:val="28"/>
          <w:shd w:val="clear" w:color="auto" w:fill="FFFFFF"/>
        </w:rPr>
        <w:t>1</w:t>
      </w:r>
      <w:r w:rsidRPr="00A21830">
        <w:rPr>
          <w:rFonts w:ascii="Segoe UI" w:hAnsi="Segoe UI" w:cs="Segoe UI"/>
          <w:b w:val="0"/>
          <w:bCs w:val="0"/>
          <w:color w:val="212121"/>
          <w:sz w:val="28"/>
          <w:szCs w:val="28"/>
          <w:shd w:val="clear" w:color="auto" w:fill="FFFFFF"/>
        </w:rPr>
        <w:t>] It usually affects the immunocompromised individuals and is rarely seen in apparently healthy individuals.[</w:t>
      </w:r>
      <w:r w:rsidR="00A21830" w:rsidRPr="00A21830">
        <w:rPr>
          <w:rFonts w:ascii="Segoe UI" w:hAnsi="Segoe UI" w:cs="Segoe UI"/>
          <w:b w:val="0"/>
          <w:bCs w:val="0"/>
          <w:color w:val="212121"/>
          <w:sz w:val="28"/>
          <w:szCs w:val="28"/>
          <w:shd w:val="clear" w:color="auto" w:fill="FFFFFF"/>
        </w:rPr>
        <w:t>2</w:t>
      </w:r>
      <w:r w:rsidRPr="00A21830">
        <w:rPr>
          <w:rFonts w:ascii="Segoe UI" w:hAnsi="Segoe UI" w:cs="Segoe UI"/>
          <w:b w:val="0"/>
          <w:bCs w:val="0"/>
          <w:color w:val="212121"/>
          <w:sz w:val="28"/>
          <w:szCs w:val="28"/>
          <w:shd w:val="clear" w:color="auto" w:fill="FFFFFF"/>
        </w:rPr>
        <w:t>]</w:t>
      </w:r>
      <w:r w:rsidR="00B32EE7" w:rsidRPr="00A21830">
        <w:rPr>
          <w:rFonts w:ascii="Work Sans" w:hAnsi="Work Sans"/>
          <w:b w:val="0"/>
          <w:bCs w:val="0"/>
          <w:color w:val="3B3B3B"/>
          <w:sz w:val="28"/>
          <w:szCs w:val="28"/>
          <w:shd w:val="clear" w:color="auto" w:fill="FCEEC3"/>
        </w:rPr>
        <w:t xml:space="preserve"> </w:t>
      </w:r>
      <w:r w:rsidR="00B32EE7" w:rsidRPr="00A21830">
        <w:rPr>
          <w:rFonts w:ascii="Segoe UI" w:hAnsi="Segoe UI" w:cs="Segoe UI"/>
          <w:b w:val="0"/>
          <w:bCs w:val="0"/>
          <w:color w:val="212121"/>
          <w:sz w:val="28"/>
          <w:szCs w:val="28"/>
          <w:shd w:val="clear" w:color="auto" w:fill="FFFFFF"/>
        </w:rPr>
        <w:t>When immunity is weakened in a compromised host, fungal organisms proliferate and invade deeper tissues, leading to mucormycosis infection</w:t>
      </w:r>
      <w:r w:rsidRPr="00A21830">
        <w:rPr>
          <w:rFonts w:ascii="Segoe UI" w:hAnsi="Segoe UI" w:cs="Segoe UI"/>
          <w:b w:val="0"/>
          <w:bCs w:val="0"/>
          <w:color w:val="212121"/>
          <w:sz w:val="28"/>
          <w:szCs w:val="28"/>
          <w:shd w:val="clear" w:color="auto" w:fill="FFFFFF"/>
        </w:rPr>
        <w:t>.[</w:t>
      </w:r>
      <w:r w:rsidR="00A21830" w:rsidRPr="00A21830">
        <w:rPr>
          <w:rFonts w:ascii="Segoe UI" w:hAnsi="Segoe UI" w:cs="Segoe UI"/>
          <w:b w:val="0"/>
          <w:bCs w:val="0"/>
          <w:color w:val="212121"/>
          <w:sz w:val="28"/>
          <w:szCs w:val="28"/>
          <w:shd w:val="clear" w:color="auto" w:fill="FFFFFF"/>
        </w:rPr>
        <w:t>3</w:t>
      </w:r>
      <w:r w:rsidRPr="00A21830">
        <w:rPr>
          <w:rFonts w:ascii="Segoe UI" w:hAnsi="Segoe UI" w:cs="Segoe UI"/>
          <w:b w:val="0"/>
          <w:bCs w:val="0"/>
          <w:color w:val="212121"/>
          <w:sz w:val="28"/>
          <w:szCs w:val="28"/>
          <w:shd w:val="clear" w:color="auto" w:fill="FFFFFF"/>
        </w:rPr>
        <w:t>]</w:t>
      </w:r>
    </w:p>
    <w:p w14:paraId="5E81FCB9" w14:textId="77777777" w:rsidR="00EC571E" w:rsidRPr="00A21830" w:rsidRDefault="00EC571E" w:rsidP="00EC571E">
      <w:pPr>
        <w:pStyle w:val="Heading1"/>
        <w:spacing w:line="437" w:lineRule="exact"/>
        <w:rPr>
          <w:rFonts w:ascii="Segoe UI" w:hAnsi="Segoe UI" w:cs="Segoe UI"/>
          <w:b w:val="0"/>
          <w:bCs w:val="0"/>
          <w:color w:val="212121"/>
          <w:sz w:val="28"/>
          <w:szCs w:val="28"/>
          <w:shd w:val="clear" w:color="auto" w:fill="FFFFFF"/>
        </w:rPr>
      </w:pPr>
    </w:p>
    <w:p w14:paraId="3A0B43F2" w14:textId="217F6919" w:rsidR="00A3297B" w:rsidRDefault="00EC571E" w:rsidP="00EC571E">
      <w:pPr>
        <w:pStyle w:val="Heading1"/>
        <w:spacing w:line="437" w:lineRule="exact"/>
        <w:ind w:left="0"/>
        <w:rPr>
          <w:rFonts w:ascii="Segoe UI" w:hAnsi="Segoe UI" w:cs="Segoe UI"/>
          <w:b w:val="0"/>
          <w:bCs w:val="0"/>
          <w:color w:val="212121"/>
          <w:sz w:val="28"/>
          <w:szCs w:val="28"/>
          <w:shd w:val="clear" w:color="auto" w:fill="FFFFFF"/>
        </w:rPr>
      </w:pPr>
      <w:r w:rsidRPr="00A21830">
        <w:rPr>
          <w:rFonts w:ascii="Segoe UI" w:hAnsi="Segoe UI" w:cs="Segoe UI"/>
          <w:b w:val="0"/>
          <w:bCs w:val="0"/>
          <w:color w:val="212121"/>
          <w:sz w:val="28"/>
          <w:szCs w:val="28"/>
          <w:shd w:val="clear" w:color="auto" w:fill="FFFFFF"/>
        </w:rPr>
        <w:t xml:space="preserve">The various predisposing factors for mucormycosis are uncontrolled diabetes </w:t>
      </w:r>
      <w:r w:rsidR="00B32EE7" w:rsidRPr="00A21830">
        <w:rPr>
          <w:rFonts w:ascii="Segoe UI" w:hAnsi="Segoe UI" w:cs="Segoe UI"/>
          <w:b w:val="0"/>
          <w:bCs w:val="0"/>
          <w:color w:val="212121"/>
          <w:sz w:val="28"/>
          <w:szCs w:val="28"/>
          <w:shd w:val="clear" w:color="auto" w:fill="FFFFFF"/>
        </w:rPr>
        <w:t>especially</w:t>
      </w:r>
      <w:r w:rsidRPr="00A21830">
        <w:rPr>
          <w:rFonts w:ascii="Segoe UI" w:hAnsi="Segoe UI" w:cs="Segoe UI"/>
          <w:b w:val="0"/>
          <w:bCs w:val="0"/>
          <w:color w:val="212121"/>
          <w:sz w:val="28"/>
          <w:szCs w:val="28"/>
          <w:shd w:val="clear" w:color="auto" w:fill="FFFFFF"/>
        </w:rPr>
        <w:t xml:space="preserve"> in patients </w:t>
      </w:r>
      <w:r w:rsidR="00B32EE7" w:rsidRPr="00A21830">
        <w:rPr>
          <w:rFonts w:ascii="Segoe UI" w:hAnsi="Segoe UI" w:cs="Segoe UI"/>
          <w:b w:val="0"/>
          <w:bCs w:val="0"/>
          <w:color w:val="212121"/>
          <w:sz w:val="28"/>
          <w:szCs w:val="28"/>
          <w:shd w:val="clear" w:color="auto" w:fill="FFFFFF"/>
        </w:rPr>
        <w:t>with history of</w:t>
      </w:r>
      <w:r w:rsidRPr="00A21830">
        <w:rPr>
          <w:rFonts w:ascii="Segoe UI" w:hAnsi="Segoe UI" w:cs="Segoe UI"/>
          <w:b w:val="0"/>
          <w:bCs w:val="0"/>
          <w:color w:val="212121"/>
          <w:sz w:val="28"/>
          <w:szCs w:val="28"/>
          <w:shd w:val="clear" w:color="auto" w:fill="FFFFFF"/>
        </w:rPr>
        <w:t xml:space="preserve"> ketoacidosis, </w:t>
      </w:r>
      <w:r w:rsidR="00B32EE7" w:rsidRPr="00A21830">
        <w:rPr>
          <w:rFonts w:ascii="Segoe UI" w:hAnsi="Segoe UI" w:cs="Segoe UI"/>
          <w:b w:val="0"/>
          <w:bCs w:val="0"/>
          <w:color w:val="212121"/>
          <w:sz w:val="28"/>
          <w:szCs w:val="28"/>
          <w:shd w:val="clear" w:color="auto" w:fill="FFFFFF"/>
        </w:rPr>
        <w:t xml:space="preserve">renal failure, </w:t>
      </w:r>
      <w:r w:rsidRPr="00A21830">
        <w:rPr>
          <w:rFonts w:ascii="Segoe UI" w:hAnsi="Segoe UI" w:cs="Segoe UI"/>
          <w:b w:val="0"/>
          <w:bCs w:val="0"/>
          <w:color w:val="212121"/>
          <w:sz w:val="28"/>
          <w:szCs w:val="28"/>
          <w:shd w:val="clear" w:color="auto" w:fill="FFFFFF"/>
        </w:rPr>
        <w:t xml:space="preserve">malignancies such as lymphomas and leukemias, long-term corticosteroid and immunosuppressive therapy, </w:t>
      </w:r>
      <w:r w:rsidR="00B32EE7" w:rsidRPr="00A21830">
        <w:rPr>
          <w:rFonts w:ascii="Segoe UI" w:hAnsi="Segoe UI" w:cs="Segoe UI"/>
          <w:b w:val="0"/>
          <w:bCs w:val="0"/>
          <w:color w:val="212121"/>
          <w:sz w:val="28"/>
          <w:szCs w:val="28"/>
          <w:shd w:val="clear" w:color="auto" w:fill="FFFFFF"/>
        </w:rPr>
        <w:t xml:space="preserve">organ </w:t>
      </w:r>
      <w:r w:rsidR="0054437C" w:rsidRPr="00A21830">
        <w:rPr>
          <w:rFonts w:ascii="Segoe UI" w:hAnsi="Segoe UI" w:cs="Segoe UI"/>
          <w:b w:val="0"/>
          <w:bCs w:val="0"/>
          <w:color w:val="212121"/>
          <w:sz w:val="28"/>
          <w:szCs w:val="28"/>
          <w:shd w:val="clear" w:color="auto" w:fill="FFFFFF"/>
        </w:rPr>
        <w:t>transplant,</w:t>
      </w:r>
      <w:r w:rsidR="00B32EE7" w:rsidRPr="00A21830">
        <w:rPr>
          <w:rFonts w:ascii="Segoe UI" w:hAnsi="Segoe UI" w:cs="Segoe UI"/>
          <w:b w:val="0"/>
          <w:bCs w:val="0"/>
          <w:color w:val="212121"/>
          <w:sz w:val="28"/>
          <w:szCs w:val="28"/>
          <w:shd w:val="clear" w:color="auto" w:fill="FFFFFF"/>
        </w:rPr>
        <w:t xml:space="preserve"> </w:t>
      </w:r>
      <w:r w:rsidRPr="00A21830">
        <w:rPr>
          <w:rFonts w:ascii="Segoe UI" w:hAnsi="Segoe UI" w:cs="Segoe UI"/>
          <w:b w:val="0"/>
          <w:bCs w:val="0"/>
          <w:color w:val="212121"/>
          <w:sz w:val="28"/>
          <w:szCs w:val="28"/>
          <w:shd w:val="clear" w:color="auto" w:fill="FFFFFF"/>
        </w:rPr>
        <w:t>cirrhosis, acquired immune deficiency syndrome (AIDS)</w:t>
      </w:r>
      <w:r w:rsidR="00B32EE7" w:rsidRPr="00A21830">
        <w:rPr>
          <w:rFonts w:ascii="Segoe UI" w:hAnsi="Segoe UI" w:cs="Segoe UI"/>
          <w:b w:val="0"/>
          <w:bCs w:val="0"/>
          <w:color w:val="212121"/>
          <w:sz w:val="28"/>
          <w:szCs w:val="28"/>
          <w:shd w:val="clear" w:color="auto" w:fill="FFFFFF"/>
        </w:rPr>
        <w:t>, and burns</w:t>
      </w:r>
      <w:r w:rsidRPr="00A21830">
        <w:rPr>
          <w:rFonts w:ascii="Segoe UI" w:hAnsi="Segoe UI" w:cs="Segoe UI"/>
          <w:b w:val="0"/>
          <w:bCs w:val="0"/>
          <w:color w:val="212121"/>
          <w:sz w:val="28"/>
          <w:szCs w:val="28"/>
          <w:shd w:val="clear" w:color="auto" w:fill="FFFFFF"/>
        </w:rPr>
        <w:t>.[</w:t>
      </w:r>
      <w:r w:rsidR="00A21830" w:rsidRPr="00A21830">
        <w:rPr>
          <w:rFonts w:ascii="Segoe UI" w:hAnsi="Segoe UI" w:cs="Segoe UI"/>
          <w:b w:val="0"/>
          <w:bCs w:val="0"/>
          <w:color w:val="212121"/>
          <w:sz w:val="28"/>
          <w:szCs w:val="28"/>
          <w:shd w:val="clear" w:color="auto" w:fill="FFFFFF"/>
        </w:rPr>
        <w:t>4</w:t>
      </w:r>
      <w:r w:rsidRPr="00A21830">
        <w:rPr>
          <w:rFonts w:ascii="Segoe UI" w:hAnsi="Segoe UI" w:cs="Segoe UI"/>
          <w:b w:val="0"/>
          <w:bCs w:val="0"/>
          <w:color w:val="212121"/>
          <w:sz w:val="28"/>
          <w:szCs w:val="28"/>
          <w:shd w:val="clear" w:color="auto" w:fill="FFFFFF"/>
        </w:rPr>
        <w:t xml:space="preserve">] </w:t>
      </w:r>
      <w:r w:rsidR="00601254" w:rsidRPr="00A21830">
        <w:rPr>
          <w:rFonts w:ascii="Segoe UI" w:hAnsi="Segoe UI" w:cs="Segoe UI"/>
          <w:b w:val="0"/>
          <w:bCs w:val="0"/>
          <w:color w:val="212121"/>
          <w:sz w:val="28"/>
          <w:szCs w:val="28"/>
          <w:shd w:val="clear" w:color="auto" w:fill="FFFFFF"/>
        </w:rPr>
        <w:t>Spores can be inhaled through the mouth, nose, or even a skin wound. The patient may not respond appropriately if their humoral and cellular defense systems are impaired, and a direct extension of the fungus to the paranasal sinuses could then lead to the orbit, meninges, and </w:t>
      </w:r>
      <w:proofErr w:type="spellStart"/>
      <w:r w:rsidR="00601254" w:rsidRPr="0054437C">
        <w:rPr>
          <w:rFonts w:ascii="Segoe UI" w:hAnsi="Segoe UI" w:cs="Segoe UI"/>
          <w:b w:val="0"/>
          <w:bCs w:val="0"/>
          <w:color w:val="212121"/>
          <w:sz w:val="28"/>
          <w:szCs w:val="28"/>
          <w:shd w:val="clear" w:color="auto" w:fill="FFFFFF"/>
        </w:rPr>
        <w:t>brain</w:t>
      </w:r>
      <w:r w:rsidRPr="0054437C">
        <w:rPr>
          <w:rFonts w:ascii="Segoe UI" w:hAnsi="Segoe UI" w:cs="Segoe UI"/>
          <w:b w:val="0"/>
          <w:bCs w:val="0"/>
          <w:color w:val="212121"/>
          <w:sz w:val="28"/>
          <w:szCs w:val="28"/>
          <w:shd w:val="clear" w:color="auto" w:fill="FFFFFF"/>
        </w:rPr>
        <w:t>.</w:t>
      </w:r>
      <w:r w:rsidR="00601254" w:rsidRPr="0054437C">
        <w:rPr>
          <w:rFonts w:ascii="Segoe UI" w:hAnsi="Segoe UI" w:cs="Segoe UI"/>
          <w:b w:val="0"/>
          <w:bCs w:val="0"/>
          <w:color w:val="212121"/>
          <w:sz w:val="28"/>
          <w:szCs w:val="28"/>
          <w:shd w:val="clear" w:color="auto" w:fill="FFFFFF"/>
        </w:rPr>
        <w:t>Nonetheless</w:t>
      </w:r>
      <w:proofErr w:type="spellEnd"/>
      <w:r w:rsidR="00601254" w:rsidRPr="00A21830">
        <w:rPr>
          <w:rFonts w:ascii="Segoe UI" w:hAnsi="Segoe UI" w:cs="Segoe UI"/>
          <w:b w:val="0"/>
          <w:bCs w:val="0"/>
          <w:color w:val="212121"/>
          <w:sz w:val="28"/>
          <w:szCs w:val="28"/>
          <w:shd w:val="clear" w:color="auto" w:fill="FFFFFF"/>
        </w:rPr>
        <w:t>, certain </w:t>
      </w:r>
      <w:proofErr w:type="spellStart"/>
      <w:r w:rsidR="00601254" w:rsidRPr="00A21830">
        <w:rPr>
          <w:rFonts w:ascii="Segoe UI" w:hAnsi="Segoe UI" w:cs="Segoe UI"/>
          <w:b w:val="0"/>
          <w:bCs w:val="0"/>
          <w:color w:val="212121"/>
          <w:sz w:val="28"/>
          <w:szCs w:val="28"/>
          <w:shd w:val="clear" w:color="auto" w:fill="FFFFFF"/>
        </w:rPr>
        <w:t>mucormycosis</w:t>
      </w:r>
      <w:proofErr w:type="spellEnd"/>
      <w:r w:rsidR="00601254" w:rsidRPr="00A21830">
        <w:rPr>
          <w:rFonts w:ascii="Segoe UI" w:hAnsi="Segoe UI" w:cs="Segoe UI"/>
          <w:b w:val="0"/>
          <w:bCs w:val="0"/>
          <w:color w:val="212121"/>
          <w:sz w:val="28"/>
          <w:szCs w:val="28"/>
          <w:shd w:val="clear" w:color="auto" w:fill="FFFFFF"/>
        </w:rPr>
        <w:t> patients lack any discernible risk factors</w:t>
      </w:r>
      <w:r w:rsidRPr="00A21830">
        <w:rPr>
          <w:rFonts w:ascii="Segoe UI" w:hAnsi="Segoe UI" w:cs="Segoe UI"/>
          <w:b w:val="0"/>
          <w:bCs w:val="0"/>
          <w:color w:val="212121"/>
          <w:sz w:val="28"/>
          <w:szCs w:val="28"/>
          <w:shd w:val="clear" w:color="auto" w:fill="FFFFFF"/>
        </w:rPr>
        <w:t>.[</w:t>
      </w:r>
      <w:r w:rsidR="00A21830" w:rsidRPr="00A21830">
        <w:rPr>
          <w:rFonts w:ascii="Segoe UI" w:hAnsi="Segoe UI" w:cs="Segoe UI"/>
          <w:b w:val="0"/>
          <w:bCs w:val="0"/>
          <w:color w:val="212121"/>
          <w:sz w:val="28"/>
          <w:szCs w:val="28"/>
          <w:shd w:val="clear" w:color="auto" w:fill="FFFFFF"/>
        </w:rPr>
        <w:t>5</w:t>
      </w:r>
      <w:r w:rsidRPr="00A21830">
        <w:rPr>
          <w:rFonts w:ascii="Segoe UI" w:hAnsi="Segoe UI" w:cs="Segoe UI"/>
          <w:b w:val="0"/>
          <w:bCs w:val="0"/>
          <w:color w:val="212121"/>
          <w:sz w:val="28"/>
          <w:szCs w:val="28"/>
          <w:shd w:val="clear" w:color="auto" w:fill="FFFFFF"/>
        </w:rPr>
        <w:t xml:space="preserve">] </w:t>
      </w:r>
      <w:r w:rsidR="00F617BD" w:rsidRPr="00A21830">
        <w:rPr>
          <w:rFonts w:ascii="Segoe UI" w:hAnsi="Segoe UI" w:cs="Segoe UI"/>
          <w:b w:val="0"/>
          <w:bCs w:val="0"/>
          <w:color w:val="212121"/>
          <w:sz w:val="28"/>
          <w:szCs w:val="28"/>
          <w:shd w:val="clear" w:color="auto" w:fill="FFFFFF"/>
        </w:rPr>
        <w:t>In order to successfully manage this deadly infection, early disease detection and swift, aggressive medical and surgical interventions are necessary to avoid the high morbidity and mortality rates linked to this disease process. [</w:t>
      </w:r>
      <w:r w:rsidR="00A21830" w:rsidRPr="00A21830">
        <w:rPr>
          <w:rFonts w:ascii="Segoe UI" w:hAnsi="Segoe UI" w:cs="Segoe UI"/>
          <w:b w:val="0"/>
          <w:bCs w:val="0"/>
          <w:color w:val="212121"/>
          <w:sz w:val="28"/>
          <w:szCs w:val="28"/>
          <w:shd w:val="clear" w:color="auto" w:fill="FFFFFF"/>
        </w:rPr>
        <w:t>6</w:t>
      </w:r>
      <w:r w:rsidR="00F617BD" w:rsidRPr="00A21830">
        <w:rPr>
          <w:rFonts w:ascii="Segoe UI" w:hAnsi="Segoe UI" w:cs="Segoe UI"/>
          <w:b w:val="0"/>
          <w:bCs w:val="0"/>
          <w:color w:val="212121"/>
          <w:sz w:val="28"/>
          <w:szCs w:val="28"/>
          <w:shd w:val="clear" w:color="auto" w:fill="FFFFFF"/>
        </w:rPr>
        <w:t>]</w:t>
      </w:r>
      <w:r w:rsidRPr="00A21830">
        <w:rPr>
          <w:rFonts w:ascii="Segoe UI" w:hAnsi="Segoe UI" w:cs="Segoe UI"/>
          <w:b w:val="0"/>
          <w:bCs w:val="0"/>
          <w:color w:val="212121"/>
          <w:sz w:val="28"/>
          <w:szCs w:val="28"/>
          <w:shd w:val="clear" w:color="auto" w:fill="FFFFFF"/>
        </w:rPr>
        <w:t xml:space="preserve"> We report </w:t>
      </w:r>
      <w:r w:rsidR="00F617BD" w:rsidRPr="00A21830">
        <w:rPr>
          <w:rFonts w:ascii="Segoe UI" w:hAnsi="Segoe UI" w:cs="Segoe UI"/>
          <w:b w:val="0"/>
          <w:bCs w:val="0"/>
          <w:color w:val="212121"/>
          <w:sz w:val="28"/>
          <w:szCs w:val="28"/>
          <w:shd w:val="clear" w:color="auto" w:fill="FFFFFF"/>
        </w:rPr>
        <w:t>the</w:t>
      </w:r>
      <w:r w:rsidRPr="00A21830">
        <w:rPr>
          <w:rFonts w:ascii="Segoe UI" w:hAnsi="Segoe UI" w:cs="Segoe UI"/>
          <w:b w:val="0"/>
          <w:bCs w:val="0"/>
          <w:color w:val="212121"/>
          <w:sz w:val="28"/>
          <w:szCs w:val="28"/>
          <w:shd w:val="clear" w:color="auto" w:fill="FFFFFF"/>
        </w:rPr>
        <w:t xml:space="preserve"> case of </w:t>
      </w:r>
      <w:r w:rsidR="00F617BD" w:rsidRPr="00A21830">
        <w:rPr>
          <w:rFonts w:ascii="Segoe UI" w:hAnsi="Segoe UI" w:cs="Segoe UI"/>
          <w:b w:val="0"/>
          <w:bCs w:val="0"/>
          <w:color w:val="212121"/>
          <w:sz w:val="28"/>
          <w:szCs w:val="28"/>
          <w:shd w:val="clear" w:color="auto" w:fill="FFFFFF"/>
        </w:rPr>
        <w:t xml:space="preserve">a rhino-orbital </w:t>
      </w:r>
      <w:r w:rsidRPr="00A21830">
        <w:rPr>
          <w:rFonts w:ascii="Segoe UI" w:hAnsi="Segoe UI" w:cs="Segoe UI"/>
          <w:b w:val="0"/>
          <w:bCs w:val="0"/>
          <w:color w:val="212121"/>
          <w:sz w:val="28"/>
          <w:szCs w:val="28"/>
          <w:shd w:val="clear" w:color="auto" w:fill="FFFFFF"/>
        </w:rPr>
        <w:t>mucormycosis in a diabetic patient.</w:t>
      </w:r>
    </w:p>
    <w:p w14:paraId="6C7ABAB9" w14:textId="77777777" w:rsidR="005014F5" w:rsidRDefault="005014F5" w:rsidP="00EC571E">
      <w:pPr>
        <w:pStyle w:val="Heading1"/>
        <w:spacing w:line="437" w:lineRule="exact"/>
        <w:ind w:left="0"/>
        <w:rPr>
          <w:rFonts w:ascii="Segoe UI" w:hAnsi="Segoe UI" w:cs="Segoe UI"/>
          <w:b w:val="0"/>
          <w:bCs w:val="0"/>
          <w:color w:val="212121"/>
          <w:sz w:val="28"/>
          <w:szCs w:val="28"/>
          <w:shd w:val="clear" w:color="auto" w:fill="FFFFFF"/>
        </w:rPr>
      </w:pPr>
    </w:p>
    <w:p w14:paraId="27B2051B" w14:textId="40EAC328" w:rsidR="005E568F" w:rsidRPr="00297ADF" w:rsidRDefault="00B35608" w:rsidP="00A3297B">
      <w:pPr>
        <w:pStyle w:val="Heading1"/>
        <w:ind w:left="0"/>
        <w:rPr>
          <w:color w:val="0D0F1A"/>
          <w:sz w:val="40"/>
          <w:szCs w:val="40"/>
          <w:u w:val="single"/>
        </w:rPr>
      </w:pPr>
      <w:r w:rsidRPr="00297ADF">
        <w:rPr>
          <w:color w:val="0D0F1A"/>
          <w:sz w:val="40"/>
          <w:szCs w:val="40"/>
          <w:u w:val="single"/>
        </w:rPr>
        <w:t>Case</w:t>
      </w:r>
      <w:r w:rsidRPr="00297ADF">
        <w:rPr>
          <w:color w:val="0D0F1A"/>
          <w:spacing w:val="-2"/>
          <w:sz w:val="40"/>
          <w:szCs w:val="40"/>
          <w:u w:val="single"/>
        </w:rPr>
        <w:t xml:space="preserve"> </w:t>
      </w:r>
      <w:r w:rsidRPr="00297ADF">
        <w:rPr>
          <w:color w:val="0D0F1A"/>
          <w:sz w:val="40"/>
          <w:szCs w:val="40"/>
          <w:u w:val="single"/>
        </w:rPr>
        <w:t>report</w:t>
      </w:r>
    </w:p>
    <w:p w14:paraId="302F93CE" w14:textId="77777777" w:rsidR="00A03078" w:rsidRDefault="00A03078" w:rsidP="00195359">
      <w:pPr>
        <w:pStyle w:val="BodyText"/>
        <w:rPr>
          <w:rFonts w:ascii="Segoe UI" w:hAnsi="Segoe UI" w:cs="Segoe UI"/>
          <w:color w:val="212121"/>
          <w:sz w:val="28"/>
          <w:szCs w:val="28"/>
          <w:shd w:val="clear" w:color="auto" w:fill="FFFFFF"/>
        </w:rPr>
      </w:pPr>
    </w:p>
    <w:p w14:paraId="5947EA24" w14:textId="1910E599" w:rsidR="009447FB" w:rsidRPr="00297ADF" w:rsidRDefault="00593EB9" w:rsidP="009447FB">
      <w:pPr>
        <w:pStyle w:val="BodyText"/>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It’s about a</w:t>
      </w:r>
      <w:r w:rsidR="002D319D" w:rsidRPr="00297ADF">
        <w:rPr>
          <w:rFonts w:asciiTheme="minorHAnsi" w:hAnsiTheme="minorHAnsi" w:cstheme="minorHAnsi"/>
          <w:color w:val="212121"/>
          <w:sz w:val="32"/>
          <w:szCs w:val="32"/>
          <w:shd w:val="clear" w:color="auto" w:fill="FFFFFF"/>
        </w:rPr>
        <w:t xml:space="preserve"> </w:t>
      </w:r>
      <w:r w:rsidR="00123135">
        <w:rPr>
          <w:rFonts w:asciiTheme="minorHAnsi" w:hAnsiTheme="minorHAnsi" w:cstheme="minorHAnsi"/>
          <w:color w:val="212121"/>
          <w:sz w:val="32"/>
          <w:szCs w:val="32"/>
          <w:shd w:val="clear" w:color="auto" w:fill="FFFFFF"/>
        </w:rPr>
        <w:t>70</w:t>
      </w:r>
      <w:r w:rsidR="002D319D" w:rsidRPr="00297ADF">
        <w:rPr>
          <w:rFonts w:asciiTheme="minorHAnsi" w:hAnsiTheme="minorHAnsi" w:cstheme="minorHAnsi"/>
          <w:color w:val="212121"/>
          <w:sz w:val="32"/>
          <w:szCs w:val="32"/>
          <w:shd w:val="clear" w:color="auto" w:fill="FFFFFF"/>
        </w:rPr>
        <w:t>-year-old man, with</w:t>
      </w:r>
      <w:r w:rsidR="00EC4308" w:rsidRPr="00297ADF">
        <w:rPr>
          <w:rFonts w:asciiTheme="minorHAnsi" w:hAnsiTheme="minorHAnsi" w:cstheme="minorHAnsi"/>
          <w:color w:val="212121"/>
          <w:sz w:val="32"/>
          <w:szCs w:val="32"/>
          <w:shd w:val="clear" w:color="auto" w:fill="FFFFFF"/>
        </w:rPr>
        <w:t xml:space="preserve"> </w:t>
      </w:r>
      <w:r w:rsidR="00123135">
        <w:rPr>
          <w:rFonts w:asciiTheme="minorHAnsi" w:hAnsiTheme="minorHAnsi" w:cstheme="minorHAnsi"/>
          <w:color w:val="212121"/>
          <w:sz w:val="32"/>
          <w:szCs w:val="32"/>
          <w:shd w:val="clear" w:color="auto" w:fill="FFFFFF"/>
        </w:rPr>
        <w:t xml:space="preserve">a medical history of hypertension, and type 2 Diabetes on </w:t>
      </w:r>
      <w:r w:rsidR="00083DF4">
        <w:rPr>
          <w:rFonts w:asciiTheme="minorHAnsi" w:hAnsiTheme="minorHAnsi" w:cstheme="minorHAnsi"/>
          <w:color w:val="212121"/>
          <w:sz w:val="32"/>
          <w:szCs w:val="32"/>
          <w:shd w:val="clear" w:color="auto" w:fill="FFFFFF"/>
        </w:rPr>
        <w:t>insulin,</w:t>
      </w:r>
      <w:r w:rsidR="00123135">
        <w:rPr>
          <w:rFonts w:asciiTheme="minorHAnsi" w:hAnsiTheme="minorHAnsi" w:cstheme="minorHAnsi"/>
          <w:color w:val="212121"/>
          <w:sz w:val="32"/>
          <w:szCs w:val="32"/>
          <w:shd w:val="clear" w:color="auto" w:fill="FFFFFF"/>
        </w:rPr>
        <w:t xml:space="preserve"> that was poorly controlled</w:t>
      </w:r>
      <w:r w:rsidR="00083DF4">
        <w:rPr>
          <w:rFonts w:asciiTheme="minorHAnsi" w:hAnsiTheme="minorHAnsi" w:cstheme="minorHAnsi"/>
          <w:color w:val="212121"/>
          <w:sz w:val="32"/>
          <w:szCs w:val="32"/>
          <w:shd w:val="clear" w:color="auto" w:fill="FFFFFF"/>
        </w:rPr>
        <w:t>. The patient</w:t>
      </w:r>
      <w:r w:rsidRPr="00297ADF">
        <w:rPr>
          <w:rFonts w:asciiTheme="minorHAnsi" w:hAnsiTheme="minorHAnsi" w:cstheme="minorHAnsi"/>
          <w:color w:val="212121"/>
          <w:sz w:val="32"/>
          <w:szCs w:val="32"/>
          <w:shd w:val="clear" w:color="auto" w:fill="FFFFFF"/>
        </w:rPr>
        <w:t xml:space="preserve"> </w:t>
      </w:r>
      <w:r w:rsidR="002D319D" w:rsidRPr="00297ADF">
        <w:rPr>
          <w:rFonts w:asciiTheme="minorHAnsi" w:hAnsiTheme="minorHAnsi" w:cstheme="minorHAnsi"/>
          <w:color w:val="212121"/>
          <w:sz w:val="32"/>
          <w:szCs w:val="32"/>
          <w:shd w:val="clear" w:color="auto" w:fill="FFFFFF"/>
        </w:rPr>
        <w:t>was referred to our department for a</w:t>
      </w:r>
      <w:r w:rsidR="00EC4308" w:rsidRPr="00297ADF">
        <w:rPr>
          <w:rFonts w:asciiTheme="minorHAnsi" w:hAnsiTheme="minorHAnsi" w:cstheme="minorHAnsi"/>
          <w:color w:val="212121"/>
          <w:sz w:val="32"/>
          <w:szCs w:val="32"/>
          <w:shd w:val="clear" w:color="auto" w:fill="FFFFFF"/>
        </w:rPr>
        <w:t xml:space="preserve"> </w:t>
      </w:r>
      <w:r w:rsidR="00083DF4">
        <w:rPr>
          <w:rFonts w:asciiTheme="minorHAnsi" w:hAnsiTheme="minorHAnsi" w:cstheme="minorHAnsi"/>
          <w:color w:val="212121"/>
          <w:sz w:val="32"/>
          <w:szCs w:val="32"/>
          <w:shd w:val="clear" w:color="auto" w:fill="FFFFFF"/>
        </w:rPr>
        <w:t>3</w:t>
      </w:r>
      <w:r w:rsidR="00140842" w:rsidRPr="00297ADF">
        <w:rPr>
          <w:rFonts w:asciiTheme="minorHAnsi" w:hAnsiTheme="minorHAnsi" w:cstheme="minorHAnsi"/>
          <w:color w:val="212121"/>
          <w:sz w:val="32"/>
          <w:szCs w:val="32"/>
          <w:shd w:val="clear" w:color="auto" w:fill="FFFFFF"/>
        </w:rPr>
        <w:t>-</w:t>
      </w:r>
      <w:r w:rsidR="00083DF4">
        <w:rPr>
          <w:rFonts w:asciiTheme="minorHAnsi" w:hAnsiTheme="minorHAnsi" w:cstheme="minorHAnsi"/>
          <w:color w:val="212121"/>
          <w:sz w:val="32"/>
          <w:szCs w:val="32"/>
          <w:shd w:val="clear" w:color="auto" w:fill="FFFFFF"/>
        </w:rPr>
        <w:t>month</w:t>
      </w:r>
      <w:r w:rsidR="002D319D" w:rsidRPr="00297ADF">
        <w:rPr>
          <w:rFonts w:asciiTheme="minorHAnsi" w:hAnsiTheme="minorHAnsi" w:cstheme="minorHAnsi"/>
          <w:color w:val="212121"/>
          <w:sz w:val="32"/>
          <w:szCs w:val="32"/>
          <w:shd w:val="clear" w:color="auto" w:fill="FFFFFF"/>
        </w:rPr>
        <w:t xml:space="preserve"> </w:t>
      </w:r>
      <w:r w:rsidRPr="00297ADF">
        <w:rPr>
          <w:rFonts w:asciiTheme="minorHAnsi" w:hAnsiTheme="minorHAnsi" w:cstheme="minorHAnsi"/>
          <w:color w:val="212121"/>
          <w:sz w:val="32"/>
          <w:szCs w:val="32"/>
          <w:shd w:val="clear" w:color="auto" w:fill="FFFFFF"/>
        </w:rPr>
        <w:t xml:space="preserve">developing </w:t>
      </w:r>
      <w:r w:rsidR="00C52EEA" w:rsidRPr="00297ADF">
        <w:rPr>
          <w:rFonts w:asciiTheme="minorHAnsi" w:hAnsiTheme="minorHAnsi" w:cstheme="minorHAnsi"/>
          <w:color w:val="212121"/>
          <w:sz w:val="32"/>
          <w:szCs w:val="32"/>
          <w:shd w:val="clear" w:color="auto" w:fill="FFFFFF"/>
        </w:rPr>
        <w:t xml:space="preserve">left facial </w:t>
      </w:r>
      <w:r w:rsidR="00083DF4">
        <w:rPr>
          <w:rFonts w:asciiTheme="minorHAnsi" w:hAnsiTheme="minorHAnsi" w:cstheme="minorHAnsi"/>
          <w:color w:val="212121"/>
          <w:sz w:val="32"/>
          <w:szCs w:val="32"/>
          <w:shd w:val="clear" w:color="auto" w:fill="FFFFFF"/>
        </w:rPr>
        <w:t xml:space="preserve">and orbital </w:t>
      </w:r>
      <w:r w:rsidR="00C52EEA" w:rsidRPr="00297ADF">
        <w:rPr>
          <w:rFonts w:asciiTheme="minorHAnsi" w:hAnsiTheme="minorHAnsi" w:cstheme="minorHAnsi"/>
          <w:color w:val="212121"/>
          <w:sz w:val="32"/>
          <w:szCs w:val="32"/>
          <w:shd w:val="clear" w:color="auto" w:fill="FFFFFF"/>
        </w:rPr>
        <w:t>swelling</w:t>
      </w:r>
      <w:r w:rsidR="00D97A2D" w:rsidRPr="00297ADF">
        <w:rPr>
          <w:rFonts w:asciiTheme="minorHAnsi" w:hAnsiTheme="minorHAnsi" w:cstheme="minorHAnsi"/>
          <w:color w:val="212121"/>
          <w:sz w:val="32"/>
          <w:szCs w:val="32"/>
          <w:shd w:val="clear" w:color="auto" w:fill="FFFFFF"/>
        </w:rPr>
        <w:t>,</w:t>
      </w:r>
      <w:r w:rsidR="009447FB" w:rsidRPr="00297ADF">
        <w:rPr>
          <w:rFonts w:asciiTheme="minorHAnsi" w:hAnsiTheme="minorHAnsi" w:cstheme="minorHAnsi"/>
          <w:color w:val="212121"/>
          <w:sz w:val="32"/>
          <w:szCs w:val="32"/>
          <w:shd w:val="clear" w:color="auto" w:fill="FFFFFF"/>
        </w:rPr>
        <w:t xml:space="preserve"> </w:t>
      </w:r>
      <w:r w:rsidR="00083DF4">
        <w:rPr>
          <w:rFonts w:asciiTheme="minorHAnsi" w:hAnsiTheme="minorHAnsi" w:cstheme="minorHAnsi"/>
          <w:color w:val="212121"/>
          <w:sz w:val="32"/>
          <w:szCs w:val="32"/>
          <w:shd w:val="clear" w:color="auto" w:fill="FFFFFF"/>
        </w:rPr>
        <w:t>increasing in volume progressively</w:t>
      </w:r>
      <w:r w:rsidR="00B21977" w:rsidRPr="00297ADF">
        <w:rPr>
          <w:rFonts w:asciiTheme="minorHAnsi" w:hAnsiTheme="minorHAnsi" w:cstheme="minorHAnsi"/>
          <w:color w:val="212121"/>
          <w:sz w:val="32"/>
          <w:szCs w:val="32"/>
          <w:shd w:val="clear" w:color="auto" w:fill="FFFFFF"/>
        </w:rPr>
        <w:t>,</w:t>
      </w:r>
      <w:r w:rsidR="00687A5C">
        <w:rPr>
          <w:rFonts w:asciiTheme="minorHAnsi" w:hAnsiTheme="minorHAnsi" w:cstheme="minorHAnsi"/>
          <w:color w:val="212121"/>
          <w:sz w:val="32"/>
          <w:szCs w:val="32"/>
          <w:shd w:val="clear" w:color="auto" w:fill="FFFFFF"/>
        </w:rPr>
        <w:t xml:space="preserve"> along with the appearance of a black lesion in the nasal pyramid, that kept extending to the adjacent tissues</w:t>
      </w:r>
      <w:r w:rsidR="00EF04DA" w:rsidRPr="00297ADF">
        <w:rPr>
          <w:rFonts w:asciiTheme="minorHAnsi" w:hAnsiTheme="minorHAnsi" w:cstheme="minorHAnsi"/>
          <w:color w:val="212121"/>
          <w:sz w:val="32"/>
          <w:szCs w:val="32"/>
          <w:shd w:val="clear" w:color="auto" w:fill="FFFFFF"/>
        </w:rPr>
        <w:t>.</w:t>
      </w:r>
      <w:r w:rsidR="00F85020">
        <w:rPr>
          <w:rFonts w:asciiTheme="minorHAnsi" w:hAnsiTheme="minorHAnsi" w:cstheme="minorHAnsi"/>
          <w:color w:val="212121"/>
          <w:sz w:val="32"/>
          <w:szCs w:val="32"/>
          <w:shd w:val="clear" w:color="auto" w:fill="FFFFFF"/>
        </w:rPr>
        <w:t xml:space="preserve"> </w:t>
      </w:r>
      <w:r w:rsidR="00543195" w:rsidRPr="00297ADF">
        <w:rPr>
          <w:rFonts w:asciiTheme="minorHAnsi" w:hAnsiTheme="minorHAnsi" w:cstheme="minorHAnsi"/>
          <w:color w:val="212121"/>
          <w:sz w:val="32"/>
          <w:szCs w:val="32"/>
          <w:shd w:val="clear" w:color="auto" w:fill="FFFFFF"/>
        </w:rPr>
        <w:t xml:space="preserve">The patient </w:t>
      </w:r>
      <w:r w:rsidR="00F85020">
        <w:rPr>
          <w:rFonts w:asciiTheme="minorHAnsi" w:hAnsiTheme="minorHAnsi" w:cstheme="minorHAnsi"/>
          <w:color w:val="212121"/>
          <w:sz w:val="32"/>
          <w:szCs w:val="32"/>
          <w:shd w:val="clear" w:color="auto" w:fill="FFFFFF"/>
        </w:rPr>
        <w:t>experienced severe</w:t>
      </w:r>
      <w:r w:rsidR="00543195" w:rsidRPr="00297ADF">
        <w:rPr>
          <w:rFonts w:asciiTheme="minorHAnsi" w:hAnsiTheme="minorHAnsi" w:cstheme="minorHAnsi"/>
          <w:color w:val="212121"/>
          <w:sz w:val="32"/>
          <w:szCs w:val="32"/>
          <w:shd w:val="clear" w:color="auto" w:fill="FFFFFF"/>
        </w:rPr>
        <w:t xml:space="preserve"> pain,</w:t>
      </w:r>
      <w:r w:rsidR="00F85020">
        <w:rPr>
          <w:rFonts w:asciiTheme="minorHAnsi" w:hAnsiTheme="minorHAnsi" w:cstheme="minorHAnsi"/>
          <w:color w:val="212121"/>
          <w:sz w:val="32"/>
          <w:szCs w:val="32"/>
          <w:shd w:val="clear" w:color="auto" w:fill="FFFFFF"/>
        </w:rPr>
        <w:t xml:space="preserve"> </w:t>
      </w:r>
      <w:proofErr w:type="spellStart"/>
      <w:r w:rsidR="00F85020">
        <w:rPr>
          <w:rFonts w:asciiTheme="minorHAnsi" w:hAnsiTheme="minorHAnsi" w:cstheme="minorHAnsi"/>
          <w:color w:val="212121"/>
          <w:sz w:val="32"/>
          <w:szCs w:val="32"/>
          <w:shd w:val="clear" w:color="auto" w:fill="FFFFFF"/>
        </w:rPr>
        <w:t>headches</w:t>
      </w:r>
      <w:proofErr w:type="spellEnd"/>
      <w:r w:rsidR="00F85020">
        <w:rPr>
          <w:rFonts w:asciiTheme="minorHAnsi" w:hAnsiTheme="minorHAnsi" w:cstheme="minorHAnsi"/>
          <w:color w:val="212121"/>
          <w:sz w:val="32"/>
          <w:szCs w:val="32"/>
          <w:shd w:val="clear" w:color="auto" w:fill="FFFFFF"/>
        </w:rPr>
        <w:t xml:space="preserve"> and a runny nose, with</w:t>
      </w:r>
      <w:r w:rsidR="00543195" w:rsidRPr="00297ADF">
        <w:rPr>
          <w:rFonts w:asciiTheme="minorHAnsi" w:hAnsiTheme="minorHAnsi" w:cstheme="minorHAnsi"/>
          <w:color w:val="212121"/>
          <w:sz w:val="32"/>
          <w:szCs w:val="32"/>
          <w:shd w:val="clear" w:color="auto" w:fill="FFFFFF"/>
        </w:rPr>
        <w:t xml:space="preserve"> trouble breathing or eating</w:t>
      </w:r>
      <w:r w:rsidR="00454904">
        <w:rPr>
          <w:rFonts w:asciiTheme="minorHAnsi" w:hAnsiTheme="minorHAnsi" w:cstheme="minorHAnsi"/>
          <w:color w:val="212121"/>
          <w:sz w:val="32"/>
          <w:szCs w:val="32"/>
          <w:shd w:val="clear" w:color="auto" w:fill="FFFFFF"/>
        </w:rPr>
        <w:t xml:space="preserve"> </w:t>
      </w:r>
      <w:r w:rsidR="00454904" w:rsidRPr="00297ADF">
        <w:rPr>
          <w:rFonts w:asciiTheme="minorHAnsi" w:hAnsiTheme="minorHAnsi" w:cstheme="minorHAnsi"/>
          <w:color w:val="212121"/>
          <w:sz w:val="32"/>
          <w:szCs w:val="32"/>
          <w:shd w:val="clear" w:color="auto" w:fill="FFFFFF"/>
        </w:rPr>
        <w:t>(</w:t>
      </w:r>
      <w:hyperlink r:id="rId13" w:anchor="fig2-03000605211050185" w:history="1">
        <w:r w:rsidR="00454904" w:rsidRPr="00297ADF">
          <w:rPr>
            <w:rFonts w:asciiTheme="minorHAnsi" w:hAnsiTheme="minorHAnsi" w:cstheme="minorHAnsi"/>
            <w:color w:val="212121"/>
            <w:sz w:val="32"/>
            <w:szCs w:val="32"/>
          </w:rPr>
          <w:t>Fig</w:t>
        </w:r>
      </w:hyperlink>
      <w:r w:rsidR="00454904" w:rsidRPr="00297ADF">
        <w:rPr>
          <w:rFonts w:asciiTheme="minorHAnsi" w:hAnsiTheme="minorHAnsi" w:cstheme="minorHAnsi"/>
          <w:color w:val="212121"/>
          <w:sz w:val="32"/>
          <w:szCs w:val="32"/>
          <w:shd w:val="clear" w:color="auto" w:fill="FFFFFF"/>
        </w:rPr>
        <w:t xml:space="preserve"> 1 ).</w:t>
      </w:r>
    </w:p>
    <w:p w14:paraId="339960E1" w14:textId="77777777" w:rsidR="00543195" w:rsidRPr="00297ADF" w:rsidRDefault="00543195" w:rsidP="009447FB">
      <w:pPr>
        <w:pStyle w:val="BodyText"/>
        <w:rPr>
          <w:rFonts w:asciiTheme="minorHAnsi" w:hAnsiTheme="minorHAnsi" w:cstheme="minorHAnsi"/>
          <w:color w:val="212121"/>
          <w:sz w:val="32"/>
          <w:szCs w:val="32"/>
          <w:shd w:val="clear" w:color="auto" w:fill="FFFFFF"/>
        </w:rPr>
      </w:pPr>
    </w:p>
    <w:p w14:paraId="091FBFC8" w14:textId="39632F4F" w:rsidR="00F6562F" w:rsidRPr="001F1F1D" w:rsidRDefault="00543195" w:rsidP="001F1F1D">
      <w:pPr>
        <w:pStyle w:val="BodyText"/>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 xml:space="preserve">Medical examination revealed an enormous swelling on the left side of the face affecting the </w:t>
      </w:r>
      <w:r w:rsidR="00BB14C2">
        <w:rPr>
          <w:rFonts w:asciiTheme="minorHAnsi" w:hAnsiTheme="minorHAnsi" w:cstheme="minorHAnsi"/>
          <w:color w:val="212121"/>
          <w:sz w:val="32"/>
          <w:szCs w:val="32"/>
          <w:shd w:val="clear" w:color="auto" w:fill="FFFFFF"/>
        </w:rPr>
        <w:t>left maxillary region</w:t>
      </w:r>
      <w:r w:rsidRPr="00297ADF">
        <w:rPr>
          <w:rFonts w:asciiTheme="minorHAnsi" w:hAnsiTheme="minorHAnsi" w:cstheme="minorHAnsi"/>
          <w:color w:val="212121"/>
          <w:sz w:val="32"/>
          <w:szCs w:val="32"/>
          <w:shd w:val="clear" w:color="auto" w:fill="FFFFFF"/>
        </w:rPr>
        <w:t xml:space="preserve">, </w:t>
      </w:r>
      <w:r w:rsidR="00BB14C2">
        <w:rPr>
          <w:rFonts w:asciiTheme="minorHAnsi" w:hAnsiTheme="minorHAnsi" w:cstheme="minorHAnsi"/>
          <w:color w:val="212121"/>
          <w:sz w:val="32"/>
          <w:szCs w:val="32"/>
          <w:shd w:val="clear" w:color="auto" w:fill="FFFFFF"/>
        </w:rPr>
        <w:t xml:space="preserve">the left orbit and the nasal pyramid, which present a large lesion of necrosis. Rhinoscopy showed an </w:t>
      </w:r>
      <w:r w:rsidR="00BB14C2">
        <w:rPr>
          <w:rFonts w:asciiTheme="minorHAnsi" w:hAnsiTheme="minorHAnsi" w:cstheme="minorHAnsi"/>
          <w:color w:val="212121"/>
          <w:sz w:val="32"/>
          <w:szCs w:val="32"/>
          <w:shd w:val="clear" w:color="auto" w:fill="FFFFFF"/>
        </w:rPr>
        <w:lastRenderedPageBreak/>
        <w:t>extensive necrosis of the nasal mucosa and the septum</w:t>
      </w:r>
      <w:r w:rsidR="00F6562F" w:rsidRPr="00297ADF">
        <w:rPr>
          <w:rFonts w:asciiTheme="minorHAnsi" w:hAnsiTheme="minorHAnsi" w:cstheme="minorHAnsi"/>
          <w:color w:val="212121"/>
          <w:sz w:val="32"/>
          <w:szCs w:val="32"/>
          <w:shd w:val="clear" w:color="auto" w:fill="FFFFFF"/>
        </w:rPr>
        <w:t>.</w:t>
      </w:r>
      <w:r w:rsidR="007D1A77">
        <w:rPr>
          <w:rFonts w:asciiTheme="minorHAnsi" w:hAnsiTheme="minorHAnsi" w:cstheme="minorHAnsi"/>
          <w:color w:val="212121"/>
          <w:sz w:val="32"/>
          <w:szCs w:val="32"/>
          <w:shd w:val="clear" w:color="auto" w:fill="FFFFFF"/>
        </w:rPr>
        <w:t xml:space="preserve"> The ophthalmological examination showed a left palpebral </w:t>
      </w:r>
      <w:r w:rsidR="007834B8">
        <w:rPr>
          <w:rFonts w:asciiTheme="minorHAnsi" w:hAnsiTheme="minorHAnsi" w:cstheme="minorHAnsi"/>
          <w:color w:val="212121"/>
          <w:sz w:val="32"/>
          <w:szCs w:val="32"/>
          <w:shd w:val="clear" w:color="auto" w:fill="FFFFFF"/>
        </w:rPr>
        <w:t>edema,</w:t>
      </w:r>
      <w:r w:rsidR="007D1A77">
        <w:rPr>
          <w:rFonts w:asciiTheme="minorHAnsi" w:hAnsiTheme="minorHAnsi" w:cstheme="minorHAnsi"/>
          <w:color w:val="212121"/>
          <w:sz w:val="32"/>
          <w:szCs w:val="32"/>
          <w:shd w:val="clear" w:color="auto" w:fill="FFFFFF"/>
        </w:rPr>
        <w:t xml:space="preserve"> with multiples </w:t>
      </w:r>
      <w:r w:rsidR="007834B8">
        <w:rPr>
          <w:rFonts w:asciiTheme="minorHAnsi" w:hAnsiTheme="minorHAnsi" w:cstheme="minorHAnsi"/>
          <w:color w:val="212121"/>
          <w:sz w:val="32"/>
          <w:szCs w:val="32"/>
          <w:shd w:val="clear" w:color="auto" w:fill="FFFFFF"/>
        </w:rPr>
        <w:t>ecchymosis. The anterior chamber and the cornea were normal.</w:t>
      </w:r>
    </w:p>
    <w:p w14:paraId="4DAA2F76" w14:textId="77777777" w:rsidR="001F1F1D" w:rsidRDefault="00F6562F" w:rsidP="00195359">
      <w:pPr>
        <w:pStyle w:val="BodyText"/>
        <w:rPr>
          <w:rFonts w:ascii="Segoe UI" w:hAnsi="Segoe UI" w:cs="Segoe UI"/>
          <w:noProof/>
          <w:color w:val="212121"/>
          <w:sz w:val="28"/>
          <w:szCs w:val="28"/>
          <w:shd w:val="clear" w:color="auto" w:fill="FFFFFF"/>
        </w:rPr>
      </w:pPr>
      <w:r>
        <w:rPr>
          <w:rFonts w:ascii="Segoe UI" w:hAnsi="Segoe UI" w:cs="Segoe UI"/>
          <w:noProof/>
          <w:color w:val="212121"/>
          <w:sz w:val="28"/>
          <w:szCs w:val="28"/>
          <w:shd w:val="clear" w:color="auto" w:fill="FFFFFF"/>
        </w:rPr>
        <w:t xml:space="preserve">               </w:t>
      </w:r>
    </w:p>
    <w:p w14:paraId="685570AE" w14:textId="6F9E34C8" w:rsidR="00F6562F" w:rsidRDefault="001F1F1D" w:rsidP="001F1F1D">
      <w:pPr>
        <w:pStyle w:val="BodyText"/>
        <w:jc w:val="center"/>
        <w:rPr>
          <w:rFonts w:ascii="Segoe UI" w:hAnsi="Segoe UI" w:cs="Segoe UI"/>
          <w:noProof/>
          <w:color w:val="212121"/>
          <w:sz w:val="28"/>
          <w:szCs w:val="28"/>
          <w:shd w:val="clear" w:color="auto" w:fill="FFFFFF"/>
        </w:rPr>
      </w:pPr>
      <w:r>
        <w:rPr>
          <w:rFonts w:ascii="Segoe UI" w:hAnsi="Segoe UI" w:cs="Segoe UI"/>
          <w:noProof/>
          <w:color w:val="212121"/>
          <w:sz w:val="28"/>
          <w:szCs w:val="28"/>
          <w:shd w:val="clear" w:color="auto" w:fill="FFFFFF"/>
        </w:rPr>
        <w:drawing>
          <wp:inline distT="0" distB="0" distL="0" distR="0" wp14:anchorId="5D5C7DA3" wp14:editId="31E363E4">
            <wp:extent cx="3794078" cy="3372514"/>
            <wp:effectExtent l="0" t="0" r="0" b="0"/>
            <wp:docPr id="8402345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3302" b="15778"/>
                    <a:stretch/>
                  </pic:blipFill>
                  <pic:spPr bwMode="auto">
                    <a:xfrm>
                      <a:off x="0" y="0"/>
                      <a:ext cx="3815484" cy="3391542"/>
                    </a:xfrm>
                    <a:prstGeom prst="rect">
                      <a:avLst/>
                    </a:prstGeom>
                    <a:noFill/>
                    <a:ln>
                      <a:noFill/>
                    </a:ln>
                    <a:extLst>
                      <a:ext uri="{53640926-AAD7-44D8-BBD7-CCE9431645EC}">
                        <a14:shadowObscured xmlns:a14="http://schemas.microsoft.com/office/drawing/2010/main"/>
                      </a:ext>
                    </a:extLst>
                  </pic:spPr>
                </pic:pic>
              </a:graphicData>
            </a:graphic>
          </wp:inline>
        </w:drawing>
      </w:r>
    </w:p>
    <w:p w14:paraId="16B1D204" w14:textId="3ED2A3D1" w:rsidR="001F1F1D" w:rsidRDefault="00F6562F" w:rsidP="001F1F1D">
      <w:pPr>
        <w:pStyle w:val="BodyText"/>
        <w:jc w:val="center"/>
        <w:rPr>
          <w:rFonts w:ascii="Segoe UI" w:hAnsi="Segoe UI" w:cs="Segoe UI"/>
          <w:noProof/>
          <w:color w:val="212121"/>
          <w:sz w:val="28"/>
          <w:szCs w:val="28"/>
          <w:shd w:val="clear" w:color="auto" w:fill="FFFFFF"/>
        </w:rPr>
      </w:pPr>
      <w:r>
        <w:rPr>
          <w:rFonts w:ascii="Segoe UI" w:hAnsi="Segoe UI" w:cs="Segoe UI"/>
          <w:noProof/>
          <w:color w:val="212121"/>
          <w:sz w:val="28"/>
          <w:szCs w:val="28"/>
          <w:shd w:val="clear" w:color="auto" w:fill="FFFFFF"/>
        </w:rPr>
        <w:t xml:space="preserve">Fig 1 : Clinical image showing </w:t>
      </w:r>
      <w:r w:rsidR="001F1F1D">
        <w:rPr>
          <w:rFonts w:ascii="Segoe UI" w:hAnsi="Segoe UI" w:cs="Segoe UI"/>
          <w:noProof/>
          <w:color w:val="212121"/>
          <w:sz w:val="28"/>
          <w:szCs w:val="28"/>
          <w:shd w:val="clear" w:color="auto" w:fill="FFFFFF"/>
        </w:rPr>
        <w:t>the swelling and the large</w:t>
      </w:r>
    </w:p>
    <w:p w14:paraId="03BB39D6" w14:textId="7481128E" w:rsidR="00EF04DA" w:rsidRDefault="001F1F1D" w:rsidP="001F1F1D">
      <w:pPr>
        <w:pStyle w:val="BodyText"/>
        <w:jc w:val="center"/>
        <w:rPr>
          <w:rFonts w:ascii="Segoe UI" w:hAnsi="Segoe UI" w:cs="Segoe UI"/>
          <w:noProof/>
          <w:color w:val="212121"/>
          <w:sz w:val="28"/>
          <w:szCs w:val="28"/>
          <w:shd w:val="clear" w:color="auto" w:fill="FFFFFF"/>
        </w:rPr>
      </w:pPr>
      <w:r>
        <w:rPr>
          <w:rFonts w:ascii="Segoe UI" w:hAnsi="Segoe UI" w:cs="Segoe UI"/>
          <w:noProof/>
          <w:color w:val="212121"/>
          <w:sz w:val="28"/>
          <w:szCs w:val="28"/>
          <w:shd w:val="clear" w:color="auto" w:fill="FFFFFF"/>
        </w:rPr>
        <w:t>lesion of necrosis</w:t>
      </w:r>
    </w:p>
    <w:p w14:paraId="6102A9F3" w14:textId="77777777" w:rsidR="00EF04DA" w:rsidRDefault="00EF04DA" w:rsidP="00195359">
      <w:pPr>
        <w:pStyle w:val="BodyText"/>
        <w:rPr>
          <w:rFonts w:ascii="Segoe UI" w:hAnsi="Segoe UI" w:cs="Segoe UI"/>
          <w:noProof/>
          <w:color w:val="212121"/>
          <w:sz w:val="28"/>
          <w:szCs w:val="28"/>
          <w:shd w:val="clear" w:color="auto" w:fill="FFFFFF"/>
        </w:rPr>
      </w:pPr>
    </w:p>
    <w:p w14:paraId="21E6B4CC" w14:textId="77777777" w:rsidR="00EF04DA" w:rsidRDefault="00EF04DA" w:rsidP="00195359">
      <w:pPr>
        <w:pStyle w:val="BodyText"/>
        <w:rPr>
          <w:rFonts w:ascii="Segoe UI" w:hAnsi="Segoe UI" w:cs="Segoe UI"/>
          <w:color w:val="212121"/>
          <w:sz w:val="28"/>
          <w:szCs w:val="28"/>
          <w:shd w:val="clear" w:color="auto" w:fill="FFFFFF"/>
        </w:rPr>
      </w:pPr>
    </w:p>
    <w:p w14:paraId="6579C470" w14:textId="29E56636" w:rsidR="007834B8" w:rsidRPr="00297ADF" w:rsidRDefault="00543195" w:rsidP="007834B8">
      <w:pPr>
        <w:pStyle w:val="BodyText"/>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CT</w:t>
      </w:r>
      <w:r w:rsidR="006241F4">
        <w:rPr>
          <w:rFonts w:asciiTheme="minorHAnsi" w:hAnsiTheme="minorHAnsi" w:cstheme="minorHAnsi"/>
          <w:color w:val="212121"/>
          <w:sz w:val="32"/>
          <w:szCs w:val="32"/>
          <w:shd w:val="clear" w:color="auto" w:fill="FFFFFF"/>
        </w:rPr>
        <w:t xml:space="preserve"> scan</w:t>
      </w:r>
      <w:r w:rsidRPr="00297ADF">
        <w:rPr>
          <w:rFonts w:asciiTheme="minorHAnsi" w:hAnsiTheme="minorHAnsi" w:cstheme="minorHAnsi"/>
          <w:color w:val="212121"/>
          <w:sz w:val="32"/>
          <w:szCs w:val="32"/>
          <w:shd w:val="clear" w:color="auto" w:fill="FFFFFF"/>
        </w:rPr>
        <w:t xml:space="preserve"> imaging</w:t>
      </w:r>
      <w:r w:rsidR="007834B8">
        <w:rPr>
          <w:rFonts w:asciiTheme="minorHAnsi" w:hAnsiTheme="minorHAnsi" w:cstheme="minorHAnsi"/>
          <w:color w:val="212121"/>
          <w:sz w:val="32"/>
          <w:szCs w:val="32"/>
          <w:shd w:val="clear" w:color="auto" w:fill="FFFFFF"/>
        </w:rPr>
        <w:t xml:space="preserve"> </w:t>
      </w:r>
      <w:r w:rsidR="007834B8" w:rsidRPr="00297ADF">
        <w:rPr>
          <w:rFonts w:asciiTheme="minorHAnsi" w:hAnsiTheme="minorHAnsi" w:cstheme="minorHAnsi"/>
          <w:color w:val="212121"/>
          <w:sz w:val="32"/>
          <w:szCs w:val="32"/>
          <w:shd w:val="clear" w:color="auto" w:fill="FFFFFF"/>
        </w:rPr>
        <w:t xml:space="preserve">(Fig </w:t>
      </w:r>
      <w:r w:rsidR="007834B8">
        <w:rPr>
          <w:rFonts w:asciiTheme="minorHAnsi" w:hAnsiTheme="minorHAnsi" w:cstheme="minorHAnsi"/>
          <w:color w:val="212121"/>
          <w:sz w:val="32"/>
          <w:szCs w:val="32"/>
          <w:shd w:val="clear" w:color="auto" w:fill="FFFFFF"/>
        </w:rPr>
        <w:t>2</w:t>
      </w:r>
      <w:r w:rsidR="007834B8" w:rsidRPr="00297ADF">
        <w:rPr>
          <w:rFonts w:asciiTheme="minorHAnsi" w:hAnsiTheme="minorHAnsi" w:cstheme="minorHAnsi"/>
          <w:color w:val="212121"/>
          <w:sz w:val="32"/>
          <w:szCs w:val="32"/>
          <w:shd w:val="clear" w:color="auto" w:fill="FFFFFF"/>
        </w:rPr>
        <w:t xml:space="preserve">) </w:t>
      </w:r>
      <w:r w:rsidR="006241F4">
        <w:rPr>
          <w:rFonts w:asciiTheme="minorHAnsi" w:hAnsiTheme="minorHAnsi" w:cstheme="minorHAnsi"/>
          <w:color w:val="212121"/>
          <w:sz w:val="32"/>
          <w:szCs w:val="32"/>
          <w:shd w:val="clear" w:color="auto" w:fill="FFFFFF"/>
        </w:rPr>
        <w:t xml:space="preserve">showed a large collection regarding the </w:t>
      </w:r>
      <w:proofErr w:type="spellStart"/>
      <w:r w:rsidR="006241F4">
        <w:rPr>
          <w:rFonts w:asciiTheme="minorHAnsi" w:hAnsiTheme="minorHAnsi" w:cstheme="minorHAnsi"/>
          <w:color w:val="212121"/>
          <w:sz w:val="32"/>
          <w:szCs w:val="32"/>
          <w:shd w:val="clear" w:color="auto" w:fill="FFFFFF"/>
        </w:rPr>
        <w:t>t</w:t>
      </w:r>
      <w:r w:rsidR="007D1A77">
        <w:rPr>
          <w:rFonts w:asciiTheme="minorHAnsi" w:hAnsiTheme="minorHAnsi" w:cstheme="minorHAnsi"/>
          <w:color w:val="212121"/>
          <w:sz w:val="32"/>
          <w:szCs w:val="32"/>
          <w:shd w:val="clear" w:color="auto" w:fill="FFFFFF"/>
        </w:rPr>
        <w:t>he</w:t>
      </w:r>
      <w:proofErr w:type="spellEnd"/>
      <w:r w:rsidR="007D1A77">
        <w:rPr>
          <w:rFonts w:asciiTheme="minorHAnsi" w:hAnsiTheme="minorHAnsi" w:cstheme="minorHAnsi"/>
          <w:color w:val="212121"/>
          <w:sz w:val="32"/>
          <w:szCs w:val="32"/>
          <w:shd w:val="clear" w:color="auto" w:fill="FFFFFF"/>
        </w:rPr>
        <w:t xml:space="preserve"> left inner </w:t>
      </w:r>
      <w:proofErr w:type="spellStart"/>
      <w:r w:rsidR="007D1A77">
        <w:rPr>
          <w:rFonts w:asciiTheme="minorHAnsi" w:hAnsiTheme="minorHAnsi" w:cstheme="minorHAnsi"/>
          <w:color w:val="212121"/>
          <w:sz w:val="32"/>
          <w:szCs w:val="32"/>
          <w:shd w:val="clear" w:color="auto" w:fill="FFFFFF"/>
        </w:rPr>
        <w:t>canthus</w:t>
      </w:r>
      <w:proofErr w:type="spellEnd"/>
      <w:r w:rsidR="007D1A77">
        <w:rPr>
          <w:rFonts w:asciiTheme="minorHAnsi" w:hAnsiTheme="minorHAnsi" w:cstheme="minorHAnsi"/>
          <w:color w:val="212121"/>
          <w:sz w:val="32"/>
          <w:szCs w:val="32"/>
          <w:shd w:val="clear" w:color="auto" w:fill="FFFFFF"/>
        </w:rPr>
        <w:t>,</w:t>
      </w:r>
      <w:r w:rsidR="00DD0654" w:rsidRPr="00297ADF">
        <w:rPr>
          <w:rFonts w:asciiTheme="minorHAnsi" w:hAnsiTheme="minorHAnsi" w:cstheme="minorHAnsi"/>
          <w:color w:val="212121"/>
          <w:sz w:val="32"/>
          <w:szCs w:val="32"/>
          <w:shd w:val="clear" w:color="auto" w:fill="FFFFFF"/>
        </w:rPr>
        <w:t xml:space="preserve"> </w:t>
      </w:r>
      <w:r w:rsidR="007834B8">
        <w:rPr>
          <w:rFonts w:asciiTheme="minorHAnsi" w:hAnsiTheme="minorHAnsi" w:cstheme="minorHAnsi"/>
          <w:color w:val="212121"/>
          <w:sz w:val="32"/>
          <w:szCs w:val="32"/>
          <w:shd w:val="clear" w:color="auto" w:fill="FFFFFF"/>
        </w:rPr>
        <w:t xml:space="preserve">along with an infiltration of the left orbito-maxillary region, extending to the nasal pyramid, in favor of a facial cellulitis due to pansinusitis. </w:t>
      </w:r>
    </w:p>
    <w:p w14:paraId="320F14A5" w14:textId="77777777" w:rsidR="00F124D1" w:rsidRDefault="00F124D1" w:rsidP="00021359">
      <w:pPr>
        <w:pStyle w:val="BodyText"/>
        <w:rPr>
          <w:rFonts w:ascii="Segoe UI" w:hAnsi="Segoe UI" w:cs="Segoe UI"/>
          <w:color w:val="212121"/>
          <w:sz w:val="28"/>
          <w:szCs w:val="28"/>
          <w:shd w:val="clear" w:color="auto" w:fill="FFFFFF"/>
        </w:rPr>
      </w:pPr>
    </w:p>
    <w:p w14:paraId="4626C652" w14:textId="6F6D38B0" w:rsidR="00F124D1" w:rsidRDefault="00F124D1" w:rsidP="00DD0654">
      <w:pPr>
        <w:pStyle w:val="BodyText"/>
        <w:jc w:val="center"/>
        <w:rPr>
          <w:rFonts w:ascii="Segoe UI" w:hAnsi="Segoe UI" w:cs="Segoe UI"/>
          <w:color w:val="212121"/>
          <w:sz w:val="28"/>
          <w:szCs w:val="28"/>
          <w:shd w:val="clear" w:color="auto" w:fill="FFFFFF"/>
        </w:rPr>
      </w:pPr>
    </w:p>
    <w:p w14:paraId="6F122CDD" w14:textId="77777777" w:rsidR="007834B8" w:rsidRDefault="007834B8" w:rsidP="00DD0654">
      <w:pPr>
        <w:pStyle w:val="BodyText"/>
        <w:jc w:val="center"/>
        <w:rPr>
          <w:rFonts w:ascii="Segoe UI" w:hAnsi="Segoe UI" w:cs="Segoe UI"/>
          <w:color w:val="212121"/>
          <w:sz w:val="28"/>
          <w:szCs w:val="28"/>
          <w:shd w:val="clear" w:color="auto" w:fill="FFFFFF"/>
        </w:rPr>
      </w:pPr>
    </w:p>
    <w:p w14:paraId="47993935" w14:textId="77777777" w:rsidR="007834B8" w:rsidRDefault="007834B8" w:rsidP="00DD0654">
      <w:pPr>
        <w:pStyle w:val="BodyText"/>
        <w:jc w:val="center"/>
        <w:rPr>
          <w:rFonts w:ascii="Segoe UI" w:hAnsi="Segoe UI" w:cs="Segoe UI"/>
          <w:color w:val="212121"/>
          <w:sz w:val="28"/>
          <w:szCs w:val="28"/>
          <w:shd w:val="clear" w:color="auto" w:fill="FFFFFF"/>
        </w:rPr>
      </w:pPr>
    </w:p>
    <w:p w14:paraId="66733B42" w14:textId="13B83924" w:rsidR="007834B8" w:rsidRDefault="000C33EE" w:rsidP="00DD0654">
      <w:pPr>
        <w:pStyle w:val="BodyText"/>
        <w:jc w:val="center"/>
        <w:rPr>
          <w:rFonts w:ascii="Segoe UI" w:hAnsi="Segoe UI" w:cs="Segoe UI"/>
          <w:color w:val="212121"/>
          <w:sz w:val="28"/>
          <w:szCs w:val="28"/>
          <w:shd w:val="clear" w:color="auto" w:fill="FFFFFF"/>
        </w:rPr>
      </w:pPr>
      <w:r>
        <w:rPr>
          <w:rFonts w:ascii="Segoe UI" w:hAnsi="Segoe UI" w:cs="Segoe UI"/>
          <w:noProof/>
          <w:color w:val="212121"/>
          <w:sz w:val="28"/>
          <w:szCs w:val="28"/>
          <w:shd w:val="clear" w:color="auto" w:fill="FFFFFF"/>
        </w:rPr>
        <w:lastRenderedPageBreak/>
        <w:drawing>
          <wp:inline distT="0" distB="0" distL="0" distR="0" wp14:anchorId="17223D1F" wp14:editId="0D867CB5">
            <wp:extent cx="4845202" cy="2422601"/>
            <wp:effectExtent l="0" t="0" r="0" b="0"/>
            <wp:docPr id="192862144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3989" cy="2441995"/>
                    </a:xfrm>
                    <a:prstGeom prst="rect">
                      <a:avLst/>
                    </a:prstGeom>
                    <a:noFill/>
                    <a:ln>
                      <a:noFill/>
                    </a:ln>
                  </pic:spPr>
                </pic:pic>
              </a:graphicData>
            </a:graphic>
          </wp:inline>
        </w:drawing>
      </w:r>
    </w:p>
    <w:p w14:paraId="6E4737A8" w14:textId="389E57EC" w:rsidR="00CE649B" w:rsidRDefault="00DD0654" w:rsidP="000C33EE">
      <w:pPr>
        <w:pStyle w:val="BodyText"/>
        <w:jc w:val="center"/>
        <w:rPr>
          <w:rFonts w:ascii="Segoe UI" w:hAnsi="Segoe UI" w:cs="Segoe UI"/>
          <w:color w:val="212121"/>
          <w:sz w:val="28"/>
          <w:szCs w:val="28"/>
          <w:shd w:val="clear" w:color="auto" w:fill="FFFFFF"/>
        </w:rPr>
      </w:pPr>
      <w:r>
        <w:rPr>
          <w:rFonts w:ascii="Segoe UI" w:hAnsi="Segoe UI" w:cs="Segoe UI"/>
          <w:color w:val="212121"/>
          <w:sz w:val="28"/>
          <w:szCs w:val="28"/>
          <w:shd w:val="clear" w:color="auto" w:fill="FFFFFF"/>
        </w:rPr>
        <w:t xml:space="preserve">Fig </w:t>
      </w:r>
      <w:r w:rsidR="007834B8">
        <w:rPr>
          <w:rFonts w:ascii="Segoe UI" w:hAnsi="Segoe UI" w:cs="Segoe UI"/>
          <w:color w:val="212121"/>
          <w:sz w:val="28"/>
          <w:szCs w:val="28"/>
          <w:shd w:val="clear" w:color="auto" w:fill="FFFFFF"/>
        </w:rPr>
        <w:t>2</w:t>
      </w:r>
      <w:r>
        <w:rPr>
          <w:rFonts w:ascii="Segoe UI" w:hAnsi="Segoe UI" w:cs="Segoe UI"/>
          <w:color w:val="212121"/>
          <w:sz w:val="28"/>
          <w:szCs w:val="28"/>
          <w:shd w:val="clear" w:color="auto" w:fill="FFFFFF"/>
        </w:rPr>
        <w:t xml:space="preserve">: Axial image showing the </w:t>
      </w:r>
      <w:r w:rsidR="000C33EE">
        <w:rPr>
          <w:rFonts w:ascii="Segoe UI" w:hAnsi="Segoe UI" w:cs="Segoe UI"/>
          <w:color w:val="212121"/>
          <w:sz w:val="28"/>
          <w:szCs w:val="28"/>
          <w:shd w:val="clear" w:color="auto" w:fill="FFFFFF"/>
        </w:rPr>
        <w:t>extent of the cellulitis</w:t>
      </w:r>
    </w:p>
    <w:p w14:paraId="68836158" w14:textId="77777777" w:rsidR="000C33EE" w:rsidRDefault="000C33EE" w:rsidP="000C33EE">
      <w:pPr>
        <w:pStyle w:val="BodyText"/>
        <w:jc w:val="center"/>
        <w:rPr>
          <w:rFonts w:ascii="Segoe UI" w:hAnsi="Segoe UI" w:cs="Segoe UI"/>
          <w:color w:val="212121"/>
          <w:sz w:val="28"/>
          <w:szCs w:val="28"/>
          <w:shd w:val="clear" w:color="auto" w:fill="FFFFFF"/>
        </w:rPr>
      </w:pPr>
    </w:p>
    <w:p w14:paraId="7F65FC49" w14:textId="0BCCA113" w:rsidR="00593EB9" w:rsidRDefault="000C33EE" w:rsidP="004E2907">
      <w:pPr>
        <w:pStyle w:val="BodyText"/>
        <w:rPr>
          <w:rFonts w:ascii="Segoe UI" w:hAnsi="Segoe UI" w:cs="Segoe UI"/>
          <w:color w:val="212121"/>
          <w:sz w:val="28"/>
          <w:szCs w:val="28"/>
          <w:shd w:val="clear" w:color="auto" w:fill="FFFFFF"/>
        </w:rPr>
      </w:pPr>
      <w:r>
        <w:rPr>
          <w:rFonts w:ascii="Segoe UI" w:hAnsi="Segoe UI" w:cs="Segoe UI"/>
          <w:color w:val="212121"/>
          <w:sz w:val="28"/>
          <w:szCs w:val="28"/>
          <w:shd w:val="clear" w:color="auto" w:fill="FFFFFF"/>
        </w:rPr>
        <w:t>The patient wa</w:t>
      </w:r>
      <w:r w:rsidR="00C6615A">
        <w:rPr>
          <w:rFonts w:ascii="Segoe UI" w:hAnsi="Segoe UI" w:cs="Segoe UI"/>
          <w:color w:val="212121"/>
          <w:sz w:val="28"/>
          <w:szCs w:val="28"/>
          <w:shd w:val="clear" w:color="auto" w:fill="FFFFFF"/>
        </w:rPr>
        <w:t xml:space="preserve">s </w:t>
      </w:r>
      <w:r w:rsidR="004E2907">
        <w:rPr>
          <w:rFonts w:ascii="Segoe UI" w:hAnsi="Segoe UI" w:cs="Segoe UI"/>
          <w:color w:val="212121"/>
          <w:sz w:val="28"/>
          <w:szCs w:val="28"/>
          <w:shd w:val="clear" w:color="auto" w:fill="FFFFFF"/>
        </w:rPr>
        <w:t>admitted,</w:t>
      </w:r>
      <w:r w:rsidR="00C6615A">
        <w:rPr>
          <w:rFonts w:ascii="Segoe UI" w:hAnsi="Segoe UI" w:cs="Segoe UI"/>
          <w:color w:val="212121"/>
          <w:sz w:val="28"/>
          <w:szCs w:val="28"/>
          <w:shd w:val="clear" w:color="auto" w:fill="FFFFFF"/>
        </w:rPr>
        <w:t xml:space="preserve"> and intravenous treatment was started</w:t>
      </w:r>
      <w:r w:rsidR="004E2907">
        <w:rPr>
          <w:rFonts w:ascii="Segoe UI" w:hAnsi="Segoe UI" w:cs="Segoe UI"/>
          <w:color w:val="212121"/>
          <w:sz w:val="28"/>
          <w:szCs w:val="28"/>
          <w:shd w:val="clear" w:color="auto" w:fill="FFFFFF"/>
        </w:rPr>
        <w:t xml:space="preserve"> made of Ciprofloxacin,</w:t>
      </w:r>
      <w:r w:rsidR="00C6615A">
        <w:rPr>
          <w:rFonts w:ascii="Segoe UI" w:hAnsi="Segoe UI" w:cs="Segoe UI"/>
          <w:color w:val="212121"/>
          <w:sz w:val="28"/>
          <w:szCs w:val="28"/>
          <w:shd w:val="clear" w:color="auto" w:fill="FFFFFF"/>
        </w:rPr>
        <w:t xml:space="preserve"> </w:t>
      </w:r>
      <w:r w:rsidR="004E2907">
        <w:rPr>
          <w:rFonts w:ascii="Segoe UI" w:hAnsi="Segoe UI" w:cs="Segoe UI"/>
          <w:color w:val="212121"/>
          <w:sz w:val="28"/>
          <w:szCs w:val="28"/>
          <w:shd w:val="clear" w:color="auto" w:fill="FFFFFF"/>
        </w:rPr>
        <w:t xml:space="preserve">metronidazole and voriconazole, along with the treatment of his </w:t>
      </w:r>
      <w:proofErr w:type="spellStart"/>
      <w:r w:rsidR="004E2907">
        <w:rPr>
          <w:rFonts w:ascii="Segoe UI" w:hAnsi="Segoe UI" w:cs="Segoe UI"/>
          <w:color w:val="212121"/>
          <w:sz w:val="28"/>
          <w:szCs w:val="28"/>
          <w:shd w:val="clear" w:color="auto" w:fill="FFFFFF"/>
        </w:rPr>
        <w:t>keratoacidosis</w:t>
      </w:r>
      <w:proofErr w:type="spellEnd"/>
      <w:r w:rsidR="004E2907">
        <w:rPr>
          <w:rFonts w:ascii="Segoe UI" w:hAnsi="Segoe UI" w:cs="Segoe UI"/>
          <w:color w:val="212121"/>
          <w:sz w:val="28"/>
          <w:szCs w:val="28"/>
          <w:shd w:val="clear" w:color="auto" w:fill="FFFFFF"/>
        </w:rPr>
        <w:t>.</w:t>
      </w:r>
    </w:p>
    <w:p w14:paraId="672F3CD1" w14:textId="77777777" w:rsidR="004E2907" w:rsidRDefault="004E2907" w:rsidP="004E2907">
      <w:pPr>
        <w:pStyle w:val="BodyText"/>
        <w:rPr>
          <w:color w:val="0D0F1A"/>
          <w:u w:val="single"/>
        </w:rPr>
      </w:pPr>
    </w:p>
    <w:p w14:paraId="272CE0AB" w14:textId="753E722F" w:rsidR="00F15247" w:rsidRPr="00D75456" w:rsidRDefault="00F15247" w:rsidP="00F86CBB">
      <w:pPr>
        <w:pStyle w:val="Heading1"/>
        <w:ind w:left="0"/>
        <w:rPr>
          <w:rFonts w:asciiTheme="minorHAnsi" w:hAnsiTheme="minorHAnsi" w:cstheme="minorHAnsi"/>
          <w:b w:val="0"/>
          <w:bCs w:val="0"/>
          <w:color w:val="212121"/>
          <w:sz w:val="32"/>
          <w:szCs w:val="32"/>
          <w:shd w:val="clear" w:color="auto" w:fill="FFFFFF"/>
        </w:rPr>
      </w:pPr>
      <w:r w:rsidRPr="00297ADF">
        <w:rPr>
          <w:rFonts w:asciiTheme="minorHAnsi" w:hAnsiTheme="minorHAnsi" w:cstheme="minorHAnsi"/>
          <w:b w:val="0"/>
          <w:bCs w:val="0"/>
          <w:color w:val="212121"/>
          <w:sz w:val="32"/>
          <w:szCs w:val="32"/>
          <w:shd w:val="clear" w:color="auto" w:fill="FFFFFF"/>
        </w:rPr>
        <w:t xml:space="preserve">The surgical </w:t>
      </w:r>
      <w:r w:rsidR="00F86CBB">
        <w:rPr>
          <w:rFonts w:asciiTheme="minorHAnsi" w:hAnsiTheme="minorHAnsi" w:cstheme="minorHAnsi"/>
          <w:b w:val="0"/>
          <w:bCs w:val="0"/>
          <w:color w:val="212121"/>
          <w:sz w:val="32"/>
          <w:szCs w:val="32"/>
          <w:shd w:val="clear" w:color="auto" w:fill="FFFFFF"/>
        </w:rPr>
        <w:t>exploration</w:t>
      </w:r>
      <w:r w:rsidRPr="00297ADF">
        <w:rPr>
          <w:rFonts w:asciiTheme="minorHAnsi" w:hAnsiTheme="minorHAnsi" w:cstheme="minorHAnsi"/>
          <w:b w:val="0"/>
          <w:bCs w:val="0"/>
          <w:color w:val="212121"/>
          <w:sz w:val="32"/>
          <w:szCs w:val="32"/>
          <w:shd w:val="clear" w:color="auto" w:fill="FFFFFF"/>
        </w:rPr>
        <w:t xml:space="preserve"> </w:t>
      </w:r>
      <w:r w:rsidR="00F86CBB">
        <w:rPr>
          <w:rFonts w:asciiTheme="minorHAnsi" w:hAnsiTheme="minorHAnsi" w:cstheme="minorHAnsi"/>
          <w:b w:val="0"/>
          <w:bCs w:val="0"/>
          <w:color w:val="212121"/>
          <w:sz w:val="32"/>
          <w:szCs w:val="32"/>
          <w:shd w:val="clear" w:color="auto" w:fill="FFFFFF"/>
        </w:rPr>
        <w:t>revealed</w:t>
      </w:r>
      <w:r w:rsidRPr="00297ADF">
        <w:rPr>
          <w:rFonts w:asciiTheme="minorHAnsi" w:hAnsiTheme="minorHAnsi" w:cstheme="minorHAnsi"/>
          <w:b w:val="0"/>
          <w:bCs w:val="0"/>
          <w:color w:val="212121"/>
          <w:sz w:val="32"/>
          <w:szCs w:val="32"/>
          <w:shd w:val="clear" w:color="auto" w:fill="FFFFFF"/>
        </w:rPr>
        <w:t xml:space="preserve"> a </w:t>
      </w:r>
      <w:r w:rsidR="00F86CBB">
        <w:rPr>
          <w:rFonts w:asciiTheme="minorHAnsi" w:hAnsiTheme="minorHAnsi" w:cstheme="minorHAnsi"/>
          <w:b w:val="0"/>
          <w:bCs w:val="0"/>
          <w:color w:val="212121"/>
          <w:sz w:val="32"/>
          <w:szCs w:val="32"/>
          <w:shd w:val="clear" w:color="auto" w:fill="FFFFFF"/>
        </w:rPr>
        <w:t xml:space="preserve">large necrosis of the nasal mucosa, and the nasal septum, without any identifiable </w:t>
      </w:r>
      <w:r w:rsidR="003B3D10">
        <w:rPr>
          <w:rFonts w:asciiTheme="minorHAnsi" w:hAnsiTheme="minorHAnsi" w:cstheme="minorHAnsi"/>
          <w:b w:val="0"/>
          <w:bCs w:val="0"/>
          <w:color w:val="212121"/>
          <w:sz w:val="32"/>
          <w:szCs w:val="32"/>
          <w:shd w:val="clear" w:color="auto" w:fill="FFFFFF"/>
        </w:rPr>
        <w:t xml:space="preserve">anatomic element. A large </w:t>
      </w:r>
      <w:proofErr w:type="spellStart"/>
      <w:r w:rsidR="003B3D10">
        <w:rPr>
          <w:rFonts w:asciiTheme="minorHAnsi" w:hAnsiTheme="minorHAnsi" w:cstheme="minorHAnsi"/>
          <w:b w:val="0"/>
          <w:bCs w:val="0"/>
          <w:color w:val="212121"/>
          <w:sz w:val="32"/>
          <w:szCs w:val="32"/>
          <w:shd w:val="clear" w:color="auto" w:fill="FFFFFF"/>
        </w:rPr>
        <w:t>necrosectomy</w:t>
      </w:r>
      <w:proofErr w:type="spellEnd"/>
      <w:r w:rsidR="003B3D10">
        <w:rPr>
          <w:rFonts w:asciiTheme="minorHAnsi" w:hAnsiTheme="minorHAnsi" w:cstheme="minorHAnsi"/>
          <w:b w:val="0"/>
          <w:bCs w:val="0"/>
          <w:color w:val="212121"/>
          <w:sz w:val="32"/>
          <w:szCs w:val="32"/>
          <w:shd w:val="clear" w:color="auto" w:fill="FFFFFF"/>
        </w:rPr>
        <w:t xml:space="preserve"> was performed</w:t>
      </w:r>
      <w:r w:rsidRPr="00297ADF">
        <w:rPr>
          <w:rFonts w:asciiTheme="minorHAnsi" w:hAnsiTheme="minorHAnsi" w:cstheme="minorHAnsi"/>
          <w:b w:val="0"/>
          <w:bCs w:val="0"/>
          <w:color w:val="212121"/>
          <w:sz w:val="32"/>
          <w:szCs w:val="32"/>
          <w:shd w:val="clear" w:color="auto" w:fill="FFFFFF"/>
        </w:rPr>
        <w:t xml:space="preserve">. </w:t>
      </w:r>
    </w:p>
    <w:p w14:paraId="680BED91" w14:textId="77777777" w:rsidR="00A8473B" w:rsidRPr="00D75456" w:rsidRDefault="00A8473B" w:rsidP="00F86CBB">
      <w:pPr>
        <w:pStyle w:val="Heading1"/>
        <w:ind w:left="0"/>
        <w:rPr>
          <w:rFonts w:asciiTheme="minorHAnsi" w:hAnsiTheme="minorHAnsi" w:cstheme="minorHAnsi"/>
          <w:b w:val="0"/>
          <w:bCs w:val="0"/>
          <w:color w:val="212121"/>
          <w:sz w:val="32"/>
          <w:szCs w:val="32"/>
          <w:shd w:val="clear" w:color="auto" w:fill="FFFFFF"/>
        </w:rPr>
      </w:pPr>
    </w:p>
    <w:p w14:paraId="0411FC04" w14:textId="07013722" w:rsidR="00A8473B" w:rsidRDefault="00A8473B" w:rsidP="00A8473B">
      <w:pPr>
        <w:pStyle w:val="Heading1"/>
        <w:ind w:left="0"/>
        <w:rPr>
          <w:rFonts w:asciiTheme="minorHAnsi" w:hAnsiTheme="minorHAnsi" w:cstheme="minorHAnsi"/>
          <w:b w:val="0"/>
          <w:bCs w:val="0"/>
          <w:color w:val="212121"/>
          <w:sz w:val="32"/>
          <w:szCs w:val="32"/>
          <w:shd w:val="clear" w:color="auto" w:fill="FFFFFF"/>
        </w:rPr>
      </w:pPr>
      <w:r>
        <w:rPr>
          <w:rFonts w:asciiTheme="minorHAnsi" w:hAnsiTheme="minorHAnsi" w:cstheme="minorHAnsi"/>
          <w:b w:val="0"/>
          <w:bCs w:val="0"/>
          <w:color w:val="212121"/>
          <w:sz w:val="32"/>
          <w:szCs w:val="32"/>
          <w:shd w:val="clear" w:color="auto" w:fill="FFFFFF"/>
        </w:rPr>
        <w:t>48h later</w:t>
      </w:r>
      <w:r w:rsidRPr="00A8473B">
        <w:rPr>
          <w:rFonts w:asciiTheme="minorHAnsi" w:hAnsiTheme="minorHAnsi" w:cstheme="minorHAnsi"/>
          <w:b w:val="0"/>
          <w:bCs w:val="0"/>
          <w:color w:val="212121"/>
          <w:sz w:val="32"/>
          <w:szCs w:val="32"/>
          <w:shd w:val="clear" w:color="auto" w:fill="FFFFFF"/>
        </w:rPr>
        <w:t>, the patient pr</w:t>
      </w:r>
      <w:r>
        <w:rPr>
          <w:rFonts w:asciiTheme="minorHAnsi" w:hAnsiTheme="minorHAnsi" w:cstheme="minorHAnsi"/>
          <w:b w:val="0"/>
          <w:bCs w:val="0"/>
          <w:color w:val="212121"/>
          <w:sz w:val="32"/>
          <w:szCs w:val="32"/>
          <w:shd w:val="clear" w:color="auto" w:fill="FFFFFF"/>
        </w:rPr>
        <w:t>esented neurological distress and was transferred to intensive care unit where he died 24h later.</w:t>
      </w:r>
    </w:p>
    <w:p w14:paraId="45B76774" w14:textId="77777777" w:rsidR="00A8473B" w:rsidRDefault="00A8473B" w:rsidP="00A8473B">
      <w:pPr>
        <w:pStyle w:val="Heading1"/>
        <w:ind w:left="0"/>
        <w:rPr>
          <w:rFonts w:asciiTheme="minorHAnsi" w:hAnsiTheme="minorHAnsi" w:cstheme="minorHAnsi"/>
          <w:b w:val="0"/>
          <w:bCs w:val="0"/>
          <w:color w:val="212121"/>
          <w:sz w:val="32"/>
          <w:szCs w:val="32"/>
          <w:shd w:val="clear" w:color="auto" w:fill="FFFFFF"/>
        </w:rPr>
      </w:pPr>
    </w:p>
    <w:p w14:paraId="716D60A9" w14:textId="1A0A9E13" w:rsidR="00A8473B" w:rsidRDefault="00A8473B" w:rsidP="00A8473B">
      <w:pPr>
        <w:pStyle w:val="Heading1"/>
        <w:ind w:left="0"/>
        <w:rPr>
          <w:rFonts w:asciiTheme="minorHAnsi" w:hAnsiTheme="minorHAnsi" w:cstheme="minorHAnsi"/>
          <w:b w:val="0"/>
          <w:bCs w:val="0"/>
          <w:color w:val="212121"/>
          <w:sz w:val="32"/>
          <w:szCs w:val="32"/>
          <w:shd w:val="clear" w:color="auto" w:fill="FFFFFF"/>
        </w:rPr>
      </w:pPr>
      <w:r>
        <w:rPr>
          <w:rFonts w:asciiTheme="minorHAnsi" w:hAnsiTheme="minorHAnsi" w:cstheme="minorHAnsi"/>
          <w:b w:val="0"/>
          <w:bCs w:val="0"/>
          <w:color w:val="212121"/>
          <w:sz w:val="32"/>
          <w:szCs w:val="32"/>
          <w:shd w:val="clear" w:color="auto" w:fill="FFFFFF"/>
        </w:rPr>
        <w:t>T</w:t>
      </w:r>
      <w:r w:rsidRPr="00A8473B">
        <w:rPr>
          <w:rFonts w:asciiTheme="minorHAnsi" w:hAnsiTheme="minorHAnsi" w:cstheme="minorHAnsi"/>
          <w:b w:val="0"/>
          <w:bCs w:val="0"/>
          <w:color w:val="212121"/>
          <w:sz w:val="32"/>
          <w:szCs w:val="32"/>
          <w:shd w:val="clear" w:color="auto" w:fill="FFFFFF"/>
        </w:rPr>
        <w:t xml:space="preserve">he anatomopathological study performed on the </w:t>
      </w:r>
      <w:proofErr w:type="spellStart"/>
      <w:r w:rsidRPr="00A8473B">
        <w:rPr>
          <w:rFonts w:asciiTheme="minorHAnsi" w:hAnsiTheme="minorHAnsi" w:cstheme="minorHAnsi"/>
          <w:b w:val="0"/>
          <w:bCs w:val="0"/>
          <w:color w:val="212121"/>
          <w:sz w:val="32"/>
          <w:szCs w:val="32"/>
          <w:shd w:val="clear" w:color="auto" w:fill="FFFFFF"/>
        </w:rPr>
        <w:t>necrosectomy</w:t>
      </w:r>
      <w:proofErr w:type="spellEnd"/>
      <w:r w:rsidRPr="00A8473B">
        <w:rPr>
          <w:rFonts w:asciiTheme="minorHAnsi" w:hAnsiTheme="minorHAnsi" w:cstheme="minorHAnsi"/>
          <w:b w:val="0"/>
          <w:bCs w:val="0"/>
          <w:color w:val="212121"/>
          <w:sz w:val="32"/>
          <w:szCs w:val="32"/>
          <w:shd w:val="clear" w:color="auto" w:fill="FFFFFF"/>
        </w:rPr>
        <w:t xml:space="preserve"> </w:t>
      </w:r>
      <w:r>
        <w:rPr>
          <w:rFonts w:asciiTheme="minorHAnsi" w:hAnsiTheme="minorHAnsi" w:cstheme="minorHAnsi"/>
          <w:b w:val="0"/>
          <w:bCs w:val="0"/>
          <w:color w:val="212121"/>
          <w:sz w:val="32"/>
          <w:szCs w:val="32"/>
          <w:shd w:val="clear" w:color="auto" w:fill="FFFFFF"/>
        </w:rPr>
        <w:t>tissue</w:t>
      </w:r>
      <w:r w:rsidRPr="00A8473B">
        <w:rPr>
          <w:rFonts w:asciiTheme="minorHAnsi" w:hAnsiTheme="minorHAnsi" w:cstheme="minorHAnsi"/>
          <w:b w:val="0"/>
          <w:bCs w:val="0"/>
          <w:color w:val="212121"/>
          <w:sz w:val="32"/>
          <w:szCs w:val="32"/>
          <w:shd w:val="clear" w:color="auto" w:fill="FFFFFF"/>
        </w:rPr>
        <w:t xml:space="preserve"> </w:t>
      </w:r>
      <w:r>
        <w:rPr>
          <w:rFonts w:asciiTheme="minorHAnsi" w:hAnsiTheme="minorHAnsi" w:cstheme="minorHAnsi"/>
          <w:b w:val="0"/>
          <w:bCs w:val="0"/>
          <w:color w:val="212121"/>
          <w:sz w:val="32"/>
          <w:szCs w:val="32"/>
          <w:shd w:val="clear" w:color="auto" w:fill="FFFFFF"/>
        </w:rPr>
        <w:t>showed</w:t>
      </w:r>
      <w:r w:rsidRPr="00A8473B">
        <w:rPr>
          <w:rFonts w:asciiTheme="minorHAnsi" w:hAnsiTheme="minorHAnsi" w:cstheme="minorHAnsi"/>
          <w:b w:val="0"/>
          <w:bCs w:val="0"/>
          <w:color w:val="212121"/>
          <w:sz w:val="32"/>
          <w:szCs w:val="32"/>
          <w:shd w:val="clear" w:color="auto" w:fill="FFFFFF"/>
        </w:rPr>
        <w:t xml:space="preserve"> the presence of diffuse</w:t>
      </w:r>
      <w:r>
        <w:rPr>
          <w:rFonts w:asciiTheme="minorHAnsi" w:hAnsiTheme="minorHAnsi" w:cstheme="minorHAnsi"/>
          <w:b w:val="0"/>
          <w:bCs w:val="0"/>
          <w:color w:val="212121"/>
          <w:sz w:val="32"/>
          <w:szCs w:val="32"/>
          <w:shd w:val="clear" w:color="auto" w:fill="FFFFFF"/>
        </w:rPr>
        <w:t xml:space="preserve"> necrosis</w:t>
      </w:r>
      <w:r w:rsidRPr="00A8473B">
        <w:rPr>
          <w:rFonts w:asciiTheme="minorHAnsi" w:hAnsiTheme="minorHAnsi" w:cstheme="minorHAnsi"/>
          <w:b w:val="0"/>
          <w:bCs w:val="0"/>
          <w:color w:val="212121"/>
          <w:sz w:val="32"/>
          <w:szCs w:val="32"/>
          <w:shd w:val="clear" w:color="auto" w:fill="FFFFFF"/>
        </w:rPr>
        <w:t> with large non-septate colored mycelial filaments.</w:t>
      </w:r>
    </w:p>
    <w:p w14:paraId="3A4BBF93" w14:textId="77777777" w:rsidR="00A8473B" w:rsidRDefault="00A8473B" w:rsidP="00A8473B">
      <w:pPr>
        <w:pStyle w:val="Heading1"/>
        <w:ind w:left="0"/>
        <w:rPr>
          <w:rFonts w:asciiTheme="minorHAnsi" w:hAnsiTheme="minorHAnsi" w:cstheme="minorHAnsi"/>
          <w:b w:val="0"/>
          <w:bCs w:val="0"/>
          <w:color w:val="212121"/>
          <w:sz w:val="32"/>
          <w:szCs w:val="32"/>
          <w:shd w:val="clear" w:color="auto" w:fill="FFFFFF"/>
        </w:rPr>
      </w:pPr>
    </w:p>
    <w:p w14:paraId="64CA9CC3" w14:textId="4BCEDD3A" w:rsidR="00253F34" w:rsidRDefault="00253F34" w:rsidP="003C5DE3">
      <w:pPr>
        <w:pStyle w:val="Heading1"/>
        <w:ind w:left="0"/>
        <w:rPr>
          <w:color w:val="0D0F1A"/>
          <w:sz w:val="40"/>
          <w:szCs w:val="40"/>
          <w:u w:val="single"/>
        </w:rPr>
      </w:pPr>
      <w:r w:rsidRPr="00297ADF">
        <w:rPr>
          <w:color w:val="0D0F1A"/>
          <w:sz w:val="40"/>
          <w:szCs w:val="40"/>
          <w:u w:val="single"/>
        </w:rPr>
        <w:t>Discussion</w:t>
      </w:r>
      <w:r w:rsidR="00F15247" w:rsidRPr="00297ADF">
        <w:rPr>
          <w:color w:val="0D0F1A"/>
          <w:sz w:val="40"/>
          <w:szCs w:val="40"/>
          <w:u w:val="single"/>
        </w:rPr>
        <w:t>:</w:t>
      </w:r>
    </w:p>
    <w:p w14:paraId="76B71147" w14:textId="77777777" w:rsidR="00FA0B3D" w:rsidRDefault="00FA0B3D" w:rsidP="003C5DE3">
      <w:pPr>
        <w:pStyle w:val="Heading1"/>
        <w:ind w:left="0"/>
        <w:rPr>
          <w:color w:val="0D0F1A"/>
          <w:sz w:val="40"/>
          <w:szCs w:val="40"/>
          <w:u w:val="single"/>
        </w:rPr>
      </w:pPr>
    </w:p>
    <w:p w14:paraId="75572D0F" w14:textId="4B17B6B0" w:rsidR="00FA0B3D" w:rsidRPr="006F341A" w:rsidRDefault="00FA0B3D" w:rsidP="00FA0B3D">
      <w:pPr>
        <w:pStyle w:val="Heading1"/>
        <w:rPr>
          <w:rFonts w:asciiTheme="minorHAnsi" w:hAnsiTheme="minorHAnsi" w:cstheme="minorHAnsi"/>
          <w:b w:val="0"/>
          <w:bCs w:val="0"/>
          <w:color w:val="212121"/>
          <w:sz w:val="32"/>
          <w:szCs w:val="32"/>
          <w:shd w:val="clear" w:color="auto" w:fill="FFFFFF"/>
        </w:rPr>
      </w:pPr>
      <w:r w:rsidRPr="00FA0B3D">
        <w:rPr>
          <w:rFonts w:asciiTheme="minorHAnsi" w:hAnsiTheme="minorHAnsi" w:cstheme="minorHAnsi"/>
          <w:b w:val="0"/>
          <w:bCs w:val="0"/>
          <w:color w:val="212121"/>
          <w:sz w:val="32"/>
          <w:szCs w:val="32"/>
          <w:shd w:val="clear" w:color="auto" w:fill="FFFFFF"/>
        </w:rPr>
        <w:t xml:space="preserve">Mucormycosis encompasses several </w:t>
      </w:r>
      <w:r>
        <w:rPr>
          <w:rFonts w:asciiTheme="minorHAnsi" w:hAnsiTheme="minorHAnsi" w:cstheme="minorHAnsi"/>
          <w:b w:val="0"/>
          <w:bCs w:val="0"/>
          <w:color w:val="212121"/>
          <w:sz w:val="32"/>
          <w:szCs w:val="32"/>
          <w:shd w:val="clear" w:color="auto" w:fill="FFFFFF"/>
        </w:rPr>
        <w:t>diseases</w:t>
      </w:r>
      <w:r w:rsidRPr="00FA0B3D">
        <w:rPr>
          <w:rFonts w:asciiTheme="minorHAnsi" w:hAnsiTheme="minorHAnsi" w:cstheme="minorHAnsi"/>
          <w:b w:val="0"/>
          <w:bCs w:val="0"/>
          <w:color w:val="212121"/>
          <w:sz w:val="32"/>
          <w:szCs w:val="32"/>
          <w:shd w:val="clear" w:color="auto" w:fill="FFFFFF"/>
        </w:rPr>
        <w:t xml:space="preserve"> induced by Zygomycetes, a class of fungi characterized by branching, ribbon-like hyphae and sexual reproduction by the generation of zygospores.</w:t>
      </w:r>
      <w:r>
        <w:rPr>
          <w:rFonts w:asciiTheme="minorHAnsi" w:hAnsiTheme="minorHAnsi" w:cstheme="minorHAnsi"/>
          <w:b w:val="0"/>
          <w:bCs w:val="0"/>
          <w:color w:val="212121"/>
          <w:sz w:val="32"/>
          <w:szCs w:val="32"/>
          <w:shd w:val="clear" w:color="auto" w:fill="FFFFFF"/>
        </w:rPr>
        <w:t xml:space="preserve"> </w:t>
      </w:r>
      <w:r w:rsidRPr="00FA0B3D">
        <w:rPr>
          <w:rFonts w:asciiTheme="minorHAnsi" w:hAnsiTheme="minorHAnsi" w:cstheme="minorHAnsi"/>
          <w:b w:val="0"/>
          <w:bCs w:val="0"/>
          <w:color w:val="212121"/>
          <w:sz w:val="32"/>
          <w:szCs w:val="32"/>
          <w:shd w:val="clear" w:color="auto" w:fill="FFFFFF"/>
        </w:rPr>
        <w:t xml:space="preserve">In addition to being widely present in fruits, soil, and excrement, pathogens can also be isolated from the throat, nasal passages, and oral cavity of healthy, disease-free people. A unique pattern of clinical infection is produced by the Zygomycetes </w:t>
      </w:r>
      <w:r w:rsidRPr="00FA0B3D">
        <w:rPr>
          <w:rFonts w:asciiTheme="minorHAnsi" w:hAnsiTheme="minorHAnsi" w:cstheme="minorHAnsi"/>
          <w:b w:val="0"/>
          <w:bCs w:val="0"/>
          <w:color w:val="212121"/>
          <w:sz w:val="32"/>
          <w:szCs w:val="32"/>
          <w:shd w:val="clear" w:color="auto" w:fill="FFFFFF"/>
        </w:rPr>
        <w:lastRenderedPageBreak/>
        <w:t>subtype Mucorales. The fungi are typically avirulent; only in cases where host resistance is abnormally low</w:t>
      </w:r>
      <w:r>
        <w:rPr>
          <w:rFonts w:asciiTheme="minorHAnsi" w:hAnsiTheme="minorHAnsi" w:cstheme="minorHAnsi"/>
          <w:b w:val="0"/>
          <w:bCs w:val="0"/>
          <w:color w:val="212121"/>
          <w:sz w:val="32"/>
          <w:szCs w:val="32"/>
          <w:shd w:val="clear" w:color="auto" w:fill="FFFFFF"/>
        </w:rPr>
        <w:t>,</w:t>
      </w:r>
      <w:r w:rsidRPr="00FA0B3D">
        <w:rPr>
          <w:rFonts w:asciiTheme="minorHAnsi" w:hAnsiTheme="minorHAnsi" w:cstheme="minorHAnsi"/>
          <w:b w:val="0"/>
          <w:bCs w:val="0"/>
          <w:color w:val="212121"/>
          <w:sz w:val="32"/>
          <w:szCs w:val="32"/>
          <w:shd w:val="clear" w:color="auto" w:fill="FFFFFF"/>
        </w:rPr>
        <w:t xml:space="preserve"> they </w:t>
      </w:r>
      <w:r>
        <w:rPr>
          <w:rFonts w:asciiTheme="minorHAnsi" w:hAnsiTheme="minorHAnsi" w:cstheme="minorHAnsi"/>
          <w:b w:val="0"/>
          <w:bCs w:val="0"/>
          <w:color w:val="212121"/>
          <w:sz w:val="32"/>
          <w:szCs w:val="32"/>
          <w:shd w:val="clear" w:color="auto" w:fill="FFFFFF"/>
        </w:rPr>
        <w:t xml:space="preserve">do </w:t>
      </w:r>
      <w:r w:rsidRPr="00FA0B3D">
        <w:rPr>
          <w:rFonts w:asciiTheme="minorHAnsi" w:hAnsiTheme="minorHAnsi" w:cstheme="minorHAnsi"/>
          <w:b w:val="0"/>
          <w:bCs w:val="0"/>
          <w:color w:val="212121"/>
          <w:sz w:val="32"/>
          <w:szCs w:val="32"/>
          <w:shd w:val="clear" w:color="auto" w:fill="FFFFFF"/>
        </w:rPr>
        <w:t xml:space="preserve">turn pathogenic. </w:t>
      </w:r>
      <w:r w:rsidRPr="006F341A">
        <w:rPr>
          <w:rFonts w:asciiTheme="minorHAnsi" w:hAnsiTheme="minorHAnsi" w:cstheme="minorHAnsi"/>
          <w:b w:val="0"/>
          <w:bCs w:val="0"/>
          <w:color w:val="212121"/>
          <w:sz w:val="32"/>
          <w:szCs w:val="32"/>
          <w:shd w:val="clear" w:color="auto" w:fill="FFFFFF"/>
        </w:rPr>
        <w:t>Mucormycosis in the maxillofacial region can enter through an oral extraction wound or mucosal ulcer, especially if the host has compromised immune function. [</w:t>
      </w:r>
      <w:r w:rsidR="006A25B9" w:rsidRPr="006F341A">
        <w:rPr>
          <w:rFonts w:asciiTheme="minorHAnsi" w:hAnsiTheme="minorHAnsi" w:cstheme="minorHAnsi"/>
          <w:b w:val="0"/>
          <w:bCs w:val="0"/>
          <w:color w:val="212121"/>
          <w:sz w:val="32"/>
          <w:szCs w:val="32"/>
          <w:shd w:val="clear" w:color="auto" w:fill="FFFFFF"/>
        </w:rPr>
        <w:t>7</w:t>
      </w:r>
      <w:r w:rsidRPr="006F341A">
        <w:rPr>
          <w:rFonts w:asciiTheme="minorHAnsi" w:hAnsiTheme="minorHAnsi" w:cstheme="minorHAnsi"/>
          <w:b w:val="0"/>
          <w:bCs w:val="0"/>
          <w:color w:val="212121"/>
          <w:sz w:val="32"/>
          <w:szCs w:val="32"/>
          <w:shd w:val="clear" w:color="auto" w:fill="FFFFFF"/>
        </w:rPr>
        <w:t>]</w:t>
      </w:r>
      <w:r w:rsidR="004C42E8" w:rsidRPr="006F341A">
        <w:rPr>
          <w:rFonts w:asciiTheme="minorHAnsi" w:hAnsiTheme="minorHAnsi" w:cstheme="minorHAnsi"/>
          <w:b w:val="0"/>
          <w:bCs w:val="0"/>
          <w:color w:val="212121"/>
          <w:sz w:val="32"/>
          <w:szCs w:val="32"/>
          <w:shd w:val="clear" w:color="auto" w:fill="FFFFFF"/>
        </w:rPr>
        <w:t xml:space="preserve"> In a disease-free patient, the epithelium acts as an active barrier against tissue and vascular invasion, the presence of an epithelium that has been compromised by chromic rhino sinusitis in an immunocompetent subject may explain the development of mucormycosis [</w:t>
      </w:r>
      <w:r w:rsidR="00B15B5F" w:rsidRPr="006F341A">
        <w:rPr>
          <w:rFonts w:asciiTheme="minorHAnsi" w:hAnsiTheme="minorHAnsi" w:cstheme="minorHAnsi"/>
          <w:b w:val="0"/>
          <w:bCs w:val="0"/>
          <w:color w:val="212121"/>
          <w:sz w:val="32"/>
          <w:szCs w:val="32"/>
          <w:shd w:val="clear" w:color="auto" w:fill="FFFFFF"/>
        </w:rPr>
        <w:t>8</w:t>
      </w:r>
      <w:r w:rsidR="004C42E8" w:rsidRPr="006F341A">
        <w:rPr>
          <w:rFonts w:asciiTheme="minorHAnsi" w:hAnsiTheme="minorHAnsi" w:cstheme="minorHAnsi"/>
          <w:b w:val="0"/>
          <w:bCs w:val="0"/>
          <w:color w:val="212121"/>
          <w:sz w:val="32"/>
          <w:szCs w:val="32"/>
          <w:shd w:val="clear" w:color="auto" w:fill="FFFFFF"/>
        </w:rPr>
        <w:t xml:space="preserve">]. The spores may be stuck at the </w:t>
      </w:r>
      <w:proofErr w:type="spellStart"/>
      <w:r w:rsidR="004C42E8" w:rsidRPr="006F341A">
        <w:rPr>
          <w:rFonts w:asciiTheme="minorHAnsi" w:hAnsiTheme="minorHAnsi" w:cstheme="minorHAnsi"/>
          <w:b w:val="0"/>
          <w:bCs w:val="0"/>
          <w:color w:val="212121"/>
          <w:sz w:val="32"/>
          <w:szCs w:val="32"/>
          <w:shd w:val="clear" w:color="auto" w:fill="FFFFFF"/>
        </w:rPr>
        <w:t>nasosinus</w:t>
      </w:r>
      <w:proofErr w:type="spellEnd"/>
      <w:r w:rsidR="004C42E8" w:rsidRPr="006F341A">
        <w:rPr>
          <w:rFonts w:asciiTheme="minorHAnsi" w:hAnsiTheme="minorHAnsi" w:cstheme="minorHAnsi"/>
          <w:b w:val="0"/>
          <w:bCs w:val="0"/>
          <w:color w:val="212121"/>
          <w:sz w:val="32"/>
          <w:szCs w:val="32"/>
          <w:shd w:val="clear" w:color="auto" w:fill="FFFFFF"/>
        </w:rPr>
        <w:t> mucosa level. Nevertheless, if left untreated or improperly handled, they may infiltrate the orbit and/or the base of the skull, resulting in the rhino-orbito-cerebral shape, or they may enter the bloodstream and spread in the body.</w:t>
      </w:r>
    </w:p>
    <w:p w14:paraId="01294A41" w14:textId="77777777" w:rsidR="005B16DD" w:rsidRPr="006F341A" w:rsidRDefault="005B16DD" w:rsidP="00FA0B3D">
      <w:pPr>
        <w:pStyle w:val="Heading1"/>
        <w:rPr>
          <w:rFonts w:asciiTheme="minorHAnsi" w:hAnsiTheme="minorHAnsi" w:cstheme="minorHAnsi"/>
          <w:b w:val="0"/>
          <w:bCs w:val="0"/>
          <w:color w:val="212121"/>
          <w:sz w:val="32"/>
          <w:szCs w:val="32"/>
          <w:shd w:val="clear" w:color="auto" w:fill="FFFFFF"/>
        </w:rPr>
      </w:pPr>
    </w:p>
    <w:p w14:paraId="16518BA7" w14:textId="18794814" w:rsidR="005B16DD" w:rsidRPr="006F341A" w:rsidRDefault="005B16DD" w:rsidP="005B16DD">
      <w:pPr>
        <w:pStyle w:val="Heading1"/>
        <w:rPr>
          <w:rFonts w:asciiTheme="minorHAnsi" w:hAnsiTheme="minorHAnsi" w:cstheme="minorHAnsi"/>
          <w:b w:val="0"/>
          <w:bCs w:val="0"/>
          <w:color w:val="212121"/>
          <w:sz w:val="32"/>
          <w:szCs w:val="32"/>
          <w:shd w:val="clear" w:color="auto" w:fill="FFFFFF"/>
        </w:rPr>
      </w:pPr>
      <w:r w:rsidRPr="006F341A">
        <w:rPr>
          <w:rFonts w:asciiTheme="minorHAnsi" w:hAnsiTheme="minorHAnsi" w:cstheme="minorHAnsi"/>
          <w:b w:val="0"/>
          <w:bCs w:val="0"/>
          <w:color w:val="212121"/>
          <w:sz w:val="32"/>
          <w:szCs w:val="32"/>
          <w:shd w:val="clear" w:color="auto" w:fill="FFFFFF"/>
        </w:rPr>
        <w:t xml:space="preserve">In a number of ways, diabetes tends to alter the body's typical immune response to any illness. In addition to increasing fungal growth, hyperglycemia also reduces phagocytic and chemotaxis efficiency, allowing ordinarily harmless species to flourish in an acidic environment. Rhizopus oryzae generate the enzyme </w:t>
      </w:r>
      <w:proofErr w:type="spellStart"/>
      <w:r w:rsidRPr="006F341A">
        <w:rPr>
          <w:rFonts w:asciiTheme="minorHAnsi" w:hAnsiTheme="minorHAnsi" w:cstheme="minorHAnsi"/>
          <w:b w:val="0"/>
          <w:bCs w:val="0"/>
          <w:color w:val="212121"/>
          <w:sz w:val="32"/>
          <w:szCs w:val="32"/>
          <w:shd w:val="clear" w:color="auto" w:fill="FFFFFF"/>
        </w:rPr>
        <w:t>ketoreductase</w:t>
      </w:r>
      <w:proofErr w:type="spellEnd"/>
      <w:r w:rsidRPr="006F341A">
        <w:rPr>
          <w:rFonts w:asciiTheme="minorHAnsi" w:hAnsiTheme="minorHAnsi" w:cstheme="minorHAnsi"/>
          <w:b w:val="0"/>
          <w:bCs w:val="0"/>
          <w:color w:val="212121"/>
          <w:sz w:val="32"/>
          <w:szCs w:val="32"/>
          <w:shd w:val="clear" w:color="auto" w:fill="FFFFFF"/>
        </w:rPr>
        <w:t>, which enables them to exploit the patient's ketone bodies, increasing the risk of mucormycosis in diabetic ketoacidosis patients. [</w:t>
      </w:r>
      <w:r w:rsidR="006A25B9" w:rsidRPr="006F341A">
        <w:rPr>
          <w:rFonts w:asciiTheme="minorHAnsi" w:hAnsiTheme="minorHAnsi" w:cstheme="minorHAnsi"/>
          <w:b w:val="0"/>
          <w:bCs w:val="0"/>
          <w:color w:val="212121"/>
          <w:sz w:val="32"/>
          <w:szCs w:val="32"/>
          <w:shd w:val="clear" w:color="auto" w:fill="FFFFFF"/>
        </w:rPr>
        <w:t>7</w:t>
      </w:r>
      <w:r w:rsidRPr="006F341A">
        <w:rPr>
          <w:rFonts w:asciiTheme="minorHAnsi" w:hAnsiTheme="minorHAnsi" w:cstheme="minorHAnsi"/>
          <w:b w:val="0"/>
          <w:bCs w:val="0"/>
          <w:color w:val="212121"/>
          <w:sz w:val="32"/>
          <w:szCs w:val="32"/>
          <w:shd w:val="clear" w:color="auto" w:fill="FFFFFF"/>
        </w:rPr>
        <w:t>] It has been demonstrated that diabetic ketoacidosis momentarily impairs transferrin's capacity to bind iron, which eliminates an important host defensive mechanism and allows Rhizopus oryzae to proliferate. [</w:t>
      </w:r>
      <w:r w:rsidR="00B15B5F" w:rsidRPr="006F341A">
        <w:rPr>
          <w:rFonts w:asciiTheme="minorHAnsi" w:hAnsiTheme="minorHAnsi" w:cstheme="minorHAnsi"/>
          <w:b w:val="0"/>
          <w:bCs w:val="0"/>
          <w:color w:val="212121"/>
          <w:sz w:val="32"/>
          <w:szCs w:val="32"/>
          <w:shd w:val="clear" w:color="auto" w:fill="FFFFFF"/>
        </w:rPr>
        <w:t>9</w:t>
      </w:r>
      <w:r w:rsidRPr="006F341A">
        <w:rPr>
          <w:rFonts w:asciiTheme="minorHAnsi" w:hAnsiTheme="minorHAnsi" w:cstheme="minorHAnsi"/>
          <w:b w:val="0"/>
          <w:bCs w:val="0"/>
          <w:color w:val="212121"/>
          <w:sz w:val="32"/>
          <w:szCs w:val="32"/>
          <w:shd w:val="clear" w:color="auto" w:fill="FFFFFF"/>
        </w:rPr>
        <w:t xml:space="preserve">] </w:t>
      </w:r>
    </w:p>
    <w:p w14:paraId="75932812" w14:textId="77777777" w:rsidR="002A0D9A" w:rsidRPr="006F341A" w:rsidRDefault="002A0D9A" w:rsidP="005B16DD">
      <w:pPr>
        <w:pStyle w:val="Heading1"/>
        <w:rPr>
          <w:rFonts w:asciiTheme="minorHAnsi" w:hAnsiTheme="minorHAnsi" w:cstheme="minorHAnsi"/>
          <w:b w:val="0"/>
          <w:bCs w:val="0"/>
          <w:color w:val="212121"/>
          <w:sz w:val="32"/>
          <w:szCs w:val="32"/>
          <w:shd w:val="clear" w:color="auto" w:fill="FFFFFF"/>
        </w:rPr>
      </w:pPr>
    </w:p>
    <w:p w14:paraId="0C47657C" w14:textId="78ABA65E" w:rsidR="008D6216" w:rsidRPr="006F341A" w:rsidRDefault="00A56D35" w:rsidP="005B16DD">
      <w:pPr>
        <w:pStyle w:val="Heading1"/>
        <w:rPr>
          <w:rFonts w:asciiTheme="minorHAnsi" w:hAnsiTheme="minorHAnsi" w:cstheme="minorHAnsi"/>
          <w:b w:val="0"/>
          <w:bCs w:val="0"/>
          <w:color w:val="212121"/>
          <w:sz w:val="32"/>
          <w:szCs w:val="32"/>
          <w:shd w:val="clear" w:color="auto" w:fill="FFFFFF"/>
        </w:rPr>
      </w:pPr>
      <w:r w:rsidRPr="006F341A">
        <w:rPr>
          <w:rFonts w:asciiTheme="minorHAnsi" w:hAnsiTheme="minorHAnsi" w:cstheme="minorHAnsi"/>
          <w:b w:val="0"/>
          <w:bCs w:val="0"/>
          <w:color w:val="212121"/>
          <w:sz w:val="32"/>
          <w:szCs w:val="32"/>
          <w:shd w:val="clear" w:color="auto" w:fill="FFFFFF"/>
        </w:rPr>
        <w:t>The most prevalent type of infection frequently observed in individuals with uncontrolled diabetes mellitus is the </w:t>
      </w:r>
      <w:proofErr w:type="spellStart"/>
      <w:r w:rsidRPr="006F341A">
        <w:rPr>
          <w:rFonts w:asciiTheme="minorHAnsi" w:hAnsiTheme="minorHAnsi" w:cstheme="minorHAnsi"/>
          <w:b w:val="0"/>
          <w:bCs w:val="0"/>
          <w:color w:val="212121"/>
          <w:sz w:val="32"/>
          <w:szCs w:val="32"/>
          <w:shd w:val="clear" w:color="auto" w:fill="FFFFFF"/>
        </w:rPr>
        <w:t>rhinocerebral</w:t>
      </w:r>
      <w:proofErr w:type="spellEnd"/>
      <w:r w:rsidRPr="006F341A">
        <w:rPr>
          <w:rFonts w:asciiTheme="minorHAnsi" w:hAnsiTheme="minorHAnsi" w:cstheme="minorHAnsi"/>
          <w:b w:val="0"/>
          <w:bCs w:val="0"/>
          <w:color w:val="212121"/>
          <w:sz w:val="32"/>
          <w:szCs w:val="32"/>
          <w:shd w:val="clear" w:color="auto" w:fill="FFFFFF"/>
        </w:rPr>
        <w:t xml:space="preserve"> form. [1</w:t>
      </w:r>
      <w:r w:rsidR="006F341A" w:rsidRPr="006F341A">
        <w:rPr>
          <w:rFonts w:asciiTheme="minorHAnsi" w:hAnsiTheme="minorHAnsi" w:cstheme="minorHAnsi"/>
          <w:b w:val="0"/>
          <w:bCs w:val="0"/>
          <w:color w:val="212121"/>
          <w:sz w:val="32"/>
          <w:szCs w:val="32"/>
          <w:shd w:val="clear" w:color="auto" w:fill="FFFFFF"/>
        </w:rPr>
        <w:t>0</w:t>
      </w:r>
      <w:r w:rsidRPr="006F341A">
        <w:rPr>
          <w:rFonts w:asciiTheme="minorHAnsi" w:hAnsiTheme="minorHAnsi" w:cstheme="minorHAnsi"/>
          <w:b w:val="0"/>
          <w:bCs w:val="0"/>
          <w:color w:val="212121"/>
          <w:sz w:val="32"/>
          <w:szCs w:val="32"/>
          <w:shd w:val="clear" w:color="auto" w:fill="FFFFFF"/>
        </w:rPr>
        <w:t>] Clinical manifestations of </w:t>
      </w:r>
      <w:proofErr w:type="spellStart"/>
      <w:r w:rsidRPr="006F341A">
        <w:rPr>
          <w:rFonts w:asciiTheme="minorHAnsi" w:hAnsiTheme="minorHAnsi" w:cstheme="minorHAnsi"/>
          <w:b w:val="0"/>
          <w:bCs w:val="0"/>
          <w:color w:val="212121"/>
          <w:sz w:val="32"/>
          <w:szCs w:val="32"/>
          <w:shd w:val="clear" w:color="auto" w:fill="FFFFFF"/>
        </w:rPr>
        <w:t>rhinocerebral</w:t>
      </w:r>
      <w:proofErr w:type="spellEnd"/>
      <w:r w:rsidRPr="006F341A">
        <w:rPr>
          <w:rFonts w:asciiTheme="minorHAnsi" w:hAnsiTheme="minorHAnsi" w:cstheme="minorHAnsi"/>
          <w:b w:val="0"/>
          <w:bCs w:val="0"/>
          <w:color w:val="212121"/>
          <w:sz w:val="32"/>
          <w:szCs w:val="32"/>
          <w:shd w:val="clear" w:color="auto" w:fill="FFFFFF"/>
        </w:rPr>
        <w:t xml:space="preserve"> </w:t>
      </w:r>
      <w:proofErr w:type="spellStart"/>
      <w:r w:rsidRPr="006F341A">
        <w:rPr>
          <w:rFonts w:asciiTheme="minorHAnsi" w:hAnsiTheme="minorHAnsi" w:cstheme="minorHAnsi"/>
          <w:b w:val="0"/>
          <w:bCs w:val="0"/>
          <w:color w:val="212121"/>
          <w:sz w:val="32"/>
          <w:szCs w:val="32"/>
          <w:shd w:val="clear" w:color="auto" w:fill="FFFFFF"/>
        </w:rPr>
        <w:t>mucormycosis</w:t>
      </w:r>
      <w:proofErr w:type="spellEnd"/>
      <w:r w:rsidRPr="006F341A">
        <w:rPr>
          <w:rFonts w:asciiTheme="minorHAnsi" w:hAnsiTheme="minorHAnsi" w:cstheme="minorHAnsi"/>
          <w:b w:val="0"/>
          <w:bCs w:val="0"/>
          <w:color w:val="212121"/>
          <w:sz w:val="32"/>
          <w:szCs w:val="32"/>
          <w:shd w:val="clear" w:color="auto" w:fill="FFFFFF"/>
        </w:rPr>
        <w:t> include low-grade fever, headache, facial pain, and swelling. The illness typically starts in the palate or nasal mucosa and spreads to the paranasal</w:t>
      </w:r>
      <w:r w:rsidR="00052AB5" w:rsidRPr="006F341A">
        <w:rPr>
          <w:rFonts w:asciiTheme="minorHAnsi" w:hAnsiTheme="minorHAnsi" w:cstheme="minorHAnsi"/>
          <w:b w:val="0"/>
          <w:bCs w:val="0"/>
          <w:color w:val="212121"/>
          <w:sz w:val="32"/>
          <w:szCs w:val="32"/>
          <w:shd w:val="clear" w:color="auto" w:fill="FFFFFF"/>
        </w:rPr>
        <w:t xml:space="preserve"> </w:t>
      </w:r>
      <w:r w:rsidRPr="006F341A">
        <w:rPr>
          <w:rFonts w:asciiTheme="minorHAnsi" w:hAnsiTheme="minorHAnsi" w:cstheme="minorHAnsi"/>
          <w:b w:val="0"/>
          <w:bCs w:val="0"/>
          <w:color w:val="212121"/>
          <w:sz w:val="32"/>
          <w:szCs w:val="32"/>
          <w:shd w:val="clear" w:color="auto" w:fill="FFFFFF"/>
        </w:rPr>
        <w:t>sinuses.</w:t>
      </w:r>
      <w:r w:rsidR="00052AB5" w:rsidRPr="006F341A">
        <w:rPr>
          <w:rFonts w:asciiTheme="minorHAnsi" w:hAnsiTheme="minorHAnsi" w:cstheme="minorHAnsi"/>
          <w:b w:val="0"/>
          <w:bCs w:val="0"/>
          <w:color w:val="212121"/>
          <w:sz w:val="32"/>
          <w:szCs w:val="32"/>
          <w:shd w:val="clear" w:color="auto" w:fill="FFFFFF"/>
        </w:rPr>
        <w:t xml:space="preserve"> </w:t>
      </w:r>
      <w:r w:rsidRPr="006F341A">
        <w:rPr>
          <w:rFonts w:asciiTheme="minorHAnsi" w:hAnsiTheme="minorHAnsi" w:cstheme="minorHAnsi"/>
          <w:b w:val="0"/>
          <w:bCs w:val="0"/>
          <w:color w:val="212121"/>
          <w:sz w:val="32"/>
          <w:szCs w:val="32"/>
          <w:shd w:val="clear" w:color="auto" w:fill="FFFFFF"/>
        </w:rPr>
        <w:t>Furthermore, mucormycosis may directly extend into the retro-orbital region. [1</w:t>
      </w:r>
      <w:r w:rsidR="006F341A" w:rsidRPr="006F341A">
        <w:rPr>
          <w:rFonts w:asciiTheme="minorHAnsi" w:hAnsiTheme="minorHAnsi" w:cstheme="minorHAnsi"/>
          <w:b w:val="0"/>
          <w:bCs w:val="0"/>
          <w:color w:val="212121"/>
          <w:sz w:val="32"/>
          <w:szCs w:val="32"/>
          <w:shd w:val="clear" w:color="auto" w:fill="FFFFFF"/>
        </w:rPr>
        <w:t>1</w:t>
      </w:r>
      <w:r w:rsidRPr="006F341A">
        <w:rPr>
          <w:rFonts w:asciiTheme="minorHAnsi" w:hAnsiTheme="minorHAnsi" w:cstheme="minorHAnsi"/>
          <w:b w:val="0"/>
          <w:bCs w:val="0"/>
          <w:color w:val="212121"/>
          <w:sz w:val="32"/>
          <w:szCs w:val="32"/>
          <w:shd w:val="clear" w:color="auto" w:fill="FFFFFF"/>
        </w:rPr>
        <w:t>] </w:t>
      </w:r>
    </w:p>
    <w:p w14:paraId="0FDFEDD8" w14:textId="4D18308A" w:rsidR="002A0D9A" w:rsidRPr="006F341A" w:rsidRDefault="00A56D35" w:rsidP="005B16DD">
      <w:pPr>
        <w:pStyle w:val="Heading1"/>
        <w:rPr>
          <w:rFonts w:asciiTheme="minorHAnsi" w:hAnsiTheme="minorHAnsi" w:cstheme="minorHAnsi"/>
          <w:b w:val="0"/>
          <w:bCs w:val="0"/>
          <w:color w:val="212121"/>
          <w:sz w:val="32"/>
          <w:szCs w:val="32"/>
          <w:shd w:val="clear" w:color="auto" w:fill="FFFFFF"/>
        </w:rPr>
      </w:pPr>
      <w:r w:rsidRPr="006F341A">
        <w:rPr>
          <w:rFonts w:asciiTheme="minorHAnsi" w:hAnsiTheme="minorHAnsi" w:cstheme="minorHAnsi"/>
          <w:b w:val="0"/>
          <w:bCs w:val="0"/>
          <w:color w:val="212121"/>
          <w:sz w:val="32"/>
          <w:szCs w:val="32"/>
          <w:shd w:val="clear" w:color="auto" w:fill="FFFFFF"/>
        </w:rPr>
        <w:t>Squamous cell carcinoma and chronic granulomatous infection should be included in the clinical differential diagnosis of the lesion.</w:t>
      </w:r>
      <w:r w:rsidR="008D6216" w:rsidRPr="006F341A">
        <w:rPr>
          <w:rFonts w:asciiTheme="minorHAnsi" w:hAnsiTheme="minorHAnsi" w:cstheme="minorHAnsi"/>
          <w:b w:val="0"/>
          <w:bCs w:val="0"/>
          <w:color w:val="212121"/>
          <w:sz w:val="32"/>
          <w:szCs w:val="32"/>
          <w:shd w:val="clear" w:color="auto" w:fill="FFFFFF"/>
        </w:rPr>
        <w:t xml:space="preserve"> [1</w:t>
      </w:r>
      <w:r w:rsidR="006F341A" w:rsidRPr="006F341A">
        <w:rPr>
          <w:rFonts w:asciiTheme="minorHAnsi" w:hAnsiTheme="minorHAnsi" w:cstheme="minorHAnsi"/>
          <w:b w:val="0"/>
          <w:bCs w:val="0"/>
          <w:color w:val="212121"/>
          <w:sz w:val="32"/>
          <w:szCs w:val="32"/>
          <w:shd w:val="clear" w:color="auto" w:fill="FFFFFF"/>
        </w:rPr>
        <w:t>2</w:t>
      </w:r>
      <w:r w:rsidR="008D6216" w:rsidRPr="006F341A">
        <w:rPr>
          <w:rFonts w:asciiTheme="minorHAnsi" w:hAnsiTheme="minorHAnsi" w:cstheme="minorHAnsi"/>
          <w:b w:val="0"/>
          <w:bCs w:val="0"/>
          <w:color w:val="212121"/>
          <w:sz w:val="32"/>
          <w:szCs w:val="32"/>
          <w:shd w:val="clear" w:color="auto" w:fill="FFFFFF"/>
        </w:rPr>
        <w:t>] </w:t>
      </w:r>
    </w:p>
    <w:p w14:paraId="3DBBF534" w14:textId="77777777" w:rsidR="005B16DD" w:rsidRPr="006F341A" w:rsidRDefault="005B16DD" w:rsidP="00FA0B3D">
      <w:pPr>
        <w:pStyle w:val="Heading1"/>
        <w:rPr>
          <w:rFonts w:asciiTheme="minorHAnsi" w:hAnsiTheme="minorHAnsi" w:cstheme="minorHAnsi"/>
          <w:b w:val="0"/>
          <w:bCs w:val="0"/>
          <w:color w:val="212121"/>
          <w:sz w:val="32"/>
          <w:szCs w:val="32"/>
          <w:shd w:val="clear" w:color="auto" w:fill="FFFFFF"/>
        </w:rPr>
      </w:pPr>
    </w:p>
    <w:p w14:paraId="23A3D47E" w14:textId="2644C132" w:rsidR="00D75456" w:rsidRPr="006F341A" w:rsidRDefault="00D75456" w:rsidP="00FA0B3D">
      <w:pPr>
        <w:pStyle w:val="Heading1"/>
        <w:rPr>
          <w:rFonts w:asciiTheme="minorHAnsi" w:hAnsiTheme="minorHAnsi" w:cstheme="minorHAnsi"/>
          <w:b w:val="0"/>
          <w:bCs w:val="0"/>
          <w:color w:val="212121"/>
          <w:sz w:val="32"/>
          <w:szCs w:val="32"/>
          <w:shd w:val="clear" w:color="auto" w:fill="FFFFFF"/>
        </w:rPr>
      </w:pPr>
      <w:r w:rsidRPr="006F341A">
        <w:rPr>
          <w:rFonts w:asciiTheme="minorHAnsi" w:hAnsiTheme="minorHAnsi" w:cstheme="minorHAnsi"/>
          <w:b w:val="0"/>
          <w:bCs w:val="0"/>
          <w:color w:val="212121"/>
          <w:sz w:val="32"/>
          <w:szCs w:val="32"/>
          <w:shd w:val="clear" w:color="auto" w:fill="FFFFFF"/>
        </w:rPr>
        <w:lastRenderedPageBreak/>
        <w:t>CT scan with contrast can show bone erosion and aid in determining the severity of the illness. [1</w:t>
      </w:r>
      <w:r w:rsidR="006F341A" w:rsidRPr="006F341A">
        <w:rPr>
          <w:rFonts w:asciiTheme="minorHAnsi" w:hAnsiTheme="minorHAnsi" w:cstheme="minorHAnsi"/>
          <w:b w:val="0"/>
          <w:bCs w:val="0"/>
          <w:color w:val="212121"/>
          <w:sz w:val="32"/>
          <w:szCs w:val="32"/>
          <w:shd w:val="clear" w:color="auto" w:fill="FFFFFF"/>
        </w:rPr>
        <w:t>2</w:t>
      </w:r>
      <w:r w:rsidRPr="006F341A">
        <w:rPr>
          <w:rFonts w:asciiTheme="minorHAnsi" w:hAnsiTheme="minorHAnsi" w:cstheme="minorHAnsi"/>
          <w:b w:val="0"/>
          <w:bCs w:val="0"/>
          <w:color w:val="212121"/>
          <w:sz w:val="32"/>
          <w:szCs w:val="32"/>
          <w:shd w:val="clear" w:color="auto" w:fill="FFFFFF"/>
        </w:rPr>
        <w:t>] </w:t>
      </w:r>
    </w:p>
    <w:p w14:paraId="3D6AABA5" w14:textId="42BD4743" w:rsidR="00D75456" w:rsidRPr="006F341A" w:rsidRDefault="00D75456" w:rsidP="00FA0B3D">
      <w:pPr>
        <w:pStyle w:val="Heading1"/>
        <w:rPr>
          <w:rFonts w:asciiTheme="minorHAnsi" w:hAnsiTheme="minorHAnsi" w:cstheme="minorHAnsi"/>
          <w:b w:val="0"/>
          <w:bCs w:val="0"/>
          <w:color w:val="212121"/>
          <w:sz w:val="32"/>
          <w:szCs w:val="32"/>
          <w:shd w:val="clear" w:color="auto" w:fill="FFFFFF"/>
        </w:rPr>
      </w:pPr>
      <w:r w:rsidRPr="006F341A">
        <w:rPr>
          <w:rFonts w:asciiTheme="minorHAnsi" w:hAnsiTheme="minorHAnsi" w:cstheme="minorHAnsi"/>
          <w:b w:val="0"/>
          <w:bCs w:val="0"/>
          <w:color w:val="212121"/>
          <w:sz w:val="32"/>
          <w:szCs w:val="32"/>
          <w:shd w:val="clear" w:color="auto" w:fill="FFFFFF"/>
        </w:rPr>
        <w:t>The histopathological differential diagnosis includes aspergillosis, in which the Aspergillus species hyphae are septate, narrower, and branch at sharper angles [1</w:t>
      </w:r>
      <w:r w:rsidR="006F341A" w:rsidRPr="006F341A">
        <w:rPr>
          <w:rFonts w:asciiTheme="minorHAnsi" w:hAnsiTheme="minorHAnsi" w:cstheme="minorHAnsi"/>
          <w:b w:val="0"/>
          <w:bCs w:val="0"/>
          <w:color w:val="212121"/>
          <w:sz w:val="32"/>
          <w:szCs w:val="32"/>
          <w:shd w:val="clear" w:color="auto" w:fill="FFFFFF"/>
        </w:rPr>
        <w:t>2</w:t>
      </w:r>
      <w:r w:rsidRPr="006F341A">
        <w:rPr>
          <w:rFonts w:asciiTheme="minorHAnsi" w:hAnsiTheme="minorHAnsi" w:cstheme="minorHAnsi"/>
          <w:b w:val="0"/>
          <w:bCs w:val="0"/>
          <w:color w:val="212121"/>
          <w:sz w:val="32"/>
          <w:szCs w:val="32"/>
          <w:shd w:val="clear" w:color="auto" w:fill="FFFFFF"/>
        </w:rPr>
        <w:t>]</w:t>
      </w:r>
    </w:p>
    <w:p w14:paraId="574C1ED9" w14:textId="7424D650" w:rsidR="00D75456" w:rsidRDefault="00D75456" w:rsidP="00FA0B3D">
      <w:pPr>
        <w:pStyle w:val="Heading1"/>
        <w:rPr>
          <w:rFonts w:asciiTheme="minorHAnsi" w:hAnsiTheme="minorHAnsi" w:cstheme="minorHAnsi"/>
          <w:b w:val="0"/>
          <w:bCs w:val="0"/>
          <w:color w:val="212121"/>
          <w:sz w:val="32"/>
          <w:szCs w:val="32"/>
          <w:shd w:val="clear" w:color="auto" w:fill="FFFFFF"/>
        </w:rPr>
      </w:pPr>
      <w:r w:rsidRPr="006F341A">
        <w:rPr>
          <w:rFonts w:asciiTheme="minorHAnsi" w:hAnsiTheme="minorHAnsi" w:cstheme="minorHAnsi"/>
          <w:b w:val="0"/>
          <w:bCs w:val="0"/>
          <w:color w:val="212121"/>
          <w:sz w:val="32"/>
          <w:szCs w:val="32"/>
          <w:shd w:val="clear" w:color="auto" w:fill="FFFFFF"/>
        </w:rPr>
        <w:t>A combination of systemic amphotericin B administration for three months and surgical debridement of the infected area may cure mucormycosis when detected early. Another crucial factor influencing the treatment's outcome is the treatment of the underlying </w:t>
      </w:r>
      <w:r w:rsidR="002D398C" w:rsidRPr="006F341A">
        <w:rPr>
          <w:rFonts w:asciiTheme="minorHAnsi" w:hAnsiTheme="minorHAnsi" w:cstheme="minorHAnsi"/>
          <w:b w:val="0"/>
          <w:bCs w:val="0"/>
          <w:color w:val="212121"/>
          <w:sz w:val="32"/>
          <w:szCs w:val="32"/>
          <w:shd w:val="clear" w:color="auto" w:fill="FFFFFF"/>
        </w:rPr>
        <w:t>disease,</w:t>
      </w:r>
      <w:r w:rsidRPr="006F341A">
        <w:rPr>
          <w:rFonts w:asciiTheme="minorHAnsi" w:hAnsiTheme="minorHAnsi" w:cstheme="minorHAnsi"/>
          <w:b w:val="0"/>
          <w:bCs w:val="0"/>
          <w:color w:val="212121"/>
          <w:sz w:val="32"/>
          <w:szCs w:val="32"/>
          <w:shd w:val="clear" w:color="auto" w:fill="FFFFFF"/>
        </w:rPr>
        <w:t xml:space="preserve"> which on our </w:t>
      </w:r>
      <w:r w:rsidR="002D398C" w:rsidRPr="006F341A">
        <w:rPr>
          <w:rFonts w:asciiTheme="minorHAnsi" w:hAnsiTheme="minorHAnsi" w:cstheme="minorHAnsi"/>
          <w:b w:val="0"/>
          <w:bCs w:val="0"/>
          <w:color w:val="212121"/>
          <w:sz w:val="32"/>
          <w:szCs w:val="32"/>
          <w:shd w:val="clear" w:color="auto" w:fill="FFFFFF"/>
        </w:rPr>
        <w:t>case,</w:t>
      </w:r>
      <w:r w:rsidRPr="006F341A">
        <w:rPr>
          <w:rFonts w:asciiTheme="minorHAnsi" w:hAnsiTheme="minorHAnsi" w:cstheme="minorHAnsi"/>
          <w:b w:val="0"/>
          <w:bCs w:val="0"/>
          <w:color w:val="212121"/>
          <w:sz w:val="32"/>
          <w:szCs w:val="32"/>
          <w:shd w:val="clear" w:color="auto" w:fill="FFFFFF"/>
        </w:rPr>
        <w:t xml:space="preserve"> was diabetes. [1</w:t>
      </w:r>
      <w:r w:rsidR="006F341A" w:rsidRPr="006F341A">
        <w:rPr>
          <w:rFonts w:asciiTheme="minorHAnsi" w:hAnsiTheme="minorHAnsi" w:cstheme="minorHAnsi"/>
          <w:b w:val="0"/>
          <w:bCs w:val="0"/>
          <w:color w:val="212121"/>
          <w:sz w:val="32"/>
          <w:szCs w:val="32"/>
          <w:shd w:val="clear" w:color="auto" w:fill="FFFFFF"/>
        </w:rPr>
        <w:t>3</w:t>
      </w:r>
      <w:r w:rsidRPr="006F341A">
        <w:rPr>
          <w:rFonts w:asciiTheme="minorHAnsi" w:hAnsiTheme="minorHAnsi" w:cstheme="minorHAnsi"/>
          <w:b w:val="0"/>
          <w:bCs w:val="0"/>
          <w:color w:val="212121"/>
          <w:sz w:val="32"/>
          <w:szCs w:val="32"/>
          <w:shd w:val="clear" w:color="auto" w:fill="FFFFFF"/>
        </w:rPr>
        <w:t>].</w:t>
      </w:r>
    </w:p>
    <w:p w14:paraId="0666D66D" w14:textId="0CEA7CD1" w:rsidR="005F6476" w:rsidRDefault="005F6476" w:rsidP="005F6476">
      <w:pPr>
        <w:pStyle w:val="BodyText"/>
        <w:ind w:right="170"/>
        <w:rPr>
          <w:rFonts w:ascii="Segoe UI" w:hAnsi="Segoe UI" w:cs="Segoe UI"/>
          <w:color w:val="212121"/>
          <w:sz w:val="28"/>
          <w:szCs w:val="28"/>
          <w:shd w:val="clear" w:color="auto" w:fill="FFFFFF"/>
        </w:rPr>
      </w:pPr>
    </w:p>
    <w:p w14:paraId="44D6F2CD" w14:textId="4314430B" w:rsidR="00826880" w:rsidRPr="00826880" w:rsidRDefault="00826880" w:rsidP="00826880">
      <w:pPr>
        <w:pStyle w:val="BodyText"/>
        <w:ind w:right="170"/>
        <w:rPr>
          <w:b/>
          <w:bCs/>
          <w:color w:val="0D0F1A"/>
          <w:sz w:val="36"/>
          <w:szCs w:val="36"/>
          <w:u w:val="single"/>
        </w:rPr>
      </w:pPr>
      <w:r w:rsidRPr="00826880">
        <w:rPr>
          <w:b/>
          <w:bCs/>
          <w:color w:val="0D0F1A"/>
          <w:sz w:val="36"/>
          <w:szCs w:val="36"/>
          <w:u w:val="single"/>
        </w:rPr>
        <w:t>CONCLUSION:</w:t>
      </w:r>
    </w:p>
    <w:p w14:paraId="7B5CD2A3" w14:textId="77777777" w:rsidR="00826880" w:rsidRDefault="00826880" w:rsidP="00826880">
      <w:pPr>
        <w:pStyle w:val="BodyText"/>
        <w:ind w:right="170"/>
      </w:pPr>
    </w:p>
    <w:p w14:paraId="7F0C1239" w14:textId="5E79DB34" w:rsidR="00C33108" w:rsidRDefault="00605606" w:rsidP="00D1703C">
      <w:pPr>
        <w:pStyle w:val="BodyText"/>
        <w:ind w:right="170"/>
        <w:rPr>
          <w:rFonts w:ascii="Segoe UI" w:hAnsi="Segoe UI" w:cs="Segoe UI"/>
          <w:color w:val="212121"/>
          <w:sz w:val="28"/>
          <w:szCs w:val="28"/>
          <w:shd w:val="clear" w:color="auto" w:fill="FFFFFF"/>
        </w:rPr>
      </w:pPr>
      <w:r w:rsidRPr="00605606">
        <w:rPr>
          <w:rFonts w:ascii="Segoe UI" w:hAnsi="Segoe UI" w:cs="Segoe UI"/>
          <w:color w:val="212121"/>
          <w:sz w:val="28"/>
          <w:szCs w:val="28"/>
          <w:shd w:val="clear" w:color="auto" w:fill="FFFFFF"/>
        </w:rPr>
        <w:t>Mucormycosis is still a deadly condition with poor prognoses. Underlying risk factors, the speed of aggressive treatment, and comorbidities that affect treatment all have an impact on the clinical presentation and outcome. Early staging of mucormycosis is necessary to evaluate response to treatment, and imaging and drug monitoring are necessary for follow-up in</w:t>
      </w:r>
      <w:r>
        <w:rPr>
          <w:rFonts w:ascii="Segoe UI" w:hAnsi="Segoe UI" w:cs="Segoe UI"/>
          <w:color w:val="212121"/>
          <w:sz w:val="28"/>
          <w:szCs w:val="28"/>
          <w:shd w:val="clear" w:color="auto" w:fill="FFFFFF"/>
        </w:rPr>
        <w:t xml:space="preserve"> order to forecast </w:t>
      </w:r>
      <w:r w:rsidRPr="00605606">
        <w:rPr>
          <w:rFonts w:ascii="Segoe UI" w:hAnsi="Segoe UI" w:cs="Segoe UI"/>
          <w:color w:val="212121"/>
          <w:sz w:val="28"/>
          <w:szCs w:val="28"/>
          <w:shd w:val="clear" w:color="auto" w:fill="FFFFFF"/>
        </w:rPr>
        <w:t>response. </w:t>
      </w:r>
    </w:p>
    <w:p w14:paraId="641A867D" w14:textId="77777777" w:rsidR="00605606" w:rsidRPr="00293FE6" w:rsidRDefault="00605606" w:rsidP="00D1703C">
      <w:pPr>
        <w:pStyle w:val="BodyText"/>
        <w:ind w:right="170"/>
        <w:rPr>
          <w:rFonts w:ascii="Segoe UI" w:hAnsi="Segoe UI" w:cs="Segoe UI"/>
          <w:color w:val="212121"/>
          <w:sz w:val="28"/>
          <w:szCs w:val="28"/>
          <w:shd w:val="clear" w:color="auto" w:fill="FFFFFF"/>
        </w:rPr>
      </w:pPr>
    </w:p>
    <w:p w14:paraId="28B9AA49" w14:textId="77777777" w:rsidR="001C62D6" w:rsidRPr="003545B7" w:rsidRDefault="001C62D6" w:rsidP="001C62D6">
      <w:pPr>
        <w:pStyle w:val="BodyText"/>
        <w:ind w:right="170"/>
        <w:rPr>
          <w:b/>
          <w:bCs/>
          <w:color w:val="0D0F1A"/>
          <w:sz w:val="36"/>
          <w:szCs w:val="36"/>
          <w:u w:val="single"/>
        </w:rPr>
      </w:pPr>
      <w:r w:rsidRPr="003545B7">
        <w:rPr>
          <w:b/>
          <w:bCs/>
          <w:color w:val="0D0F1A"/>
          <w:sz w:val="36"/>
          <w:szCs w:val="36"/>
          <w:u w:val="single"/>
        </w:rPr>
        <w:t>ETHICAL APPROVAL:</w:t>
      </w:r>
    </w:p>
    <w:p w14:paraId="41B04112" w14:textId="77777777" w:rsidR="004E6AA9" w:rsidRPr="00293FE6" w:rsidRDefault="004E6AA9" w:rsidP="004E6AA9">
      <w:pPr>
        <w:pStyle w:val="BodyText"/>
        <w:ind w:right="170"/>
        <w:rPr>
          <w:rFonts w:asciiTheme="minorHAnsi" w:hAnsiTheme="minorHAnsi" w:cstheme="minorHAnsi"/>
          <w:color w:val="212121"/>
          <w:sz w:val="32"/>
          <w:szCs w:val="32"/>
          <w:shd w:val="clear" w:color="auto" w:fill="FFFFFF"/>
        </w:rPr>
      </w:pPr>
      <w:r w:rsidRPr="00293FE6">
        <w:rPr>
          <w:rFonts w:asciiTheme="minorHAnsi" w:hAnsiTheme="minorHAnsi" w:cstheme="minorHAnsi"/>
          <w:color w:val="212121"/>
          <w:sz w:val="32"/>
          <w:szCs w:val="32"/>
          <w:shd w:val="clear" w:color="auto" w:fill="FFFFFF"/>
        </w:rPr>
        <w:t>Ethical approval was provided by the authors institution.</w:t>
      </w:r>
    </w:p>
    <w:p w14:paraId="5D17B0D0" w14:textId="77777777" w:rsidR="004E6AA9" w:rsidRPr="00293FE6" w:rsidRDefault="004E6AA9" w:rsidP="004E6AA9">
      <w:pPr>
        <w:pStyle w:val="BodyText"/>
        <w:ind w:right="170"/>
        <w:rPr>
          <w:rFonts w:asciiTheme="minorHAnsi" w:hAnsiTheme="minorHAnsi" w:cstheme="minorHAnsi"/>
          <w:color w:val="212121"/>
          <w:sz w:val="32"/>
          <w:szCs w:val="32"/>
          <w:shd w:val="clear" w:color="auto" w:fill="FFFFFF"/>
        </w:rPr>
      </w:pPr>
    </w:p>
    <w:p w14:paraId="0DFA536B" w14:textId="339A0727" w:rsidR="00C33108" w:rsidRDefault="004E6AA9" w:rsidP="00D1703C">
      <w:pPr>
        <w:pStyle w:val="BodyText"/>
        <w:ind w:right="170"/>
        <w:rPr>
          <w:rFonts w:asciiTheme="minorHAnsi" w:hAnsiTheme="minorHAnsi" w:cstheme="minorHAnsi"/>
          <w:color w:val="212121"/>
          <w:sz w:val="32"/>
          <w:szCs w:val="32"/>
          <w:shd w:val="clear" w:color="auto" w:fill="FFFFFF"/>
        </w:rPr>
      </w:pPr>
      <w:r w:rsidRPr="00293FE6">
        <w:rPr>
          <w:rFonts w:asciiTheme="minorHAnsi" w:hAnsiTheme="minorHAnsi" w:cstheme="minorHAnsi"/>
          <w:sz w:val="32"/>
          <w:szCs w:val="32"/>
        </w:rPr>
        <w:t>Written </w:t>
      </w:r>
      <w:hyperlink r:id="rId16" w:tooltip="Learn more about informed consent from ScienceDirect's AI-generated Topic Pages" w:history="1">
        <w:r w:rsidRPr="00293FE6">
          <w:rPr>
            <w:rFonts w:asciiTheme="minorHAnsi" w:hAnsiTheme="minorHAnsi" w:cstheme="minorHAnsi"/>
            <w:sz w:val="32"/>
            <w:szCs w:val="32"/>
          </w:rPr>
          <w:t>informed consent</w:t>
        </w:r>
      </w:hyperlink>
      <w:r w:rsidRPr="00293FE6">
        <w:rPr>
          <w:rFonts w:asciiTheme="minorHAnsi" w:hAnsiTheme="minorHAnsi" w:cstheme="minorHAnsi"/>
          <w:sz w:val="32"/>
          <w:szCs w:val="32"/>
        </w:rPr>
        <w:t> was</w:t>
      </w:r>
      <w:r w:rsidRPr="00293FE6">
        <w:rPr>
          <w:rFonts w:asciiTheme="minorHAnsi" w:hAnsiTheme="minorHAnsi" w:cstheme="minorHAnsi"/>
          <w:color w:val="212121"/>
          <w:sz w:val="32"/>
          <w:szCs w:val="32"/>
          <w:shd w:val="clear" w:color="auto" w:fill="FFFFFF"/>
        </w:rPr>
        <w:t xml:space="preserve"> obtained from the patient</w:t>
      </w:r>
      <w:r w:rsidR="001E2A8B">
        <w:rPr>
          <w:rFonts w:asciiTheme="minorHAnsi" w:hAnsiTheme="minorHAnsi" w:cstheme="minorHAnsi"/>
          <w:color w:val="212121"/>
          <w:sz w:val="32"/>
          <w:szCs w:val="32"/>
          <w:shd w:val="clear" w:color="auto" w:fill="FFFFFF"/>
        </w:rPr>
        <w:t>’s family</w:t>
      </w:r>
      <w:r w:rsidRPr="00293FE6">
        <w:rPr>
          <w:rFonts w:asciiTheme="minorHAnsi" w:hAnsiTheme="minorHAnsi" w:cstheme="minorHAnsi"/>
          <w:color w:val="212121"/>
          <w:sz w:val="32"/>
          <w:szCs w:val="32"/>
          <w:shd w:val="clear" w:color="auto" w:fill="FFFFFF"/>
        </w:rPr>
        <w:t xml:space="preserve"> for publication of this case report and accompanying images.</w:t>
      </w:r>
    </w:p>
    <w:p w14:paraId="0D28B784" w14:textId="77777777" w:rsidR="00B02EA4" w:rsidRDefault="00B02EA4" w:rsidP="00D1703C">
      <w:pPr>
        <w:pStyle w:val="BodyText"/>
        <w:ind w:right="170"/>
        <w:rPr>
          <w:rFonts w:asciiTheme="minorHAnsi" w:hAnsiTheme="minorHAnsi" w:cstheme="minorHAnsi"/>
          <w:color w:val="212121"/>
          <w:sz w:val="32"/>
          <w:szCs w:val="32"/>
          <w:shd w:val="clear" w:color="auto" w:fill="FFFFFF"/>
        </w:rPr>
      </w:pPr>
    </w:p>
    <w:p w14:paraId="34AC123B" w14:textId="77777777" w:rsidR="00B02EA4" w:rsidRDefault="00B02EA4" w:rsidP="00D1703C">
      <w:pPr>
        <w:pStyle w:val="BodyText"/>
        <w:ind w:right="170"/>
        <w:rPr>
          <w:rFonts w:asciiTheme="minorHAnsi" w:hAnsiTheme="minorHAnsi" w:cstheme="minorHAnsi"/>
          <w:color w:val="212121"/>
          <w:sz w:val="32"/>
          <w:szCs w:val="32"/>
          <w:shd w:val="clear" w:color="auto" w:fill="FFFFFF"/>
        </w:rPr>
      </w:pPr>
    </w:p>
    <w:p w14:paraId="7994E146" w14:textId="77777777" w:rsidR="00B02EA4" w:rsidRDefault="00B02EA4" w:rsidP="00D1703C">
      <w:pPr>
        <w:pStyle w:val="BodyText"/>
        <w:ind w:right="170"/>
        <w:rPr>
          <w:rFonts w:asciiTheme="minorHAnsi" w:hAnsiTheme="minorHAnsi" w:cstheme="minorHAnsi"/>
          <w:color w:val="212121"/>
          <w:sz w:val="32"/>
          <w:szCs w:val="32"/>
          <w:shd w:val="clear" w:color="auto" w:fill="FFFFFF"/>
        </w:rPr>
      </w:pPr>
    </w:p>
    <w:p w14:paraId="2F6DDCE4" w14:textId="77777777" w:rsidR="00B02EA4" w:rsidRDefault="00B02EA4" w:rsidP="00D1703C">
      <w:pPr>
        <w:pStyle w:val="BodyText"/>
        <w:ind w:right="170"/>
        <w:rPr>
          <w:rFonts w:asciiTheme="minorHAnsi" w:hAnsiTheme="minorHAnsi" w:cstheme="minorHAnsi"/>
          <w:color w:val="212121"/>
          <w:sz w:val="32"/>
          <w:szCs w:val="32"/>
          <w:shd w:val="clear" w:color="auto" w:fill="FFFFFF"/>
        </w:rPr>
      </w:pPr>
    </w:p>
    <w:p w14:paraId="71419025" w14:textId="77777777" w:rsidR="00B02EA4" w:rsidRDefault="00B02EA4" w:rsidP="00D1703C">
      <w:pPr>
        <w:pStyle w:val="BodyText"/>
        <w:ind w:right="170"/>
        <w:rPr>
          <w:rFonts w:asciiTheme="minorHAnsi" w:hAnsiTheme="minorHAnsi" w:cstheme="minorHAnsi"/>
          <w:color w:val="212121"/>
          <w:sz w:val="32"/>
          <w:szCs w:val="32"/>
          <w:shd w:val="clear" w:color="auto" w:fill="FFFFFF"/>
        </w:rPr>
      </w:pPr>
    </w:p>
    <w:p w14:paraId="74CCC094" w14:textId="77777777" w:rsidR="00B02EA4" w:rsidRDefault="00B02EA4" w:rsidP="00D1703C">
      <w:pPr>
        <w:pStyle w:val="BodyText"/>
        <w:ind w:right="170"/>
        <w:rPr>
          <w:rFonts w:asciiTheme="minorHAnsi" w:hAnsiTheme="minorHAnsi" w:cstheme="minorHAnsi"/>
          <w:color w:val="212121"/>
          <w:sz w:val="32"/>
          <w:szCs w:val="32"/>
          <w:shd w:val="clear" w:color="auto" w:fill="FFFFFF"/>
        </w:rPr>
      </w:pPr>
    </w:p>
    <w:p w14:paraId="4F3E086D" w14:textId="77777777" w:rsidR="00B02EA4" w:rsidRDefault="00B02EA4" w:rsidP="00D1703C">
      <w:pPr>
        <w:pStyle w:val="BodyText"/>
        <w:ind w:right="170"/>
        <w:rPr>
          <w:rFonts w:asciiTheme="minorHAnsi" w:hAnsiTheme="minorHAnsi" w:cstheme="minorHAnsi"/>
          <w:color w:val="212121"/>
          <w:sz w:val="32"/>
          <w:szCs w:val="32"/>
          <w:shd w:val="clear" w:color="auto" w:fill="FFFFFF"/>
        </w:rPr>
      </w:pPr>
    </w:p>
    <w:p w14:paraId="447EFEAC" w14:textId="77777777" w:rsidR="00B02EA4" w:rsidRDefault="00B02EA4" w:rsidP="00D1703C">
      <w:pPr>
        <w:pStyle w:val="BodyText"/>
        <w:ind w:right="170"/>
        <w:rPr>
          <w:rFonts w:asciiTheme="minorHAnsi" w:hAnsiTheme="minorHAnsi" w:cstheme="minorHAnsi"/>
          <w:color w:val="212121"/>
          <w:sz w:val="32"/>
          <w:szCs w:val="32"/>
          <w:shd w:val="clear" w:color="auto" w:fill="FFFFFF"/>
        </w:rPr>
      </w:pPr>
    </w:p>
    <w:p w14:paraId="3D84A230" w14:textId="77777777" w:rsidR="00B02EA4" w:rsidRDefault="00B02EA4" w:rsidP="00D1703C">
      <w:pPr>
        <w:pStyle w:val="BodyText"/>
        <w:ind w:right="170"/>
        <w:rPr>
          <w:rFonts w:asciiTheme="minorHAnsi" w:hAnsiTheme="minorHAnsi" w:cstheme="minorHAnsi"/>
          <w:color w:val="212121"/>
          <w:sz w:val="32"/>
          <w:szCs w:val="32"/>
          <w:shd w:val="clear" w:color="auto" w:fill="FFFFFF"/>
        </w:rPr>
      </w:pPr>
    </w:p>
    <w:p w14:paraId="0323166F" w14:textId="77777777" w:rsidR="00B02EA4" w:rsidRDefault="00B02EA4" w:rsidP="00D1703C">
      <w:pPr>
        <w:pStyle w:val="BodyText"/>
        <w:ind w:right="170"/>
        <w:rPr>
          <w:rFonts w:asciiTheme="minorHAnsi" w:hAnsiTheme="minorHAnsi" w:cstheme="minorHAnsi"/>
          <w:color w:val="212121"/>
          <w:sz w:val="32"/>
          <w:szCs w:val="32"/>
          <w:shd w:val="clear" w:color="auto" w:fill="FFFFFF"/>
        </w:rPr>
      </w:pPr>
    </w:p>
    <w:p w14:paraId="6EB6AC8B" w14:textId="77777777" w:rsidR="0018470B" w:rsidRPr="0018470B" w:rsidRDefault="0018470B" w:rsidP="00D1703C">
      <w:pPr>
        <w:pStyle w:val="BodyText"/>
        <w:ind w:right="170"/>
        <w:rPr>
          <w:rFonts w:asciiTheme="minorHAnsi" w:hAnsiTheme="minorHAnsi" w:cstheme="minorHAnsi"/>
          <w:color w:val="212121"/>
          <w:sz w:val="32"/>
          <w:szCs w:val="32"/>
          <w:shd w:val="clear" w:color="auto" w:fill="FFFFFF"/>
        </w:rPr>
      </w:pPr>
    </w:p>
    <w:p w14:paraId="3DA07EDE" w14:textId="0BDC2F5E" w:rsidR="003875C4" w:rsidRDefault="005613B8" w:rsidP="00B02EA4">
      <w:pPr>
        <w:pStyle w:val="BodyText"/>
        <w:ind w:right="170"/>
        <w:rPr>
          <w:b/>
          <w:bCs/>
          <w:color w:val="0D0F1A"/>
          <w:sz w:val="40"/>
          <w:szCs w:val="40"/>
          <w:u w:val="single"/>
        </w:rPr>
      </w:pPr>
      <w:r w:rsidRPr="00297ADF">
        <w:rPr>
          <w:b/>
          <w:bCs/>
          <w:color w:val="0D0F1A"/>
          <w:sz w:val="40"/>
          <w:szCs w:val="40"/>
          <w:u w:val="single"/>
        </w:rPr>
        <w:lastRenderedPageBreak/>
        <w:t>REFERENCES:</w:t>
      </w:r>
    </w:p>
    <w:p w14:paraId="5D061C4D" w14:textId="77777777" w:rsidR="00B02EA4" w:rsidRDefault="00B02EA4" w:rsidP="00B02EA4">
      <w:pPr>
        <w:pStyle w:val="BodyText"/>
        <w:ind w:right="170"/>
        <w:rPr>
          <w:b/>
          <w:bCs/>
          <w:color w:val="0D0F1A"/>
          <w:sz w:val="40"/>
          <w:szCs w:val="40"/>
          <w:u w:val="single"/>
        </w:rPr>
      </w:pPr>
    </w:p>
    <w:p w14:paraId="3D367A4F" w14:textId="4EAEDBB1" w:rsidR="00B02EA4" w:rsidRDefault="00B02EA4" w:rsidP="00B02EA4">
      <w:pPr>
        <w:pStyle w:val="BodyText"/>
        <w:numPr>
          <w:ilvl w:val="0"/>
          <w:numId w:val="9"/>
        </w:numPr>
        <w:ind w:right="170"/>
        <w:rPr>
          <w:color w:val="0D0F1A"/>
          <w:sz w:val="28"/>
          <w:szCs w:val="28"/>
        </w:rPr>
      </w:pPr>
      <w:r w:rsidRPr="00B02EA4">
        <w:rPr>
          <w:color w:val="0D0F1A"/>
          <w:sz w:val="28"/>
          <w:szCs w:val="28"/>
        </w:rPr>
        <w:t>Torres-</w:t>
      </w:r>
      <w:proofErr w:type="spellStart"/>
      <w:r w:rsidRPr="00B02EA4">
        <w:rPr>
          <w:color w:val="0D0F1A"/>
          <w:sz w:val="28"/>
          <w:szCs w:val="28"/>
        </w:rPr>
        <w:t>Narbona</w:t>
      </w:r>
      <w:proofErr w:type="spellEnd"/>
      <w:r w:rsidRPr="00B02EA4">
        <w:rPr>
          <w:color w:val="0D0F1A"/>
          <w:sz w:val="28"/>
          <w:szCs w:val="28"/>
        </w:rPr>
        <w:t xml:space="preserve"> M, Guinea J, Muñoz P, Bouza E. Zygomycetes and </w:t>
      </w:r>
      <w:proofErr w:type="spellStart"/>
      <w:r w:rsidRPr="00B02EA4">
        <w:rPr>
          <w:color w:val="0D0F1A"/>
          <w:sz w:val="28"/>
          <w:szCs w:val="28"/>
        </w:rPr>
        <w:t>zygomycosis</w:t>
      </w:r>
      <w:proofErr w:type="spellEnd"/>
      <w:r w:rsidRPr="00B02EA4">
        <w:rPr>
          <w:color w:val="0D0F1A"/>
          <w:sz w:val="28"/>
          <w:szCs w:val="28"/>
        </w:rPr>
        <w:t xml:space="preserve"> in the new era of antifungal therapies. Rev </w:t>
      </w:r>
      <w:proofErr w:type="spellStart"/>
      <w:r w:rsidRPr="00B02EA4">
        <w:rPr>
          <w:color w:val="0D0F1A"/>
          <w:sz w:val="28"/>
          <w:szCs w:val="28"/>
        </w:rPr>
        <w:t>Esp</w:t>
      </w:r>
      <w:proofErr w:type="spellEnd"/>
      <w:r w:rsidRPr="00B02EA4">
        <w:rPr>
          <w:color w:val="0D0F1A"/>
          <w:sz w:val="28"/>
          <w:szCs w:val="28"/>
        </w:rPr>
        <w:t xml:space="preserve"> </w:t>
      </w:r>
      <w:proofErr w:type="spellStart"/>
      <w:r w:rsidRPr="00B02EA4">
        <w:rPr>
          <w:color w:val="0D0F1A"/>
          <w:sz w:val="28"/>
          <w:szCs w:val="28"/>
        </w:rPr>
        <w:t>Quimioter</w:t>
      </w:r>
      <w:proofErr w:type="spellEnd"/>
      <w:r w:rsidRPr="00B02EA4">
        <w:rPr>
          <w:color w:val="0D0F1A"/>
          <w:sz w:val="28"/>
          <w:szCs w:val="28"/>
        </w:rPr>
        <w:t xml:space="preserve">. </w:t>
      </w:r>
      <w:proofErr w:type="gramStart"/>
      <w:r w:rsidRPr="00B02EA4">
        <w:rPr>
          <w:color w:val="0D0F1A"/>
          <w:sz w:val="28"/>
          <w:szCs w:val="28"/>
        </w:rPr>
        <w:t>2007;20:375</w:t>
      </w:r>
      <w:proofErr w:type="gramEnd"/>
      <w:r w:rsidRPr="00B02EA4">
        <w:rPr>
          <w:color w:val="0D0F1A"/>
          <w:sz w:val="28"/>
          <w:szCs w:val="28"/>
        </w:rPr>
        <w:t>–86. </w:t>
      </w:r>
    </w:p>
    <w:p w14:paraId="32F92F0E" w14:textId="77777777" w:rsidR="00B02EA4" w:rsidRDefault="00B02EA4" w:rsidP="00B02EA4">
      <w:pPr>
        <w:pStyle w:val="BodyText"/>
        <w:ind w:left="360" w:right="170"/>
        <w:rPr>
          <w:color w:val="0D0F1A"/>
          <w:sz w:val="28"/>
          <w:szCs w:val="28"/>
        </w:rPr>
      </w:pPr>
    </w:p>
    <w:p w14:paraId="4FF37C62" w14:textId="77777777" w:rsidR="00B02EA4" w:rsidRDefault="00B02EA4" w:rsidP="00B02EA4">
      <w:pPr>
        <w:pStyle w:val="BodyText"/>
        <w:numPr>
          <w:ilvl w:val="0"/>
          <w:numId w:val="9"/>
        </w:numPr>
        <w:ind w:right="170"/>
        <w:rPr>
          <w:color w:val="0D0F1A"/>
          <w:sz w:val="28"/>
          <w:szCs w:val="28"/>
        </w:rPr>
      </w:pPr>
      <w:r w:rsidRPr="00B02EA4">
        <w:rPr>
          <w:color w:val="0D0F1A"/>
          <w:sz w:val="28"/>
          <w:szCs w:val="28"/>
        </w:rPr>
        <w:t xml:space="preserve">Goel S, </w:t>
      </w:r>
      <w:proofErr w:type="spellStart"/>
      <w:r w:rsidRPr="00B02EA4">
        <w:rPr>
          <w:color w:val="0D0F1A"/>
          <w:sz w:val="28"/>
          <w:szCs w:val="28"/>
        </w:rPr>
        <w:t>Palaskar</w:t>
      </w:r>
      <w:proofErr w:type="spellEnd"/>
      <w:r w:rsidRPr="00B02EA4">
        <w:rPr>
          <w:color w:val="0D0F1A"/>
          <w:sz w:val="28"/>
          <w:szCs w:val="28"/>
        </w:rPr>
        <w:t xml:space="preserve"> S, Shetty VP, Bhushan A. Rhinomaxillary mucormycosis with cerebral extension. J Oral </w:t>
      </w:r>
      <w:proofErr w:type="spellStart"/>
      <w:r w:rsidRPr="00B02EA4">
        <w:rPr>
          <w:color w:val="0D0F1A"/>
          <w:sz w:val="28"/>
          <w:szCs w:val="28"/>
        </w:rPr>
        <w:t>Maxillofac</w:t>
      </w:r>
      <w:proofErr w:type="spellEnd"/>
      <w:r w:rsidRPr="00B02EA4">
        <w:rPr>
          <w:color w:val="0D0F1A"/>
          <w:sz w:val="28"/>
          <w:szCs w:val="28"/>
        </w:rPr>
        <w:t xml:space="preserve"> </w:t>
      </w:r>
      <w:proofErr w:type="spellStart"/>
      <w:r w:rsidRPr="00B02EA4">
        <w:rPr>
          <w:color w:val="0D0F1A"/>
          <w:sz w:val="28"/>
          <w:szCs w:val="28"/>
        </w:rPr>
        <w:t>Pathol</w:t>
      </w:r>
      <w:proofErr w:type="spellEnd"/>
      <w:r w:rsidRPr="00B02EA4">
        <w:rPr>
          <w:color w:val="0D0F1A"/>
          <w:sz w:val="28"/>
          <w:szCs w:val="28"/>
        </w:rPr>
        <w:t xml:space="preserve">. </w:t>
      </w:r>
      <w:proofErr w:type="gramStart"/>
      <w:r w:rsidRPr="00B02EA4">
        <w:rPr>
          <w:color w:val="0D0F1A"/>
          <w:sz w:val="28"/>
          <w:szCs w:val="28"/>
        </w:rPr>
        <w:t>2009;13:14</w:t>
      </w:r>
      <w:proofErr w:type="gramEnd"/>
      <w:r w:rsidRPr="00B02EA4">
        <w:rPr>
          <w:color w:val="0D0F1A"/>
          <w:sz w:val="28"/>
          <w:szCs w:val="28"/>
        </w:rPr>
        <w:t xml:space="preserve">–7. </w:t>
      </w:r>
      <w:proofErr w:type="spellStart"/>
      <w:r w:rsidRPr="00B02EA4">
        <w:rPr>
          <w:color w:val="0D0F1A"/>
          <w:sz w:val="28"/>
          <w:szCs w:val="28"/>
        </w:rPr>
        <w:t>doi</w:t>
      </w:r>
      <w:proofErr w:type="spellEnd"/>
      <w:r w:rsidRPr="00B02EA4">
        <w:rPr>
          <w:color w:val="0D0F1A"/>
          <w:sz w:val="28"/>
          <w:szCs w:val="28"/>
        </w:rPr>
        <w:t>: 10.4103/0973-029X.48743. </w:t>
      </w:r>
    </w:p>
    <w:p w14:paraId="4AF79E35" w14:textId="77777777" w:rsidR="00B02EA4" w:rsidRDefault="00B02EA4" w:rsidP="00B02EA4">
      <w:pPr>
        <w:pStyle w:val="ListParagraph"/>
        <w:rPr>
          <w:color w:val="0D0F1A"/>
          <w:sz w:val="28"/>
          <w:szCs w:val="28"/>
        </w:rPr>
      </w:pPr>
    </w:p>
    <w:p w14:paraId="02C02411" w14:textId="77777777" w:rsidR="00B02EA4" w:rsidRDefault="00B02EA4" w:rsidP="00B02EA4">
      <w:pPr>
        <w:pStyle w:val="BodyText"/>
        <w:numPr>
          <w:ilvl w:val="0"/>
          <w:numId w:val="9"/>
        </w:numPr>
        <w:ind w:right="170"/>
        <w:rPr>
          <w:color w:val="0D0F1A"/>
          <w:sz w:val="28"/>
          <w:szCs w:val="28"/>
        </w:rPr>
      </w:pPr>
      <w:r w:rsidRPr="00B02EA4">
        <w:rPr>
          <w:color w:val="0D0F1A"/>
          <w:sz w:val="28"/>
          <w:szCs w:val="28"/>
        </w:rPr>
        <w:t xml:space="preserve">Salisbury PL, 3rd, </w:t>
      </w:r>
      <w:proofErr w:type="spellStart"/>
      <w:r w:rsidRPr="00B02EA4">
        <w:rPr>
          <w:color w:val="0D0F1A"/>
          <w:sz w:val="28"/>
          <w:szCs w:val="28"/>
        </w:rPr>
        <w:t>Caloss</w:t>
      </w:r>
      <w:proofErr w:type="spellEnd"/>
      <w:r w:rsidRPr="00B02EA4">
        <w:rPr>
          <w:color w:val="0D0F1A"/>
          <w:sz w:val="28"/>
          <w:szCs w:val="28"/>
        </w:rPr>
        <w:t xml:space="preserve"> R, Jr, Cruz JM, Powell BL, Cole R, Kohut RI, et al. Mucormycosis of the mandible after dental extractions in a patient with acute myelogenous leukemia. Oral Surg Oral Med Oral </w:t>
      </w:r>
      <w:proofErr w:type="spellStart"/>
      <w:r w:rsidRPr="00B02EA4">
        <w:rPr>
          <w:color w:val="0D0F1A"/>
          <w:sz w:val="28"/>
          <w:szCs w:val="28"/>
        </w:rPr>
        <w:t>Pathol</w:t>
      </w:r>
      <w:proofErr w:type="spellEnd"/>
      <w:r w:rsidRPr="00B02EA4">
        <w:rPr>
          <w:color w:val="0D0F1A"/>
          <w:sz w:val="28"/>
          <w:szCs w:val="28"/>
        </w:rPr>
        <w:t xml:space="preserve"> Oral </w:t>
      </w:r>
      <w:proofErr w:type="spellStart"/>
      <w:r w:rsidRPr="00B02EA4">
        <w:rPr>
          <w:color w:val="0D0F1A"/>
          <w:sz w:val="28"/>
          <w:szCs w:val="28"/>
        </w:rPr>
        <w:t>Radiol</w:t>
      </w:r>
      <w:proofErr w:type="spellEnd"/>
      <w:r w:rsidRPr="00B02EA4">
        <w:rPr>
          <w:color w:val="0D0F1A"/>
          <w:sz w:val="28"/>
          <w:szCs w:val="28"/>
        </w:rPr>
        <w:t xml:space="preserve"> </w:t>
      </w:r>
      <w:proofErr w:type="spellStart"/>
      <w:r w:rsidRPr="00B02EA4">
        <w:rPr>
          <w:color w:val="0D0F1A"/>
          <w:sz w:val="28"/>
          <w:szCs w:val="28"/>
        </w:rPr>
        <w:t>Endod</w:t>
      </w:r>
      <w:proofErr w:type="spellEnd"/>
      <w:r w:rsidRPr="00B02EA4">
        <w:rPr>
          <w:color w:val="0D0F1A"/>
          <w:sz w:val="28"/>
          <w:szCs w:val="28"/>
        </w:rPr>
        <w:t xml:space="preserve">. </w:t>
      </w:r>
      <w:proofErr w:type="gramStart"/>
      <w:r w:rsidRPr="00B02EA4">
        <w:rPr>
          <w:color w:val="0D0F1A"/>
          <w:sz w:val="28"/>
          <w:szCs w:val="28"/>
        </w:rPr>
        <w:t>1997;83:340</w:t>
      </w:r>
      <w:proofErr w:type="gramEnd"/>
      <w:r w:rsidRPr="00B02EA4">
        <w:rPr>
          <w:color w:val="0D0F1A"/>
          <w:sz w:val="28"/>
          <w:szCs w:val="28"/>
        </w:rPr>
        <w:t xml:space="preserve">–4. </w:t>
      </w:r>
      <w:proofErr w:type="spellStart"/>
      <w:r w:rsidRPr="00B02EA4">
        <w:rPr>
          <w:color w:val="0D0F1A"/>
          <w:sz w:val="28"/>
          <w:szCs w:val="28"/>
        </w:rPr>
        <w:t>doi</w:t>
      </w:r>
      <w:proofErr w:type="spellEnd"/>
      <w:r w:rsidRPr="00B02EA4">
        <w:rPr>
          <w:color w:val="0D0F1A"/>
          <w:sz w:val="28"/>
          <w:szCs w:val="28"/>
        </w:rPr>
        <w:t>: 10.1016/s1079-2104(97)90240-7. </w:t>
      </w:r>
    </w:p>
    <w:p w14:paraId="20345B72" w14:textId="77777777" w:rsidR="00B02EA4" w:rsidRDefault="00B02EA4" w:rsidP="00B02EA4">
      <w:pPr>
        <w:pStyle w:val="ListParagraph"/>
        <w:rPr>
          <w:color w:val="0D0F1A"/>
          <w:sz w:val="28"/>
          <w:szCs w:val="28"/>
        </w:rPr>
      </w:pPr>
    </w:p>
    <w:p w14:paraId="5957CA3F" w14:textId="77777777" w:rsidR="00B02EA4" w:rsidRDefault="00B02EA4" w:rsidP="00B02EA4">
      <w:pPr>
        <w:pStyle w:val="BodyText"/>
        <w:numPr>
          <w:ilvl w:val="0"/>
          <w:numId w:val="9"/>
        </w:numPr>
        <w:ind w:right="170"/>
        <w:rPr>
          <w:color w:val="0D0F1A"/>
          <w:sz w:val="28"/>
          <w:szCs w:val="28"/>
        </w:rPr>
      </w:pPr>
      <w:r w:rsidRPr="00B02EA4">
        <w:rPr>
          <w:color w:val="0D0F1A"/>
          <w:sz w:val="28"/>
          <w:szCs w:val="28"/>
        </w:rPr>
        <w:t xml:space="preserve">Neville WB, Damm D, Allen CM, Bouquot JE. 2nd ed. Philadelphia: W.B.: Saunders; 2001. </w:t>
      </w:r>
      <w:proofErr w:type="spellStart"/>
      <w:r w:rsidRPr="00B02EA4">
        <w:rPr>
          <w:color w:val="0D0F1A"/>
          <w:sz w:val="28"/>
          <w:szCs w:val="28"/>
          <w:lang w:val="fr-MA"/>
        </w:rPr>
        <w:t>Text</w:t>
      </w:r>
      <w:proofErr w:type="spellEnd"/>
      <w:r w:rsidRPr="00B02EA4">
        <w:rPr>
          <w:color w:val="0D0F1A"/>
          <w:sz w:val="28"/>
          <w:szCs w:val="28"/>
          <w:lang w:val="fr-MA"/>
        </w:rPr>
        <w:t xml:space="preserve"> Book of Oral &amp; Maxillofacial </w:t>
      </w:r>
      <w:proofErr w:type="spellStart"/>
      <w:proofErr w:type="gramStart"/>
      <w:r w:rsidRPr="00B02EA4">
        <w:rPr>
          <w:color w:val="0D0F1A"/>
          <w:sz w:val="28"/>
          <w:szCs w:val="28"/>
          <w:lang w:val="fr-MA"/>
        </w:rPr>
        <w:t>Pathology</w:t>
      </w:r>
      <w:proofErr w:type="spellEnd"/>
      <w:r w:rsidRPr="00B02EA4">
        <w:rPr>
          <w:color w:val="0D0F1A"/>
          <w:sz w:val="28"/>
          <w:szCs w:val="28"/>
          <w:lang w:val="fr-MA"/>
        </w:rPr>
        <w:t>;</w:t>
      </w:r>
      <w:proofErr w:type="gramEnd"/>
      <w:r w:rsidRPr="00B02EA4">
        <w:rPr>
          <w:color w:val="0D0F1A"/>
          <w:sz w:val="28"/>
          <w:szCs w:val="28"/>
          <w:lang w:val="fr-MA"/>
        </w:rPr>
        <w:t xml:space="preserve"> p. 16. </w:t>
      </w:r>
    </w:p>
    <w:p w14:paraId="17F6AC5B" w14:textId="77777777" w:rsidR="00B02EA4" w:rsidRDefault="00B02EA4" w:rsidP="00B02EA4">
      <w:pPr>
        <w:pStyle w:val="ListParagraph"/>
        <w:rPr>
          <w:color w:val="0D0F1A"/>
          <w:sz w:val="28"/>
          <w:szCs w:val="28"/>
        </w:rPr>
      </w:pPr>
    </w:p>
    <w:p w14:paraId="33E343C4" w14:textId="77777777" w:rsidR="00B02EA4" w:rsidRDefault="00B02EA4" w:rsidP="00B02EA4">
      <w:pPr>
        <w:pStyle w:val="BodyText"/>
        <w:numPr>
          <w:ilvl w:val="0"/>
          <w:numId w:val="9"/>
        </w:numPr>
        <w:ind w:right="170"/>
        <w:rPr>
          <w:color w:val="0D0F1A"/>
          <w:sz w:val="28"/>
          <w:szCs w:val="28"/>
        </w:rPr>
      </w:pPr>
      <w:r w:rsidRPr="00B02EA4">
        <w:rPr>
          <w:color w:val="0D0F1A"/>
          <w:sz w:val="28"/>
          <w:szCs w:val="28"/>
        </w:rPr>
        <w:t xml:space="preserve">Mohindra S, Mohindra S, Gupta R, Bakshi J, Gupta SK. </w:t>
      </w:r>
      <w:proofErr w:type="spellStart"/>
      <w:r w:rsidRPr="00B02EA4">
        <w:rPr>
          <w:color w:val="0D0F1A"/>
          <w:sz w:val="28"/>
          <w:szCs w:val="28"/>
        </w:rPr>
        <w:t>Rhinocerebral</w:t>
      </w:r>
      <w:proofErr w:type="spellEnd"/>
      <w:r w:rsidRPr="00B02EA4">
        <w:rPr>
          <w:color w:val="0D0F1A"/>
          <w:sz w:val="28"/>
          <w:szCs w:val="28"/>
        </w:rPr>
        <w:t xml:space="preserve"> </w:t>
      </w:r>
      <w:proofErr w:type="spellStart"/>
      <w:r w:rsidRPr="00B02EA4">
        <w:rPr>
          <w:color w:val="0D0F1A"/>
          <w:sz w:val="28"/>
          <w:szCs w:val="28"/>
        </w:rPr>
        <w:t>mucormycosis</w:t>
      </w:r>
      <w:proofErr w:type="spellEnd"/>
      <w:r w:rsidRPr="00B02EA4">
        <w:rPr>
          <w:color w:val="0D0F1A"/>
          <w:sz w:val="28"/>
          <w:szCs w:val="28"/>
        </w:rPr>
        <w:t xml:space="preserve">: The disease spectrum in 27 patients. </w:t>
      </w:r>
      <w:r w:rsidRPr="00B02EA4">
        <w:rPr>
          <w:color w:val="0D0F1A"/>
          <w:sz w:val="28"/>
          <w:szCs w:val="28"/>
          <w:lang w:val="fr-MA"/>
        </w:rPr>
        <w:t xml:space="preserve">Mycoses. </w:t>
      </w:r>
      <w:proofErr w:type="gramStart"/>
      <w:r w:rsidRPr="00B02EA4">
        <w:rPr>
          <w:color w:val="0D0F1A"/>
          <w:sz w:val="28"/>
          <w:szCs w:val="28"/>
          <w:lang w:val="fr-MA"/>
        </w:rPr>
        <w:t>2007;</w:t>
      </w:r>
      <w:proofErr w:type="gramEnd"/>
      <w:r w:rsidRPr="00B02EA4">
        <w:rPr>
          <w:color w:val="0D0F1A"/>
          <w:sz w:val="28"/>
          <w:szCs w:val="28"/>
          <w:lang w:val="fr-MA"/>
        </w:rPr>
        <w:t xml:space="preserve">50:290–6. </w:t>
      </w:r>
      <w:proofErr w:type="spellStart"/>
      <w:proofErr w:type="gramStart"/>
      <w:r w:rsidRPr="00B02EA4">
        <w:rPr>
          <w:color w:val="0D0F1A"/>
          <w:sz w:val="28"/>
          <w:szCs w:val="28"/>
          <w:lang w:val="fr-MA"/>
        </w:rPr>
        <w:t>doi</w:t>
      </w:r>
      <w:proofErr w:type="spellEnd"/>
      <w:r w:rsidRPr="00B02EA4">
        <w:rPr>
          <w:color w:val="0D0F1A"/>
          <w:sz w:val="28"/>
          <w:szCs w:val="28"/>
          <w:lang w:val="fr-MA"/>
        </w:rPr>
        <w:t>:</w:t>
      </w:r>
      <w:proofErr w:type="gramEnd"/>
      <w:r w:rsidRPr="00B02EA4">
        <w:rPr>
          <w:color w:val="0D0F1A"/>
          <w:sz w:val="28"/>
          <w:szCs w:val="28"/>
          <w:lang w:val="fr-MA"/>
        </w:rPr>
        <w:t xml:space="preserve"> 10.1111/j.1439-0507.2007.01364.x. </w:t>
      </w:r>
    </w:p>
    <w:p w14:paraId="30AB919E" w14:textId="77777777" w:rsidR="00B02EA4" w:rsidRDefault="00B02EA4" w:rsidP="00B02EA4">
      <w:pPr>
        <w:pStyle w:val="ListParagraph"/>
        <w:rPr>
          <w:color w:val="0D0F1A"/>
          <w:sz w:val="28"/>
          <w:szCs w:val="28"/>
        </w:rPr>
      </w:pPr>
    </w:p>
    <w:p w14:paraId="03122627" w14:textId="1F1BB16A" w:rsidR="00B02EA4" w:rsidRDefault="00B02EA4" w:rsidP="006A0CD8">
      <w:pPr>
        <w:pStyle w:val="BodyText"/>
        <w:numPr>
          <w:ilvl w:val="0"/>
          <w:numId w:val="9"/>
        </w:numPr>
        <w:ind w:right="170"/>
        <w:rPr>
          <w:color w:val="0D0F1A"/>
          <w:sz w:val="28"/>
          <w:szCs w:val="28"/>
        </w:rPr>
      </w:pPr>
      <w:proofErr w:type="spellStart"/>
      <w:r w:rsidRPr="00B02EA4">
        <w:rPr>
          <w:color w:val="0D0F1A"/>
          <w:sz w:val="28"/>
          <w:szCs w:val="28"/>
        </w:rPr>
        <w:t>Bakathir</w:t>
      </w:r>
      <w:proofErr w:type="spellEnd"/>
      <w:r w:rsidRPr="00B02EA4">
        <w:rPr>
          <w:color w:val="0D0F1A"/>
          <w:sz w:val="28"/>
          <w:szCs w:val="28"/>
        </w:rPr>
        <w:t xml:space="preserve"> AA. Mucormycosis of the jaw after dental extractions: Two case reports. Sultan Qaboos Univ Med J. </w:t>
      </w:r>
      <w:proofErr w:type="gramStart"/>
      <w:r w:rsidRPr="00B02EA4">
        <w:rPr>
          <w:color w:val="0D0F1A"/>
          <w:sz w:val="28"/>
          <w:szCs w:val="28"/>
        </w:rPr>
        <w:t>2006;6:77</w:t>
      </w:r>
      <w:proofErr w:type="gramEnd"/>
      <w:r w:rsidRPr="00B02EA4">
        <w:rPr>
          <w:color w:val="0D0F1A"/>
          <w:sz w:val="28"/>
          <w:szCs w:val="28"/>
        </w:rPr>
        <w:t>–82. </w:t>
      </w:r>
    </w:p>
    <w:p w14:paraId="36A18D9E" w14:textId="77777777" w:rsidR="006A25B9" w:rsidRDefault="006A25B9" w:rsidP="006A25B9">
      <w:pPr>
        <w:pStyle w:val="ListParagraph"/>
        <w:rPr>
          <w:color w:val="0D0F1A"/>
          <w:sz w:val="28"/>
          <w:szCs w:val="28"/>
        </w:rPr>
      </w:pPr>
    </w:p>
    <w:p w14:paraId="6EAB246E" w14:textId="69760887" w:rsidR="006A25B9" w:rsidRDefault="006A25B9" w:rsidP="006A0CD8">
      <w:pPr>
        <w:pStyle w:val="BodyText"/>
        <w:numPr>
          <w:ilvl w:val="0"/>
          <w:numId w:val="9"/>
        </w:numPr>
        <w:ind w:right="170"/>
        <w:rPr>
          <w:color w:val="0D0F1A"/>
          <w:sz w:val="28"/>
          <w:szCs w:val="28"/>
        </w:rPr>
      </w:pPr>
      <w:r w:rsidRPr="006A25B9">
        <w:rPr>
          <w:color w:val="0D0F1A"/>
          <w:sz w:val="28"/>
          <w:szCs w:val="28"/>
        </w:rPr>
        <w:t>Marx RE, Stern D, editors. Carol Stream III, USA: Quintessence Publishing; 2003. Inflammatory, Reactive and Infectious Diseases in Oral and Maxillofacial Pathology; pp. 104–6. </w:t>
      </w:r>
    </w:p>
    <w:p w14:paraId="390E70C5" w14:textId="77777777" w:rsidR="00D9202E" w:rsidRPr="00D9202E" w:rsidRDefault="00D9202E" w:rsidP="00531224"/>
    <w:p w14:paraId="64ECA988" w14:textId="06DDBBB1" w:rsidR="00D9202E" w:rsidRDefault="00D9202E" w:rsidP="00531224">
      <w:pPr>
        <w:pStyle w:val="ListParagraph"/>
        <w:numPr>
          <w:ilvl w:val="0"/>
          <w:numId w:val="9"/>
        </w:numPr>
        <w:rPr>
          <w:sz w:val="28"/>
          <w:szCs w:val="28"/>
        </w:rPr>
      </w:pPr>
      <w:r w:rsidRPr="00531224">
        <w:rPr>
          <w:sz w:val="28"/>
          <w:szCs w:val="28"/>
        </w:rPr>
        <w:t>M. </w:t>
      </w:r>
      <w:proofErr w:type="spellStart"/>
      <w:r w:rsidRPr="00531224">
        <w:rPr>
          <w:sz w:val="28"/>
          <w:szCs w:val="28"/>
        </w:rPr>
        <w:t>Ilharco</w:t>
      </w:r>
      <w:proofErr w:type="spellEnd"/>
      <w:r w:rsidRPr="00531224">
        <w:rPr>
          <w:sz w:val="28"/>
          <w:szCs w:val="28"/>
        </w:rPr>
        <w:t>, C.M. Pereira, L. </w:t>
      </w:r>
      <w:proofErr w:type="spellStart"/>
      <w:proofErr w:type="gramStart"/>
      <w:r w:rsidRPr="00531224">
        <w:rPr>
          <w:sz w:val="28"/>
          <w:szCs w:val="28"/>
        </w:rPr>
        <w:t>Moreira,A.L</w:t>
      </w:r>
      <w:proofErr w:type="spellEnd"/>
      <w:r w:rsidRPr="00531224">
        <w:rPr>
          <w:sz w:val="28"/>
          <w:szCs w:val="28"/>
        </w:rPr>
        <w:t>.</w:t>
      </w:r>
      <w:proofErr w:type="gramEnd"/>
      <w:r w:rsidRPr="00531224">
        <w:rPr>
          <w:sz w:val="28"/>
          <w:szCs w:val="28"/>
        </w:rPr>
        <w:t xml:space="preserve"> Proença, M. do </w:t>
      </w:r>
      <w:proofErr w:type="spellStart"/>
      <w:r w:rsidRPr="00531224">
        <w:rPr>
          <w:sz w:val="28"/>
          <w:szCs w:val="28"/>
        </w:rPr>
        <w:t>Carmo</w:t>
      </w:r>
      <w:proofErr w:type="spellEnd"/>
      <w:r w:rsidR="00531224">
        <w:rPr>
          <w:sz w:val="28"/>
          <w:szCs w:val="28"/>
        </w:rPr>
        <w:t xml:space="preserve"> </w:t>
      </w:r>
      <w:proofErr w:type="spellStart"/>
      <w:r w:rsidR="00531224">
        <w:rPr>
          <w:sz w:val="28"/>
          <w:szCs w:val="28"/>
        </w:rPr>
        <w:t>Fevereiro</w:t>
      </w:r>
      <w:proofErr w:type="spellEnd"/>
      <w:r w:rsidR="00531224">
        <w:rPr>
          <w:sz w:val="28"/>
          <w:szCs w:val="28"/>
        </w:rPr>
        <w:t xml:space="preserve">, </w:t>
      </w:r>
      <w:r w:rsidR="00531224" w:rsidRPr="00531224">
        <w:rPr>
          <w:sz w:val="28"/>
          <w:szCs w:val="28"/>
        </w:rPr>
        <w:t xml:space="preserve"> </w:t>
      </w:r>
      <w:r w:rsidRPr="00531224">
        <w:rPr>
          <w:sz w:val="28"/>
          <w:szCs w:val="28"/>
        </w:rPr>
        <w:t>, F. </w:t>
      </w:r>
      <w:proofErr w:type="spellStart"/>
      <w:r w:rsidRPr="00531224">
        <w:rPr>
          <w:sz w:val="28"/>
          <w:szCs w:val="28"/>
        </w:rPr>
        <w:t>Lampreia</w:t>
      </w:r>
      <w:proofErr w:type="spellEnd"/>
      <w:r w:rsidRPr="00531224">
        <w:rPr>
          <w:sz w:val="28"/>
          <w:szCs w:val="28"/>
        </w:rPr>
        <w:t xml:space="preserve">, et al. </w:t>
      </w:r>
      <w:r w:rsidR="00531224" w:rsidRPr="00531224">
        <w:rPr>
          <w:sz w:val="28"/>
          <w:szCs w:val="28"/>
        </w:rPr>
        <w:t xml:space="preserve"> </w:t>
      </w:r>
      <w:proofErr w:type="spellStart"/>
      <w:r w:rsidRPr="00531224">
        <w:rPr>
          <w:sz w:val="28"/>
          <w:szCs w:val="28"/>
        </w:rPr>
        <w:t>Rhinoorbital</w:t>
      </w:r>
      <w:proofErr w:type="spellEnd"/>
      <w:r w:rsidRPr="00531224">
        <w:rPr>
          <w:sz w:val="28"/>
          <w:szCs w:val="28"/>
        </w:rPr>
        <w:t xml:space="preserve"> </w:t>
      </w:r>
      <w:proofErr w:type="spellStart"/>
      <w:r w:rsidRPr="00531224">
        <w:rPr>
          <w:sz w:val="28"/>
          <w:szCs w:val="28"/>
        </w:rPr>
        <w:t>mucormycosis</w:t>
      </w:r>
      <w:proofErr w:type="spellEnd"/>
      <w:r w:rsidRPr="00531224">
        <w:rPr>
          <w:sz w:val="28"/>
          <w:szCs w:val="28"/>
        </w:rPr>
        <w:t xml:space="preserve"> in the immunocompetent: experience with </w:t>
      </w:r>
      <w:proofErr w:type="spellStart"/>
      <w:r w:rsidRPr="00531224">
        <w:rPr>
          <w:sz w:val="28"/>
          <w:szCs w:val="28"/>
        </w:rPr>
        <w:t>Isavuconazole</w:t>
      </w:r>
      <w:proofErr w:type="spellEnd"/>
    </w:p>
    <w:p w14:paraId="2B794F61" w14:textId="77777777" w:rsidR="00B15B5F" w:rsidRPr="00B15B5F" w:rsidRDefault="00B15B5F" w:rsidP="00B15B5F">
      <w:pPr>
        <w:pStyle w:val="ListParagraph"/>
        <w:rPr>
          <w:sz w:val="28"/>
          <w:szCs w:val="28"/>
        </w:rPr>
      </w:pPr>
    </w:p>
    <w:p w14:paraId="09FC3491" w14:textId="00BFF0F5" w:rsidR="00B15B5F" w:rsidRDefault="00B15B5F" w:rsidP="00531224">
      <w:pPr>
        <w:pStyle w:val="ListParagraph"/>
        <w:numPr>
          <w:ilvl w:val="0"/>
          <w:numId w:val="9"/>
        </w:numPr>
        <w:rPr>
          <w:sz w:val="28"/>
          <w:szCs w:val="28"/>
        </w:rPr>
      </w:pPr>
      <w:r w:rsidRPr="00B15B5F">
        <w:rPr>
          <w:sz w:val="28"/>
          <w:szCs w:val="28"/>
        </w:rPr>
        <w:t xml:space="preserve">Artis WM, Fountain JA, Delcher HK, Jones HE. A mechanism of susceptibility to mucormycosis in diabetic ketoacidosis: Transferrin and iron availability. Diabetes. </w:t>
      </w:r>
      <w:proofErr w:type="gramStart"/>
      <w:r w:rsidRPr="00B15B5F">
        <w:rPr>
          <w:sz w:val="28"/>
          <w:szCs w:val="28"/>
        </w:rPr>
        <w:t>1982;31:1109</w:t>
      </w:r>
      <w:proofErr w:type="gramEnd"/>
      <w:r w:rsidRPr="00B15B5F">
        <w:rPr>
          <w:sz w:val="28"/>
          <w:szCs w:val="28"/>
        </w:rPr>
        <w:t xml:space="preserve">–14. </w:t>
      </w:r>
      <w:proofErr w:type="spellStart"/>
      <w:r w:rsidRPr="00B15B5F">
        <w:rPr>
          <w:sz w:val="28"/>
          <w:szCs w:val="28"/>
        </w:rPr>
        <w:t>doi</w:t>
      </w:r>
      <w:proofErr w:type="spellEnd"/>
      <w:r w:rsidRPr="00B15B5F">
        <w:rPr>
          <w:sz w:val="28"/>
          <w:szCs w:val="28"/>
        </w:rPr>
        <w:t>: 10.2337/diacare.31.12.1109.</w:t>
      </w:r>
    </w:p>
    <w:p w14:paraId="6AA966DF" w14:textId="77777777" w:rsidR="006F341A" w:rsidRPr="006F341A" w:rsidRDefault="006F341A" w:rsidP="006F341A">
      <w:pPr>
        <w:pStyle w:val="ListParagraph"/>
        <w:rPr>
          <w:sz w:val="28"/>
          <w:szCs w:val="28"/>
        </w:rPr>
      </w:pPr>
    </w:p>
    <w:p w14:paraId="4F097771" w14:textId="09F9DCF5" w:rsidR="006F341A" w:rsidRPr="006F341A" w:rsidRDefault="006F341A" w:rsidP="006F341A">
      <w:pPr>
        <w:widowControl/>
        <w:numPr>
          <w:ilvl w:val="0"/>
          <w:numId w:val="9"/>
        </w:numPr>
        <w:shd w:val="clear" w:color="auto" w:fill="FFFFFF"/>
        <w:autoSpaceDE/>
        <w:autoSpaceDN/>
        <w:spacing w:before="225" w:after="100" w:afterAutospacing="1"/>
        <w:rPr>
          <w:sz w:val="28"/>
          <w:szCs w:val="28"/>
        </w:rPr>
      </w:pPr>
      <w:proofErr w:type="spellStart"/>
      <w:r w:rsidRPr="006F341A">
        <w:rPr>
          <w:sz w:val="28"/>
          <w:szCs w:val="28"/>
        </w:rPr>
        <w:t>Spellberg</w:t>
      </w:r>
      <w:proofErr w:type="spellEnd"/>
      <w:r w:rsidRPr="006F341A">
        <w:rPr>
          <w:sz w:val="28"/>
          <w:szCs w:val="28"/>
        </w:rPr>
        <w:t xml:space="preserve"> B, Edwards J, Jr, Ibrahim A. Novel perspectives on mucormycosis: Pathophysiology, presentation, and management. Clin Microbiol Rev. </w:t>
      </w:r>
      <w:proofErr w:type="gramStart"/>
      <w:r w:rsidRPr="006F341A">
        <w:rPr>
          <w:sz w:val="28"/>
          <w:szCs w:val="28"/>
        </w:rPr>
        <w:t>2005;18:556</w:t>
      </w:r>
      <w:proofErr w:type="gramEnd"/>
      <w:r w:rsidRPr="006F341A">
        <w:rPr>
          <w:sz w:val="28"/>
          <w:szCs w:val="28"/>
        </w:rPr>
        <w:t xml:space="preserve">–69. </w:t>
      </w:r>
      <w:proofErr w:type="spellStart"/>
      <w:r w:rsidRPr="006F341A">
        <w:rPr>
          <w:sz w:val="28"/>
          <w:szCs w:val="28"/>
        </w:rPr>
        <w:t>doi</w:t>
      </w:r>
      <w:proofErr w:type="spellEnd"/>
      <w:r w:rsidRPr="006F341A">
        <w:rPr>
          <w:sz w:val="28"/>
          <w:szCs w:val="28"/>
        </w:rPr>
        <w:t>: 10.1128/CMR.18.3.556-569.2005. </w:t>
      </w:r>
    </w:p>
    <w:p w14:paraId="3938023E" w14:textId="0213BB61" w:rsidR="006F341A" w:rsidRPr="006F341A" w:rsidRDefault="006F341A" w:rsidP="006F341A">
      <w:pPr>
        <w:widowControl/>
        <w:numPr>
          <w:ilvl w:val="0"/>
          <w:numId w:val="9"/>
        </w:numPr>
        <w:shd w:val="clear" w:color="auto" w:fill="FFFFFF"/>
        <w:autoSpaceDE/>
        <w:autoSpaceDN/>
        <w:spacing w:before="225" w:after="100" w:afterAutospacing="1"/>
        <w:rPr>
          <w:sz w:val="28"/>
          <w:szCs w:val="28"/>
        </w:rPr>
      </w:pPr>
      <w:r w:rsidRPr="006F341A">
        <w:rPr>
          <w:sz w:val="28"/>
          <w:szCs w:val="28"/>
        </w:rPr>
        <w:lastRenderedPageBreak/>
        <w:t xml:space="preserve">Kim J, Fortson JK, Cook HE. A fatal outcome from </w:t>
      </w:r>
      <w:proofErr w:type="spellStart"/>
      <w:r w:rsidRPr="006F341A">
        <w:rPr>
          <w:sz w:val="28"/>
          <w:szCs w:val="28"/>
        </w:rPr>
        <w:t>rhinocerebral</w:t>
      </w:r>
      <w:proofErr w:type="spellEnd"/>
      <w:r w:rsidRPr="006F341A">
        <w:rPr>
          <w:sz w:val="28"/>
          <w:szCs w:val="28"/>
        </w:rPr>
        <w:t xml:space="preserve"> </w:t>
      </w:r>
      <w:proofErr w:type="spellStart"/>
      <w:r w:rsidRPr="006F341A">
        <w:rPr>
          <w:sz w:val="28"/>
          <w:szCs w:val="28"/>
        </w:rPr>
        <w:t>mucormycosis</w:t>
      </w:r>
      <w:proofErr w:type="spellEnd"/>
      <w:r w:rsidRPr="006F341A">
        <w:rPr>
          <w:sz w:val="28"/>
          <w:szCs w:val="28"/>
        </w:rPr>
        <w:t xml:space="preserve"> after dental extractions: A case report. J Oral </w:t>
      </w:r>
      <w:proofErr w:type="spellStart"/>
      <w:r w:rsidRPr="006F341A">
        <w:rPr>
          <w:sz w:val="28"/>
          <w:szCs w:val="28"/>
        </w:rPr>
        <w:t>Maxillofac</w:t>
      </w:r>
      <w:proofErr w:type="spellEnd"/>
      <w:r w:rsidRPr="006F341A">
        <w:rPr>
          <w:sz w:val="28"/>
          <w:szCs w:val="28"/>
        </w:rPr>
        <w:t xml:space="preserve"> Surg. </w:t>
      </w:r>
      <w:proofErr w:type="gramStart"/>
      <w:r w:rsidRPr="006F341A">
        <w:rPr>
          <w:sz w:val="28"/>
          <w:szCs w:val="28"/>
        </w:rPr>
        <w:t>2001;59:693</w:t>
      </w:r>
      <w:proofErr w:type="gramEnd"/>
      <w:r w:rsidRPr="006F341A">
        <w:rPr>
          <w:sz w:val="28"/>
          <w:szCs w:val="28"/>
        </w:rPr>
        <w:t xml:space="preserve">–7. </w:t>
      </w:r>
      <w:proofErr w:type="spellStart"/>
      <w:r w:rsidRPr="006F341A">
        <w:rPr>
          <w:sz w:val="28"/>
          <w:szCs w:val="28"/>
        </w:rPr>
        <w:t>doi</w:t>
      </w:r>
      <w:proofErr w:type="spellEnd"/>
      <w:r w:rsidRPr="006F341A">
        <w:rPr>
          <w:sz w:val="28"/>
          <w:szCs w:val="28"/>
        </w:rPr>
        <w:t>: 10.1053/joms.2001.23407. </w:t>
      </w:r>
    </w:p>
    <w:p w14:paraId="34BAD659" w14:textId="371D162C" w:rsidR="006F341A" w:rsidRPr="006F341A" w:rsidRDefault="006F341A" w:rsidP="006F341A">
      <w:pPr>
        <w:widowControl/>
        <w:numPr>
          <w:ilvl w:val="0"/>
          <w:numId w:val="9"/>
        </w:numPr>
        <w:shd w:val="clear" w:color="auto" w:fill="FFFFFF"/>
        <w:autoSpaceDE/>
        <w:autoSpaceDN/>
        <w:spacing w:before="225" w:after="100" w:afterAutospacing="1"/>
        <w:rPr>
          <w:sz w:val="28"/>
          <w:szCs w:val="28"/>
        </w:rPr>
      </w:pPr>
      <w:proofErr w:type="spellStart"/>
      <w:r w:rsidRPr="006F341A">
        <w:rPr>
          <w:sz w:val="28"/>
          <w:szCs w:val="28"/>
        </w:rPr>
        <w:t>Doni</w:t>
      </w:r>
      <w:proofErr w:type="spellEnd"/>
      <w:r w:rsidRPr="006F341A">
        <w:rPr>
          <w:sz w:val="28"/>
          <w:szCs w:val="28"/>
        </w:rPr>
        <w:t xml:space="preserve"> BR, </w:t>
      </w:r>
      <w:proofErr w:type="spellStart"/>
      <w:r w:rsidRPr="006F341A">
        <w:rPr>
          <w:sz w:val="28"/>
          <w:szCs w:val="28"/>
        </w:rPr>
        <w:t>Peerapur</w:t>
      </w:r>
      <w:proofErr w:type="spellEnd"/>
      <w:r w:rsidRPr="006F341A">
        <w:rPr>
          <w:sz w:val="28"/>
          <w:szCs w:val="28"/>
        </w:rPr>
        <w:t xml:space="preserve"> BV, </w:t>
      </w:r>
      <w:proofErr w:type="spellStart"/>
      <w:r w:rsidRPr="006F341A">
        <w:rPr>
          <w:sz w:val="28"/>
          <w:szCs w:val="28"/>
        </w:rPr>
        <w:t>Thotappa</w:t>
      </w:r>
      <w:proofErr w:type="spellEnd"/>
      <w:r w:rsidRPr="006F341A">
        <w:rPr>
          <w:sz w:val="28"/>
          <w:szCs w:val="28"/>
        </w:rPr>
        <w:t xml:space="preserve"> LH, </w:t>
      </w:r>
      <w:proofErr w:type="spellStart"/>
      <w:r w:rsidRPr="006F341A">
        <w:rPr>
          <w:sz w:val="28"/>
          <w:szCs w:val="28"/>
        </w:rPr>
        <w:t>Hippargi</w:t>
      </w:r>
      <w:proofErr w:type="spellEnd"/>
      <w:r w:rsidRPr="006F341A">
        <w:rPr>
          <w:sz w:val="28"/>
          <w:szCs w:val="28"/>
        </w:rPr>
        <w:t xml:space="preserve"> SB. Sequence of oral manifestations in rhino-maxillary mucormycosis. Indian J Dent Res. </w:t>
      </w:r>
      <w:proofErr w:type="gramStart"/>
      <w:r w:rsidRPr="006F341A">
        <w:rPr>
          <w:sz w:val="28"/>
          <w:szCs w:val="28"/>
        </w:rPr>
        <w:t>2011;22:331</w:t>
      </w:r>
      <w:proofErr w:type="gramEnd"/>
      <w:r w:rsidRPr="006F341A">
        <w:rPr>
          <w:sz w:val="28"/>
          <w:szCs w:val="28"/>
        </w:rPr>
        <w:t xml:space="preserve">–5. </w:t>
      </w:r>
      <w:proofErr w:type="spellStart"/>
      <w:r w:rsidRPr="006F341A">
        <w:rPr>
          <w:sz w:val="28"/>
          <w:szCs w:val="28"/>
        </w:rPr>
        <w:t>doi</w:t>
      </w:r>
      <w:proofErr w:type="spellEnd"/>
      <w:r w:rsidRPr="006F341A">
        <w:rPr>
          <w:sz w:val="28"/>
          <w:szCs w:val="28"/>
        </w:rPr>
        <w:t>: 10.4103/0970-9290.84313. </w:t>
      </w:r>
    </w:p>
    <w:p w14:paraId="7EBDD54B" w14:textId="6DF35C5D" w:rsidR="006F341A" w:rsidRPr="006F341A" w:rsidRDefault="006F341A" w:rsidP="006F341A">
      <w:pPr>
        <w:widowControl/>
        <w:numPr>
          <w:ilvl w:val="0"/>
          <w:numId w:val="9"/>
        </w:numPr>
        <w:shd w:val="clear" w:color="auto" w:fill="FFFFFF"/>
        <w:autoSpaceDE/>
        <w:autoSpaceDN/>
        <w:spacing w:before="225" w:after="100" w:afterAutospacing="1"/>
        <w:rPr>
          <w:sz w:val="28"/>
          <w:szCs w:val="28"/>
        </w:rPr>
      </w:pPr>
      <w:proofErr w:type="spellStart"/>
      <w:r w:rsidRPr="006F341A">
        <w:rPr>
          <w:sz w:val="28"/>
          <w:szCs w:val="28"/>
        </w:rPr>
        <w:t>Burkets</w:t>
      </w:r>
      <w:proofErr w:type="spellEnd"/>
      <w:r w:rsidRPr="006F341A">
        <w:rPr>
          <w:sz w:val="28"/>
          <w:szCs w:val="28"/>
        </w:rPr>
        <w:t xml:space="preserve"> Textbook of Oral Medicine Diagnosis and Treatment. 10th edition. Canada: Elsevier; 2003. p. 79. </w:t>
      </w:r>
    </w:p>
    <w:p w14:paraId="59BE0A99" w14:textId="77777777" w:rsidR="006F341A" w:rsidRPr="00531224" w:rsidRDefault="006F341A" w:rsidP="006F341A">
      <w:pPr>
        <w:pStyle w:val="ListParagraph"/>
        <w:ind w:left="360" w:firstLine="0"/>
        <w:rPr>
          <w:sz w:val="28"/>
          <w:szCs w:val="28"/>
        </w:rPr>
      </w:pPr>
    </w:p>
    <w:p w14:paraId="6C6D52CD" w14:textId="77777777" w:rsidR="00D9202E" w:rsidRPr="00B02EA4" w:rsidRDefault="00D9202E" w:rsidP="00D9202E"/>
    <w:p w14:paraId="5F85BE0F" w14:textId="77777777" w:rsidR="00B02EA4" w:rsidRPr="00B02EA4" w:rsidRDefault="00B02EA4" w:rsidP="00B02EA4">
      <w:pPr>
        <w:pStyle w:val="BodyText"/>
        <w:ind w:right="170"/>
        <w:rPr>
          <w:color w:val="0D0F1A"/>
          <w:sz w:val="28"/>
          <w:szCs w:val="28"/>
        </w:rPr>
      </w:pPr>
    </w:p>
    <w:p w14:paraId="3015E314" w14:textId="77777777" w:rsidR="00B02EA4" w:rsidRPr="00B02EA4" w:rsidRDefault="00B02EA4" w:rsidP="00B02EA4">
      <w:pPr>
        <w:pStyle w:val="BodyText"/>
        <w:ind w:right="170"/>
        <w:rPr>
          <w:color w:val="0D0F1A"/>
          <w:sz w:val="28"/>
          <w:szCs w:val="28"/>
        </w:rPr>
      </w:pPr>
    </w:p>
    <w:p w14:paraId="017185AB" w14:textId="77777777" w:rsidR="005613B8" w:rsidRPr="00B02EA4" w:rsidRDefault="005613B8" w:rsidP="005613B8">
      <w:pPr>
        <w:pStyle w:val="BodyText"/>
        <w:ind w:right="170"/>
      </w:pPr>
    </w:p>
    <w:p w14:paraId="2E6E8974"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387133C5"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348A70CC"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71ED42EE"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0C360BFF"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3D8EE70F"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5D4D2DF0"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0E8387F6"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11FFADD0"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50C5652F" w14:textId="77777777" w:rsidR="005613B8" w:rsidRPr="00B02EA4" w:rsidRDefault="005613B8" w:rsidP="00D1703C">
      <w:pPr>
        <w:pStyle w:val="BodyText"/>
        <w:ind w:right="170"/>
        <w:rPr>
          <w:rFonts w:ascii="Segoe UI" w:hAnsi="Segoe UI" w:cs="Segoe UI"/>
          <w:color w:val="212121"/>
          <w:sz w:val="28"/>
          <w:szCs w:val="28"/>
          <w:shd w:val="clear" w:color="auto" w:fill="FFFFFF"/>
        </w:rPr>
      </w:pPr>
    </w:p>
    <w:p w14:paraId="74BC5871" w14:textId="77777777" w:rsidR="00826880" w:rsidRPr="00B02EA4" w:rsidRDefault="00826880" w:rsidP="00BA11E5">
      <w:pPr>
        <w:pStyle w:val="BodyText"/>
        <w:ind w:right="170"/>
        <w:rPr>
          <w:rFonts w:ascii="Segoe UI" w:hAnsi="Segoe UI" w:cs="Segoe UI"/>
          <w:color w:val="212121"/>
          <w:sz w:val="28"/>
          <w:szCs w:val="28"/>
          <w:shd w:val="clear" w:color="auto" w:fill="FFFFFF"/>
        </w:rPr>
      </w:pPr>
    </w:p>
    <w:p w14:paraId="36D355F3" w14:textId="77777777" w:rsidR="005E568F" w:rsidRPr="00B02EA4" w:rsidRDefault="005E568F" w:rsidP="00BA11E5">
      <w:pPr>
        <w:pStyle w:val="BodyText"/>
        <w:ind w:right="170"/>
        <w:rPr>
          <w:rFonts w:ascii="Segoe UI" w:hAnsi="Segoe UI" w:cs="Segoe UI"/>
          <w:color w:val="212121"/>
          <w:sz w:val="28"/>
          <w:szCs w:val="28"/>
          <w:shd w:val="clear" w:color="auto" w:fill="FFFFFF"/>
        </w:rPr>
      </w:pPr>
    </w:p>
    <w:p w14:paraId="45316A70" w14:textId="77777777" w:rsidR="005E568F" w:rsidRPr="00B02EA4" w:rsidRDefault="005E568F" w:rsidP="00BA11E5">
      <w:pPr>
        <w:pStyle w:val="BodyText"/>
        <w:ind w:right="170"/>
        <w:rPr>
          <w:rFonts w:ascii="Segoe UI" w:hAnsi="Segoe UI" w:cs="Segoe UI"/>
          <w:color w:val="212121"/>
          <w:sz w:val="28"/>
          <w:szCs w:val="28"/>
          <w:shd w:val="clear" w:color="auto" w:fill="FFFFFF"/>
        </w:rPr>
      </w:pPr>
    </w:p>
    <w:p w14:paraId="3F9D651D" w14:textId="77777777" w:rsidR="005E568F" w:rsidRPr="00B02EA4" w:rsidRDefault="005E568F" w:rsidP="00BA11E5">
      <w:pPr>
        <w:pStyle w:val="BodyText"/>
        <w:ind w:right="170"/>
        <w:rPr>
          <w:rFonts w:ascii="Segoe UI" w:hAnsi="Segoe UI" w:cs="Segoe UI"/>
          <w:color w:val="212121"/>
          <w:sz w:val="28"/>
          <w:szCs w:val="28"/>
          <w:shd w:val="clear" w:color="auto" w:fill="FFFFFF"/>
        </w:rPr>
      </w:pPr>
    </w:p>
    <w:p w14:paraId="252FAA79" w14:textId="77777777" w:rsidR="005E568F" w:rsidRPr="00B02EA4" w:rsidRDefault="005E568F" w:rsidP="00BA11E5">
      <w:pPr>
        <w:pStyle w:val="BodyText"/>
        <w:ind w:right="170"/>
        <w:rPr>
          <w:b/>
          <w:bCs/>
          <w:color w:val="0D0F1A"/>
          <w:sz w:val="36"/>
          <w:szCs w:val="36"/>
          <w:u w:val="single"/>
        </w:rPr>
        <w:sectPr w:rsidR="005E568F" w:rsidRPr="00B02EA4" w:rsidSect="00FA5CEE">
          <w:type w:val="continuous"/>
          <w:pgSz w:w="11910" w:h="16840"/>
          <w:pgMar w:top="1440" w:right="1080" w:bottom="1440" w:left="1080" w:header="720" w:footer="720" w:gutter="0"/>
          <w:cols w:space="613"/>
          <w:docGrid w:linePitch="299"/>
        </w:sectPr>
      </w:pPr>
    </w:p>
    <w:p w14:paraId="6345EA01" w14:textId="7CBBA735" w:rsidR="00826880" w:rsidRPr="00B02EA4" w:rsidRDefault="00826880" w:rsidP="005E568F">
      <w:pPr>
        <w:pStyle w:val="BodyText"/>
        <w:ind w:right="170"/>
      </w:pPr>
    </w:p>
    <w:p w14:paraId="2076E528" w14:textId="59EEDAEC" w:rsidR="00826880" w:rsidRPr="00B02EA4" w:rsidRDefault="00826880" w:rsidP="00BA11E5">
      <w:pPr>
        <w:pStyle w:val="BodyText"/>
        <w:ind w:right="170"/>
        <w:rPr>
          <w:rFonts w:ascii="Segoe UI" w:hAnsi="Segoe UI" w:cs="Segoe UI"/>
          <w:color w:val="212121"/>
          <w:sz w:val="28"/>
          <w:szCs w:val="28"/>
          <w:shd w:val="clear" w:color="auto" w:fill="FFFFFF"/>
        </w:rPr>
        <w:sectPr w:rsidR="00826880" w:rsidRPr="00B02EA4" w:rsidSect="005E568F">
          <w:type w:val="continuous"/>
          <w:pgSz w:w="11910" w:h="16840"/>
          <w:pgMar w:top="1440" w:right="1080" w:bottom="1440" w:left="1080" w:header="720" w:footer="720" w:gutter="0"/>
          <w:cols w:space="613"/>
          <w:docGrid w:linePitch="299"/>
        </w:sectPr>
      </w:pPr>
    </w:p>
    <w:p w14:paraId="30ABADEA" w14:textId="77777777" w:rsidR="005E568F" w:rsidRPr="00B02EA4" w:rsidRDefault="005E568F" w:rsidP="00D7254F">
      <w:pPr>
        <w:tabs>
          <w:tab w:val="left" w:pos="620"/>
          <w:tab w:val="left" w:pos="621"/>
        </w:tabs>
        <w:ind w:right="108"/>
        <w:rPr>
          <w:sz w:val="20"/>
        </w:rPr>
        <w:sectPr w:rsidR="005E568F" w:rsidRPr="00B02EA4">
          <w:pgSz w:w="11910" w:h="16840"/>
          <w:pgMar w:top="1380" w:right="1320" w:bottom="280" w:left="1300" w:header="720" w:footer="720" w:gutter="0"/>
          <w:cols w:num="2" w:space="720" w:equalWidth="0">
            <w:col w:w="4303" w:space="589"/>
            <w:col w:w="4398"/>
          </w:cols>
        </w:sectPr>
      </w:pPr>
    </w:p>
    <w:p w14:paraId="1370858A" w14:textId="0E6FBCC7" w:rsidR="00A87629" w:rsidRPr="00B02EA4" w:rsidRDefault="00A87629" w:rsidP="00D7254F">
      <w:pPr>
        <w:tabs>
          <w:tab w:val="left" w:pos="620"/>
          <w:tab w:val="left" w:pos="621"/>
        </w:tabs>
        <w:ind w:right="108"/>
        <w:rPr>
          <w:sz w:val="20"/>
        </w:rPr>
      </w:pPr>
    </w:p>
    <w:sectPr w:rsidR="00A87629" w:rsidRPr="00B02EA4" w:rsidSect="005E568F">
      <w:type w:val="continuous"/>
      <w:pgSz w:w="11910" w:h="16840"/>
      <w:pgMar w:top="1380" w:right="1320" w:bottom="280" w:left="1300" w:header="720" w:footer="720" w:gutter="0"/>
      <w:cols w:num="2" w:space="720" w:equalWidth="0">
        <w:col w:w="4303" w:space="589"/>
        <w:col w:w="43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0734B" w14:textId="77777777" w:rsidR="0043355C" w:rsidRDefault="0043355C" w:rsidP="001F1F1D">
      <w:r>
        <w:separator/>
      </w:r>
    </w:p>
  </w:endnote>
  <w:endnote w:type="continuationSeparator" w:id="0">
    <w:p w14:paraId="40E24A94" w14:textId="77777777" w:rsidR="0043355C" w:rsidRDefault="0043355C" w:rsidP="001F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ork Sans">
    <w:altName w:val="Calibri"/>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1CE96" w14:textId="77777777" w:rsidR="00BE56E7" w:rsidRDefault="00BE5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CE7C" w14:textId="77777777" w:rsidR="00BE56E7" w:rsidRDefault="00BE56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1D8E6" w14:textId="77777777" w:rsidR="00BE56E7" w:rsidRDefault="00BE5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58E19" w14:textId="77777777" w:rsidR="0043355C" w:rsidRDefault="0043355C" w:rsidP="001F1F1D">
      <w:r>
        <w:separator/>
      </w:r>
    </w:p>
  </w:footnote>
  <w:footnote w:type="continuationSeparator" w:id="0">
    <w:p w14:paraId="03A1714F" w14:textId="77777777" w:rsidR="0043355C" w:rsidRDefault="0043355C" w:rsidP="001F1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B1AD3" w14:textId="5C6774D6" w:rsidR="00BE56E7" w:rsidRDefault="00BE56E7">
    <w:pPr>
      <w:pStyle w:val="Header"/>
    </w:pPr>
    <w:r>
      <w:rPr>
        <w:noProof/>
      </w:rPr>
      <w:pict w14:anchorId="3733E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016313" o:spid="_x0000_s2050" type="#_x0000_t136" style="position:absolute;margin-left:0;margin-top:0;width:578.2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35500" w14:textId="272D6499" w:rsidR="00BE56E7" w:rsidRDefault="00BE56E7">
    <w:pPr>
      <w:pStyle w:val="Header"/>
    </w:pPr>
    <w:r>
      <w:rPr>
        <w:noProof/>
      </w:rPr>
      <w:pict w14:anchorId="3930F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016314" o:spid="_x0000_s2051" type="#_x0000_t136" style="position:absolute;margin-left:0;margin-top:0;width:578.2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53A3F" w14:textId="14037D17" w:rsidR="00BE56E7" w:rsidRDefault="00BE56E7">
    <w:pPr>
      <w:pStyle w:val="Header"/>
    </w:pPr>
    <w:r>
      <w:rPr>
        <w:noProof/>
      </w:rPr>
      <w:pict w14:anchorId="432C42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016312" o:spid="_x0000_s2049" type="#_x0000_t136" style="position:absolute;margin-left:0;margin-top:0;width:578.2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F73"/>
    <w:multiLevelType w:val="hybridMultilevel"/>
    <w:tmpl w:val="3A36AA34"/>
    <w:lvl w:ilvl="0" w:tplc="380C000F">
      <w:start w:val="1"/>
      <w:numFmt w:val="decimal"/>
      <w:lvlText w:val="%1."/>
      <w:lvlJc w:val="left"/>
      <w:pPr>
        <w:ind w:left="360" w:hanging="360"/>
      </w:pPr>
    </w:lvl>
    <w:lvl w:ilvl="1" w:tplc="380C0019" w:tentative="1">
      <w:start w:val="1"/>
      <w:numFmt w:val="lowerLetter"/>
      <w:lvlText w:val="%2."/>
      <w:lvlJc w:val="left"/>
      <w:pPr>
        <w:ind w:left="1080" w:hanging="360"/>
      </w:pPr>
    </w:lvl>
    <w:lvl w:ilvl="2" w:tplc="380C001B" w:tentative="1">
      <w:start w:val="1"/>
      <w:numFmt w:val="lowerRoman"/>
      <w:lvlText w:val="%3."/>
      <w:lvlJc w:val="right"/>
      <w:pPr>
        <w:ind w:left="1800" w:hanging="180"/>
      </w:pPr>
    </w:lvl>
    <w:lvl w:ilvl="3" w:tplc="380C000F" w:tentative="1">
      <w:start w:val="1"/>
      <w:numFmt w:val="decimal"/>
      <w:lvlText w:val="%4."/>
      <w:lvlJc w:val="left"/>
      <w:pPr>
        <w:ind w:left="2520" w:hanging="360"/>
      </w:pPr>
    </w:lvl>
    <w:lvl w:ilvl="4" w:tplc="380C0019" w:tentative="1">
      <w:start w:val="1"/>
      <w:numFmt w:val="lowerLetter"/>
      <w:lvlText w:val="%5."/>
      <w:lvlJc w:val="left"/>
      <w:pPr>
        <w:ind w:left="3240" w:hanging="360"/>
      </w:pPr>
    </w:lvl>
    <w:lvl w:ilvl="5" w:tplc="380C001B" w:tentative="1">
      <w:start w:val="1"/>
      <w:numFmt w:val="lowerRoman"/>
      <w:lvlText w:val="%6."/>
      <w:lvlJc w:val="right"/>
      <w:pPr>
        <w:ind w:left="3960" w:hanging="180"/>
      </w:pPr>
    </w:lvl>
    <w:lvl w:ilvl="6" w:tplc="380C000F" w:tentative="1">
      <w:start w:val="1"/>
      <w:numFmt w:val="decimal"/>
      <w:lvlText w:val="%7."/>
      <w:lvlJc w:val="left"/>
      <w:pPr>
        <w:ind w:left="4680" w:hanging="360"/>
      </w:pPr>
    </w:lvl>
    <w:lvl w:ilvl="7" w:tplc="380C0019" w:tentative="1">
      <w:start w:val="1"/>
      <w:numFmt w:val="lowerLetter"/>
      <w:lvlText w:val="%8."/>
      <w:lvlJc w:val="left"/>
      <w:pPr>
        <w:ind w:left="5400" w:hanging="360"/>
      </w:pPr>
    </w:lvl>
    <w:lvl w:ilvl="8" w:tplc="380C001B" w:tentative="1">
      <w:start w:val="1"/>
      <w:numFmt w:val="lowerRoman"/>
      <w:lvlText w:val="%9."/>
      <w:lvlJc w:val="right"/>
      <w:pPr>
        <w:ind w:left="6120" w:hanging="180"/>
      </w:pPr>
    </w:lvl>
  </w:abstractNum>
  <w:abstractNum w:abstractNumId="1" w15:restartNumberingAfterBreak="0">
    <w:nsid w:val="1BB105F7"/>
    <w:multiLevelType w:val="hybridMultilevel"/>
    <w:tmpl w:val="25B0487E"/>
    <w:lvl w:ilvl="0" w:tplc="8B2A4F68">
      <w:start w:val="1"/>
      <w:numFmt w:val="decimal"/>
      <w:lvlText w:val="%1."/>
      <w:lvlJc w:val="left"/>
      <w:pPr>
        <w:ind w:left="621" w:hanging="506"/>
      </w:pPr>
      <w:rPr>
        <w:rFonts w:ascii="Calibri" w:eastAsia="Calibri" w:hAnsi="Calibri" w:cs="Calibri" w:hint="default"/>
        <w:spacing w:val="-2"/>
        <w:w w:val="100"/>
        <w:sz w:val="20"/>
        <w:szCs w:val="20"/>
        <w:lang w:val="en-US" w:eastAsia="en-US" w:bidi="ar-SA"/>
      </w:rPr>
    </w:lvl>
    <w:lvl w:ilvl="1" w:tplc="A8846A36">
      <w:numFmt w:val="bullet"/>
      <w:lvlText w:val="•"/>
      <w:lvlJc w:val="left"/>
      <w:pPr>
        <w:ind w:left="499" w:hanging="506"/>
      </w:pPr>
      <w:rPr>
        <w:rFonts w:hint="default"/>
        <w:lang w:val="en-US" w:eastAsia="en-US" w:bidi="ar-SA"/>
      </w:rPr>
    </w:lvl>
    <w:lvl w:ilvl="2" w:tplc="3B8E33CE">
      <w:numFmt w:val="bullet"/>
      <w:lvlText w:val="•"/>
      <w:lvlJc w:val="left"/>
      <w:pPr>
        <w:ind w:left="378" w:hanging="506"/>
      </w:pPr>
      <w:rPr>
        <w:rFonts w:hint="default"/>
        <w:lang w:val="en-US" w:eastAsia="en-US" w:bidi="ar-SA"/>
      </w:rPr>
    </w:lvl>
    <w:lvl w:ilvl="3" w:tplc="D3865B6A">
      <w:numFmt w:val="bullet"/>
      <w:lvlText w:val="•"/>
      <w:lvlJc w:val="left"/>
      <w:pPr>
        <w:ind w:left="257" w:hanging="506"/>
      </w:pPr>
      <w:rPr>
        <w:rFonts w:hint="default"/>
        <w:lang w:val="en-US" w:eastAsia="en-US" w:bidi="ar-SA"/>
      </w:rPr>
    </w:lvl>
    <w:lvl w:ilvl="4" w:tplc="8034C8E2">
      <w:numFmt w:val="bullet"/>
      <w:lvlText w:val="•"/>
      <w:lvlJc w:val="left"/>
      <w:pPr>
        <w:ind w:left="136" w:hanging="506"/>
      </w:pPr>
      <w:rPr>
        <w:rFonts w:hint="default"/>
        <w:lang w:val="en-US" w:eastAsia="en-US" w:bidi="ar-SA"/>
      </w:rPr>
    </w:lvl>
    <w:lvl w:ilvl="5" w:tplc="2284A11C">
      <w:numFmt w:val="bullet"/>
      <w:lvlText w:val="•"/>
      <w:lvlJc w:val="left"/>
      <w:pPr>
        <w:ind w:left="15" w:hanging="506"/>
      </w:pPr>
      <w:rPr>
        <w:rFonts w:hint="default"/>
        <w:lang w:val="en-US" w:eastAsia="en-US" w:bidi="ar-SA"/>
      </w:rPr>
    </w:lvl>
    <w:lvl w:ilvl="6" w:tplc="4214685C">
      <w:numFmt w:val="bullet"/>
      <w:lvlText w:val="•"/>
      <w:lvlJc w:val="left"/>
      <w:pPr>
        <w:ind w:left="-106" w:hanging="506"/>
      </w:pPr>
      <w:rPr>
        <w:rFonts w:hint="default"/>
        <w:lang w:val="en-US" w:eastAsia="en-US" w:bidi="ar-SA"/>
      </w:rPr>
    </w:lvl>
    <w:lvl w:ilvl="7" w:tplc="094C180C">
      <w:numFmt w:val="bullet"/>
      <w:lvlText w:val="•"/>
      <w:lvlJc w:val="left"/>
      <w:pPr>
        <w:ind w:left="-227" w:hanging="506"/>
      </w:pPr>
      <w:rPr>
        <w:rFonts w:hint="default"/>
        <w:lang w:val="en-US" w:eastAsia="en-US" w:bidi="ar-SA"/>
      </w:rPr>
    </w:lvl>
    <w:lvl w:ilvl="8" w:tplc="E4260FF0">
      <w:numFmt w:val="bullet"/>
      <w:lvlText w:val="•"/>
      <w:lvlJc w:val="left"/>
      <w:pPr>
        <w:ind w:left="-348" w:hanging="506"/>
      </w:pPr>
      <w:rPr>
        <w:rFonts w:hint="default"/>
        <w:lang w:val="en-US" w:eastAsia="en-US" w:bidi="ar-SA"/>
      </w:rPr>
    </w:lvl>
  </w:abstractNum>
  <w:abstractNum w:abstractNumId="2" w15:restartNumberingAfterBreak="0">
    <w:nsid w:val="1F56592C"/>
    <w:multiLevelType w:val="multilevel"/>
    <w:tmpl w:val="5E58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96257"/>
    <w:multiLevelType w:val="multilevel"/>
    <w:tmpl w:val="EFD4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8A4ABD"/>
    <w:multiLevelType w:val="multilevel"/>
    <w:tmpl w:val="DEEE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DF5C8F"/>
    <w:multiLevelType w:val="hybridMultilevel"/>
    <w:tmpl w:val="8CBEC3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AC546D0"/>
    <w:multiLevelType w:val="multilevel"/>
    <w:tmpl w:val="A6D0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9F51FB"/>
    <w:multiLevelType w:val="multilevel"/>
    <w:tmpl w:val="A428F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69184C"/>
    <w:multiLevelType w:val="multilevel"/>
    <w:tmpl w:val="BEA2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58566C"/>
    <w:multiLevelType w:val="hybridMultilevel"/>
    <w:tmpl w:val="7EE6A32A"/>
    <w:lvl w:ilvl="0" w:tplc="AA90C022">
      <w:numFmt w:val="bullet"/>
      <w:lvlText w:val="-"/>
      <w:lvlJc w:val="left"/>
      <w:pPr>
        <w:ind w:left="435" w:hanging="360"/>
      </w:pPr>
      <w:rPr>
        <w:rFonts w:ascii="Calibri" w:eastAsia="Calibri" w:hAnsi="Calibri" w:cs="Calibr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1"/>
  </w:num>
  <w:num w:numId="2">
    <w:abstractNumId w:val="9"/>
  </w:num>
  <w:num w:numId="3">
    <w:abstractNumId w:val="7"/>
  </w:num>
  <w:num w:numId="4">
    <w:abstractNumId w:val="5"/>
  </w:num>
  <w:num w:numId="5">
    <w:abstractNumId w:val="2"/>
  </w:num>
  <w:num w:numId="6">
    <w:abstractNumId w:val="3"/>
  </w:num>
  <w:num w:numId="7">
    <w:abstractNumId w:val="4"/>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29"/>
    <w:rsid w:val="00021359"/>
    <w:rsid w:val="00051C55"/>
    <w:rsid w:val="00052AB5"/>
    <w:rsid w:val="000602D9"/>
    <w:rsid w:val="0006775B"/>
    <w:rsid w:val="00083DF4"/>
    <w:rsid w:val="000949BE"/>
    <w:rsid w:val="000B2DBC"/>
    <w:rsid w:val="000C33EE"/>
    <w:rsid w:val="000D2CD4"/>
    <w:rsid w:val="00117FC0"/>
    <w:rsid w:val="00123135"/>
    <w:rsid w:val="00140842"/>
    <w:rsid w:val="00150F01"/>
    <w:rsid w:val="001752DD"/>
    <w:rsid w:val="00181DD7"/>
    <w:rsid w:val="0018470B"/>
    <w:rsid w:val="00184A77"/>
    <w:rsid w:val="00195359"/>
    <w:rsid w:val="00197C77"/>
    <w:rsid w:val="001C5128"/>
    <w:rsid w:val="001C62D6"/>
    <w:rsid w:val="001E2A8B"/>
    <w:rsid w:val="001F1F1D"/>
    <w:rsid w:val="001F41A8"/>
    <w:rsid w:val="001F5D6F"/>
    <w:rsid w:val="00227229"/>
    <w:rsid w:val="00253F34"/>
    <w:rsid w:val="00293FE6"/>
    <w:rsid w:val="00297ADF"/>
    <w:rsid w:val="002A0D9A"/>
    <w:rsid w:val="002A4502"/>
    <w:rsid w:val="002B030C"/>
    <w:rsid w:val="002B7105"/>
    <w:rsid w:val="002D319D"/>
    <w:rsid w:val="002D398C"/>
    <w:rsid w:val="002D6C8D"/>
    <w:rsid w:val="003005AC"/>
    <w:rsid w:val="00313B9E"/>
    <w:rsid w:val="00342681"/>
    <w:rsid w:val="00345681"/>
    <w:rsid w:val="003545B7"/>
    <w:rsid w:val="00365693"/>
    <w:rsid w:val="00374377"/>
    <w:rsid w:val="003875C4"/>
    <w:rsid w:val="003B3D10"/>
    <w:rsid w:val="003C5DE3"/>
    <w:rsid w:val="003C7123"/>
    <w:rsid w:val="004207A6"/>
    <w:rsid w:val="00423F0C"/>
    <w:rsid w:val="0042722B"/>
    <w:rsid w:val="0043355C"/>
    <w:rsid w:val="00441C4B"/>
    <w:rsid w:val="00446C61"/>
    <w:rsid w:val="00454904"/>
    <w:rsid w:val="004631B8"/>
    <w:rsid w:val="004A7A7D"/>
    <w:rsid w:val="004C42E8"/>
    <w:rsid w:val="004D0AF2"/>
    <w:rsid w:val="004D22A9"/>
    <w:rsid w:val="004D331D"/>
    <w:rsid w:val="004E2907"/>
    <w:rsid w:val="004E4B80"/>
    <w:rsid w:val="004E6AA9"/>
    <w:rsid w:val="005014F5"/>
    <w:rsid w:val="0052270E"/>
    <w:rsid w:val="005268ED"/>
    <w:rsid w:val="00531224"/>
    <w:rsid w:val="00543195"/>
    <w:rsid w:val="0054437C"/>
    <w:rsid w:val="005613B8"/>
    <w:rsid w:val="00573E40"/>
    <w:rsid w:val="00593EB9"/>
    <w:rsid w:val="005A4CD7"/>
    <w:rsid w:val="005B0EDD"/>
    <w:rsid w:val="005B16DD"/>
    <w:rsid w:val="005E568F"/>
    <w:rsid w:val="005F6476"/>
    <w:rsid w:val="00600838"/>
    <w:rsid w:val="00601254"/>
    <w:rsid w:val="00605606"/>
    <w:rsid w:val="00613117"/>
    <w:rsid w:val="006211E7"/>
    <w:rsid w:val="006241F4"/>
    <w:rsid w:val="006367E0"/>
    <w:rsid w:val="00641DA1"/>
    <w:rsid w:val="00642D0B"/>
    <w:rsid w:val="00687A5C"/>
    <w:rsid w:val="006A25B9"/>
    <w:rsid w:val="006A7398"/>
    <w:rsid w:val="006E5E29"/>
    <w:rsid w:val="006F341A"/>
    <w:rsid w:val="007240EC"/>
    <w:rsid w:val="0073057A"/>
    <w:rsid w:val="00743D1F"/>
    <w:rsid w:val="007834B8"/>
    <w:rsid w:val="007B6208"/>
    <w:rsid w:val="007C35AA"/>
    <w:rsid w:val="007D1A77"/>
    <w:rsid w:val="007E4D06"/>
    <w:rsid w:val="00805651"/>
    <w:rsid w:val="00826880"/>
    <w:rsid w:val="00827004"/>
    <w:rsid w:val="00846C64"/>
    <w:rsid w:val="00873410"/>
    <w:rsid w:val="0088472F"/>
    <w:rsid w:val="008870C9"/>
    <w:rsid w:val="008A1EFB"/>
    <w:rsid w:val="008A4BAC"/>
    <w:rsid w:val="008D6216"/>
    <w:rsid w:val="008D7BB5"/>
    <w:rsid w:val="008E1A91"/>
    <w:rsid w:val="00914F6A"/>
    <w:rsid w:val="009447FB"/>
    <w:rsid w:val="00963594"/>
    <w:rsid w:val="00964E51"/>
    <w:rsid w:val="00986E84"/>
    <w:rsid w:val="00992F0B"/>
    <w:rsid w:val="009B742A"/>
    <w:rsid w:val="009E3F10"/>
    <w:rsid w:val="00A03078"/>
    <w:rsid w:val="00A21830"/>
    <w:rsid w:val="00A21BE6"/>
    <w:rsid w:val="00A3297B"/>
    <w:rsid w:val="00A5280F"/>
    <w:rsid w:val="00A56D35"/>
    <w:rsid w:val="00A57E05"/>
    <w:rsid w:val="00A8473B"/>
    <w:rsid w:val="00A87629"/>
    <w:rsid w:val="00AB4A79"/>
    <w:rsid w:val="00B02EA4"/>
    <w:rsid w:val="00B15B5F"/>
    <w:rsid w:val="00B21977"/>
    <w:rsid w:val="00B31CAD"/>
    <w:rsid w:val="00B32EE7"/>
    <w:rsid w:val="00B35608"/>
    <w:rsid w:val="00B5452E"/>
    <w:rsid w:val="00B85F9C"/>
    <w:rsid w:val="00BA11E5"/>
    <w:rsid w:val="00BB14C2"/>
    <w:rsid w:val="00BE56E7"/>
    <w:rsid w:val="00BE62C1"/>
    <w:rsid w:val="00C02E08"/>
    <w:rsid w:val="00C035F7"/>
    <w:rsid w:val="00C33108"/>
    <w:rsid w:val="00C4750D"/>
    <w:rsid w:val="00C52EEA"/>
    <w:rsid w:val="00C54062"/>
    <w:rsid w:val="00C6615A"/>
    <w:rsid w:val="00C767CC"/>
    <w:rsid w:val="00CA6622"/>
    <w:rsid w:val="00CC03AC"/>
    <w:rsid w:val="00CD0FB3"/>
    <w:rsid w:val="00CE649B"/>
    <w:rsid w:val="00D1515D"/>
    <w:rsid w:val="00D1703C"/>
    <w:rsid w:val="00D462A1"/>
    <w:rsid w:val="00D51DCF"/>
    <w:rsid w:val="00D7254F"/>
    <w:rsid w:val="00D75456"/>
    <w:rsid w:val="00D84F9C"/>
    <w:rsid w:val="00D86398"/>
    <w:rsid w:val="00D9202E"/>
    <w:rsid w:val="00D96F78"/>
    <w:rsid w:val="00D97484"/>
    <w:rsid w:val="00D97A2D"/>
    <w:rsid w:val="00DA57D2"/>
    <w:rsid w:val="00DD0654"/>
    <w:rsid w:val="00DD5A89"/>
    <w:rsid w:val="00DD6232"/>
    <w:rsid w:val="00DF386F"/>
    <w:rsid w:val="00E150B2"/>
    <w:rsid w:val="00E3153A"/>
    <w:rsid w:val="00E5751E"/>
    <w:rsid w:val="00E73E3D"/>
    <w:rsid w:val="00E83C4B"/>
    <w:rsid w:val="00EB2AA2"/>
    <w:rsid w:val="00EC409D"/>
    <w:rsid w:val="00EC4308"/>
    <w:rsid w:val="00EC571E"/>
    <w:rsid w:val="00ED1AFB"/>
    <w:rsid w:val="00ED3AAD"/>
    <w:rsid w:val="00EF04DA"/>
    <w:rsid w:val="00F10080"/>
    <w:rsid w:val="00F124D1"/>
    <w:rsid w:val="00F14D4F"/>
    <w:rsid w:val="00F15247"/>
    <w:rsid w:val="00F202EB"/>
    <w:rsid w:val="00F5646A"/>
    <w:rsid w:val="00F617BD"/>
    <w:rsid w:val="00F6562F"/>
    <w:rsid w:val="00F73ED1"/>
    <w:rsid w:val="00F85020"/>
    <w:rsid w:val="00F85CAE"/>
    <w:rsid w:val="00F86CBB"/>
    <w:rsid w:val="00F9208E"/>
    <w:rsid w:val="00FA0B3D"/>
    <w:rsid w:val="00FA5CEE"/>
    <w:rsid w:val="00FD4821"/>
    <w:rsid w:val="00FD6AE5"/>
    <w:rsid w:val="00FF4E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12B8A0"/>
  <w15:docId w15:val="{8C6D96AB-5569-4AFA-BEDD-1FC22C30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15"/>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6"/>
      <w:szCs w:val="26"/>
    </w:rPr>
  </w:style>
  <w:style w:type="paragraph" w:styleId="ListParagraph">
    <w:name w:val="List Paragraph"/>
    <w:basedOn w:val="Normal"/>
    <w:uiPriority w:val="1"/>
    <w:qFormat/>
    <w:pPr>
      <w:ind w:left="620" w:hanging="506"/>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unhideWhenUsed/>
    <w:rsid w:val="00253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53F34"/>
    <w:rPr>
      <w:rFonts w:ascii="Courier New" w:eastAsia="Times New Roman" w:hAnsi="Courier New" w:cs="Courier New"/>
      <w:sz w:val="20"/>
      <w:szCs w:val="20"/>
    </w:rPr>
  </w:style>
  <w:style w:type="character" w:customStyle="1" w:styleId="y2iqfc">
    <w:name w:val="y2iqfc"/>
    <w:basedOn w:val="DefaultParagraphFont"/>
    <w:rsid w:val="00253F34"/>
  </w:style>
  <w:style w:type="character" w:styleId="Hyperlink">
    <w:name w:val="Hyperlink"/>
    <w:basedOn w:val="DefaultParagraphFont"/>
    <w:uiPriority w:val="99"/>
    <w:unhideWhenUsed/>
    <w:rsid w:val="00846C64"/>
    <w:rPr>
      <w:color w:val="0000FF" w:themeColor="hyperlink"/>
      <w:u w:val="single"/>
    </w:rPr>
  </w:style>
  <w:style w:type="character" w:styleId="UnresolvedMention">
    <w:name w:val="Unresolved Mention"/>
    <w:basedOn w:val="DefaultParagraphFont"/>
    <w:uiPriority w:val="99"/>
    <w:semiHidden/>
    <w:unhideWhenUsed/>
    <w:rsid w:val="00846C64"/>
    <w:rPr>
      <w:color w:val="605E5C"/>
      <w:shd w:val="clear" w:color="auto" w:fill="E1DFDD"/>
    </w:rPr>
  </w:style>
  <w:style w:type="character" w:customStyle="1" w:styleId="anchor-text">
    <w:name w:val="anchor-text"/>
    <w:basedOn w:val="DefaultParagraphFont"/>
    <w:rsid w:val="0088472F"/>
  </w:style>
  <w:style w:type="character" w:customStyle="1" w:styleId="reference">
    <w:name w:val="reference"/>
    <w:basedOn w:val="DefaultParagraphFont"/>
    <w:rsid w:val="005E568F"/>
  </w:style>
  <w:style w:type="character" w:customStyle="1" w:styleId="text">
    <w:name w:val="text"/>
    <w:basedOn w:val="DefaultParagraphFont"/>
    <w:rsid w:val="005E568F"/>
  </w:style>
  <w:style w:type="character" w:customStyle="1" w:styleId="label">
    <w:name w:val="label"/>
    <w:basedOn w:val="DefaultParagraphFont"/>
    <w:rsid w:val="005E568F"/>
  </w:style>
  <w:style w:type="character" w:styleId="Emphasis">
    <w:name w:val="Emphasis"/>
    <w:basedOn w:val="DefaultParagraphFont"/>
    <w:uiPriority w:val="20"/>
    <w:qFormat/>
    <w:rsid w:val="005E568F"/>
    <w:rPr>
      <w:i/>
      <w:iCs/>
    </w:rPr>
  </w:style>
  <w:style w:type="character" w:customStyle="1" w:styleId="Heading1Char">
    <w:name w:val="Heading 1 Char"/>
    <w:basedOn w:val="DefaultParagraphFont"/>
    <w:link w:val="Heading1"/>
    <w:uiPriority w:val="9"/>
    <w:rsid w:val="00D1703C"/>
    <w:rPr>
      <w:rFonts w:ascii="Calibri" w:eastAsia="Calibri" w:hAnsi="Calibri" w:cs="Calibri"/>
      <w:b/>
      <w:bCs/>
      <w:sz w:val="36"/>
      <w:szCs w:val="36"/>
    </w:rPr>
  </w:style>
  <w:style w:type="character" w:customStyle="1" w:styleId="BodyTextChar">
    <w:name w:val="Body Text Char"/>
    <w:basedOn w:val="DefaultParagraphFont"/>
    <w:link w:val="BodyText"/>
    <w:uiPriority w:val="1"/>
    <w:rsid w:val="00EF04DA"/>
    <w:rPr>
      <w:rFonts w:ascii="Calibri" w:eastAsia="Calibri" w:hAnsi="Calibri" w:cs="Calibri"/>
      <w:sz w:val="26"/>
      <w:szCs w:val="26"/>
    </w:rPr>
  </w:style>
  <w:style w:type="character" w:styleId="HTMLCite">
    <w:name w:val="HTML Cite"/>
    <w:basedOn w:val="DefaultParagraphFont"/>
    <w:uiPriority w:val="99"/>
    <w:semiHidden/>
    <w:unhideWhenUsed/>
    <w:rsid w:val="004E6AA9"/>
    <w:rPr>
      <w:i/>
      <w:iCs/>
    </w:rPr>
  </w:style>
  <w:style w:type="paragraph" w:styleId="NoSpacing">
    <w:name w:val="No Spacing"/>
    <w:uiPriority w:val="1"/>
    <w:qFormat/>
    <w:rsid w:val="00FD4821"/>
    <w:rPr>
      <w:rFonts w:ascii="Calibri" w:eastAsia="Calibri" w:hAnsi="Calibri" w:cs="Calibri"/>
    </w:rPr>
  </w:style>
  <w:style w:type="paragraph" w:styleId="Header">
    <w:name w:val="header"/>
    <w:basedOn w:val="Normal"/>
    <w:link w:val="HeaderChar"/>
    <w:uiPriority w:val="99"/>
    <w:unhideWhenUsed/>
    <w:rsid w:val="001F1F1D"/>
    <w:pPr>
      <w:tabs>
        <w:tab w:val="center" w:pos="4536"/>
        <w:tab w:val="right" w:pos="9072"/>
      </w:tabs>
    </w:pPr>
  </w:style>
  <w:style w:type="character" w:customStyle="1" w:styleId="HeaderChar">
    <w:name w:val="Header Char"/>
    <w:basedOn w:val="DefaultParagraphFont"/>
    <w:link w:val="Header"/>
    <w:uiPriority w:val="99"/>
    <w:rsid w:val="001F1F1D"/>
    <w:rPr>
      <w:rFonts w:ascii="Calibri" w:eastAsia="Calibri" w:hAnsi="Calibri" w:cs="Calibri"/>
    </w:rPr>
  </w:style>
  <w:style w:type="paragraph" w:styleId="Footer">
    <w:name w:val="footer"/>
    <w:basedOn w:val="Normal"/>
    <w:link w:val="FooterChar"/>
    <w:uiPriority w:val="99"/>
    <w:unhideWhenUsed/>
    <w:rsid w:val="001F1F1D"/>
    <w:pPr>
      <w:tabs>
        <w:tab w:val="center" w:pos="4536"/>
        <w:tab w:val="right" w:pos="9072"/>
      </w:tabs>
    </w:pPr>
  </w:style>
  <w:style w:type="character" w:customStyle="1" w:styleId="FooterChar">
    <w:name w:val="Footer Char"/>
    <w:basedOn w:val="DefaultParagraphFont"/>
    <w:link w:val="Footer"/>
    <w:uiPriority w:val="99"/>
    <w:rsid w:val="001F1F1D"/>
    <w:rPr>
      <w:rFonts w:ascii="Calibri" w:eastAsia="Calibri" w:hAnsi="Calibri" w:cs="Calibri"/>
    </w:rPr>
  </w:style>
  <w:style w:type="table" w:styleId="TableGrid">
    <w:name w:val="Table Grid"/>
    <w:basedOn w:val="TableNormal"/>
    <w:uiPriority w:val="39"/>
    <w:rsid w:val="00986E8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91108">
      <w:bodyDiv w:val="1"/>
      <w:marLeft w:val="0"/>
      <w:marRight w:val="0"/>
      <w:marTop w:val="0"/>
      <w:marBottom w:val="0"/>
      <w:divBdr>
        <w:top w:val="none" w:sz="0" w:space="0" w:color="auto"/>
        <w:left w:val="none" w:sz="0" w:space="0" w:color="auto"/>
        <w:bottom w:val="none" w:sz="0" w:space="0" w:color="auto"/>
        <w:right w:val="none" w:sz="0" w:space="0" w:color="auto"/>
      </w:divBdr>
      <w:divsChild>
        <w:div w:id="98910141">
          <w:marLeft w:val="0"/>
          <w:marRight w:val="0"/>
          <w:marTop w:val="0"/>
          <w:marBottom w:val="0"/>
          <w:divBdr>
            <w:top w:val="none" w:sz="0" w:space="0" w:color="auto"/>
            <w:left w:val="none" w:sz="0" w:space="0" w:color="auto"/>
            <w:bottom w:val="none" w:sz="0" w:space="0" w:color="auto"/>
            <w:right w:val="none" w:sz="0" w:space="0" w:color="auto"/>
          </w:divBdr>
        </w:div>
        <w:div w:id="1533765252">
          <w:marLeft w:val="0"/>
          <w:marRight w:val="0"/>
          <w:marTop w:val="0"/>
          <w:marBottom w:val="0"/>
          <w:divBdr>
            <w:top w:val="none" w:sz="0" w:space="0" w:color="auto"/>
            <w:left w:val="none" w:sz="0" w:space="0" w:color="auto"/>
            <w:bottom w:val="none" w:sz="0" w:space="0" w:color="auto"/>
            <w:right w:val="none" w:sz="0" w:space="0" w:color="auto"/>
          </w:divBdr>
        </w:div>
      </w:divsChild>
    </w:div>
    <w:div w:id="329649068">
      <w:bodyDiv w:val="1"/>
      <w:marLeft w:val="0"/>
      <w:marRight w:val="0"/>
      <w:marTop w:val="0"/>
      <w:marBottom w:val="0"/>
      <w:divBdr>
        <w:top w:val="none" w:sz="0" w:space="0" w:color="auto"/>
        <w:left w:val="none" w:sz="0" w:space="0" w:color="auto"/>
        <w:bottom w:val="none" w:sz="0" w:space="0" w:color="auto"/>
        <w:right w:val="none" w:sz="0" w:space="0" w:color="auto"/>
      </w:divBdr>
    </w:div>
    <w:div w:id="357588845">
      <w:bodyDiv w:val="1"/>
      <w:marLeft w:val="0"/>
      <w:marRight w:val="0"/>
      <w:marTop w:val="0"/>
      <w:marBottom w:val="0"/>
      <w:divBdr>
        <w:top w:val="none" w:sz="0" w:space="0" w:color="auto"/>
        <w:left w:val="none" w:sz="0" w:space="0" w:color="auto"/>
        <w:bottom w:val="none" w:sz="0" w:space="0" w:color="auto"/>
        <w:right w:val="none" w:sz="0" w:space="0" w:color="auto"/>
      </w:divBdr>
    </w:div>
    <w:div w:id="499586445">
      <w:bodyDiv w:val="1"/>
      <w:marLeft w:val="0"/>
      <w:marRight w:val="0"/>
      <w:marTop w:val="0"/>
      <w:marBottom w:val="0"/>
      <w:divBdr>
        <w:top w:val="none" w:sz="0" w:space="0" w:color="auto"/>
        <w:left w:val="none" w:sz="0" w:space="0" w:color="auto"/>
        <w:bottom w:val="none" w:sz="0" w:space="0" w:color="auto"/>
        <w:right w:val="none" w:sz="0" w:space="0" w:color="auto"/>
      </w:divBdr>
    </w:div>
    <w:div w:id="501703793">
      <w:bodyDiv w:val="1"/>
      <w:marLeft w:val="0"/>
      <w:marRight w:val="0"/>
      <w:marTop w:val="0"/>
      <w:marBottom w:val="0"/>
      <w:divBdr>
        <w:top w:val="none" w:sz="0" w:space="0" w:color="auto"/>
        <w:left w:val="none" w:sz="0" w:space="0" w:color="auto"/>
        <w:bottom w:val="none" w:sz="0" w:space="0" w:color="auto"/>
        <w:right w:val="none" w:sz="0" w:space="0" w:color="auto"/>
      </w:divBdr>
    </w:div>
    <w:div w:id="555161569">
      <w:bodyDiv w:val="1"/>
      <w:marLeft w:val="0"/>
      <w:marRight w:val="0"/>
      <w:marTop w:val="0"/>
      <w:marBottom w:val="0"/>
      <w:divBdr>
        <w:top w:val="none" w:sz="0" w:space="0" w:color="auto"/>
        <w:left w:val="none" w:sz="0" w:space="0" w:color="auto"/>
        <w:bottom w:val="none" w:sz="0" w:space="0" w:color="auto"/>
        <w:right w:val="none" w:sz="0" w:space="0" w:color="auto"/>
      </w:divBdr>
    </w:div>
    <w:div w:id="775055026">
      <w:bodyDiv w:val="1"/>
      <w:marLeft w:val="0"/>
      <w:marRight w:val="0"/>
      <w:marTop w:val="0"/>
      <w:marBottom w:val="0"/>
      <w:divBdr>
        <w:top w:val="none" w:sz="0" w:space="0" w:color="auto"/>
        <w:left w:val="none" w:sz="0" w:space="0" w:color="auto"/>
        <w:bottom w:val="none" w:sz="0" w:space="0" w:color="auto"/>
        <w:right w:val="none" w:sz="0" w:space="0" w:color="auto"/>
      </w:divBdr>
    </w:div>
    <w:div w:id="785269918">
      <w:bodyDiv w:val="1"/>
      <w:marLeft w:val="0"/>
      <w:marRight w:val="0"/>
      <w:marTop w:val="0"/>
      <w:marBottom w:val="0"/>
      <w:divBdr>
        <w:top w:val="none" w:sz="0" w:space="0" w:color="auto"/>
        <w:left w:val="none" w:sz="0" w:space="0" w:color="auto"/>
        <w:bottom w:val="none" w:sz="0" w:space="0" w:color="auto"/>
        <w:right w:val="none" w:sz="0" w:space="0" w:color="auto"/>
      </w:divBdr>
    </w:div>
    <w:div w:id="798760842">
      <w:bodyDiv w:val="1"/>
      <w:marLeft w:val="0"/>
      <w:marRight w:val="0"/>
      <w:marTop w:val="0"/>
      <w:marBottom w:val="0"/>
      <w:divBdr>
        <w:top w:val="none" w:sz="0" w:space="0" w:color="auto"/>
        <w:left w:val="none" w:sz="0" w:space="0" w:color="auto"/>
        <w:bottom w:val="none" w:sz="0" w:space="0" w:color="auto"/>
        <w:right w:val="none" w:sz="0" w:space="0" w:color="auto"/>
      </w:divBdr>
    </w:div>
    <w:div w:id="837840494">
      <w:bodyDiv w:val="1"/>
      <w:marLeft w:val="0"/>
      <w:marRight w:val="0"/>
      <w:marTop w:val="0"/>
      <w:marBottom w:val="0"/>
      <w:divBdr>
        <w:top w:val="none" w:sz="0" w:space="0" w:color="auto"/>
        <w:left w:val="none" w:sz="0" w:space="0" w:color="auto"/>
        <w:bottom w:val="none" w:sz="0" w:space="0" w:color="auto"/>
        <w:right w:val="none" w:sz="0" w:space="0" w:color="auto"/>
      </w:divBdr>
    </w:div>
    <w:div w:id="966350291">
      <w:bodyDiv w:val="1"/>
      <w:marLeft w:val="0"/>
      <w:marRight w:val="0"/>
      <w:marTop w:val="0"/>
      <w:marBottom w:val="0"/>
      <w:divBdr>
        <w:top w:val="none" w:sz="0" w:space="0" w:color="auto"/>
        <w:left w:val="none" w:sz="0" w:space="0" w:color="auto"/>
        <w:bottom w:val="none" w:sz="0" w:space="0" w:color="auto"/>
        <w:right w:val="none" w:sz="0" w:space="0" w:color="auto"/>
      </w:divBdr>
    </w:div>
    <w:div w:id="1015351588">
      <w:bodyDiv w:val="1"/>
      <w:marLeft w:val="0"/>
      <w:marRight w:val="0"/>
      <w:marTop w:val="0"/>
      <w:marBottom w:val="0"/>
      <w:divBdr>
        <w:top w:val="none" w:sz="0" w:space="0" w:color="auto"/>
        <w:left w:val="none" w:sz="0" w:space="0" w:color="auto"/>
        <w:bottom w:val="none" w:sz="0" w:space="0" w:color="auto"/>
        <w:right w:val="none" w:sz="0" w:space="0" w:color="auto"/>
      </w:divBdr>
    </w:div>
    <w:div w:id="1049720093">
      <w:bodyDiv w:val="1"/>
      <w:marLeft w:val="0"/>
      <w:marRight w:val="0"/>
      <w:marTop w:val="0"/>
      <w:marBottom w:val="0"/>
      <w:divBdr>
        <w:top w:val="none" w:sz="0" w:space="0" w:color="auto"/>
        <w:left w:val="none" w:sz="0" w:space="0" w:color="auto"/>
        <w:bottom w:val="none" w:sz="0" w:space="0" w:color="auto"/>
        <w:right w:val="none" w:sz="0" w:space="0" w:color="auto"/>
      </w:divBdr>
      <w:divsChild>
        <w:div w:id="271517573">
          <w:marLeft w:val="0"/>
          <w:marRight w:val="0"/>
          <w:marTop w:val="60"/>
          <w:marBottom w:val="0"/>
          <w:divBdr>
            <w:top w:val="none" w:sz="0" w:space="0" w:color="auto"/>
            <w:left w:val="none" w:sz="0" w:space="0" w:color="auto"/>
            <w:bottom w:val="none" w:sz="0" w:space="0" w:color="auto"/>
            <w:right w:val="none" w:sz="0" w:space="0" w:color="auto"/>
          </w:divBdr>
        </w:div>
        <w:div w:id="416875340">
          <w:marLeft w:val="0"/>
          <w:marRight w:val="0"/>
          <w:marTop w:val="0"/>
          <w:marBottom w:val="0"/>
          <w:divBdr>
            <w:top w:val="none" w:sz="0" w:space="0" w:color="auto"/>
            <w:left w:val="none" w:sz="0" w:space="0" w:color="auto"/>
            <w:bottom w:val="none" w:sz="0" w:space="0" w:color="auto"/>
            <w:right w:val="none" w:sz="0" w:space="0" w:color="auto"/>
          </w:divBdr>
        </w:div>
        <w:div w:id="791286907">
          <w:marLeft w:val="0"/>
          <w:marRight w:val="0"/>
          <w:marTop w:val="0"/>
          <w:marBottom w:val="0"/>
          <w:divBdr>
            <w:top w:val="none" w:sz="0" w:space="0" w:color="auto"/>
            <w:left w:val="none" w:sz="0" w:space="0" w:color="auto"/>
            <w:bottom w:val="none" w:sz="0" w:space="0" w:color="auto"/>
            <w:right w:val="none" w:sz="0" w:space="0" w:color="auto"/>
          </w:divBdr>
          <w:divsChild>
            <w:div w:id="454298065">
              <w:marLeft w:val="0"/>
              <w:marRight w:val="0"/>
              <w:marTop w:val="0"/>
              <w:marBottom w:val="0"/>
              <w:divBdr>
                <w:top w:val="none" w:sz="0" w:space="0" w:color="auto"/>
                <w:left w:val="none" w:sz="0" w:space="0" w:color="auto"/>
                <w:bottom w:val="none" w:sz="0" w:space="0" w:color="auto"/>
                <w:right w:val="none" w:sz="0" w:space="0" w:color="auto"/>
              </w:divBdr>
            </w:div>
            <w:div w:id="1104568714">
              <w:marLeft w:val="0"/>
              <w:marRight w:val="0"/>
              <w:marTop w:val="0"/>
              <w:marBottom w:val="0"/>
              <w:divBdr>
                <w:top w:val="none" w:sz="0" w:space="0" w:color="auto"/>
                <w:left w:val="none" w:sz="0" w:space="0" w:color="auto"/>
                <w:bottom w:val="none" w:sz="0" w:space="0" w:color="auto"/>
                <w:right w:val="none" w:sz="0" w:space="0" w:color="auto"/>
              </w:divBdr>
            </w:div>
          </w:divsChild>
        </w:div>
        <w:div w:id="868683665">
          <w:marLeft w:val="0"/>
          <w:marRight w:val="0"/>
          <w:marTop w:val="0"/>
          <w:marBottom w:val="0"/>
          <w:divBdr>
            <w:top w:val="none" w:sz="0" w:space="0" w:color="auto"/>
            <w:left w:val="none" w:sz="0" w:space="0" w:color="auto"/>
            <w:bottom w:val="none" w:sz="0" w:space="0" w:color="auto"/>
            <w:right w:val="none" w:sz="0" w:space="0" w:color="auto"/>
          </w:divBdr>
          <w:divsChild>
            <w:div w:id="233585915">
              <w:marLeft w:val="0"/>
              <w:marRight w:val="0"/>
              <w:marTop w:val="0"/>
              <w:marBottom w:val="0"/>
              <w:divBdr>
                <w:top w:val="none" w:sz="0" w:space="0" w:color="auto"/>
                <w:left w:val="none" w:sz="0" w:space="0" w:color="auto"/>
                <w:bottom w:val="none" w:sz="0" w:space="0" w:color="auto"/>
                <w:right w:val="none" w:sz="0" w:space="0" w:color="auto"/>
              </w:divBdr>
            </w:div>
            <w:div w:id="2078627671">
              <w:marLeft w:val="0"/>
              <w:marRight w:val="0"/>
              <w:marTop w:val="0"/>
              <w:marBottom w:val="0"/>
              <w:divBdr>
                <w:top w:val="none" w:sz="0" w:space="0" w:color="auto"/>
                <w:left w:val="none" w:sz="0" w:space="0" w:color="auto"/>
                <w:bottom w:val="none" w:sz="0" w:space="0" w:color="auto"/>
                <w:right w:val="none" w:sz="0" w:space="0" w:color="auto"/>
              </w:divBdr>
            </w:div>
          </w:divsChild>
        </w:div>
        <w:div w:id="988363301">
          <w:marLeft w:val="0"/>
          <w:marRight w:val="0"/>
          <w:marTop w:val="0"/>
          <w:marBottom w:val="0"/>
          <w:divBdr>
            <w:top w:val="none" w:sz="0" w:space="0" w:color="auto"/>
            <w:left w:val="none" w:sz="0" w:space="0" w:color="auto"/>
            <w:bottom w:val="none" w:sz="0" w:space="0" w:color="auto"/>
            <w:right w:val="none" w:sz="0" w:space="0" w:color="auto"/>
          </w:divBdr>
        </w:div>
        <w:div w:id="1257832492">
          <w:marLeft w:val="0"/>
          <w:marRight w:val="0"/>
          <w:marTop w:val="0"/>
          <w:marBottom w:val="0"/>
          <w:divBdr>
            <w:top w:val="none" w:sz="0" w:space="0" w:color="auto"/>
            <w:left w:val="none" w:sz="0" w:space="0" w:color="auto"/>
            <w:bottom w:val="none" w:sz="0" w:space="0" w:color="auto"/>
            <w:right w:val="none" w:sz="0" w:space="0" w:color="auto"/>
          </w:divBdr>
          <w:divsChild>
            <w:div w:id="816802182">
              <w:marLeft w:val="0"/>
              <w:marRight w:val="0"/>
              <w:marTop w:val="0"/>
              <w:marBottom w:val="0"/>
              <w:divBdr>
                <w:top w:val="none" w:sz="0" w:space="0" w:color="auto"/>
                <w:left w:val="none" w:sz="0" w:space="0" w:color="auto"/>
                <w:bottom w:val="none" w:sz="0" w:space="0" w:color="auto"/>
                <w:right w:val="none" w:sz="0" w:space="0" w:color="auto"/>
              </w:divBdr>
            </w:div>
            <w:div w:id="1603030433">
              <w:marLeft w:val="0"/>
              <w:marRight w:val="0"/>
              <w:marTop w:val="0"/>
              <w:marBottom w:val="0"/>
              <w:divBdr>
                <w:top w:val="none" w:sz="0" w:space="0" w:color="auto"/>
                <w:left w:val="none" w:sz="0" w:space="0" w:color="auto"/>
                <w:bottom w:val="none" w:sz="0" w:space="0" w:color="auto"/>
                <w:right w:val="none" w:sz="0" w:space="0" w:color="auto"/>
              </w:divBdr>
            </w:div>
          </w:divsChild>
        </w:div>
        <w:div w:id="1292587482">
          <w:marLeft w:val="0"/>
          <w:marRight w:val="0"/>
          <w:marTop w:val="0"/>
          <w:marBottom w:val="0"/>
          <w:divBdr>
            <w:top w:val="none" w:sz="0" w:space="0" w:color="auto"/>
            <w:left w:val="none" w:sz="0" w:space="0" w:color="auto"/>
            <w:bottom w:val="none" w:sz="0" w:space="0" w:color="auto"/>
            <w:right w:val="none" w:sz="0" w:space="0" w:color="auto"/>
          </w:divBdr>
        </w:div>
        <w:div w:id="1390690783">
          <w:marLeft w:val="0"/>
          <w:marRight w:val="0"/>
          <w:marTop w:val="60"/>
          <w:marBottom w:val="0"/>
          <w:divBdr>
            <w:top w:val="none" w:sz="0" w:space="0" w:color="auto"/>
            <w:left w:val="none" w:sz="0" w:space="0" w:color="auto"/>
            <w:bottom w:val="none" w:sz="0" w:space="0" w:color="auto"/>
            <w:right w:val="none" w:sz="0" w:space="0" w:color="auto"/>
          </w:divBdr>
          <w:divsChild>
            <w:div w:id="646129222">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1101805550">
      <w:bodyDiv w:val="1"/>
      <w:marLeft w:val="0"/>
      <w:marRight w:val="0"/>
      <w:marTop w:val="0"/>
      <w:marBottom w:val="0"/>
      <w:divBdr>
        <w:top w:val="none" w:sz="0" w:space="0" w:color="auto"/>
        <w:left w:val="none" w:sz="0" w:space="0" w:color="auto"/>
        <w:bottom w:val="none" w:sz="0" w:space="0" w:color="auto"/>
        <w:right w:val="none" w:sz="0" w:space="0" w:color="auto"/>
      </w:divBdr>
      <w:divsChild>
        <w:div w:id="120078996">
          <w:marLeft w:val="0"/>
          <w:marRight w:val="0"/>
          <w:marTop w:val="0"/>
          <w:marBottom w:val="240"/>
          <w:divBdr>
            <w:top w:val="none" w:sz="0" w:space="0" w:color="auto"/>
            <w:left w:val="none" w:sz="0" w:space="0" w:color="auto"/>
            <w:bottom w:val="none" w:sz="0" w:space="0" w:color="auto"/>
            <w:right w:val="none" w:sz="0" w:space="0" w:color="auto"/>
          </w:divBdr>
        </w:div>
        <w:div w:id="1476874489">
          <w:marLeft w:val="0"/>
          <w:marRight w:val="0"/>
          <w:marTop w:val="0"/>
          <w:marBottom w:val="240"/>
          <w:divBdr>
            <w:top w:val="none" w:sz="0" w:space="0" w:color="auto"/>
            <w:left w:val="none" w:sz="0" w:space="0" w:color="auto"/>
            <w:bottom w:val="none" w:sz="0" w:space="0" w:color="auto"/>
            <w:right w:val="none" w:sz="0" w:space="0" w:color="auto"/>
          </w:divBdr>
        </w:div>
      </w:divsChild>
    </w:div>
    <w:div w:id="1190099503">
      <w:bodyDiv w:val="1"/>
      <w:marLeft w:val="0"/>
      <w:marRight w:val="0"/>
      <w:marTop w:val="0"/>
      <w:marBottom w:val="0"/>
      <w:divBdr>
        <w:top w:val="none" w:sz="0" w:space="0" w:color="auto"/>
        <w:left w:val="none" w:sz="0" w:space="0" w:color="auto"/>
        <w:bottom w:val="none" w:sz="0" w:space="0" w:color="auto"/>
        <w:right w:val="none" w:sz="0" w:space="0" w:color="auto"/>
      </w:divBdr>
    </w:div>
    <w:div w:id="1206984673">
      <w:bodyDiv w:val="1"/>
      <w:marLeft w:val="0"/>
      <w:marRight w:val="0"/>
      <w:marTop w:val="0"/>
      <w:marBottom w:val="0"/>
      <w:divBdr>
        <w:top w:val="none" w:sz="0" w:space="0" w:color="auto"/>
        <w:left w:val="none" w:sz="0" w:space="0" w:color="auto"/>
        <w:bottom w:val="none" w:sz="0" w:space="0" w:color="auto"/>
        <w:right w:val="none" w:sz="0" w:space="0" w:color="auto"/>
      </w:divBdr>
      <w:divsChild>
        <w:div w:id="634917433">
          <w:marLeft w:val="0"/>
          <w:marRight w:val="0"/>
          <w:marTop w:val="0"/>
          <w:marBottom w:val="240"/>
          <w:divBdr>
            <w:top w:val="none" w:sz="0" w:space="0" w:color="auto"/>
            <w:left w:val="none" w:sz="0" w:space="0" w:color="auto"/>
            <w:bottom w:val="none" w:sz="0" w:space="0" w:color="auto"/>
            <w:right w:val="none" w:sz="0" w:space="0" w:color="auto"/>
          </w:divBdr>
        </w:div>
        <w:div w:id="797377835">
          <w:marLeft w:val="0"/>
          <w:marRight w:val="0"/>
          <w:marTop w:val="0"/>
          <w:marBottom w:val="240"/>
          <w:divBdr>
            <w:top w:val="none" w:sz="0" w:space="0" w:color="auto"/>
            <w:left w:val="none" w:sz="0" w:space="0" w:color="auto"/>
            <w:bottom w:val="none" w:sz="0" w:space="0" w:color="auto"/>
            <w:right w:val="none" w:sz="0" w:space="0" w:color="auto"/>
          </w:divBdr>
        </w:div>
      </w:divsChild>
    </w:div>
    <w:div w:id="1388459518">
      <w:bodyDiv w:val="1"/>
      <w:marLeft w:val="0"/>
      <w:marRight w:val="0"/>
      <w:marTop w:val="0"/>
      <w:marBottom w:val="0"/>
      <w:divBdr>
        <w:top w:val="none" w:sz="0" w:space="0" w:color="auto"/>
        <w:left w:val="none" w:sz="0" w:space="0" w:color="auto"/>
        <w:bottom w:val="none" w:sz="0" w:space="0" w:color="auto"/>
        <w:right w:val="none" w:sz="0" w:space="0" w:color="auto"/>
      </w:divBdr>
    </w:div>
    <w:div w:id="1437167493">
      <w:bodyDiv w:val="1"/>
      <w:marLeft w:val="0"/>
      <w:marRight w:val="0"/>
      <w:marTop w:val="0"/>
      <w:marBottom w:val="0"/>
      <w:divBdr>
        <w:top w:val="none" w:sz="0" w:space="0" w:color="auto"/>
        <w:left w:val="none" w:sz="0" w:space="0" w:color="auto"/>
        <w:bottom w:val="none" w:sz="0" w:space="0" w:color="auto"/>
        <w:right w:val="none" w:sz="0" w:space="0" w:color="auto"/>
      </w:divBdr>
    </w:div>
    <w:div w:id="1491285317">
      <w:bodyDiv w:val="1"/>
      <w:marLeft w:val="0"/>
      <w:marRight w:val="0"/>
      <w:marTop w:val="0"/>
      <w:marBottom w:val="0"/>
      <w:divBdr>
        <w:top w:val="none" w:sz="0" w:space="0" w:color="auto"/>
        <w:left w:val="none" w:sz="0" w:space="0" w:color="auto"/>
        <w:bottom w:val="none" w:sz="0" w:space="0" w:color="auto"/>
        <w:right w:val="none" w:sz="0" w:space="0" w:color="auto"/>
      </w:divBdr>
    </w:div>
    <w:div w:id="1650014203">
      <w:bodyDiv w:val="1"/>
      <w:marLeft w:val="0"/>
      <w:marRight w:val="0"/>
      <w:marTop w:val="0"/>
      <w:marBottom w:val="0"/>
      <w:divBdr>
        <w:top w:val="none" w:sz="0" w:space="0" w:color="auto"/>
        <w:left w:val="none" w:sz="0" w:space="0" w:color="auto"/>
        <w:bottom w:val="none" w:sz="0" w:space="0" w:color="auto"/>
        <w:right w:val="none" w:sz="0" w:space="0" w:color="auto"/>
      </w:divBdr>
    </w:div>
    <w:div w:id="1698386540">
      <w:bodyDiv w:val="1"/>
      <w:marLeft w:val="0"/>
      <w:marRight w:val="0"/>
      <w:marTop w:val="0"/>
      <w:marBottom w:val="0"/>
      <w:divBdr>
        <w:top w:val="none" w:sz="0" w:space="0" w:color="auto"/>
        <w:left w:val="none" w:sz="0" w:space="0" w:color="auto"/>
        <w:bottom w:val="none" w:sz="0" w:space="0" w:color="auto"/>
        <w:right w:val="none" w:sz="0" w:space="0" w:color="auto"/>
      </w:divBdr>
    </w:div>
    <w:div w:id="1742605230">
      <w:bodyDiv w:val="1"/>
      <w:marLeft w:val="0"/>
      <w:marRight w:val="0"/>
      <w:marTop w:val="0"/>
      <w:marBottom w:val="0"/>
      <w:divBdr>
        <w:top w:val="none" w:sz="0" w:space="0" w:color="auto"/>
        <w:left w:val="none" w:sz="0" w:space="0" w:color="auto"/>
        <w:bottom w:val="none" w:sz="0" w:space="0" w:color="auto"/>
        <w:right w:val="none" w:sz="0" w:space="0" w:color="auto"/>
      </w:divBdr>
    </w:div>
    <w:div w:id="1878424863">
      <w:bodyDiv w:val="1"/>
      <w:marLeft w:val="0"/>
      <w:marRight w:val="0"/>
      <w:marTop w:val="0"/>
      <w:marBottom w:val="0"/>
      <w:divBdr>
        <w:top w:val="none" w:sz="0" w:space="0" w:color="auto"/>
        <w:left w:val="none" w:sz="0" w:space="0" w:color="auto"/>
        <w:bottom w:val="none" w:sz="0" w:space="0" w:color="auto"/>
        <w:right w:val="none" w:sz="0" w:space="0" w:color="auto"/>
      </w:divBdr>
      <w:divsChild>
        <w:div w:id="748501636">
          <w:marLeft w:val="0"/>
          <w:marRight w:val="0"/>
          <w:marTop w:val="0"/>
          <w:marBottom w:val="0"/>
          <w:divBdr>
            <w:top w:val="none" w:sz="0" w:space="0" w:color="auto"/>
            <w:left w:val="none" w:sz="0" w:space="0" w:color="auto"/>
            <w:bottom w:val="none" w:sz="0" w:space="0" w:color="auto"/>
            <w:right w:val="none" w:sz="0" w:space="0" w:color="auto"/>
          </w:divBdr>
        </w:div>
      </w:divsChild>
    </w:div>
    <w:div w:id="1910385064">
      <w:bodyDiv w:val="1"/>
      <w:marLeft w:val="0"/>
      <w:marRight w:val="0"/>
      <w:marTop w:val="0"/>
      <w:marBottom w:val="0"/>
      <w:divBdr>
        <w:top w:val="none" w:sz="0" w:space="0" w:color="auto"/>
        <w:left w:val="none" w:sz="0" w:space="0" w:color="auto"/>
        <w:bottom w:val="none" w:sz="0" w:space="0" w:color="auto"/>
        <w:right w:val="none" w:sz="0" w:space="0" w:color="auto"/>
      </w:divBdr>
      <w:divsChild>
        <w:div w:id="2038778011">
          <w:marLeft w:val="0"/>
          <w:marRight w:val="0"/>
          <w:marTop w:val="0"/>
          <w:marBottom w:val="0"/>
          <w:divBdr>
            <w:top w:val="none" w:sz="0" w:space="0" w:color="auto"/>
            <w:left w:val="none" w:sz="0" w:space="0" w:color="auto"/>
            <w:bottom w:val="none" w:sz="0" w:space="0" w:color="auto"/>
            <w:right w:val="none" w:sz="0" w:space="0" w:color="auto"/>
          </w:divBdr>
        </w:div>
      </w:divsChild>
    </w:div>
    <w:div w:id="1992441200">
      <w:bodyDiv w:val="1"/>
      <w:marLeft w:val="0"/>
      <w:marRight w:val="0"/>
      <w:marTop w:val="0"/>
      <w:marBottom w:val="0"/>
      <w:divBdr>
        <w:top w:val="none" w:sz="0" w:space="0" w:color="auto"/>
        <w:left w:val="none" w:sz="0" w:space="0" w:color="auto"/>
        <w:bottom w:val="none" w:sz="0" w:space="0" w:color="auto"/>
        <w:right w:val="none" w:sz="0" w:space="0" w:color="auto"/>
      </w:divBdr>
    </w:div>
    <w:div w:id="2004888070">
      <w:bodyDiv w:val="1"/>
      <w:marLeft w:val="0"/>
      <w:marRight w:val="0"/>
      <w:marTop w:val="0"/>
      <w:marBottom w:val="0"/>
      <w:divBdr>
        <w:top w:val="none" w:sz="0" w:space="0" w:color="auto"/>
        <w:left w:val="none" w:sz="0" w:space="0" w:color="auto"/>
        <w:bottom w:val="none" w:sz="0" w:space="0" w:color="auto"/>
        <w:right w:val="none" w:sz="0" w:space="0" w:color="auto"/>
      </w:divBdr>
    </w:div>
    <w:div w:id="2048866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pmc.ncbi.nlm.nih.gov/articles/PMC852177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iencedirect.com/topics/medicine-and-dentistry/informed-cons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3768</TotalTime>
  <Pages>9</Pages>
  <Words>1612</Words>
  <Characters>9190</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bensmimou</dc:creator>
  <cp:keywords/>
  <dc:description/>
  <cp:lastModifiedBy>SDI 1084</cp:lastModifiedBy>
  <cp:revision>59</cp:revision>
  <dcterms:created xsi:type="dcterms:W3CDTF">2023-03-07T23:24:00Z</dcterms:created>
  <dcterms:modified xsi:type="dcterms:W3CDTF">2025-11-24T10:39:00Z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vt:lpwstr>
  </property>
  <property fmtid="{D5CDD505-2E9C-101B-9397-08002B2CF9AE}" pid="4" name="LastSaved">
    <vt:filetime>2023-01-29T00:00:00Z</vt:filetime>
  </property>
</Properties>
</file>