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DC6" w:rsidRDefault="00B57DC6" w:rsidP="00E064BA">
      <w:pPr>
        <w:spacing w:after="0"/>
        <w:jc w:val="right"/>
        <w:rPr>
          <w:rFonts w:ascii="Arial" w:hAnsi="Arial" w:cs="Arial"/>
          <w:b/>
          <w:bCs/>
          <w:sz w:val="28"/>
          <w:szCs w:val="28"/>
        </w:rPr>
      </w:pPr>
      <w:r w:rsidRPr="00B57DC6">
        <w:rPr>
          <w:rFonts w:ascii="Arial" w:hAnsi="Arial" w:cs="Arial"/>
          <w:b/>
          <w:bCs/>
          <w:sz w:val="28"/>
          <w:szCs w:val="28"/>
        </w:rPr>
        <w:t>Original Research Article</w:t>
      </w:r>
    </w:p>
    <w:p w:rsidR="00EC0E28" w:rsidRDefault="00EC0E28" w:rsidP="00E064BA">
      <w:pPr>
        <w:spacing w:after="0"/>
        <w:jc w:val="right"/>
        <w:rPr>
          <w:rFonts w:ascii="Arial" w:hAnsi="Arial" w:cs="Arial"/>
          <w:b/>
          <w:bCs/>
          <w:sz w:val="28"/>
          <w:szCs w:val="28"/>
        </w:rPr>
      </w:pPr>
    </w:p>
    <w:p w:rsidR="00E064BA" w:rsidRPr="001960EA" w:rsidRDefault="00895EE3" w:rsidP="00E064BA">
      <w:pPr>
        <w:spacing w:after="0"/>
        <w:jc w:val="right"/>
        <w:rPr>
          <w:rFonts w:ascii="Arial" w:hAnsi="Arial" w:cs="Arial"/>
          <w:b/>
          <w:bCs/>
          <w:sz w:val="28"/>
          <w:szCs w:val="28"/>
        </w:rPr>
      </w:pPr>
      <w:r w:rsidRPr="001960EA">
        <w:rPr>
          <w:rFonts w:ascii="Arial" w:hAnsi="Arial" w:cs="Arial"/>
          <w:b/>
          <w:bCs/>
          <w:sz w:val="28"/>
          <w:szCs w:val="28"/>
        </w:rPr>
        <w:t xml:space="preserve">CpG methylation in the 1F promoter of the </w:t>
      </w:r>
      <w:r w:rsidRPr="001960EA">
        <w:rPr>
          <w:rFonts w:ascii="Arial" w:hAnsi="Arial" w:cs="Arial"/>
          <w:b/>
          <w:bCs/>
          <w:i/>
          <w:iCs/>
          <w:sz w:val="28"/>
          <w:szCs w:val="28"/>
        </w:rPr>
        <w:t>NR3C1</w:t>
      </w:r>
      <w:r w:rsidRPr="001960EA">
        <w:rPr>
          <w:rFonts w:ascii="Arial" w:hAnsi="Arial" w:cs="Arial"/>
          <w:b/>
          <w:bCs/>
          <w:sz w:val="28"/>
          <w:szCs w:val="28"/>
        </w:rPr>
        <w:t xml:space="preserve"> gene and</w:t>
      </w:r>
    </w:p>
    <w:p w:rsidR="00895EE3" w:rsidRPr="001960EA" w:rsidRDefault="00895EE3" w:rsidP="00E064BA">
      <w:pPr>
        <w:jc w:val="right"/>
        <w:rPr>
          <w:rFonts w:ascii="Arial" w:hAnsi="Arial" w:cs="Arial"/>
          <w:b/>
          <w:bCs/>
          <w:sz w:val="28"/>
          <w:szCs w:val="28"/>
        </w:rPr>
      </w:pPr>
      <w:r w:rsidRPr="001960EA">
        <w:rPr>
          <w:rFonts w:ascii="Arial" w:hAnsi="Arial" w:cs="Arial"/>
          <w:b/>
          <w:bCs/>
          <w:sz w:val="28"/>
          <w:szCs w:val="28"/>
        </w:rPr>
        <w:t xml:space="preserve"> its biomarker potential in Post-Traumatic Stress Disorder</w:t>
      </w:r>
    </w:p>
    <w:p w:rsidR="00895EE3" w:rsidRPr="00895EE3" w:rsidRDefault="005F3FF0" w:rsidP="00E064BA">
      <w:pPr>
        <w:pStyle w:val="NoSpacing"/>
        <w:ind w:firstLine="708"/>
        <w:jc w:val="right"/>
        <w:rPr>
          <w:rFonts w:ascii="Arial" w:hAnsi="Arial" w:cs="Arial"/>
        </w:rPr>
      </w:pPr>
      <w:r>
        <w:rPr>
          <w:rFonts w:ascii="Arial" w:hAnsi="Arial" w:cs="Arial"/>
          <w:noProof/>
        </w:rPr>
        <w:pict>
          <v:line id="Straight Connector 1" o:spid="_x0000_s1026" style="position:absolute;left:0;text-align:left;flip:y;z-index:251664384;visibility:visible" from="3.85pt,5.75pt" to="486.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" strokecolor="black [3200]" strokeweight="2.25pt">
            <v:stroke joinstyle="miter"/>
          </v:line>
        </w:pict>
      </w:r>
    </w:p>
    <w:p w:rsidR="00895EE3" w:rsidRPr="00895EE3" w:rsidRDefault="00895EE3" w:rsidP="00E064BA">
      <w:pPr>
        <w:pStyle w:val="NoSpacing"/>
        <w:ind w:firstLine="708"/>
        <w:jc w:val="right"/>
        <w:rPr>
          <w:rFonts w:ascii="Arial" w:hAnsi="Arial" w:cs="Arial"/>
        </w:rPr>
      </w:pPr>
    </w:p>
    <w:p w:rsidR="003B1BAC" w:rsidRPr="003B1BAC" w:rsidRDefault="003B1BAC" w:rsidP="003B1BAC">
      <w:pPr>
        <w:pStyle w:val="NoSpacing"/>
        <w:rPr>
          <w:rFonts w:ascii="Arial" w:hAnsi="Arial" w:cs="Arial"/>
          <w:b/>
          <w:bCs/>
          <w:sz w:val="22"/>
          <w:szCs w:val="22"/>
        </w:rPr>
      </w:pPr>
      <w:r w:rsidRPr="003B1BAC">
        <w:rPr>
          <w:rFonts w:ascii="Arial" w:hAnsi="Arial" w:cs="Arial"/>
          <w:b/>
          <w:bCs/>
          <w:sz w:val="22"/>
          <w:szCs w:val="22"/>
        </w:rPr>
        <w:t>ABSTRACT</w:t>
      </w:r>
    </w:p>
    <w:p w:rsidR="00D50B9B" w:rsidRPr="001669AF" w:rsidRDefault="00D50B9B" w:rsidP="00A46C5F">
      <w:pPr>
        <w:pStyle w:val="NoSpacing"/>
        <w:ind w:firstLine="708"/>
        <w:jc w:val="both"/>
        <w:rPr>
          <w:rFonts w:ascii="Arial" w:hAnsi="Arial" w:cs="Arial"/>
          <w:sz w:val="20"/>
          <w:szCs w:val="20"/>
        </w:rPr>
      </w:pPr>
      <w:r w:rsidRPr="001669AF">
        <w:rPr>
          <w:rFonts w:ascii="Arial" w:hAnsi="Arial" w:cs="Arial"/>
          <w:sz w:val="20"/>
          <w:szCs w:val="20"/>
        </w:rPr>
        <w:t xml:space="preserve">PTSD is a disorder that is described to </w:t>
      </w:r>
      <w:r w:rsidR="003B1BAC" w:rsidRPr="001669AF">
        <w:rPr>
          <w:rFonts w:ascii="Arial" w:hAnsi="Arial" w:cs="Arial"/>
          <w:sz w:val="20"/>
          <w:szCs w:val="20"/>
        </w:rPr>
        <w:t>cause</w:t>
      </w:r>
      <w:r w:rsidRPr="001669AF">
        <w:rPr>
          <w:rFonts w:ascii="Arial" w:hAnsi="Arial" w:cs="Arial"/>
          <w:sz w:val="20"/>
          <w:szCs w:val="20"/>
        </w:rPr>
        <w:t xml:space="preserve"> by disruption of psychoneurological and biological processes in military personnel due to </w:t>
      </w:r>
      <w:r w:rsidR="006479FA" w:rsidRPr="001669AF">
        <w:rPr>
          <w:rFonts w:ascii="Arial" w:hAnsi="Arial" w:cs="Arial"/>
          <w:sz w:val="20"/>
          <w:szCs w:val="20"/>
        </w:rPr>
        <w:t>war-related</w:t>
      </w:r>
      <w:r w:rsidRPr="001669AF">
        <w:rPr>
          <w:rFonts w:ascii="Arial" w:hAnsi="Arial" w:cs="Arial"/>
          <w:sz w:val="20"/>
          <w:szCs w:val="20"/>
        </w:rPr>
        <w:t xml:space="preserve"> trauma, excessive stress and exposure to extreme environments.</w:t>
      </w:r>
      <w:r w:rsidR="003B1BAC" w:rsidRPr="001669AF">
        <w:rPr>
          <w:rFonts w:ascii="Arial" w:hAnsi="Arial" w:cs="Arial"/>
          <w:sz w:val="20"/>
          <w:szCs w:val="20"/>
        </w:rPr>
        <w:t xml:space="preserve"> </w:t>
      </w:r>
      <w:r w:rsidRPr="001669AF">
        <w:rPr>
          <w:rFonts w:ascii="Arial" w:hAnsi="Arial" w:cs="Arial"/>
          <w:sz w:val="20"/>
          <w:szCs w:val="20"/>
        </w:rPr>
        <w:t>Specifically, stability of the means of stress response is also influenced by epigenetic regulation of the glucocorticoid receptor gene (</w:t>
      </w:r>
      <w:r w:rsidRPr="00977FF9">
        <w:rPr>
          <w:rFonts w:ascii="Arial" w:hAnsi="Arial" w:cs="Arial"/>
          <w:i/>
          <w:iCs/>
          <w:sz w:val="20"/>
          <w:szCs w:val="20"/>
        </w:rPr>
        <w:t>NR3C1</w:t>
      </w:r>
      <w:r w:rsidRPr="001669AF">
        <w:rPr>
          <w:rFonts w:ascii="Arial" w:hAnsi="Arial" w:cs="Arial"/>
          <w:sz w:val="20"/>
          <w:szCs w:val="20"/>
        </w:rPr>
        <w:t xml:space="preserve">). In this research, “in silico” methods of CpG methylation at a level and location in the 1F promoter region of </w:t>
      </w:r>
      <w:r w:rsidRPr="00977FF9">
        <w:rPr>
          <w:rFonts w:ascii="Arial" w:hAnsi="Arial" w:cs="Arial"/>
          <w:i/>
          <w:iCs/>
          <w:sz w:val="20"/>
          <w:szCs w:val="20"/>
        </w:rPr>
        <w:t xml:space="preserve">NR3C1 </w:t>
      </w:r>
      <w:r w:rsidRPr="001669AF">
        <w:rPr>
          <w:rFonts w:ascii="Arial" w:hAnsi="Arial" w:cs="Arial"/>
          <w:sz w:val="20"/>
          <w:szCs w:val="20"/>
        </w:rPr>
        <w:t xml:space="preserve">gene was conducted. </w:t>
      </w:r>
      <w:r w:rsidR="00176EEA" w:rsidRPr="001669AF">
        <w:rPr>
          <w:rFonts w:ascii="Arial" w:hAnsi="Arial" w:cs="Arial"/>
          <w:sz w:val="20"/>
          <w:szCs w:val="20"/>
        </w:rPr>
        <w:t>We examined exon 1F promoter of the glucocorticoid receptor gene (</w:t>
      </w:r>
      <w:r w:rsidR="00176EEA" w:rsidRPr="00977FF9">
        <w:rPr>
          <w:rFonts w:ascii="Arial" w:hAnsi="Arial" w:cs="Arial"/>
          <w:i/>
          <w:iCs/>
          <w:sz w:val="20"/>
          <w:szCs w:val="20"/>
        </w:rPr>
        <w:t>NR3C1</w:t>
      </w:r>
      <w:r w:rsidR="00176EEA" w:rsidRPr="001669AF">
        <w:rPr>
          <w:rFonts w:ascii="Arial" w:hAnsi="Arial" w:cs="Arial"/>
          <w:sz w:val="20"/>
          <w:szCs w:val="20"/>
        </w:rPr>
        <w:t>) of peripheral blood of group of individuals aged 20-24 (46 XY males, 46 XX females). The degree of CpG methylation was higher in females (β ≈ 0.8-1.0) compared with males (β</w:t>
      </w:r>
      <w:r w:rsidR="008E5B1B" w:rsidRPr="001669AF">
        <w:rPr>
          <w:rFonts w:ascii="Arial" w:hAnsi="Arial" w:cs="Arial"/>
          <w:sz w:val="20"/>
          <w:szCs w:val="20"/>
        </w:rPr>
        <w:t xml:space="preserve"> </w:t>
      </w:r>
      <w:r w:rsidR="00176EEA" w:rsidRPr="001669AF">
        <w:rPr>
          <w:rFonts w:ascii="Arial" w:hAnsi="Arial" w:cs="Arial"/>
          <w:sz w:val="20"/>
          <w:szCs w:val="20"/>
        </w:rPr>
        <w:t>≈</w:t>
      </w:r>
      <w:r w:rsidR="008E5B1B" w:rsidRPr="001669AF">
        <w:rPr>
          <w:rFonts w:ascii="Arial" w:hAnsi="Arial" w:cs="Arial"/>
          <w:sz w:val="20"/>
          <w:szCs w:val="20"/>
        </w:rPr>
        <w:t xml:space="preserve"> </w:t>
      </w:r>
      <w:r w:rsidR="00176EEA" w:rsidRPr="001669AF">
        <w:rPr>
          <w:rFonts w:ascii="Arial" w:hAnsi="Arial" w:cs="Arial"/>
          <w:sz w:val="20"/>
          <w:szCs w:val="20"/>
        </w:rPr>
        <w:t xml:space="preserve">0.5-0.7), showing that there was a high sensitivity to methylation and a high epigenetic activity at the locus. Variability observed indicates that the 1F promoter is a major site of the individual difference in stress responsivity. Due to the potential to alter the </w:t>
      </w:r>
      <w:r w:rsidR="00176EEA" w:rsidRPr="00977FF9">
        <w:rPr>
          <w:rFonts w:ascii="Arial" w:hAnsi="Arial" w:cs="Arial"/>
          <w:i/>
          <w:iCs/>
          <w:sz w:val="20"/>
          <w:szCs w:val="20"/>
        </w:rPr>
        <w:t>NR3C1</w:t>
      </w:r>
      <w:r w:rsidR="00176EEA" w:rsidRPr="001669AF">
        <w:rPr>
          <w:rFonts w:ascii="Arial" w:hAnsi="Arial" w:cs="Arial"/>
          <w:sz w:val="20"/>
          <w:szCs w:val="20"/>
        </w:rPr>
        <w:t xml:space="preserve"> expression with the help of methylation of this region, such patterns can affect cortisol regulation and the functioning of the HPA-axis, which could possibly support the maintenance of stress responses following military trauma and predisposes to PTSD. </w:t>
      </w:r>
      <w:r w:rsidRPr="001669AF">
        <w:rPr>
          <w:rFonts w:ascii="Arial" w:hAnsi="Arial" w:cs="Arial"/>
          <w:sz w:val="20"/>
          <w:szCs w:val="20"/>
        </w:rPr>
        <w:t xml:space="preserve">On the whole, the presented analyses show that CpG methylation in the 1F promoter of the </w:t>
      </w:r>
      <w:r w:rsidRPr="00977FF9">
        <w:rPr>
          <w:rFonts w:ascii="Arial" w:hAnsi="Arial" w:cs="Arial"/>
          <w:i/>
          <w:iCs/>
          <w:sz w:val="20"/>
          <w:szCs w:val="20"/>
        </w:rPr>
        <w:t xml:space="preserve">NR3C1 </w:t>
      </w:r>
      <w:r w:rsidRPr="001669AF">
        <w:rPr>
          <w:rFonts w:ascii="Arial" w:hAnsi="Arial" w:cs="Arial"/>
          <w:sz w:val="20"/>
          <w:szCs w:val="20"/>
        </w:rPr>
        <w:t>gene could be one of the molecular predictors of stress tolerance and adaptation to psychological stress in a military environment. This region could be assessed as an early diagnostic and prognostic epigenetic biomarker of PTSD</w:t>
      </w:r>
      <w:r w:rsidR="003B1BAC" w:rsidRPr="001669AF">
        <w:rPr>
          <w:rFonts w:ascii="Arial" w:hAnsi="Arial" w:cs="Arial"/>
          <w:sz w:val="20"/>
          <w:szCs w:val="20"/>
        </w:rPr>
        <w:t>.</w:t>
      </w:r>
    </w:p>
    <w:p w:rsidR="001669AF" w:rsidRDefault="001669AF" w:rsidP="00A46C5F">
      <w:pPr>
        <w:pStyle w:val="NoSpacing"/>
        <w:ind w:firstLine="708"/>
        <w:jc w:val="both"/>
        <w:rPr>
          <w:rFonts w:ascii="Arial" w:hAnsi="Arial" w:cs="Arial"/>
        </w:rPr>
      </w:pPr>
    </w:p>
    <w:p w:rsidR="001669AF" w:rsidRDefault="001669AF" w:rsidP="001669AF">
      <w:pPr>
        <w:pStyle w:val="NoSpacing"/>
        <w:ind w:firstLine="708"/>
        <w:rPr>
          <w:rFonts w:ascii="Arial" w:hAnsi="Arial" w:cs="Arial"/>
          <w:i/>
          <w:iCs/>
          <w:sz w:val="20"/>
          <w:szCs w:val="20"/>
        </w:rPr>
      </w:pPr>
      <w:r>
        <w:rPr>
          <w:rFonts w:ascii="Arial" w:hAnsi="Arial" w:cs="Arial"/>
          <w:i/>
          <w:iCs/>
          <w:sz w:val="20"/>
          <w:szCs w:val="20"/>
        </w:rPr>
        <w:t>Keywords: NR3C1gene, CpG methylation, 1F promoter, HPA axis dysregulation, Post-Traumatic Stress Disorder</w:t>
      </w:r>
    </w:p>
    <w:p w:rsidR="001669AF" w:rsidRPr="001669AF" w:rsidRDefault="001669AF" w:rsidP="00A46C5F">
      <w:pPr>
        <w:pStyle w:val="NoSpacing"/>
        <w:ind w:firstLine="708"/>
        <w:jc w:val="both"/>
        <w:rPr>
          <w:rFonts w:ascii="Arial" w:hAnsi="Arial" w:cs="Arial"/>
          <w:i/>
          <w:iCs/>
          <w:sz w:val="20"/>
          <w:szCs w:val="20"/>
        </w:rPr>
      </w:pPr>
    </w:p>
    <w:p w:rsidR="00895EE3" w:rsidRPr="001669AF" w:rsidRDefault="001669AF" w:rsidP="001669AF">
      <w:pPr>
        <w:pStyle w:val="NoSpacing"/>
        <w:rPr>
          <w:rFonts w:ascii="Arial" w:hAnsi="Arial" w:cs="Arial"/>
          <w:b/>
          <w:bCs/>
          <w:sz w:val="22"/>
          <w:szCs w:val="22"/>
        </w:rPr>
      </w:pPr>
      <w:r w:rsidRPr="001669AF">
        <w:rPr>
          <w:rFonts w:ascii="Arial" w:hAnsi="Arial" w:cs="Arial"/>
          <w:b/>
          <w:bCs/>
          <w:sz w:val="22"/>
          <w:szCs w:val="22"/>
        </w:rPr>
        <w:t>INTRODUCTION</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Suddenly, unexpected traumatic stressors can cause Post-Traumatic Stress Disorder (PTSD) in military personnel </w:t>
      </w:r>
      <w:r w:rsidR="001960EA">
        <w:rPr>
          <w:rFonts w:ascii="Arial" w:hAnsi="Arial" w:cs="Arial"/>
          <w:sz w:val="20"/>
          <w:szCs w:val="20"/>
        </w:rPr>
        <w:t>(</w:t>
      </w:r>
      <w:proofErr w:type="spellStart"/>
      <w:r w:rsidR="001960EA">
        <w:rPr>
          <w:rFonts w:ascii="Arial" w:hAnsi="Arial" w:cs="Arial"/>
          <w:sz w:val="20"/>
          <w:szCs w:val="20"/>
        </w:rPr>
        <w:t>Javidi</w:t>
      </w:r>
      <w:proofErr w:type="spellEnd"/>
      <w:r w:rsidR="001960EA">
        <w:rPr>
          <w:rFonts w:ascii="Arial" w:hAnsi="Arial" w:cs="Arial"/>
          <w:sz w:val="20"/>
          <w:szCs w:val="20"/>
        </w:rPr>
        <w:t xml:space="preserve"> &amp; </w:t>
      </w:r>
      <w:proofErr w:type="spellStart"/>
      <w:r w:rsidR="001960EA">
        <w:rPr>
          <w:rFonts w:ascii="Arial" w:hAnsi="Arial" w:cs="Arial"/>
          <w:sz w:val="20"/>
          <w:szCs w:val="20"/>
        </w:rPr>
        <w:t>Yadollahie</w:t>
      </w:r>
      <w:proofErr w:type="spellEnd"/>
      <w:r w:rsidR="001960EA">
        <w:rPr>
          <w:rFonts w:ascii="Arial" w:hAnsi="Arial" w:cs="Arial"/>
          <w:sz w:val="20"/>
          <w:szCs w:val="20"/>
        </w:rPr>
        <w:t>, 2012)</w:t>
      </w:r>
      <w:r w:rsidRPr="001669AF">
        <w:rPr>
          <w:rFonts w:ascii="Arial" w:hAnsi="Arial" w:cs="Arial"/>
          <w:sz w:val="20"/>
          <w:szCs w:val="20"/>
        </w:rPr>
        <w:t>. In 1871, Dr. Jacob Mendez Da Costa described a specific symptom complex in a group of soldiers, including tachycardia, anxiety, shortness of breath, and hypervigilance. Initially, these symptoms were referred to as “Soldier’s Heart Syndrome,” but later the syndrome was named “Da Costa Syndrome” in his honor</w:t>
      </w:r>
      <w:r w:rsidR="001960EA">
        <w:rPr>
          <w:rFonts w:ascii="Arial" w:hAnsi="Arial" w:cs="Arial"/>
          <w:sz w:val="20"/>
          <w:szCs w:val="20"/>
        </w:rPr>
        <w:t xml:space="preserve"> (Da Costa, 2010)</w:t>
      </w:r>
      <w:r w:rsidRPr="001669AF">
        <w:rPr>
          <w:rFonts w:ascii="Arial" w:hAnsi="Arial" w:cs="Arial"/>
          <w:sz w:val="20"/>
          <w:szCs w:val="20"/>
        </w:rPr>
        <w:t>.</w:t>
      </w:r>
    </w:p>
    <w:p w:rsidR="00895EE3" w:rsidRPr="001669AF" w:rsidRDefault="00895EE3" w:rsidP="002C32CF">
      <w:pPr>
        <w:pStyle w:val="NoSpacing"/>
        <w:ind w:firstLine="708"/>
        <w:jc w:val="both"/>
        <w:rPr>
          <w:rFonts w:ascii="Arial" w:hAnsi="Arial" w:cs="Arial"/>
          <w:sz w:val="20"/>
          <w:szCs w:val="20"/>
        </w:rPr>
      </w:pPr>
      <w:r w:rsidRPr="001669AF">
        <w:rPr>
          <w:rFonts w:ascii="Arial" w:hAnsi="Arial" w:cs="Arial"/>
          <w:sz w:val="20"/>
          <w:szCs w:val="20"/>
        </w:rPr>
        <w:t xml:space="preserve">During World War I, the widespread use of advanced weapons in combat was so rapid that soldiers perceived events such as coming from a supernatural source and experienced a constant fear of being surrounded by invisible enemies. Some of the soldiers exhibited clinical manifestations such as staring, cold extremities, severe tremors, paralysis, and unexplained deafness or blindness. This condition was later called “Contusion” </w:t>
      </w:r>
      <w:r w:rsidR="001960EA">
        <w:rPr>
          <w:rFonts w:ascii="Arial" w:hAnsi="Arial" w:cs="Arial"/>
          <w:sz w:val="20"/>
          <w:szCs w:val="20"/>
        </w:rPr>
        <w:t>(Coleman, 2006)</w:t>
      </w:r>
      <w:r w:rsidRPr="001669AF">
        <w:rPr>
          <w:rFonts w:ascii="Arial" w:hAnsi="Arial" w:cs="Arial"/>
          <w:sz w:val="20"/>
          <w:szCs w:val="20"/>
        </w:rPr>
        <w:t xml:space="preserve">. The same phenomenon was also observed among World War II veterans and civilian survivors of the atomic bombings of Hiroshima and Nagasaki </w:t>
      </w:r>
      <w:r w:rsidR="001960EA">
        <w:rPr>
          <w:rFonts w:ascii="Arial" w:hAnsi="Arial" w:cs="Arial"/>
          <w:sz w:val="20"/>
          <w:szCs w:val="20"/>
        </w:rPr>
        <w:t>(El-</w:t>
      </w:r>
      <w:proofErr w:type="spellStart"/>
      <w:r w:rsidR="001960EA">
        <w:rPr>
          <w:rFonts w:ascii="Arial" w:hAnsi="Arial" w:cs="Arial"/>
          <w:sz w:val="20"/>
          <w:szCs w:val="20"/>
        </w:rPr>
        <w:t>Sarraj</w:t>
      </w:r>
      <w:proofErr w:type="spellEnd"/>
      <w:r w:rsidR="001960EA">
        <w:rPr>
          <w:rFonts w:ascii="Arial" w:hAnsi="Arial" w:cs="Arial"/>
          <w:sz w:val="20"/>
          <w:szCs w:val="20"/>
        </w:rPr>
        <w:t xml:space="preserve"> et al., 2008)</w:t>
      </w:r>
      <w:r w:rsidRPr="001669AF">
        <w:rPr>
          <w:rFonts w:ascii="Arial" w:hAnsi="Arial" w:cs="Arial"/>
          <w:sz w:val="20"/>
          <w:szCs w:val="20"/>
        </w:rPr>
        <w:t xml:space="preserve">. This time, however, these symptoms were not diagnosed as “Concussion” but as “Combat Neurosis” or “Operation Fatigue”. This syndrome, which reflects the entire spectrum of the listed symptomatic manifestations, has taken its place in modern psychiatric classification systems such as Post-Traumatic Stress Disorder (PTSD) </w:t>
      </w:r>
      <w:r w:rsidR="001960EA">
        <w:rPr>
          <w:rFonts w:ascii="Arial" w:hAnsi="Arial" w:cs="Arial"/>
          <w:sz w:val="20"/>
          <w:szCs w:val="20"/>
        </w:rPr>
        <w:t>(</w:t>
      </w:r>
      <w:proofErr w:type="spellStart"/>
      <w:r w:rsidR="001960EA">
        <w:rPr>
          <w:rFonts w:ascii="Arial" w:hAnsi="Arial" w:cs="Arial"/>
          <w:sz w:val="20"/>
          <w:szCs w:val="20"/>
        </w:rPr>
        <w:t>Fishbain</w:t>
      </w:r>
      <w:proofErr w:type="spellEnd"/>
      <w:r w:rsidR="001960EA">
        <w:rPr>
          <w:rFonts w:ascii="Arial" w:hAnsi="Arial" w:cs="Arial"/>
          <w:sz w:val="20"/>
          <w:szCs w:val="20"/>
        </w:rPr>
        <w:t xml:space="preserve"> et al., 2017)</w:t>
      </w:r>
      <w:r w:rsidRPr="001669AF">
        <w:rPr>
          <w:rFonts w:ascii="Arial" w:hAnsi="Arial" w:cs="Arial"/>
          <w:sz w:val="20"/>
          <w:szCs w:val="20"/>
        </w:rPr>
        <w:t>.</w:t>
      </w:r>
    </w:p>
    <w:p w:rsidR="00895EE3" w:rsidRPr="001669AF" w:rsidRDefault="00895EE3" w:rsidP="002C32CF">
      <w:pPr>
        <w:pStyle w:val="NoSpacing"/>
        <w:ind w:firstLine="708"/>
        <w:jc w:val="both"/>
        <w:rPr>
          <w:rFonts w:ascii="Arial" w:hAnsi="Arial" w:cs="Arial"/>
          <w:sz w:val="20"/>
          <w:szCs w:val="20"/>
        </w:rPr>
      </w:pPr>
      <w:r w:rsidRPr="001669AF">
        <w:rPr>
          <w:rFonts w:ascii="Arial" w:hAnsi="Arial" w:cs="Arial"/>
          <w:sz w:val="20"/>
          <w:szCs w:val="20"/>
        </w:rPr>
        <w:t xml:space="preserve">According to the Diagnostic and Statistical Manual of Mental Disorders (DSM), PTSD was previously classified as an anxiety disorder </w:t>
      </w:r>
      <w:r w:rsidR="001960EA">
        <w:rPr>
          <w:rFonts w:ascii="Arial" w:hAnsi="Arial" w:cs="Arial"/>
          <w:sz w:val="20"/>
          <w:szCs w:val="20"/>
        </w:rPr>
        <w:t>(Kessler et al., 2017)</w:t>
      </w:r>
      <w:r w:rsidRPr="001669AF">
        <w:rPr>
          <w:rFonts w:ascii="Arial" w:hAnsi="Arial" w:cs="Arial"/>
          <w:sz w:val="20"/>
          <w:szCs w:val="20"/>
        </w:rPr>
        <w:t>. In the International Classification of Diseases, Injuries, and Causes of Death (ICD-10, 1992), this condition is classified as a neurotic, stress-related, and somatoform disorder</w:t>
      </w:r>
      <w:r w:rsidR="00650619">
        <w:rPr>
          <w:rFonts w:ascii="Arial" w:hAnsi="Arial" w:cs="Arial"/>
          <w:sz w:val="20"/>
          <w:szCs w:val="20"/>
        </w:rPr>
        <w:t xml:space="preserve"> (</w:t>
      </w:r>
      <w:proofErr w:type="spellStart"/>
      <w:r w:rsidR="00650619">
        <w:rPr>
          <w:rFonts w:ascii="Arial" w:hAnsi="Arial" w:cs="Arial"/>
          <w:sz w:val="20"/>
          <w:szCs w:val="20"/>
        </w:rPr>
        <w:t>Xue</w:t>
      </w:r>
      <w:proofErr w:type="spellEnd"/>
      <w:r w:rsidR="00650619">
        <w:rPr>
          <w:rFonts w:ascii="Arial" w:hAnsi="Arial" w:cs="Arial"/>
          <w:sz w:val="20"/>
          <w:szCs w:val="20"/>
        </w:rPr>
        <w:t xml:space="preserve"> et al., 2015)</w:t>
      </w:r>
      <w:r w:rsidRPr="001669AF">
        <w:rPr>
          <w:rFonts w:ascii="Arial" w:hAnsi="Arial" w:cs="Arial"/>
          <w:sz w:val="20"/>
          <w:szCs w:val="20"/>
        </w:rPr>
        <w:t xml:space="preserve">. PTSD develops in military personnel against the background of a serious traumatic stress factor - combat conditions, explosions, the loss of a comrade in battle. Immediately after the trauma, soldiers may experience symptoms such as severe anxiety, dissociative amnesia, poor concentration, and derealization </w:t>
      </w:r>
      <w:r w:rsidR="00650619">
        <w:rPr>
          <w:rFonts w:ascii="Arial" w:hAnsi="Arial" w:cs="Arial"/>
          <w:sz w:val="20"/>
          <w:szCs w:val="20"/>
        </w:rPr>
        <w:t>(</w:t>
      </w:r>
      <w:proofErr w:type="spellStart"/>
      <w:r w:rsidR="00650619">
        <w:rPr>
          <w:rFonts w:ascii="Arial" w:hAnsi="Arial" w:cs="Arial"/>
          <w:sz w:val="20"/>
          <w:szCs w:val="20"/>
        </w:rPr>
        <w:t>Harik</w:t>
      </w:r>
      <w:proofErr w:type="spellEnd"/>
      <w:r w:rsidR="00650619">
        <w:rPr>
          <w:rFonts w:ascii="Arial" w:hAnsi="Arial" w:cs="Arial"/>
          <w:sz w:val="20"/>
          <w:szCs w:val="20"/>
        </w:rPr>
        <w:t xml:space="preserve"> et al., 2016)</w:t>
      </w:r>
      <w:r w:rsidRPr="001669AF">
        <w:rPr>
          <w:rFonts w:ascii="Arial" w:hAnsi="Arial" w:cs="Arial"/>
          <w:sz w:val="20"/>
          <w:szCs w:val="20"/>
        </w:rPr>
        <w:t xml:space="preserve">. There are several factors that determine the development of PTSD in military personnel, including the duration and intensity of the trauma. In addition, emotional detachment at the time of the event, the degree of reaction to the event, and the level of help and support received immediately after the event are among the main variables that significantly affect the likelihood of developing PTSD </w:t>
      </w:r>
      <w:r w:rsidR="00650619">
        <w:rPr>
          <w:rFonts w:ascii="Arial" w:hAnsi="Arial" w:cs="Arial"/>
          <w:sz w:val="20"/>
          <w:szCs w:val="20"/>
        </w:rPr>
        <w:t>(Steenkamp et al., 2015)</w:t>
      </w:r>
      <w:r w:rsidRPr="001669AF">
        <w:rPr>
          <w:rFonts w:ascii="Arial" w:hAnsi="Arial" w:cs="Arial"/>
          <w:sz w:val="20"/>
          <w:szCs w:val="20"/>
        </w:rPr>
        <w:t>.</w:t>
      </w:r>
    </w:p>
    <w:p w:rsidR="00895EE3" w:rsidRPr="001669AF" w:rsidRDefault="009631B8" w:rsidP="002C32CF">
      <w:pPr>
        <w:pStyle w:val="NoSpacing"/>
        <w:ind w:firstLine="708"/>
        <w:jc w:val="both"/>
        <w:rPr>
          <w:rFonts w:ascii="Arial" w:hAnsi="Arial" w:cs="Arial"/>
          <w:sz w:val="20"/>
          <w:szCs w:val="20"/>
        </w:rPr>
      </w:pPr>
      <w:r w:rsidRPr="001669AF">
        <w:rPr>
          <w:rFonts w:ascii="Arial" w:hAnsi="Arial" w:cs="Arial"/>
          <w:sz w:val="20"/>
          <w:szCs w:val="20"/>
        </w:rPr>
        <w:t xml:space="preserve">The PTSD symptoms may </w:t>
      </w:r>
      <w:r w:rsidR="006479FA" w:rsidRPr="001669AF">
        <w:rPr>
          <w:rFonts w:ascii="Arial" w:hAnsi="Arial" w:cs="Arial"/>
          <w:sz w:val="20"/>
          <w:szCs w:val="20"/>
        </w:rPr>
        <w:t>influence</w:t>
      </w:r>
      <w:r w:rsidRPr="001669AF">
        <w:rPr>
          <w:rFonts w:ascii="Arial" w:hAnsi="Arial" w:cs="Arial"/>
          <w:sz w:val="20"/>
          <w:szCs w:val="20"/>
        </w:rPr>
        <w:t xml:space="preserve"> the functionality and functioning of an individual in the </w:t>
      </w:r>
      <w:r w:rsidR="00650619" w:rsidRPr="001669AF">
        <w:rPr>
          <w:rFonts w:ascii="Arial" w:hAnsi="Arial" w:cs="Arial"/>
          <w:sz w:val="20"/>
          <w:szCs w:val="20"/>
        </w:rPr>
        <w:t>day-to-day</w:t>
      </w:r>
      <w:r w:rsidRPr="001669AF">
        <w:rPr>
          <w:rFonts w:ascii="Arial" w:hAnsi="Arial" w:cs="Arial"/>
          <w:sz w:val="20"/>
          <w:szCs w:val="20"/>
        </w:rPr>
        <w:t xml:space="preserve"> life </w:t>
      </w:r>
      <w:r w:rsidR="00650619">
        <w:rPr>
          <w:rFonts w:ascii="Arial" w:hAnsi="Arial" w:cs="Arial"/>
          <w:sz w:val="20"/>
          <w:szCs w:val="20"/>
        </w:rPr>
        <w:t>(Friedman et al., 2007)</w:t>
      </w:r>
      <w:r w:rsidRPr="001669AF">
        <w:rPr>
          <w:rFonts w:ascii="Arial" w:hAnsi="Arial" w:cs="Arial"/>
          <w:sz w:val="20"/>
          <w:szCs w:val="20"/>
        </w:rPr>
        <w:t xml:space="preserve">. These symptoms may be dependent on the nature of the traumatic experience. To illustrate, people who were subjected to fires or </w:t>
      </w:r>
      <w:r w:rsidR="00650619" w:rsidRPr="001669AF">
        <w:rPr>
          <w:rFonts w:ascii="Arial" w:hAnsi="Arial" w:cs="Arial"/>
          <w:sz w:val="20"/>
          <w:szCs w:val="20"/>
        </w:rPr>
        <w:t>explosions</w:t>
      </w:r>
      <w:r w:rsidRPr="001669AF">
        <w:rPr>
          <w:rFonts w:ascii="Arial" w:hAnsi="Arial" w:cs="Arial"/>
          <w:sz w:val="20"/>
          <w:szCs w:val="20"/>
        </w:rPr>
        <w:t xml:space="preserve"> are likely to develop symptoms of depression, hostilities and paranoia whereas soldiers who were subject to gunfire are likely to develop sleep </w:t>
      </w:r>
      <w:r w:rsidRPr="001669AF">
        <w:rPr>
          <w:rFonts w:ascii="Arial" w:hAnsi="Arial" w:cs="Arial"/>
          <w:sz w:val="20"/>
          <w:szCs w:val="20"/>
        </w:rPr>
        <w:lastRenderedPageBreak/>
        <w:t xml:space="preserve">disorders and sleep breathing issues </w:t>
      </w:r>
      <w:r w:rsidR="00650619">
        <w:rPr>
          <w:rFonts w:ascii="Arial" w:hAnsi="Arial" w:cs="Arial"/>
          <w:sz w:val="20"/>
          <w:szCs w:val="20"/>
        </w:rPr>
        <w:t>(</w:t>
      </w:r>
      <w:proofErr w:type="spellStart"/>
      <w:r w:rsidR="00650619">
        <w:rPr>
          <w:rFonts w:ascii="Arial" w:hAnsi="Arial" w:cs="Arial"/>
          <w:sz w:val="20"/>
          <w:szCs w:val="20"/>
        </w:rPr>
        <w:t>Harik</w:t>
      </w:r>
      <w:proofErr w:type="spellEnd"/>
      <w:r w:rsidR="00650619">
        <w:rPr>
          <w:rFonts w:ascii="Arial" w:hAnsi="Arial" w:cs="Arial"/>
          <w:sz w:val="20"/>
          <w:szCs w:val="20"/>
        </w:rPr>
        <w:t xml:space="preserve"> et al., 2015)</w:t>
      </w:r>
      <w:r w:rsidRPr="001669AF">
        <w:rPr>
          <w:rFonts w:ascii="Arial" w:hAnsi="Arial" w:cs="Arial"/>
          <w:sz w:val="20"/>
          <w:szCs w:val="20"/>
        </w:rPr>
        <w:t xml:space="preserve">. Depending on the duration of time, PTSD falls into two broad categories </w:t>
      </w:r>
      <w:r w:rsidR="00895EE3" w:rsidRPr="001669AF">
        <w:rPr>
          <w:rFonts w:ascii="Arial" w:hAnsi="Arial" w:cs="Arial"/>
          <w:sz w:val="20"/>
          <w:szCs w:val="20"/>
        </w:rPr>
        <w:t xml:space="preserve">of the disorder </w:t>
      </w:r>
      <w:r w:rsidR="00650619">
        <w:rPr>
          <w:rFonts w:ascii="Arial" w:hAnsi="Arial" w:cs="Arial"/>
          <w:sz w:val="20"/>
          <w:szCs w:val="20"/>
        </w:rPr>
        <w:t>(</w:t>
      </w:r>
      <w:proofErr w:type="spellStart"/>
      <w:r w:rsidR="00650619">
        <w:rPr>
          <w:rFonts w:ascii="Arial" w:hAnsi="Arial" w:cs="Arial"/>
          <w:sz w:val="20"/>
          <w:szCs w:val="20"/>
        </w:rPr>
        <w:t>Fishbain</w:t>
      </w:r>
      <w:proofErr w:type="spellEnd"/>
      <w:r w:rsidR="00650619">
        <w:rPr>
          <w:rFonts w:ascii="Arial" w:hAnsi="Arial" w:cs="Arial"/>
          <w:sz w:val="20"/>
          <w:szCs w:val="20"/>
        </w:rPr>
        <w:t xml:space="preserve"> et al., 2017)</w:t>
      </w:r>
      <w:r w:rsidR="00895EE3" w:rsidRPr="001669AF">
        <w:rPr>
          <w:rFonts w:ascii="Arial" w:hAnsi="Arial" w:cs="Arial"/>
          <w:sz w:val="20"/>
          <w:szCs w:val="20"/>
        </w:rPr>
        <w:t>:</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Acute PTSD – symptoms last for less than 3 months.</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Chronic PTSD – symptoms last for more than 3 months.</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In addition, there is the term “Delayed-Onset PTSD”. This refers to the development of PTSD long after the traumatic event in individuals who did not meet the initial diagnostic criteria </w:t>
      </w:r>
      <w:r w:rsidR="00650619">
        <w:rPr>
          <w:rFonts w:ascii="Arial" w:hAnsi="Arial" w:cs="Arial"/>
          <w:sz w:val="20"/>
          <w:szCs w:val="20"/>
        </w:rPr>
        <w:t>(</w:t>
      </w:r>
      <w:proofErr w:type="spellStart"/>
      <w:r w:rsidR="00650619">
        <w:rPr>
          <w:rFonts w:ascii="Arial" w:hAnsi="Arial" w:cs="Arial"/>
          <w:sz w:val="20"/>
          <w:szCs w:val="20"/>
        </w:rPr>
        <w:t>Fishbain</w:t>
      </w:r>
      <w:proofErr w:type="spellEnd"/>
      <w:r w:rsidR="00650619">
        <w:rPr>
          <w:rFonts w:ascii="Arial" w:hAnsi="Arial" w:cs="Arial"/>
          <w:sz w:val="20"/>
          <w:szCs w:val="20"/>
        </w:rPr>
        <w:t xml:space="preserve"> et al., 2017)</w:t>
      </w:r>
      <w:r w:rsidRPr="001669AF">
        <w:rPr>
          <w:rFonts w:ascii="Arial" w:hAnsi="Arial" w:cs="Arial"/>
          <w:sz w:val="20"/>
          <w:szCs w:val="20"/>
        </w:rPr>
        <w:t>.</w:t>
      </w:r>
    </w:p>
    <w:p w:rsidR="00895EE3" w:rsidRPr="001669AF" w:rsidRDefault="001669AF" w:rsidP="00A97441">
      <w:pPr>
        <w:pStyle w:val="NoSpacing"/>
        <w:ind w:firstLine="708"/>
        <w:jc w:val="both"/>
        <w:rPr>
          <w:rFonts w:ascii="Arial" w:hAnsi="Arial" w:cs="Arial"/>
          <w:sz w:val="20"/>
          <w:szCs w:val="20"/>
        </w:rPr>
      </w:pPr>
      <w:r w:rsidRPr="00895EE3">
        <w:rPr>
          <w:noProof/>
        </w:rPr>
        <w:drawing>
          <wp:anchor distT="0" distB="0" distL="114300" distR="114300" simplePos="0" relativeHeight="251658240" behindDoc="0" locked="0" layoutInCell="1" allowOverlap="1">
            <wp:simplePos x="0" y="0"/>
            <wp:positionH relativeFrom="margin">
              <wp:posOffset>286385</wp:posOffset>
            </wp:positionH>
            <wp:positionV relativeFrom="paragraph">
              <wp:posOffset>1115272</wp:posOffset>
            </wp:positionV>
            <wp:extent cx="5760720" cy="2006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00660"/>
                    </a:xfrm>
                    <a:prstGeom prst="rect">
                      <a:avLst/>
                    </a:prstGeom>
                    <a:noFill/>
                    <a:ln>
                      <a:noFill/>
                    </a:ln>
                  </pic:spPr>
                </pic:pic>
              </a:graphicData>
            </a:graphic>
          </wp:anchor>
        </w:drawing>
      </w:r>
      <w:r w:rsidR="00895EE3" w:rsidRPr="001669AF">
        <w:rPr>
          <w:rFonts w:ascii="Arial" w:hAnsi="Arial" w:cs="Arial"/>
          <w:sz w:val="20"/>
          <w:szCs w:val="20"/>
        </w:rPr>
        <w:t xml:space="preserve">Although traumatic experiences play a key role in the development of PTSD, not all individuals exposed to similar trauma develop the disorder. This variation suggests that genetic and biological factors may also play an </w:t>
      </w:r>
      <w:r w:rsidR="006F4AD7" w:rsidRPr="001669AF">
        <w:rPr>
          <w:rFonts w:ascii="Arial" w:hAnsi="Arial" w:cs="Arial"/>
          <w:sz w:val="20"/>
          <w:szCs w:val="20"/>
        </w:rPr>
        <w:t>essential</w:t>
      </w:r>
      <w:r w:rsidR="00895EE3" w:rsidRPr="001669AF">
        <w:rPr>
          <w:rFonts w:ascii="Arial" w:hAnsi="Arial" w:cs="Arial"/>
          <w:sz w:val="20"/>
          <w:szCs w:val="20"/>
        </w:rPr>
        <w:t xml:space="preserve"> role in individual susceptibility to PTSD. Genetic factors control a person's response to stress, memory formation, and emotional regulation to some extent. Therefore, in recent years, the study of genes associated with PTSD has attracted great interest. </w:t>
      </w:r>
      <w:r w:rsidR="00CF5CF5" w:rsidRPr="001669AF">
        <w:rPr>
          <w:rFonts w:ascii="Arial" w:hAnsi="Arial" w:cs="Arial"/>
          <w:sz w:val="20"/>
          <w:szCs w:val="20"/>
        </w:rPr>
        <w:t>Several</w:t>
      </w:r>
      <w:r w:rsidR="00895EE3" w:rsidRPr="001669AF">
        <w:rPr>
          <w:rFonts w:ascii="Arial" w:hAnsi="Arial" w:cs="Arial"/>
          <w:sz w:val="20"/>
          <w:szCs w:val="20"/>
        </w:rPr>
        <w:t xml:space="preserve"> genes have been reported in the literature that are associated with PTSD, one of which is the </w:t>
      </w:r>
      <w:r w:rsidR="00895EE3" w:rsidRPr="001669AF">
        <w:rPr>
          <w:rFonts w:ascii="Arial" w:hAnsi="Arial" w:cs="Arial"/>
          <w:i/>
          <w:iCs/>
          <w:sz w:val="20"/>
          <w:szCs w:val="20"/>
        </w:rPr>
        <w:t>NR3C1</w:t>
      </w:r>
      <w:r w:rsidR="00895EE3" w:rsidRPr="001669AF">
        <w:rPr>
          <w:rFonts w:ascii="Arial" w:hAnsi="Arial" w:cs="Arial"/>
          <w:sz w:val="20"/>
          <w:szCs w:val="20"/>
        </w:rPr>
        <w:t xml:space="preserve"> (nuclear receptor subfamily 3, group C, member 1) gene</w:t>
      </w:r>
      <w:r w:rsidR="008E5B1B" w:rsidRPr="001669AF">
        <w:rPr>
          <w:rFonts w:ascii="Arial" w:hAnsi="Arial" w:cs="Arial"/>
          <w:sz w:val="20"/>
          <w:szCs w:val="20"/>
        </w:rPr>
        <w:t xml:space="preserve"> </w:t>
      </w:r>
      <w:r w:rsidR="00650619">
        <w:rPr>
          <w:rFonts w:ascii="Arial" w:hAnsi="Arial" w:cs="Arial"/>
          <w:sz w:val="20"/>
          <w:szCs w:val="20"/>
        </w:rPr>
        <w:t>(</w:t>
      </w:r>
      <w:proofErr w:type="spellStart"/>
      <w:r w:rsidR="00650619">
        <w:rPr>
          <w:rFonts w:ascii="Arial" w:hAnsi="Arial" w:cs="Arial"/>
          <w:sz w:val="20"/>
          <w:szCs w:val="20"/>
        </w:rPr>
        <w:t>Klengel</w:t>
      </w:r>
      <w:proofErr w:type="spellEnd"/>
      <w:r w:rsidR="00650619">
        <w:rPr>
          <w:rFonts w:ascii="Arial" w:hAnsi="Arial" w:cs="Arial"/>
          <w:sz w:val="20"/>
          <w:szCs w:val="20"/>
        </w:rPr>
        <w:t xml:space="preserve"> et al.,2014)</w:t>
      </w:r>
      <w:r w:rsidR="00895EE3" w:rsidRPr="001669AF">
        <w:rPr>
          <w:rFonts w:ascii="Arial" w:hAnsi="Arial" w:cs="Arial"/>
          <w:sz w:val="20"/>
          <w:szCs w:val="20"/>
        </w:rPr>
        <w:t>.</w:t>
      </w:r>
    </w:p>
    <w:p w:rsidR="00895EE3" w:rsidRPr="001669AF" w:rsidRDefault="00895EE3" w:rsidP="00895EE3">
      <w:pPr>
        <w:ind w:firstLine="708"/>
        <w:jc w:val="both"/>
        <w:rPr>
          <w:rFonts w:ascii="Arial" w:hAnsi="Arial" w:cs="Arial"/>
          <w:b/>
          <w:bCs/>
          <w:sz w:val="20"/>
          <w:szCs w:val="20"/>
        </w:rPr>
      </w:pPr>
      <w:r w:rsidRPr="001669AF">
        <w:rPr>
          <w:rFonts w:ascii="Arial" w:hAnsi="Arial" w:cs="Arial"/>
          <w:b/>
          <w:bCs/>
          <w:sz w:val="20"/>
          <w:szCs w:val="20"/>
        </w:rPr>
        <w:t xml:space="preserve">Figure 1. UCSC Genome Browser view of the </w:t>
      </w:r>
      <w:r w:rsidRPr="00977FF9">
        <w:rPr>
          <w:rFonts w:ascii="Arial" w:hAnsi="Arial" w:cs="Arial"/>
          <w:b/>
          <w:bCs/>
          <w:i/>
          <w:iCs/>
          <w:sz w:val="20"/>
          <w:szCs w:val="20"/>
        </w:rPr>
        <w:t>NR3C1</w:t>
      </w:r>
      <w:r w:rsidRPr="001669AF">
        <w:rPr>
          <w:rFonts w:ascii="Arial" w:hAnsi="Arial" w:cs="Arial"/>
          <w:b/>
          <w:bCs/>
          <w:sz w:val="20"/>
          <w:szCs w:val="20"/>
        </w:rPr>
        <w:t xml:space="preserve"> gene (Chromosome 5, q31.3)</w:t>
      </w:r>
    </w:p>
    <w:p w:rsidR="00E064BA" w:rsidRPr="001669AF" w:rsidRDefault="00895EE3" w:rsidP="00E064BA">
      <w:pPr>
        <w:spacing w:after="0" w:line="240" w:lineRule="auto"/>
        <w:ind w:firstLine="708"/>
        <w:jc w:val="both"/>
        <w:rPr>
          <w:rFonts w:ascii="Arial" w:hAnsi="Arial" w:cs="Arial"/>
          <w:sz w:val="10"/>
          <w:szCs w:val="10"/>
        </w:rPr>
      </w:pPr>
      <w:r w:rsidRPr="001669AF">
        <w:rPr>
          <w:rFonts w:ascii="Arial" w:hAnsi="Arial" w:cs="Arial"/>
          <w:sz w:val="20"/>
          <w:szCs w:val="20"/>
        </w:rPr>
        <w:t xml:space="preserve">The </w:t>
      </w:r>
      <w:r w:rsidRPr="001669AF">
        <w:rPr>
          <w:rFonts w:ascii="Arial" w:hAnsi="Arial" w:cs="Arial"/>
          <w:i/>
          <w:iCs/>
          <w:sz w:val="20"/>
          <w:szCs w:val="20"/>
        </w:rPr>
        <w:t>NR3C1</w:t>
      </w:r>
      <w:r w:rsidRPr="001669AF">
        <w:rPr>
          <w:rFonts w:ascii="Arial" w:hAnsi="Arial" w:cs="Arial"/>
          <w:sz w:val="20"/>
          <w:szCs w:val="20"/>
        </w:rPr>
        <w:t xml:space="preserve"> gene is located at the 5q31.3 locus of human chromosome and the gene size is approximately 125,394 bp. The coding region is approximately 121,476 bp long. It plays a key role in regulating the body's hormonal response mechanisms to stress and controls cortisol secretion through the HPA (Hypothalamic-Pituitary-Adrenal) axis. Polymorphisms and epigenetic changes occurring in the </w:t>
      </w:r>
      <w:r w:rsidRPr="001669AF">
        <w:rPr>
          <w:rFonts w:ascii="Arial" w:hAnsi="Arial" w:cs="Arial"/>
          <w:i/>
          <w:iCs/>
          <w:sz w:val="20"/>
          <w:szCs w:val="20"/>
        </w:rPr>
        <w:t>NR3C1</w:t>
      </w:r>
      <w:r w:rsidRPr="001669AF">
        <w:rPr>
          <w:rFonts w:ascii="Arial" w:hAnsi="Arial" w:cs="Arial"/>
          <w:sz w:val="20"/>
          <w:szCs w:val="20"/>
        </w:rPr>
        <w:t xml:space="preserve"> gene may explain to some extent the response of individuals to trauma and susceptibility to PTSD. One of the main mechanisms of these epigenetic changes is the methylation occurring in CpG islands located in the promoter region of the </w:t>
      </w:r>
      <w:r w:rsidRPr="001669AF">
        <w:rPr>
          <w:rFonts w:ascii="Arial" w:hAnsi="Arial" w:cs="Arial"/>
          <w:i/>
          <w:iCs/>
          <w:sz w:val="20"/>
          <w:szCs w:val="20"/>
        </w:rPr>
        <w:t>NR3C1</w:t>
      </w:r>
      <w:r w:rsidRPr="001669AF">
        <w:rPr>
          <w:rFonts w:ascii="Arial" w:hAnsi="Arial" w:cs="Arial"/>
          <w:sz w:val="20"/>
          <w:szCs w:val="20"/>
        </w:rPr>
        <w:t xml:space="preserve"> gene, which can affect the expression of the gene and affect the susceptibility of individuals to trauma </w:t>
      </w:r>
      <w:r w:rsidR="00650619">
        <w:rPr>
          <w:rFonts w:ascii="Arial" w:hAnsi="Arial" w:cs="Arial"/>
          <w:sz w:val="20"/>
          <w:szCs w:val="20"/>
        </w:rPr>
        <w:t>(Li et al., 2023)</w:t>
      </w:r>
      <w:r w:rsidRPr="001669AF">
        <w:rPr>
          <w:rFonts w:ascii="Arial" w:hAnsi="Arial" w:cs="Arial"/>
          <w:sz w:val="20"/>
          <w:szCs w:val="20"/>
        </w:rPr>
        <w:t>.</w:t>
      </w:r>
    </w:p>
    <w:p w:rsidR="00E064BA" w:rsidRPr="00E064BA" w:rsidRDefault="00E064BA" w:rsidP="00E064BA">
      <w:pPr>
        <w:pStyle w:val="NoSpacing"/>
        <w:jc w:val="both"/>
        <w:rPr>
          <w:rFonts w:ascii="Arial" w:hAnsi="Arial" w:cs="Arial"/>
          <w:sz w:val="2"/>
          <w:szCs w:val="2"/>
        </w:rPr>
      </w:pPr>
    </w:p>
    <w:p w:rsidR="001E51A1" w:rsidRPr="001669AF" w:rsidRDefault="001E51A1" w:rsidP="00E064BA">
      <w:pPr>
        <w:pStyle w:val="NoSpacing"/>
        <w:jc w:val="both"/>
        <w:rPr>
          <w:rFonts w:ascii="Arial" w:hAnsi="Arial" w:cs="Arial"/>
          <w:sz w:val="20"/>
          <w:szCs w:val="20"/>
        </w:rPr>
      </w:pPr>
      <w:r w:rsidRPr="001669AF">
        <w:rPr>
          <w:rFonts w:ascii="Arial" w:hAnsi="Arial" w:cs="Arial"/>
          <w:sz w:val="20"/>
          <w:szCs w:val="20"/>
        </w:rPr>
        <w:t>Since</w:t>
      </w:r>
      <w:r w:rsidR="00FA0677" w:rsidRPr="001669AF">
        <w:rPr>
          <w:rFonts w:ascii="Arial" w:hAnsi="Arial" w:cs="Arial"/>
          <w:sz w:val="20"/>
          <w:szCs w:val="20"/>
        </w:rPr>
        <w:t xml:space="preserve"> army pe</w:t>
      </w:r>
      <w:r w:rsidR="006479FA" w:rsidRPr="001669AF">
        <w:rPr>
          <w:rFonts w:ascii="Arial" w:hAnsi="Arial" w:cs="Arial"/>
          <w:sz w:val="20"/>
          <w:szCs w:val="20"/>
        </w:rPr>
        <w:t>r</w:t>
      </w:r>
      <w:r w:rsidR="00FA0677" w:rsidRPr="001669AF">
        <w:rPr>
          <w:rFonts w:ascii="Arial" w:hAnsi="Arial" w:cs="Arial"/>
          <w:sz w:val="20"/>
          <w:szCs w:val="20"/>
        </w:rPr>
        <w:t>sonnel</w:t>
      </w:r>
      <w:r w:rsidRPr="001669AF">
        <w:rPr>
          <w:rFonts w:ascii="Arial" w:hAnsi="Arial" w:cs="Arial"/>
          <w:sz w:val="20"/>
          <w:szCs w:val="20"/>
        </w:rPr>
        <w:t xml:space="preserve"> are exposed to intense stress,</w:t>
      </w:r>
      <w:r w:rsidRPr="001669AF">
        <w:rPr>
          <w:rFonts w:ascii="Arial" w:hAnsi="Arial" w:cs="Arial"/>
          <w:sz w:val="22"/>
          <w:szCs w:val="22"/>
        </w:rPr>
        <w:t xml:space="preserve"> </w:t>
      </w:r>
      <w:r w:rsidRPr="001669AF">
        <w:rPr>
          <w:rFonts w:ascii="Arial" w:hAnsi="Arial" w:cs="Arial"/>
          <w:sz w:val="20"/>
          <w:szCs w:val="20"/>
        </w:rPr>
        <w:t>they</w:t>
      </w:r>
      <w:r w:rsidRPr="001669AF">
        <w:rPr>
          <w:rFonts w:ascii="Arial" w:hAnsi="Arial" w:cs="Arial"/>
          <w:sz w:val="22"/>
          <w:szCs w:val="22"/>
        </w:rPr>
        <w:t xml:space="preserve"> </w:t>
      </w:r>
      <w:r w:rsidRPr="001669AF">
        <w:rPr>
          <w:rFonts w:ascii="Arial" w:hAnsi="Arial" w:cs="Arial"/>
          <w:sz w:val="20"/>
          <w:szCs w:val="20"/>
        </w:rPr>
        <w:t xml:space="preserve">develop such psychological disorders, which seriously </w:t>
      </w:r>
      <w:r w:rsidR="00E064BA" w:rsidRPr="001669AF">
        <w:rPr>
          <w:rFonts w:ascii="Arial" w:hAnsi="Arial" w:cs="Arial"/>
          <w:sz w:val="20"/>
          <w:szCs w:val="20"/>
        </w:rPr>
        <w:t>affect</w:t>
      </w:r>
      <w:r w:rsidRPr="001669AF">
        <w:rPr>
          <w:rFonts w:ascii="Arial" w:hAnsi="Arial" w:cs="Arial"/>
          <w:sz w:val="20"/>
          <w:szCs w:val="20"/>
        </w:rPr>
        <w:t xml:space="preserve"> their psychological resilience and decision-making skills. In order to prevent such cases, earlier assessment of genetic susceptibility to stress is considered one of the main issues facing the military medical service. The main goal of this study is to investigate the effect of methylation in the 1F promotor region of the GR encoding gene on biological </w:t>
      </w:r>
      <w:r w:rsidR="00FA0677" w:rsidRPr="001669AF">
        <w:rPr>
          <w:rFonts w:ascii="Arial" w:hAnsi="Arial" w:cs="Arial"/>
          <w:sz w:val="20"/>
          <w:szCs w:val="20"/>
        </w:rPr>
        <w:t>vulnerability</w:t>
      </w:r>
      <w:r w:rsidRPr="001669AF">
        <w:rPr>
          <w:rFonts w:ascii="Arial" w:hAnsi="Arial" w:cs="Arial"/>
          <w:sz w:val="20"/>
          <w:szCs w:val="20"/>
        </w:rPr>
        <w:t xml:space="preserve"> to stress and demonstrate scientifically that changes in methylation levels can be evaluated as potential epigenetic biomarkers reflecting the level of adaptation. The study provides a basis for identifying genetically individual response mechanisms in soldiers exposed to stress. Consequently, it is considered an essential step for assessing the psychological endurance of military personnel at the genetic level. </w:t>
      </w:r>
    </w:p>
    <w:p w:rsidR="00895EE3" w:rsidRPr="001669AF" w:rsidRDefault="001669AF" w:rsidP="00A97441">
      <w:pPr>
        <w:pStyle w:val="NoSpacing"/>
        <w:jc w:val="both"/>
        <w:rPr>
          <w:rFonts w:ascii="Arial" w:hAnsi="Arial" w:cs="Arial"/>
          <w:b/>
          <w:bCs/>
          <w:sz w:val="22"/>
          <w:szCs w:val="22"/>
        </w:rPr>
      </w:pPr>
      <w:r w:rsidRPr="001669AF">
        <w:rPr>
          <w:rFonts w:ascii="Arial" w:hAnsi="Arial" w:cs="Arial"/>
          <w:b/>
          <w:bCs/>
          <w:sz w:val="22"/>
          <w:szCs w:val="22"/>
        </w:rPr>
        <w:t>MATERIAL AND METHOD</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The exon-intron structure of the </w:t>
      </w:r>
      <w:r w:rsidRPr="00977FF9">
        <w:rPr>
          <w:rFonts w:ascii="Arial" w:hAnsi="Arial" w:cs="Arial"/>
          <w:i/>
          <w:iCs/>
          <w:sz w:val="20"/>
          <w:szCs w:val="20"/>
        </w:rPr>
        <w:t>NR3C1</w:t>
      </w:r>
      <w:r w:rsidRPr="001669AF">
        <w:rPr>
          <w:rFonts w:ascii="Arial" w:hAnsi="Arial" w:cs="Arial"/>
          <w:sz w:val="20"/>
          <w:szCs w:val="20"/>
        </w:rPr>
        <w:t xml:space="preserve"> gene analyzed in the study, the information about the promoter regions in the 5' regulatory region, transcript variants and the </w:t>
      </w:r>
      <w:r w:rsidRPr="00977FF9">
        <w:rPr>
          <w:rFonts w:ascii="Arial" w:hAnsi="Arial" w:cs="Arial"/>
          <w:i/>
          <w:iCs/>
          <w:sz w:val="20"/>
          <w:szCs w:val="20"/>
        </w:rPr>
        <w:t xml:space="preserve">NR3C1 </w:t>
      </w:r>
      <w:r w:rsidRPr="001669AF">
        <w:rPr>
          <w:rFonts w:ascii="Arial" w:hAnsi="Arial" w:cs="Arial"/>
          <w:sz w:val="20"/>
          <w:szCs w:val="20"/>
        </w:rPr>
        <w:t xml:space="preserve">gene were obtained from the </w:t>
      </w:r>
      <w:proofErr w:type="spellStart"/>
      <w:r w:rsidRPr="001669AF">
        <w:rPr>
          <w:rFonts w:ascii="Arial" w:hAnsi="Arial" w:cs="Arial"/>
          <w:sz w:val="20"/>
          <w:szCs w:val="20"/>
        </w:rPr>
        <w:t>Ensembl</w:t>
      </w:r>
      <w:proofErr w:type="spellEnd"/>
      <w:r w:rsidRPr="001669AF">
        <w:rPr>
          <w:rFonts w:ascii="Arial" w:hAnsi="Arial" w:cs="Arial"/>
          <w:sz w:val="20"/>
          <w:szCs w:val="20"/>
        </w:rPr>
        <w:t xml:space="preserve"> </w:t>
      </w:r>
      <w:r w:rsidR="00650619">
        <w:rPr>
          <w:rFonts w:ascii="Arial" w:hAnsi="Arial" w:cs="Arial"/>
          <w:sz w:val="20"/>
          <w:szCs w:val="20"/>
        </w:rPr>
        <w:t>(Cunningham et al., 2024)</w:t>
      </w:r>
      <w:r w:rsidRPr="001669AF">
        <w:rPr>
          <w:rFonts w:ascii="Arial" w:hAnsi="Arial" w:cs="Arial"/>
          <w:sz w:val="20"/>
          <w:szCs w:val="20"/>
        </w:rPr>
        <w:t xml:space="preserve"> and UCSC Genome Browser </w:t>
      </w:r>
      <w:r w:rsidR="00650619">
        <w:rPr>
          <w:rFonts w:ascii="Arial" w:hAnsi="Arial" w:cs="Arial"/>
          <w:sz w:val="20"/>
          <w:szCs w:val="20"/>
        </w:rPr>
        <w:t>(Kent et al., 2002)</w:t>
      </w:r>
      <w:r w:rsidRPr="001669AF">
        <w:rPr>
          <w:rFonts w:ascii="Arial" w:hAnsi="Arial" w:cs="Arial"/>
          <w:sz w:val="20"/>
          <w:szCs w:val="20"/>
        </w:rPr>
        <w:t xml:space="preserve"> databases. The GRCh37/hg19 version was selected as the human reference sequence for genomic analysis.</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The 1F promoter region located in the 5' </w:t>
      </w:r>
      <w:proofErr w:type="spellStart"/>
      <w:r w:rsidRPr="001669AF">
        <w:rPr>
          <w:rFonts w:ascii="Arial" w:hAnsi="Arial" w:cs="Arial"/>
          <w:sz w:val="20"/>
          <w:szCs w:val="20"/>
        </w:rPr>
        <w:t>untranscribed</w:t>
      </w:r>
      <w:proofErr w:type="spellEnd"/>
      <w:r w:rsidRPr="001669AF">
        <w:rPr>
          <w:rFonts w:ascii="Arial" w:hAnsi="Arial" w:cs="Arial"/>
          <w:sz w:val="20"/>
          <w:szCs w:val="20"/>
        </w:rPr>
        <w:t xml:space="preserve"> region of the </w:t>
      </w:r>
      <w:r w:rsidRPr="00977FF9">
        <w:rPr>
          <w:rFonts w:ascii="Arial" w:hAnsi="Arial" w:cs="Arial"/>
          <w:i/>
          <w:iCs/>
          <w:sz w:val="20"/>
          <w:szCs w:val="20"/>
        </w:rPr>
        <w:t>NR3C1</w:t>
      </w:r>
      <w:r w:rsidRPr="001669AF">
        <w:rPr>
          <w:rFonts w:ascii="Arial" w:hAnsi="Arial" w:cs="Arial"/>
          <w:sz w:val="20"/>
          <w:szCs w:val="20"/>
        </w:rPr>
        <w:t xml:space="preserve"> gene was selected as the target region. This region is located in the coordinate range chr5:142,783,000-142,784,100 (GRCh37/hg 19) and includes the transcription start site (TSS), as well as the binding motifs of the NGFI-I (EGR1) transcription factor. The density and distribution of CpG dinucleotides in this region were determined using the “CpG islands” and “Regulatory Elements” tracks available in the UCSC Genome Browser. For the assessment of CpG methylation levels, whole-genome bisulfite sequencing data from the </w:t>
      </w:r>
      <w:proofErr w:type="spellStart"/>
      <w:r w:rsidRPr="001669AF">
        <w:rPr>
          <w:rFonts w:ascii="Arial" w:hAnsi="Arial" w:cs="Arial"/>
          <w:sz w:val="20"/>
          <w:szCs w:val="20"/>
        </w:rPr>
        <w:t>MethBank</w:t>
      </w:r>
      <w:proofErr w:type="spellEnd"/>
      <w:r w:rsidRPr="001669AF">
        <w:rPr>
          <w:rFonts w:ascii="Arial" w:hAnsi="Arial" w:cs="Arial"/>
          <w:sz w:val="20"/>
          <w:szCs w:val="20"/>
        </w:rPr>
        <w:t xml:space="preserve"> (v3.0) database were selected </w:t>
      </w:r>
      <w:r w:rsidR="00650619">
        <w:rPr>
          <w:rFonts w:ascii="Arial" w:hAnsi="Arial" w:cs="Arial"/>
          <w:sz w:val="20"/>
          <w:szCs w:val="20"/>
        </w:rPr>
        <w:t>(Li et al., 2023)</w:t>
      </w:r>
      <w:r w:rsidRPr="001669AF">
        <w:rPr>
          <w:rFonts w:ascii="Arial" w:hAnsi="Arial" w:cs="Arial"/>
          <w:sz w:val="20"/>
          <w:szCs w:val="20"/>
        </w:rPr>
        <w:t xml:space="preserve">. Blood samples from female (46XX) and male 46(XY) donors aged 20–24 years were used in the analysis. CpG methylation levels (β-values) in the 1F promoter region of the </w:t>
      </w:r>
      <w:r w:rsidRPr="00977FF9">
        <w:rPr>
          <w:rFonts w:ascii="Arial" w:hAnsi="Arial" w:cs="Arial"/>
          <w:i/>
          <w:iCs/>
          <w:sz w:val="20"/>
          <w:szCs w:val="20"/>
        </w:rPr>
        <w:t>NR3C1</w:t>
      </w:r>
      <w:r w:rsidRPr="001669AF">
        <w:rPr>
          <w:rFonts w:ascii="Arial" w:hAnsi="Arial" w:cs="Arial"/>
          <w:sz w:val="20"/>
          <w:szCs w:val="20"/>
        </w:rPr>
        <w:t xml:space="preserve"> gene were analyzed comparatively in both groups. Based on the CpG site-level β-value indicators presented in the </w:t>
      </w:r>
      <w:proofErr w:type="spellStart"/>
      <w:r w:rsidRPr="001669AF">
        <w:rPr>
          <w:rFonts w:ascii="Arial" w:hAnsi="Arial" w:cs="Arial"/>
          <w:sz w:val="20"/>
          <w:szCs w:val="20"/>
        </w:rPr>
        <w:t>MethBank</w:t>
      </w:r>
      <w:proofErr w:type="spellEnd"/>
      <w:r w:rsidRPr="001669AF">
        <w:rPr>
          <w:rFonts w:ascii="Arial" w:hAnsi="Arial" w:cs="Arial"/>
          <w:sz w:val="20"/>
          <w:szCs w:val="20"/>
        </w:rPr>
        <w:t xml:space="preserve"> (v3.0) platform, methylation levels were evaluated in the interval of 0 (complete hypomethylation) to 1 (complete hypermethylation). UCSC Genome Browser and </w:t>
      </w:r>
      <w:proofErr w:type="spellStart"/>
      <w:r w:rsidRPr="001669AF">
        <w:rPr>
          <w:rFonts w:ascii="Arial" w:hAnsi="Arial" w:cs="Arial"/>
          <w:sz w:val="20"/>
          <w:szCs w:val="20"/>
        </w:rPr>
        <w:t>MethBank</w:t>
      </w:r>
      <w:proofErr w:type="spellEnd"/>
      <w:r w:rsidRPr="001669AF">
        <w:rPr>
          <w:rFonts w:ascii="Arial" w:hAnsi="Arial" w:cs="Arial"/>
          <w:sz w:val="20"/>
          <w:szCs w:val="20"/>
        </w:rPr>
        <w:t xml:space="preserve"> (v3.0) WGBS </w:t>
      </w:r>
      <w:r w:rsidR="00CF5CF5" w:rsidRPr="001669AF">
        <w:rPr>
          <w:rFonts w:ascii="Arial" w:hAnsi="Arial" w:cs="Arial"/>
          <w:sz w:val="20"/>
          <w:szCs w:val="20"/>
        </w:rPr>
        <w:t>Visualization</w:t>
      </w:r>
      <w:r w:rsidRPr="001669AF">
        <w:rPr>
          <w:rFonts w:ascii="Arial" w:hAnsi="Arial" w:cs="Arial"/>
          <w:sz w:val="20"/>
          <w:szCs w:val="20"/>
        </w:rPr>
        <w:t xml:space="preserve"> Tool platforms were used for genomic visualization. CpG sequences, transcription factor binding sites, and methylation signal distribution in the 1F promoter region of the </w:t>
      </w:r>
      <w:r w:rsidRPr="00977FF9">
        <w:rPr>
          <w:rFonts w:ascii="Arial" w:hAnsi="Arial" w:cs="Arial"/>
          <w:i/>
          <w:iCs/>
          <w:sz w:val="20"/>
          <w:szCs w:val="20"/>
        </w:rPr>
        <w:t>NR3C1</w:t>
      </w:r>
      <w:r w:rsidRPr="001669AF">
        <w:rPr>
          <w:rFonts w:ascii="Arial" w:hAnsi="Arial" w:cs="Arial"/>
          <w:sz w:val="20"/>
          <w:szCs w:val="20"/>
        </w:rPr>
        <w:t xml:space="preserve"> gene were visually compared</w:t>
      </w:r>
      <w:r w:rsidR="00DA5C27" w:rsidRPr="001669AF">
        <w:rPr>
          <w:rFonts w:ascii="Arial" w:hAnsi="Arial" w:cs="Arial"/>
          <w:sz w:val="20"/>
          <w:szCs w:val="20"/>
        </w:rPr>
        <w:t xml:space="preserve"> </w:t>
      </w:r>
      <w:r w:rsidR="00650619">
        <w:rPr>
          <w:rFonts w:ascii="Arial" w:hAnsi="Arial" w:cs="Arial"/>
          <w:sz w:val="20"/>
          <w:szCs w:val="20"/>
        </w:rPr>
        <w:t>(</w:t>
      </w:r>
      <w:proofErr w:type="spellStart"/>
      <w:r w:rsidR="00650619">
        <w:rPr>
          <w:rFonts w:ascii="Arial" w:hAnsi="Arial" w:cs="Arial"/>
          <w:sz w:val="20"/>
          <w:szCs w:val="20"/>
        </w:rPr>
        <w:t>Hompes</w:t>
      </w:r>
      <w:proofErr w:type="spellEnd"/>
      <w:r w:rsidR="00650619">
        <w:rPr>
          <w:rFonts w:ascii="Arial" w:hAnsi="Arial" w:cs="Arial"/>
          <w:sz w:val="20"/>
          <w:szCs w:val="20"/>
        </w:rPr>
        <w:t xml:space="preserve"> et al., 2013)</w:t>
      </w:r>
      <w:r w:rsidRPr="001669AF">
        <w:rPr>
          <w:rFonts w:ascii="Arial" w:hAnsi="Arial" w:cs="Arial"/>
          <w:sz w:val="20"/>
          <w:szCs w:val="20"/>
        </w:rPr>
        <w:t>.</w:t>
      </w:r>
    </w:p>
    <w:p w:rsidR="00895EE3" w:rsidRPr="001669AF" w:rsidRDefault="001669AF" w:rsidP="00A97441">
      <w:pPr>
        <w:pStyle w:val="NoSpacing"/>
        <w:jc w:val="both"/>
        <w:rPr>
          <w:rFonts w:ascii="Arial" w:hAnsi="Arial" w:cs="Arial"/>
          <w:b/>
          <w:bCs/>
          <w:sz w:val="22"/>
          <w:szCs w:val="22"/>
        </w:rPr>
      </w:pPr>
      <w:r w:rsidRPr="001669AF">
        <w:rPr>
          <w:rFonts w:ascii="Arial" w:hAnsi="Arial" w:cs="Arial"/>
          <w:b/>
          <w:bCs/>
          <w:sz w:val="22"/>
          <w:szCs w:val="22"/>
        </w:rPr>
        <w:t>RESULTS</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To accurately determine the structure and functional divisions of the </w:t>
      </w:r>
      <w:r w:rsidRPr="00977FF9">
        <w:rPr>
          <w:rFonts w:ascii="Arial" w:hAnsi="Arial" w:cs="Arial"/>
          <w:i/>
          <w:iCs/>
          <w:sz w:val="20"/>
          <w:szCs w:val="20"/>
        </w:rPr>
        <w:t>NR3C1</w:t>
      </w:r>
      <w:r w:rsidRPr="001669AF">
        <w:rPr>
          <w:rFonts w:ascii="Arial" w:hAnsi="Arial" w:cs="Arial"/>
          <w:sz w:val="20"/>
          <w:szCs w:val="20"/>
        </w:rPr>
        <w:t xml:space="preserve"> gene, its exon-intron architecture was analyzed using the </w:t>
      </w:r>
      <w:proofErr w:type="spellStart"/>
      <w:r w:rsidRPr="001669AF">
        <w:rPr>
          <w:rFonts w:ascii="Arial" w:hAnsi="Arial" w:cs="Arial"/>
          <w:sz w:val="20"/>
          <w:szCs w:val="20"/>
        </w:rPr>
        <w:t>Ensembl</w:t>
      </w:r>
      <w:proofErr w:type="spellEnd"/>
      <w:r w:rsidRPr="001669AF">
        <w:rPr>
          <w:rFonts w:ascii="Arial" w:hAnsi="Arial" w:cs="Arial"/>
          <w:sz w:val="20"/>
          <w:szCs w:val="20"/>
        </w:rPr>
        <w:t xml:space="preserve"> database.</w:t>
      </w:r>
    </w:p>
    <w:p w:rsidR="00895EE3" w:rsidRPr="00895EE3" w:rsidRDefault="00895EE3" w:rsidP="00895EE3">
      <w:pPr>
        <w:jc w:val="center"/>
        <w:rPr>
          <w:rFonts w:ascii="Arial" w:hAnsi="Arial" w:cs="Arial"/>
          <w:b/>
          <w:bCs/>
        </w:rPr>
      </w:pPr>
      <w:r w:rsidRPr="00895EE3">
        <w:rPr>
          <w:rFonts w:ascii="Times New Roman" w:hAnsi="Times New Roman" w:cs="Times New Roman"/>
          <w:noProof/>
        </w:rPr>
        <w:drawing>
          <wp:anchor distT="0" distB="0" distL="114300" distR="114300" simplePos="0" relativeHeight="251660288" behindDoc="0" locked="0" layoutInCell="1" allowOverlap="1">
            <wp:simplePos x="0" y="0"/>
            <wp:positionH relativeFrom="margin">
              <wp:posOffset>328930</wp:posOffset>
            </wp:positionH>
            <wp:positionV relativeFrom="paragraph">
              <wp:posOffset>306070</wp:posOffset>
            </wp:positionV>
            <wp:extent cx="5787390" cy="1379220"/>
            <wp:effectExtent l="0" t="0" r="3810" b="0"/>
            <wp:wrapSquare wrapText="bothSides"/>
            <wp:docPr id="1456778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78186" name=""/>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87390" cy="1379220"/>
                    </a:xfrm>
                    <a:prstGeom prst="rect">
                      <a:avLst/>
                    </a:prstGeom>
                  </pic:spPr>
                </pic:pic>
              </a:graphicData>
            </a:graphic>
          </wp:anchor>
        </w:drawing>
      </w:r>
    </w:p>
    <w:p w:rsidR="00895EE3" w:rsidRPr="001669AF" w:rsidRDefault="00895EE3" w:rsidP="00895EE3">
      <w:pPr>
        <w:jc w:val="both"/>
        <w:rPr>
          <w:rFonts w:ascii="Arial" w:hAnsi="Arial" w:cs="Arial"/>
          <w:b/>
          <w:bCs/>
          <w:sz w:val="20"/>
          <w:szCs w:val="20"/>
        </w:rPr>
      </w:pPr>
      <w:r w:rsidRPr="00895EE3">
        <w:rPr>
          <w:rFonts w:ascii="Arial" w:hAnsi="Arial" w:cs="Arial"/>
          <w:b/>
          <w:bCs/>
        </w:rPr>
        <w:lastRenderedPageBreak/>
        <w:tab/>
      </w:r>
      <w:r w:rsidRPr="001669AF">
        <w:rPr>
          <w:rFonts w:ascii="Arial" w:hAnsi="Arial" w:cs="Arial"/>
          <w:b/>
          <w:bCs/>
          <w:sz w:val="20"/>
          <w:szCs w:val="20"/>
        </w:rPr>
        <w:t xml:space="preserve">Figure 2. Exon-intron structure of the </w:t>
      </w:r>
      <w:r w:rsidRPr="00977FF9">
        <w:rPr>
          <w:rFonts w:ascii="Arial" w:hAnsi="Arial" w:cs="Arial"/>
          <w:b/>
          <w:bCs/>
          <w:i/>
          <w:iCs/>
          <w:sz w:val="20"/>
          <w:szCs w:val="20"/>
        </w:rPr>
        <w:t>NR3C1</w:t>
      </w:r>
      <w:r w:rsidRPr="001669AF">
        <w:rPr>
          <w:rFonts w:ascii="Arial" w:hAnsi="Arial" w:cs="Arial"/>
          <w:b/>
          <w:bCs/>
          <w:sz w:val="20"/>
          <w:szCs w:val="20"/>
        </w:rPr>
        <w:t xml:space="preserve"> gene (based on the </w:t>
      </w:r>
      <w:proofErr w:type="spellStart"/>
      <w:r w:rsidRPr="001669AF">
        <w:rPr>
          <w:rFonts w:ascii="Arial" w:hAnsi="Arial" w:cs="Arial"/>
          <w:b/>
          <w:bCs/>
          <w:sz w:val="20"/>
          <w:szCs w:val="20"/>
        </w:rPr>
        <w:t>Ensembl</w:t>
      </w:r>
      <w:proofErr w:type="spellEnd"/>
      <w:r w:rsidRPr="001669AF">
        <w:rPr>
          <w:rFonts w:ascii="Arial" w:hAnsi="Arial" w:cs="Arial"/>
          <w:b/>
          <w:bCs/>
          <w:sz w:val="20"/>
          <w:szCs w:val="20"/>
        </w:rPr>
        <w:t xml:space="preserve"> database)</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The primary transcript of the </w:t>
      </w:r>
      <w:r w:rsidRPr="00977FF9">
        <w:rPr>
          <w:rFonts w:ascii="Arial" w:hAnsi="Arial" w:cs="Arial"/>
          <w:i/>
          <w:iCs/>
          <w:sz w:val="20"/>
          <w:szCs w:val="20"/>
        </w:rPr>
        <w:t xml:space="preserve">NR3C1 </w:t>
      </w:r>
      <w:r w:rsidRPr="001669AF">
        <w:rPr>
          <w:rFonts w:ascii="Arial" w:hAnsi="Arial" w:cs="Arial"/>
          <w:sz w:val="20"/>
          <w:szCs w:val="20"/>
        </w:rPr>
        <w:t xml:space="preserve">gene consists of 9 exons and 8 introns, is located on the reverse strand, and is 122.53 kb long. The coding regions located between exons 2-9 indicate that the glucocorticoid receptor is regulated in a complex manner at the transactivation, DNA binding and ligand binding, and epigenetic levels. The </w:t>
      </w:r>
      <w:r w:rsidRPr="00977FF9">
        <w:rPr>
          <w:rFonts w:ascii="Arial" w:hAnsi="Arial" w:cs="Arial"/>
          <w:i/>
          <w:iCs/>
          <w:sz w:val="20"/>
          <w:szCs w:val="20"/>
        </w:rPr>
        <w:t>NR3C1</w:t>
      </w:r>
      <w:r w:rsidRPr="001669AF">
        <w:rPr>
          <w:rFonts w:ascii="Arial" w:hAnsi="Arial" w:cs="Arial"/>
          <w:sz w:val="20"/>
          <w:szCs w:val="20"/>
        </w:rPr>
        <w:t xml:space="preserve"> gene has 9 alternative non-coding first exons that can be transcribed at the mRNA level but do not encode any known protein.</w:t>
      </w:r>
    </w:p>
    <w:p w:rsidR="00895EE3" w:rsidRPr="00895EE3" w:rsidRDefault="001669AF" w:rsidP="00A46C5F">
      <w:pPr>
        <w:pStyle w:val="NoSpacing"/>
        <w:ind w:firstLine="708"/>
        <w:jc w:val="both"/>
        <w:rPr>
          <w:rFonts w:ascii="Arial" w:hAnsi="Arial" w:cs="Arial"/>
        </w:rPr>
      </w:pPr>
      <w:r w:rsidRPr="001669AF">
        <w:rPr>
          <w:rFonts w:ascii="Times New Roman" w:hAnsi="Times New Roman" w:cs="Times New Roman"/>
          <w:noProof/>
          <w:sz w:val="20"/>
          <w:szCs w:val="20"/>
        </w:rPr>
        <w:drawing>
          <wp:anchor distT="0" distB="0" distL="114300" distR="114300" simplePos="0" relativeHeight="251663360" behindDoc="0" locked="0" layoutInCell="1" allowOverlap="1">
            <wp:simplePos x="0" y="0"/>
            <wp:positionH relativeFrom="margin">
              <wp:align>center</wp:align>
            </wp:positionH>
            <wp:positionV relativeFrom="paragraph">
              <wp:posOffset>907626</wp:posOffset>
            </wp:positionV>
            <wp:extent cx="5760720" cy="1495088"/>
            <wp:effectExtent l="0" t="0" r="0" b="0"/>
            <wp:wrapSquare wrapText="bothSides"/>
            <wp:docPr id="1788706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06730" name=""/>
                    <pic:cNvPicPr/>
                  </pic:nvPicPr>
                  <pic:blipFill rotWithShape="1">
                    <a:blip r:embed="rId10" cstate="print">
                      <a:extLst>
                        <a:ext uri="{28A0092B-C50C-407E-A947-70E740481C1C}">
                          <a14:useLocalDpi xmlns:a14="http://schemas.microsoft.com/office/drawing/2010/main" val="0"/>
                        </a:ext>
                      </a:extLst>
                    </a:blip>
                    <a:srcRect b="66097"/>
                    <a:stretch>
                      <a:fillRect/>
                    </a:stretch>
                  </pic:blipFill>
                  <pic:spPr bwMode="auto">
                    <a:xfrm>
                      <a:off x="0" y="0"/>
                      <a:ext cx="5760720" cy="1495088"/>
                    </a:xfrm>
                    <a:prstGeom prst="rect">
                      <a:avLst/>
                    </a:prstGeom>
                    <a:ln>
                      <a:noFill/>
                    </a:ln>
                    <a:extLst>
                      <a:ext uri="{53640926-AAD7-44D8-BBD7-CCE9431645EC}">
                        <a14:shadowObscured xmlns:a14="http://schemas.microsoft.com/office/drawing/2010/main"/>
                      </a:ext>
                    </a:extLst>
                  </pic:spPr>
                </pic:pic>
              </a:graphicData>
            </a:graphic>
          </wp:anchor>
        </w:drawing>
      </w:r>
      <w:r w:rsidR="00895EE3" w:rsidRPr="001669AF">
        <w:rPr>
          <w:rFonts w:ascii="Arial" w:hAnsi="Arial" w:cs="Arial"/>
          <w:sz w:val="20"/>
          <w:szCs w:val="20"/>
        </w:rPr>
        <w:t xml:space="preserve">The 5′ </w:t>
      </w:r>
      <w:proofErr w:type="spellStart"/>
      <w:r w:rsidR="00895EE3" w:rsidRPr="001669AF">
        <w:rPr>
          <w:rFonts w:ascii="Arial" w:hAnsi="Arial" w:cs="Arial"/>
          <w:sz w:val="20"/>
          <w:szCs w:val="20"/>
        </w:rPr>
        <w:t>untranscribed</w:t>
      </w:r>
      <w:proofErr w:type="spellEnd"/>
      <w:r w:rsidR="00895EE3" w:rsidRPr="001669AF">
        <w:rPr>
          <w:rFonts w:ascii="Arial" w:hAnsi="Arial" w:cs="Arial"/>
          <w:sz w:val="20"/>
          <w:szCs w:val="20"/>
        </w:rPr>
        <w:t xml:space="preserve"> </w:t>
      </w:r>
      <w:r w:rsidR="00CD057B" w:rsidRPr="001669AF">
        <w:rPr>
          <w:rFonts w:ascii="Arial" w:hAnsi="Arial" w:cs="Arial"/>
          <w:sz w:val="20"/>
          <w:szCs w:val="20"/>
        </w:rPr>
        <w:t>regions</w:t>
      </w:r>
      <w:r w:rsidR="00895EE3" w:rsidRPr="001669AF">
        <w:rPr>
          <w:rFonts w:ascii="Arial" w:hAnsi="Arial" w:cs="Arial"/>
          <w:sz w:val="20"/>
          <w:szCs w:val="20"/>
        </w:rPr>
        <w:t xml:space="preserve"> of the </w:t>
      </w:r>
      <w:r w:rsidR="00895EE3" w:rsidRPr="00977FF9">
        <w:rPr>
          <w:rFonts w:ascii="Arial" w:hAnsi="Arial" w:cs="Arial"/>
          <w:i/>
          <w:iCs/>
          <w:sz w:val="20"/>
          <w:szCs w:val="20"/>
        </w:rPr>
        <w:t>NR3C1</w:t>
      </w:r>
      <w:r w:rsidR="00895EE3" w:rsidRPr="001669AF">
        <w:rPr>
          <w:rFonts w:ascii="Arial" w:hAnsi="Arial" w:cs="Arial"/>
          <w:sz w:val="20"/>
          <w:szCs w:val="20"/>
        </w:rPr>
        <w:t xml:space="preserve"> gene </w:t>
      </w:r>
      <w:r w:rsidR="00CD057B" w:rsidRPr="001669AF">
        <w:rPr>
          <w:rFonts w:ascii="Arial" w:hAnsi="Arial" w:cs="Arial"/>
          <w:sz w:val="20"/>
          <w:szCs w:val="20"/>
        </w:rPr>
        <w:t>contain</w:t>
      </w:r>
      <w:r w:rsidR="00895EE3" w:rsidRPr="001669AF">
        <w:rPr>
          <w:rFonts w:ascii="Arial" w:hAnsi="Arial" w:cs="Arial"/>
          <w:sz w:val="20"/>
          <w:szCs w:val="20"/>
        </w:rPr>
        <w:t xml:space="preserve"> a 3 kb CpG island. It encompasses seven of the nine alternative first exons: 1D, 1J, 1E, 1B, 1F, 1C, and 1H. </w:t>
      </w:r>
      <w:r w:rsidR="005C4818" w:rsidRPr="001669AF">
        <w:rPr>
          <w:rFonts w:ascii="Arial" w:hAnsi="Arial" w:cs="Arial"/>
          <w:sz w:val="20"/>
          <w:szCs w:val="20"/>
        </w:rPr>
        <w:t xml:space="preserve">This area is regarded as the most dynamic area </w:t>
      </w:r>
      <w:r w:rsidR="001960EA" w:rsidRPr="001669AF">
        <w:rPr>
          <w:rFonts w:ascii="Arial" w:hAnsi="Arial" w:cs="Arial"/>
          <w:sz w:val="20"/>
          <w:szCs w:val="20"/>
        </w:rPr>
        <w:t>in regard to</w:t>
      </w:r>
      <w:r w:rsidR="005C4818" w:rsidRPr="001669AF">
        <w:rPr>
          <w:rFonts w:ascii="Arial" w:hAnsi="Arial" w:cs="Arial"/>
          <w:sz w:val="20"/>
          <w:szCs w:val="20"/>
        </w:rPr>
        <w:t xml:space="preserve"> epigenetic regulation of the </w:t>
      </w:r>
      <w:r w:rsidR="005C4818" w:rsidRPr="00977FF9">
        <w:rPr>
          <w:rFonts w:ascii="Arial" w:hAnsi="Arial" w:cs="Arial"/>
          <w:i/>
          <w:iCs/>
          <w:sz w:val="20"/>
          <w:szCs w:val="20"/>
        </w:rPr>
        <w:t>NR3C1</w:t>
      </w:r>
      <w:r w:rsidR="005C4818" w:rsidRPr="001669AF">
        <w:rPr>
          <w:rFonts w:ascii="Arial" w:hAnsi="Arial" w:cs="Arial"/>
          <w:sz w:val="20"/>
          <w:szCs w:val="20"/>
        </w:rPr>
        <w:t xml:space="preserve"> gene. Specifically, the area of 1F promoter, not a coding one, also has a significant role in the transcriptional regulation of glucocorticoid receptor. It is a promoter region that </w:t>
      </w:r>
      <w:r w:rsidR="001960EA" w:rsidRPr="001669AF">
        <w:rPr>
          <w:rFonts w:ascii="Arial" w:hAnsi="Arial" w:cs="Arial"/>
          <w:sz w:val="20"/>
          <w:szCs w:val="20"/>
        </w:rPr>
        <w:t>includes the</w:t>
      </w:r>
      <w:r w:rsidR="005C4818" w:rsidRPr="001669AF">
        <w:rPr>
          <w:rFonts w:ascii="Arial" w:hAnsi="Arial" w:cs="Arial"/>
          <w:sz w:val="20"/>
          <w:szCs w:val="20"/>
        </w:rPr>
        <w:t xml:space="preserve"> binding motifs of transcription factor NGFI-A (EGR1) and the CpG island that is one of the most important epigenetic mechanisms in the stress responses and activity of HPA axis</w:t>
      </w:r>
      <w:r w:rsidR="005C4818" w:rsidRPr="005C4818">
        <w:rPr>
          <w:rFonts w:ascii="Arial" w:hAnsi="Arial" w:cs="Arial"/>
        </w:rPr>
        <w:t>.</w:t>
      </w:r>
    </w:p>
    <w:p w:rsidR="00895EE3" w:rsidRPr="001669AF" w:rsidRDefault="00895EE3" w:rsidP="00A97441">
      <w:pPr>
        <w:ind w:left="708"/>
        <w:jc w:val="both"/>
        <w:rPr>
          <w:rFonts w:ascii="Arial" w:hAnsi="Arial" w:cs="Arial"/>
          <w:b/>
          <w:bCs/>
          <w:sz w:val="20"/>
          <w:szCs w:val="20"/>
        </w:rPr>
      </w:pPr>
      <w:r w:rsidRPr="001669AF">
        <w:rPr>
          <w:rFonts w:ascii="Arial" w:hAnsi="Arial" w:cs="Arial"/>
          <w:b/>
          <w:bCs/>
          <w:sz w:val="20"/>
          <w:szCs w:val="20"/>
        </w:rPr>
        <w:t xml:space="preserve">Figure 3. Sequence of CpG dinucleotides in the 1F promoter region of the </w:t>
      </w:r>
      <w:r w:rsidRPr="00977FF9">
        <w:rPr>
          <w:rFonts w:ascii="Arial" w:hAnsi="Arial" w:cs="Arial"/>
          <w:b/>
          <w:bCs/>
          <w:i/>
          <w:iCs/>
          <w:sz w:val="20"/>
          <w:szCs w:val="20"/>
        </w:rPr>
        <w:t xml:space="preserve">NR3C1 </w:t>
      </w:r>
      <w:r w:rsidRPr="001669AF">
        <w:rPr>
          <w:rFonts w:ascii="Arial" w:hAnsi="Arial" w:cs="Arial"/>
          <w:b/>
          <w:bCs/>
          <w:sz w:val="20"/>
          <w:szCs w:val="20"/>
        </w:rPr>
        <w:t>gene (UCSC Genome Browser).</w:t>
      </w:r>
    </w:p>
    <w:p w:rsidR="00895EE3" w:rsidRPr="001960EA" w:rsidRDefault="001960EA" w:rsidP="001960EA">
      <w:pPr>
        <w:pStyle w:val="NoSpacing"/>
        <w:ind w:firstLine="708"/>
        <w:jc w:val="both"/>
        <w:rPr>
          <w:rFonts w:ascii="Arial" w:hAnsi="Arial" w:cs="Arial"/>
          <w:sz w:val="20"/>
          <w:szCs w:val="20"/>
        </w:rPr>
      </w:pPr>
      <w:r w:rsidRPr="00895EE3">
        <w:rPr>
          <w:rFonts w:ascii="Times New Roman" w:hAnsi="Times New Roman" w:cs="Times New Roman"/>
          <w:noProof/>
        </w:rPr>
        <w:drawing>
          <wp:anchor distT="0" distB="0" distL="114300" distR="114300" simplePos="0" relativeHeight="251662336" behindDoc="0" locked="0" layoutInCell="1" allowOverlap="1">
            <wp:simplePos x="0" y="0"/>
            <wp:positionH relativeFrom="margin">
              <wp:posOffset>287020</wp:posOffset>
            </wp:positionH>
            <wp:positionV relativeFrom="paragraph">
              <wp:posOffset>977900</wp:posOffset>
            </wp:positionV>
            <wp:extent cx="5919470" cy="1411605"/>
            <wp:effectExtent l="0" t="0" r="5080" b="0"/>
            <wp:wrapSquare wrapText="bothSides"/>
            <wp:docPr id="12083607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60729" name="Picture 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l="588" t="55855" r="1088" b="1"/>
                    <a:stretch>
                      <a:fillRect/>
                    </a:stretch>
                  </pic:blipFill>
                  <pic:spPr bwMode="auto">
                    <a:xfrm>
                      <a:off x="0" y="0"/>
                      <a:ext cx="5919470" cy="1411605"/>
                    </a:xfrm>
                    <a:prstGeom prst="rect">
                      <a:avLst/>
                    </a:prstGeom>
                    <a:ln>
                      <a:noFill/>
                    </a:ln>
                    <a:extLst>
                      <a:ext uri="{53640926-AAD7-44D8-BBD7-CCE9431645EC}">
                        <a14:shadowObscured xmlns:a14="http://schemas.microsoft.com/office/drawing/2010/main"/>
                      </a:ext>
                    </a:extLst>
                  </pic:spPr>
                </pic:pic>
              </a:graphicData>
            </a:graphic>
          </wp:anchor>
        </w:drawing>
      </w:r>
      <w:r w:rsidR="005C4818" w:rsidRPr="001669AF">
        <w:rPr>
          <w:rFonts w:ascii="Arial" w:hAnsi="Arial" w:cs="Arial"/>
          <w:sz w:val="20"/>
          <w:szCs w:val="20"/>
        </w:rPr>
        <w:t xml:space="preserve">There are several CpG dinucleotides found in the 1F promoter region of </w:t>
      </w:r>
      <w:r w:rsidR="005C4818" w:rsidRPr="00977FF9">
        <w:rPr>
          <w:rFonts w:ascii="Arial" w:hAnsi="Arial" w:cs="Arial"/>
          <w:i/>
          <w:iCs/>
          <w:sz w:val="20"/>
          <w:szCs w:val="20"/>
        </w:rPr>
        <w:t>NR3C1</w:t>
      </w:r>
      <w:r w:rsidR="005C4818" w:rsidRPr="001669AF">
        <w:rPr>
          <w:rFonts w:ascii="Arial" w:hAnsi="Arial" w:cs="Arial"/>
          <w:sz w:val="20"/>
          <w:szCs w:val="20"/>
        </w:rPr>
        <w:t xml:space="preserve"> gene. The frequency and uniformity of CpG dinucleotide bring to mind that this area is a typical CpG island and a key focus of epigenetic methylation mechanisms. One of the most </w:t>
      </w:r>
      <w:r w:rsidR="006F4AD7" w:rsidRPr="001669AF">
        <w:rPr>
          <w:rFonts w:ascii="Arial" w:hAnsi="Arial" w:cs="Arial"/>
          <w:sz w:val="20"/>
          <w:szCs w:val="20"/>
        </w:rPr>
        <w:t>critical</w:t>
      </w:r>
      <w:r w:rsidR="005C4818" w:rsidRPr="001669AF">
        <w:rPr>
          <w:rFonts w:ascii="Arial" w:hAnsi="Arial" w:cs="Arial"/>
          <w:sz w:val="20"/>
          <w:szCs w:val="20"/>
        </w:rPr>
        <w:t xml:space="preserve"> areas that control the expression of the glucocorticoid receptor (GR) is the 1F promoter. This region undergoes methylation which decreases the availability of the promoter to transcription factors and suppresses expression of </w:t>
      </w:r>
      <w:r w:rsidR="005C4818" w:rsidRPr="00977FF9">
        <w:rPr>
          <w:rFonts w:ascii="Arial" w:hAnsi="Arial" w:cs="Arial"/>
          <w:i/>
          <w:iCs/>
          <w:sz w:val="20"/>
          <w:szCs w:val="20"/>
        </w:rPr>
        <w:t>NR3C1</w:t>
      </w:r>
      <w:r w:rsidR="005C4818" w:rsidRPr="001669AF">
        <w:rPr>
          <w:rFonts w:ascii="Arial" w:hAnsi="Arial" w:cs="Arial"/>
          <w:sz w:val="20"/>
          <w:szCs w:val="20"/>
        </w:rPr>
        <w:t xml:space="preserve"> gene. Consequently, the negative form of feedback in the HPA axis is disturbed leading to prolonged stress response.</w:t>
      </w:r>
      <w:r w:rsidR="00895EE3" w:rsidRPr="001669AF">
        <w:rPr>
          <w:rFonts w:ascii="Arial" w:hAnsi="Arial" w:cs="Arial"/>
          <w:sz w:val="20"/>
          <w:szCs w:val="20"/>
        </w:rPr>
        <w:t xml:space="preserve"> </w:t>
      </w:r>
    </w:p>
    <w:p w:rsidR="00895EE3" w:rsidRPr="001669AF" w:rsidRDefault="00895EE3" w:rsidP="00895EE3">
      <w:pPr>
        <w:ind w:firstLine="708"/>
        <w:jc w:val="both"/>
        <w:rPr>
          <w:rFonts w:ascii="Arial" w:hAnsi="Arial" w:cs="Arial"/>
          <w:b/>
          <w:bCs/>
          <w:sz w:val="20"/>
          <w:szCs w:val="20"/>
        </w:rPr>
      </w:pPr>
      <w:r w:rsidRPr="001669AF">
        <w:rPr>
          <w:rFonts w:ascii="Arial" w:hAnsi="Arial" w:cs="Arial"/>
          <w:b/>
          <w:bCs/>
          <w:sz w:val="20"/>
          <w:szCs w:val="20"/>
        </w:rPr>
        <w:t xml:space="preserve">Figure 4. Comparison of CpG methylation profiles in male and female blood samples in the 1F promoter region of the </w:t>
      </w:r>
      <w:r w:rsidRPr="00977FF9">
        <w:rPr>
          <w:rFonts w:ascii="Arial" w:hAnsi="Arial" w:cs="Arial"/>
          <w:b/>
          <w:bCs/>
          <w:i/>
          <w:iCs/>
          <w:sz w:val="20"/>
          <w:szCs w:val="20"/>
        </w:rPr>
        <w:t>NR3C1</w:t>
      </w:r>
      <w:r w:rsidRPr="001669AF">
        <w:rPr>
          <w:rFonts w:ascii="Arial" w:hAnsi="Arial" w:cs="Arial"/>
          <w:b/>
          <w:bCs/>
          <w:sz w:val="20"/>
          <w:szCs w:val="20"/>
        </w:rPr>
        <w:t xml:space="preserve"> gene (chr:5142,783,000-</w:t>
      </w:r>
      <w:r w:rsidR="00CF5CF5" w:rsidRPr="001669AF">
        <w:rPr>
          <w:rFonts w:ascii="Arial" w:hAnsi="Arial" w:cs="Arial"/>
          <w:b/>
          <w:bCs/>
          <w:sz w:val="20"/>
          <w:szCs w:val="20"/>
        </w:rPr>
        <w:t>142,784,100; hg</w:t>
      </w:r>
      <w:r w:rsidRPr="001669AF">
        <w:rPr>
          <w:rFonts w:ascii="Arial" w:hAnsi="Arial" w:cs="Arial"/>
          <w:b/>
          <w:bCs/>
          <w:sz w:val="20"/>
          <w:szCs w:val="20"/>
        </w:rPr>
        <w:t>19).</w:t>
      </w:r>
    </w:p>
    <w:p w:rsidR="00895EE3" w:rsidRPr="001669AF" w:rsidRDefault="00CD057B" w:rsidP="00A97441">
      <w:pPr>
        <w:pStyle w:val="NoSpacing"/>
        <w:ind w:firstLine="708"/>
        <w:jc w:val="both"/>
        <w:rPr>
          <w:rFonts w:ascii="Arial" w:hAnsi="Arial" w:cs="Arial"/>
          <w:sz w:val="20"/>
          <w:szCs w:val="20"/>
        </w:rPr>
      </w:pPr>
      <w:r w:rsidRPr="001669AF">
        <w:rPr>
          <w:rFonts w:ascii="Arial" w:hAnsi="Arial" w:cs="Arial"/>
          <w:sz w:val="20"/>
          <w:szCs w:val="20"/>
        </w:rPr>
        <w:t>“</w:t>
      </w:r>
      <w:r w:rsidR="00895EE3" w:rsidRPr="001669AF">
        <w:rPr>
          <w:rFonts w:ascii="Arial" w:hAnsi="Arial" w:cs="Arial"/>
          <w:sz w:val="20"/>
          <w:szCs w:val="20"/>
        </w:rPr>
        <w:t>In silico</w:t>
      </w:r>
      <w:r w:rsidRPr="001669AF">
        <w:rPr>
          <w:rFonts w:ascii="Arial" w:hAnsi="Arial" w:cs="Arial"/>
          <w:sz w:val="20"/>
          <w:szCs w:val="20"/>
        </w:rPr>
        <w:t>”</w:t>
      </w:r>
      <w:r w:rsidR="00895EE3" w:rsidRPr="001669AF">
        <w:rPr>
          <w:rFonts w:ascii="Arial" w:hAnsi="Arial" w:cs="Arial"/>
          <w:sz w:val="20"/>
          <w:szCs w:val="20"/>
        </w:rPr>
        <w:t xml:space="preserve"> analysis revealed that the 1F promoter region (chr:5142,783,000-</w:t>
      </w:r>
      <w:r w:rsidR="00CF5CF5" w:rsidRPr="001669AF">
        <w:rPr>
          <w:rFonts w:ascii="Arial" w:hAnsi="Arial" w:cs="Arial"/>
          <w:sz w:val="20"/>
          <w:szCs w:val="20"/>
        </w:rPr>
        <w:t>142,784,100; hg</w:t>
      </w:r>
      <w:r w:rsidR="00895EE3" w:rsidRPr="001669AF">
        <w:rPr>
          <w:rFonts w:ascii="Arial" w:hAnsi="Arial" w:cs="Arial"/>
          <w:sz w:val="20"/>
          <w:szCs w:val="20"/>
        </w:rPr>
        <w:t xml:space="preserve">19) located in the 5' regulatory region of the </w:t>
      </w:r>
      <w:r w:rsidR="00895EE3" w:rsidRPr="00977FF9">
        <w:rPr>
          <w:rFonts w:ascii="Arial" w:hAnsi="Arial" w:cs="Arial"/>
          <w:i/>
          <w:iCs/>
          <w:sz w:val="20"/>
          <w:szCs w:val="20"/>
        </w:rPr>
        <w:t>NR3C1</w:t>
      </w:r>
      <w:r w:rsidR="00895EE3" w:rsidRPr="001669AF">
        <w:rPr>
          <w:rFonts w:ascii="Arial" w:hAnsi="Arial" w:cs="Arial"/>
          <w:sz w:val="20"/>
          <w:szCs w:val="20"/>
        </w:rPr>
        <w:t xml:space="preserve"> gene has a high density of CpG. This region encompasses the transcription start site (TSS) of the gene and the binding motifs of the NGFI-A (EGR1) transcription factor, indicating that it is one of the </w:t>
      </w:r>
      <w:r w:rsidR="006F4AD7" w:rsidRPr="001669AF">
        <w:rPr>
          <w:rFonts w:ascii="Arial" w:hAnsi="Arial" w:cs="Arial"/>
          <w:sz w:val="20"/>
          <w:szCs w:val="20"/>
        </w:rPr>
        <w:t>central</w:t>
      </w:r>
      <w:r w:rsidR="00895EE3" w:rsidRPr="001669AF">
        <w:rPr>
          <w:rFonts w:ascii="Arial" w:hAnsi="Arial" w:cs="Arial"/>
          <w:sz w:val="20"/>
          <w:szCs w:val="20"/>
        </w:rPr>
        <w:t xml:space="preserve"> epigenetic regulatory regions of transcription.</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The analysis was performed based on the whole genome bisulfite sequencing (WGBS) data for Homo Sapiens from the </w:t>
      </w:r>
      <w:proofErr w:type="spellStart"/>
      <w:r w:rsidRPr="001669AF">
        <w:rPr>
          <w:rFonts w:ascii="Arial" w:hAnsi="Arial" w:cs="Arial"/>
          <w:sz w:val="20"/>
          <w:szCs w:val="20"/>
        </w:rPr>
        <w:t>MethBank</w:t>
      </w:r>
      <w:proofErr w:type="spellEnd"/>
      <w:r w:rsidRPr="001669AF">
        <w:rPr>
          <w:rFonts w:ascii="Arial" w:hAnsi="Arial" w:cs="Arial"/>
          <w:sz w:val="20"/>
          <w:szCs w:val="20"/>
        </w:rPr>
        <w:t xml:space="preserve"> (v3.0) database. Blood samples from female (46XX) and male 46(XY) donors aged 20-24 years were selected for comparison. The distribution and intensity of CpG methylation signals in the 1F promoter region were analyzed and compared for both samples. The methylation level of CpG sites in the 1F promoter region shows marked differences between women and men.</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In the female donor sample, β values ​​mainly varied in the range of 0.8-1.00, indicating a high level of methylation (hypermethylation) in the 1F promoter region. This result confirms that the 1F promoter of the </w:t>
      </w:r>
      <w:r w:rsidRPr="001669AF">
        <w:rPr>
          <w:rFonts w:ascii="Arial" w:hAnsi="Arial" w:cs="Arial"/>
          <w:i/>
          <w:iCs/>
          <w:sz w:val="20"/>
          <w:szCs w:val="20"/>
        </w:rPr>
        <w:t xml:space="preserve">NR3C1 </w:t>
      </w:r>
      <w:r w:rsidRPr="001669AF">
        <w:rPr>
          <w:rFonts w:ascii="Arial" w:hAnsi="Arial" w:cs="Arial"/>
          <w:sz w:val="20"/>
          <w:szCs w:val="20"/>
        </w:rPr>
        <w:t>gene (chr:5142,783,000-</w:t>
      </w:r>
      <w:r w:rsidR="00CF5CF5" w:rsidRPr="001669AF">
        <w:rPr>
          <w:rFonts w:ascii="Arial" w:hAnsi="Arial" w:cs="Arial"/>
          <w:sz w:val="20"/>
          <w:szCs w:val="20"/>
        </w:rPr>
        <w:t>142,784,100; hg</w:t>
      </w:r>
      <w:r w:rsidRPr="001669AF">
        <w:rPr>
          <w:rFonts w:ascii="Arial" w:hAnsi="Arial" w:cs="Arial"/>
          <w:sz w:val="20"/>
          <w:szCs w:val="20"/>
        </w:rPr>
        <w:t xml:space="preserve">19) is a CpG-dense and highly susceptible region for methylation. The observation of β values ​​above 0.7 in women causes DNA to remain in a denser chromatin state, i.e., the heterochromatin form predominates. This condition limits the binding of transcription factors, </w:t>
      </w:r>
      <w:r w:rsidR="006F4AD7" w:rsidRPr="001669AF">
        <w:rPr>
          <w:rFonts w:ascii="Arial" w:hAnsi="Arial" w:cs="Arial"/>
          <w:sz w:val="20"/>
          <w:szCs w:val="20"/>
        </w:rPr>
        <w:t>primarily</w:t>
      </w:r>
      <w:r w:rsidRPr="001669AF">
        <w:rPr>
          <w:rFonts w:ascii="Arial" w:hAnsi="Arial" w:cs="Arial"/>
          <w:sz w:val="20"/>
          <w:szCs w:val="20"/>
        </w:rPr>
        <w:t xml:space="preserve"> regulatory elements such as NGFI-A (EGR1), to the promoter region. As a result, the expression of the </w:t>
      </w:r>
      <w:r w:rsidRPr="00977FF9">
        <w:rPr>
          <w:rFonts w:ascii="Arial" w:hAnsi="Arial" w:cs="Arial"/>
          <w:i/>
          <w:iCs/>
          <w:sz w:val="20"/>
          <w:szCs w:val="20"/>
        </w:rPr>
        <w:t xml:space="preserve">NR3C1 </w:t>
      </w:r>
      <w:r w:rsidRPr="001669AF">
        <w:rPr>
          <w:rFonts w:ascii="Arial" w:hAnsi="Arial" w:cs="Arial"/>
          <w:sz w:val="20"/>
          <w:szCs w:val="20"/>
        </w:rPr>
        <w:t xml:space="preserve">gene decreases, the level of glucocorticoid receptors (GR) decreases, and the negative </w:t>
      </w:r>
      <w:r w:rsidRPr="001669AF">
        <w:rPr>
          <w:rFonts w:ascii="Arial" w:hAnsi="Arial" w:cs="Arial"/>
          <w:sz w:val="20"/>
          <w:szCs w:val="20"/>
        </w:rPr>
        <w:lastRenderedPageBreak/>
        <w:t>feedback mechanism of the cortisol hormone weakens. These molecular processes lead to a longer and more persistent stress response in the female body. In women, the increased activity of DNA methyltransferases – DNMT1, DNMT3A, DNMT3B – due to the hormonal environment (estrogen and progesterone) also acts as an additional factor that enhances this hypermethylation tendency.</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In the male donor sample, β values ​​varied mainly in the range of 0.5-0.70, reflecting a relatively hypomethylation profile. β values ​​around 0.5 allow the 1F promoter region to be maintained in an open chromatin (euchromatin) state. This structural state increases transcriptional activity, thus increasing the expression level of the </w:t>
      </w:r>
      <w:r w:rsidRPr="00977FF9">
        <w:rPr>
          <w:rFonts w:ascii="Arial" w:hAnsi="Arial" w:cs="Arial"/>
          <w:i/>
          <w:iCs/>
          <w:sz w:val="20"/>
          <w:szCs w:val="20"/>
        </w:rPr>
        <w:t xml:space="preserve">NR3C1 </w:t>
      </w:r>
      <w:r w:rsidRPr="001669AF">
        <w:rPr>
          <w:rFonts w:ascii="Arial" w:hAnsi="Arial" w:cs="Arial"/>
          <w:sz w:val="20"/>
          <w:szCs w:val="20"/>
        </w:rPr>
        <w:t xml:space="preserve">gene and enhancing the synthesis of glucocorticoid receptors (GR). This difference allows for more effective regulation of the cortisol hormone in men and faster adaptation after stress. </w:t>
      </w:r>
      <w:r w:rsidR="001912C2" w:rsidRPr="001669AF">
        <w:rPr>
          <w:rFonts w:ascii="Arial" w:hAnsi="Arial" w:cs="Arial"/>
          <w:sz w:val="20"/>
          <w:szCs w:val="20"/>
        </w:rPr>
        <w:t xml:space="preserve">The weak effect on methylation of testosterone maintains low activity of DNMT and hypomethylation of the 1F promoter. </w:t>
      </w:r>
      <w:r w:rsidRPr="001669AF">
        <w:rPr>
          <w:rFonts w:ascii="Arial" w:hAnsi="Arial" w:cs="Arial"/>
          <w:sz w:val="20"/>
          <w:szCs w:val="20"/>
        </w:rPr>
        <w:t>As a result, the negative feedback mechanism of the HPA axis in men functions more stably and flexibly, and stress responses normalize in a shorter time.</w:t>
      </w:r>
    </w:p>
    <w:p w:rsidR="00603D48" w:rsidRPr="001669AF" w:rsidRDefault="00603D48" w:rsidP="00A97441">
      <w:pPr>
        <w:pStyle w:val="NoSpacing"/>
        <w:ind w:firstLine="708"/>
        <w:jc w:val="both"/>
        <w:rPr>
          <w:rFonts w:ascii="Arial" w:hAnsi="Arial" w:cs="Arial"/>
          <w:sz w:val="20"/>
          <w:szCs w:val="20"/>
        </w:rPr>
      </w:pPr>
      <w:r w:rsidRPr="001669AF">
        <w:rPr>
          <w:rFonts w:ascii="Arial" w:hAnsi="Arial" w:cs="Arial"/>
          <w:sz w:val="20"/>
          <w:szCs w:val="20"/>
        </w:rPr>
        <w:t>Overall,</w:t>
      </w:r>
      <w:r w:rsidR="006479FA" w:rsidRPr="001669AF">
        <w:rPr>
          <w:rFonts w:ascii="Arial" w:hAnsi="Arial" w:cs="Arial"/>
          <w:sz w:val="20"/>
          <w:szCs w:val="20"/>
        </w:rPr>
        <w:t xml:space="preserve"> </w:t>
      </w:r>
      <w:r w:rsidRPr="001669AF">
        <w:rPr>
          <w:rFonts w:ascii="Arial" w:hAnsi="Arial" w:cs="Arial"/>
          <w:sz w:val="20"/>
          <w:szCs w:val="20"/>
        </w:rPr>
        <w:t xml:space="preserve">these findings indicate that the CpG methylation of the </w:t>
      </w:r>
      <w:r w:rsidRPr="00977FF9">
        <w:rPr>
          <w:rFonts w:ascii="Arial" w:hAnsi="Arial" w:cs="Arial"/>
          <w:i/>
          <w:iCs/>
          <w:sz w:val="20"/>
          <w:szCs w:val="20"/>
        </w:rPr>
        <w:t>NR3C1</w:t>
      </w:r>
      <w:r w:rsidRPr="001669AF">
        <w:rPr>
          <w:rFonts w:ascii="Arial" w:hAnsi="Arial" w:cs="Arial"/>
          <w:sz w:val="20"/>
          <w:szCs w:val="20"/>
        </w:rPr>
        <w:t xml:space="preserve"> gene 1F promoter region is an essential factor in the epigenetic regulation of stress response. The 1F promoter which is one of the most critical control areas that directly influence the expression of the glucocorticoid receptor (GR) is also engaged in ensuring stability in the functionality of the HPA axis. Alterations in methylation that take place in this area influence the amount of cortisol released by individuals, the magnitude of the stress response, and adaptation.</w:t>
      </w:r>
    </w:p>
    <w:p w:rsidR="00603D48" w:rsidRPr="001669AF" w:rsidRDefault="00603D48" w:rsidP="00A97441">
      <w:pPr>
        <w:pStyle w:val="NoSpacing"/>
        <w:ind w:firstLine="708"/>
        <w:jc w:val="both"/>
        <w:rPr>
          <w:rFonts w:ascii="Arial" w:hAnsi="Arial" w:cs="Arial"/>
          <w:sz w:val="20"/>
          <w:szCs w:val="20"/>
        </w:rPr>
      </w:pPr>
      <w:r w:rsidRPr="001669AF">
        <w:rPr>
          <w:rFonts w:ascii="Arial" w:hAnsi="Arial" w:cs="Arial"/>
          <w:sz w:val="20"/>
          <w:szCs w:val="20"/>
        </w:rPr>
        <w:t xml:space="preserve">It is against this that the analyses of the level of methylation in the 1F promoter region can be regarded as a persisting prospect of investigating on the molecular pathophysiology of stress-related disorders, particularly PTSD. In such a way, CpG methylation phenotype in the 1F promoter of the </w:t>
      </w:r>
      <w:r w:rsidRPr="00977FF9">
        <w:rPr>
          <w:rFonts w:ascii="Arial" w:hAnsi="Arial" w:cs="Arial"/>
          <w:i/>
          <w:iCs/>
          <w:sz w:val="20"/>
          <w:szCs w:val="20"/>
        </w:rPr>
        <w:t>NR3C1</w:t>
      </w:r>
      <w:r w:rsidRPr="001669AF">
        <w:rPr>
          <w:rFonts w:ascii="Arial" w:hAnsi="Arial" w:cs="Arial"/>
          <w:sz w:val="20"/>
          <w:szCs w:val="20"/>
        </w:rPr>
        <w:t xml:space="preserve"> gene may be treated as a possible biomarker to measure the risk of PTSD and determine the predisposition of individuals at the epigenetic level in further research.</w:t>
      </w:r>
    </w:p>
    <w:p w:rsidR="00895EE3" w:rsidRPr="001669AF" w:rsidRDefault="00603D48" w:rsidP="00A97441">
      <w:pPr>
        <w:pStyle w:val="NoSpacing"/>
        <w:ind w:firstLine="708"/>
        <w:jc w:val="both"/>
        <w:rPr>
          <w:rFonts w:ascii="Arial" w:hAnsi="Arial" w:cs="Arial"/>
          <w:sz w:val="20"/>
          <w:szCs w:val="20"/>
        </w:rPr>
      </w:pPr>
      <w:r w:rsidRPr="001669AF">
        <w:rPr>
          <w:rFonts w:ascii="Arial" w:hAnsi="Arial" w:cs="Arial"/>
          <w:sz w:val="20"/>
          <w:szCs w:val="20"/>
        </w:rPr>
        <w:t xml:space="preserve">Meanwhile, it is necessary to mention that the CpG levels of the 1F promoter of the </w:t>
      </w:r>
      <w:r w:rsidRPr="00977FF9">
        <w:rPr>
          <w:rFonts w:ascii="Arial" w:hAnsi="Arial" w:cs="Arial"/>
          <w:i/>
          <w:iCs/>
          <w:sz w:val="20"/>
          <w:szCs w:val="20"/>
        </w:rPr>
        <w:t>NR3C1</w:t>
      </w:r>
      <w:r w:rsidRPr="001669AF">
        <w:rPr>
          <w:rFonts w:ascii="Arial" w:hAnsi="Arial" w:cs="Arial"/>
          <w:sz w:val="20"/>
          <w:szCs w:val="20"/>
        </w:rPr>
        <w:t xml:space="preserve"> gene may vary depending on the biological and hormonal factors such as gender. Such heterogeneity can influence variations in the regulation of the gene by epigenetics and can be used to explain the variations in the stress response mechanisms. Thus, individual and physiological aspects might be crucial to consider this epigenetic marker as a biomarker in future research</w:t>
      </w:r>
      <w:r w:rsidR="00895EE3" w:rsidRPr="001669AF">
        <w:rPr>
          <w:rFonts w:ascii="Arial" w:hAnsi="Arial" w:cs="Arial"/>
          <w:sz w:val="20"/>
          <w:szCs w:val="20"/>
        </w:rPr>
        <w:t>.</w:t>
      </w:r>
    </w:p>
    <w:p w:rsidR="00895EE3" w:rsidRPr="001669AF" w:rsidRDefault="001669AF" w:rsidP="00A46C5F">
      <w:pPr>
        <w:pStyle w:val="NoSpacing"/>
        <w:jc w:val="both"/>
        <w:rPr>
          <w:rFonts w:ascii="Arial" w:hAnsi="Arial" w:cs="Arial"/>
          <w:b/>
          <w:bCs/>
          <w:sz w:val="22"/>
          <w:szCs w:val="22"/>
        </w:rPr>
      </w:pPr>
      <w:r w:rsidRPr="001669AF">
        <w:rPr>
          <w:rFonts w:ascii="Arial" w:hAnsi="Arial" w:cs="Arial"/>
          <w:b/>
          <w:bCs/>
          <w:sz w:val="22"/>
          <w:szCs w:val="22"/>
        </w:rPr>
        <w:t>DISCUSSION</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The main objective of this study was to assess the potential association of CpG methylation levels in the 1F promoter region of the </w:t>
      </w:r>
      <w:r w:rsidRPr="00977FF9">
        <w:rPr>
          <w:rFonts w:ascii="Arial" w:hAnsi="Arial" w:cs="Arial"/>
          <w:i/>
          <w:iCs/>
          <w:sz w:val="20"/>
          <w:szCs w:val="20"/>
        </w:rPr>
        <w:t>NR3C1</w:t>
      </w:r>
      <w:r w:rsidRPr="001669AF">
        <w:rPr>
          <w:rFonts w:ascii="Arial" w:hAnsi="Arial" w:cs="Arial"/>
          <w:sz w:val="20"/>
          <w:szCs w:val="20"/>
        </w:rPr>
        <w:t xml:space="preserve"> gene with stress-related psychological disorders, especially PTSD. As a result of the conducted “in silico” analyses, it was determined that the 1F promoter region is a CpG-dense, methylation-sensitive region that plays </w:t>
      </w:r>
      <w:r w:rsidR="006F4AD7" w:rsidRPr="001669AF">
        <w:rPr>
          <w:rFonts w:ascii="Arial" w:hAnsi="Arial" w:cs="Arial"/>
          <w:sz w:val="20"/>
          <w:szCs w:val="20"/>
        </w:rPr>
        <w:t>a vital</w:t>
      </w:r>
      <w:r w:rsidRPr="001669AF">
        <w:rPr>
          <w:rFonts w:ascii="Arial" w:hAnsi="Arial" w:cs="Arial"/>
          <w:sz w:val="20"/>
          <w:szCs w:val="20"/>
        </w:rPr>
        <w:t xml:space="preserve"> role in epigenetic regulation. Changes in methylation levels in this region may affect the expression of the glucocorticoid receptor (GR) and, consequently, the regulation of the activity of the HPA axis.</w:t>
      </w:r>
    </w:p>
    <w:p w:rsidR="00895EE3"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 xml:space="preserve">The obtained results indicate that methylation patterns in the 1F promoter region may play an </w:t>
      </w:r>
      <w:r w:rsidR="006F4AD7" w:rsidRPr="001669AF">
        <w:rPr>
          <w:rFonts w:ascii="Arial" w:hAnsi="Arial" w:cs="Arial"/>
          <w:sz w:val="20"/>
          <w:szCs w:val="20"/>
        </w:rPr>
        <w:t>essential</w:t>
      </w:r>
      <w:r w:rsidRPr="001669AF">
        <w:rPr>
          <w:rFonts w:ascii="Arial" w:hAnsi="Arial" w:cs="Arial"/>
          <w:sz w:val="20"/>
          <w:szCs w:val="20"/>
        </w:rPr>
        <w:t xml:space="preserve"> role in the epigenetic regulation of the stress response. These findings can be considered as preliminary scientific evidence that CpG methylation in the 1F promoter of the </w:t>
      </w:r>
      <w:r w:rsidRPr="00977FF9">
        <w:rPr>
          <w:rFonts w:ascii="Arial" w:hAnsi="Arial" w:cs="Arial"/>
          <w:i/>
          <w:iCs/>
          <w:sz w:val="20"/>
          <w:szCs w:val="20"/>
        </w:rPr>
        <w:t>NR3C1</w:t>
      </w:r>
      <w:r w:rsidRPr="001669AF">
        <w:rPr>
          <w:rFonts w:ascii="Arial" w:hAnsi="Arial" w:cs="Arial"/>
          <w:sz w:val="20"/>
          <w:szCs w:val="20"/>
        </w:rPr>
        <w:t xml:space="preserve"> gene can be evaluated as a potential biomarker for PTSD. Such a biomarker can serve as an objective epigenetic indicator for both determining the biological susceptibility of individuals to PTSD after trauma and for early risk assessment.</w:t>
      </w:r>
    </w:p>
    <w:p w:rsidR="00603D48" w:rsidRPr="001669AF" w:rsidRDefault="00895EE3" w:rsidP="00A97441">
      <w:pPr>
        <w:pStyle w:val="NoSpacing"/>
        <w:ind w:firstLine="708"/>
        <w:jc w:val="both"/>
        <w:rPr>
          <w:rFonts w:ascii="Arial" w:hAnsi="Arial" w:cs="Arial"/>
          <w:sz w:val="20"/>
          <w:szCs w:val="20"/>
        </w:rPr>
      </w:pPr>
      <w:r w:rsidRPr="001669AF">
        <w:rPr>
          <w:rFonts w:ascii="Arial" w:hAnsi="Arial" w:cs="Arial"/>
          <w:sz w:val="20"/>
          <w:szCs w:val="20"/>
        </w:rPr>
        <w:t>In the related literature</w:t>
      </w:r>
      <w:r w:rsidR="00E6190B" w:rsidRPr="001669AF">
        <w:rPr>
          <w:rFonts w:ascii="Arial" w:hAnsi="Arial" w:cs="Arial"/>
          <w:sz w:val="20"/>
          <w:szCs w:val="20"/>
        </w:rPr>
        <w:t xml:space="preserve"> </w:t>
      </w:r>
      <w:r w:rsidR="00650619">
        <w:rPr>
          <w:rFonts w:ascii="Arial" w:hAnsi="Arial" w:cs="Arial"/>
          <w:sz w:val="20"/>
          <w:szCs w:val="20"/>
        </w:rPr>
        <w:t>(El-</w:t>
      </w:r>
      <w:proofErr w:type="spellStart"/>
      <w:r w:rsidR="00650619">
        <w:rPr>
          <w:rFonts w:ascii="Arial" w:hAnsi="Arial" w:cs="Arial"/>
          <w:sz w:val="20"/>
          <w:szCs w:val="20"/>
        </w:rPr>
        <w:t>Sarraj</w:t>
      </w:r>
      <w:proofErr w:type="spellEnd"/>
      <w:r w:rsidR="00650619">
        <w:rPr>
          <w:rFonts w:ascii="Arial" w:hAnsi="Arial" w:cs="Arial"/>
          <w:sz w:val="20"/>
          <w:szCs w:val="20"/>
        </w:rPr>
        <w:t xml:space="preserve"> et al., 2008; Palma-</w:t>
      </w:r>
      <w:proofErr w:type="spellStart"/>
      <w:r w:rsidR="00650619">
        <w:rPr>
          <w:rFonts w:ascii="Arial" w:hAnsi="Arial" w:cs="Arial"/>
          <w:sz w:val="20"/>
          <w:szCs w:val="20"/>
        </w:rPr>
        <w:t>Guidel</w:t>
      </w:r>
      <w:proofErr w:type="spellEnd"/>
      <w:r w:rsidR="00650619">
        <w:rPr>
          <w:rFonts w:ascii="Arial" w:hAnsi="Arial" w:cs="Arial"/>
          <w:sz w:val="20"/>
          <w:szCs w:val="20"/>
        </w:rPr>
        <w:t xml:space="preserve"> et al, 2015)</w:t>
      </w:r>
      <w:r w:rsidRPr="001669AF">
        <w:rPr>
          <w:rFonts w:ascii="Arial" w:hAnsi="Arial" w:cs="Arial"/>
          <w:sz w:val="20"/>
          <w:szCs w:val="20"/>
        </w:rPr>
        <w:t xml:space="preserve">, hypermethylation events occurring in the promoter region of the </w:t>
      </w:r>
      <w:r w:rsidRPr="00977FF9">
        <w:rPr>
          <w:rFonts w:ascii="Arial" w:hAnsi="Arial" w:cs="Arial"/>
          <w:i/>
          <w:iCs/>
          <w:sz w:val="20"/>
          <w:szCs w:val="20"/>
        </w:rPr>
        <w:t>NR3C1</w:t>
      </w:r>
      <w:r w:rsidRPr="001669AF">
        <w:rPr>
          <w:rFonts w:ascii="Arial" w:hAnsi="Arial" w:cs="Arial"/>
          <w:sz w:val="20"/>
          <w:szCs w:val="20"/>
        </w:rPr>
        <w:t xml:space="preserve"> gene, especially in the 1F region, have been associated with decreased GR expression and cortisol dysregulation in stressed individuals. These changes weaken the negative feedback mechanism of the HPA axis and, as a result, lead to a prolongation of the stress response. The methylation differences observed in the present study are consistent with previous studies in this direction and further confirm that the 1F promoter is a key target region in the regulation of the biological response to stress. </w:t>
      </w:r>
      <w:r w:rsidR="00603D48" w:rsidRPr="001669AF">
        <w:rPr>
          <w:rFonts w:ascii="Arial" w:hAnsi="Arial" w:cs="Arial"/>
          <w:sz w:val="20"/>
          <w:szCs w:val="20"/>
        </w:rPr>
        <w:t xml:space="preserve">Some studies </w:t>
      </w:r>
      <w:r w:rsidR="00650619">
        <w:rPr>
          <w:rFonts w:ascii="Arial" w:hAnsi="Arial" w:cs="Arial"/>
          <w:sz w:val="20"/>
          <w:szCs w:val="20"/>
        </w:rPr>
        <w:t>(Li et al., 2023; Van der Knap et al., 2015; Edelman et al., 2012)</w:t>
      </w:r>
      <w:r w:rsidR="00E6190B" w:rsidRPr="001669AF">
        <w:rPr>
          <w:rFonts w:ascii="Arial" w:hAnsi="Arial" w:cs="Arial"/>
          <w:sz w:val="20"/>
          <w:szCs w:val="20"/>
        </w:rPr>
        <w:t xml:space="preserve"> </w:t>
      </w:r>
      <w:r w:rsidR="00603D48" w:rsidRPr="001669AF">
        <w:rPr>
          <w:rFonts w:ascii="Arial" w:hAnsi="Arial" w:cs="Arial"/>
          <w:sz w:val="20"/>
          <w:szCs w:val="20"/>
        </w:rPr>
        <w:t xml:space="preserve">have indicated that the </w:t>
      </w:r>
      <w:r w:rsidR="00603D48" w:rsidRPr="00977FF9">
        <w:rPr>
          <w:rFonts w:ascii="Arial" w:hAnsi="Arial" w:cs="Arial"/>
          <w:i/>
          <w:iCs/>
          <w:sz w:val="20"/>
          <w:szCs w:val="20"/>
        </w:rPr>
        <w:t>NR3C1</w:t>
      </w:r>
      <w:r w:rsidR="00603D48" w:rsidRPr="001669AF">
        <w:rPr>
          <w:rFonts w:ascii="Arial" w:hAnsi="Arial" w:cs="Arial"/>
          <w:sz w:val="20"/>
          <w:szCs w:val="20"/>
        </w:rPr>
        <w:t xml:space="preserve"> methylation is able to change with differences in individuals, hormones and tissue-specific differences. This is also supported by the results of the current analysis. Nonetheless, the information provided in such studies has been more concerned with the determination of typical patterns of methylation which is an indication that the 1F region of the </w:t>
      </w:r>
      <w:r w:rsidR="00603D48" w:rsidRPr="00977FF9">
        <w:rPr>
          <w:rFonts w:ascii="Arial" w:hAnsi="Arial" w:cs="Arial"/>
          <w:i/>
          <w:iCs/>
          <w:sz w:val="20"/>
          <w:szCs w:val="20"/>
        </w:rPr>
        <w:t xml:space="preserve">NR3C1 </w:t>
      </w:r>
      <w:r w:rsidR="00603D48" w:rsidRPr="001669AF">
        <w:rPr>
          <w:rFonts w:ascii="Arial" w:hAnsi="Arial" w:cs="Arial"/>
          <w:sz w:val="20"/>
          <w:szCs w:val="20"/>
        </w:rPr>
        <w:t>gene promoter can be a stable and biologically useful epigenetic biomarker.</w:t>
      </w:r>
    </w:p>
    <w:p w:rsidR="00FA0677" w:rsidRPr="001669AF" w:rsidRDefault="00FA0677" w:rsidP="00A97441">
      <w:pPr>
        <w:pStyle w:val="NoSpacing"/>
        <w:ind w:firstLine="708"/>
        <w:jc w:val="both"/>
        <w:rPr>
          <w:rFonts w:ascii="Arial" w:hAnsi="Arial" w:cs="Arial"/>
          <w:sz w:val="20"/>
          <w:szCs w:val="20"/>
        </w:rPr>
      </w:pPr>
      <w:r w:rsidRPr="001669AF">
        <w:rPr>
          <w:rFonts w:ascii="Arial" w:hAnsi="Arial" w:cs="Arial"/>
          <w:sz w:val="20"/>
          <w:szCs w:val="20"/>
        </w:rPr>
        <w:t xml:space="preserve">Although some studies have shown consistent results with “in silico” analyses, others have contradicted these results. Radke and colleagues (2013) studied a group of 153 traumatized individuals and found that CpG methylation was associated with </w:t>
      </w:r>
      <w:r w:rsidR="00650619" w:rsidRPr="001669AF">
        <w:rPr>
          <w:rFonts w:ascii="Arial" w:hAnsi="Arial" w:cs="Arial"/>
          <w:sz w:val="20"/>
          <w:szCs w:val="20"/>
        </w:rPr>
        <w:t>PTSD but</w:t>
      </w:r>
      <w:r w:rsidRPr="001669AF">
        <w:rPr>
          <w:rFonts w:ascii="Arial" w:hAnsi="Arial" w:cs="Arial"/>
          <w:sz w:val="20"/>
          <w:szCs w:val="20"/>
        </w:rPr>
        <w:t xml:space="preserve"> noted that these changes did not differ by gender</w:t>
      </w:r>
      <w:r w:rsidR="00E6190B" w:rsidRPr="001669AF">
        <w:rPr>
          <w:rFonts w:ascii="Arial" w:hAnsi="Arial" w:cs="Arial"/>
          <w:sz w:val="20"/>
          <w:szCs w:val="20"/>
        </w:rPr>
        <w:t xml:space="preserve"> </w:t>
      </w:r>
      <w:r w:rsidR="00650619">
        <w:rPr>
          <w:rFonts w:ascii="Arial" w:hAnsi="Arial" w:cs="Arial"/>
          <w:sz w:val="20"/>
          <w:szCs w:val="20"/>
        </w:rPr>
        <w:t>(Radke et al., 2022)</w:t>
      </w:r>
      <w:r w:rsidRPr="001669AF">
        <w:rPr>
          <w:rFonts w:ascii="Arial" w:hAnsi="Arial" w:cs="Arial"/>
          <w:sz w:val="20"/>
          <w:szCs w:val="20"/>
        </w:rPr>
        <w:t xml:space="preserve">. Carmi and his fellows </w:t>
      </w:r>
      <w:r w:rsidR="00650619">
        <w:rPr>
          <w:rFonts w:ascii="Arial" w:hAnsi="Arial" w:cs="Arial"/>
          <w:sz w:val="20"/>
          <w:szCs w:val="20"/>
        </w:rPr>
        <w:t>(Carmi et al., 2023)</w:t>
      </w:r>
      <w:r w:rsidR="00E6190B" w:rsidRPr="001669AF">
        <w:rPr>
          <w:rFonts w:ascii="Arial" w:hAnsi="Arial" w:cs="Arial"/>
          <w:sz w:val="20"/>
          <w:szCs w:val="20"/>
        </w:rPr>
        <w:t xml:space="preserve"> </w:t>
      </w:r>
      <w:r w:rsidRPr="001669AF">
        <w:rPr>
          <w:rFonts w:ascii="Arial" w:hAnsi="Arial" w:cs="Arial"/>
          <w:sz w:val="20"/>
          <w:szCs w:val="20"/>
        </w:rPr>
        <w:t>analyzed blood samples from 52 traumatized individuals and found that hypermethylation were not gender-specific in this group of 28 women and 24 men</w:t>
      </w:r>
      <w:r w:rsidR="00E6190B" w:rsidRPr="001669AF">
        <w:rPr>
          <w:rFonts w:ascii="Arial" w:hAnsi="Arial" w:cs="Arial"/>
          <w:sz w:val="20"/>
          <w:szCs w:val="20"/>
        </w:rPr>
        <w:t>.</w:t>
      </w:r>
      <w:r w:rsidRPr="001669AF">
        <w:rPr>
          <w:rFonts w:ascii="Arial" w:hAnsi="Arial" w:cs="Arial"/>
          <w:sz w:val="20"/>
          <w:szCs w:val="20"/>
        </w:rPr>
        <w:t xml:space="preserve"> In a 2013 study by Cao-Lei</w:t>
      </w:r>
      <w:r w:rsidR="00E6190B" w:rsidRPr="001669AF">
        <w:rPr>
          <w:rFonts w:ascii="Arial" w:hAnsi="Arial" w:cs="Arial"/>
          <w:sz w:val="20"/>
          <w:szCs w:val="20"/>
        </w:rPr>
        <w:t xml:space="preserve"> </w:t>
      </w:r>
      <w:r w:rsidR="00650619">
        <w:rPr>
          <w:rFonts w:ascii="Arial" w:hAnsi="Arial" w:cs="Arial"/>
          <w:sz w:val="20"/>
          <w:szCs w:val="20"/>
        </w:rPr>
        <w:t>(Cao-Lei et al., 2013)</w:t>
      </w:r>
      <w:r w:rsidRPr="001669AF">
        <w:rPr>
          <w:rFonts w:ascii="Arial" w:hAnsi="Arial" w:cs="Arial"/>
          <w:sz w:val="20"/>
          <w:szCs w:val="20"/>
        </w:rPr>
        <w:t xml:space="preserve">, methylation levels were detected in a total of 52 CpG islands within and adjacent to 1F, and this study was conducted in 10 different cell lines. In 2017, </w:t>
      </w:r>
      <w:proofErr w:type="spellStart"/>
      <w:r w:rsidRPr="001669AF">
        <w:rPr>
          <w:rFonts w:ascii="Arial" w:hAnsi="Arial" w:cs="Arial"/>
          <w:sz w:val="20"/>
          <w:szCs w:val="20"/>
        </w:rPr>
        <w:t>Schür</w:t>
      </w:r>
      <w:proofErr w:type="spellEnd"/>
      <w:r w:rsidR="00650619">
        <w:rPr>
          <w:rFonts w:ascii="Arial" w:hAnsi="Arial" w:cs="Arial"/>
          <w:sz w:val="20"/>
          <w:szCs w:val="20"/>
        </w:rPr>
        <w:t xml:space="preserve"> (Sch</w:t>
      </w:r>
      <w:r w:rsidR="00650619">
        <w:rPr>
          <w:rFonts w:ascii="Arial" w:hAnsi="Arial" w:cs="Arial"/>
          <w:sz w:val="20"/>
          <w:szCs w:val="20"/>
          <w:lang w:val="az-Latn-AZ"/>
        </w:rPr>
        <w:t>ür et al., 2017)</w:t>
      </w:r>
      <w:r w:rsidRPr="001669AF">
        <w:rPr>
          <w:rFonts w:ascii="Arial" w:hAnsi="Arial" w:cs="Arial"/>
          <w:sz w:val="20"/>
          <w:szCs w:val="20"/>
        </w:rPr>
        <w:t xml:space="preserve"> and others determined the number of 1F </w:t>
      </w:r>
      <w:r w:rsidR="009E47AE" w:rsidRPr="001669AF">
        <w:rPr>
          <w:rFonts w:ascii="Arial" w:hAnsi="Arial" w:cs="Arial"/>
          <w:sz w:val="20"/>
          <w:szCs w:val="20"/>
        </w:rPr>
        <w:t>CpG islands to be 39 based on blood samples obtained from 92 soldiers.</w:t>
      </w:r>
    </w:p>
    <w:p w:rsidR="00612888" w:rsidRPr="001669AF" w:rsidRDefault="00603D48" w:rsidP="00A97441">
      <w:pPr>
        <w:pStyle w:val="NoSpacing"/>
        <w:ind w:firstLine="708"/>
        <w:jc w:val="both"/>
        <w:rPr>
          <w:rFonts w:ascii="Arial" w:hAnsi="Arial" w:cs="Arial"/>
          <w:sz w:val="20"/>
          <w:szCs w:val="20"/>
        </w:rPr>
      </w:pPr>
      <w:r w:rsidRPr="001669AF">
        <w:rPr>
          <w:rFonts w:ascii="Arial" w:hAnsi="Arial" w:cs="Arial"/>
          <w:sz w:val="20"/>
          <w:szCs w:val="20"/>
        </w:rPr>
        <w:t xml:space="preserve">The findings of the present study can imply that the study of CpG methylation of the 1F-promoter of the </w:t>
      </w:r>
      <w:r w:rsidRPr="00977FF9">
        <w:rPr>
          <w:rFonts w:ascii="Arial" w:hAnsi="Arial" w:cs="Arial"/>
          <w:i/>
          <w:iCs/>
          <w:sz w:val="20"/>
          <w:szCs w:val="20"/>
        </w:rPr>
        <w:t xml:space="preserve">NR3C1 </w:t>
      </w:r>
      <w:r w:rsidRPr="001669AF">
        <w:rPr>
          <w:rFonts w:ascii="Arial" w:hAnsi="Arial" w:cs="Arial"/>
          <w:sz w:val="20"/>
          <w:szCs w:val="20"/>
        </w:rPr>
        <w:t>gene can offer a novel method to evaluate personal vulnerability and biological risk to PTSD.</w:t>
      </w:r>
      <w:r w:rsidR="00895EE3" w:rsidRPr="001669AF">
        <w:rPr>
          <w:rFonts w:ascii="Arial" w:hAnsi="Arial" w:cs="Arial"/>
          <w:sz w:val="20"/>
          <w:szCs w:val="20"/>
        </w:rPr>
        <w:t xml:space="preserve"> </w:t>
      </w:r>
      <w:r w:rsidR="00895EE3" w:rsidRPr="001669AF">
        <w:rPr>
          <w:rFonts w:ascii="Arial" w:hAnsi="Arial" w:cs="Arial"/>
          <w:sz w:val="20"/>
          <w:szCs w:val="20"/>
        </w:rPr>
        <w:lastRenderedPageBreak/>
        <w:t xml:space="preserve">Changes in methylation levels may reflect the functional status of the HPA axis and the activity of glucocorticoid receptors, which directly affect the strength of stress responses. The use of such epigenetic markers may allow for the early identification of individuals prone to PTSD after trauma. In addition, measuring methylation levels may also be </w:t>
      </w:r>
      <w:r w:rsidR="006F4AD7" w:rsidRPr="001669AF">
        <w:rPr>
          <w:rFonts w:ascii="Arial" w:hAnsi="Arial" w:cs="Arial"/>
          <w:sz w:val="20"/>
          <w:szCs w:val="20"/>
        </w:rPr>
        <w:t>helpful</w:t>
      </w:r>
      <w:r w:rsidR="00895EE3" w:rsidRPr="001669AF">
        <w:rPr>
          <w:rFonts w:ascii="Arial" w:hAnsi="Arial" w:cs="Arial"/>
          <w:sz w:val="20"/>
          <w:szCs w:val="20"/>
        </w:rPr>
        <w:t xml:space="preserve"> in monitoring treatment response. The fact that epigenetic changes are reversible to some extent may also provide a scientific basis for the development of therapeutic approaches based on epigenetic modulators in the future. </w:t>
      </w:r>
      <w:r w:rsidR="00612888" w:rsidRPr="001669AF">
        <w:rPr>
          <w:rFonts w:ascii="Arial" w:hAnsi="Arial" w:cs="Arial"/>
          <w:sz w:val="20"/>
          <w:szCs w:val="20"/>
        </w:rPr>
        <w:t xml:space="preserve">To this extent, the 1F promoter region of the </w:t>
      </w:r>
      <w:r w:rsidR="00612888" w:rsidRPr="00977FF9">
        <w:rPr>
          <w:rFonts w:ascii="Arial" w:hAnsi="Arial" w:cs="Arial"/>
          <w:i/>
          <w:iCs/>
          <w:sz w:val="20"/>
          <w:szCs w:val="20"/>
        </w:rPr>
        <w:t>NR3C1</w:t>
      </w:r>
      <w:r w:rsidR="00612888" w:rsidRPr="001669AF">
        <w:rPr>
          <w:rFonts w:ascii="Arial" w:hAnsi="Arial" w:cs="Arial"/>
          <w:sz w:val="20"/>
          <w:szCs w:val="20"/>
        </w:rPr>
        <w:t xml:space="preserve"> gene could be considered as a possible target to be used in diagnostic, prognostic and therapeutic applications.</w:t>
      </w:r>
    </w:p>
    <w:p w:rsidR="00895EE3" w:rsidRPr="001669AF" w:rsidRDefault="00612888" w:rsidP="00A97441">
      <w:pPr>
        <w:pStyle w:val="NoSpacing"/>
        <w:ind w:firstLine="708"/>
        <w:jc w:val="both"/>
        <w:rPr>
          <w:rFonts w:ascii="Arial" w:hAnsi="Arial" w:cs="Arial"/>
          <w:sz w:val="20"/>
          <w:szCs w:val="20"/>
        </w:rPr>
      </w:pPr>
      <w:r w:rsidRPr="001669AF">
        <w:rPr>
          <w:rFonts w:ascii="Arial" w:hAnsi="Arial" w:cs="Arial"/>
          <w:sz w:val="20"/>
          <w:szCs w:val="20"/>
        </w:rPr>
        <w:t xml:space="preserve">As this research is founded on an action “in silico” analysis only, it would be necessary to verify the findings by experiment. It is advisable that the results should be validated in the future using laboratory-based methods. Moreover, it is possible that the evaluation of the epigenetics level in peripheral blood does not sufficiently represent the alterations of the epigenetics process in brain tissue. </w:t>
      </w:r>
      <w:r w:rsidR="00895EE3" w:rsidRPr="001669AF">
        <w:rPr>
          <w:rFonts w:ascii="Arial" w:hAnsi="Arial" w:cs="Arial"/>
          <w:sz w:val="20"/>
          <w:szCs w:val="20"/>
        </w:rPr>
        <w:t>Potential confounding factors such as sample size limitations, age, lifestyle, and other biological differences among individuals may also affect the results.</w:t>
      </w:r>
    </w:p>
    <w:p w:rsidR="009E47AE" w:rsidRPr="001669AF" w:rsidRDefault="001669AF" w:rsidP="00A46C5F">
      <w:pPr>
        <w:pStyle w:val="NoSpacing"/>
        <w:jc w:val="both"/>
        <w:rPr>
          <w:rFonts w:ascii="Arial" w:hAnsi="Arial" w:cs="Arial"/>
          <w:b/>
          <w:bCs/>
          <w:sz w:val="22"/>
          <w:szCs w:val="22"/>
        </w:rPr>
      </w:pPr>
      <w:r w:rsidRPr="001669AF">
        <w:rPr>
          <w:rFonts w:ascii="Arial" w:hAnsi="Arial" w:cs="Arial"/>
          <w:b/>
          <w:bCs/>
          <w:sz w:val="22"/>
          <w:szCs w:val="22"/>
        </w:rPr>
        <w:t>CONCLUSION</w:t>
      </w:r>
    </w:p>
    <w:p w:rsidR="009E47AE" w:rsidRPr="001669AF" w:rsidRDefault="009E47AE" w:rsidP="00A97441">
      <w:pPr>
        <w:pStyle w:val="NoSpacing"/>
        <w:ind w:firstLine="708"/>
        <w:jc w:val="both"/>
        <w:rPr>
          <w:rFonts w:ascii="Arial" w:hAnsi="Arial" w:cs="Arial"/>
          <w:sz w:val="20"/>
          <w:szCs w:val="20"/>
        </w:rPr>
      </w:pPr>
      <w:r w:rsidRPr="001669AF">
        <w:rPr>
          <w:rFonts w:ascii="Arial" w:hAnsi="Arial" w:cs="Arial"/>
          <w:sz w:val="20"/>
          <w:szCs w:val="20"/>
        </w:rPr>
        <w:t xml:space="preserve">Based on “in silico” analysis, it was determined that the </w:t>
      </w:r>
      <w:r w:rsidRPr="00977FF9">
        <w:rPr>
          <w:rFonts w:ascii="Arial" w:hAnsi="Arial" w:cs="Arial"/>
          <w:i/>
          <w:iCs/>
          <w:sz w:val="20"/>
          <w:szCs w:val="20"/>
        </w:rPr>
        <w:t>NR3C1-</w:t>
      </w:r>
      <w:r w:rsidRPr="001669AF">
        <w:rPr>
          <w:rFonts w:ascii="Arial" w:hAnsi="Arial" w:cs="Arial"/>
          <w:sz w:val="20"/>
          <w:szCs w:val="20"/>
        </w:rPr>
        <w:t xml:space="preserve">1F region has a dense CpG islands and is sensitive to methylation. 47 CpG </w:t>
      </w:r>
      <w:proofErr w:type="spellStart"/>
      <w:r w:rsidRPr="001669AF">
        <w:rPr>
          <w:rFonts w:ascii="Arial" w:hAnsi="Arial" w:cs="Arial"/>
          <w:sz w:val="20"/>
          <w:szCs w:val="20"/>
        </w:rPr>
        <w:t>dinculeotides</w:t>
      </w:r>
      <w:proofErr w:type="spellEnd"/>
      <w:r w:rsidRPr="001669AF">
        <w:rPr>
          <w:rFonts w:ascii="Arial" w:hAnsi="Arial" w:cs="Arial"/>
          <w:sz w:val="20"/>
          <w:szCs w:val="20"/>
        </w:rPr>
        <w:t xml:space="preserve"> were detected in this region and this region was </w:t>
      </w:r>
      <w:r w:rsidR="006479FA" w:rsidRPr="001669AF">
        <w:rPr>
          <w:rFonts w:ascii="Arial" w:hAnsi="Arial" w:cs="Arial"/>
          <w:sz w:val="20"/>
          <w:szCs w:val="20"/>
        </w:rPr>
        <w:t>verified</w:t>
      </w:r>
      <w:r w:rsidRPr="001669AF">
        <w:rPr>
          <w:rFonts w:ascii="Arial" w:hAnsi="Arial" w:cs="Arial"/>
          <w:sz w:val="20"/>
          <w:szCs w:val="20"/>
        </w:rPr>
        <w:t xml:space="preserve"> to be a great region for epigenetic regulation. High levels of methylation, that is hypermethylation, were observed in women and hypomethylation was observed in men, on the contrary, Due to high methylation in women, the expression of the gene encoding GR is reduced and negative feedback mechanism of the HPA axis is disrupted. This leads to a longer-lasting response to stress. The low methylation level in men, on the other hand provides more active synthesis of GR, creating stable conditions for cortisol regulation. These results emphasize that CpG methylation can be considered as a potential biomarker in the development of PTSD. This biomarker can</w:t>
      </w:r>
      <w:r w:rsidR="006479FA" w:rsidRPr="001669AF">
        <w:rPr>
          <w:rFonts w:ascii="Arial" w:hAnsi="Arial" w:cs="Arial"/>
          <w:sz w:val="20"/>
          <w:szCs w:val="20"/>
        </w:rPr>
        <w:t xml:space="preserve"> be vital for</w:t>
      </w:r>
      <w:r w:rsidRPr="001669AF">
        <w:rPr>
          <w:rFonts w:ascii="Arial" w:hAnsi="Arial" w:cs="Arial"/>
          <w:sz w:val="20"/>
          <w:szCs w:val="20"/>
        </w:rPr>
        <w:t xml:space="preserve"> the early assessment of s</w:t>
      </w:r>
      <w:r w:rsidR="006479FA" w:rsidRPr="001669AF">
        <w:rPr>
          <w:rFonts w:ascii="Arial" w:hAnsi="Arial" w:cs="Arial"/>
          <w:sz w:val="20"/>
          <w:szCs w:val="20"/>
        </w:rPr>
        <w:t>ensitivity</w:t>
      </w:r>
      <w:r w:rsidRPr="001669AF">
        <w:rPr>
          <w:rFonts w:ascii="Arial" w:hAnsi="Arial" w:cs="Arial"/>
          <w:sz w:val="20"/>
          <w:szCs w:val="20"/>
        </w:rPr>
        <w:t xml:space="preserve"> </w:t>
      </w:r>
      <w:r w:rsidR="006479FA" w:rsidRPr="001669AF">
        <w:rPr>
          <w:rFonts w:ascii="Arial" w:hAnsi="Arial" w:cs="Arial"/>
          <w:sz w:val="20"/>
          <w:szCs w:val="20"/>
        </w:rPr>
        <w:t>to PTSD and the identification of groups at risk. Additionally, the application of these biomarkers, can be used to organize individual psychotherapy and pharmacotherapy plans and monitors the body’s response to treatment at the epigenetic level.</w:t>
      </w:r>
    </w:p>
    <w:p w:rsidR="006479FA" w:rsidRDefault="006479FA" w:rsidP="003A1357">
      <w:pPr>
        <w:pStyle w:val="NoSpacing"/>
        <w:ind w:firstLine="708"/>
        <w:jc w:val="both"/>
        <w:rPr>
          <w:rFonts w:ascii="Arial" w:hAnsi="Arial" w:cs="Arial"/>
          <w:sz w:val="20"/>
          <w:szCs w:val="20"/>
        </w:rPr>
      </w:pPr>
      <w:r w:rsidRPr="001669AF">
        <w:rPr>
          <w:rFonts w:ascii="Arial" w:hAnsi="Arial" w:cs="Arial"/>
          <w:sz w:val="20"/>
          <w:szCs w:val="20"/>
        </w:rPr>
        <w:t xml:space="preserve">Future studies should aim to compare CpG methylation levels in the 1F promoter region of the </w:t>
      </w:r>
      <w:r w:rsidRPr="00977FF9">
        <w:rPr>
          <w:rFonts w:ascii="Arial" w:hAnsi="Arial" w:cs="Arial"/>
          <w:i/>
          <w:iCs/>
          <w:sz w:val="20"/>
          <w:szCs w:val="20"/>
        </w:rPr>
        <w:t xml:space="preserve">NR3C1 </w:t>
      </w:r>
      <w:r w:rsidRPr="001669AF">
        <w:rPr>
          <w:rFonts w:ascii="Arial" w:hAnsi="Arial" w:cs="Arial"/>
          <w:sz w:val="20"/>
          <w:szCs w:val="20"/>
        </w:rPr>
        <w:t>gene between PTSD and healthy individuals, as well as to investigate the relationship between trauma intensity and post-treatment changes. Such studies will further strengthen the practical and scientific value of this region as a possible biomarker for PTSD.</w:t>
      </w:r>
    </w:p>
    <w:p w:rsidR="007558ED" w:rsidRDefault="007558ED" w:rsidP="003A1357">
      <w:pPr>
        <w:spacing w:after="0"/>
        <w:jc w:val="both"/>
        <w:rPr>
          <w:rFonts w:ascii="Arial" w:hAnsi="Arial" w:cs="Arial"/>
          <w:b/>
          <w:bCs/>
          <w:sz w:val="22"/>
          <w:szCs w:val="22"/>
          <w:lang w:val="az-Latn-AZ"/>
        </w:rPr>
      </w:pPr>
    </w:p>
    <w:p w:rsidR="00895EE3" w:rsidRPr="001669AF" w:rsidRDefault="001669AF" w:rsidP="003A1357">
      <w:pPr>
        <w:spacing w:after="0"/>
        <w:jc w:val="both"/>
        <w:rPr>
          <w:rFonts w:ascii="Arial" w:hAnsi="Arial" w:cs="Arial"/>
          <w:b/>
          <w:bCs/>
          <w:sz w:val="22"/>
          <w:szCs w:val="22"/>
          <w:lang w:val="az-Latn-AZ"/>
        </w:rPr>
      </w:pPr>
      <w:bookmarkStart w:id="0" w:name="_GoBack"/>
      <w:bookmarkEnd w:id="0"/>
      <w:r w:rsidRPr="001669AF">
        <w:rPr>
          <w:rFonts w:ascii="Arial" w:hAnsi="Arial" w:cs="Arial"/>
          <w:b/>
          <w:bCs/>
          <w:sz w:val="22"/>
          <w:szCs w:val="22"/>
          <w:lang w:val="az-Latn-AZ"/>
        </w:rPr>
        <w:t>REFERENCES:</w:t>
      </w:r>
    </w:p>
    <w:p w:rsidR="00C53B9B" w:rsidRPr="0075750A" w:rsidRDefault="00C53B9B" w:rsidP="0075750A">
      <w:pPr>
        <w:pStyle w:val="ListParagraph"/>
        <w:numPr>
          <w:ilvl w:val="0"/>
          <w:numId w:val="3"/>
        </w:numPr>
        <w:spacing w:after="0"/>
        <w:jc w:val="both"/>
        <w:rPr>
          <w:rFonts w:ascii="Arial" w:hAnsi="Arial" w:cs="Arial"/>
          <w:i/>
          <w:iCs/>
          <w:noProof/>
          <w:sz w:val="20"/>
          <w:szCs w:val="20"/>
        </w:rPr>
      </w:pPr>
      <w:r w:rsidRPr="0075750A">
        <w:rPr>
          <w:rFonts w:ascii="Arial" w:hAnsi="Arial" w:cs="Arial"/>
          <w:noProof/>
          <w:sz w:val="20"/>
          <w:szCs w:val="20"/>
        </w:rPr>
        <w:t xml:space="preserve">Javidi H, Yadollahie M. Post-traumatic stress disorder. </w:t>
      </w:r>
      <w:r w:rsidRPr="0075750A">
        <w:rPr>
          <w:rFonts w:ascii="Arial" w:hAnsi="Arial" w:cs="Arial"/>
          <w:i/>
          <w:iCs/>
          <w:noProof/>
          <w:sz w:val="20"/>
          <w:szCs w:val="20"/>
        </w:rPr>
        <w:t xml:space="preserve">The International Journal of Occupational and Environmental Medicine </w:t>
      </w:r>
      <w:r w:rsidRPr="0075750A">
        <w:rPr>
          <w:rFonts w:ascii="Arial" w:hAnsi="Arial" w:cs="Arial"/>
          <w:noProof/>
          <w:sz w:val="20"/>
          <w:szCs w:val="20"/>
        </w:rPr>
        <w:t>2012;3:2-9.</w:t>
      </w:r>
      <w:r w:rsidR="00C16C95" w:rsidRPr="00C16C95">
        <w:t xml:space="preserve"> </w:t>
      </w:r>
      <w:hyperlink r:id="rId12" w:history="1">
        <w:r w:rsidR="00C16C95" w:rsidRPr="00AE317E">
          <w:rPr>
            <w:rStyle w:val="Hyperlink"/>
            <w:rFonts w:ascii="Arial" w:hAnsi="Arial" w:cs="Arial"/>
            <w:noProof/>
            <w:sz w:val="20"/>
            <w:szCs w:val="20"/>
          </w:rPr>
          <w:t>https://www.sid.ir/paper/320209/en</w:t>
        </w:r>
      </w:hyperlink>
      <w:r w:rsidR="00C16C95">
        <w:rPr>
          <w:rFonts w:ascii="Arial" w:hAnsi="Arial" w:cs="Arial"/>
          <w:noProof/>
          <w:sz w:val="20"/>
          <w:szCs w:val="20"/>
        </w:rPr>
        <w:t xml:space="preserve"> </w:t>
      </w:r>
    </w:p>
    <w:p w:rsidR="00C53B9B" w:rsidRPr="0075750A" w:rsidRDefault="005F3FF0" w:rsidP="0075750A">
      <w:pPr>
        <w:pStyle w:val="ListParagraph"/>
        <w:numPr>
          <w:ilvl w:val="0"/>
          <w:numId w:val="3"/>
        </w:numPr>
        <w:spacing w:after="0"/>
        <w:jc w:val="both"/>
        <w:rPr>
          <w:rFonts w:ascii="Arial" w:hAnsi="Arial" w:cs="Arial"/>
          <w:b/>
          <w:bCs/>
          <w:noProof/>
          <w:sz w:val="20"/>
          <w:szCs w:val="20"/>
        </w:rPr>
      </w:pPr>
      <w:hyperlink r:id="rId13" w:history="1">
        <w:r w:rsidR="00C53B9B" w:rsidRPr="0075750A">
          <w:rPr>
            <w:rStyle w:val="Hyperlink"/>
            <w:rFonts w:ascii="Arial" w:hAnsi="Arial" w:cs="Arial"/>
            <w:noProof/>
            <w:sz w:val="20"/>
            <w:szCs w:val="20"/>
          </w:rPr>
          <w:t>Jacob Mendes Da Costa</w:t>
        </w:r>
      </w:hyperlink>
      <w:r w:rsidR="00C53B9B" w:rsidRPr="0075750A">
        <w:rPr>
          <w:rFonts w:ascii="Arial" w:hAnsi="Arial" w:cs="Arial"/>
          <w:noProof/>
          <w:sz w:val="20"/>
          <w:szCs w:val="20"/>
        </w:rPr>
        <w:t> </w:t>
      </w:r>
      <w:hyperlink r:id="rId14" w:history="1">
        <w:r w:rsidR="00C53B9B" w:rsidRPr="0075750A">
          <w:rPr>
            <w:rStyle w:val="Hyperlink"/>
            <w:rFonts w:ascii="Arial" w:hAnsi="Arial" w:cs="Arial"/>
            <w:noProof/>
            <w:sz w:val="20"/>
            <w:szCs w:val="20"/>
          </w:rPr>
          <w:t>Archived</w:t>
        </w:r>
      </w:hyperlink>
      <w:r w:rsidR="00C53B9B" w:rsidRPr="0075750A">
        <w:rPr>
          <w:rFonts w:ascii="Arial" w:hAnsi="Arial" w:cs="Arial"/>
          <w:noProof/>
          <w:sz w:val="20"/>
          <w:szCs w:val="20"/>
        </w:rPr>
        <w:t> 2010-08-05 at the </w:t>
      </w:r>
      <w:hyperlink r:id="rId15" w:tooltip="Wayback Machine" w:history="1">
        <w:r w:rsidR="00C53B9B" w:rsidRPr="0075750A">
          <w:rPr>
            <w:rStyle w:val="Hyperlink"/>
            <w:rFonts w:ascii="Arial" w:hAnsi="Arial" w:cs="Arial"/>
            <w:noProof/>
            <w:sz w:val="20"/>
            <w:szCs w:val="20"/>
          </w:rPr>
          <w:t>Wayback Machine</w:t>
        </w:r>
      </w:hyperlink>
      <w:r w:rsidR="00C53B9B" w:rsidRPr="0075750A">
        <w:rPr>
          <w:rFonts w:ascii="Arial" w:hAnsi="Arial" w:cs="Arial"/>
          <w:noProof/>
          <w:sz w:val="20"/>
          <w:szCs w:val="20"/>
        </w:rPr>
        <w:t> Brief biography, Notable Jefferson Alumni.</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 xml:space="preserve">Coleman P. Flashback: </w:t>
      </w:r>
      <w:r w:rsidRPr="0075750A">
        <w:rPr>
          <w:rFonts w:ascii="Arial" w:hAnsi="Arial" w:cs="Arial"/>
          <w:i/>
          <w:iCs/>
          <w:noProof/>
          <w:sz w:val="20"/>
          <w:szCs w:val="20"/>
        </w:rPr>
        <w:t>Posttraumatic Stress Disorder, Suicide, and the Lessons of War</w:t>
      </w:r>
      <w:r w:rsidRPr="0075750A">
        <w:rPr>
          <w:rFonts w:ascii="Arial" w:hAnsi="Arial" w:cs="Arial"/>
          <w:noProof/>
          <w:sz w:val="20"/>
          <w:szCs w:val="20"/>
        </w:rPr>
        <w:t>. Boston: Beacon Press, 2006.</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 xml:space="preserve">El-Sarraj E, Diab T, Thabet AA. Post-traumatic stress disorder. In: Laeth Sari Nasir LS, Abdul-Haq AK, eds. </w:t>
      </w:r>
      <w:r w:rsidRPr="0075750A">
        <w:rPr>
          <w:rFonts w:ascii="Arial" w:hAnsi="Arial" w:cs="Arial"/>
          <w:i/>
          <w:iCs/>
          <w:noProof/>
          <w:sz w:val="20"/>
          <w:szCs w:val="20"/>
        </w:rPr>
        <w:t>Caing for arab patients: A Biopsychosocial</w:t>
      </w:r>
      <w:r w:rsidRPr="0075750A">
        <w:rPr>
          <w:rFonts w:ascii="Arial" w:hAnsi="Arial" w:cs="Arial"/>
          <w:noProof/>
          <w:sz w:val="20"/>
          <w:szCs w:val="20"/>
        </w:rPr>
        <w:t xml:space="preserve"> </w:t>
      </w:r>
      <w:r w:rsidRPr="0075750A">
        <w:rPr>
          <w:rFonts w:ascii="Arial" w:hAnsi="Arial" w:cs="Arial"/>
          <w:i/>
          <w:iCs/>
          <w:noProof/>
          <w:sz w:val="20"/>
          <w:szCs w:val="20"/>
        </w:rPr>
        <w:t xml:space="preserve">Approach, </w:t>
      </w:r>
      <w:r w:rsidRPr="0075750A">
        <w:rPr>
          <w:rFonts w:ascii="Arial" w:hAnsi="Arial" w:cs="Arial"/>
          <w:noProof/>
          <w:sz w:val="20"/>
          <w:szCs w:val="20"/>
        </w:rPr>
        <w:t>Radcliffe Publishing, 2008.</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Kessler, R. C., Aguilar-Gaxiola, S., Alonso, J., Benjet, C., Bromet, E. J., Cardoso, G., … Koenen, K. C. (2017). Trauma and PTSD in the WHO World Mental Health Surveys. </w:t>
      </w:r>
      <w:r w:rsidRPr="0075750A">
        <w:rPr>
          <w:rFonts w:ascii="Arial" w:hAnsi="Arial" w:cs="Arial"/>
          <w:i/>
          <w:iCs/>
          <w:noProof/>
          <w:sz w:val="20"/>
          <w:szCs w:val="20"/>
        </w:rPr>
        <w:t>European Journal of Psychotraumatology</w:t>
      </w:r>
      <w:r w:rsidRPr="0075750A">
        <w:rPr>
          <w:rFonts w:ascii="Arial" w:hAnsi="Arial" w:cs="Arial"/>
          <w:noProof/>
          <w:sz w:val="20"/>
          <w:szCs w:val="20"/>
        </w:rPr>
        <w:t>, </w:t>
      </w:r>
      <w:r w:rsidRPr="0075750A">
        <w:rPr>
          <w:rFonts w:ascii="Arial" w:hAnsi="Arial" w:cs="Arial"/>
          <w:i/>
          <w:iCs/>
          <w:noProof/>
          <w:sz w:val="20"/>
          <w:szCs w:val="20"/>
        </w:rPr>
        <w:t>8</w:t>
      </w:r>
      <w:r w:rsidRPr="0075750A">
        <w:rPr>
          <w:rFonts w:ascii="Arial" w:hAnsi="Arial" w:cs="Arial"/>
          <w:noProof/>
          <w:sz w:val="20"/>
          <w:szCs w:val="20"/>
        </w:rPr>
        <w:t xml:space="preserve">(sup5). </w:t>
      </w:r>
      <w:hyperlink r:id="rId16" w:history="1">
        <w:r w:rsidR="00463D33" w:rsidRPr="00AE317E">
          <w:rPr>
            <w:rStyle w:val="Hyperlink"/>
          </w:rPr>
          <w:t>https://doi.org/10.1080/20008198.2017.1353383</w:t>
        </w:r>
      </w:hyperlink>
      <w:r w:rsidR="00463D33">
        <w:t xml:space="preserve"> </w:t>
      </w:r>
    </w:p>
    <w:p w:rsidR="00C53B9B" w:rsidRPr="0075750A" w:rsidRDefault="00C53B9B" w:rsidP="0075750A">
      <w:pPr>
        <w:pStyle w:val="ListParagraph"/>
        <w:numPr>
          <w:ilvl w:val="0"/>
          <w:numId w:val="3"/>
        </w:numPr>
        <w:spacing w:after="0"/>
        <w:jc w:val="both"/>
        <w:rPr>
          <w:rFonts w:ascii="Arial" w:hAnsi="Arial" w:cs="Arial"/>
          <w:b/>
          <w:bCs/>
          <w:noProof/>
          <w:sz w:val="20"/>
          <w:szCs w:val="20"/>
          <w:u w:val="single"/>
        </w:rPr>
      </w:pPr>
      <w:r w:rsidRPr="0075750A">
        <w:rPr>
          <w:rFonts w:ascii="Arial" w:hAnsi="Arial" w:cs="Arial"/>
          <w:noProof/>
          <w:sz w:val="20"/>
          <w:szCs w:val="20"/>
        </w:rPr>
        <w:t>Xue C, Ge Y, Tang B, Liu Y, Kang P, et al. A Meta-Analysis of Risk Factors for Combat-Related PTSD among Military Personnel and Veterans. PLOS ONE 10(3): e0120270. (2015)</w:t>
      </w:r>
      <w:r w:rsidR="003A1357" w:rsidRPr="0075750A">
        <w:rPr>
          <w:rFonts w:ascii="Arial" w:hAnsi="Arial" w:cs="Arial"/>
          <w:noProof/>
          <w:sz w:val="20"/>
          <w:szCs w:val="20"/>
        </w:rPr>
        <w:t xml:space="preserve">. </w:t>
      </w:r>
      <w:hyperlink r:id="rId17" w:history="1">
        <w:r w:rsidR="001513D5" w:rsidRPr="00AE317E">
          <w:rPr>
            <w:rStyle w:val="Hyperlink"/>
          </w:rPr>
          <w:t>https://doi.org/10.1371/journal.pone.0120270</w:t>
        </w:r>
      </w:hyperlink>
      <w:r w:rsidR="001513D5">
        <w:t xml:space="preserve"> </w:t>
      </w:r>
    </w:p>
    <w:p w:rsidR="00C53B9B" w:rsidRPr="0075750A" w:rsidRDefault="005F3FF0" w:rsidP="0075750A">
      <w:pPr>
        <w:pStyle w:val="ListParagraph"/>
        <w:numPr>
          <w:ilvl w:val="0"/>
          <w:numId w:val="3"/>
        </w:numPr>
        <w:spacing w:after="0"/>
        <w:jc w:val="both"/>
        <w:rPr>
          <w:rFonts w:ascii="Arial" w:hAnsi="Arial" w:cs="Arial"/>
          <w:b/>
          <w:bCs/>
          <w:noProof/>
          <w:sz w:val="20"/>
          <w:szCs w:val="20"/>
        </w:rPr>
      </w:pPr>
      <w:hyperlink r:id="rId18" w:history="1">
        <w:r w:rsidR="00C53B9B" w:rsidRPr="0075750A">
          <w:rPr>
            <w:rStyle w:val="Hyperlink"/>
            <w:rFonts w:ascii="Arial" w:hAnsi="Arial" w:cs="Arial"/>
            <w:noProof/>
            <w:color w:val="0D0D0D" w:themeColor="text1" w:themeTint="F2"/>
            <w:sz w:val="20"/>
            <w:szCs w:val="20"/>
            <w:u w:val="none"/>
          </w:rPr>
          <w:t>Juliette M. Harik</w:t>
        </w:r>
      </w:hyperlink>
      <w:r w:rsidR="00C53B9B" w:rsidRPr="0075750A">
        <w:rPr>
          <w:rFonts w:ascii="Arial" w:hAnsi="Arial" w:cs="Arial"/>
          <w:noProof/>
          <w:color w:val="0D0D0D" w:themeColor="text1" w:themeTint="F2"/>
          <w:sz w:val="20"/>
          <w:szCs w:val="20"/>
        </w:rPr>
        <w:t>, </w:t>
      </w:r>
      <w:hyperlink r:id="rId19" w:history="1">
        <w:r w:rsidR="00C53B9B" w:rsidRPr="0075750A">
          <w:rPr>
            <w:rStyle w:val="Hyperlink"/>
            <w:rFonts w:ascii="Arial" w:hAnsi="Arial" w:cs="Arial"/>
            <w:noProof/>
            <w:color w:val="0D0D0D" w:themeColor="text1" w:themeTint="F2"/>
            <w:sz w:val="20"/>
            <w:szCs w:val="20"/>
            <w:u w:val="none"/>
          </w:rPr>
          <w:t>Rebecca A. Matteo</w:t>
        </w:r>
      </w:hyperlink>
      <w:r w:rsidR="00C53B9B" w:rsidRPr="0075750A">
        <w:rPr>
          <w:rFonts w:ascii="Arial" w:hAnsi="Arial" w:cs="Arial"/>
          <w:noProof/>
          <w:color w:val="0D0D0D" w:themeColor="text1" w:themeTint="F2"/>
          <w:sz w:val="20"/>
          <w:szCs w:val="20"/>
        </w:rPr>
        <w:t>, </w:t>
      </w:r>
      <w:hyperlink r:id="rId20" w:history="1">
        <w:r w:rsidR="00C53B9B" w:rsidRPr="0075750A">
          <w:rPr>
            <w:rStyle w:val="Hyperlink"/>
            <w:rFonts w:ascii="Arial" w:hAnsi="Arial" w:cs="Arial"/>
            <w:noProof/>
            <w:color w:val="0D0D0D" w:themeColor="text1" w:themeTint="F2"/>
            <w:sz w:val="20"/>
            <w:szCs w:val="20"/>
            <w:u w:val="none"/>
          </w:rPr>
          <w:t>Barbara A. Hermann</w:t>
        </w:r>
      </w:hyperlink>
      <w:r w:rsidR="00C53B9B" w:rsidRPr="0075750A">
        <w:rPr>
          <w:rFonts w:ascii="Arial" w:hAnsi="Arial" w:cs="Arial"/>
          <w:noProof/>
          <w:color w:val="0D0D0D" w:themeColor="text1" w:themeTint="F2"/>
          <w:sz w:val="20"/>
          <w:szCs w:val="20"/>
        </w:rPr>
        <w:t>, </w:t>
      </w:r>
      <w:hyperlink r:id="rId21" w:history="1">
        <w:r w:rsidR="00C53B9B" w:rsidRPr="0075750A">
          <w:rPr>
            <w:rStyle w:val="Hyperlink"/>
            <w:rFonts w:ascii="Arial" w:hAnsi="Arial" w:cs="Arial"/>
            <w:noProof/>
            <w:color w:val="0D0D0D" w:themeColor="text1" w:themeTint="F2"/>
            <w:sz w:val="20"/>
            <w:szCs w:val="20"/>
            <w:u w:val="none"/>
          </w:rPr>
          <w:t>Jessica L. Hamblen</w:t>
        </w:r>
      </w:hyperlink>
      <w:r w:rsidR="00C53B9B" w:rsidRPr="0075750A">
        <w:rPr>
          <w:rFonts w:ascii="Arial" w:hAnsi="Arial" w:cs="Arial"/>
          <w:noProof/>
          <w:sz w:val="20"/>
          <w:szCs w:val="20"/>
        </w:rPr>
        <w:t>. What people with PTSD symptoms do (and do not) know about PTSD: A national survey</w:t>
      </w:r>
      <w:r w:rsidR="00C53B9B" w:rsidRPr="0075750A">
        <w:rPr>
          <w:rFonts w:ascii="Arial" w:hAnsi="Arial" w:cs="Arial"/>
          <w:b/>
          <w:bCs/>
          <w:noProof/>
          <w:sz w:val="20"/>
          <w:szCs w:val="20"/>
        </w:rPr>
        <w:t xml:space="preserve"> </w:t>
      </w:r>
      <w:r w:rsidR="00C53B9B" w:rsidRPr="0075750A">
        <w:rPr>
          <w:rFonts w:ascii="Arial" w:hAnsi="Arial" w:cs="Arial"/>
          <w:noProof/>
          <w:sz w:val="20"/>
          <w:szCs w:val="20"/>
        </w:rPr>
        <w:t>27 October 2016</w:t>
      </w:r>
      <w:r w:rsidR="00C53B9B" w:rsidRPr="0075750A">
        <w:rPr>
          <w:rFonts w:ascii="Arial" w:hAnsi="Arial" w:cs="Arial"/>
          <w:b/>
          <w:bCs/>
          <w:noProof/>
          <w:sz w:val="20"/>
          <w:szCs w:val="20"/>
        </w:rPr>
        <w:t xml:space="preserve"> </w:t>
      </w:r>
      <w:hyperlink r:id="rId22" w:history="1">
        <w:r w:rsidR="007D5FC5" w:rsidRPr="00AE317E">
          <w:rPr>
            <w:rStyle w:val="Hyperlink"/>
          </w:rPr>
          <w:t>https://doi.org/10.1002/da.22558</w:t>
        </w:r>
      </w:hyperlink>
      <w:r w:rsidR="007D5FC5">
        <w:t xml:space="preserve"> </w:t>
      </w:r>
    </w:p>
    <w:p w:rsidR="00C53B9B" w:rsidRPr="0075750A" w:rsidRDefault="00C53B9B" w:rsidP="0075750A">
      <w:pPr>
        <w:pStyle w:val="ListParagraph"/>
        <w:numPr>
          <w:ilvl w:val="0"/>
          <w:numId w:val="3"/>
        </w:numPr>
        <w:spacing w:after="0"/>
        <w:jc w:val="both"/>
        <w:rPr>
          <w:rFonts w:ascii="Arial" w:hAnsi="Arial" w:cs="Arial"/>
          <w:b/>
          <w:bCs/>
          <w:noProof/>
          <w:sz w:val="20"/>
          <w:szCs w:val="20"/>
          <w:u w:val="single"/>
        </w:rPr>
      </w:pPr>
      <w:r w:rsidRPr="0075750A">
        <w:rPr>
          <w:rFonts w:ascii="Arial" w:hAnsi="Arial" w:cs="Arial"/>
          <w:noProof/>
          <w:sz w:val="20"/>
          <w:szCs w:val="20"/>
        </w:rPr>
        <w:t>Steenkamp MM, Litz BT, Hoge CW, Marmar CR. Psychotherapy for Military-Related PTSD: A Review of Randomized Clinical Trials. </w:t>
      </w:r>
      <w:r w:rsidRPr="0075750A">
        <w:rPr>
          <w:rFonts w:ascii="Arial" w:hAnsi="Arial" w:cs="Arial"/>
          <w:i/>
          <w:iCs/>
          <w:noProof/>
          <w:sz w:val="20"/>
          <w:szCs w:val="20"/>
        </w:rPr>
        <w:t>JAMA.</w:t>
      </w:r>
      <w:r w:rsidRPr="0075750A">
        <w:rPr>
          <w:rFonts w:ascii="Arial" w:hAnsi="Arial" w:cs="Arial"/>
          <w:noProof/>
          <w:sz w:val="20"/>
          <w:szCs w:val="20"/>
        </w:rPr>
        <w:t xml:space="preserve"> 2015;314(5):489–500. </w:t>
      </w:r>
      <w:hyperlink r:id="rId23" w:history="1">
        <w:r w:rsidR="004A7906" w:rsidRPr="00AE317E">
          <w:rPr>
            <w:rStyle w:val="Hyperlink"/>
            <w:rFonts w:ascii="Arial" w:hAnsi="Arial" w:cs="Arial"/>
            <w:noProof/>
            <w:sz w:val="20"/>
            <w:szCs w:val="20"/>
          </w:rPr>
          <w:t>https://doi.org/10.1001/jama.2015.8370</w:t>
        </w:r>
      </w:hyperlink>
      <w:r w:rsidR="004A7906">
        <w:rPr>
          <w:rFonts w:ascii="Arial" w:hAnsi="Arial" w:cs="Arial"/>
          <w:noProof/>
          <w:sz w:val="20"/>
          <w:szCs w:val="20"/>
        </w:rPr>
        <w:t xml:space="preserve"> </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Matthew J. Friedman, Terence M. Keane, Patricia A. Resick. Handbook of PTSD. 2007 The Guildford Press.</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 xml:space="preserve">David A. Fishbain, Aditya Pulikal, John E. Lewis, Jinrun Gao, Chronic Pain Types Differ in Their Reported Prevalence of Post -Traumatic Stress Disorder (PTSD) and There Is Consistent Evidence </w:t>
      </w:r>
      <w:r w:rsidRPr="0075750A">
        <w:rPr>
          <w:rFonts w:ascii="Arial" w:hAnsi="Arial" w:cs="Arial"/>
          <w:noProof/>
          <w:sz w:val="20"/>
          <w:szCs w:val="20"/>
        </w:rPr>
        <w:lastRenderedPageBreak/>
        <w:t>That Chronic Pain Is Associated with PTSD: An Evidence-Based Structured Systematic Review, </w:t>
      </w:r>
      <w:r w:rsidRPr="0075750A">
        <w:rPr>
          <w:rFonts w:ascii="Arial" w:hAnsi="Arial" w:cs="Arial"/>
          <w:i/>
          <w:iCs/>
          <w:noProof/>
          <w:sz w:val="20"/>
          <w:szCs w:val="20"/>
        </w:rPr>
        <w:t>Pain Medicine</w:t>
      </w:r>
      <w:r w:rsidRPr="0075750A">
        <w:rPr>
          <w:rFonts w:ascii="Arial" w:hAnsi="Arial" w:cs="Arial"/>
          <w:noProof/>
          <w:sz w:val="20"/>
          <w:szCs w:val="20"/>
        </w:rPr>
        <w:t>, Volume 18, Issue 4, April 2017. </w:t>
      </w:r>
      <w:hyperlink r:id="rId24" w:history="1">
        <w:r w:rsidR="00211437" w:rsidRPr="00AE317E">
          <w:rPr>
            <w:rStyle w:val="Hyperlink"/>
          </w:rPr>
          <w:t>https://doi.org/10.1093/pm/pnw065</w:t>
        </w:r>
      </w:hyperlink>
      <w:r w:rsidR="00211437">
        <w:t xml:space="preserve"> </w:t>
      </w:r>
    </w:p>
    <w:p w:rsidR="00C53B9B" w:rsidRPr="0075750A" w:rsidRDefault="00C53B9B" w:rsidP="0075750A">
      <w:pPr>
        <w:pStyle w:val="ListParagraph"/>
        <w:numPr>
          <w:ilvl w:val="0"/>
          <w:numId w:val="3"/>
        </w:numPr>
        <w:spacing w:after="0"/>
        <w:jc w:val="both"/>
        <w:rPr>
          <w:rFonts w:ascii="Arial" w:hAnsi="Arial" w:cs="Arial"/>
          <w:noProof/>
          <w:sz w:val="20"/>
          <w:szCs w:val="20"/>
        </w:rPr>
      </w:pPr>
      <w:r w:rsidRPr="0075750A">
        <w:rPr>
          <w:rFonts w:ascii="Arial" w:hAnsi="Arial" w:cs="Arial"/>
          <w:noProof/>
          <w:sz w:val="20"/>
          <w:szCs w:val="20"/>
        </w:rPr>
        <w:t xml:space="preserve">Torsten Klengel, Julius Pape, Elisabeth B. Binder, Divya Mehta. The role of DNA methylation in stress-related psychiatric disorders. </w:t>
      </w:r>
      <w:hyperlink r:id="rId25" w:tooltip="Go to Neuropharmacology on ScienceDirect" w:history="1">
        <w:r w:rsidRPr="0075750A">
          <w:rPr>
            <w:rStyle w:val="Hyperlink"/>
            <w:rFonts w:ascii="Arial" w:hAnsi="Arial" w:cs="Arial"/>
            <w:noProof/>
            <w:sz w:val="20"/>
            <w:szCs w:val="20"/>
          </w:rPr>
          <w:t>Neuropharmacology</w:t>
        </w:r>
      </w:hyperlink>
      <w:hyperlink r:id="rId26" w:tooltip="Go to table of contents for this volume/issue" w:history="1">
        <w:r w:rsidRPr="0075750A">
          <w:rPr>
            <w:rStyle w:val="Hyperlink"/>
            <w:rFonts w:ascii="Arial" w:hAnsi="Arial" w:cs="Arial"/>
            <w:noProof/>
            <w:sz w:val="20"/>
            <w:szCs w:val="20"/>
          </w:rPr>
          <w:t>Volume80</w:t>
        </w:r>
      </w:hyperlink>
      <w:r w:rsidRPr="0075750A">
        <w:rPr>
          <w:rFonts w:ascii="Arial" w:hAnsi="Arial" w:cs="Arial"/>
          <w:noProof/>
          <w:sz w:val="20"/>
          <w:szCs w:val="20"/>
        </w:rPr>
        <w:t xml:space="preserve">, May2014. </w:t>
      </w:r>
      <w:hyperlink r:id="rId27" w:history="1">
        <w:r w:rsidR="009A61E1" w:rsidRPr="00AE317E">
          <w:rPr>
            <w:rStyle w:val="Hyperlink"/>
          </w:rPr>
          <w:t>https://doi.org/10.1016/j.neuropharm.2014.01.013</w:t>
        </w:r>
      </w:hyperlink>
      <w:r w:rsidR="009A61E1">
        <w:t xml:space="preserve"> </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 xml:space="preserve">Linfeng Li, Wenlong Xing, Liang Jiang, Dong Chen, Guiqing Zhang. NR3C1 overexpression regulates the expression and alternative splicing of inflammation-associated genes involved in PTSD. </w:t>
      </w:r>
      <w:hyperlink r:id="rId28" w:tooltip="Go to Gene on ScienceDirect" w:history="1">
        <w:r w:rsidRPr="0075750A">
          <w:rPr>
            <w:rStyle w:val="Hyperlink"/>
            <w:rFonts w:ascii="Arial" w:hAnsi="Arial" w:cs="Arial"/>
            <w:noProof/>
            <w:sz w:val="20"/>
            <w:szCs w:val="20"/>
          </w:rPr>
          <w:t>Gene</w:t>
        </w:r>
      </w:hyperlink>
      <w:r w:rsidRPr="0075750A">
        <w:rPr>
          <w:rFonts w:ascii="Arial" w:hAnsi="Arial" w:cs="Arial"/>
          <w:noProof/>
          <w:sz w:val="20"/>
          <w:szCs w:val="20"/>
        </w:rPr>
        <w:t xml:space="preserve"> </w:t>
      </w:r>
      <w:hyperlink r:id="rId29" w:tooltip="Go to table of contents for this volume/issue" w:history="1">
        <w:r w:rsidRPr="0075750A">
          <w:rPr>
            <w:rStyle w:val="Hyperlink"/>
            <w:rFonts w:ascii="Arial" w:hAnsi="Arial" w:cs="Arial"/>
            <w:noProof/>
            <w:sz w:val="20"/>
            <w:szCs w:val="20"/>
          </w:rPr>
          <w:t>Volume 859</w:t>
        </w:r>
      </w:hyperlink>
      <w:r w:rsidRPr="0075750A">
        <w:rPr>
          <w:rFonts w:ascii="Arial" w:hAnsi="Arial" w:cs="Arial"/>
          <w:noProof/>
          <w:sz w:val="20"/>
          <w:szCs w:val="20"/>
        </w:rPr>
        <w:t xml:space="preserve">, 5 April 2023, 147199  </w:t>
      </w:r>
      <w:hyperlink r:id="rId30" w:history="1">
        <w:r w:rsidR="00610309" w:rsidRPr="00AE317E">
          <w:rPr>
            <w:rStyle w:val="Hyperlink"/>
          </w:rPr>
          <w:t>https://doi.org/10.1016/j.gene.2023.147199</w:t>
        </w:r>
      </w:hyperlink>
      <w:r w:rsidR="00610309">
        <w:t xml:space="preserve"> </w:t>
      </w:r>
    </w:p>
    <w:p w:rsidR="00C53B9B" w:rsidRPr="0075750A" w:rsidRDefault="00C53B9B" w:rsidP="0075750A">
      <w:pPr>
        <w:pStyle w:val="ListParagraph"/>
        <w:numPr>
          <w:ilvl w:val="0"/>
          <w:numId w:val="3"/>
        </w:numPr>
        <w:spacing w:after="0"/>
        <w:jc w:val="both"/>
        <w:rPr>
          <w:rFonts w:ascii="Arial" w:hAnsi="Arial" w:cs="Arial"/>
          <w:b/>
          <w:bCs/>
          <w:noProof/>
          <w:sz w:val="20"/>
          <w:szCs w:val="20"/>
          <w:lang w:val="az-Latn-AZ"/>
        </w:rPr>
      </w:pPr>
      <w:r w:rsidRPr="0075750A">
        <w:rPr>
          <w:rFonts w:ascii="Arial" w:hAnsi="Arial" w:cs="Arial"/>
          <w:noProof/>
          <w:sz w:val="20"/>
          <w:szCs w:val="20"/>
        </w:rPr>
        <w:t xml:space="preserve">Cunningham, F., Allen, J. E., Allen, E., Alvarer-Jarreta, J., Amode, M. R, </w:t>
      </w:r>
      <w:r w:rsidRPr="0075750A">
        <w:rPr>
          <w:rFonts w:ascii="Arial" w:hAnsi="Arial" w:cs="Arial"/>
          <w:noProof/>
          <w:sz w:val="20"/>
          <w:szCs w:val="20"/>
          <w:lang w:val="tr-TR"/>
        </w:rPr>
        <w:t>D</w:t>
      </w:r>
      <w:r w:rsidRPr="0075750A">
        <w:rPr>
          <w:rFonts w:ascii="Arial" w:hAnsi="Arial" w:cs="Arial"/>
          <w:noProof/>
          <w:sz w:val="20"/>
          <w:szCs w:val="20"/>
        </w:rPr>
        <w:t xml:space="preserve">awson, A. L., et al. (2024) Ensembl 2024. Nucleic Acids Research, 52(D1), D101-D110. </w:t>
      </w:r>
      <w:hyperlink r:id="rId31" w:history="1">
        <w:r w:rsidRPr="0075750A">
          <w:rPr>
            <w:rStyle w:val="Hyperlink"/>
            <w:rFonts w:ascii="Arial" w:hAnsi="Arial" w:cs="Arial"/>
            <w:noProof/>
            <w:sz w:val="20"/>
            <w:szCs w:val="20"/>
          </w:rPr>
          <w:t>https://doi.org/10.1093/nar/gkad106</w:t>
        </w:r>
      </w:hyperlink>
      <w:r w:rsidRPr="0075750A">
        <w:rPr>
          <w:rFonts w:ascii="Arial" w:hAnsi="Arial" w:cs="Arial"/>
          <w:noProof/>
          <w:sz w:val="20"/>
          <w:szCs w:val="20"/>
        </w:rPr>
        <w:t>.</w:t>
      </w:r>
    </w:p>
    <w:p w:rsidR="00C53B9B" w:rsidRPr="0075750A" w:rsidRDefault="00C53B9B" w:rsidP="0075750A">
      <w:pPr>
        <w:pStyle w:val="ListParagraph"/>
        <w:numPr>
          <w:ilvl w:val="0"/>
          <w:numId w:val="3"/>
        </w:numPr>
        <w:spacing w:after="0"/>
        <w:jc w:val="both"/>
        <w:rPr>
          <w:rFonts w:ascii="Arial" w:hAnsi="Arial" w:cs="Arial"/>
          <w:b/>
          <w:bCs/>
          <w:noProof/>
          <w:sz w:val="20"/>
          <w:szCs w:val="20"/>
          <w:lang w:val="az-Latn-AZ"/>
        </w:rPr>
      </w:pPr>
      <w:r w:rsidRPr="0075750A">
        <w:rPr>
          <w:rFonts w:ascii="Arial" w:hAnsi="Arial" w:cs="Arial"/>
          <w:noProof/>
          <w:sz w:val="20"/>
          <w:szCs w:val="20"/>
        </w:rPr>
        <w:t xml:space="preserve">Kent, W.J., Sugnet, C. W., Furey, T.S., Roskin, K. M., et al. (2002) The human genome browser at UCSC. Genome Research, 12(6), 996-1006. </w:t>
      </w:r>
      <w:hyperlink r:id="rId32" w:history="1">
        <w:r w:rsidRPr="0075750A">
          <w:rPr>
            <w:rStyle w:val="Hyperlink"/>
            <w:rFonts w:ascii="Arial" w:hAnsi="Arial" w:cs="Arial"/>
            <w:noProof/>
            <w:sz w:val="20"/>
            <w:szCs w:val="20"/>
          </w:rPr>
          <w:t>https://doi.or/10.1011/gr.229102</w:t>
        </w:r>
      </w:hyperlink>
      <w:r w:rsidRPr="0075750A">
        <w:rPr>
          <w:rFonts w:ascii="Arial" w:hAnsi="Arial" w:cs="Arial"/>
          <w:noProof/>
          <w:sz w:val="20"/>
          <w:szCs w:val="20"/>
        </w:rPr>
        <w:t>.</w:t>
      </w:r>
    </w:p>
    <w:p w:rsidR="00C53B9B" w:rsidRPr="0075750A" w:rsidRDefault="00C53B9B" w:rsidP="0075750A">
      <w:pPr>
        <w:pStyle w:val="ListParagraph"/>
        <w:numPr>
          <w:ilvl w:val="0"/>
          <w:numId w:val="3"/>
        </w:numPr>
        <w:spacing w:after="0"/>
        <w:jc w:val="both"/>
        <w:rPr>
          <w:rFonts w:ascii="Arial" w:hAnsi="Arial" w:cs="Arial"/>
          <w:noProof/>
          <w:sz w:val="20"/>
          <w:szCs w:val="20"/>
        </w:rPr>
      </w:pPr>
      <w:r w:rsidRPr="0075750A">
        <w:rPr>
          <w:rFonts w:ascii="Arial" w:hAnsi="Arial" w:cs="Arial"/>
          <w:noProof/>
          <w:sz w:val="20"/>
          <w:szCs w:val="20"/>
        </w:rPr>
        <w:t xml:space="preserve">Li, Y., Ma, W., Wang, N., &amp; Li, Q. (2023). MethBank 3.0: A database of DNA methylomes across human and model organisms. Nucelic Acid Research, 51(D1), D54-D60. </w:t>
      </w:r>
      <w:hyperlink r:id="rId33" w:history="1">
        <w:r w:rsidRPr="0075750A">
          <w:rPr>
            <w:rStyle w:val="Hyperlink"/>
            <w:rFonts w:ascii="Arial" w:hAnsi="Arial" w:cs="Arial"/>
            <w:noProof/>
            <w:sz w:val="20"/>
            <w:szCs w:val="20"/>
          </w:rPr>
          <w:t>https://doi.org/10.1093/nar/gkac913</w:t>
        </w:r>
      </w:hyperlink>
      <w:r w:rsidRPr="0075750A">
        <w:rPr>
          <w:rFonts w:ascii="Arial" w:hAnsi="Arial" w:cs="Arial"/>
          <w:noProof/>
          <w:sz w:val="20"/>
          <w:szCs w:val="20"/>
        </w:rPr>
        <w:t>.</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Hompes T, Izzi B, Gellens E, Morreels M, Fieuws S, Pexsters A, Schops G, Dom M, Van Bree R, Freson K, Verhaeghe J, Spitz B, Demyttenaere K, Glover V, Van den Bergh B, Allegaert K, Claes S. Investigating the influence of maternal cortisol and emotional state during pregnancy on the DNA methylation status of the glucocorticoid receptor gene (NR3C1) promoter region in cord blood. J Psychiatr Res. 2013 Jul;47(7):880-91. doi: 10.1016/j.jpsychires.2013.03.009. Epub 2013 Apr 6. PMID: 23566423.</w:t>
      </w:r>
      <w:r w:rsidR="002460C1" w:rsidRPr="002460C1">
        <w:t xml:space="preserve"> </w:t>
      </w:r>
      <w:hyperlink r:id="rId34" w:history="1">
        <w:r w:rsidR="002460C1" w:rsidRPr="00AE317E">
          <w:rPr>
            <w:rStyle w:val="Hyperlink"/>
            <w:rFonts w:ascii="Arial" w:hAnsi="Arial" w:cs="Arial"/>
            <w:noProof/>
            <w:sz w:val="20"/>
            <w:szCs w:val="20"/>
          </w:rPr>
          <w:t>https://doi.org/10.1016/j.jpsychires.2013.03.009</w:t>
        </w:r>
      </w:hyperlink>
      <w:r w:rsidR="002460C1">
        <w:rPr>
          <w:rFonts w:ascii="Arial" w:hAnsi="Arial" w:cs="Arial"/>
          <w:noProof/>
          <w:sz w:val="20"/>
          <w:szCs w:val="20"/>
        </w:rPr>
        <w:t xml:space="preserve"> </w:t>
      </w:r>
    </w:p>
    <w:p w:rsidR="00C53B9B" w:rsidRPr="0075750A" w:rsidRDefault="00C53B9B" w:rsidP="0075750A">
      <w:pPr>
        <w:pStyle w:val="ListParagraph"/>
        <w:numPr>
          <w:ilvl w:val="0"/>
          <w:numId w:val="3"/>
        </w:numPr>
        <w:spacing w:after="0"/>
        <w:jc w:val="both"/>
        <w:rPr>
          <w:rFonts w:ascii="Arial" w:hAnsi="Arial" w:cs="Arial"/>
          <w:b/>
          <w:bCs/>
          <w:noProof/>
          <w:sz w:val="20"/>
          <w:szCs w:val="20"/>
        </w:rPr>
      </w:pPr>
      <w:r w:rsidRPr="0075750A">
        <w:rPr>
          <w:rFonts w:ascii="Arial" w:hAnsi="Arial" w:cs="Arial"/>
          <w:noProof/>
          <w:sz w:val="20"/>
          <w:szCs w:val="20"/>
        </w:rPr>
        <w:t>Palma-Gudiel H, Córdova-Palomera A, Eixarch E, Deuschle M, Fañanás L. Maternal psychosocial stress during pregnancy alters the epigenetic signature of the glucocorticoid receptor gene promoter in their offspring: a meta-analysis. Epigenetics. 2015;10(10):893-902. doi: 10.1080/15592294.2015.1088630. PMID: 26327302; PMCID: PMC4844196.</w:t>
      </w:r>
      <w:r w:rsidR="00B67770" w:rsidRPr="00B67770">
        <w:t xml:space="preserve"> </w:t>
      </w:r>
      <w:hyperlink r:id="rId35" w:history="1">
        <w:r w:rsidR="00B67770" w:rsidRPr="00AE317E">
          <w:rPr>
            <w:rStyle w:val="Hyperlink"/>
            <w:rFonts w:ascii="Arial" w:hAnsi="Arial" w:cs="Arial"/>
            <w:noProof/>
            <w:sz w:val="20"/>
            <w:szCs w:val="20"/>
          </w:rPr>
          <w:t>https://doi.org/10.1080/15592294.2015.1088630</w:t>
        </w:r>
      </w:hyperlink>
      <w:r w:rsidR="00B67770">
        <w:rPr>
          <w:rFonts w:ascii="Arial" w:hAnsi="Arial" w:cs="Arial"/>
          <w:noProof/>
          <w:sz w:val="20"/>
          <w:szCs w:val="20"/>
        </w:rPr>
        <w:t xml:space="preserve"> </w:t>
      </w:r>
    </w:p>
    <w:p w:rsidR="00C53B9B" w:rsidRPr="0075750A" w:rsidRDefault="00C53B9B" w:rsidP="0075750A">
      <w:pPr>
        <w:pStyle w:val="ListParagraph"/>
        <w:numPr>
          <w:ilvl w:val="0"/>
          <w:numId w:val="3"/>
        </w:numPr>
        <w:spacing w:after="0"/>
        <w:jc w:val="both"/>
        <w:rPr>
          <w:rFonts w:ascii="Arial" w:hAnsi="Arial" w:cs="Arial"/>
          <w:b/>
          <w:bCs/>
          <w:noProof/>
          <w:sz w:val="20"/>
          <w:szCs w:val="20"/>
          <w:u w:val="single"/>
        </w:rPr>
      </w:pPr>
      <w:r w:rsidRPr="0075750A">
        <w:rPr>
          <w:rFonts w:ascii="Arial" w:hAnsi="Arial" w:cs="Arial"/>
          <w:noProof/>
          <w:sz w:val="20"/>
          <w:szCs w:val="20"/>
        </w:rPr>
        <w:t>Van der Knaap LJ, Riese H, Hudziak JJ, Verbiest MM, Verhulst FC, Oldehinkel AJ, van Oort FV. Glucocorticoid receptor gene (NR3C1) methylation following stressful events between birth and adolescence. The TRAILS study. Transl Psychiatry. 2014 Apr 8;4(4):e381. doi: 10.1038/tp.2014.22. PMID: 24713862; PMCID: PMC4012286.</w:t>
      </w:r>
      <w:r w:rsidR="004B1E18" w:rsidRPr="004B1E18">
        <w:t xml:space="preserve"> </w:t>
      </w:r>
      <w:hyperlink r:id="rId36" w:history="1">
        <w:r w:rsidR="004B1E18" w:rsidRPr="00AE317E">
          <w:rPr>
            <w:rStyle w:val="Hyperlink"/>
            <w:rFonts w:ascii="Arial" w:hAnsi="Arial" w:cs="Arial"/>
            <w:noProof/>
            <w:sz w:val="20"/>
            <w:szCs w:val="20"/>
          </w:rPr>
          <w:t>https://doi.org/10.1038/tp.2014.22</w:t>
        </w:r>
      </w:hyperlink>
      <w:r w:rsidR="004B1E18">
        <w:rPr>
          <w:rFonts w:ascii="Arial" w:hAnsi="Arial" w:cs="Arial"/>
          <w:noProof/>
          <w:sz w:val="20"/>
          <w:szCs w:val="20"/>
        </w:rPr>
        <w:t xml:space="preserve"> </w:t>
      </w:r>
    </w:p>
    <w:p w:rsidR="00C53B9B" w:rsidRPr="0075750A" w:rsidRDefault="00C53B9B" w:rsidP="0075750A">
      <w:pPr>
        <w:pStyle w:val="ListParagraph"/>
        <w:numPr>
          <w:ilvl w:val="0"/>
          <w:numId w:val="3"/>
        </w:numPr>
        <w:spacing w:after="0"/>
        <w:jc w:val="both"/>
        <w:rPr>
          <w:rFonts w:ascii="Arial" w:hAnsi="Arial" w:cs="Arial"/>
          <w:i/>
          <w:iCs/>
          <w:noProof/>
          <w:sz w:val="20"/>
          <w:szCs w:val="20"/>
        </w:rPr>
      </w:pPr>
      <w:r w:rsidRPr="0075750A">
        <w:rPr>
          <w:rFonts w:ascii="Arial" w:hAnsi="Arial" w:cs="Arial"/>
          <w:noProof/>
          <w:sz w:val="20"/>
          <w:szCs w:val="20"/>
        </w:rPr>
        <w:t xml:space="preserve">Shany Edelman , Idan Shalev , Florina Uzefovsky, Salomon Israel et al. Epigenetic and Genetic Factors Predict Women's Salivary Cortisol following a Threat to the Social Self November 14, 2012 </w:t>
      </w:r>
      <w:hyperlink r:id="rId37" w:history="1">
        <w:r w:rsidR="00020C99" w:rsidRPr="00AE317E">
          <w:rPr>
            <w:rStyle w:val="Hyperlink"/>
          </w:rPr>
          <w:t>https://doi.org/10.1371/journal.pone.0048597</w:t>
        </w:r>
      </w:hyperlink>
      <w:r w:rsidR="00020C99">
        <w:t xml:space="preserve"> </w:t>
      </w:r>
    </w:p>
    <w:p w:rsidR="00C53B9B" w:rsidRPr="0075750A" w:rsidRDefault="00C53B9B" w:rsidP="0075750A">
      <w:pPr>
        <w:pStyle w:val="ListParagraph"/>
        <w:numPr>
          <w:ilvl w:val="0"/>
          <w:numId w:val="3"/>
        </w:numPr>
        <w:spacing w:after="0"/>
        <w:jc w:val="both"/>
        <w:rPr>
          <w:rStyle w:val="Hyperlink"/>
          <w:rFonts w:ascii="Times New Roman" w:hAnsi="Times New Roman" w:cs="Times New Roman"/>
          <w:noProof/>
          <w:color w:val="auto"/>
          <w:sz w:val="20"/>
          <w:szCs w:val="20"/>
          <w:u w:val="none"/>
        </w:rPr>
      </w:pPr>
      <w:r w:rsidRPr="0075750A">
        <w:rPr>
          <w:rFonts w:ascii="Arial" w:hAnsi="Arial" w:cs="Arial"/>
          <w:noProof/>
          <w:sz w:val="20"/>
          <w:szCs w:val="20"/>
        </w:rPr>
        <w:t>Radke, K.M., Ruf, M., Gunter, H. M., et al. Epigentics of traumatic stress: The assocation of NR3C1 methylation and PTSD treatment success of evidence-based psychotherapy. Frontiers in Psychiatry, 14, 9852425.</w:t>
      </w:r>
      <w:r w:rsidRPr="0075750A">
        <w:rPr>
          <w:rFonts w:ascii="Arial" w:hAnsi="Arial" w:cs="Arial"/>
          <w:noProof/>
          <w:sz w:val="20"/>
          <w:szCs w:val="20"/>
          <w:u w:val="single"/>
        </w:rPr>
        <w:t xml:space="preserve"> </w:t>
      </w:r>
      <w:hyperlink r:id="rId38" w:history="1">
        <w:r w:rsidRPr="0075750A">
          <w:rPr>
            <w:rStyle w:val="Hyperlink"/>
            <w:rFonts w:ascii="Times New Roman" w:hAnsi="Times New Roman" w:cs="Times New Roman"/>
            <w:noProof/>
            <w:sz w:val="20"/>
            <w:szCs w:val="20"/>
          </w:rPr>
          <w:t>https://doi.org/10.3389/fpsyt.2022.9852425</w:t>
        </w:r>
      </w:hyperlink>
      <w:r w:rsidRPr="0075750A">
        <w:rPr>
          <w:rStyle w:val="Hyperlink"/>
          <w:rFonts w:ascii="Times New Roman" w:hAnsi="Times New Roman" w:cs="Times New Roman"/>
          <w:noProof/>
          <w:sz w:val="20"/>
          <w:szCs w:val="20"/>
        </w:rPr>
        <w:t>.</w:t>
      </w:r>
    </w:p>
    <w:p w:rsidR="00AB731E" w:rsidRPr="00AB731E" w:rsidRDefault="00C53B9B" w:rsidP="0075750A">
      <w:pPr>
        <w:pStyle w:val="ListParagraph"/>
        <w:numPr>
          <w:ilvl w:val="0"/>
          <w:numId w:val="3"/>
        </w:numPr>
        <w:spacing w:after="0"/>
        <w:jc w:val="both"/>
        <w:rPr>
          <w:rFonts w:ascii="Arial" w:hAnsi="Arial" w:cs="Arial"/>
          <w:noProof/>
          <w:sz w:val="20"/>
          <w:szCs w:val="20"/>
        </w:rPr>
      </w:pPr>
      <w:r w:rsidRPr="00F143DC">
        <w:rPr>
          <w:rFonts w:ascii="Arial" w:hAnsi="Arial" w:cs="Arial"/>
          <w:noProof/>
          <w:sz w:val="20"/>
          <w:szCs w:val="20"/>
        </w:rPr>
        <w:t>Carmi, L., Zohar, J., Juven-Wetzler. A., Desernaud, F., Makotkine, I., Bierer, L. M. (2023). Promoter methylation of the glucocorticoid receptor following trauma may be assocaited with subsequent development of PTSD. International Journal of Social Psychiatry, 69(4), 859-871.</w:t>
      </w:r>
      <w:r w:rsidRPr="00F143DC">
        <w:rPr>
          <w:sz w:val="20"/>
          <w:szCs w:val="20"/>
        </w:rPr>
        <w:t xml:space="preserve"> </w:t>
      </w:r>
      <w:hyperlink r:id="rId39" w:history="1">
        <w:r w:rsidR="00F143DC" w:rsidRPr="00AE317E">
          <w:rPr>
            <w:rStyle w:val="Hyperlink"/>
          </w:rPr>
          <w:t>https://doi.org/10.1080/15622975.2023.2177342</w:t>
        </w:r>
      </w:hyperlink>
      <w:r w:rsidR="00F143DC">
        <w:t xml:space="preserve"> </w:t>
      </w:r>
    </w:p>
    <w:p w:rsidR="00C53B9B" w:rsidRPr="00F143DC" w:rsidRDefault="00C53B9B" w:rsidP="0075750A">
      <w:pPr>
        <w:pStyle w:val="ListParagraph"/>
        <w:numPr>
          <w:ilvl w:val="0"/>
          <w:numId w:val="3"/>
        </w:numPr>
        <w:spacing w:after="0"/>
        <w:jc w:val="both"/>
        <w:rPr>
          <w:rFonts w:ascii="Arial" w:hAnsi="Arial" w:cs="Arial"/>
          <w:noProof/>
          <w:sz w:val="20"/>
          <w:szCs w:val="20"/>
        </w:rPr>
      </w:pPr>
      <w:r w:rsidRPr="00F143DC">
        <w:rPr>
          <w:rFonts w:ascii="Arial" w:hAnsi="Arial" w:cs="Arial"/>
          <w:noProof/>
          <w:sz w:val="20"/>
          <w:szCs w:val="20"/>
        </w:rPr>
        <w:t xml:space="preserve">Cao-Lei, L., Massart, R., Suderman, M.J., Machnes, Z., Elgbeili, G., Laplante, D.P. (2013) DNA methylation signatures of early life adversity in human adults at risk for mental disorders. Epigenomics, 5(3), </w:t>
      </w:r>
      <w:hyperlink r:id="rId40" w:history="1">
        <w:r w:rsidRPr="00F143DC">
          <w:rPr>
            <w:rStyle w:val="Hyperlink"/>
            <w:rFonts w:ascii="Arial" w:hAnsi="Arial" w:cs="Arial"/>
            <w:noProof/>
            <w:sz w:val="20"/>
            <w:szCs w:val="20"/>
          </w:rPr>
          <w:t>https://doi/org/10.2217/epi.13.9</w:t>
        </w:r>
      </w:hyperlink>
      <w:r w:rsidRPr="00F143DC">
        <w:rPr>
          <w:rFonts w:ascii="Arial" w:hAnsi="Arial" w:cs="Arial"/>
          <w:noProof/>
          <w:sz w:val="20"/>
          <w:szCs w:val="20"/>
        </w:rPr>
        <w:t>.</w:t>
      </w:r>
    </w:p>
    <w:p w:rsidR="00C53B9B" w:rsidRPr="0075750A" w:rsidRDefault="00C53B9B" w:rsidP="0075750A">
      <w:pPr>
        <w:pStyle w:val="ListParagraph"/>
        <w:numPr>
          <w:ilvl w:val="0"/>
          <w:numId w:val="3"/>
        </w:numPr>
        <w:spacing w:after="0"/>
        <w:jc w:val="both"/>
        <w:rPr>
          <w:rFonts w:ascii="Arial" w:hAnsi="Arial" w:cs="Arial"/>
          <w:noProof/>
          <w:sz w:val="20"/>
          <w:szCs w:val="20"/>
        </w:rPr>
      </w:pPr>
      <w:r w:rsidRPr="0075750A">
        <w:rPr>
          <w:rFonts w:ascii="Arial" w:hAnsi="Arial" w:cs="Arial"/>
          <w:noProof/>
          <w:sz w:val="20"/>
          <w:szCs w:val="20"/>
        </w:rPr>
        <w:t>Sch</w:t>
      </w:r>
      <w:r w:rsidRPr="0075750A">
        <w:rPr>
          <w:rFonts w:ascii="Arial" w:hAnsi="Arial" w:cs="Arial"/>
          <w:noProof/>
          <w:sz w:val="20"/>
          <w:szCs w:val="20"/>
          <w:lang w:val="az-Latn-AZ"/>
        </w:rPr>
        <w:t>ü</w:t>
      </w:r>
      <w:r w:rsidRPr="0075750A">
        <w:rPr>
          <w:rFonts w:ascii="Arial" w:hAnsi="Arial" w:cs="Arial"/>
          <w:noProof/>
          <w:sz w:val="20"/>
          <w:szCs w:val="20"/>
        </w:rPr>
        <w:t xml:space="preserve">r, R., Boks, M. P., Hakulinen, C. (2017). Longitudial changes in glucocorticoid receptor exon 1F methylation following stress. Translational Psychiatry, 7(8), e123. </w:t>
      </w:r>
      <w:hyperlink r:id="rId41" w:history="1">
        <w:r w:rsidR="00AB731E" w:rsidRPr="00AE317E">
          <w:rPr>
            <w:rStyle w:val="Hyperlink"/>
          </w:rPr>
          <w:t>https://doi.org/10.1038/tp.2017.150</w:t>
        </w:r>
      </w:hyperlink>
      <w:r w:rsidR="00AB731E">
        <w:t xml:space="preserve"> </w:t>
      </w:r>
    </w:p>
    <w:p w:rsidR="00895EE3" w:rsidRPr="001669AF" w:rsidRDefault="00895EE3" w:rsidP="003A1357">
      <w:pPr>
        <w:spacing w:after="0"/>
        <w:jc w:val="both"/>
        <w:rPr>
          <w:rFonts w:ascii="Arial" w:hAnsi="Arial" w:cs="Arial"/>
          <w:b/>
          <w:bCs/>
          <w:sz w:val="20"/>
          <w:szCs w:val="20"/>
          <w:lang w:val="az-Latn-AZ"/>
        </w:rPr>
      </w:pPr>
    </w:p>
    <w:sectPr w:rsidR="00895EE3" w:rsidRPr="001669AF" w:rsidSect="00A46C5F">
      <w:headerReference w:type="even" r:id="rId42"/>
      <w:headerReference w:type="default" r:id="rId43"/>
      <w:footerReference w:type="even" r:id="rId44"/>
      <w:footerReference w:type="default" r:id="rId45"/>
      <w:headerReference w:type="first" r:id="rId46"/>
      <w:footerReference w:type="first" r:id="rId47"/>
      <w:pgSz w:w="11906" w:h="16838"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FF0" w:rsidRDefault="005F3FF0" w:rsidP="003B1BAC">
      <w:pPr>
        <w:spacing w:after="0" w:line="240" w:lineRule="auto"/>
      </w:pPr>
      <w:r>
        <w:separator/>
      </w:r>
    </w:p>
  </w:endnote>
  <w:endnote w:type="continuationSeparator" w:id="0">
    <w:p w:rsidR="005F3FF0" w:rsidRDefault="005F3FF0" w:rsidP="003B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ED" w:rsidRDefault="00755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AC" w:rsidRPr="003D5CA8" w:rsidRDefault="003B1BAC" w:rsidP="003D5CA8">
    <w:pPr>
      <w:pStyle w:val="Footer"/>
    </w:pPr>
    <w:r w:rsidRPr="003D5CA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ED" w:rsidRDefault="00755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FF0" w:rsidRDefault="005F3FF0" w:rsidP="003B1BAC">
      <w:pPr>
        <w:spacing w:after="0" w:line="240" w:lineRule="auto"/>
      </w:pPr>
      <w:r>
        <w:separator/>
      </w:r>
    </w:p>
  </w:footnote>
  <w:footnote w:type="continuationSeparator" w:id="0">
    <w:p w:rsidR="005F3FF0" w:rsidRDefault="005F3FF0" w:rsidP="003B1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ED" w:rsidRDefault="00755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72266" o:spid="_x0000_s2050" type="#_x0000_t136" style="position:absolute;margin-left:0;margin-top:0;width:609.95pt;height:68.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ED" w:rsidRDefault="00755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72267" o:spid="_x0000_s2051" type="#_x0000_t136" style="position:absolute;margin-left:0;margin-top:0;width:609.95pt;height:68.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ED" w:rsidRDefault="00755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72265" o:spid="_x0000_s2049" type="#_x0000_t136" style="position:absolute;margin-left:0;margin-top:0;width:609.95pt;height:68.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D29CB"/>
    <w:multiLevelType w:val="hybridMultilevel"/>
    <w:tmpl w:val="801ADDF8"/>
    <w:lvl w:ilvl="0" w:tplc="F8047B6C">
      <w:start w:val="1"/>
      <w:numFmt w:val="decimal"/>
      <w:lvlText w:val="%1."/>
      <w:lvlJc w:val="left"/>
      <w:pPr>
        <w:ind w:left="360" w:hanging="360"/>
      </w:pPr>
      <w:rPr>
        <w:rFonts w:ascii="Arial" w:hAnsi="Arial" w:cs="Arial"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120190"/>
    <w:multiLevelType w:val="hybridMultilevel"/>
    <w:tmpl w:val="4F60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74222"/>
    <w:multiLevelType w:val="hybridMultilevel"/>
    <w:tmpl w:val="5A084B06"/>
    <w:lvl w:ilvl="0" w:tplc="8AEC24FC">
      <w:start w:val="1"/>
      <w:numFmt w:val="decimal"/>
      <w:lvlText w:val="%1."/>
      <w:lvlJc w:val="left"/>
      <w:pPr>
        <w:ind w:left="1350" w:hanging="360"/>
      </w:pPr>
      <w:rPr>
        <w:b w:val="0"/>
        <w:bCs w:val="0"/>
      </w:rPr>
    </w:lvl>
    <w:lvl w:ilvl="1" w:tplc="042C0019" w:tentative="1">
      <w:start w:val="1"/>
      <w:numFmt w:val="lowerLetter"/>
      <w:lvlText w:val="%2."/>
      <w:lvlJc w:val="left"/>
      <w:pPr>
        <w:ind w:left="2070" w:hanging="360"/>
      </w:pPr>
    </w:lvl>
    <w:lvl w:ilvl="2" w:tplc="042C001B" w:tentative="1">
      <w:start w:val="1"/>
      <w:numFmt w:val="lowerRoman"/>
      <w:lvlText w:val="%3."/>
      <w:lvlJc w:val="right"/>
      <w:pPr>
        <w:ind w:left="2790" w:hanging="180"/>
      </w:pPr>
    </w:lvl>
    <w:lvl w:ilvl="3" w:tplc="042C000F" w:tentative="1">
      <w:start w:val="1"/>
      <w:numFmt w:val="decimal"/>
      <w:lvlText w:val="%4."/>
      <w:lvlJc w:val="left"/>
      <w:pPr>
        <w:ind w:left="3510" w:hanging="360"/>
      </w:pPr>
    </w:lvl>
    <w:lvl w:ilvl="4" w:tplc="042C0019" w:tentative="1">
      <w:start w:val="1"/>
      <w:numFmt w:val="lowerLetter"/>
      <w:lvlText w:val="%5."/>
      <w:lvlJc w:val="left"/>
      <w:pPr>
        <w:ind w:left="4230" w:hanging="360"/>
      </w:pPr>
    </w:lvl>
    <w:lvl w:ilvl="5" w:tplc="042C001B" w:tentative="1">
      <w:start w:val="1"/>
      <w:numFmt w:val="lowerRoman"/>
      <w:lvlText w:val="%6."/>
      <w:lvlJc w:val="right"/>
      <w:pPr>
        <w:ind w:left="4950" w:hanging="180"/>
      </w:pPr>
    </w:lvl>
    <w:lvl w:ilvl="6" w:tplc="042C000F" w:tentative="1">
      <w:start w:val="1"/>
      <w:numFmt w:val="decimal"/>
      <w:lvlText w:val="%7."/>
      <w:lvlJc w:val="left"/>
      <w:pPr>
        <w:ind w:left="5670" w:hanging="360"/>
      </w:pPr>
    </w:lvl>
    <w:lvl w:ilvl="7" w:tplc="042C0019" w:tentative="1">
      <w:start w:val="1"/>
      <w:numFmt w:val="lowerLetter"/>
      <w:lvlText w:val="%8."/>
      <w:lvlJc w:val="left"/>
      <w:pPr>
        <w:ind w:left="6390" w:hanging="360"/>
      </w:pPr>
    </w:lvl>
    <w:lvl w:ilvl="8" w:tplc="042C001B" w:tentative="1">
      <w:start w:val="1"/>
      <w:numFmt w:val="lowerRoman"/>
      <w:lvlText w:val="%9."/>
      <w:lvlJc w:val="right"/>
      <w:pPr>
        <w:ind w:left="711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5EE3"/>
    <w:rsid w:val="00020C99"/>
    <w:rsid w:val="0009100E"/>
    <w:rsid w:val="001278B3"/>
    <w:rsid w:val="00140BBD"/>
    <w:rsid w:val="001513D5"/>
    <w:rsid w:val="001669AF"/>
    <w:rsid w:val="00176EEA"/>
    <w:rsid w:val="00184DA2"/>
    <w:rsid w:val="001912C2"/>
    <w:rsid w:val="001960EA"/>
    <w:rsid w:val="00197FA9"/>
    <w:rsid w:val="001A02EA"/>
    <w:rsid w:val="001E51A1"/>
    <w:rsid w:val="00211437"/>
    <w:rsid w:val="002460C1"/>
    <w:rsid w:val="002C32CF"/>
    <w:rsid w:val="003A1357"/>
    <w:rsid w:val="003B1BAC"/>
    <w:rsid w:val="003B2B83"/>
    <w:rsid w:val="003D5CA8"/>
    <w:rsid w:val="00413456"/>
    <w:rsid w:val="00454A3C"/>
    <w:rsid w:val="00463D33"/>
    <w:rsid w:val="00491931"/>
    <w:rsid w:val="004A7906"/>
    <w:rsid w:val="004B1E18"/>
    <w:rsid w:val="00555816"/>
    <w:rsid w:val="005C4818"/>
    <w:rsid w:val="005F3FF0"/>
    <w:rsid w:val="00603D48"/>
    <w:rsid w:val="00610309"/>
    <w:rsid w:val="00612888"/>
    <w:rsid w:val="006479FA"/>
    <w:rsid w:val="00650619"/>
    <w:rsid w:val="00655070"/>
    <w:rsid w:val="0068559D"/>
    <w:rsid w:val="006D174B"/>
    <w:rsid w:val="006F4AD7"/>
    <w:rsid w:val="007558ED"/>
    <w:rsid w:val="0075750A"/>
    <w:rsid w:val="007D5FC5"/>
    <w:rsid w:val="007E6996"/>
    <w:rsid w:val="00823EE1"/>
    <w:rsid w:val="008444E7"/>
    <w:rsid w:val="00895EE3"/>
    <w:rsid w:val="008D34B1"/>
    <w:rsid w:val="008E5B1B"/>
    <w:rsid w:val="009631B8"/>
    <w:rsid w:val="00977FF9"/>
    <w:rsid w:val="009842AC"/>
    <w:rsid w:val="009A61E1"/>
    <w:rsid w:val="009E47AE"/>
    <w:rsid w:val="00A46C5F"/>
    <w:rsid w:val="00A80658"/>
    <w:rsid w:val="00A931A6"/>
    <w:rsid w:val="00A97441"/>
    <w:rsid w:val="00AB731E"/>
    <w:rsid w:val="00B57DC6"/>
    <w:rsid w:val="00B67770"/>
    <w:rsid w:val="00BD28A3"/>
    <w:rsid w:val="00C02646"/>
    <w:rsid w:val="00C16C95"/>
    <w:rsid w:val="00C53B9B"/>
    <w:rsid w:val="00CB1E88"/>
    <w:rsid w:val="00CB40C1"/>
    <w:rsid w:val="00CD057B"/>
    <w:rsid w:val="00CF5CF5"/>
    <w:rsid w:val="00CF6630"/>
    <w:rsid w:val="00D50B9B"/>
    <w:rsid w:val="00D52DF6"/>
    <w:rsid w:val="00DA5C27"/>
    <w:rsid w:val="00E064BA"/>
    <w:rsid w:val="00E6190B"/>
    <w:rsid w:val="00E70309"/>
    <w:rsid w:val="00EA67A1"/>
    <w:rsid w:val="00EC0E28"/>
    <w:rsid w:val="00ED421C"/>
    <w:rsid w:val="00F143DC"/>
    <w:rsid w:val="00F16381"/>
    <w:rsid w:val="00F71605"/>
    <w:rsid w:val="00FA0677"/>
    <w:rsid w:val="00FE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0259A8"/>
  <w15:docId w15:val="{80DA094A-18F2-4E4D-946F-A53226AA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az-Latn-AZ"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4B1"/>
    <w:rPr>
      <w:lang w:val="en-US"/>
    </w:rPr>
  </w:style>
  <w:style w:type="paragraph" w:styleId="Heading1">
    <w:name w:val="heading 1"/>
    <w:basedOn w:val="Normal"/>
    <w:next w:val="Normal"/>
    <w:link w:val="Heading1Char"/>
    <w:uiPriority w:val="9"/>
    <w:qFormat/>
    <w:rsid w:val="00895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EE3"/>
    <w:rPr>
      <w:rFonts w:eastAsiaTheme="majorEastAsia" w:cstheme="majorBidi"/>
      <w:color w:val="272727" w:themeColor="text1" w:themeTint="D8"/>
    </w:rPr>
  </w:style>
  <w:style w:type="paragraph" w:styleId="Title">
    <w:name w:val="Title"/>
    <w:basedOn w:val="Normal"/>
    <w:next w:val="Normal"/>
    <w:link w:val="TitleChar"/>
    <w:uiPriority w:val="10"/>
    <w:qFormat/>
    <w:rsid w:val="00895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EE3"/>
    <w:pPr>
      <w:spacing w:before="160"/>
      <w:jc w:val="center"/>
    </w:pPr>
    <w:rPr>
      <w:i/>
      <w:iCs/>
      <w:color w:val="404040" w:themeColor="text1" w:themeTint="BF"/>
    </w:rPr>
  </w:style>
  <w:style w:type="character" w:customStyle="1" w:styleId="QuoteChar">
    <w:name w:val="Quote Char"/>
    <w:basedOn w:val="DefaultParagraphFont"/>
    <w:link w:val="Quote"/>
    <w:uiPriority w:val="29"/>
    <w:rsid w:val="00895EE3"/>
    <w:rPr>
      <w:i/>
      <w:iCs/>
      <w:color w:val="404040" w:themeColor="text1" w:themeTint="BF"/>
    </w:rPr>
  </w:style>
  <w:style w:type="paragraph" w:styleId="ListParagraph">
    <w:name w:val="List Paragraph"/>
    <w:basedOn w:val="Normal"/>
    <w:uiPriority w:val="34"/>
    <w:qFormat/>
    <w:rsid w:val="00895EE3"/>
    <w:pPr>
      <w:ind w:left="720"/>
      <w:contextualSpacing/>
    </w:pPr>
  </w:style>
  <w:style w:type="character" w:styleId="IntenseEmphasis">
    <w:name w:val="Intense Emphasis"/>
    <w:basedOn w:val="DefaultParagraphFont"/>
    <w:uiPriority w:val="21"/>
    <w:qFormat/>
    <w:rsid w:val="00895EE3"/>
    <w:rPr>
      <w:i/>
      <w:iCs/>
      <w:color w:val="0F4761" w:themeColor="accent1" w:themeShade="BF"/>
    </w:rPr>
  </w:style>
  <w:style w:type="paragraph" w:styleId="IntenseQuote">
    <w:name w:val="Intense Quote"/>
    <w:basedOn w:val="Normal"/>
    <w:next w:val="Normal"/>
    <w:link w:val="IntenseQuoteChar"/>
    <w:uiPriority w:val="30"/>
    <w:qFormat/>
    <w:rsid w:val="0089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EE3"/>
    <w:rPr>
      <w:i/>
      <w:iCs/>
      <w:color w:val="0F4761" w:themeColor="accent1" w:themeShade="BF"/>
    </w:rPr>
  </w:style>
  <w:style w:type="character" w:styleId="IntenseReference">
    <w:name w:val="Intense Reference"/>
    <w:basedOn w:val="DefaultParagraphFont"/>
    <w:uiPriority w:val="32"/>
    <w:qFormat/>
    <w:rsid w:val="00895EE3"/>
    <w:rPr>
      <w:b/>
      <w:bCs/>
      <w:smallCaps/>
      <w:color w:val="0F4761" w:themeColor="accent1" w:themeShade="BF"/>
      <w:spacing w:val="5"/>
    </w:rPr>
  </w:style>
  <w:style w:type="character" w:styleId="Hyperlink">
    <w:name w:val="Hyperlink"/>
    <w:basedOn w:val="DefaultParagraphFont"/>
    <w:uiPriority w:val="99"/>
    <w:unhideWhenUsed/>
    <w:rsid w:val="00895EE3"/>
    <w:rPr>
      <w:color w:val="467886" w:themeColor="hyperlink"/>
      <w:u w:val="single"/>
    </w:rPr>
  </w:style>
  <w:style w:type="character" w:customStyle="1" w:styleId="UnresolvedMention1">
    <w:name w:val="Unresolved Mention1"/>
    <w:basedOn w:val="DefaultParagraphFont"/>
    <w:uiPriority w:val="99"/>
    <w:semiHidden/>
    <w:unhideWhenUsed/>
    <w:rsid w:val="00895EE3"/>
    <w:rPr>
      <w:color w:val="605E5C"/>
      <w:shd w:val="clear" w:color="auto" w:fill="E1DFDD"/>
    </w:rPr>
  </w:style>
  <w:style w:type="paragraph" w:styleId="NoSpacing">
    <w:name w:val="No Spacing"/>
    <w:uiPriority w:val="1"/>
    <w:qFormat/>
    <w:rsid w:val="002C32CF"/>
    <w:pPr>
      <w:spacing w:after="0" w:line="240" w:lineRule="auto"/>
    </w:pPr>
    <w:rPr>
      <w:lang w:val="en-US"/>
    </w:rPr>
  </w:style>
  <w:style w:type="paragraph" w:styleId="Header">
    <w:name w:val="header"/>
    <w:basedOn w:val="Normal"/>
    <w:link w:val="HeaderChar"/>
    <w:uiPriority w:val="99"/>
    <w:unhideWhenUsed/>
    <w:rsid w:val="003B1B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1BAC"/>
    <w:rPr>
      <w:lang w:val="en-US"/>
    </w:rPr>
  </w:style>
  <w:style w:type="paragraph" w:styleId="Footer">
    <w:name w:val="footer"/>
    <w:basedOn w:val="Normal"/>
    <w:link w:val="FooterChar"/>
    <w:uiPriority w:val="99"/>
    <w:unhideWhenUsed/>
    <w:rsid w:val="003B1B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1BA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effline.jefferson.edu/SML/archives/exhibits/notable_alumni/jacob_mendes_dacosta.html" TargetMode="External"/><Relationship Id="rId18" Type="http://schemas.openxmlformats.org/officeDocument/2006/relationships/hyperlink" Target="https://onlinelibrary.wiley.com/authored-by/Harik/Juliette+M." TargetMode="External"/><Relationship Id="rId26" Type="http://schemas.openxmlformats.org/officeDocument/2006/relationships/hyperlink" Target="https://www.sciencedirect.com/journal/neuropharmacology/vol/80/suppl/C" TargetMode="External"/><Relationship Id="rId39" Type="http://schemas.openxmlformats.org/officeDocument/2006/relationships/hyperlink" Target="https://doi.org/10.1080/15622975.2023.2177342" TargetMode="External"/><Relationship Id="rId21" Type="http://schemas.openxmlformats.org/officeDocument/2006/relationships/hyperlink" Target="https://onlinelibrary.wiley.com/authored-by/Hamblen/Jessica+L." TargetMode="External"/><Relationship Id="rId34" Type="http://schemas.openxmlformats.org/officeDocument/2006/relationships/hyperlink" Target="https://doi.org/10.1016/j.jpsychires.2013.03.009"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20008198.2017.1353383" TargetMode="External"/><Relationship Id="rId29" Type="http://schemas.openxmlformats.org/officeDocument/2006/relationships/hyperlink" Target="https://www.sciencedirect.com/journal/gene/vol/859/suppl/C" TargetMode="External"/><Relationship Id="rId11" Type="http://schemas.openxmlformats.org/officeDocument/2006/relationships/image" Target="media/image4.png"/><Relationship Id="rId24" Type="http://schemas.openxmlformats.org/officeDocument/2006/relationships/hyperlink" Target="https://doi.org/10.1093/pm/pnw065" TargetMode="External"/><Relationship Id="rId32" Type="http://schemas.openxmlformats.org/officeDocument/2006/relationships/hyperlink" Target="https://doi.or/10.1011/gr.229102" TargetMode="External"/><Relationship Id="rId37" Type="http://schemas.openxmlformats.org/officeDocument/2006/relationships/hyperlink" Target="https://doi.org/10.1371/journal.pone.0048597" TargetMode="External"/><Relationship Id="rId40" Type="http://schemas.openxmlformats.org/officeDocument/2006/relationships/hyperlink" Target="https://doi/org/10.2217/epi.13.9"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Wayback_Machine" TargetMode="External"/><Relationship Id="rId23" Type="http://schemas.openxmlformats.org/officeDocument/2006/relationships/hyperlink" Target="https://doi.org/10.1001/jama.2015.8370" TargetMode="External"/><Relationship Id="rId28" Type="http://schemas.openxmlformats.org/officeDocument/2006/relationships/hyperlink" Target="https://www.sciencedirect.com/journal/gene" TargetMode="External"/><Relationship Id="rId36" Type="http://schemas.openxmlformats.org/officeDocument/2006/relationships/hyperlink" Target="https://doi.org/10.1038/tp.2014.22"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onlinelibrary.wiley.com/authored-by/Matteo/Rebecca+A." TargetMode="External"/><Relationship Id="rId31" Type="http://schemas.openxmlformats.org/officeDocument/2006/relationships/hyperlink" Target="https://doi.org/10.1093/nar/gkad106" TargetMode="External"/><Relationship Id="rId44"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eb.archive.org/web/20100805090537/http:/jeffline.jefferson.edu/SML/archives/exhibits/notable_alumni/jacob_mendes_dacosta.html" TargetMode="External"/><Relationship Id="rId22" Type="http://schemas.openxmlformats.org/officeDocument/2006/relationships/hyperlink" Target="https://doi.org/10.1002/da.22558" TargetMode="External"/><Relationship Id="rId27" Type="http://schemas.openxmlformats.org/officeDocument/2006/relationships/hyperlink" Target="https://doi.org/10.1016/j.neuropharm.2014.01.013" TargetMode="External"/><Relationship Id="rId30" Type="http://schemas.openxmlformats.org/officeDocument/2006/relationships/hyperlink" Target="https://doi.org/10.1016/j.gene.2023.147199" TargetMode="External"/><Relationship Id="rId35" Type="http://schemas.openxmlformats.org/officeDocument/2006/relationships/hyperlink" Target="https://doi.org/10.1080/15592294.2015.108863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sid.ir/paper/320209/en" TargetMode="External"/><Relationship Id="rId17" Type="http://schemas.openxmlformats.org/officeDocument/2006/relationships/hyperlink" Target="https://doi.org/10.1371/journal.pone.0120270" TargetMode="External"/><Relationship Id="rId25" Type="http://schemas.openxmlformats.org/officeDocument/2006/relationships/hyperlink" Target="https://www.sciencedirect.com/journal/neuropharmacology" TargetMode="External"/><Relationship Id="rId33" Type="http://schemas.openxmlformats.org/officeDocument/2006/relationships/hyperlink" Target="https://doi.org/10.1093/nar/gkac913" TargetMode="External"/><Relationship Id="rId38" Type="http://schemas.openxmlformats.org/officeDocument/2006/relationships/hyperlink" Target="https://doi.org/10.3389/fpsyt.2022.9852425" TargetMode="External"/><Relationship Id="rId46" Type="http://schemas.openxmlformats.org/officeDocument/2006/relationships/header" Target="header3.xml"/><Relationship Id="rId20" Type="http://schemas.openxmlformats.org/officeDocument/2006/relationships/hyperlink" Target="https://onlinelibrary.wiley.com/authored-by/Hermann/Barbara+A." TargetMode="External"/><Relationship Id="rId41" Type="http://schemas.openxmlformats.org/officeDocument/2006/relationships/hyperlink" Target="https://doi.org/10.1038/tp.2017.15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4472</Words>
  <Characters>25493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Rst</dc:creator>
  <cp:keywords/>
  <dc:description/>
  <cp:lastModifiedBy>SDI 1084</cp:lastModifiedBy>
  <cp:revision>26</cp:revision>
  <dcterms:created xsi:type="dcterms:W3CDTF">2025-11-18T18:08:00Z</dcterms:created>
  <dcterms:modified xsi:type="dcterms:W3CDTF">2025-11-28T09:52:00Z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f6b5e564-d942-4d23-9fc6-56a8524aeaa6</vt:lpwstr>
  </property>
</Properties>
</file>