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DB7EA0" w14:textId="421ECC59" w:rsidR="0027166C" w:rsidRPr="006D5977" w:rsidRDefault="0027166C">
      <w:pPr>
        <w:rPr>
          <w:rFonts w:ascii="Arial" w:hAnsi="Arial" w:cs="Arial"/>
          <w:sz w:val="20"/>
          <w:szCs w:val="20"/>
        </w:rPr>
      </w:pPr>
    </w:p>
    <w:p w14:paraId="6395A128" w14:textId="4049DA27" w:rsidR="000D6B69" w:rsidRPr="006D5977" w:rsidRDefault="00517C41" w:rsidP="005D29FE">
      <w:pPr>
        <w:spacing w:after="0" w:line="240" w:lineRule="auto"/>
        <w:jc w:val="both"/>
        <w:rPr>
          <w:rFonts w:ascii="Arial" w:hAnsi="Arial" w:cs="Arial"/>
          <w:b/>
          <w:bCs/>
          <w:sz w:val="36"/>
          <w:szCs w:val="36"/>
          <w:shd w:val="clear" w:color="auto" w:fill="FFFFFF"/>
          <w:lang w:val="en-US"/>
        </w:rPr>
      </w:pPr>
      <w:bookmarkStart w:id="0" w:name="_Toc208777003"/>
      <w:r w:rsidRPr="006D5977">
        <w:rPr>
          <w:rFonts w:ascii="Arial" w:hAnsi="Arial" w:cs="Arial"/>
          <w:b/>
          <w:bCs/>
          <w:sz w:val="36"/>
          <w:szCs w:val="36"/>
          <w:shd w:val="clear" w:color="auto" w:fill="FFFFFF"/>
          <w:lang w:val="en-US"/>
        </w:rPr>
        <w:t xml:space="preserve">Evaluation of the physicochemical properties of </w:t>
      </w:r>
      <w:bookmarkStart w:id="1" w:name="_Hlk216104313"/>
      <w:r w:rsidR="00DD0456" w:rsidRPr="006D5977">
        <w:rPr>
          <w:rFonts w:ascii="Arial" w:hAnsi="Arial" w:cs="Arial"/>
          <w:b/>
          <w:bCs/>
          <w:sz w:val="36"/>
          <w:szCs w:val="36"/>
          <w:shd w:val="clear" w:color="auto" w:fill="FFFFFF"/>
          <w:lang w:val="en-US"/>
        </w:rPr>
        <w:t>growing media</w:t>
      </w:r>
      <w:r w:rsidRPr="006D5977">
        <w:rPr>
          <w:rFonts w:ascii="Arial" w:hAnsi="Arial" w:cs="Arial"/>
          <w:b/>
          <w:bCs/>
          <w:sz w:val="36"/>
          <w:szCs w:val="36"/>
          <w:shd w:val="clear" w:color="auto" w:fill="FFFFFF"/>
          <w:lang w:val="en-US"/>
        </w:rPr>
        <w:t xml:space="preserve">s based on mixtures of rice </w:t>
      </w:r>
      <w:bookmarkEnd w:id="1"/>
      <w:r w:rsidRPr="006D5977">
        <w:rPr>
          <w:rFonts w:ascii="Arial" w:hAnsi="Arial" w:cs="Arial"/>
          <w:b/>
          <w:bCs/>
          <w:sz w:val="36"/>
          <w:szCs w:val="36"/>
          <w:shd w:val="clear" w:color="auto" w:fill="FFFFFF"/>
          <w:lang w:val="en-US"/>
        </w:rPr>
        <w:t>hu</w:t>
      </w:r>
      <w:r w:rsidR="00FF303F" w:rsidRPr="006D5977">
        <w:rPr>
          <w:rFonts w:ascii="Arial" w:hAnsi="Arial" w:cs="Arial"/>
          <w:b/>
          <w:bCs/>
          <w:sz w:val="36"/>
          <w:szCs w:val="36"/>
          <w:shd w:val="clear" w:color="auto" w:fill="FFFFFF"/>
          <w:lang w:val="en-US"/>
        </w:rPr>
        <w:t>sk</w:t>
      </w:r>
      <w:r w:rsidRPr="006D5977">
        <w:rPr>
          <w:rFonts w:ascii="Arial" w:hAnsi="Arial" w:cs="Arial"/>
          <w:b/>
          <w:bCs/>
          <w:sz w:val="36"/>
          <w:szCs w:val="36"/>
          <w:shd w:val="clear" w:color="auto" w:fill="FFFFFF"/>
          <w:lang w:val="en-US"/>
        </w:rPr>
        <w:t xml:space="preserve"> biochar and compost inoculated with strains of </w:t>
      </w:r>
      <w:r w:rsidRPr="006D5977">
        <w:rPr>
          <w:rFonts w:ascii="Arial" w:hAnsi="Arial" w:cs="Arial"/>
          <w:b/>
          <w:bCs/>
          <w:i/>
          <w:iCs/>
          <w:sz w:val="36"/>
          <w:szCs w:val="36"/>
          <w:shd w:val="clear" w:color="auto" w:fill="FFFFFF"/>
          <w:lang w:val="en-US"/>
        </w:rPr>
        <w:t xml:space="preserve">Trichoderma </w:t>
      </w:r>
      <w:proofErr w:type="spellStart"/>
      <w:r w:rsidRPr="006D5977">
        <w:rPr>
          <w:rFonts w:ascii="Arial" w:hAnsi="Arial" w:cs="Arial"/>
          <w:b/>
          <w:bCs/>
          <w:i/>
          <w:iCs/>
          <w:sz w:val="36"/>
          <w:szCs w:val="36"/>
          <w:shd w:val="clear" w:color="auto" w:fill="FFFFFF"/>
          <w:lang w:val="en-US"/>
        </w:rPr>
        <w:t>asperellum</w:t>
      </w:r>
      <w:proofErr w:type="spellEnd"/>
      <w:r w:rsidRPr="006D5977">
        <w:rPr>
          <w:rFonts w:ascii="Arial" w:hAnsi="Arial" w:cs="Arial"/>
          <w:b/>
          <w:bCs/>
          <w:sz w:val="36"/>
          <w:szCs w:val="36"/>
          <w:shd w:val="clear" w:color="auto" w:fill="FFFFFF"/>
          <w:lang w:val="en-US"/>
        </w:rPr>
        <w:t xml:space="preserve"> and </w:t>
      </w:r>
      <w:r w:rsidRPr="006D5977">
        <w:rPr>
          <w:rFonts w:ascii="Arial" w:hAnsi="Arial" w:cs="Arial"/>
          <w:b/>
          <w:bCs/>
          <w:i/>
          <w:iCs/>
          <w:sz w:val="36"/>
          <w:szCs w:val="36"/>
          <w:shd w:val="clear" w:color="auto" w:fill="FFFFFF"/>
          <w:lang w:val="en-US"/>
        </w:rPr>
        <w:t xml:space="preserve">Trichoderma </w:t>
      </w:r>
      <w:proofErr w:type="spellStart"/>
      <w:r w:rsidRPr="006D5977">
        <w:rPr>
          <w:rFonts w:ascii="Arial" w:hAnsi="Arial" w:cs="Arial"/>
          <w:b/>
          <w:bCs/>
          <w:i/>
          <w:iCs/>
          <w:sz w:val="36"/>
          <w:szCs w:val="36"/>
          <w:shd w:val="clear" w:color="auto" w:fill="FFFFFF"/>
          <w:lang w:val="en-US"/>
        </w:rPr>
        <w:t>virens</w:t>
      </w:r>
      <w:proofErr w:type="spellEnd"/>
      <w:r w:rsidRPr="006D5977">
        <w:rPr>
          <w:rFonts w:ascii="Arial" w:hAnsi="Arial" w:cs="Arial"/>
          <w:b/>
          <w:bCs/>
          <w:sz w:val="36"/>
          <w:szCs w:val="36"/>
          <w:shd w:val="clear" w:color="auto" w:fill="FFFFFF"/>
          <w:lang w:val="en-US"/>
        </w:rPr>
        <w:t xml:space="preserve"> for soilless horticulture</w:t>
      </w:r>
    </w:p>
    <w:p w14:paraId="7E545DFC" w14:textId="77777777" w:rsidR="000D6B69" w:rsidRPr="006D5977" w:rsidRDefault="000D6B69" w:rsidP="005D29FE">
      <w:pPr>
        <w:spacing w:after="0" w:line="240" w:lineRule="auto"/>
        <w:jc w:val="both"/>
        <w:rPr>
          <w:rFonts w:ascii="Arial" w:hAnsi="Arial" w:cs="Arial"/>
          <w:b/>
          <w:bCs/>
          <w:sz w:val="20"/>
          <w:szCs w:val="20"/>
          <w:shd w:val="clear" w:color="auto" w:fill="FFFFFF"/>
          <w:lang w:val="en-US"/>
        </w:rPr>
      </w:pPr>
    </w:p>
    <w:p w14:paraId="74F9417D" w14:textId="77777777" w:rsidR="00157B5D" w:rsidRPr="006D5977" w:rsidRDefault="00157B5D" w:rsidP="00FB1225">
      <w:pPr>
        <w:spacing w:line="240" w:lineRule="auto"/>
        <w:jc w:val="right"/>
        <w:rPr>
          <w:rFonts w:ascii="Arial" w:hAnsi="Arial" w:cs="Arial"/>
          <w:sz w:val="20"/>
          <w:szCs w:val="20"/>
          <w:lang w:val="en-US"/>
        </w:rPr>
      </w:pPr>
      <w:bookmarkStart w:id="2" w:name="_GoBack"/>
      <w:bookmarkEnd w:id="2"/>
    </w:p>
    <w:p w14:paraId="134B9ED0" w14:textId="77777777" w:rsidR="00955B7C" w:rsidRPr="006D5977" w:rsidRDefault="00955B7C" w:rsidP="005D29FE">
      <w:pPr>
        <w:spacing w:line="240" w:lineRule="auto"/>
        <w:jc w:val="both"/>
        <w:rPr>
          <w:rFonts w:ascii="Arial" w:hAnsi="Arial" w:cs="Arial"/>
          <w:sz w:val="20"/>
          <w:szCs w:val="20"/>
          <w:lang w:val="en-US"/>
        </w:rPr>
      </w:pPr>
    </w:p>
    <w:p w14:paraId="5718409E" w14:textId="77777777" w:rsidR="006B5B1C" w:rsidRPr="006D5977" w:rsidRDefault="006B5B1C" w:rsidP="005D29FE">
      <w:pPr>
        <w:spacing w:line="240" w:lineRule="auto"/>
        <w:rPr>
          <w:rFonts w:ascii="Arial" w:hAnsi="Arial" w:cs="Arial"/>
          <w:b/>
          <w:sz w:val="20"/>
          <w:szCs w:val="20"/>
          <w:lang w:val="en-US"/>
        </w:rPr>
      </w:pPr>
      <w:r w:rsidRPr="006D5977">
        <w:rPr>
          <w:rFonts w:ascii="Arial" w:hAnsi="Arial" w:cs="Arial"/>
          <w:b/>
          <w:sz w:val="20"/>
          <w:szCs w:val="20"/>
          <w:lang w:val="en-US"/>
        </w:rPr>
        <w:t>Abstract</w:t>
      </w:r>
    </w:p>
    <w:p w14:paraId="21F049E0" w14:textId="6AB5D208" w:rsidR="000C665C" w:rsidRPr="006D5977" w:rsidRDefault="000C665C" w:rsidP="000C665C">
      <w:pPr>
        <w:spacing w:line="240" w:lineRule="auto"/>
        <w:jc w:val="both"/>
        <w:rPr>
          <w:rFonts w:ascii="Arial" w:hAnsi="Arial" w:cs="Arial"/>
          <w:bCs/>
          <w:sz w:val="20"/>
          <w:szCs w:val="20"/>
          <w:lang w:val="en-US"/>
        </w:rPr>
      </w:pPr>
      <w:r w:rsidRPr="006D5977">
        <w:rPr>
          <w:rFonts w:ascii="Arial" w:hAnsi="Arial" w:cs="Arial"/>
          <w:bCs/>
          <w:sz w:val="20"/>
          <w:szCs w:val="20"/>
          <w:lang w:val="en-US"/>
        </w:rPr>
        <w:t xml:space="preserve">This study aims to develop a culture </w:t>
      </w:r>
      <w:r w:rsidR="00DD0456" w:rsidRPr="006D5977">
        <w:rPr>
          <w:rFonts w:ascii="Arial" w:hAnsi="Arial" w:cs="Arial"/>
          <w:bCs/>
          <w:sz w:val="20"/>
          <w:szCs w:val="20"/>
          <w:lang w:val="en-US"/>
        </w:rPr>
        <w:t>growing media</w:t>
      </w:r>
      <w:r w:rsidRPr="006D5977">
        <w:rPr>
          <w:rFonts w:ascii="Arial" w:hAnsi="Arial" w:cs="Arial"/>
          <w:bCs/>
          <w:sz w:val="20"/>
          <w:szCs w:val="20"/>
          <w:lang w:val="en-US"/>
        </w:rPr>
        <w:t xml:space="preserve"> with </w:t>
      </w:r>
      <w:proofErr w:type="spellStart"/>
      <w:r w:rsidRPr="006D5977">
        <w:rPr>
          <w:rFonts w:ascii="Arial" w:hAnsi="Arial" w:cs="Arial"/>
          <w:bCs/>
          <w:sz w:val="20"/>
          <w:szCs w:val="20"/>
          <w:lang w:val="en-US"/>
        </w:rPr>
        <w:t>physico</w:t>
      </w:r>
      <w:proofErr w:type="spellEnd"/>
      <w:r w:rsidRPr="006D5977">
        <w:rPr>
          <w:rFonts w:ascii="Arial" w:hAnsi="Arial" w:cs="Arial"/>
          <w:bCs/>
          <w:sz w:val="20"/>
          <w:szCs w:val="20"/>
          <w:lang w:val="en-US"/>
        </w:rPr>
        <w:t xml:space="preserve">-chemical qualities compliant. Five </w:t>
      </w:r>
      <w:r w:rsidR="00DD0456" w:rsidRPr="006D5977">
        <w:rPr>
          <w:rFonts w:ascii="Arial" w:hAnsi="Arial" w:cs="Arial"/>
          <w:bCs/>
          <w:sz w:val="20"/>
          <w:szCs w:val="20"/>
          <w:lang w:val="en-US"/>
        </w:rPr>
        <w:t>growing media</w:t>
      </w:r>
      <w:r w:rsidRPr="006D5977">
        <w:rPr>
          <w:rFonts w:ascii="Arial" w:hAnsi="Arial" w:cs="Arial"/>
          <w:bCs/>
          <w:sz w:val="20"/>
          <w:szCs w:val="20"/>
          <w:lang w:val="en-US"/>
        </w:rPr>
        <w:t xml:space="preserve">s based on </w:t>
      </w:r>
      <w:proofErr w:type="spellStart"/>
      <w:r w:rsidRPr="006D5977">
        <w:rPr>
          <w:rFonts w:ascii="Arial" w:hAnsi="Arial" w:cs="Arial"/>
          <w:bCs/>
          <w:sz w:val="20"/>
          <w:szCs w:val="20"/>
          <w:lang w:val="en-US"/>
        </w:rPr>
        <w:t>Tricho</w:t>
      </w:r>
      <w:proofErr w:type="spellEnd"/>
      <w:r w:rsidRPr="006D5977">
        <w:rPr>
          <w:rFonts w:ascii="Arial" w:hAnsi="Arial" w:cs="Arial"/>
          <w:bCs/>
          <w:sz w:val="20"/>
          <w:szCs w:val="20"/>
          <w:lang w:val="en-US"/>
        </w:rPr>
        <w:t>-compost and rice hu</w:t>
      </w:r>
      <w:r w:rsidR="008D0367" w:rsidRPr="006D5977">
        <w:rPr>
          <w:rFonts w:ascii="Arial" w:hAnsi="Arial" w:cs="Arial"/>
          <w:bCs/>
          <w:sz w:val="20"/>
          <w:szCs w:val="20"/>
          <w:lang w:val="en-US"/>
        </w:rPr>
        <w:t>sk</w:t>
      </w:r>
      <w:r w:rsidRPr="006D5977">
        <w:rPr>
          <w:rFonts w:ascii="Arial" w:hAnsi="Arial" w:cs="Arial"/>
          <w:bCs/>
          <w:sz w:val="20"/>
          <w:szCs w:val="20"/>
          <w:lang w:val="en-US"/>
        </w:rPr>
        <w:t xml:space="preserve"> biochar were formulated in varying proportions. The following formulations were used: 100% </w:t>
      </w:r>
      <w:proofErr w:type="spellStart"/>
      <w:r w:rsidRPr="006D5977">
        <w:rPr>
          <w:rFonts w:ascii="Arial" w:hAnsi="Arial" w:cs="Arial"/>
          <w:bCs/>
          <w:sz w:val="20"/>
          <w:szCs w:val="20"/>
          <w:lang w:val="en-US"/>
        </w:rPr>
        <w:t>Tricho</w:t>
      </w:r>
      <w:proofErr w:type="spellEnd"/>
      <w:r w:rsidRPr="006D5977">
        <w:rPr>
          <w:rFonts w:ascii="Arial" w:hAnsi="Arial" w:cs="Arial"/>
          <w:bCs/>
          <w:sz w:val="20"/>
          <w:szCs w:val="20"/>
          <w:lang w:val="en-US"/>
        </w:rPr>
        <w:t xml:space="preserve">-compost (SA), 25% </w:t>
      </w:r>
      <w:proofErr w:type="spellStart"/>
      <w:r w:rsidRPr="006D5977">
        <w:rPr>
          <w:rFonts w:ascii="Arial" w:hAnsi="Arial" w:cs="Arial"/>
          <w:bCs/>
          <w:sz w:val="20"/>
          <w:szCs w:val="20"/>
          <w:lang w:val="en-US"/>
        </w:rPr>
        <w:t>Tricho</w:t>
      </w:r>
      <w:proofErr w:type="spellEnd"/>
      <w:r w:rsidRPr="006D5977">
        <w:rPr>
          <w:rFonts w:ascii="Arial" w:hAnsi="Arial" w:cs="Arial"/>
          <w:bCs/>
          <w:sz w:val="20"/>
          <w:szCs w:val="20"/>
          <w:lang w:val="en-US"/>
        </w:rPr>
        <w:t xml:space="preserve">-compost and 75% biochar rice hull (SB), 50% </w:t>
      </w:r>
      <w:proofErr w:type="spellStart"/>
      <w:r w:rsidRPr="006D5977">
        <w:rPr>
          <w:rFonts w:ascii="Arial" w:hAnsi="Arial" w:cs="Arial"/>
          <w:bCs/>
          <w:sz w:val="20"/>
          <w:szCs w:val="20"/>
          <w:lang w:val="en-US"/>
        </w:rPr>
        <w:t>Tricho</w:t>
      </w:r>
      <w:proofErr w:type="spellEnd"/>
      <w:r w:rsidRPr="006D5977">
        <w:rPr>
          <w:rFonts w:ascii="Arial" w:hAnsi="Arial" w:cs="Arial"/>
          <w:bCs/>
          <w:sz w:val="20"/>
          <w:szCs w:val="20"/>
          <w:lang w:val="en-US"/>
        </w:rPr>
        <w:t xml:space="preserve">-compost and 50% </w:t>
      </w:r>
      <w:r w:rsidR="008D0367" w:rsidRPr="006D5977">
        <w:rPr>
          <w:rFonts w:ascii="Arial" w:hAnsi="Arial" w:cs="Arial"/>
          <w:bCs/>
          <w:sz w:val="20"/>
          <w:szCs w:val="20"/>
          <w:lang w:val="en-US"/>
        </w:rPr>
        <w:t>rice husk biochar</w:t>
      </w:r>
      <w:r w:rsidRPr="006D5977">
        <w:rPr>
          <w:rFonts w:ascii="Arial" w:hAnsi="Arial" w:cs="Arial"/>
          <w:bCs/>
          <w:sz w:val="20"/>
          <w:szCs w:val="20"/>
          <w:lang w:val="en-US"/>
        </w:rPr>
        <w:t xml:space="preserve"> (SC), 75% </w:t>
      </w:r>
      <w:proofErr w:type="spellStart"/>
      <w:r w:rsidRPr="006D5977">
        <w:rPr>
          <w:rFonts w:ascii="Arial" w:hAnsi="Arial" w:cs="Arial"/>
          <w:bCs/>
          <w:sz w:val="20"/>
          <w:szCs w:val="20"/>
          <w:lang w:val="en-US"/>
        </w:rPr>
        <w:t>Tricho</w:t>
      </w:r>
      <w:proofErr w:type="spellEnd"/>
      <w:r w:rsidRPr="006D5977">
        <w:rPr>
          <w:rFonts w:ascii="Arial" w:hAnsi="Arial" w:cs="Arial"/>
          <w:bCs/>
          <w:sz w:val="20"/>
          <w:szCs w:val="20"/>
          <w:lang w:val="en-US"/>
        </w:rPr>
        <w:t xml:space="preserve">-compost and 25% </w:t>
      </w:r>
      <w:r w:rsidR="008D0367" w:rsidRPr="006D5977">
        <w:rPr>
          <w:rFonts w:ascii="Arial" w:hAnsi="Arial" w:cs="Arial"/>
          <w:bCs/>
          <w:sz w:val="20"/>
          <w:szCs w:val="20"/>
          <w:lang w:val="en-US"/>
        </w:rPr>
        <w:t>rice husk biochar</w:t>
      </w:r>
      <w:r w:rsidRPr="006D5977">
        <w:rPr>
          <w:rFonts w:ascii="Arial" w:hAnsi="Arial" w:cs="Arial"/>
          <w:bCs/>
          <w:sz w:val="20"/>
          <w:szCs w:val="20"/>
          <w:lang w:val="en-US"/>
        </w:rPr>
        <w:t xml:space="preserve"> (SD), and 100% </w:t>
      </w:r>
      <w:r w:rsidR="008D0367" w:rsidRPr="006D5977">
        <w:rPr>
          <w:rFonts w:ascii="Arial" w:hAnsi="Arial" w:cs="Arial"/>
          <w:bCs/>
          <w:sz w:val="20"/>
          <w:szCs w:val="20"/>
          <w:lang w:val="en-US"/>
        </w:rPr>
        <w:t>rice husk biochar</w:t>
      </w:r>
      <w:r w:rsidRPr="006D5977">
        <w:rPr>
          <w:rFonts w:ascii="Arial" w:hAnsi="Arial" w:cs="Arial"/>
          <w:bCs/>
          <w:sz w:val="20"/>
          <w:szCs w:val="20"/>
          <w:lang w:val="en-US"/>
        </w:rPr>
        <w:t xml:space="preserve"> (BC).</w:t>
      </w:r>
    </w:p>
    <w:p w14:paraId="6D16BC2D" w14:textId="70FF4690" w:rsidR="00955B7C" w:rsidRPr="006D5977" w:rsidRDefault="000C665C" w:rsidP="000C665C">
      <w:pPr>
        <w:spacing w:line="240" w:lineRule="auto"/>
        <w:jc w:val="both"/>
        <w:rPr>
          <w:rFonts w:ascii="Arial" w:hAnsi="Arial" w:cs="Arial"/>
          <w:bCs/>
          <w:sz w:val="20"/>
          <w:szCs w:val="20"/>
          <w:lang w:val="en-US"/>
        </w:rPr>
      </w:pPr>
      <w:r w:rsidRPr="006D5977">
        <w:rPr>
          <w:rFonts w:ascii="Arial" w:hAnsi="Arial" w:cs="Arial"/>
          <w:bCs/>
          <w:sz w:val="20"/>
          <w:szCs w:val="20"/>
          <w:lang w:val="en-US"/>
        </w:rPr>
        <w:t>Physical parameters such as bulk density (BD), water holding capacity (WHC), total porosity (TP), air filled porosity (AFP), and chemical parameters including pH, electrical conductivity (EC), organic matter (OM), total nitrogen (N), P</w:t>
      </w:r>
      <w:r w:rsidRPr="006D5977">
        <w:rPr>
          <w:rFonts w:ascii="Arial" w:hAnsi="Arial" w:cs="Arial"/>
          <w:bCs/>
          <w:sz w:val="20"/>
          <w:szCs w:val="20"/>
          <w:vertAlign w:val="subscript"/>
          <w:lang w:val="en-US"/>
        </w:rPr>
        <w:t>2</w:t>
      </w:r>
      <w:r w:rsidRPr="006D5977">
        <w:rPr>
          <w:rFonts w:ascii="Arial" w:hAnsi="Arial" w:cs="Arial"/>
          <w:bCs/>
          <w:sz w:val="20"/>
          <w:szCs w:val="20"/>
          <w:lang w:val="en-US"/>
        </w:rPr>
        <w:t>O</w:t>
      </w:r>
      <w:r w:rsidRPr="006D5977">
        <w:rPr>
          <w:rFonts w:ascii="Arial" w:hAnsi="Arial" w:cs="Arial"/>
          <w:bCs/>
          <w:sz w:val="20"/>
          <w:szCs w:val="20"/>
          <w:vertAlign w:val="subscript"/>
          <w:lang w:val="en-US"/>
        </w:rPr>
        <w:t>5</w:t>
      </w:r>
      <w:r w:rsidRPr="006D5977">
        <w:rPr>
          <w:rFonts w:ascii="Arial" w:hAnsi="Arial" w:cs="Arial"/>
          <w:bCs/>
          <w:sz w:val="20"/>
          <w:szCs w:val="20"/>
          <w:lang w:val="en-US"/>
        </w:rPr>
        <w:t xml:space="preserve">, K2O have been analyzed. The results show that biochar-rich </w:t>
      </w:r>
      <w:r w:rsidR="00DD0456" w:rsidRPr="006D5977">
        <w:rPr>
          <w:rFonts w:ascii="Arial" w:hAnsi="Arial" w:cs="Arial"/>
          <w:bCs/>
          <w:sz w:val="20"/>
          <w:szCs w:val="20"/>
          <w:lang w:val="en-US"/>
        </w:rPr>
        <w:t>growing media</w:t>
      </w:r>
      <w:r w:rsidRPr="006D5977">
        <w:rPr>
          <w:rFonts w:ascii="Arial" w:hAnsi="Arial" w:cs="Arial"/>
          <w:bCs/>
          <w:sz w:val="20"/>
          <w:szCs w:val="20"/>
          <w:lang w:val="en-US"/>
        </w:rPr>
        <w:t>s (SB, SC, BC) exhibit low BD (between 0</w:t>
      </w:r>
      <w:r w:rsidR="008D0367" w:rsidRPr="006D5977">
        <w:rPr>
          <w:rFonts w:ascii="Arial" w:hAnsi="Arial" w:cs="Arial"/>
          <w:bCs/>
          <w:sz w:val="20"/>
          <w:szCs w:val="20"/>
          <w:lang w:val="en-US"/>
        </w:rPr>
        <w:t>,</w:t>
      </w:r>
      <w:r w:rsidRPr="006D5977">
        <w:rPr>
          <w:rFonts w:ascii="Arial" w:hAnsi="Arial" w:cs="Arial"/>
          <w:bCs/>
          <w:sz w:val="20"/>
          <w:szCs w:val="20"/>
          <w:lang w:val="en-US"/>
        </w:rPr>
        <w:t>219 to 0</w:t>
      </w:r>
      <w:r w:rsidR="008D0367" w:rsidRPr="006D5977">
        <w:rPr>
          <w:rFonts w:ascii="Arial" w:hAnsi="Arial" w:cs="Arial"/>
          <w:bCs/>
          <w:sz w:val="20"/>
          <w:szCs w:val="20"/>
          <w:lang w:val="en-US"/>
        </w:rPr>
        <w:t>,</w:t>
      </w:r>
      <w:r w:rsidRPr="006D5977">
        <w:rPr>
          <w:rFonts w:ascii="Arial" w:hAnsi="Arial" w:cs="Arial"/>
          <w:bCs/>
          <w:sz w:val="20"/>
          <w:szCs w:val="20"/>
          <w:lang w:val="en-US"/>
        </w:rPr>
        <w:t>394 g/cm3), adequate TP (73</w:t>
      </w:r>
      <w:r w:rsidR="008D0367" w:rsidRPr="006D5977">
        <w:rPr>
          <w:rFonts w:ascii="Arial" w:hAnsi="Arial" w:cs="Arial"/>
          <w:bCs/>
          <w:sz w:val="20"/>
          <w:szCs w:val="20"/>
          <w:lang w:val="en-US"/>
        </w:rPr>
        <w:t>,</w:t>
      </w:r>
      <w:r w:rsidRPr="006D5977">
        <w:rPr>
          <w:rFonts w:ascii="Arial" w:hAnsi="Arial" w:cs="Arial"/>
          <w:bCs/>
          <w:sz w:val="20"/>
          <w:szCs w:val="20"/>
          <w:lang w:val="en-US"/>
        </w:rPr>
        <w:t>5% to 85</w:t>
      </w:r>
      <w:r w:rsidR="008D0367" w:rsidRPr="006D5977">
        <w:rPr>
          <w:rFonts w:ascii="Arial" w:hAnsi="Arial" w:cs="Arial"/>
          <w:bCs/>
          <w:sz w:val="20"/>
          <w:szCs w:val="20"/>
          <w:lang w:val="en-US"/>
        </w:rPr>
        <w:t>,</w:t>
      </w:r>
      <w:r w:rsidRPr="006D5977">
        <w:rPr>
          <w:rFonts w:ascii="Arial" w:hAnsi="Arial" w:cs="Arial"/>
          <w:bCs/>
          <w:sz w:val="20"/>
          <w:szCs w:val="20"/>
          <w:lang w:val="en-US"/>
        </w:rPr>
        <w:t>2%) and high AFP (20</w:t>
      </w:r>
      <w:r w:rsidR="008D0367" w:rsidRPr="006D5977">
        <w:rPr>
          <w:rFonts w:ascii="Arial" w:hAnsi="Arial" w:cs="Arial"/>
          <w:bCs/>
          <w:sz w:val="20"/>
          <w:szCs w:val="20"/>
          <w:lang w:val="en-US"/>
        </w:rPr>
        <w:t>,</w:t>
      </w:r>
      <w:r w:rsidRPr="006D5977">
        <w:rPr>
          <w:rFonts w:ascii="Arial" w:hAnsi="Arial" w:cs="Arial"/>
          <w:bCs/>
          <w:sz w:val="20"/>
          <w:szCs w:val="20"/>
          <w:lang w:val="en-US"/>
        </w:rPr>
        <w:t>73 to 29%), as well as good WHC (52</w:t>
      </w:r>
      <w:r w:rsidR="008D0367" w:rsidRPr="006D5977">
        <w:rPr>
          <w:rFonts w:ascii="Arial" w:hAnsi="Arial" w:cs="Arial"/>
          <w:bCs/>
          <w:sz w:val="20"/>
          <w:szCs w:val="20"/>
          <w:lang w:val="en-US"/>
        </w:rPr>
        <w:t>,</w:t>
      </w:r>
      <w:r w:rsidRPr="006D5977">
        <w:rPr>
          <w:rFonts w:ascii="Arial" w:hAnsi="Arial" w:cs="Arial"/>
          <w:bCs/>
          <w:sz w:val="20"/>
          <w:szCs w:val="20"/>
          <w:lang w:val="en-US"/>
        </w:rPr>
        <w:t>27 to 56</w:t>
      </w:r>
      <w:r w:rsidR="008D0367" w:rsidRPr="006D5977">
        <w:rPr>
          <w:rFonts w:ascii="Arial" w:hAnsi="Arial" w:cs="Arial"/>
          <w:bCs/>
          <w:sz w:val="20"/>
          <w:szCs w:val="20"/>
          <w:lang w:val="en-US"/>
        </w:rPr>
        <w:t>,</w:t>
      </w:r>
      <w:r w:rsidRPr="006D5977">
        <w:rPr>
          <w:rFonts w:ascii="Arial" w:hAnsi="Arial" w:cs="Arial"/>
          <w:bCs/>
          <w:sz w:val="20"/>
          <w:szCs w:val="20"/>
          <w:lang w:val="en-US"/>
        </w:rPr>
        <w:t>33%). Similarly, they have a higher K</w:t>
      </w:r>
      <w:r w:rsidRPr="006D5977">
        <w:rPr>
          <w:rFonts w:ascii="Arial" w:hAnsi="Arial" w:cs="Arial"/>
          <w:bCs/>
          <w:sz w:val="20"/>
          <w:szCs w:val="20"/>
          <w:vertAlign w:val="subscript"/>
          <w:lang w:val="en-US"/>
        </w:rPr>
        <w:t>2</w:t>
      </w:r>
      <w:r w:rsidRPr="006D5977">
        <w:rPr>
          <w:rFonts w:ascii="Arial" w:hAnsi="Arial" w:cs="Arial"/>
          <w:bCs/>
          <w:sz w:val="20"/>
          <w:szCs w:val="20"/>
          <w:lang w:val="en-US"/>
        </w:rPr>
        <w:t>O content (1</w:t>
      </w:r>
      <w:r w:rsidR="008D0367" w:rsidRPr="006D5977">
        <w:rPr>
          <w:rFonts w:ascii="Arial" w:hAnsi="Arial" w:cs="Arial"/>
          <w:bCs/>
          <w:sz w:val="20"/>
          <w:szCs w:val="20"/>
          <w:lang w:val="en-US"/>
        </w:rPr>
        <w:t>,</w:t>
      </w:r>
      <w:r w:rsidRPr="006D5977">
        <w:rPr>
          <w:rFonts w:ascii="Arial" w:hAnsi="Arial" w:cs="Arial"/>
          <w:bCs/>
          <w:sz w:val="20"/>
          <w:szCs w:val="20"/>
          <w:lang w:val="en-US"/>
        </w:rPr>
        <w:t>6 – 2</w:t>
      </w:r>
      <w:r w:rsidR="008D0367" w:rsidRPr="006D5977">
        <w:rPr>
          <w:rFonts w:ascii="Arial" w:hAnsi="Arial" w:cs="Arial"/>
          <w:bCs/>
          <w:sz w:val="20"/>
          <w:szCs w:val="20"/>
          <w:lang w:val="en-US"/>
        </w:rPr>
        <w:t>,</w:t>
      </w:r>
      <w:r w:rsidRPr="006D5977">
        <w:rPr>
          <w:rFonts w:ascii="Arial" w:hAnsi="Arial" w:cs="Arial"/>
          <w:bCs/>
          <w:sz w:val="20"/>
          <w:szCs w:val="20"/>
          <w:lang w:val="en-US"/>
        </w:rPr>
        <w:t>18%) and a higher pH (7</w:t>
      </w:r>
      <w:r w:rsidR="008D0367" w:rsidRPr="006D5977">
        <w:rPr>
          <w:rFonts w:ascii="Arial" w:hAnsi="Arial" w:cs="Arial"/>
          <w:bCs/>
          <w:sz w:val="20"/>
          <w:szCs w:val="20"/>
          <w:lang w:val="en-US"/>
        </w:rPr>
        <w:t>,</w:t>
      </w:r>
      <w:r w:rsidRPr="006D5977">
        <w:rPr>
          <w:rFonts w:ascii="Arial" w:hAnsi="Arial" w:cs="Arial"/>
          <w:bCs/>
          <w:sz w:val="20"/>
          <w:szCs w:val="20"/>
          <w:lang w:val="en-US"/>
        </w:rPr>
        <w:t xml:space="preserve">9 -8,67). On the other hand, </w:t>
      </w:r>
      <w:r w:rsidR="00DD0456" w:rsidRPr="006D5977">
        <w:rPr>
          <w:rFonts w:ascii="Arial" w:hAnsi="Arial" w:cs="Arial"/>
          <w:bCs/>
          <w:sz w:val="20"/>
          <w:szCs w:val="20"/>
          <w:lang w:val="en-US"/>
        </w:rPr>
        <w:t>growing media</w:t>
      </w:r>
      <w:r w:rsidRPr="006D5977">
        <w:rPr>
          <w:rFonts w:ascii="Arial" w:hAnsi="Arial" w:cs="Arial"/>
          <w:bCs/>
          <w:sz w:val="20"/>
          <w:szCs w:val="20"/>
          <w:lang w:val="en-US"/>
        </w:rPr>
        <w:t xml:space="preserve">s rich in </w:t>
      </w:r>
      <w:proofErr w:type="spellStart"/>
      <w:r w:rsidRPr="006D5977">
        <w:rPr>
          <w:rFonts w:ascii="Arial" w:hAnsi="Arial" w:cs="Arial"/>
          <w:bCs/>
          <w:sz w:val="20"/>
          <w:szCs w:val="20"/>
          <w:lang w:val="en-US"/>
        </w:rPr>
        <w:t>Tricho</w:t>
      </w:r>
      <w:proofErr w:type="spellEnd"/>
      <w:r w:rsidRPr="006D5977">
        <w:rPr>
          <w:rFonts w:ascii="Arial" w:hAnsi="Arial" w:cs="Arial"/>
          <w:bCs/>
          <w:sz w:val="20"/>
          <w:szCs w:val="20"/>
          <w:lang w:val="en-US"/>
        </w:rPr>
        <w:t>-compost (SA, SD) are denser (BD between 0</w:t>
      </w:r>
      <w:r w:rsidR="008D0367" w:rsidRPr="006D5977">
        <w:rPr>
          <w:rFonts w:ascii="Arial" w:hAnsi="Arial" w:cs="Arial"/>
          <w:bCs/>
          <w:sz w:val="20"/>
          <w:szCs w:val="20"/>
          <w:lang w:val="en-US"/>
        </w:rPr>
        <w:t>,</w:t>
      </w:r>
      <w:r w:rsidRPr="006D5977">
        <w:rPr>
          <w:rFonts w:ascii="Arial" w:hAnsi="Arial" w:cs="Arial"/>
          <w:bCs/>
          <w:sz w:val="20"/>
          <w:szCs w:val="20"/>
          <w:lang w:val="en-US"/>
        </w:rPr>
        <w:t>610 and 0,626 g/cm3), less porous (PT and PA respectively between 57 and 62</w:t>
      </w:r>
      <w:r w:rsidR="008D0367" w:rsidRPr="006D5977">
        <w:rPr>
          <w:rFonts w:ascii="Arial" w:hAnsi="Arial" w:cs="Arial"/>
          <w:bCs/>
          <w:sz w:val="20"/>
          <w:szCs w:val="20"/>
          <w:lang w:val="en-US"/>
        </w:rPr>
        <w:t>,</w:t>
      </w:r>
      <w:r w:rsidRPr="006D5977">
        <w:rPr>
          <w:rFonts w:ascii="Arial" w:hAnsi="Arial" w:cs="Arial"/>
          <w:bCs/>
          <w:sz w:val="20"/>
          <w:szCs w:val="20"/>
          <w:lang w:val="en-US"/>
        </w:rPr>
        <w:t>4% and 8,93 and 10,87%). They also have richer N (1</w:t>
      </w:r>
      <w:r w:rsidR="008D0367" w:rsidRPr="006D5977">
        <w:rPr>
          <w:rFonts w:ascii="Arial" w:hAnsi="Arial" w:cs="Arial"/>
          <w:bCs/>
          <w:sz w:val="20"/>
          <w:szCs w:val="20"/>
          <w:lang w:val="en-US"/>
        </w:rPr>
        <w:t>,</w:t>
      </w:r>
      <w:r w:rsidRPr="006D5977">
        <w:rPr>
          <w:rFonts w:ascii="Arial" w:hAnsi="Arial" w:cs="Arial"/>
          <w:bCs/>
          <w:sz w:val="20"/>
          <w:szCs w:val="20"/>
          <w:lang w:val="en-US"/>
        </w:rPr>
        <w:t>38 – 1</w:t>
      </w:r>
      <w:r w:rsidR="008D0367" w:rsidRPr="006D5977">
        <w:rPr>
          <w:rFonts w:ascii="Arial" w:hAnsi="Arial" w:cs="Arial"/>
          <w:bCs/>
          <w:sz w:val="20"/>
          <w:szCs w:val="20"/>
          <w:lang w:val="en-US"/>
        </w:rPr>
        <w:t>,</w:t>
      </w:r>
      <w:r w:rsidRPr="006D5977">
        <w:rPr>
          <w:rFonts w:ascii="Arial" w:hAnsi="Arial" w:cs="Arial"/>
          <w:bCs/>
          <w:sz w:val="20"/>
          <w:szCs w:val="20"/>
          <w:lang w:val="en-US"/>
        </w:rPr>
        <w:t>78%) and, P</w:t>
      </w:r>
      <w:r w:rsidRPr="006D5977">
        <w:rPr>
          <w:rFonts w:ascii="Arial" w:hAnsi="Arial" w:cs="Arial"/>
          <w:bCs/>
          <w:sz w:val="20"/>
          <w:szCs w:val="20"/>
          <w:vertAlign w:val="subscript"/>
          <w:lang w:val="en-US"/>
        </w:rPr>
        <w:t>2</w:t>
      </w:r>
      <w:r w:rsidRPr="006D5977">
        <w:rPr>
          <w:rFonts w:ascii="Arial" w:hAnsi="Arial" w:cs="Arial"/>
          <w:bCs/>
          <w:sz w:val="20"/>
          <w:szCs w:val="20"/>
          <w:lang w:val="en-US"/>
        </w:rPr>
        <w:t>O</w:t>
      </w:r>
      <w:r w:rsidRPr="006D5977">
        <w:rPr>
          <w:rFonts w:ascii="Arial" w:hAnsi="Arial" w:cs="Arial"/>
          <w:bCs/>
          <w:sz w:val="20"/>
          <w:szCs w:val="20"/>
          <w:vertAlign w:val="subscript"/>
          <w:lang w:val="en-US"/>
        </w:rPr>
        <w:t>5</w:t>
      </w:r>
      <w:r w:rsidRPr="006D5977">
        <w:rPr>
          <w:rFonts w:ascii="Arial" w:hAnsi="Arial" w:cs="Arial"/>
          <w:bCs/>
          <w:sz w:val="20"/>
          <w:szCs w:val="20"/>
          <w:lang w:val="en-US"/>
        </w:rPr>
        <w:t xml:space="preserve"> (0</w:t>
      </w:r>
      <w:r w:rsidR="008D0367" w:rsidRPr="006D5977">
        <w:rPr>
          <w:rFonts w:ascii="Arial" w:hAnsi="Arial" w:cs="Arial"/>
          <w:bCs/>
          <w:sz w:val="20"/>
          <w:szCs w:val="20"/>
          <w:lang w:val="en-US"/>
        </w:rPr>
        <w:t>,</w:t>
      </w:r>
      <w:r w:rsidRPr="006D5977">
        <w:rPr>
          <w:rFonts w:ascii="Arial" w:hAnsi="Arial" w:cs="Arial"/>
          <w:bCs/>
          <w:sz w:val="20"/>
          <w:szCs w:val="20"/>
          <w:lang w:val="en-US"/>
        </w:rPr>
        <w:t>66 – 0</w:t>
      </w:r>
      <w:r w:rsidR="008D0367" w:rsidRPr="006D5977">
        <w:rPr>
          <w:rFonts w:ascii="Arial" w:hAnsi="Arial" w:cs="Arial"/>
          <w:bCs/>
          <w:sz w:val="20"/>
          <w:szCs w:val="20"/>
          <w:lang w:val="en-US"/>
        </w:rPr>
        <w:t>,</w:t>
      </w:r>
      <w:r w:rsidRPr="006D5977">
        <w:rPr>
          <w:rFonts w:ascii="Arial" w:hAnsi="Arial" w:cs="Arial"/>
          <w:bCs/>
          <w:sz w:val="20"/>
          <w:szCs w:val="20"/>
          <w:lang w:val="en-US"/>
        </w:rPr>
        <w:t>75%) a higher EC (3,31 – 3</w:t>
      </w:r>
      <w:r w:rsidR="008D0367" w:rsidRPr="006D5977">
        <w:rPr>
          <w:rFonts w:ascii="Arial" w:hAnsi="Arial" w:cs="Arial"/>
          <w:bCs/>
          <w:sz w:val="20"/>
          <w:szCs w:val="20"/>
          <w:lang w:val="en-US"/>
        </w:rPr>
        <w:t>,</w:t>
      </w:r>
      <w:r w:rsidRPr="006D5977">
        <w:rPr>
          <w:rFonts w:ascii="Arial" w:hAnsi="Arial" w:cs="Arial"/>
          <w:bCs/>
          <w:sz w:val="20"/>
          <w:szCs w:val="20"/>
          <w:lang w:val="en-US"/>
        </w:rPr>
        <w:t xml:space="preserve">97 (mS/cm). All </w:t>
      </w:r>
      <w:r w:rsidR="00DD0456" w:rsidRPr="006D5977">
        <w:rPr>
          <w:rFonts w:ascii="Arial" w:hAnsi="Arial" w:cs="Arial"/>
          <w:bCs/>
          <w:sz w:val="20"/>
          <w:szCs w:val="20"/>
          <w:lang w:val="en-US"/>
        </w:rPr>
        <w:t>growing media</w:t>
      </w:r>
      <w:r w:rsidRPr="006D5977">
        <w:rPr>
          <w:rFonts w:ascii="Arial" w:hAnsi="Arial" w:cs="Arial"/>
          <w:bCs/>
          <w:sz w:val="20"/>
          <w:szCs w:val="20"/>
          <w:lang w:val="en-US"/>
        </w:rPr>
        <w:t>s meet the OM (&gt; 40%) and NPK (&lt;5%) content standards. SB and SC blends offer the best balance between physical and chemical properties. These results offer interesting prospects for the total or partial replacement of peat in soilless horticulture.</w:t>
      </w:r>
    </w:p>
    <w:p w14:paraId="4D88C84E" w14:textId="59502D59" w:rsidR="000C665C" w:rsidRPr="006D5977" w:rsidRDefault="000C665C" w:rsidP="000C665C">
      <w:pPr>
        <w:spacing w:line="240" w:lineRule="auto"/>
        <w:jc w:val="both"/>
        <w:rPr>
          <w:rFonts w:ascii="Arial" w:hAnsi="Arial" w:cs="Arial"/>
          <w:bCs/>
          <w:sz w:val="20"/>
          <w:szCs w:val="20"/>
          <w:lang w:val="en-US"/>
        </w:rPr>
      </w:pPr>
      <w:r w:rsidRPr="006D5977">
        <w:rPr>
          <w:rFonts w:ascii="Arial" w:hAnsi="Arial" w:cs="Arial"/>
          <w:b/>
          <w:sz w:val="20"/>
          <w:szCs w:val="20"/>
          <w:lang w:val="en-US"/>
        </w:rPr>
        <w:t>Keywords</w:t>
      </w:r>
      <w:r w:rsidRPr="006D5977">
        <w:rPr>
          <w:rFonts w:ascii="Arial" w:hAnsi="Arial" w:cs="Arial"/>
          <w:bCs/>
          <w:sz w:val="20"/>
          <w:szCs w:val="20"/>
          <w:lang w:val="en-US"/>
        </w:rPr>
        <w:t xml:space="preserve">: </w:t>
      </w:r>
      <w:proofErr w:type="spellStart"/>
      <w:r w:rsidRPr="006D5977">
        <w:rPr>
          <w:rFonts w:ascii="Arial" w:hAnsi="Arial" w:cs="Arial"/>
          <w:bCs/>
          <w:sz w:val="20"/>
          <w:szCs w:val="20"/>
          <w:lang w:val="en-US"/>
        </w:rPr>
        <w:t>Tricho</w:t>
      </w:r>
      <w:proofErr w:type="spellEnd"/>
      <w:r w:rsidRPr="006D5977">
        <w:rPr>
          <w:rFonts w:ascii="Arial" w:hAnsi="Arial" w:cs="Arial"/>
          <w:bCs/>
          <w:sz w:val="20"/>
          <w:szCs w:val="20"/>
          <w:lang w:val="en-US"/>
        </w:rPr>
        <w:t>-compost, rice hu</w:t>
      </w:r>
      <w:r w:rsidR="008D0367" w:rsidRPr="006D5977">
        <w:rPr>
          <w:rFonts w:ascii="Arial" w:hAnsi="Arial" w:cs="Arial"/>
          <w:bCs/>
          <w:sz w:val="20"/>
          <w:szCs w:val="20"/>
          <w:lang w:val="en-US"/>
        </w:rPr>
        <w:t>sk</w:t>
      </w:r>
      <w:r w:rsidRPr="006D5977">
        <w:rPr>
          <w:rFonts w:ascii="Arial" w:hAnsi="Arial" w:cs="Arial"/>
          <w:bCs/>
          <w:sz w:val="20"/>
          <w:szCs w:val="20"/>
          <w:lang w:val="en-US"/>
        </w:rPr>
        <w:t xml:space="preserve"> biochar, porosity, Air filled porosity, bulk density, Water holding capacity</w:t>
      </w:r>
    </w:p>
    <w:p w14:paraId="0E1A0F2B" w14:textId="77777777" w:rsidR="000867E8" w:rsidRPr="006D5977" w:rsidRDefault="000867E8" w:rsidP="005D29FE">
      <w:pPr>
        <w:spacing w:line="240" w:lineRule="auto"/>
        <w:rPr>
          <w:rFonts w:ascii="Arial" w:hAnsi="Arial" w:cs="Arial"/>
          <w:sz w:val="20"/>
          <w:szCs w:val="20"/>
          <w:lang w:val="en-US"/>
        </w:rPr>
      </w:pPr>
    </w:p>
    <w:p w14:paraId="18C4ABA8" w14:textId="77777777" w:rsidR="000867E8" w:rsidRPr="006D5977" w:rsidRDefault="000867E8" w:rsidP="005D29FE">
      <w:pPr>
        <w:spacing w:line="240" w:lineRule="auto"/>
        <w:rPr>
          <w:rFonts w:ascii="Arial" w:hAnsi="Arial" w:cs="Arial"/>
          <w:sz w:val="20"/>
          <w:szCs w:val="20"/>
          <w:lang w:val="en-US"/>
        </w:rPr>
      </w:pPr>
    </w:p>
    <w:p w14:paraId="4BFA0700" w14:textId="77777777" w:rsidR="00A007C0" w:rsidRPr="006D5977" w:rsidRDefault="00A007C0" w:rsidP="005D29FE">
      <w:pPr>
        <w:pStyle w:val="Heading1"/>
        <w:numPr>
          <w:ilvl w:val="0"/>
          <w:numId w:val="19"/>
        </w:numPr>
        <w:rPr>
          <w:rFonts w:ascii="Arial" w:hAnsi="Arial" w:cs="Arial"/>
          <w:sz w:val="22"/>
          <w:szCs w:val="22"/>
        </w:rPr>
      </w:pPr>
      <w:r w:rsidRPr="006D5977">
        <w:rPr>
          <w:rFonts w:ascii="Arial" w:hAnsi="Arial" w:cs="Arial"/>
          <w:sz w:val="22"/>
          <w:szCs w:val="22"/>
        </w:rPr>
        <w:t>Introduction</w:t>
      </w:r>
      <w:bookmarkEnd w:id="0"/>
    </w:p>
    <w:p w14:paraId="51EB62F7" w14:textId="162FB69F" w:rsidR="00A007C0" w:rsidRPr="006D5977" w:rsidRDefault="00A007C0" w:rsidP="005D29FE">
      <w:pPr>
        <w:spacing w:line="240" w:lineRule="auto"/>
        <w:jc w:val="both"/>
        <w:rPr>
          <w:rFonts w:ascii="Arial" w:hAnsi="Arial" w:cs="Arial"/>
          <w:sz w:val="20"/>
          <w:szCs w:val="20"/>
          <w:lang w:val="en-US"/>
        </w:rPr>
      </w:pPr>
      <w:r w:rsidRPr="006D5977">
        <w:rPr>
          <w:rFonts w:ascii="Arial" w:hAnsi="Arial" w:cs="Arial"/>
          <w:sz w:val="20"/>
          <w:szCs w:val="20"/>
          <w:lang w:val="en-US"/>
        </w:rPr>
        <w:t xml:space="preserve">Peat is the most widely used </w:t>
      </w:r>
      <w:r w:rsidR="00DD0456" w:rsidRPr="006D5977">
        <w:rPr>
          <w:rFonts w:ascii="Arial" w:hAnsi="Arial" w:cs="Arial"/>
          <w:sz w:val="20"/>
          <w:szCs w:val="20"/>
          <w:lang w:val="en-US"/>
        </w:rPr>
        <w:t>growing media</w:t>
      </w:r>
      <w:r w:rsidRPr="006D5977">
        <w:rPr>
          <w:rFonts w:ascii="Arial" w:hAnsi="Arial" w:cs="Arial"/>
          <w:sz w:val="20"/>
          <w:szCs w:val="20"/>
          <w:lang w:val="en-US"/>
        </w:rPr>
        <w:t xml:space="preserve"> component in agriculture, due to its excellent combination of physicochemical properties</w:t>
      </w:r>
      <w:r w:rsidR="00D34203" w:rsidRPr="006D5977">
        <w:rPr>
          <w:rFonts w:ascii="Arial" w:hAnsi="Arial" w:cs="Arial"/>
          <w:sz w:val="20"/>
          <w:szCs w:val="20"/>
          <w:lang w:val="en-US"/>
        </w:rPr>
        <w:t xml:space="preserve"> </w:t>
      </w:r>
      <w:r w:rsidR="00D34203" w:rsidRPr="006D5977">
        <w:rPr>
          <w:rFonts w:ascii="Arial" w:hAnsi="Arial" w:cs="Arial"/>
          <w:sz w:val="20"/>
          <w:szCs w:val="20"/>
          <w:lang w:val="en-US"/>
        </w:rPr>
        <w:fldChar w:fldCharType="begin"/>
      </w:r>
      <w:r w:rsidR="00F1149B">
        <w:rPr>
          <w:rFonts w:ascii="Arial" w:hAnsi="Arial" w:cs="Arial"/>
          <w:sz w:val="20"/>
          <w:szCs w:val="20"/>
          <w:lang w:val="en-US"/>
        </w:rPr>
        <w:instrText xml:space="preserve"> ADDIN ZOTERO_ITEM CSL_CITATION {"citationID":"M3N9Vw7M","properties":{"formattedCitation":"(Bembli &amp; M\\uc0\\u8217{}Sadak, 2017)","plainCitation":"(Bembli &amp; M’Sadak, 2017)","noteIndex":0},"citationItems":[{"id":757,"uris":["http://zotero.org/users/6654317/items/HFVE3IQM"],"itemData":{"id":757,"type":"article-journal","container-title":"Algerian Journal of Arid Environment “AJAE”","issue":"1","page":"14","source":"Google Scholar","title":"Comportement hors sol des plants de tomate sur substrats de culture à base de tourbe en mélange avec compost sylvicole","volume":"7","author":[{"family":"Bembli","given":"Houda"},{"family":"M'Sadak","given":"Youssef"}],"issued":{"date-parts":[["2017"]]}}}],"schema":"https://github.com/citation-style-language/schema/raw/master/csl-citation.json"} </w:instrText>
      </w:r>
      <w:r w:rsidR="00D34203" w:rsidRPr="006D5977">
        <w:rPr>
          <w:rFonts w:ascii="Arial" w:hAnsi="Arial" w:cs="Arial"/>
          <w:sz w:val="20"/>
          <w:szCs w:val="20"/>
          <w:lang w:val="en-US"/>
        </w:rPr>
        <w:fldChar w:fldCharType="separate"/>
      </w:r>
      <w:r w:rsidR="00F1149B" w:rsidRPr="00F1149B">
        <w:rPr>
          <w:rFonts w:ascii="Arial" w:hAnsi="Arial" w:cs="Arial"/>
          <w:sz w:val="20"/>
          <w:szCs w:val="24"/>
          <w:lang w:val="en-US"/>
        </w:rPr>
        <w:t>(Bembli &amp; M’Sadak, 2017)</w:t>
      </w:r>
      <w:r w:rsidR="00D34203" w:rsidRPr="006D5977">
        <w:rPr>
          <w:rFonts w:ascii="Arial" w:hAnsi="Arial" w:cs="Arial"/>
          <w:sz w:val="20"/>
          <w:szCs w:val="20"/>
          <w:lang w:val="en-US"/>
        </w:rPr>
        <w:fldChar w:fldCharType="end"/>
      </w:r>
      <w:r w:rsidR="00D34203" w:rsidRPr="006D5977">
        <w:rPr>
          <w:rFonts w:ascii="Arial" w:hAnsi="Arial" w:cs="Arial"/>
          <w:sz w:val="20"/>
          <w:szCs w:val="20"/>
          <w:lang w:val="en-US"/>
        </w:rPr>
        <w:t xml:space="preserve"> </w:t>
      </w:r>
      <w:r w:rsidR="00D34203" w:rsidRPr="006D5977">
        <w:rPr>
          <w:rFonts w:ascii="Arial" w:hAnsi="Arial" w:cs="Arial"/>
          <w:sz w:val="20"/>
          <w:szCs w:val="20"/>
          <w:lang w:val="en-US"/>
        </w:rPr>
        <w:fldChar w:fldCharType="begin"/>
      </w:r>
      <w:r w:rsidR="00F1149B">
        <w:rPr>
          <w:rFonts w:ascii="Arial" w:hAnsi="Arial" w:cs="Arial"/>
          <w:sz w:val="20"/>
          <w:szCs w:val="20"/>
          <w:lang w:val="en-US"/>
        </w:rPr>
        <w:instrText xml:space="preserve"> ADDIN ZOTERO_ITEM CSL_CITATION {"citationID":"PH0rG9Ms","properties":{"formattedCitation":"(\\uc0\\u193{}lvarez et al., 2017)","plainCitation":"(Álvarez et al., 2017)","noteIndex":0},"citationItems":[{"id":994,"uris":["http://zotero.org/users/6654317/items/EYDA34V7"],"itemData":{"id":994,"type":"article-journal","abstract":"Peat is the most widely used substrate component and extensively used in greenhouse cultivation, landfill cover soils, urban parks and gardens, urban agriculture or green roofs, due to its excellent combination of physicochemical properties. The production of hydrochar by hydrothermal carbonization (a process at lower temperatures than pyrolysis and using wet conditions) could industrially reproduce the initial conditions of biomass humification and lead to materials with similar properties to those of peat. The objective of this work was to compare peat (PT, Control), a hydrochar prepared from biosolids (HSL), a hydrochar prepared from the organic fraction of urban wastes (HUW) and two mixtures (PT + HSL and PT + HUW) at a 50% volume rate for their potential use as substrates with multiple applications. Ryegrass was established at a rate of 40 g seeds cm−2 in the potting mixtures. Hydrophysical and biochemical properties (microbial biomass and the enzymes dehydrogenase, β-glucosidase and phosphomonoesterase) were analyzed for PT, HSL, HUV and their combination (PT + HSL and PT + HUW). Treatments with biosolids hydrochar increased ryegrass production by 184% (HSL) and by 216% (PT + HSL) dry weight compared to the control (peat). Biochemical properties depended strongly on hydrochar type, while the hydrophysical properties of the hydrochars were similar to those of peat. Overall, our results found hydrochar–peat mixtures (PT + HSL and PT + HUW) to be suitable for the preparation of growing media. Copyright © 2017 John Wiley &amp; Sons, Ltd.","container-title":"Land Degradation &amp; Development","DOI":"10.1002/ldr.2756","ISSN":"1099-145X","issue":"7","language":"en","note":"_eprint: https://onlinelibrary.wiley.com/doi/pdf/10.1002/ldr.2756","page":"2268-2276","source":"Wiley Online Library","title":"Hydrochars from Biosolids and Urban Wastes as Substitute Materials for Peat","volume":"28","author":[{"family":"Álvarez","given":"María Luisa"},{"family":"Gascó","given":"Gabriel"},{"family":"Plaza","given":"César"},{"family":"Paz-Ferreiro","given":"Jorge"},{"family":"Méndez","given":"Ana"}],"issued":{"date-parts":[["2017"]]}}}],"schema":"https://github.com/citation-style-language/schema/raw/master/csl-citation.json"} </w:instrText>
      </w:r>
      <w:r w:rsidR="00D34203" w:rsidRPr="006D5977">
        <w:rPr>
          <w:rFonts w:ascii="Arial" w:hAnsi="Arial" w:cs="Arial"/>
          <w:sz w:val="20"/>
          <w:szCs w:val="20"/>
          <w:lang w:val="en-US"/>
        </w:rPr>
        <w:fldChar w:fldCharType="separate"/>
      </w:r>
      <w:r w:rsidR="00F1149B" w:rsidRPr="00F1149B">
        <w:rPr>
          <w:rFonts w:ascii="Arial" w:hAnsi="Arial" w:cs="Arial"/>
          <w:sz w:val="20"/>
          <w:szCs w:val="24"/>
        </w:rPr>
        <w:t>(Álvarez et al., 2017)</w:t>
      </w:r>
      <w:r w:rsidR="00D34203" w:rsidRPr="006D5977">
        <w:rPr>
          <w:rFonts w:ascii="Arial" w:hAnsi="Arial" w:cs="Arial"/>
          <w:sz w:val="20"/>
          <w:szCs w:val="20"/>
          <w:lang w:val="en-US"/>
        </w:rPr>
        <w:fldChar w:fldCharType="end"/>
      </w:r>
      <w:r w:rsidR="00DE1D8E" w:rsidRPr="006D5977">
        <w:rPr>
          <w:rFonts w:ascii="Arial" w:hAnsi="Arial" w:cs="Arial"/>
          <w:sz w:val="20"/>
          <w:szCs w:val="20"/>
          <w:lang w:val="en-US"/>
        </w:rPr>
        <w:t xml:space="preserve">. </w:t>
      </w:r>
      <w:r w:rsidRPr="006D5977">
        <w:rPr>
          <w:rFonts w:ascii="Arial" w:hAnsi="Arial" w:cs="Arial"/>
          <w:sz w:val="20"/>
          <w:szCs w:val="20"/>
          <w:lang w:val="en-US"/>
        </w:rPr>
        <w:t>However, peat-based growing media are not ecologically sustainable, and its extraction threatens the sensitive peatland ecosystem</w:t>
      </w:r>
      <w:r w:rsidR="00D34203" w:rsidRPr="006D5977">
        <w:rPr>
          <w:rFonts w:ascii="Arial" w:hAnsi="Arial" w:cs="Arial"/>
          <w:sz w:val="20"/>
          <w:szCs w:val="20"/>
          <w:lang w:val="en-US"/>
        </w:rPr>
        <w:t xml:space="preserve"> </w:t>
      </w:r>
      <w:r w:rsidR="003D7EF0" w:rsidRPr="006D5977">
        <w:rPr>
          <w:rFonts w:ascii="Arial" w:hAnsi="Arial" w:cs="Arial"/>
          <w:sz w:val="20"/>
          <w:szCs w:val="20"/>
          <w:lang w:val="en-US"/>
        </w:rPr>
        <w:fldChar w:fldCharType="begin"/>
      </w:r>
      <w:r w:rsidR="00F1149B">
        <w:rPr>
          <w:rFonts w:ascii="Arial" w:hAnsi="Arial" w:cs="Arial"/>
          <w:sz w:val="20"/>
          <w:szCs w:val="20"/>
          <w:lang w:val="en-US"/>
        </w:rPr>
        <w:instrText xml:space="preserve"> ADDIN ZOTERO_ITEM CSL_CITATION {"citationID":"HSZ3wiLJ","properties":{"formattedCitation":"(Chrysargyris et al., 2018)","plainCitation":"(Chrysargyris et al., 2018)","noteIndex":0},"citationItems":[{"id":2387,"uris":["http://zotero.org/users/6654317/items/TFP6WNY4","http://zotero.org/users/6654317/items/JLGXHHDH"],"itemData":{"id":2387,"type":"article-journal","container-title":"Environmental Science and Pollution Research","DOI":"10.1007/s11356-017-1187-4","ISSN":"0944-1344, 1614-7499","issue":"36","journalAbbreviation":"Environ Sci Pollut Res","language":"en","page":"35915-35927","source":"DOI.org (Crossref)","title":"Alternative soilless media using olive-mill and paper waste for growing ornamental plants","volume":"25","author":[{"family":"Chrysargyris","given":"Antonios"},{"family":"Antoniou","given":"Omiros"},{"family":"Tzionis","given":"Andreas"},{"family":"Prasad","given":"Munoo"},{"family":"Tzortzakis","given":"Nikolaos"}],"issued":{"date-parts":[["2018",12]]}}}],"schema":"https://github.com/citation-style-language/schema/raw/master/csl-citation.json"} </w:instrText>
      </w:r>
      <w:r w:rsidR="003D7EF0" w:rsidRPr="006D5977">
        <w:rPr>
          <w:rFonts w:ascii="Arial" w:hAnsi="Arial" w:cs="Arial"/>
          <w:sz w:val="20"/>
          <w:szCs w:val="20"/>
          <w:lang w:val="en-US"/>
        </w:rPr>
        <w:fldChar w:fldCharType="separate"/>
      </w:r>
      <w:r w:rsidR="00F1149B" w:rsidRPr="00F1149B">
        <w:rPr>
          <w:rFonts w:ascii="Arial" w:hAnsi="Arial" w:cs="Arial"/>
          <w:sz w:val="20"/>
          <w:lang w:val="en-US"/>
        </w:rPr>
        <w:t>(Chrysargyris et al., 2018)</w:t>
      </w:r>
      <w:r w:rsidR="003D7EF0" w:rsidRPr="006D5977">
        <w:rPr>
          <w:rFonts w:ascii="Arial" w:hAnsi="Arial" w:cs="Arial"/>
          <w:sz w:val="20"/>
          <w:szCs w:val="20"/>
          <w:lang w:val="en-US"/>
        </w:rPr>
        <w:fldChar w:fldCharType="end"/>
      </w:r>
      <w:r w:rsidRPr="006D5977">
        <w:rPr>
          <w:rFonts w:ascii="Arial" w:hAnsi="Arial" w:cs="Arial"/>
          <w:sz w:val="20"/>
          <w:szCs w:val="20"/>
          <w:lang w:val="en-US"/>
        </w:rPr>
        <w:t>.</w:t>
      </w:r>
    </w:p>
    <w:p w14:paraId="4E408103" w14:textId="6AAC781C" w:rsidR="00BF3C87" w:rsidRPr="006D5977" w:rsidRDefault="00F56C43" w:rsidP="005D29FE">
      <w:pPr>
        <w:spacing w:line="240" w:lineRule="auto"/>
        <w:jc w:val="both"/>
        <w:rPr>
          <w:rFonts w:ascii="Arial" w:hAnsi="Arial" w:cs="Arial"/>
          <w:sz w:val="20"/>
          <w:szCs w:val="20"/>
          <w:lang w:val="en-US"/>
        </w:rPr>
      </w:pPr>
      <w:r w:rsidRPr="006D5977">
        <w:rPr>
          <w:rFonts w:ascii="Arial" w:hAnsi="Arial" w:cs="Arial"/>
          <w:sz w:val="20"/>
          <w:szCs w:val="20"/>
          <w:lang w:val="en-US"/>
        </w:rPr>
        <w:t>Given this situation, the search for sustainable alternatives is essential. This is why renewable materials from agricultural, industrial, and municipal waste streams have received particular attention</w:t>
      </w:r>
      <w:r w:rsidR="000E1336" w:rsidRPr="006D5977">
        <w:rPr>
          <w:rFonts w:ascii="Arial" w:hAnsi="Arial" w:cs="Arial"/>
          <w:sz w:val="20"/>
          <w:szCs w:val="20"/>
          <w:lang w:val="en-US"/>
        </w:rPr>
        <w:t xml:space="preserve"> </w:t>
      </w:r>
      <w:r w:rsidR="00BF3C87" w:rsidRPr="006D5977">
        <w:rPr>
          <w:rFonts w:ascii="Arial" w:hAnsi="Arial" w:cs="Arial"/>
          <w:sz w:val="20"/>
          <w:szCs w:val="20"/>
        </w:rPr>
        <w:fldChar w:fldCharType="begin"/>
      </w:r>
      <w:r w:rsidR="00F1149B">
        <w:rPr>
          <w:rFonts w:ascii="Arial" w:hAnsi="Arial" w:cs="Arial"/>
          <w:sz w:val="20"/>
          <w:szCs w:val="20"/>
          <w:lang w:val="en-US"/>
        </w:rPr>
        <w:instrText xml:space="preserve"> ADDIN ZOTERO_ITEM CSL_CITATION {"citationID":"8O1aZjDV","properties":{"formattedCitation":"(Barrett et al., 2016)","plainCitation":"(Barrett et al., 2016)","noteIndex":0},"citationItems":[{"id":1311,"uris":["http://zotero.org/users/6654317/items/TGTCGDBK","http://zotero.org/users/6654317/items/BJWPUBAP"],"itemData":{"id":1311,"type":"article-journal","abstract":"Soilless cultivation is recognized globally for its ability to support efficient and intensive plant production. While production systems vary, most utilize a porous substrate or growing medium for plant provision of water and nutrients. Until relatively recently, the main drivers for the selection of the component materials in growing media were largely based on performance and economic considerations. However, increasing concern over the environmental impacts of some commonly used materials, has led researchers to identify and assess more environmentally sound alternatives. There has been an understandable focus on renewable materials from agricultural, industrial and municipal waste streams; while many of these show promise at an experimental level, few have been taken up on a significant scale. To ensure continued growth and sustainable development of soilless cultivation, it is vital that effective and environmentally sustainable materials for growing media are identified. Here we describe the factors influencing material selection, and review the most commonly used organic materials in relation to these. We summarise some of the renewable, primary and waste stream materials that have been investigated to date, highlighting the benefits and challenges associated with their uptake. In response to the need for researchers to better identify promising new materials, we present an evidence-based argument for a more consistent approach to characterising growing media and for a clearer understanding of the practical and economic realities of modern soilless cultivation systems.","container-title":"Scientia Horticulturae","DOI":"10.1016/j.scienta.2016.09.030","ISSN":"0304-4238","journalAbbreviation":"Scientia Horticulturae","language":"en","page":"220-234","source":"ScienceDirect","title":"Achieving environmentally sustainable growing media for soilless plant cultivation systems – A review","volume":"212","author":[{"family":"Barrett","given":"G. E."},{"family":"Alexander","given":"P. D."},{"family":"Robinson","given":"J. S."},{"family":"Bragg","given":"N. C."}],"issued":{"date-parts":[["2016",11,22]]}}}],"schema":"https://github.com/citation-style-language/schema/raw/master/csl-citation.json"} </w:instrText>
      </w:r>
      <w:r w:rsidR="00BF3C87" w:rsidRPr="006D5977">
        <w:rPr>
          <w:rFonts w:ascii="Arial" w:hAnsi="Arial" w:cs="Arial"/>
          <w:sz w:val="20"/>
          <w:szCs w:val="20"/>
        </w:rPr>
        <w:fldChar w:fldCharType="separate"/>
      </w:r>
      <w:r w:rsidR="00F1149B" w:rsidRPr="00F1149B">
        <w:rPr>
          <w:rFonts w:ascii="Arial" w:hAnsi="Arial" w:cs="Arial"/>
          <w:sz w:val="20"/>
          <w:lang w:val="en-US"/>
        </w:rPr>
        <w:t>(Barrett et al., 2016)</w:t>
      </w:r>
      <w:r w:rsidR="00BF3C87" w:rsidRPr="006D5977">
        <w:rPr>
          <w:rFonts w:ascii="Arial" w:hAnsi="Arial" w:cs="Arial"/>
          <w:sz w:val="20"/>
          <w:szCs w:val="20"/>
        </w:rPr>
        <w:fldChar w:fldCharType="end"/>
      </w:r>
      <w:r w:rsidR="00BF3C87" w:rsidRPr="006D5977">
        <w:rPr>
          <w:rFonts w:ascii="Arial" w:hAnsi="Arial" w:cs="Arial"/>
          <w:sz w:val="20"/>
          <w:szCs w:val="20"/>
          <w:lang w:val="en-US"/>
        </w:rPr>
        <w:t>.</w:t>
      </w:r>
    </w:p>
    <w:p w14:paraId="1BA21D6B" w14:textId="2F9EB3A1" w:rsidR="00A007C0" w:rsidRPr="006D5977" w:rsidRDefault="00BF3C87" w:rsidP="005D29FE">
      <w:pPr>
        <w:spacing w:line="240" w:lineRule="auto"/>
        <w:jc w:val="both"/>
        <w:rPr>
          <w:rFonts w:ascii="Arial" w:hAnsi="Arial" w:cs="Arial"/>
          <w:color w:val="FF0000"/>
          <w:sz w:val="20"/>
          <w:szCs w:val="20"/>
          <w:lang w:val="en-US"/>
        </w:rPr>
      </w:pPr>
      <w:r w:rsidRPr="006D5977">
        <w:rPr>
          <w:rFonts w:ascii="Arial" w:hAnsi="Arial" w:cs="Arial"/>
          <w:sz w:val="20"/>
          <w:szCs w:val="20"/>
          <w:lang w:val="en-US"/>
        </w:rPr>
        <w:t>For this purpose, materials such as compost, coconut fiber, bark, and wood fibers show promising potential. They offer good physical properties and can partially or completely replace peat</w:t>
      </w:r>
      <w:r w:rsidR="000E1336" w:rsidRPr="006D5977">
        <w:rPr>
          <w:rFonts w:ascii="Arial" w:hAnsi="Arial" w:cs="Arial"/>
          <w:sz w:val="20"/>
          <w:szCs w:val="20"/>
          <w:lang w:val="en-US"/>
        </w:rPr>
        <w:t xml:space="preserve"> </w:t>
      </w:r>
      <w:r w:rsidR="00304590" w:rsidRPr="006D5977">
        <w:rPr>
          <w:rFonts w:ascii="Arial" w:eastAsia="Times New Roman" w:hAnsi="Arial" w:cs="Arial"/>
          <w:sz w:val="20"/>
          <w:szCs w:val="20"/>
          <w:lang w:eastAsia="fr-FR"/>
        </w:rPr>
        <w:fldChar w:fldCharType="begin"/>
      </w:r>
      <w:r w:rsidR="00F1149B">
        <w:rPr>
          <w:rFonts w:ascii="Arial" w:eastAsia="Times New Roman" w:hAnsi="Arial" w:cs="Arial"/>
          <w:sz w:val="20"/>
          <w:szCs w:val="20"/>
          <w:lang w:val="en-US" w:eastAsia="fr-FR"/>
        </w:rPr>
        <w:instrText xml:space="preserve"> ADDIN ZOTERO_ITEM CSL_CITATION {"citationID":"HxG0ubxZ","properties":{"formattedCitation":"(Gruda, 2019)","plainCitation":"(Gruda, 2019)","noteIndex":0},"citationItems":[{"id":2398,"uris":["http://zotero.org/users/local/MzRjPaDh/items/REGBEESE","http://zotero.org/users/6654317/items/REGBEESE"],"itemData":{"id":2398,"type":"article-journal","abstract":"Decreasing arable land, rising urbanization, water scarcity, and climate change exert pressure on agricultural producers. Moving from soil to soilless culture systems can improve water use efficiency, especially in closed-loop systems with a recirculating water/nutrient solution that recaptures the drain water for reuse. However, the question of alternative materials to peat and rockwool, as horticultural substrates, has become increasingly important, due to the despoiling of ecologically important peat bog areas and a pervasive waste problem. In this paper, we provide a comprehensive critical review of current developments in soilless culture, growing media, and future options of using different materials other than peat and rockwool. Apart from growing media properties and their performance from the point of view of plant production, economic and environmental factors are also important. Climate change, CO2 emissions, and other ecological issues will determine and drive the development of soilless culture systems and the choice of growing media in the near future. Bioresources, e.g., treated and untreated waste, as well as renewable raw materials, have great potential to be used as growing media constituents and stand-alone substrates. A waste management strategy aimed at reducing, reusing, and recycling should be further and stronger applied in soilless culture systems. We concluded that the growing media of the future must be available, affordable, and sustainable and meet both quality and environmental requirements from growers and society, respectively.","container-title":"Agronomy","DOI":"10.3390/agronomy9060298","ISSN":"2073-4395","issue":"6","language":"en","license":"http://creativecommons.org/licenses/by/3.0/","note":"number: 6\npublisher: Multidisciplinary Digital Publishing Institute","page":"298","source":"www.mdpi.com","title":"Increasing Sustainability of Growing Media Constituents and Stand-Alone Substrates in Soilless Culture Systems","volume":"9","author":[{"family":"Gruda","given":"Nazim S."}],"issued":{"date-parts":[["2019",6]]}}}],"schema":"https://github.com/citation-style-language/schema/raw/master/csl-citation.json"} </w:instrText>
      </w:r>
      <w:r w:rsidR="00304590" w:rsidRPr="006D5977">
        <w:rPr>
          <w:rFonts w:ascii="Arial" w:eastAsia="Times New Roman" w:hAnsi="Arial" w:cs="Arial"/>
          <w:sz w:val="20"/>
          <w:szCs w:val="20"/>
          <w:lang w:eastAsia="fr-FR"/>
        </w:rPr>
        <w:fldChar w:fldCharType="separate"/>
      </w:r>
      <w:r w:rsidR="00F1149B" w:rsidRPr="00F1149B">
        <w:rPr>
          <w:rFonts w:ascii="Arial" w:hAnsi="Arial" w:cs="Arial"/>
          <w:sz w:val="20"/>
          <w:lang w:val="en-US"/>
        </w:rPr>
        <w:t>(Gruda, 2019)</w:t>
      </w:r>
      <w:r w:rsidR="00304590" w:rsidRPr="006D5977">
        <w:rPr>
          <w:rFonts w:ascii="Arial" w:eastAsia="Times New Roman" w:hAnsi="Arial" w:cs="Arial"/>
          <w:sz w:val="20"/>
          <w:szCs w:val="20"/>
          <w:lang w:eastAsia="fr-FR"/>
        </w:rPr>
        <w:fldChar w:fldCharType="end"/>
      </w:r>
      <w:r w:rsidR="00304590" w:rsidRPr="006D5977">
        <w:rPr>
          <w:rFonts w:ascii="Arial" w:eastAsia="Times New Roman" w:hAnsi="Arial" w:cs="Arial"/>
          <w:sz w:val="20"/>
          <w:szCs w:val="20"/>
          <w:lang w:val="en-US" w:eastAsia="fr-FR"/>
        </w:rPr>
        <w:t>.</w:t>
      </w:r>
      <w:r w:rsidR="00A007C0" w:rsidRPr="006D5977">
        <w:rPr>
          <w:rFonts w:ascii="Arial" w:hAnsi="Arial" w:cs="Arial"/>
          <w:sz w:val="20"/>
          <w:szCs w:val="20"/>
          <w:lang w:val="en-US"/>
        </w:rPr>
        <w:t xml:space="preserve"> </w:t>
      </w:r>
    </w:p>
    <w:p w14:paraId="354F56BB" w14:textId="40412737" w:rsidR="00A007C0" w:rsidRPr="006D5977" w:rsidRDefault="00F56C43" w:rsidP="005D29FE">
      <w:pPr>
        <w:spacing w:line="240" w:lineRule="auto"/>
        <w:jc w:val="both"/>
        <w:rPr>
          <w:rFonts w:ascii="Arial" w:hAnsi="Arial" w:cs="Arial"/>
          <w:sz w:val="20"/>
          <w:szCs w:val="20"/>
          <w:lang w:val="en-US"/>
        </w:rPr>
      </w:pPr>
      <w:r w:rsidRPr="006D5977">
        <w:rPr>
          <w:rFonts w:ascii="Arial" w:hAnsi="Arial" w:cs="Arial"/>
          <w:sz w:val="20"/>
          <w:szCs w:val="20"/>
          <w:lang w:val="en-US"/>
        </w:rPr>
        <w:t xml:space="preserve">Choosing a growing medium for soilless vegetable production is very important. An optimal </w:t>
      </w:r>
      <w:r w:rsidR="00DD0456" w:rsidRPr="006D5977">
        <w:rPr>
          <w:rFonts w:ascii="Arial" w:hAnsi="Arial" w:cs="Arial"/>
          <w:sz w:val="20"/>
          <w:szCs w:val="20"/>
          <w:lang w:val="en-US"/>
        </w:rPr>
        <w:t>growing media</w:t>
      </w:r>
      <w:r w:rsidRPr="006D5977">
        <w:rPr>
          <w:rFonts w:ascii="Arial" w:hAnsi="Arial" w:cs="Arial"/>
          <w:sz w:val="20"/>
          <w:szCs w:val="20"/>
          <w:lang w:val="en-US"/>
        </w:rPr>
        <w:t xml:space="preserve"> must have a stable structure, high porosity, good water </w:t>
      </w:r>
      <w:r w:rsidR="000E1336" w:rsidRPr="006D5977">
        <w:rPr>
          <w:rFonts w:ascii="Arial" w:hAnsi="Arial" w:cs="Arial"/>
          <w:sz w:val="20"/>
          <w:szCs w:val="20"/>
          <w:lang w:val="en-US"/>
        </w:rPr>
        <w:t>holding</w:t>
      </w:r>
      <w:r w:rsidRPr="006D5977">
        <w:rPr>
          <w:rFonts w:ascii="Arial" w:hAnsi="Arial" w:cs="Arial"/>
          <w:sz w:val="20"/>
          <w:szCs w:val="20"/>
          <w:lang w:val="en-US"/>
        </w:rPr>
        <w:t xml:space="preserve"> capacity, acceptable nutrient content, good absorption capacity, and be free of harmful microorganisms</w:t>
      </w:r>
      <w:r w:rsidR="000E1336" w:rsidRPr="006D5977">
        <w:rPr>
          <w:rFonts w:ascii="Arial" w:hAnsi="Arial" w:cs="Arial"/>
          <w:sz w:val="20"/>
          <w:szCs w:val="20"/>
          <w:lang w:val="en-US"/>
        </w:rPr>
        <w:t xml:space="preserve"> </w:t>
      </w:r>
      <w:r w:rsidR="00A007C0" w:rsidRPr="006D5977">
        <w:rPr>
          <w:rFonts w:ascii="Arial" w:hAnsi="Arial" w:cs="Arial"/>
          <w:sz w:val="20"/>
          <w:szCs w:val="20"/>
          <w:lang w:eastAsia="fr-FR"/>
        </w:rPr>
        <w:fldChar w:fldCharType="begin"/>
      </w:r>
      <w:r w:rsidR="00F1149B">
        <w:rPr>
          <w:rFonts w:ascii="Arial" w:hAnsi="Arial" w:cs="Arial"/>
          <w:sz w:val="20"/>
          <w:szCs w:val="20"/>
          <w:lang w:val="en-US" w:eastAsia="fr-FR"/>
        </w:rPr>
        <w:instrText xml:space="preserve"> ADDIN ZOTERO_ITEM CSL_CITATION {"citationID":"NwlhpAeS","properties":{"formattedCitation":"(Prisa &amp; Caro, 2023)","plainCitation":"(Prisa &amp; Caro, 2023)","noteIndex":0},"citationItems":[{"id":2385,"uris":["http://zotero.org/users/6654317/items/YBML5MPM","http://zotero.org/users/6654317/items/FEYQNXYC"],"itemData":{"id":2385,"type":"article-journal","container-title":"GSC Biological and Pharmaceutical Sciences","issue":"1","note":"publisher: GSC Biological and Pharmaceutical Sciences","page":"209–220","source":"Google Scholar","title":"Alternative substrates in the cultivation of ornamental and vegetable plants","volume":"24","author":[{"family":"Prisa","given":"Domenico"},{"family":"Caro","given":"Stefano"}],"issued":{"date-parts":[["2023"]]}}}],"schema":"https://github.com/citation-style-language/schema/raw/master/csl-citation.json"} </w:instrText>
      </w:r>
      <w:r w:rsidR="00A007C0" w:rsidRPr="006D5977">
        <w:rPr>
          <w:rFonts w:ascii="Arial" w:hAnsi="Arial" w:cs="Arial"/>
          <w:sz w:val="20"/>
          <w:szCs w:val="20"/>
          <w:lang w:eastAsia="fr-FR"/>
        </w:rPr>
        <w:fldChar w:fldCharType="separate"/>
      </w:r>
      <w:r w:rsidR="00F1149B" w:rsidRPr="00F1149B">
        <w:rPr>
          <w:rFonts w:ascii="Arial" w:hAnsi="Arial" w:cs="Arial"/>
          <w:sz w:val="20"/>
          <w:lang w:val="en-US"/>
        </w:rPr>
        <w:t>(Prisa &amp; Caro, 2023)</w:t>
      </w:r>
      <w:r w:rsidR="00A007C0" w:rsidRPr="006D5977">
        <w:rPr>
          <w:rFonts w:ascii="Arial" w:hAnsi="Arial" w:cs="Arial"/>
          <w:sz w:val="20"/>
          <w:szCs w:val="20"/>
          <w:lang w:eastAsia="fr-FR"/>
        </w:rPr>
        <w:fldChar w:fldCharType="end"/>
      </w:r>
      <w:r w:rsidR="000E1336" w:rsidRPr="006D5977">
        <w:rPr>
          <w:rFonts w:ascii="Arial" w:hAnsi="Arial" w:cs="Arial"/>
          <w:sz w:val="20"/>
          <w:szCs w:val="20"/>
          <w:lang w:val="en-US" w:eastAsia="fr-FR"/>
        </w:rPr>
        <w:t xml:space="preserve">. </w:t>
      </w:r>
      <w:r w:rsidR="00A007C0" w:rsidRPr="006D5977">
        <w:rPr>
          <w:rFonts w:ascii="Arial" w:hAnsi="Arial" w:cs="Arial"/>
          <w:sz w:val="20"/>
          <w:szCs w:val="20"/>
          <w:lang w:val="en-US" w:eastAsia="fr-FR"/>
        </w:rPr>
        <w:t xml:space="preserve">It must also provide support, good anchorage, and supply water and nutrients that are readily available to the </w:t>
      </w:r>
      <w:r w:rsidR="00A007C0" w:rsidRPr="006D5977">
        <w:rPr>
          <w:rFonts w:ascii="Arial" w:hAnsi="Arial" w:cs="Arial"/>
          <w:sz w:val="20"/>
          <w:szCs w:val="20"/>
          <w:lang w:val="en-US" w:eastAsia="fr-FR"/>
        </w:rPr>
        <w:lastRenderedPageBreak/>
        <w:t>plant. It is essential that it be homogeneous so that its components are evenly distributed, thus allowing for easy absorption by the roots</w:t>
      </w:r>
      <w:r w:rsidR="003D7EF0" w:rsidRPr="006D5977">
        <w:rPr>
          <w:rFonts w:ascii="Arial" w:hAnsi="Arial" w:cs="Arial"/>
          <w:sz w:val="20"/>
          <w:szCs w:val="20"/>
          <w:lang w:val="en-US" w:eastAsia="fr-FR"/>
        </w:rPr>
        <w:t xml:space="preserve"> </w:t>
      </w:r>
      <w:r w:rsidR="003D7EF0" w:rsidRPr="006D5977">
        <w:rPr>
          <w:rFonts w:ascii="Arial" w:hAnsi="Arial" w:cs="Arial"/>
          <w:sz w:val="20"/>
          <w:szCs w:val="20"/>
          <w:lang w:val="en-US" w:eastAsia="fr-FR"/>
        </w:rPr>
        <w:fldChar w:fldCharType="begin"/>
      </w:r>
      <w:r w:rsidR="00F1149B">
        <w:rPr>
          <w:rFonts w:ascii="Arial" w:hAnsi="Arial" w:cs="Arial"/>
          <w:sz w:val="20"/>
          <w:szCs w:val="20"/>
          <w:lang w:val="en-US" w:eastAsia="fr-FR"/>
        </w:rPr>
        <w:instrText xml:space="preserve"> ADDIN ZOTERO_ITEM CSL_CITATION {"citationID":"uOly2NkW","properties":{"formattedCitation":"(Prisa &amp; Caro, 2023)","plainCitation":"(Prisa &amp; Caro, 2023)","noteIndex":0},"citationItems":[{"id":2385,"uris":["http://zotero.org/users/6654317/items/YBML5MPM","http://zotero.org/users/6654317/items/FEYQNXYC"],"itemData":{"id":2385,"type":"article-journal","container-title":"GSC Biological and Pharmaceutical Sciences","issue":"1","note":"publisher: GSC Biological and Pharmaceutical Sciences","page":"209–220","source":"Google Scholar","title":"Alternative substrates in the cultivation of ornamental and vegetable plants","volume":"24","author":[{"family":"Prisa","given":"Domenico"},{"family":"Caro","given":"Stefano"}],"issued":{"date-parts":[["2023"]]}}}],"schema":"https://github.com/citation-style-language/schema/raw/master/csl-citation.json"} </w:instrText>
      </w:r>
      <w:r w:rsidR="003D7EF0" w:rsidRPr="006D5977">
        <w:rPr>
          <w:rFonts w:ascii="Arial" w:hAnsi="Arial" w:cs="Arial"/>
          <w:sz w:val="20"/>
          <w:szCs w:val="20"/>
          <w:lang w:val="en-US" w:eastAsia="fr-FR"/>
        </w:rPr>
        <w:fldChar w:fldCharType="separate"/>
      </w:r>
      <w:r w:rsidR="00F1149B" w:rsidRPr="00F1149B">
        <w:rPr>
          <w:rFonts w:ascii="Arial" w:hAnsi="Arial" w:cs="Arial"/>
          <w:sz w:val="20"/>
          <w:lang w:val="en-US"/>
        </w:rPr>
        <w:t>(Prisa &amp; Caro, 2023</w:t>
      </w:r>
      <w:r w:rsidR="003D7EF0" w:rsidRPr="006D5977">
        <w:rPr>
          <w:rFonts w:ascii="Arial" w:hAnsi="Arial" w:cs="Arial"/>
          <w:sz w:val="20"/>
          <w:szCs w:val="20"/>
          <w:lang w:val="en-US" w:eastAsia="fr-FR"/>
        </w:rPr>
        <w:fldChar w:fldCharType="end"/>
      </w:r>
      <w:r w:rsidR="00354F79">
        <w:rPr>
          <w:rFonts w:ascii="Arial" w:hAnsi="Arial" w:cs="Arial"/>
          <w:sz w:val="20"/>
          <w:szCs w:val="20"/>
          <w:lang w:val="en-US" w:eastAsia="fr-FR"/>
        </w:rPr>
        <w:t xml:space="preserve"> ;</w:t>
      </w:r>
      <w:r w:rsidR="003D7EF0" w:rsidRPr="006D5977">
        <w:rPr>
          <w:rFonts w:ascii="Arial" w:hAnsi="Arial" w:cs="Arial"/>
          <w:sz w:val="20"/>
          <w:szCs w:val="20"/>
          <w:lang w:val="en-US" w:eastAsia="fr-FR"/>
        </w:rPr>
        <w:t xml:space="preserve"> </w:t>
      </w:r>
      <w:r w:rsidR="00E03FC6" w:rsidRPr="006D5977">
        <w:rPr>
          <w:rFonts w:ascii="Arial" w:hAnsi="Arial" w:cs="Arial"/>
          <w:sz w:val="20"/>
          <w:szCs w:val="20"/>
          <w:lang w:val="en-US" w:eastAsia="fr-FR"/>
        </w:rPr>
        <w:fldChar w:fldCharType="begin"/>
      </w:r>
      <w:r w:rsidR="00F1149B">
        <w:rPr>
          <w:rFonts w:ascii="Arial" w:hAnsi="Arial" w:cs="Arial"/>
          <w:sz w:val="20"/>
          <w:szCs w:val="20"/>
          <w:lang w:val="en-US" w:eastAsia="fr-FR"/>
        </w:rPr>
        <w:instrText xml:space="preserve"> ADDIN ZOTERO_ITEM CSL_CITATION {"citationID":"TBqo3JxB","properties":{"formattedCitation":"(Hazarika et al., 2022)","plainCitation":"(Hazarika et al., 2022)","noteIndex":0},"citationItems":[{"id":2400,"uris":["http://zotero.org/users/6654317/items/Q8M8WJR4","http://zotero.org/users/6654317/items/RIKUVGQY"],"itemData":{"id":2400,"type":"article-journal","abstract":"Quality seedling can ensure higher crop yield. The present investigation was carried out at AAU, Jorhat, Assam, India during rabi season of 2018-19 and 2019-20 to access the impact of different growing media on growth, quality and vigour of tomato seedling and subsequent performance in the main field. The treatments consisted of four different nursery media composition viz., M1: Cocopeat (60): Vermiculite (20): Perlite (20), M2: Cocopeat (50): vermicompost (50), M3: Cocopeat (50): vermicompost (50): Microbial consortium (6g/ kg media), M4: Conventional nursery (soil: sand: FYM). The effect of different seed sowing media on seedling quality and their performance in the main field was found to be significant. The results revealed that tomato seedlings raised in plug trays with seed sowing media coconut (50): vermicompost (50) i.e. M2 recorded higher seedling emergence percentage (98.42), seedling height (15.47 cm), seedling vigour index (2268.54), dry matter accumulation (24.18%), total chlorophyll content (1.61 mg g-1fw). The same seedling raised media showed better performance in the main field, recorded less days to seedling establishment (4.29), higher leaf area index (5.45), membrane stability index (70.71%), relative leaf water content (79.48%), root length (60.53 cm), root dry weight (15.95g), days to 50% flowering (31.71), number of fruits per plant (42.78), individual fruit weight (66.78g), yield per hectare (105.63 t) and B:C ratio of 5.28.","container-title":"The pharma innovation","issue":"11","page":"308-314","source":"ResearchGate","title":"Different growing media effect on seedling quality and field performance of Tomato (Solanum lycopersicum L.)","volume":"11","author":[{"family":"Hazarika","given":"Mainu"},{"family":"Saikia","given":"Jumi"},{"family":"Gogoi","given":"Sailen"},{"family":"Kalita","given":"Prakash"},{"family":"Saikia","given":"Luchon"},{"family":"Kumar","given":"Praveen"},{"family":"Phookan","given":"Deepa"}],"issued":{"date-parts":[["2022",1,1]]}}}],"schema":"https://github.com/citation-style-language/schema/raw/master/csl-citation.json"} </w:instrText>
      </w:r>
      <w:r w:rsidR="00E03FC6" w:rsidRPr="006D5977">
        <w:rPr>
          <w:rFonts w:ascii="Arial" w:hAnsi="Arial" w:cs="Arial"/>
          <w:sz w:val="20"/>
          <w:szCs w:val="20"/>
          <w:lang w:val="en-US" w:eastAsia="fr-FR"/>
        </w:rPr>
        <w:fldChar w:fldCharType="separate"/>
      </w:r>
      <w:r w:rsidR="00F1149B" w:rsidRPr="00F1149B">
        <w:rPr>
          <w:rFonts w:ascii="Arial" w:hAnsi="Arial" w:cs="Arial"/>
          <w:sz w:val="20"/>
          <w:lang w:val="en-US"/>
        </w:rPr>
        <w:t>Hazarika et al., 2022)</w:t>
      </w:r>
      <w:r w:rsidR="00E03FC6" w:rsidRPr="006D5977">
        <w:rPr>
          <w:rFonts w:ascii="Arial" w:hAnsi="Arial" w:cs="Arial"/>
          <w:sz w:val="20"/>
          <w:szCs w:val="20"/>
          <w:lang w:val="en-US" w:eastAsia="fr-FR"/>
        </w:rPr>
        <w:fldChar w:fldCharType="end"/>
      </w:r>
      <w:r w:rsidR="000E1336" w:rsidRPr="006D5977">
        <w:rPr>
          <w:rFonts w:ascii="Arial" w:hAnsi="Arial" w:cs="Arial"/>
          <w:sz w:val="20"/>
          <w:szCs w:val="20"/>
          <w:lang w:val="en-US"/>
        </w:rPr>
        <w:t xml:space="preserve">. </w:t>
      </w:r>
      <w:r w:rsidR="00A007C0" w:rsidRPr="006D5977">
        <w:rPr>
          <w:rFonts w:ascii="Arial" w:hAnsi="Arial" w:cs="Arial"/>
          <w:sz w:val="20"/>
          <w:szCs w:val="20"/>
          <w:lang w:val="en-US"/>
        </w:rPr>
        <w:t xml:space="preserve">The quality of the plants therefore depends directly on the physical, chemical and biological characteristics of the </w:t>
      </w:r>
      <w:r w:rsidR="00DD0456" w:rsidRPr="006D5977">
        <w:rPr>
          <w:rFonts w:ascii="Arial" w:hAnsi="Arial" w:cs="Arial"/>
          <w:sz w:val="20"/>
          <w:szCs w:val="20"/>
          <w:lang w:val="en-US"/>
        </w:rPr>
        <w:t>growing media</w:t>
      </w:r>
      <w:r w:rsidR="00A007C0" w:rsidRPr="006D5977">
        <w:rPr>
          <w:rFonts w:ascii="Arial" w:hAnsi="Arial" w:cs="Arial"/>
          <w:sz w:val="20"/>
          <w:szCs w:val="20"/>
          <w:lang w:val="en-US"/>
        </w:rPr>
        <w:t>s used as a growing medi</w:t>
      </w:r>
      <w:r w:rsidR="000E1336" w:rsidRPr="006D5977">
        <w:rPr>
          <w:rFonts w:ascii="Arial" w:hAnsi="Arial" w:cs="Arial"/>
          <w:sz w:val="20"/>
          <w:szCs w:val="20"/>
          <w:lang w:val="en-US"/>
        </w:rPr>
        <w:t>a</w:t>
      </w:r>
      <w:r w:rsidR="00F70B1C" w:rsidRPr="006D5977">
        <w:rPr>
          <w:rFonts w:ascii="Arial" w:hAnsi="Arial" w:cs="Arial"/>
          <w:sz w:val="20"/>
          <w:szCs w:val="20"/>
          <w:lang w:val="en-US"/>
        </w:rPr>
        <w:t xml:space="preserve"> </w:t>
      </w:r>
      <w:r w:rsidR="00F70B1C" w:rsidRPr="006D5977">
        <w:rPr>
          <w:rFonts w:ascii="Arial" w:hAnsi="Arial" w:cs="Arial"/>
          <w:sz w:val="20"/>
          <w:szCs w:val="20"/>
          <w:lang w:val="en-US"/>
        </w:rPr>
        <w:fldChar w:fldCharType="begin"/>
      </w:r>
      <w:r w:rsidR="00F1149B">
        <w:rPr>
          <w:rFonts w:ascii="Arial" w:hAnsi="Arial" w:cs="Arial"/>
          <w:sz w:val="20"/>
          <w:szCs w:val="20"/>
          <w:lang w:val="en-US"/>
        </w:rPr>
        <w:instrText xml:space="preserve"> ADDIN ZOTERO_ITEM CSL_CITATION {"citationID":"cZJ7O44m","properties":{"formattedCitation":"(M\\uc0\\u8217{}Sadak et al., 2016)","plainCitation":"(M’Sadak et al., 2016)","noteIndex":0},"citationItems":[{"id":937,"uris":["http://zotero.org/users/6654317/items/DM6CFXRY"],"itemData":{"id":937,"type":"article-journal","abstract":"In Tunisia, the composted forestry waste is extensively used in containers, to manage the optimal conditions for plants growth aboveground in nurseries, in order to produce quality plants regularly and in sufficient quantity. This study aims to assess the physical and hydraulic characteristics of a number of cultivation substrates based on forestry compost derived from Acacia braking, considered as the current substrate for the production of forestry plants in containers. In this respect, a series of simple mechanical vibrating and rotating screening under various meshes was undertaken in two modern forest nurseries in the Tunisian Sahel; one is in Chott Mariem and the other in Bembla II. The physical analysis of untreated and screened composts has concerned the dry bulk density and the porosities (total, aeration and retention). The hydraulic analysis has involved the pF curve and the time of rewetting of each substrate. The main obtained results showed that the tested substrates are particularly aerated, but with low water availability. For the substrates with coarse particles, the water penetration is relatively short compared to the fine-textured substrates. The Substrates derived from the rotating sieving have shown a rewetting time lower than that of the substrates derived from the vibrating sieving. Furthermore, greater the sieve mesh is, lower is the rewetting time. The forestry compost produced in Chott Mariem is undeniable, regarding the total porosity and aeration under the experimental conditions, and has satisfied the standard water retention in the raw and screened states (regardless of the nature and the mesh screening), however the compost of Bembla II was not consistent and its screening is entirely justified. In addition, its rotating screening, whatever the used mesh, did not much improve the porosity retention. For the dry bulk density, the latter has no handicap for the use of tested substrates in containers.","ISSN":"2170-1318","language":"fr","note":"Accepted: 2016-06","page":"96-107","source":"dspace.univ-ouargla.dz","title":"Comportement physique et hydrique des substrats de culture destinés aux pépinières forestières modernes (Sahel Tunisien)","volume":"6","author":[{"family":"M'Sadak","given":"Y"},{"literal":"El Amri A"},{"literal":"Majdoub R"},{"literal":"El Ghorbali L"}],"issued":{"date-parts":[["2016",6]]}}}],"schema":"https://github.com/citation-style-language/schema/raw/master/csl-citation.json"} </w:instrText>
      </w:r>
      <w:r w:rsidR="00F70B1C" w:rsidRPr="006D5977">
        <w:rPr>
          <w:rFonts w:ascii="Arial" w:hAnsi="Arial" w:cs="Arial"/>
          <w:sz w:val="20"/>
          <w:szCs w:val="20"/>
          <w:lang w:val="en-US"/>
        </w:rPr>
        <w:fldChar w:fldCharType="separate"/>
      </w:r>
      <w:r w:rsidR="00F1149B" w:rsidRPr="00F1149B">
        <w:rPr>
          <w:rFonts w:ascii="Arial" w:hAnsi="Arial" w:cs="Arial"/>
          <w:sz w:val="20"/>
          <w:szCs w:val="24"/>
          <w:lang w:val="en-US"/>
        </w:rPr>
        <w:t>(M’Sadak et al., 2016)</w:t>
      </w:r>
      <w:r w:rsidR="00F70B1C" w:rsidRPr="006D5977">
        <w:rPr>
          <w:rFonts w:ascii="Arial" w:hAnsi="Arial" w:cs="Arial"/>
          <w:sz w:val="20"/>
          <w:szCs w:val="20"/>
          <w:lang w:val="en-US"/>
        </w:rPr>
        <w:fldChar w:fldCharType="end"/>
      </w:r>
      <w:r w:rsidRPr="006D5977">
        <w:rPr>
          <w:rFonts w:ascii="Arial" w:hAnsi="Arial" w:cs="Arial"/>
          <w:sz w:val="20"/>
          <w:szCs w:val="20"/>
          <w:lang w:val="en-US"/>
        </w:rPr>
        <w:t>.</w:t>
      </w:r>
    </w:p>
    <w:p w14:paraId="3FBF1B00" w14:textId="1D6C4CAB" w:rsidR="00A007C0" w:rsidRPr="006D5977" w:rsidRDefault="00F56C43" w:rsidP="005D29FE">
      <w:pPr>
        <w:spacing w:before="100" w:beforeAutospacing="1" w:after="100" w:afterAutospacing="1" w:line="240" w:lineRule="auto"/>
        <w:jc w:val="both"/>
        <w:rPr>
          <w:rFonts w:ascii="Arial" w:hAnsi="Arial" w:cs="Arial"/>
          <w:sz w:val="20"/>
          <w:szCs w:val="20"/>
          <w:lang w:val="en-US"/>
        </w:rPr>
      </w:pPr>
      <w:r w:rsidRPr="006D5977">
        <w:rPr>
          <w:rFonts w:ascii="Arial" w:hAnsi="Arial" w:cs="Arial"/>
          <w:sz w:val="20"/>
          <w:szCs w:val="20"/>
          <w:lang w:val="en-US"/>
        </w:rPr>
        <w:t>However, the properties of alternative materials, such as composition, particle size, pH, aeration, nutrient content and mineral balance, vary considerably</w:t>
      </w:r>
      <w:r w:rsidR="00994DB5" w:rsidRPr="006D5977">
        <w:rPr>
          <w:rFonts w:ascii="Arial" w:hAnsi="Arial" w:cs="Arial"/>
          <w:sz w:val="20"/>
          <w:szCs w:val="20"/>
          <w:lang w:val="en-US"/>
        </w:rPr>
        <w:t xml:space="preserve"> </w:t>
      </w:r>
      <w:r w:rsidRPr="006D5977">
        <w:rPr>
          <w:rFonts w:ascii="Arial" w:hAnsi="Arial" w:cs="Arial"/>
          <w:sz w:val="20"/>
          <w:szCs w:val="20"/>
        </w:rPr>
        <w:fldChar w:fldCharType="begin"/>
      </w:r>
      <w:r w:rsidR="00F1149B">
        <w:rPr>
          <w:rFonts w:ascii="Arial" w:hAnsi="Arial" w:cs="Arial"/>
          <w:sz w:val="20"/>
          <w:szCs w:val="20"/>
          <w:lang w:val="en-US"/>
        </w:rPr>
        <w:instrText xml:space="preserve"> ADDIN ZOTERO_ITEM CSL_CITATION {"citationID":"2f7sdwdF","properties":{"formattedCitation":"(Mathowa et al., 2017)","plainCitation":"(Mathowa et al., 2017)","noteIndex":0},"citationItems":[{"id":2337,"uris":["http://zotero.org/users/6654317/items/UTBLGWHP"],"itemData":{"id":2337,"type":"article-journal","container-title":"Journal of Applied Horticulture","issue":"3","page":"200–204","source":"Google Scholar","title":"Effect of growing media on growth and development of sweet paper (Capsicum annum L.) seedlings","volume":"19","author":[{"family":"Mathowa","given":"T."},{"family":"Tshipinare","given":"K."},{"family":"Mojeremane","given":"W."},{"family":"Legwaila","given":"G. M."},{"family":"Oagile","given":"O."}],"issued":{"date-parts":[["2017"]]}}}],"schema":"https://github.com/citation-style-language/schema/raw/master/csl-citation.json"} </w:instrText>
      </w:r>
      <w:r w:rsidRPr="006D5977">
        <w:rPr>
          <w:rFonts w:ascii="Arial" w:hAnsi="Arial" w:cs="Arial"/>
          <w:sz w:val="20"/>
          <w:szCs w:val="20"/>
        </w:rPr>
        <w:fldChar w:fldCharType="separate"/>
      </w:r>
      <w:r w:rsidR="00F1149B" w:rsidRPr="00F1149B">
        <w:rPr>
          <w:rFonts w:ascii="Arial" w:hAnsi="Arial" w:cs="Arial"/>
          <w:sz w:val="20"/>
          <w:lang w:val="en-US"/>
        </w:rPr>
        <w:t>(Mathowa et al., 2017)</w:t>
      </w:r>
      <w:r w:rsidRPr="006D5977">
        <w:rPr>
          <w:rFonts w:ascii="Arial" w:hAnsi="Arial" w:cs="Arial"/>
          <w:sz w:val="20"/>
          <w:szCs w:val="20"/>
        </w:rPr>
        <w:fldChar w:fldCharType="end"/>
      </w:r>
      <w:r w:rsidR="00994DB5" w:rsidRPr="006D5977">
        <w:rPr>
          <w:rFonts w:ascii="Arial" w:hAnsi="Arial" w:cs="Arial"/>
          <w:sz w:val="20"/>
          <w:szCs w:val="20"/>
          <w:lang w:val="en-US"/>
        </w:rPr>
        <w:t xml:space="preserve">. </w:t>
      </w:r>
      <w:r w:rsidRPr="006D5977">
        <w:rPr>
          <w:rFonts w:ascii="Arial" w:hAnsi="Arial" w:cs="Arial"/>
          <w:sz w:val="20"/>
          <w:szCs w:val="20"/>
          <w:lang w:val="en-US"/>
        </w:rPr>
        <w:t>For a mature compost, for example, to be usable</w:t>
      </w:r>
      <w:r w:rsidR="00994DB5" w:rsidRPr="006D5977">
        <w:rPr>
          <w:rFonts w:ascii="Arial" w:hAnsi="Arial" w:cs="Arial"/>
          <w:sz w:val="20"/>
          <w:szCs w:val="20"/>
          <w:lang w:val="en-US"/>
        </w:rPr>
        <w:t xml:space="preserve"> </w:t>
      </w:r>
      <w:r w:rsidR="00A007C0" w:rsidRPr="006D5977">
        <w:rPr>
          <w:rFonts w:ascii="Arial" w:hAnsi="Arial" w:cs="Arial"/>
          <w:color w:val="000000" w:themeColor="text1"/>
          <w:sz w:val="20"/>
          <w:szCs w:val="20"/>
          <w:lang w:val="en-US"/>
        </w:rPr>
        <w:t>fully</w:t>
      </w:r>
      <w:r w:rsidR="00A007C0" w:rsidRPr="006D5977">
        <w:rPr>
          <w:rFonts w:ascii="Arial" w:hAnsi="Arial" w:cs="Arial"/>
          <w:color w:val="FF0000"/>
          <w:sz w:val="20"/>
          <w:szCs w:val="20"/>
          <w:lang w:val="en-US"/>
        </w:rPr>
        <w:t xml:space="preserve"> </w:t>
      </w:r>
      <w:r w:rsidR="00994DB5" w:rsidRPr="006D5977">
        <w:rPr>
          <w:rFonts w:ascii="Arial" w:hAnsi="Arial" w:cs="Arial"/>
          <w:sz w:val="20"/>
          <w:szCs w:val="20"/>
          <w:lang w:val="en-US"/>
        </w:rPr>
        <w:t>a</w:t>
      </w:r>
      <w:r w:rsidR="00A007C0" w:rsidRPr="006D5977">
        <w:rPr>
          <w:rFonts w:ascii="Arial" w:hAnsi="Arial" w:cs="Arial"/>
          <w:sz w:val="20"/>
          <w:szCs w:val="20"/>
          <w:lang w:val="en-US"/>
        </w:rPr>
        <w:t>nd for safety, it is essential to control parameters such as pH, aeration percentage, sanitization, and mineral balance</w:t>
      </w:r>
      <w:r w:rsidR="00BF7FDE" w:rsidRPr="006D5977">
        <w:rPr>
          <w:rFonts w:ascii="Arial" w:hAnsi="Arial" w:cs="Arial"/>
          <w:sz w:val="20"/>
          <w:szCs w:val="20"/>
          <w:lang w:val="en-US"/>
        </w:rPr>
        <w:t xml:space="preserve"> </w:t>
      </w:r>
      <w:r w:rsidR="00F70B1C" w:rsidRPr="006D5977">
        <w:rPr>
          <w:rFonts w:ascii="Arial" w:hAnsi="Arial" w:cs="Arial"/>
          <w:sz w:val="20"/>
          <w:szCs w:val="20"/>
          <w:lang w:val="en-US"/>
        </w:rPr>
        <w:fldChar w:fldCharType="begin"/>
      </w:r>
      <w:r w:rsidR="00F1149B">
        <w:rPr>
          <w:rFonts w:ascii="Arial" w:hAnsi="Arial" w:cs="Arial"/>
          <w:sz w:val="20"/>
          <w:szCs w:val="20"/>
          <w:lang w:val="en-US"/>
        </w:rPr>
        <w:instrText xml:space="preserve"> ADDIN ZOTERO_ITEM CSL_CITATION {"citationID":"5UZ7UFYx","properties":{"formattedCitation":"(M\\uc0\\u8217{}Sadak &amp; Ben M\\uc0\\u8217{}barek, 2013)","plainCitation":"(M’Sadak &amp; Ben M’barek, 2013)","noteIndex":0},"citationItems":[{"id":762,"uris":["http://zotero.org/users/local/MzRjPaDh/items/63GIMP76","http://zotero.org/users/6654317/items/63GIMP76"],"itemData":{"id":762,"type":"article-journal","abstract":"La valorisation maraîchère des résidus (ou digestats) de la bio méthanisation industrielle appliquée aux fientes avicoles s’avère écologiquement intéressante. Si l’on tente de résumer les interrogations posées par l’emploi de ces résidus en horticulture, le grand principe discuté était la contribution à trouver des produits alternatifs à la tourbe, qui peuvent se substituer à elle d’abord partiellement en mélange, et dans un avenir plus lointain la remplacer dans la plus grande partie de ses usages horticoles. Le méthacompost avicole (issu de la fermentation anaérobie industrielle des fientes avicoles) peut être utilisable comme substitut partiel de la tourbe dans la confection des substrats de culture. L’effet positif lié à l’utilisation de la MO humifiée des composts mûrs ne peut s’exprimer pleinement et avec sécurité que si l’on a réuni les conditions nécessaires à l’épanouissement de la plante: respect du pH, pourcentage d’aération, bonne hygiènisation par traitement biologique (bio méthanisation et/ou compostage) et teneurs équilibrées en éléments minéraux.","container-title":"Rеvuе des Energies Renouvelables","ISSN":"2716-8247","issue":"1","journalAbbreviation":"JREEN","language":"fr","note":"publisher: ASJP","page":"33-42","source":"www.asjp.cerist.dz","title":"Caractérisation qualitative du digestat solide de la bio méthanisation industrielle des fientes avicoles et alternative de son exploitation agronomique hors sol","volume":"16","author":[{"family":"M’Sadak","given":"Y."},{"family":"Ben M’barek","given":"A."}],"issued":{"date-parts":[["2013",3,31]]}}}],"schema":"https://github.com/citation-style-language/schema/raw/master/csl-citation.json"} </w:instrText>
      </w:r>
      <w:r w:rsidR="00F70B1C" w:rsidRPr="006D5977">
        <w:rPr>
          <w:rFonts w:ascii="Arial" w:hAnsi="Arial" w:cs="Arial"/>
          <w:sz w:val="20"/>
          <w:szCs w:val="20"/>
          <w:lang w:val="en-US"/>
        </w:rPr>
        <w:fldChar w:fldCharType="separate"/>
      </w:r>
      <w:r w:rsidR="00F1149B" w:rsidRPr="00F1149B">
        <w:rPr>
          <w:rFonts w:ascii="Arial" w:hAnsi="Arial" w:cs="Arial"/>
          <w:sz w:val="20"/>
          <w:szCs w:val="24"/>
          <w:lang w:val="en-US"/>
        </w:rPr>
        <w:t>(M’Sadak &amp; Ben M’barek, 2013)</w:t>
      </w:r>
      <w:r w:rsidR="00F70B1C" w:rsidRPr="006D5977">
        <w:rPr>
          <w:rFonts w:ascii="Arial" w:hAnsi="Arial" w:cs="Arial"/>
          <w:sz w:val="20"/>
          <w:szCs w:val="20"/>
          <w:lang w:val="en-US"/>
        </w:rPr>
        <w:fldChar w:fldCharType="end"/>
      </w:r>
      <w:r w:rsidR="00A007C0" w:rsidRPr="006D5977">
        <w:rPr>
          <w:rFonts w:ascii="Arial" w:hAnsi="Arial" w:cs="Arial"/>
          <w:sz w:val="20"/>
          <w:szCs w:val="20"/>
          <w:lang w:val="en-US"/>
        </w:rPr>
        <w:t>.</w:t>
      </w:r>
    </w:p>
    <w:p w14:paraId="217BAB64" w14:textId="65DB80ED" w:rsidR="00A007C0" w:rsidRPr="006D5977" w:rsidRDefault="00F56C43" w:rsidP="005D29FE">
      <w:pPr>
        <w:spacing w:line="240" w:lineRule="auto"/>
        <w:jc w:val="both"/>
        <w:rPr>
          <w:rFonts w:ascii="Arial" w:hAnsi="Arial" w:cs="Arial"/>
          <w:sz w:val="20"/>
          <w:szCs w:val="20"/>
          <w:lang w:val="en-US" w:eastAsia="fr-FR"/>
        </w:rPr>
      </w:pPr>
      <w:r w:rsidRPr="006D5977">
        <w:rPr>
          <w:rFonts w:ascii="Arial" w:hAnsi="Arial" w:cs="Arial"/>
          <w:sz w:val="20"/>
          <w:szCs w:val="20"/>
          <w:lang w:val="en-US" w:eastAsia="fr-FR"/>
        </w:rPr>
        <w:t xml:space="preserve">For this purpose, it is essential to have a suitable </w:t>
      </w:r>
      <w:r w:rsidR="00994DB5" w:rsidRPr="006D5977">
        <w:rPr>
          <w:rFonts w:ascii="Arial" w:hAnsi="Arial" w:cs="Arial"/>
          <w:sz w:val="20"/>
          <w:szCs w:val="20"/>
          <w:lang w:val="en-US" w:eastAsia="fr-FR"/>
        </w:rPr>
        <w:t>growing media</w:t>
      </w:r>
      <w:r w:rsidRPr="006D5977">
        <w:rPr>
          <w:rFonts w:ascii="Arial" w:hAnsi="Arial" w:cs="Arial"/>
          <w:sz w:val="20"/>
          <w:szCs w:val="20"/>
          <w:lang w:val="en-US" w:eastAsia="fr-FR"/>
        </w:rPr>
        <w:t xml:space="preserve"> that is both affordable and lightweight, for optimal use and economical transport.</w:t>
      </w:r>
    </w:p>
    <w:p w14:paraId="206ACD62" w14:textId="683A273B" w:rsidR="00A007C0" w:rsidRPr="006D5977" w:rsidRDefault="000C665C" w:rsidP="005D29FE">
      <w:pPr>
        <w:spacing w:line="240" w:lineRule="auto"/>
        <w:jc w:val="both"/>
        <w:rPr>
          <w:rFonts w:ascii="Arial" w:hAnsi="Arial" w:cs="Arial"/>
          <w:sz w:val="20"/>
          <w:szCs w:val="20"/>
          <w:lang w:val="en-US"/>
        </w:rPr>
      </w:pPr>
      <w:r w:rsidRPr="006D5977">
        <w:rPr>
          <w:rFonts w:ascii="Arial" w:hAnsi="Arial" w:cs="Arial"/>
          <w:sz w:val="20"/>
          <w:szCs w:val="20"/>
          <w:lang w:val="en-US"/>
        </w:rPr>
        <w:t xml:space="preserve">It is in this context that this present study takes place.  It aims to contribute to the total or partial replacement of peat by developing an innovative </w:t>
      </w:r>
      <w:r w:rsidR="00DD0456" w:rsidRPr="006D5977">
        <w:rPr>
          <w:rFonts w:ascii="Arial" w:hAnsi="Arial" w:cs="Arial"/>
          <w:sz w:val="20"/>
          <w:szCs w:val="20"/>
          <w:lang w:val="en-US"/>
        </w:rPr>
        <w:t>growing media</w:t>
      </w:r>
      <w:r w:rsidRPr="006D5977">
        <w:rPr>
          <w:rFonts w:ascii="Arial" w:hAnsi="Arial" w:cs="Arial"/>
          <w:sz w:val="20"/>
          <w:szCs w:val="20"/>
          <w:lang w:val="en-US"/>
        </w:rPr>
        <w:t xml:space="preserve"> based on </w:t>
      </w:r>
      <w:proofErr w:type="spellStart"/>
      <w:r w:rsidRPr="006D5977">
        <w:rPr>
          <w:rFonts w:ascii="Arial" w:hAnsi="Arial" w:cs="Arial"/>
          <w:sz w:val="20"/>
          <w:szCs w:val="20"/>
          <w:lang w:val="en-US"/>
        </w:rPr>
        <w:t>Tricho</w:t>
      </w:r>
      <w:proofErr w:type="spellEnd"/>
      <w:r w:rsidRPr="006D5977">
        <w:rPr>
          <w:rFonts w:ascii="Arial" w:hAnsi="Arial" w:cs="Arial"/>
          <w:sz w:val="20"/>
          <w:szCs w:val="20"/>
          <w:lang w:val="en-US"/>
        </w:rPr>
        <w:t xml:space="preserve">-compost and rice hull biochar. The objective is to formulate a growing media with compliant </w:t>
      </w:r>
      <w:proofErr w:type="spellStart"/>
      <w:r w:rsidRPr="006D5977">
        <w:rPr>
          <w:rFonts w:ascii="Arial" w:hAnsi="Arial" w:cs="Arial"/>
          <w:sz w:val="20"/>
          <w:szCs w:val="20"/>
          <w:lang w:val="en-US"/>
        </w:rPr>
        <w:t>physico</w:t>
      </w:r>
      <w:proofErr w:type="spellEnd"/>
      <w:r w:rsidRPr="006D5977">
        <w:rPr>
          <w:rFonts w:ascii="Arial" w:hAnsi="Arial" w:cs="Arial"/>
          <w:sz w:val="20"/>
          <w:szCs w:val="20"/>
          <w:lang w:val="en-US"/>
        </w:rPr>
        <w:t>-chemical qualities, by exploiting renewable and local resources</w:t>
      </w:r>
      <w:r w:rsidR="00F56C43" w:rsidRPr="006D5977">
        <w:rPr>
          <w:rFonts w:ascii="Arial" w:hAnsi="Arial" w:cs="Arial"/>
          <w:sz w:val="20"/>
          <w:szCs w:val="20"/>
          <w:lang w:val="en-US"/>
        </w:rPr>
        <w:t>.</w:t>
      </w:r>
      <w:bookmarkStart w:id="3" w:name="_Hlk214670665"/>
      <w:bookmarkEnd w:id="3"/>
    </w:p>
    <w:p w14:paraId="3C55E8F7" w14:textId="77777777" w:rsidR="00A007C0" w:rsidRPr="006D5977" w:rsidRDefault="00A007C0" w:rsidP="005D29FE">
      <w:pPr>
        <w:pStyle w:val="Heading1"/>
        <w:numPr>
          <w:ilvl w:val="0"/>
          <w:numId w:val="19"/>
        </w:numPr>
        <w:rPr>
          <w:rFonts w:ascii="Arial" w:hAnsi="Arial" w:cs="Arial"/>
          <w:sz w:val="22"/>
          <w:szCs w:val="22"/>
        </w:rPr>
      </w:pPr>
      <w:bookmarkStart w:id="4" w:name="_Toc208777004"/>
      <w:r w:rsidRPr="006D5977">
        <w:rPr>
          <w:rFonts w:ascii="Arial" w:hAnsi="Arial" w:cs="Arial"/>
          <w:sz w:val="22"/>
          <w:szCs w:val="22"/>
        </w:rPr>
        <w:t>Materials and methods</w:t>
      </w:r>
      <w:bookmarkEnd w:id="4"/>
    </w:p>
    <w:p w14:paraId="46D726B1" w14:textId="0A054056" w:rsidR="00A007C0" w:rsidRPr="00D52DD0" w:rsidRDefault="00DD0456" w:rsidP="005D29FE">
      <w:pPr>
        <w:pStyle w:val="Heading2"/>
        <w:numPr>
          <w:ilvl w:val="1"/>
          <w:numId w:val="20"/>
        </w:numPr>
        <w:spacing w:line="240" w:lineRule="auto"/>
        <w:rPr>
          <w:rFonts w:ascii="Arial" w:hAnsi="Arial" w:cs="Arial"/>
          <w:sz w:val="22"/>
          <w:szCs w:val="22"/>
        </w:rPr>
      </w:pPr>
      <w:bookmarkStart w:id="5" w:name="_Toc208777005"/>
      <w:r w:rsidRPr="00D52DD0">
        <w:rPr>
          <w:rFonts w:ascii="Arial" w:hAnsi="Arial" w:cs="Arial"/>
          <w:sz w:val="22"/>
          <w:szCs w:val="22"/>
        </w:rPr>
        <w:t>Growing media</w:t>
      </w:r>
      <w:r w:rsidR="00A007C0" w:rsidRPr="00D52DD0">
        <w:rPr>
          <w:rFonts w:ascii="Arial" w:hAnsi="Arial" w:cs="Arial"/>
          <w:sz w:val="22"/>
          <w:szCs w:val="22"/>
        </w:rPr>
        <w:t xml:space="preserve"> </w:t>
      </w:r>
      <w:proofErr w:type="spellStart"/>
      <w:r w:rsidR="00A007C0" w:rsidRPr="00D52DD0">
        <w:rPr>
          <w:rFonts w:ascii="Arial" w:hAnsi="Arial" w:cs="Arial"/>
          <w:sz w:val="22"/>
          <w:szCs w:val="22"/>
        </w:rPr>
        <w:t>preparation</w:t>
      </w:r>
      <w:bookmarkEnd w:id="5"/>
      <w:proofErr w:type="spellEnd"/>
    </w:p>
    <w:p w14:paraId="46F441C5" w14:textId="6EFAB3C8" w:rsidR="00A007C0" w:rsidRPr="006D5977" w:rsidRDefault="00A007C0" w:rsidP="005D29FE">
      <w:pPr>
        <w:spacing w:before="100" w:beforeAutospacing="1" w:after="100" w:afterAutospacing="1" w:line="240" w:lineRule="auto"/>
        <w:jc w:val="both"/>
        <w:rPr>
          <w:rFonts w:ascii="Arial" w:hAnsi="Arial" w:cs="Arial"/>
          <w:sz w:val="20"/>
          <w:szCs w:val="20"/>
          <w:lang w:val="en-US"/>
        </w:rPr>
      </w:pPr>
      <w:bookmarkStart w:id="6" w:name="_Hlk204194399"/>
      <w:r w:rsidRPr="006D5977">
        <w:rPr>
          <w:rFonts w:ascii="Arial" w:hAnsi="Arial" w:cs="Arial"/>
          <w:sz w:val="20"/>
          <w:szCs w:val="20"/>
          <w:lang w:val="en-US"/>
        </w:rPr>
        <w:t xml:space="preserve">A </w:t>
      </w:r>
      <w:proofErr w:type="spellStart"/>
      <w:r w:rsidRPr="006D5977">
        <w:rPr>
          <w:rFonts w:ascii="Arial" w:hAnsi="Arial" w:cs="Arial"/>
          <w:sz w:val="20"/>
          <w:szCs w:val="20"/>
          <w:lang w:val="en-US"/>
        </w:rPr>
        <w:t>Tricho</w:t>
      </w:r>
      <w:proofErr w:type="spellEnd"/>
      <w:r w:rsidRPr="006D5977">
        <w:rPr>
          <w:rFonts w:ascii="Arial" w:hAnsi="Arial" w:cs="Arial"/>
          <w:sz w:val="20"/>
          <w:szCs w:val="20"/>
          <w:lang w:val="en-US"/>
        </w:rPr>
        <w:t xml:space="preserve">-compost under an aerobic system, initially composed (by weight) of 25% rice hull biochar, 60% cow manure, and 15% fresh neem leaves, was used. It was inoculated with three strains of </w:t>
      </w:r>
      <w:r w:rsidRPr="006D5977">
        <w:rPr>
          <w:rFonts w:ascii="Arial" w:hAnsi="Arial" w:cs="Arial"/>
          <w:i/>
          <w:iCs/>
          <w:sz w:val="20"/>
          <w:szCs w:val="20"/>
          <w:lang w:val="en-US"/>
        </w:rPr>
        <w:t xml:space="preserve">Trichoderma </w:t>
      </w:r>
      <w:proofErr w:type="spellStart"/>
      <w:r w:rsidRPr="006D5977">
        <w:rPr>
          <w:rFonts w:ascii="Arial" w:hAnsi="Arial" w:cs="Arial"/>
          <w:i/>
          <w:iCs/>
          <w:sz w:val="20"/>
          <w:szCs w:val="20"/>
          <w:lang w:val="en-US"/>
        </w:rPr>
        <w:t>asperellum</w:t>
      </w:r>
      <w:proofErr w:type="spellEnd"/>
      <w:r w:rsidRPr="006D5977">
        <w:rPr>
          <w:rFonts w:ascii="Arial" w:hAnsi="Arial" w:cs="Arial"/>
          <w:sz w:val="20"/>
          <w:szCs w:val="20"/>
          <w:lang w:val="en-US"/>
        </w:rPr>
        <w:t xml:space="preserve"> and one strain of </w:t>
      </w:r>
      <w:r w:rsidRPr="006D5977">
        <w:rPr>
          <w:rFonts w:ascii="Arial" w:hAnsi="Arial" w:cs="Arial"/>
          <w:i/>
          <w:iCs/>
          <w:sz w:val="20"/>
          <w:szCs w:val="20"/>
          <w:lang w:val="en-US"/>
        </w:rPr>
        <w:t>Trichoderma</w:t>
      </w:r>
      <w:r w:rsidR="0055038D" w:rsidRPr="006D5977">
        <w:rPr>
          <w:rFonts w:ascii="Arial" w:hAnsi="Arial" w:cs="Arial"/>
          <w:i/>
          <w:iCs/>
          <w:sz w:val="20"/>
          <w:szCs w:val="20"/>
          <w:lang w:val="en-US"/>
        </w:rPr>
        <w:t xml:space="preserve"> virens</w:t>
      </w:r>
      <w:r w:rsidRPr="006D5977">
        <w:rPr>
          <w:rFonts w:ascii="Arial" w:hAnsi="Arial" w:cs="Arial"/>
          <w:sz w:val="20"/>
          <w:szCs w:val="20"/>
          <w:lang w:val="en-US"/>
        </w:rPr>
        <w:t xml:space="preserve"> at the beginning of composting and at the beginning of the cooling phase. The composting process lasted 67 days.  </w:t>
      </w:r>
      <w:r w:rsidR="00DB7672" w:rsidRPr="006D5977">
        <w:rPr>
          <w:rFonts w:ascii="Arial" w:hAnsi="Arial" w:cs="Arial"/>
          <w:sz w:val="20"/>
          <w:szCs w:val="20"/>
        </w:rPr>
        <w:fldChar w:fldCharType="begin"/>
      </w:r>
      <w:r w:rsidR="00F1149B">
        <w:rPr>
          <w:rFonts w:ascii="Arial" w:hAnsi="Arial" w:cs="Arial"/>
          <w:sz w:val="20"/>
          <w:szCs w:val="20"/>
          <w:lang w:val="en-US"/>
        </w:rPr>
        <w:instrText xml:space="preserve"> ADDIN ZOTERO_ITEM CSL_CITATION {"citationID":"1S9BUX52","properties":{"formattedCitation":"(Fall et al., 2025)","plainCitation":"(Fall et al., 2025)","noteIndex":0},"citationItems":[{"id":3275,"uris":["http://zotero.org/users/6654317/items/Y36BU45U"],"itemData":{"id":3275,"type":"article-journal","container-title":"JAPS ELEWA","issue":"3","page":"12518-12530","title":"Effet combiné de souches de Trichoderma asperellum et de Trichoderma virens sur la durée de maturité du compost","volume":"65","author":[{"family":"Fall","given":"Mbacké"},{"family":"Sarr","given":"Serigne Modou"},{"family":"Gueye","given":"Ndiogou"}],"issued":{"date-parts":[["2025"]]}}}],"schema":"https://github.com/citation-style-language/schema/raw/master/csl-citation.json"} </w:instrText>
      </w:r>
      <w:r w:rsidR="00DB7672" w:rsidRPr="006D5977">
        <w:rPr>
          <w:rFonts w:ascii="Arial" w:hAnsi="Arial" w:cs="Arial"/>
          <w:sz w:val="20"/>
          <w:szCs w:val="20"/>
        </w:rPr>
        <w:fldChar w:fldCharType="separate"/>
      </w:r>
      <w:r w:rsidR="00F1149B" w:rsidRPr="00F1149B">
        <w:rPr>
          <w:rFonts w:ascii="Arial" w:hAnsi="Arial" w:cs="Arial"/>
          <w:sz w:val="20"/>
          <w:lang w:val="en-US"/>
        </w:rPr>
        <w:t>(Fall et al., 2025)</w:t>
      </w:r>
      <w:r w:rsidR="00DB7672" w:rsidRPr="006D5977">
        <w:rPr>
          <w:rFonts w:ascii="Arial" w:hAnsi="Arial" w:cs="Arial"/>
          <w:sz w:val="20"/>
          <w:szCs w:val="20"/>
        </w:rPr>
        <w:fldChar w:fldCharType="end"/>
      </w:r>
      <w:r w:rsidR="0055038D" w:rsidRPr="006D5977">
        <w:rPr>
          <w:rFonts w:ascii="Arial" w:hAnsi="Arial" w:cs="Arial"/>
          <w:sz w:val="20"/>
          <w:szCs w:val="20"/>
          <w:lang w:val="en-US"/>
        </w:rPr>
        <w:t xml:space="preserve">. </w:t>
      </w:r>
      <w:r w:rsidRPr="006D5977">
        <w:rPr>
          <w:rFonts w:ascii="Arial" w:hAnsi="Arial" w:cs="Arial"/>
          <w:sz w:val="20"/>
          <w:szCs w:val="20"/>
          <w:lang w:val="en-US"/>
        </w:rPr>
        <w:t xml:space="preserve">From the compost and rice hull biochar produced, five </w:t>
      </w:r>
      <w:r w:rsidR="00DD0456" w:rsidRPr="006D5977">
        <w:rPr>
          <w:rFonts w:ascii="Arial" w:hAnsi="Arial" w:cs="Arial"/>
          <w:sz w:val="20"/>
          <w:szCs w:val="20"/>
          <w:lang w:val="en-US"/>
        </w:rPr>
        <w:t>growing media</w:t>
      </w:r>
      <w:r w:rsidRPr="006D5977">
        <w:rPr>
          <w:rFonts w:ascii="Arial" w:hAnsi="Arial" w:cs="Arial"/>
          <w:sz w:val="20"/>
          <w:szCs w:val="20"/>
          <w:lang w:val="en-US"/>
        </w:rPr>
        <w:t>s were formulated:</w:t>
      </w:r>
    </w:p>
    <w:p w14:paraId="238C0ADE" w14:textId="5D426371" w:rsidR="00A007C0" w:rsidRPr="006D5977" w:rsidRDefault="00A007C0" w:rsidP="005D29FE">
      <w:pPr>
        <w:pStyle w:val="ListParagraph"/>
        <w:numPr>
          <w:ilvl w:val="0"/>
          <w:numId w:val="10"/>
        </w:numPr>
        <w:spacing w:before="100" w:beforeAutospacing="1" w:after="100" w:afterAutospacing="1" w:line="240" w:lineRule="auto"/>
        <w:jc w:val="both"/>
        <w:rPr>
          <w:rFonts w:ascii="Arial" w:hAnsi="Arial" w:cs="Arial"/>
          <w:sz w:val="20"/>
          <w:szCs w:val="20"/>
          <w:lang w:val="en-US"/>
        </w:rPr>
      </w:pPr>
      <w:r w:rsidRPr="006D5977">
        <w:rPr>
          <w:rFonts w:ascii="Arial" w:hAnsi="Arial" w:cs="Arial"/>
          <w:sz w:val="20"/>
          <w:szCs w:val="20"/>
          <w:lang w:val="en-US"/>
        </w:rPr>
        <w:t xml:space="preserve">SA </w:t>
      </w:r>
      <w:r w:rsidR="00DD0456" w:rsidRPr="006D5977">
        <w:rPr>
          <w:rFonts w:ascii="Arial" w:hAnsi="Arial" w:cs="Arial"/>
          <w:sz w:val="20"/>
          <w:szCs w:val="20"/>
          <w:lang w:val="en-US"/>
        </w:rPr>
        <w:t>growing media</w:t>
      </w:r>
      <w:r w:rsidRPr="006D5977">
        <w:rPr>
          <w:rFonts w:ascii="Arial" w:hAnsi="Arial" w:cs="Arial"/>
          <w:sz w:val="20"/>
          <w:szCs w:val="20"/>
          <w:lang w:val="en-US"/>
        </w:rPr>
        <w:t xml:space="preserve">: 100% </w:t>
      </w:r>
      <w:proofErr w:type="spellStart"/>
      <w:r w:rsidRPr="006D5977">
        <w:rPr>
          <w:rFonts w:ascii="Arial" w:hAnsi="Arial" w:cs="Arial"/>
          <w:sz w:val="20"/>
          <w:szCs w:val="20"/>
          <w:lang w:val="en-US"/>
        </w:rPr>
        <w:t>Tricho</w:t>
      </w:r>
      <w:proofErr w:type="spellEnd"/>
      <w:r w:rsidRPr="006D5977">
        <w:rPr>
          <w:rFonts w:ascii="Arial" w:hAnsi="Arial" w:cs="Arial"/>
          <w:sz w:val="20"/>
          <w:szCs w:val="20"/>
          <w:lang w:val="en-US"/>
        </w:rPr>
        <w:t>-compost</w:t>
      </w:r>
    </w:p>
    <w:p w14:paraId="4E89BA7E" w14:textId="7B93AC3A" w:rsidR="00A007C0" w:rsidRPr="006D5977" w:rsidRDefault="00A007C0" w:rsidP="005D29FE">
      <w:pPr>
        <w:pStyle w:val="ListParagraph"/>
        <w:numPr>
          <w:ilvl w:val="0"/>
          <w:numId w:val="10"/>
        </w:numPr>
        <w:spacing w:before="100" w:beforeAutospacing="1" w:after="100" w:afterAutospacing="1" w:line="240" w:lineRule="auto"/>
        <w:jc w:val="both"/>
        <w:rPr>
          <w:rFonts w:ascii="Arial" w:hAnsi="Arial" w:cs="Arial"/>
          <w:sz w:val="20"/>
          <w:szCs w:val="20"/>
          <w:lang w:val="en-US"/>
        </w:rPr>
      </w:pPr>
      <w:r w:rsidRPr="006D5977">
        <w:rPr>
          <w:rFonts w:ascii="Arial" w:hAnsi="Arial" w:cs="Arial"/>
          <w:sz w:val="20"/>
          <w:szCs w:val="20"/>
          <w:lang w:val="en-US"/>
        </w:rPr>
        <w:t xml:space="preserve">SB </w:t>
      </w:r>
      <w:r w:rsidR="00DD0456" w:rsidRPr="006D5977">
        <w:rPr>
          <w:rFonts w:ascii="Arial" w:hAnsi="Arial" w:cs="Arial"/>
          <w:sz w:val="20"/>
          <w:szCs w:val="20"/>
          <w:lang w:val="en-US"/>
        </w:rPr>
        <w:t>growing media</w:t>
      </w:r>
      <w:r w:rsidRPr="006D5977">
        <w:rPr>
          <w:rFonts w:ascii="Arial" w:hAnsi="Arial" w:cs="Arial"/>
          <w:sz w:val="20"/>
          <w:szCs w:val="20"/>
          <w:lang w:val="en-US"/>
        </w:rPr>
        <w:t xml:space="preserve">: 25% </w:t>
      </w:r>
      <w:proofErr w:type="spellStart"/>
      <w:r w:rsidRPr="006D5977">
        <w:rPr>
          <w:rFonts w:ascii="Arial" w:hAnsi="Arial" w:cs="Arial"/>
          <w:sz w:val="20"/>
          <w:szCs w:val="20"/>
          <w:lang w:val="en-US"/>
        </w:rPr>
        <w:t>Tricho</w:t>
      </w:r>
      <w:proofErr w:type="spellEnd"/>
      <w:r w:rsidRPr="006D5977">
        <w:rPr>
          <w:rFonts w:ascii="Arial" w:hAnsi="Arial" w:cs="Arial"/>
          <w:sz w:val="20"/>
          <w:szCs w:val="20"/>
          <w:lang w:val="en-US"/>
        </w:rPr>
        <w:t>-compost + 75% Rice husk Biochar</w:t>
      </w:r>
    </w:p>
    <w:p w14:paraId="14C4576E" w14:textId="0B12C96B" w:rsidR="00A007C0" w:rsidRPr="006D5977" w:rsidRDefault="00A007C0" w:rsidP="005D29FE">
      <w:pPr>
        <w:pStyle w:val="ListParagraph"/>
        <w:numPr>
          <w:ilvl w:val="0"/>
          <w:numId w:val="10"/>
        </w:numPr>
        <w:spacing w:before="100" w:beforeAutospacing="1" w:after="100" w:afterAutospacing="1" w:line="240" w:lineRule="auto"/>
        <w:jc w:val="both"/>
        <w:rPr>
          <w:rFonts w:ascii="Arial" w:hAnsi="Arial" w:cs="Arial"/>
          <w:sz w:val="20"/>
          <w:szCs w:val="20"/>
          <w:lang w:val="en-US"/>
        </w:rPr>
      </w:pPr>
      <w:r w:rsidRPr="006D5977">
        <w:rPr>
          <w:rFonts w:ascii="Arial" w:hAnsi="Arial" w:cs="Arial"/>
          <w:sz w:val="20"/>
          <w:szCs w:val="20"/>
          <w:lang w:val="en-US"/>
        </w:rPr>
        <w:t xml:space="preserve">SC </w:t>
      </w:r>
      <w:r w:rsidR="00DD0456" w:rsidRPr="006D5977">
        <w:rPr>
          <w:rFonts w:ascii="Arial" w:hAnsi="Arial" w:cs="Arial"/>
          <w:sz w:val="20"/>
          <w:szCs w:val="20"/>
          <w:lang w:val="en-US"/>
        </w:rPr>
        <w:t>growing media</w:t>
      </w:r>
      <w:r w:rsidRPr="006D5977">
        <w:rPr>
          <w:rFonts w:ascii="Arial" w:hAnsi="Arial" w:cs="Arial"/>
          <w:sz w:val="20"/>
          <w:szCs w:val="20"/>
          <w:lang w:val="en-US"/>
        </w:rPr>
        <w:t xml:space="preserve">: 50% </w:t>
      </w:r>
      <w:proofErr w:type="spellStart"/>
      <w:r w:rsidRPr="006D5977">
        <w:rPr>
          <w:rFonts w:ascii="Arial" w:hAnsi="Arial" w:cs="Arial"/>
          <w:sz w:val="20"/>
          <w:szCs w:val="20"/>
          <w:lang w:val="en-US"/>
        </w:rPr>
        <w:t>Tricho</w:t>
      </w:r>
      <w:proofErr w:type="spellEnd"/>
      <w:r w:rsidRPr="006D5977">
        <w:rPr>
          <w:rFonts w:ascii="Arial" w:hAnsi="Arial" w:cs="Arial"/>
          <w:sz w:val="20"/>
          <w:szCs w:val="20"/>
          <w:lang w:val="en-US"/>
        </w:rPr>
        <w:t>-compost + 50% Rice husk Biochar</w:t>
      </w:r>
    </w:p>
    <w:p w14:paraId="4B5AE0C4" w14:textId="416EAFCB" w:rsidR="00A007C0" w:rsidRPr="006D5977" w:rsidRDefault="00A007C0" w:rsidP="005D29FE">
      <w:pPr>
        <w:pStyle w:val="ListParagraph"/>
        <w:numPr>
          <w:ilvl w:val="0"/>
          <w:numId w:val="10"/>
        </w:numPr>
        <w:spacing w:before="100" w:beforeAutospacing="1" w:after="100" w:afterAutospacing="1" w:line="240" w:lineRule="auto"/>
        <w:jc w:val="both"/>
        <w:rPr>
          <w:rFonts w:ascii="Arial" w:hAnsi="Arial" w:cs="Arial"/>
          <w:sz w:val="20"/>
          <w:szCs w:val="20"/>
          <w:lang w:val="en-US"/>
        </w:rPr>
      </w:pPr>
      <w:r w:rsidRPr="006D5977">
        <w:rPr>
          <w:rFonts w:ascii="Arial" w:hAnsi="Arial" w:cs="Arial"/>
          <w:sz w:val="20"/>
          <w:szCs w:val="20"/>
          <w:lang w:val="en-US"/>
        </w:rPr>
        <w:t xml:space="preserve">SD </w:t>
      </w:r>
      <w:r w:rsidR="00DD0456" w:rsidRPr="006D5977">
        <w:rPr>
          <w:rFonts w:ascii="Arial" w:hAnsi="Arial" w:cs="Arial"/>
          <w:sz w:val="20"/>
          <w:szCs w:val="20"/>
          <w:lang w:val="en-US"/>
        </w:rPr>
        <w:t>growing media</w:t>
      </w:r>
      <w:r w:rsidRPr="006D5977">
        <w:rPr>
          <w:rFonts w:ascii="Arial" w:hAnsi="Arial" w:cs="Arial"/>
          <w:sz w:val="20"/>
          <w:szCs w:val="20"/>
          <w:lang w:val="en-US"/>
        </w:rPr>
        <w:t xml:space="preserve">: 75% </w:t>
      </w:r>
      <w:proofErr w:type="spellStart"/>
      <w:r w:rsidRPr="006D5977">
        <w:rPr>
          <w:rFonts w:ascii="Arial" w:hAnsi="Arial" w:cs="Arial"/>
          <w:sz w:val="20"/>
          <w:szCs w:val="20"/>
          <w:lang w:val="en-US"/>
        </w:rPr>
        <w:t>Tricho</w:t>
      </w:r>
      <w:proofErr w:type="spellEnd"/>
      <w:r w:rsidRPr="006D5977">
        <w:rPr>
          <w:rFonts w:ascii="Arial" w:hAnsi="Arial" w:cs="Arial"/>
          <w:sz w:val="20"/>
          <w:szCs w:val="20"/>
          <w:lang w:val="en-US"/>
        </w:rPr>
        <w:t>-compost + 25% Rice husk Biochar</w:t>
      </w:r>
    </w:p>
    <w:p w14:paraId="786D95D1" w14:textId="105BAB56" w:rsidR="00A007C0" w:rsidRPr="006D5977" w:rsidRDefault="00A007C0" w:rsidP="005D29FE">
      <w:pPr>
        <w:pStyle w:val="ListParagraph"/>
        <w:numPr>
          <w:ilvl w:val="0"/>
          <w:numId w:val="10"/>
        </w:numPr>
        <w:spacing w:before="100" w:beforeAutospacing="1" w:after="100" w:afterAutospacing="1" w:line="240" w:lineRule="auto"/>
        <w:jc w:val="both"/>
        <w:rPr>
          <w:rFonts w:ascii="Arial" w:hAnsi="Arial" w:cs="Arial"/>
          <w:sz w:val="20"/>
          <w:szCs w:val="20"/>
          <w:lang w:val="en-US"/>
        </w:rPr>
      </w:pPr>
      <w:r w:rsidRPr="006D5977">
        <w:rPr>
          <w:rFonts w:ascii="Arial" w:hAnsi="Arial" w:cs="Arial"/>
          <w:sz w:val="20"/>
          <w:szCs w:val="20"/>
          <w:lang w:val="en-US"/>
        </w:rPr>
        <w:t xml:space="preserve">BC </w:t>
      </w:r>
      <w:r w:rsidR="00DD0456" w:rsidRPr="006D5977">
        <w:rPr>
          <w:rFonts w:ascii="Arial" w:hAnsi="Arial" w:cs="Arial"/>
          <w:sz w:val="20"/>
          <w:szCs w:val="20"/>
          <w:lang w:val="en-US"/>
        </w:rPr>
        <w:t>Growing media</w:t>
      </w:r>
      <w:r w:rsidRPr="006D5977">
        <w:rPr>
          <w:rFonts w:ascii="Arial" w:hAnsi="Arial" w:cs="Arial"/>
          <w:sz w:val="20"/>
          <w:szCs w:val="20"/>
          <w:lang w:val="en-US"/>
        </w:rPr>
        <w:t>: 100% rice hull biochar</w:t>
      </w:r>
    </w:p>
    <w:p w14:paraId="1F19723B" w14:textId="5C06CD76" w:rsidR="00A007C0" w:rsidRPr="00D52DD0" w:rsidRDefault="00A007C0" w:rsidP="005D29FE">
      <w:pPr>
        <w:pStyle w:val="Heading2"/>
        <w:numPr>
          <w:ilvl w:val="1"/>
          <w:numId w:val="20"/>
        </w:numPr>
        <w:spacing w:line="240" w:lineRule="auto"/>
        <w:rPr>
          <w:rFonts w:ascii="Arial" w:hAnsi="Arial" w:cs="Arial"/>
          <w:sz w:val="22"/>
          <w:szCs w:val="22"/>
          <w:lang w:val="en-US"/>
        </w:rPr>
      </w:pPr>
      <w:bookmarkStart w:id="7" w:name="_Toc208777006"/>
      <w:bookmarkEnd w:id="6"/>
      <w:r w:rsidRPr="00D52DD0">
        <w:rPr>
          <w:rFonts w:ascii="Arial" w:hAnsi="Arial" w:cs="Arial"/>
          <w:sz w:val="22"/>
          <w:szCs w:val="22"/>
          <w:lang w:val="en-US"/>
        </w:rPr>
        <w:t xml:space="preserve">Physical characterization of </w:t>
      </w:r>
      <w:r w:rsidR="00DD0456" w:rsidRPr="00D52DD0">
        <w:rPr>
          <w:rFonts w:ascii="Arial" w:hAnsi="Arial" w:cs="Arial"/>
          <w:sz w:val="22"/>
          <w:szCs w:val="22"/>
          <w:lang w:val="en-US"/>
        </w:rPr>
        <w:t>growing media</w:t>
      </w:r>
      <w:r w:rsidRPr="00D52DD0">
        <w:rPr>
          <w:rFonts w:ascii="Arial" w:hAnsi="Arial" w:cs="Arial"/>
          <w:sz w:val="22"/>
          <w:szCs w:val="22"/>
          <w:lang w:val="en-US"/>
        </w:rPr>
        <w:t>s</w:t>
      </w:r>
      <w:bookmarkEnd w:id="7"/>
    </w:p>
    <w:p w14:paraId="2E400C4A" w14:textId="295E1E7D" w:rsidR="00A007C0" w:rsidRPr="006D5977" w:rsidRDefault="00A007C0" w:rsidP="005D29FE">
      <w:pPr>
        <w:spacing w:before="100" w:beforeAutospacing="1" w:after="100" w:afterAutospacing="1" w:line="240" w:lineRule="auto"/>
        <w:jc w:val="both"/>
        <w:rPr>
          <w:rFonts w:ascii="Arial" w:hAnsi="Arial" w:cs="Arial"/>
          <w:sz w:val="20"/>
          <w:szCs w:val="20"/>
          <w:lang w:val="en-US"/>
        </w:rPr>
      </w:pPr>
      <w:r w:rsidRPr="006D5977">
        <w:rPr>
          <w:rFonts w:ascii="Arial" w:hAnsi="Arial" w:cs="Arial"/>
          <w:sz w:val="20"/>
          <w:szCs w:val="20"/>
          <w:lang w:val="en-US"/>
        </w:rPr>
        <w:t xml:space="preserve">The following parameters were measured: </w:t>
      </w:r>
      <w:r w:rsidR="0055038D" w:rsidRPr="006D5977">
        <w:rPr>
          <w:rFonts w:ascii="Arial" w:hAnsi="Arial" w:cs="Arial"/>
          <w:sz w:val="20"/>
          <w:szCs w:val="20"/>
          <w:lang w:val="en-US"/>
        </w:rPr>
        <w:t>Bulk density</w:t>
      </w:r>
      <w:r w:rsidRPr="006D5977">
        <w:rPr>
          <w:rFonts w:ascii="Arial" w:hAnsi="Arial" w:cs="Arial"/>
          <w:sz w:val="20"/>
          <w:szCs w:val="20"/>
          <w:lang w:val="en-US"/>
        </w:rPr>
        <w:t>, total porosity,</w:t>
      </w:r>
      <w:r w:rsidR="0055038D" w:rsidRPr="006D5977">
        <w:rPr>
          <w:rFonts w:ascii="Arial" w:hAnsi="Arial" w:cs="Arial"/>
          <w:sz w:val="20"/>
          <w:szCs w:val="20"/>
          <w:lang w:val="en-US"/>
        </w:rPr>
        <w:t xml:space="preserve"> air filled </w:t>
      </w:r>
      <w:r w:rsidRPr="006D5977">
        <w:rPr>
          <w:rFonts w:ascii="Arial" w:hAnsi="Arial" w:cs="Arial"/>
          <w:sz w:val="20"/>
          <w:szCs w:val="20"/>
          <w:lang w:val="en-US"/>
        </w:rPr>
        <w:t>porosity,</w:t>
      </w:r>
      <w:r w:rsidR="0055038D" w:rsidRPr="006D5977">
        <w:rPr>
          <w:rFonts w:ascii="Arial" w:hAnsi="Arial" w:cs="Arial"/>
          <w:sz w:val="20"/>
          <w:szCs w:val="20"/>
          <w:lang w:val="en-US"/>
        </w:rPr>
        <w:t xml:space="preserve"> water holding capacity </w:t>
      </w:r>
      <w:r w:rsidRPr="006D5977">
        <w:rPr>
          <w:rFonts w:ascii="Arial" w:hAnsi="Arial" w:cs="Arial"/>
          <w:sz w:val="20"/>
          <w:szCs w:val="20"/>
          <w:lang w:val="en-US"/>
        </w:rPr>
        <w:t>and particle size.</w:t>
      </w:r>
    </w:p>
    <w:p w14:paraId="6A2437F7" w14:textId="77777777" w:rsidR="00A007C0" w:rsidRPr="00D52DD0" w:rsidRDefault="00A007C0" w:rsidP="005D29FE">
      <w:pPr>
        <w:pStyle w:val="Heading3"/>
        <w:numPr>
          <w:ilvl w:val="2"/>
          <w:numId w:val="20"/>
        </w:numPr>
        <w:spacing w:line="240" w:lineRule="auto"/>
        <w:rPr>
          <w:rFonts w:ascii="Arial" w:hAnsi="Arial" w:cs="Arial"/>
          <w:sz w:val="20"/>
          <w:szCs w:val="20"/>
          <w:u w:val="single"/>
        </w:rPr>
      </w:pPr>
      <w:bookmarkStart w:id="8" w:name="_Toc208777007"/>
      <w:r w:rsidRPr="00D52DD0">
        <w:rPr>
          <w:rFonts w:ascii="Arial" w:hAnsi="Arial" w:cs="Arial"/>
          <w:sz w:val="20"/>
          <w:szCs w:val="20"/>
          <w:u w:val="single"/>
        </w:rPr>
        <w:t xml:space="preserve">Apparent </w:t>
      </w:r>
      <w:proofErr w:type="spellStart"/>
      <w:r w:rsidRPr="00D52DD0">
        <w:rPr>
          <w:rFonts w:ascii="Arial" w:hAnsi="Arial" w:cs="Arial"/>
          <w:sz w:val="20"/>
          <w:szCs w:val="20"/>
          <w:u w:val="single"/>
        </w:rPr>
        <w:t>density</w:t>
      </w:r>
      <w:bookmarkEnd w:id="8"/>
      <w:proofErr w:type="spellEnd"/>
    </w:p>
    <w:p w14:paraId="0A83EAB5" w14:textId="143DFEAA" w:rsidR="00A007C0" w:rsidRPr="006D5977" w:rsidRDefault="00A007C0" w:rsidP="005D29FE">
      <w:pPr>
        <w:spacing w:before="100" w:beforeAutospacing="1" w:after="100" w:afterAutospacing="1" w:line="240" w:lineRule="auto"/>
        <w:jc w:val="both"/>
        <w:rPr>
          <w:rFonts w:ascii="Arial" w:hAnsi="Arial" w:cs="Arial"/>
          <w:sz w:val="20"/>
          <w:szCs w:val="20"/>
          <w:lang w:val="en-US"/>
        </w:rPr>
      </w:pPr>
      <w:r w:rsidRPr="006D5977">
        <w:rPr>
          <w:rFonts w:ascii="Arial" w:hAnsi="Arial" w:cs="Arial"/>
          <w:sz w:val="20"/>
          <w:szCs w:val="20"/>
          <w:lang w:val="en-US"/>
        </w:rPr>
        <w:t xml:space="preserve">The </w:t>
      </w:r>
      <w:r w:rsidR="0055038D" w:rsidRPr="006D5977">
        <w:rPr>
          <w:rFonts w:ascii="Arial" w:hAnsi="Arial" w:cs="Arial"/>
          <w:sz w:val="20"/>
          <w:szCs w:val="20"/>
          <w:lang w:val="en-US"/>
        </w:rPr>
        <w:t>bulk</w:t>
      </w:r>
      <w:r w:rsidRPr="006D5977">
        <w:rPr>
          <w:rFonts w:ascii="Arial" w:hAnsi="Arial" w:cs="Arial"/>
          <w:sz w:val="20"/>
          <w:szCs w:val="20"/>
          <w:lang w:val="en-US"/>
        </w:rPr>
        <w:t xml:space="preserve"> density is the ratio between the mass of the sample and the mass of a volume of water equal to the volume of the sample's envelope</w:t>
      </w:r>
      <w:r w:rsidR="0055038D" w:rsidRPr="006D5977">
        <w:rPr>
          <w:rFonts w:ascii="Arial" w:hAnsi="Arial" w:cs="Arial"/>
          <w:sz w:val="20"/>
          <w:szCs w:val="20"/>
          <w:lang w:val="en-US"/>
        </w:rPr>
        <w:t xml:space="preserve"> </w:t>
      </w:r>
      <w:r w:rsidRPr="006D5977">
        <w:rPr>
          <w:rFonts w:ascii="Arial" w:hAnsi="Arial" w:cs="Arial"/>
          <w:sz w:val="20"/>
          <w:szCs w:val="20"/>
        </w:rPr>
        <w:fldChar w:fldCharType="begin"/>
      </w:r>
      <w:r w:rsidR="00F1149B">
        <w:rPr>
          <w:rFonts w:ascii="Arial" w:hAnsi="Arial" w:cs="Arial"/>
          <w:sz w:val="20"/>
          <w:szCs w:val="20"/>
          <w:lang w:val="en-US"/>
        </w:rPr>
        <w:instrText xml:space="preserve"> ADDIN ZOTERO_ITEM CSL_CITATION {"citationID":"hdGNTmxM","properties":{"formattedCitation":"(Baize, 2018)","plainCitation":"(Baize, 2018)","noteIndex":0},"citationItems":[{"id":3069,"uris":["http://zotero.org/users/6654317/items/BC52W8K5"],"itemData":{"id":3069,"type":"book","abstract":"Aider à bien choisir ses analyses de sols, à maîtriser les modes d'expression des résultats et à les interpréter finement, telle est l'ambition de ce guide mis à jour. Indispensable à tous ceux qui ont des sols à décrire et à caractériser.","collection-title":"Savoir faire","edition":"Editions Quae","ISBN":"978-2-7592-2836-2","number-of-pages":"339p","publisher":"Editions Quae","source":"international.scholarvox.com","title":"Guide des analyses en pédologie : édition revue et augmentée Ed. 3","title-short":"Guide des analyses en pédologie","URL":"https://international.scholarvox.com/catalog/book/docid/88863552?searchterm=densit%C3%A9%20apparente","author":[{"family":"Baize","given":"Denis"}],"accessed":{"date-parts":[["2025",8,30]]},"issued":{"date-parts":[["2018"]]}}}],"schema":"https://github.com/citation-style-language/schema/raw/master/csl-citation.json"} </w:instrText>
      </w:r>
      <w:r w:rsidRPr="006D5977">
        <w:rPr>
          <w:rFonts w:ascii="Arial" w:hAnsi="Arial" w:cs="Arial"/>
          <w:sz w:val="20"/>
          <w:szCs w:val="20"/>
        </w:rPr>
        <w:fldChar w:fldCharType="separate"/>
      </w:r>
      <w:r w:rsidR="00F1149B" w:rsidRPr="00F1149B">
        <w:rPr>
          <w:rFonts w:ascii="Arial" w:hAnsi="Arial" w:cs="Arial"/>
          <w:sz w:val="20"/>
          <w:lang w:val="en-US"/>
        </w:rPr>
        <w:t>(Baize, 2018)</w:t>
      </w:r>
      <w:r w:rsidRPr="006D5977">
        <w:rPr>
          <w:rFonts w:ascii="Arial" w:hAnsi="Arial" w:cs="Arial"/>
          <w:sz w:val="20"/>
          <w:szCs w:val="20"/>
        </w:rPr>
        <w:fldChar w:fldCharType="end"/>
      </w:r>
      <w:r w:rsidRPr="006D5977">
        <w:rPr>
          <w:rFonts w:ascii="Arial" w:hAnsi="Arial" w:cs="Arial"/>
          <w:sz w:val="20"/>
          <w:szCs w:val="20"/>
          <w:lang w:val="en-US"/>
        </w:rPr>
        <w:t>.</w:t>
      </w:r>
    </w:p>
    <w:p w14:paraId="01CFCB6B" w14:textId="355F9E28" w:rsidR="00A007C0" w:rsidRPr="006D5977" w:rsidRDefault="00C879C3" w:rsidP="005D29FE">
      <w:pPr>
        <w:spacing w:before="100" w:beforeAutospacing="1" w:after="100" w:afterAutospacing="1" w:line="240" w:lineRule="auto"/>
        <w:jc w:val="both"/>
        <w:rPr>
          <w:rFonts w:ascii="Arial" w:hAnsi="Arial" w:cs="Arial"/>
          <w:sz w:val="20"/>
          <w:szCs w:val="20"/>
          <w:lang w:val="en-US"/>
        </w:rPr>
      </w:pPr>
      <w:r w:rsidRPr="006D5977">
        <w:rPr>
          <w:rFonts w:ascii="Arial" w:hAnsi="Arial" w:cs="Arial"/>
          <w:sz w:val="20"/>
          <w:szCs w:val="20"/>
          <w:lang w:val="en-US"/>
        </w:rPr>
        <w:t>Bulk density was determined using t</w:t>
      </w:r>
      <w:r w:rsidR="00A007C0" w:rsidRPr="006D5977">
        <w:rPr>
          <w:rFonts w:ascii="Arial" w:hAnsi="Arial" w:cs="Arial"/>
          <w:sz w:val="20"/>
          <w:szCs w:val="20"/>
          <w:lang w:val="en-US"/>
        </w:rPr>
        <w:t>he method of</w:t>
      </w:r>
      <w:r w:rsidR="009F179D" w:rsidRPr="006D5977">
        <w:rPr>
          <w:rFonts w:ascii="Arial" w:hAnsi="Arial" w:cs="Arial"/>
          <w:sz w:val="20"/>
          <w:szCs w:val="20"/>
          <w:lang w:val="en-US"/>
        </w:rPr>
        <w:t xml:space="preserve"> </w:t>
      </w:r>
      <w:r w:rsidR="009F179D" w:rsidRPr="006D5977">
        <w:rPr>
          <w:rFonts w:ascii="Arial" w:hAnsi="Arial" w:cs="Arial"/>
          <w:sz w:val="20"/>
          <w:szCs w:val="20"/>
          <w:lang w:val="en-US"/>
        </w:rPr>
        <w:fldChar w:fldCharType="begin"/>
      </w:r>
      <w:r w:rsidR="00F1149B">
        <w:rPr>
          <w:rFonts w:ascii="Arial" w:hAnsi="Arial" w:cs="Arial"/>
          <w:sz w:val="20"/>
          <w:szCs w:val="20"/>
          <w:lang w:val="en-US"/>
        </w:rPr>
        <w:instrText xml:space="preserve"> ADDIN ZOTERO_ITEM CSL_CITATION {"citationID":"CfMDRYOF","properties":{"formattedCitation":"(Brewer et al., 2014)","plainCitation":"(Brewer et al., 2014)","noteIndex":0},"citationItems":[{"id":3079,"uris":["http://zotero.org/users/6654317/items/7EELQ7VE"],"itemData":{"id":3079,"type":"article-journal","container-title":"Biomass and bioenergy","note":"publisher: Elsevier","page":"176–185","source":"Google Scholar","title":"New approaches to measuring biochar density and porosity","volume":"66","author":[{"family":"Brewer","given":"Catherine E."},{"family":"Chuang","given":"Victoria J."},{"family":"Masiello","given":"Caroline A."},{"family":"Gonnermann","given":"Helge"},{"family":"Gao","given":"Xiaodong"},{"family":"Dugan","given":"Brandon"},{"family":"Driver","given":"Laura E."},{"family":"Panzacchi","given":"Pietro"},{"family":"Zygourakis","given":"Kyriacos"},{"family":"Davies","given":"Christian A."}],"issued":{"date-parts":[["2014"]]}}}],"schema":"https://github.com/citation-style-language/schema/raw/master/csl-citation.json"} </w:instrText>
      </w:r>
      <w:r w:rsidR="009F179D" w:rsidRPr="006D5977">
        <w:rPr>
          <w:rFonts w:ascii="Arial" w:hAnsi="Arial" w:cs="Arial"/>
          <w:sz w:val="20"/>
          <w:szCs w:val="20"/>
          <w:lang w:val="en-US"/>
        </w:rPr>
        <w:fldChar w:fldCharType="separate"/>
      </w:r>
      <w:r w:rsidR="00F1149B" w:rsidRPr="00F1149B">
        <w:rPr>
          <w:rFonts w:ascii="Arial" w:hAnsi="Arial" w:cs="Arial"/>
          <w:sz w:val="20"/>
          <w:lang w:val="en-US"/>
        </w:rPr>
        <w:t>(Brewer et al., 2014)</w:t>
      </w:r>
      <w:r w:rsidR="009F179D" w:rsidRPr="006D5977">
        <w:rPr>
          <w:rFonts w:ascii="Arial" w:hAnsi="Arial" w:cs="Arial"/>
          <w:sz w:val="20"/>
          <w:szCs w:val="20"/>
          <w:lang w:val="en-US"/>
        </w:rPr>
        <w:fldChar w:fldCharType="end"/>
      </w:r>
      <w:r w:rsidRPr="006D5977">
        <w:rPr>
          <w:rFonts w:ascii="Arial" w:hAnsi="Arial" w:cs="Arial"/>
          <w:sz w:val="20"/>
          <w:szCs w:val="20"/>
          <w:lang w:val="en-US"/>
        </w:rPr>
        <w:t xml:space="preserve">. </w:t>
      </w:r>
      <w:r w:rsidRPr="006D5977">
        <w:rPr>
          <w:rFonts w:ascii="Arial" w:hAnsi="Arial" w:cs="Arial"/>
          <w:sz w:val="20"/>
          <w:szCs w:val="20"/>
          <w:lang w:val="en-US"/>
        </w:rPr>
        <w:tab/>
      </w:r>
      <w:r w:rsidR="00A007C0" w:rsidRPr="006D5977">
        <w:rPr>
          <w:rFonts w:ascii="Arial" w:hAnsi="Arial" w:cs="Arial"/>
          <w:sz w:val="20"/>
          <w:szCs w:val="20"/>
          <w:lang w:val="en-US"/>
        </w:rPr>
        <w:t xml:space="preserve">For this purpose, the samples were first dried in an oven at 80°C for 48 hours. A sample of known mass and volume of each </w:t>
      </w:r>
      <w:r w:rsidR="00DD0456" w:rsidRPr="006D5977">
        <w:rPr>
          <w:rFonts w:ascii="Arial" w:hAnsi="Arial" w:cs="Arial"/>
          <w:sz w:val="20"/>
          <w:szCs w:val="20"/>
          <w:lang w:val="en-US"/>
        </w:rPr>
        <w:t>growing media</w:t>
      </w:r>
      <w:r w:rsidR="00A007C0" w:rsidRPr="006D5977">
        <w:rPr>
          <w:rFonts w:ascii="Arial" w:hAnsi="Arial" w:cs="Arial"/>
          <w:sz w:val="20"/>
          <w:szCs w:val="20"/>
          <w:lang w:val="en-US"/>
        </w:rPr>
        <w:t xml:space="preserve"> was placed in a cylinder, which was then compressed ten times. The apparent density was calculated as the ratio of the sample weight to the </w:t>
      </w:r>
      <w:r w:rsidR="00DD0456" w:rsidRPr="006D5977">
        <w:rPr>
          <w:rFonts w:ascii="Arial" w:hAnsi="Arial" w:cs="Arial"/>
          <w:sz w:val="20"/>
          <w:szCs w:val="20"/>
          <w:lang w:val="en-US"/>
        </w:rPr>
        <w:t>growing media</w:t>
      </w:r>
      <w:r w:rsidR="00A007C0" w:rsidRPr="006D5977">
        <w:rPr>
          <w:rFonts w:ascii="Arial" w:hAnsi="Arial" w:cs="Arial"/>
          <w:sz w:val="20"/>
          <w:szCs w:val="20"/>
          <w:lang w:val="en-US"/>
        </w:rPr>
        <w:t xml:space="preserve"> volume after compression.     </w:t>
      </w:r>
    </w:p>
    <w:p w14:paraId="1BBB7B0D" w14:textId="6DC52F5D" w:rsidR="00A007C0" w:rsidRPr="00D52DD0" w:rsidRDefault="00A007C0" w:rsidP="005D29FE">
      <w:pPr>
        <w:pStyle w:val="Heading3"/>
        <w:numPr>
          <w:ilvl w:val="2"/>
          <w:numId w:val="20"/>
        </w:numPr>
        <w:spacing w:line="240" w:lineRule="auto"/>
        <w:rPr>
          <w:rFonts w:ascii="Arial" w:hAnsi="Arial" w:cs="Arial"/>
          <w:sz w:val="20"/>
          <w:szCs w:val="20"/>
          <w:u w:val="single"/>
          <w:lang w:val="en-US"/>
        </w:rPr>
      </w:pPr>
      <w:bookmarkStart w:id="9" w:name="_Toc208777008"/>
      <w:r w:rsidRPr="00D52DD0">
        <w:rPr>
          <w:rFonts w:ascii="Arial" w:hAnsi="Arial" w:cs="Arial"/>
          <w:sz w:val="20"/>
          <w:szCs w:val="20"/>
          <w:u w:val="single"/>
          <w:lang w:val="en-US"/>
        </w:rPr>
        <w:t xml:space="preserve">Total porosity and </w:t>
      </w:r>
      <w:proofErr w:type="gramStart"/>
      <w:r w:rsidR="00B21E0E" w:rsidRPr="00D52DD0">
        <w:rPr>
          <w:rFonts w:ascii="Arial" w:hAnsi="Arial" w:cs="Arial"/>
          <w:sz w:val="20"/>
          <w:szCs w:val="20"/>
          <w:u w:val="single"/>
          <w:lang w:val="en-US"/>
        </w:rPr>
        <w:t>air filled</w:t>
      </w:r>
      <w:proofErr w:type="gramEnd"/>
      <w:r w:rsidRPr="00D52DD0">
        <w:rPr>
          <w:rFonts w:ascii="Arial" w:hAnsi="Arial" w:cs="Arial"/>
          <w:sz w:val="20"/>
          <w:szCs w:val="20"/>
          <w:u w:val="single"/>
          <w:lang w:val="en-US"/>
        </w:rPr>
        <w:t xml:space="preserve"> porosity</w:t>
      </w:r>
      <w:bookmarkEnd w:id="9"/>
    </w:p>
    <w:p w14:paraId="026C5787" w14:textId="0DE2AB86" w:rsidR="00A007C0" w:rsidRPr="006D5977" w:rsidRDefault="00317012" w:rsidP="005D29FE">
      <w:pPr>
        <w:spacing w:before="100" w:beforeAutospacing="1" w:after="100" w:afterAutospacing="1" w:line="240" w:lineRule="auto"/>
        <w:jc w:val="both"/>
        <w:rPr>
          <w:rFonts w:ascii="Arial" w:hAnsi="Arial" w:cs="Arial"/>
          <w:sz w:val="20"/>
          <w:szCs w:val="20"/>
          <w:lang w:val="en-US"/>
        </w:rPr>
      </w:pPr>
      <w:r w:rsidRPr="006D5977">
        <w:rPr>
          <w:rFonts w:ascii="Arial" w:hAnsi="Arial" w:cs="Arial"/>
          <w:sz w:val="20"/>
          <w:szCs w:val="20"/>
          <w:lang w:val="en-US"/>
        </w:rPr>
        <w:t>P</w:t>
      </w:r>
      <w:r w:rsidR="00A007C0" w:rsidRPr="006D5977">
        <w:rPr>
          <w:rFonts w:ascii="Arial" w:hAnsi="Arial" w:cs="Arial"/>
          <w:sz w:val="20"/>
          <w:szCs w:val="20"/>
          <w:lang w:val="en-US"/>
        </w:rPr>
        <w:t xml:space="preserve">orosity is the ratio of the volume not occupied by solid matter to the total volume </w:t>
      </w:r>
      <w:r w:rsidR="00A007C0" w:rsidRPr="006D5977">
        <w:rPr>
          <w:rFonts w:ascii="Arial" w:hAnsi="Arial" w:cs="Arial"/>
          <w:sz w:val="20"/>
          <w:szCs w:val="20"/>
        </w:rPr>
        <w:fldChar w:fldCharType="begin"/>
      </w:r>
      <w:r w:rsidR="00F1149B">
        <w:rPr>
          <w:rFonts w:ascii="Arial" w:hAnsi="Arial" w:cs="Arial"/>
          <w:sz w:val="20"/>
          <w:szCs w:val="20"/>
          <w:lang w:val="en-US"/>
        </w:rPr>
        <w:instrText xml:space="preserve"> ADDIN ZOTERO_ITEM CSL_CITATION {"citationID":"DeDxH8D9","properties":{"formattedCitation":"(Baize, 2018)","plainCitation":"(Baize, 2018)","noteIndex":0},"citationItems":[{"id":3069,"uris":["http://zotero.org/users/6654317/items/BC52W8K5"],"itemData":{"id":3069,"type":"book","abstract":"Aider à bien choisir ses analyses de sols, à maîtriser les modes d'expression des résultats et à les interpréter finement, telle est l'ambition de ce guide mis à jour. Indispensable à tous ceux qui ont des sols à décrire et à caractériser.","collection-title":"Savoir faire","edition":"Editions Quae","ISBN":"978-2-7592-2836-2","number-of-pages":"339p","publisher":"Editions Quae","source":"international.scholarvox.com","title":"Guide des analyses en pédologie : édition revue et augmentée Ed. 3","title-short":"Guide des analyses en pédologie","URL":"https://international.scholarvox.com/catalog/book/docid/88863552?searchterm=densit%C3%A9%20apparente","author":[{"family":"Baize","given":"Denis"}],"accessed":{"date-parts":[["2025",8,30]]},"issued":{"date-parts":[["2018"]]}}}],"schema":"https://github.com/citation-style-language/schema/raw/master/csl-citation.json"} </w:instrText>
      </w:r>
      <w:r w:rsidR="00A007C0" w:rsidRPr="006D5977">
        <w:rPr>
          <w:rFonts w:ascii="Arial" w:hAnsi="Arial" w:cs="Arial"/>
          <w:sz w:val="20"/>
          <w:szCs w:val="20"/>
        </w:rPr>
        <w:fldChar w:fldCharType="separate"/>
      </w:r>
      <w:r w:rsidR="00F1149B" w:rsidRPr="00F1149B">
        <w:rPr>
          <w:rFonts w:ascii="Arial" w:hAnsi="Arial" w:cs="Arial"/>
          <w:sz w:val="20"/>
          <w:lang w:val="en-US"/>
        </w:rPr>
        <w:t>(Baize, 2018)</w:t>
      </w:r>
      <w:r w:rsidR="00A007C0" w:rsidRPr="006D5977">
        <w:rPr>
          <w:rFonts w:ascii="Arial" w:hAnsi="Arial" w:cs="Arial"/>
          <w:sz w:val="20"/>
          <w:szCs w:val="20"/>
        </w:rPr>
        <w:fldChar w:fldCharType="end"/>
      </w:r>
      <w:r w:rsidR="00A007C0" w:rsidRPr="006D5977">
        <w:rPr>
          <w:rFonts w:ascii="Arial" w:hAnsi="Arial" w:cs="Arial"/>
          <w:sz w:val="20"/>
          <w:szCs w:val="20"/>
          <w:lang w:val="en-US"/>
        </w:rPr>
        <w:t>.</w:t>
      </w:r>
    </w:p>
    <w:p w14:paraId="11668A32" w14:textId="6300376B" w:rsidR="00A007C0" w:rsidRPr="006D5977" w:rsidRDefault="00A007C0" w:rsidP="005D29FE">
      <w:pPr>
        <w:spacing w:before="100" w:beforeAutospacing="1" w:after="100" w:afterAutospacing="1" w:line="240" w:lineRule="auto"/>
        <w:jc w:val="both"/>
        <w:rPr>
          <w:rFonts w:ascii="Arial" w:hAnsi="Arial" w:cs="Arial"/>
          <w:sz w:val="20"/>
          <w:szCs w:val="20"/>
          <w:lang w:val="en-US"/>
        </w:rPr>
      </w:pPr>
      <w:r w:rsidRPr="006D5977">
        <w:rPr>
          <w:rFonts w:ascii="Arial" w:hAnsi="Arial" w:cs="Arial"/>
          <w:sz w:val="20"/>
          <w:szCs w:val="20"/>
          <w:lang w:val="en-US"/>
        </w:rPr>
        <w:t>It was measured using the standard porosity test</w:t>
      </w:r>
      <w:r w:rsidR="009F179D" w:rsidRPr="006D5977">
        <w:rPr>
          <w:rFonts w:ascii="Arial" w:hAnsi="Arial" w:cs="Arial"/>
          <w:sz w:val="20"/>
          <w:szCs w:val="20"/>
          <w:lang w:val="en-US"/>
        </w:rPr>
        <w:t xml:space="preserve"> </w:t>
      </w:r>
      <w:r w:rsidR="009F179D" w:rsidRPr="006D5977">
        <w:rPr>
          <w:rFonts w:ascii="Arial" w:hAnsi="Arial" w:cs="Arial"/>
          <w:sz w:val="20"/>
          <w:szCs w:val="20"/>
          <w:lang w:val="en-US"/>
        </w:rPr>
        <w:fldChar w:fldCharType="begin"/>
      </w:r>
      <w:r w:rsidR="00F1149B">
        <w:rPr>
          <w:rFonts w:ascii="Arial" w:hAnsi="Arial" w:cs="Arial"/>
          <w:sz w:val="20"/>
          <w:szCs w:val="20"/>
          <w:lang w:val="en-US"/>
        </w:rPr>
        <w:instrText xml:space="preserve"> ADDIN ZOTERO_ITEM CSL_CITATION {"citationID":"ibj95AIO","properties":{"formattedCitation":"(M\\uc0\\u8217{}Sadak et al., 2016)","plainCitation":"(M’Sadak et al., 2016)","noteIndex":0},"citationItems":[{"id":937,"uris":["http://zotero.org/users/6654317/items/DM6CFXRY"],"itemData":{"id":937,"type":"article-journal","abstract":"In Tunisia, the composted forestry waste is extensively used in containers, to manage the optimal conditions for plants growth aboveground in nurseries, in order to produce quality plants regularly and in sufficient quantity. This study aims to assess the physical and hydraulic characteristics of a number of cultivation substrates based on forestry compost derived from Acacia braking, considered as the current substrate for the production of forestry plants in containers. In this respect, a series of simple mechanical vibrating and rotating screening under various meshes was undertaken in two modern forest nurseries in the Tunisian Sahel; one is in Chott Mariem and the other in Bembla II. The physical analysis of untreated and screened composts has concerned the dry bulk density and the porosities (total, aeration and retention). The hydraulic analysis has involved the pF curve and the time of rewetting of each substrate. The main obtained results showed that the tested substrates are particularly aerated, but with low water availability. For the substrates with coarse particles, the water penetration is relatively short compared to the fine-textured substrates. The Substrates derived from the rotating sieving have shown a rewetting time lower than that of the substrates derived from the vibrating sieving. Furthermore, greater the sieve mesh is, lower is the rewetting time. The forestry compost produced in Chott Mariem is undeniable, regarding the total porosity and aeration under the experimental conditions, and has satisfied the standard water retention in the raw and screened states (regardless of the nature and the mesh screening), however the compost of Bembla II was not consistent and its screening is entirely justified. In addition, its rotating screening, whatever the used mesh, did not much improve the porosity retention. For the dry bulk density, the latter has no handicap for the use of tested substrates in containers.","ISSN":"2170-1318","language":"fr","note":"Accepted: 2016-06","page":"96-107","source":"dspace.univ-ouargla.dz","title":"Comportement physique et hydrique des substrats de culture destinés aux pépinières forestières modernes (Sahel Tunisien)","volume":"6","author":[{"family":"M'Sadak","given":"Y"},{"literal":"El Amri A"},{"literal":"Majdoub R"},{"literal":"El Ghorbali L"}],"issued":{"date-parts":[["2016",6]]}}}],"schema":"https://github.com/citation-style-language/schema/raw/master/csl-citation.json"} </w:instrText>
      </w:r>
      <w:r w:rsidR="009F179D" w:rsidRPr="006D5977">
        <w:rPr>
          <w:rFonts w:ascii="Arial" w:hAnsi="Arial" w:cs="Arial"/>
          <w:sz w:val="20"/>
          <w:szCs w:val="20"/>
          <w:lang w:val="en-US"/>
        </w:rPr>
        <w:fldChar w:fldCharType="separate"/>
      </w:r>
      <w:r w:rsidR="00F1149B" w:rsidRPr="00F1149B">
        <w:rPr>
          <w:rFonts w:ascii="Arial" w:hAnsi="Arial" w:cs="Arial"/>
          <w:sz w:val="20"/>
          <w:szCs w:val="24"/>
          <w:lang w:val="en-US"/>
        </w:rPr>
        <w:t>(M’Sadak et al., 2016)</w:t>
      </w:r>
      <w:r w:rsidR="009F179D" w:rsidRPr="006D5977">
        <w:rPr>
          <w:rFonts w:ascii="Arial" w:hAnsi="Arial" w:cs="Arial"/>
          <w:sz w:val="20"/>
          <w:szCs w:val="20"/>
          <w:lang w:val="en-US"/>
        </w:rPr>
        <w:fldChar w:fldCharType="end"/>
      </w:r>
      <w:r w:rsidR="00B21E0E" w:rsidRPr="006D5977">
        <w:rPr>
          <w:rFonts w:ascii="Arial" w:hAnsi="Arial" w:cs="Arial"/>
          <w:sz w:val="20"/>
          <w:szCs w:val="20"/>
          <w:lang w:val="en-US"/>
        </w:rPr>
        <w:t xml:space="preserve">. </w:t>
      </w:r>
      <w:r w:rsidRPr="006D5977">
        <w:rPr>
          <w:rFonts w:ascii="Arial" w:hAnsi="Arial" w:cs="Arial"/>
          <w:sz w:val="20"/>
          <w:szCs w:val="20"/>
          <w:lang w:val="en-US"/>
        </w:rPr>
        <w:t xml:space="preserve">This test allowed us to determine the total porosity and the </w:t>
      </w:r>
      <w:proofErr w:type="gramStart"/>
      <w:r w:rsidR="00B21E0E" w:rsidRPr="006D5977">
        <w:rPr>
          <w:rFonts w:ascii="Arial" w:hAnsi="Arial" w:cs="Arial"/>
          <w:sz w:val="20"/>
          <w:szCs w:val="20"/>
          <w:lang w:val="en-US"/>
        </w:rPr>
        <w:t>air filled</w:t>
      </w:r>
      <w:proofErr w:type="gramEnd"/>
      <w:r w:rsidR="00B21E0E" w:rsidRPr="006D5977">
        <w:rPr>
          <w:rFonts w:ascii="Arial" w:hAnsi="Arial" w:cs="Arial"/>
          <w:sz w:val="20"/>
          <w:szCs w:val="20"/>
          <w:lang w:val="en-US"/>
        </w:rPr>
        <w:t xml:space="preserve"> porosity</w:t>
      </w:r>
      <w:r w:rsidRPr="006D5977">
        <w:rPr>
          <w:rFonts w:ascii="Arial" w:hAnsi="Arial" w:cs="Arial"/>
          <w:sz w:val="20"/>
          <w:szCs w:val="20"/>
          <w:lang w:val="en-US"/>
        </w:rPr>
        <w:t>.</w:t>
      </w:r>
    </w:p>
    <w:p w14:paraId="25D063D4" w14:textId="08B4B4FF" w:rsidR="00A007C0" w:rsidRPr="006D5977" w:rsidRDefault="00317012" w:rsidP="005D29FE">
      <w:pPr>
        <w:spacing w:before="100" w:beforeAutospacing="1" w:after="100" w:afterAutospacing="1" w:line="240" w:lineRule="auto"/>
        <w:jc w:val="both"/>
        <w:rPr>
          <w:rFonts w:ascii="Arial" w:hAnsi="Arial" w:cs="Arial"/>
          <w:sz w:val="20"/>
          <w:szCs w:val="20"/>
          <w:lang w:val="en-US"/>
        </w:rPr>
      </w:pPr>
      <w:r w:rsidRPr="006D5977">
        <w:rPr>
          <w:rFonts w:ascii="Arial" w:hAnsi="Arial" w:cs="Arial"/>
          <w:sz w:val="20"/>
          <w:szCs w:val="20"/>
          <w:lang w:val="en-US"/>
        </w:rPr>
        <w:lastRenderedPageBreak/>
        <w:t xml:space="preserve">Total porosity </w:t>
      </w:r>
      <w:r w:rsidR="00A007C0" w:rsidRPr="006D5977">
        <w:rPr>
          <w:rFonts w:ascii="Arial" w:hAnsi="Arial" w:cs="Arial"/>
          <w:sz w:val="20"/>
          <w:szCs w:val="20"/>
          <w:lang w:val="en-US"/>
        </w:rPr>
        <w:t xml:space="preserve">is determined by the ratio of the volume added to the </w:t>
      </w:r>
      <w:r w:rsidR="00DD0456" w:rsidRPr="006D5977">
        <w:rPr>
          <w:rFonts w:ascii="Arial" w:hAnsi="Arial" w:cs="Arial"/>
          <w:sz w:val="20"/>
          <w:szCs w:val="20"/>
          <w:lang w:val="en-US"/>
        </w:rPr>
        <w:t>growing media</w:t>
      </w:r>
      <w:r w:rsidR="00A007C0" w:rsidRPr="006D5977">
        <w:rPr>
          <w:rFonts w:ascii="Arial" w:hAnsi="Arial" w:cs="Arial"/>
          <w:sz w:val="20"/>
          <w:szCs w:val="20"/>
          <w:lang w:val="en-US"/>
        </w:rPr>
        <w:t xml:space="preserve"> at water saturation (Va) to the total volume (Vt). After approximately one hour, water was added to achieve adequate </w:t>
      </w:r>
      <w:r w:rsidR="00DD0456" w:rsidRPr="006D5977">
        <w:rPr>
          <w:rFonts w:ascii="Arial" w:hAnsi="Arial" w:cs="Arial"/>
          <w:sz w:val="20"/>
          <w:szCs w:val="20"/>
          <w:lang w:val="en-US"/>
        </w:rPr>
        <w:t>growing media</w:t>
      </w:r>
      <w:r w:rsidR="00A007C0" w:rsidRPr="006D5977">
        <w:rPr>
          <w:rFonts w:ascii="Arial" w:hAnsi="Arial" w:cs="Arial"/>
          <w:sz w:val="20"/>
          <w:szCs w:val="20"/>
          <w:lang w:val="en-US"/>
        </w:rPr>
        <w:t xml:space="preserve"> saturation.</w:t>
      </w:r>
    </w:p>
    <w:p w14:paraId="46928752" w14:textId="77777777" w:rsidR="00A007C0" w:rsidRPr="006D5977" w:rsidRDefault="00A007C0" w:rsidP="005D29FE">
      <w:pPr>
        <w:spacing w:before="100" w:beforeAutospacing="1" w:after="100" w:afterAutospacing="1" w:line="240" w:lineRule="auto"/>
        <w:jc w:val="both"/>
        <w:rPr>
          <w:rFonts w:ascii="Arial" w:hAnsi="Arial" w:cs="Arial"/>
          <w:b/>
          <w:bCs/>
          <w:sz w:val="20"/>
          <w:szCs w:val="20"/>
          <w:lang w:val="en-US"/>
        </w:rPr>
      </w:pPr>
      <w:r w:rsidRPr="006D5977">
        <w:rPr>
          <w:rFonts w:ascii="Arial" w:hAnsi="Arial" w:cs="Arial"/>
          <w:b/>
          <w:bCs/>
          <w:sz w:val="20"/>
          <w:szCs w:val="20"/>
          <w:lang w:val="en-US"/>
        </w:rPr>
        <w:t xml:space="preserve">Total porosity (TP) = (Va / </w:t>
      </w:r>
      <w:proofErr w:type="gramStart"/>
      <w:r w:rsidRPr="006D5977">
        <w:rPr>
          <w:rFonts w:ascii="Arial" w:hAnsi="Arial" w:cs="Arial"/>
          <w:b/>
          <w:bCs/>
          <w:sz w:val="20"/>
          <w:szCs w:val="20"/>
          <w:lang w:val="en-US"/>
        </w:rPr>
        <w:t>Vt )</w:t>
      </w:r>
      <w:proofErr w:type="gramEnd"/>
      <w:r w:rsidRPr="006D5977">
        <w:rPr>
          <w:rFonts w:ascii="Arial" w:hAnsi="Arial" w:cs="Arial"/>
          <w:b/>
          <w:bCs/>
          <w:sz w:val="20"/>
          <w:szCs w:val="20"/>
          <w:lang w:val="en-US"/>
        </w:rPr>
        <w:t xml:space="preserve"> x 100</w:t>
      </w:r>
    </w:p>
    <w:p w14:paraId="7E5E1D51" w14:textId="06A2B26F" w:rsidR="00A007C0" w:rsidRPr="006D5977" w:rsidRDefault="00317012" w:rsidP="005D29FE">
      <w:pPr>
        <w:spacing w:before="100" w:beforeAutospacing="1" w:after="100" w:afterAutospacing="1" w:line="240" w:lineRule="auto"/>
        <w:jc w:val="both"/>
        <w:rPr>
          <w:rFonts w:ascii="Arial" w:hAnsi="Arial" w:cs="Arial"/>
          <w:sz w:val="20"/>
          <w:szCs w:val="20"/>
          <w:lang w:val="en-US"/>
        </w:rPr>
      </w:pPr>
      <w:r w:rsidRPr="006D5977">
        <w:rPr>
          <w:rFonts w:ascii="Arial" w:hAnsi="Arial" w:cs="Arial"/>
          <w:sz w:val="20"/>
          <w:szCs w:val="20"/>
          <w:lang w:val="en-US"/>
        </w:rPr>
        <w:t>Air filled porosity (AFP)</w:t>
      </w:r>
      <w:r w:rsidR="00A007C0" w:rsidRPr="006D5977">
        <w:rPr>
          <w:rFonts w:ascii="Arial" w:hAnsi="Arial" w:cs="Arial"/>
          <w:sz w:val="20"/>
          <w:szCs w:val="20"/>
          <w:lang w:val="en-US"/>
        </w:rPr>
        <w:t xml:space="preserve"> is determined by the ratio between the volume drained (</w:t>
      </w:r>
      <w:proofErr w:type="spellStart"/>
      <w:r w:rsidR="00A007C0" w:rsidRPr="006D5977">
        <w:rPr>
          <w:rFonts w:ascii="Arial" w:hAnsi="Arial" w:cs="Arial"/>
          <w:sz w:val="20"/>
          <w:szCs w:val="20"/>
          <w:lang w:val="en-US"/>
        </w:rPr>
        <w:t>Vr</w:t>
      </w:r>
      <w:proofErr w:type="spellEnd"/>
      <w:r w:rsidR="00A007C0" w:rsidRPr="006D5977">
        <w:rPr>
          <w:rFonts w:ascii="Arial" w:hAnsi="Arial" w:cs="Arial"/>
          <w:sz w:val="20"/>
          <w:szCs w:val="20"/>
          <w:lang w:val="en-US"/>
        </w:rPr>
        <w:t>) through the drainage holes of the container under the effect of gravity forces and the total volume (Vt) after water infiltration for about 10 minutes.</w:t>
      </w:r>
    </w:p>
    <w:p w14:paraId="7B97A608" w14:textId="28245B83" w:rsidR="00A007C0" w:rsidRPr="006D5977" w:rsidRDefault="00317012" w:rsidP="005D29FE">
      <w:pPr>
        <w:spacing w:before="100" w:beforeAutospacing="1" w:after="100" w:afterAutospacing="1" w:line="240" w:lineRule="auto"/>
        <w:jc w:val="both"/>
        <w:rPr>
          <w:rFonts w:ascii="Arial" w:hAnsi="Arial" w:cs="Arial"/>
          <w:b/>
          <w:bCs/>
          <w:sz w:val="20"/>
          <w:szCs w:val="20"/>
          <w:lang w:val="en-US"/>
        </w:rPr>
      </w:pPr>
      <w:r w:rsidRPr="006D5977">
        <w:rPr>
          <w:rFonts w:ascii="Arial" w:hAnsi="Arial" w:cs="Arial"/>
          <w:b/>
          <w:bCs/>
          <w:sz w:val="20"/>
          <w:szCs w:val="20"/>
          <w:lang w:val="en-US"/>
        </w:rPr>
        <w:t>AFP</w:t>
      </w:r>
      <w:r w:rsidR="00A007C0" w:rsidRPr="006D5977">
        <w:rPr>
          <w:rFonts w:ascii="Arial" w:hAnsi="Arial" w:cs="Arial"/>
          <w:b/>
          <w:bCs/>
          <w:sz w:val="20"/>
          <w:szCs w:val="20"/>
          <w:lang w:val="en-US"/>
        </w:rPr>
        <w:t xml:space="preserve"> = (</w:t>
      </w:r>
      <w:proofErr w:type="spellStart"/>
      <w:r w:rsidR="00A007C0" w:rsidRPr="006D5977">
        <w:rPr>
          <w:rFonts w:ascii="Arial" w:hAnsi="Arial" w:cs="Arial"/>
          <w:b/>
          <w:bCs/>
          <w:sz w:val="20"/>
          <w:szCs w:val="20"/>
          <w:lang w:val="en-US"/>
        </w:rPr>
        <w:t>Vr</w:t>
      </w:r>
      <w:proofErr w:type="spellEnd"/>
      <w:r w:rsidR="00A007C0" w:rsidRPr="006D5977">
        <w:rPr>
          <w:rFonts w:ascii="Arial" w:hAnsi="Arial" w:cs="Arial"/>
          <w:b/>
          <w:bCs/>
          <w:sz w:val="20"/>
          <w:szCs w:val="20"/>
          <w:lang w:val="en-US"/>
        </w:rPr>
        <w:t xml:space="preserve"> / Vt) x 100</w:t>
      </w:r>
    </w:p>
    <w:p w14:paraId="03C9799F" w14:textId="472E5258" w:rsidR="00A007C0" w:rsidRPr="00D52DD0" w:rsidRDefault="00317012" w:rsidP="005D29FE">
      <w:pPr>
        <w:pStyle w:val="Heading3"/>
        <w:numPr>
          <w:ilvl w:val="2"/>
          <w:numId w:val="20"/>
        </w:numPr>
        <w:spacing w:line="240" w:lineRule="auto"/>
        <w:rPr>
          <w:rFonts w:ascii="Arial" w:hAnsi="Arial" w:cs="Arial"/>
          <w:sz w:val="20"/>
          <w:szCs w:val="20"/>
          <w:u w:val="single"/>
        </w:rPr>
      </w:pPr>
      <w:bookmarkStart w:id="10" w:name="_Toc208777009"/>
      <w:r w:rsidRPr="00D52DD0">
        <w:rPr>
          <w:rFonts w:ascii="Arial" w:hAnsi="Arial" w:cs="Arial"/>
          <w:sz w:val="20"/>
          <w:szCs w:val="20"/>
          <w:u w:val="single"/>
        </w:rPr>
        <w:t xml:space="preserve">Water holding </w:t>
      </w:r>
      <w:proofErr w:type="spellStart"/>
      <w:r w:rsidR="00A007C0" w:rsidRPr="00D52DD0">
        <w:rPr>
          <w:rFonts w:ascii="Arial" w:hAnsi="Arial" w:cs="Arial"/>
          <w:sz w:val="20"/>
          <w:szCs w:val="20"/>
          <w:u w:val="single"/>
        </w:rPr>
        <w:t>capacity</w:t>
      </w:r>
      <w:bookmarkEnd w:id="10"/>
      <w:proofErr w:type="spellEnd"/>
    </w:p>
    <w:p w14:paraId="634B6DD9" w14:textId="62528279" w:rsidR="00A007C0" w:rsidRPr="006D5977" w:rsidRDefault="00A007C0" w:rsidP="005D29FE">
      <w:pPr>
        <w:spacing w:before="100" w:beforeAutospacing="1" w:after="100" w:afterAutospacing="1" w:line="240" w:lineRule="auto"/>
        <w:jc w:val="both"/>
        <w:rPr>
          <w:rFonts w:ascii="Arial" w:hAnsi="Arial" w:cs="Arial"/>
          <w:sz w:val="20"/>
          <w:szCs w:val="20"/>
          <w:lang w:val="en-US"/>
        </w:rPr>
      </w:pPr>
      <w:r w:rsidRPr="006D5977">
        <w:rPr>
          <w:rFonts w:ascii="Arial" w:hAnsi="Arial" w:cs="Arial"/>
          <w:sz w:val="20"/>
          <w:szCs w:val="20"/>
          <w:lang w:val="en-US"/>
        </w:rPr>
        <w:t xml:space="preserve">Water </w:t>
      </w:r>
      <w:r w:rsidR="00317012" w:rsidRPr="006D5977">
        <w:rPr>
          <w:rFonts w:ascii="Arial" w:hAnsi="Arial" w:cs="Arial"/>
          <w:sz w:val="20"/>
          <w:szCs w:val="20"/>
          <w:lang w:val="en-US"/>
        </w:rPr>
        <w:t>holding</w:t>
      </w:r>
      <w:r w:rsidRPr="006D5977">
        <w:rPr>
          <w:rFonts w:ascii="Arial" w:hAnsi="Arial" w:cs="Arial"/>
          <w:sz w:val="20"/>
          <w:szCs w:val="20"/>
          <w:lang w:val="en-US"/>
        </w:rPr>
        <w:t xml:space="preserve"> capacity was measured using the Keen Raczkowski box method described by</w:t>
      </w:r>
      <w:r w:rsidR="00F308D0" w:rsidRPr="006D5977">
        <w:rPr>
          <w:rFonts w:ascii="Arial" w:hAnsi="Arial" w:cs="Arial"/>
          <w:sz w:val="20"/>
          <w:szCs w:val="20"/>
          <w:lang w:val="en-US"/>
        </w:rPr>
        <w:t xml:space="preserve"> </w:t>
      </w:r>
      <w:r w:rsidR="00F308D0" w:rsidRPr="006D5977">
        <w:rPr>
          <w:rFonts w:ascii="Arial" w:hAnsi="Arial" w:cs="Arial"/>
          <w:sz w:val="20"/>
          <w:szCs w:val="20"/>
          <w:lang w:val="en-US"/>
        </w:rPr>
        <w:fldChar w:fldCharType="begin"/>
      </w:r>
      <w:r w:rsidR="00F1149B">
        <w:rPr>
          <w:rFonts w:ascii="Arial" w:hAnsi="Arial" w:cs="Arial"/>
          <w:sz w:val="20"/>
          <w:szCs w:val="20"/>
          <w:lang w:val="en-US"/>
        </w:rPr>
        <w:instrText xml:space="preserve"> ADDIN ZOTERO_ITEM CSL_CITATION {"citationID":"KslzMdQ1","properties":{"formattedCitation":"(Upadhyay et al., 2020)","plainCitation":"(Upadhyay et al., 2020)","noteIndex":0},"citationItems":[{"id":3165,"uris":["http://zotero.org/users/6654317/items/P5ZG4MEE","http://zotero.org/users/6654317/items/LQTBX4KX"],"itemData":{"id":3165,"type":"article-journal","abstract":"The response of five types of biochar (Lantana camara, Ipomoea carnea, rice husk, sawdust, no biochar) on growth and yield attributes of potato was evaluated. The experiment was laid out in randomized complete block design with six replications in rainfed areas of two different environments (Jiri in 2018 and Pawati in 2019) of Nepal. The popular early maturing potato variety 'Desiree' was used in the experiment. The spacing was maintained 60 cm between rows and 25 cm between plants in the plot size of 7.2 m2. Seed tubers were planted in the 1st week of February and harvested in the 4th week of May. Recommended fertilizers (100:100:60 kg ha–1 NPK + 20 t ha–1 farmyard manure) and biochars at 2 t ha–1 were applied to the soil. Seed tubers were completely covered with an equal amount of biochar before covering with the soil. The results revealed that the total yield and marketable yield of potato varied with biochars types. The potato tuber yield was found higher and red ants infestation was lower in plots applied with biochars as compared to control plots (without biochars). The use of biochars derived from Lantana camera produced the highest number of tubers (6.1 tubers plant–1), the greatest weight of tubers (286.1 g plant–1) and the least damage of red ants on tubers (4.7%) followed by sawdust (6.0 tubers plant–1, 263.6 g tuber weight plant–1 and 7.8% damaged tubers by red ants). The findings provide new information on the understanding of biochar effect on increased marketable yield of potato in rainfed lands by reducing damage from red ants.","container-title":"Journal of Agricultural Science","DOI":"10.15159/JAS.20.18","ISSN":"2228-4893","language":"en","license":"Creative Commons Attribution 4.0 International","note":"dimensions: 972.2Kb\nmedium: PDF\npublisher: Agraarteadus","page":"1-10","source":"DOI.org (Datacite)","title":"Growth and yield responses of potato (Solanum tuberosum L.) to biochar","author":[{"family":"Upadhyay","given":"Kalika Prasad"},{"family":"Dhami","given":"Narayan Bahadur"},{"family":"Sharma","given":"Prem Nidhi"},{"family":"Neupane","given":"Janaki Datta"},{"family":"Shrestha","given":"Jiban"}],"issued":{"date-parts":[["2020"]]}}}],"schema":"https://github.com/citation-style-language/schema/raw/master/csl-citation.json"} </w:instrText>
      </w:r>
      <w:r w:rsidR="00F308D0" w:rsidRPr="006D5977">
        <w:rPr>
          <w:rFonts w:ascii="Arial" w:hAnsi="Arial" w:cs="Arial"/>
          <w:sz w:val="20"/>
          <w:szCs w:val="20"/>
          <w:lang w:val="en-US"/>
        </w:rPr>
        <w:fldChar w:fldCharType="separate"/>
      </w:r>
      <w:r w:rsidR="00F1149B" w:rsidRPr="00F1149B">
        <w:rPr>
          <w:rFonts w:ascii="Arial" w:hAnsi="Arial" w:cs="Arial"/>
          <w:sz w:val="20"/>
          <w:lang w:val="en-US"/>
        </w:rPr>
        <w:t>(Upadhyay et al., 2020</w:t>
      </w:r>
      <w:r w:rsidR="00F308D0" w:rsidRPr="006D5977">
        <w:rPr>
          <w:rFonts w:ascii="Arial" w:hAnsi="Arial" w:cs="Arial"/>
          <w:sz w:val="20"/>
          <w:szCs w:val="20"/>
          <w:lang w:val="en-US"/>
        </w:rPr>
        <w:fldChar w:fldCharType="end"/>
      </w:r>
      <w:r w:rsidR="00354F79">
        <w:rPr>
          <w:rFonts w:ascii="Arial" w:hAnsi="Arial" w:cs="Arial"/>
          <w:sz w:val="20"/>
          <w:szCs w:val="20"/>
          <w:lang w:val="en-US"/>
        </w:rPr>
        <w:t xml:space="preserve"> ; </w:t>
      </w:r>
      <w:r w:rsidR="00F308D0" w:rsidRPr="006D5977">
        <w:rPr>
          <w:rFonts w:ascii="Arial" w:hAnsi="Arial" w:cs="Arial"/>
          <w:sz w:val="20"/>
          <w:szCs w:val="20"/>
          <w:lang w:val="en-US"/>
        </w:rPr>
        <w:fldChar w:fldCharType="begin"/>
      </w:r>
      <w:r w:rsidR="00F1149B">
        <w:rPr>
          <w:rFonts w:ascii="Arial" w:hAnsi="Arial" w:cs="Arial"/>
          <w:sz w:val="20"/>
          <w:szCs w:val="20"/>
          <w:lang w:val="en-US"/>
        </w:rPr>
        <w:instrText xml:space="preserve"> ADDIN ZOTERO_ITEM CSL_CITATION {"citationID":"7QF0RBT4","properties":{"formattedCitation":"(Govindasamy et al., 2023)","plainCitation":"(Govindasamy et al., 2023)","noteIndex":0},"citationItems":[{"id":3158,"uris":["http://zotero.org/users/6654317/items/VKVET8PE","http://zotero.org/users/6654317/items/9FCXRYMH"],"itemData":{"id":3158,"type":"article-journal","abstract":"The use of cost-effective methods for measurement of WHC is common in underdeveloped and developing countries, but the accuracy of these cost-effective methods compared to the sophisticated and more expensive alternatives is unclear. To compare different WHC measurement methods, 30 random samples of clay loam and sandy clay loam soils of Jhansi, India were used. The methods compared here were: FAO in-situ method (FAO), Keen-Raczkowski box method (KM), funnel method (FM), column method (CM) and pressure plate method (PPA). For WHC measurements the PPA results were comparable to KM and FM methods for sandy clay loam, and KM and FAO methods for clay loam. Therefore, until a reliable method that matches the results of sophisticated analytical methods of soil water measurement is available, different inexpensive analytical methods can be used, but they must be chosen with caution. The findings from this study will facilitate appropriate selection of a suitable method.","container-title":"Communications in Soil Science and Plant Analysis","DOI":"10.1080/00103624.2022.2112216","ISSN":"0010-3624","issue":"2","note":"publisher: Taylor &amp; Francis\n_eprint: https://doi.org/10.1080/00103624.2022.2112216","page":"287-296","source":"Taylor and Francis+NEJM","title":"Comparison of Low-Cost Methods for Soil Water Holding Capacity","volume":"54","author":[{"family":"Govindasamy","given":"Prabhu"},{"family":"Mahawer","given":"Sonu Kumar"},{"family":"Mowrer","given":"Jake"},{"family":"Bagavathiannan","given":"Muthukumar"},{"family":"Prasad","given":"Mahendra"},{"family":"Ramakrishnan","given":"Srinivasan"},{"family":"Halli","given":"Hanamant M"},{"family":"Kumar","given":"Sunil"},{"family":"Chandra","given":"Amresh"}],"issued":{"date-parts":[["2023",1,19]]}}}],"schema":"https://github.com/citation-style-language/schema/raw/master/csl-citation.json"} </w:instrText>
      </w:r>
      <w:r w:rsidR="00F308D0" w:rsidRPr="006D5977">
        <w:rPr>
          <w:rFonts w:ascii="Arial" w:hAnsi="Arial" w:cs="Arial"/>
          <w:sz w:val="20"/>
          <w:szCs w:val="20"/>
          <w:lang w:val="en-US"/>
        </w:rPr>
        <w:fldChar w:fldCharType="separate"/>
      </w:r>
      <w:r w:rsidR="00F1149B" w:rsidRPr="00F1149B">
        <w:rPr>
          <w:rFonts w:ascii="Arial" w:hAnsi="Arial" w:cs="Arial"/>
          <w:sz w:val="20"/>
          <w:lang w:val="en-US"/>
        </w:rPr>
        <w:t>Govindasamy et al., 2023)</w:t>
      </w:r>
      <w:r w:rsidR="00F308D0" w:rsidRPr="006D5977">
        <w:rPr>
          <w:rFonts w:ascii="Arial" w:hAnsi="Arial" w:cs="Arial"/>
          <w:sz w:val="20"/>
          <w:szCs w:val="20"/>
          <w:lang w:val="en-US"/>
        </w:rPr>
        <w:fldChar w:fldCharType="end"/>
      </w:r>
      <w:r w:rsidR="0018496F" w:rsidRPr="006D5977">
        <w:rPr>
          <w:rFonts w:ascii="Arial" w:hAnsi="Arial" w:cs="Arial"/>
          <w:sz w:val="20"/>
          <w:szCs w:val="20"/>
          <w:lang w:val="en-US"/>
        </w:rPr>
        <w:t xml:space="preserve">. </w:t>
      </w:r>
      <w:r w:rsidRPr="006D5977">
        <w:rPr>
          <w:rFonts w:ascii="Arial" w:hAnsi="Arial" w:cs="Arial"/>
          <w:sz w:val="20"/>
          <w:szCs w:val="20"/>
          <w:lang w:val="en-US"/>
        </w:rPr>
        <w:t>It was developed by Keen and Raczkowski in 1921.</w:t>
      </w:r>
    </w:p>
    <w:p w14:paraId="5FC21AA9" w14:textId="185BE5D4" w:rsidR="00A007C0" w:rsidRPr="006D5977" w:rsidRDefault="00A007C0" w:rsidP="005D29FE">
      <w:pPr>
        <w:spacing w:before="100" w:beforeAutospacing="1" w:after="100" w:afterAutospacing="1" w:line="240" w:lineRule="auto"/>
        <w:jc w:val="both"/>
        <w:rPr>
          <w:rFonts w:ascii="Arial" w:hAnsi="Arial" w:cs="Arial"/>
          <w:sz w:val="20"/>
          <w:szCs w:val="20"/>
          <w:lang w:val="en-US"/>
        </w:rPr>
      </w:pPr>
      <w:r w:rsidRPr="006D5977">
        <w:rPr>
          <w:rFonts w:ascii="Arial" w:hAnsi="Arial" w:cs="Arial"/>
          <w:sz w:val="20"/>
          <w:szCs w:val="20"/>
          <w:lang w:val="en-US"/>
        </w:rPr>
        <w:t xml:space="preserve">For this purpose, Keen Raczkowski plates lined with filter paper and weighed using a precision electronic balance were used. The plates were filled with samples of the different </w:t>
      </w:r>
      <w:r w:rsidR="00DD0456" w:rsidRPr="006D5977">
        <w:rPr>
          <w:rFonts w:ascii="Arial" w:hAnsi="Arial" w:cs="Arial"/>
          <w:sz w:val="20"/>
          <w:szCs w:val="20"/>
          <w:lang w:val="en-US"/>
        </w:rPr>
        <w:t>growing media</w:t>
      </w:r>
      <w:r w:rsidRPr="006D5977">
        <w:rPr>
          <w:rFonts w:ascii="Arial" w:hAnsi="Arial" w:cs="Arial"/>
          <w:sz w:val="20"/>
          <w:szCs w:val="20"/>
          <w:lang w:val="en-US"/>
        </w:rPr>
        <w:t>s, removing any excess with a spatula, and then weighed again. Next, the plates were placed on Petri dish lids that had been pre-filled two-thirds full with water and left to soak overnight. The following day, the plates were removed, and the excess water was drained by gravity, then weighed. Finally, the plates were placed in an oven at 105°C for three days and then weighed. The</w:t>
      </w:r>
      <w:r w:rsidR="0018496F" w:rsidRPr="006D5977">
        <w:rPr>
          <w:rFonts w:ascii="Arial" w:hAnsi="Arial" w:cs="Arial"/>
          <w:sz w:val="20"/>
          <w:szCs w:val="20"/>
          <w:lang w:val="en-US"/>
        </w:rPr>
        <w:t xml:space="preserve"> Water holding capacity</w:t>
      </w:r>
      <w:r w:rsidRPr="006D5977">
        <w:rPr>
          <w:rFonts w:ascii="Arial" w:hAnsi="Arial" w:cs="Arial"/>
          <w:sz w:val="20"/>
          <w:szCs w:val="20"/>
          <w:lang w:val="en-US"/>
        </w:rPr>
        <w:t xml:space="preserve"> was given by the following formula:</w:t>
      </w:r>
    </w:p>
    <w:p w14:paraId="3485B6C3" w14:textId="77777777" w:rsidR="00A007C0" w:rsidRPr="006D5977" w:rsidRDefault="00A007C0" w:rsidP="005D29FE">
      <w:pPr>
        <w:spacing w:before="100" w:beforeAutospacing="1" w:after="100" w:afterAutospacing="1" w:line="240" w:lineRule="auto"/>
        <w:jc w:val="both"/>
        <w:rPr>
          <w:rFonts w:ascii="Arial" w:eastAsiaTheme="minorEastAsia" w:hAnsi="Arial" w:cs="Arial"/>
          <w:b/>
          <w:bCs/>
          <w:sz w:val="20"/>
          <w:szCs w:val="20"/>
          <w:lang w:val="en-US"/>
        </w:rPr>
      </w:pPr>
      <w:r w:rsidRPr="006D5977">
        <w:rPr>
          <w:rFonts w:ascii="Arial" w:hAnsi="Arial" w:cs="Arial"/>
          <w:b/>
          <w:bCs/>
          <w:sz w:val="20"/>
          <w:szCs w:val="20"/>
          <w:lang w:val="en-US"/>
        </w:rPr>
        <w:t>CR =</w:t>
      </w:r>
      <m:oMath>
        <m:f>
          <m:fPr>
            <m:ctrlPr>
              <w:rPr>
                <w:rFonts w:ascii="Cambria Math" w:hAnsi="Cambria Math" w:cs="Arial"/>
                <w:b/>
                <w:bCs/>
                <w:i/>
                <w:sz w:val="20"/>
                <w:szCs w:val="20"/>
              </w:rPr>
            </m:ctrlPr>
          </m:fPr>
          <m:num>
            <m:r>
              <m:rPr>
                <m:sty m:val="bi"/>
              </m:rPr>
              <w:rPr>
                <w:rFonts w:ascii="Cambria Math" w:hAnsi="Cambria Math" w:cs="Arial"/>
                <w:sz w:val="20"/>
                <w:szCs w:val="20"/>
              </w:rPr>
              <m:t>P</m:t>
            </m:r>
            <m:r>
              <m:rPr>
                <m:sty m:val="bi"/>
              </m:rPr>
              <w:rPr>
                <w:rFonts w:ascii="Cambria Math" w:hAnsi="Cambria Math" w:cs="Arial"/>
                <w:sz w:val="20"/>
                <w:szCs w:val="20"/>
              </w:rPr>
              <m:t>2</m:t>
            </m:r>
            <m:r>
              <m:rPr>
                <m:sty m:val="bi"/>
              </m:rPr>
              <w:rPr>
                <w:rFonts w:ascii="Cambria Math" w:hAnsi="Cambria Math" w:cs="Arial"/>
                <w:sz w:val="20"/>
                <w:szCs w:val="20"/>
                <w:lang w:val="en-US"/>
              </w:rPr>
              <m:t>-</m:t>
            </m:r>
            <m:r>
              <m:rPr>
                <m:sty m:val="bi"/>
              </m:rPr>
              <w:rPr>
                <w:rFonts w:ascii="Cambria Math" w:hAnsi="Cambria Math" w:cs="Arial"/>
                <w:sz w:val="20"/>
                <w:szCs w:val="20"/>
              </w:rPr>
              <m:t>P</m:t>
            </m:r>
            <m:r>
              <m:rPr>
                <m:sty m:val="bi"/>
              </m:rPr>
              <w:rPr>
                <w:rFonts w:ascii="Cambria Math" w:hAnsi="Cambria Math" w:cs="Arial"/>
                <w:sz w:val="20"/>
                <w:szCs w:val="20"/>
              </w:rPr>
              <m:t>3</m:t>
            </m:r>
          </m:num>
          <m:den>
            <m:r>
              <m:rPr>
                <m:sty m:val="bi"/>
              </m:rPr>
              <w:rPr>
                <w:rFonts w:ascii="Cambria Math" w:hAnsi="Cambria Math" w:cs="Arial"/>
                <w:sz w:val="20"/>
                <w:szCs w:val="20"/>
              </w:rPr>
              <m:t>P</m:t>
            </m:r>
            <m:r>
              <m:rPr>
                <m:sty m:val="bi"/>
              </m:rPr>
              <w:rPr>
                <w:rFonts w:ascii="Cambria Math" w:hAnsi="Cambria Math" w:cs="Arial"/>
                <w:sz w:val="20"/>
                <w:szCs w:val="20"/>
              </w:rPr>
              <m:t>3</m:t>
            </m:r>
            <m:r>
              <m:rPr>
                <m:sty m:val="bi"/>
              </m:rPr>
              <w:rPr>
                <w:rFonts w:ascii="Cambria Math" w:hAnsi="Cambria Math" w:cs="Arial"/>
                <w:sz w:val="20"/>
                <w:szCs w:val="20"/>
                <w:lang w:val="en-US"/>
              </w:rPr>
              <m:t>-</m:t>
            </m:r>
            <m:r>
              <m:rPr>
                <m:sty m:val="bi"/>
              </m:rPr>
              <w:rPr>
                <w:rFonts w:ascii="Cambria Math" w:hAnsi="Cambria Math" w:cs="Arial"/>
                <w:sz w:val="20"/>
                <w:szCs w:val="20"/>
              </w:rPr>
              <m:t>P</m:t>
            </m:r>
            <m:r>
              <m:rPr>
                <m:sty m:val="bi"/>
              </m:rPr>
              <w:rPr>
                <w:rFonts w:ascii="Cambria Math" w:hAnsi="Cambria Math" w:cs="Arial"/>
                <w:sz w:val="20"/>
                <w:szCs w:val="20"/>
              </w:rPr>
              <m:t>1</m:t>
            </m:r>
          </m:den>
        </m:f>
      </m:oMath>
      <w:r w:rsidRPr="006D5977">
        <w:rPr>
          <w:rFonts w:ascii="Arial" w:eastAsiaTheme="minorEastAsia" w:hAnsi="Arial" w:cs="Arial"/>
          <w:b/>
          <w:bCs/>
          <w:sz w:val="20"/>
          <w:szCs w:val="20"/>
          <w:lang w:val="en-US"/>
        </w:rPr>
        <w:t>x 100</w:t>
      </w:r>
    </w:p>
    <w:p w14:paraId="08C129DD" w14:textId="77777777" w:rsidR="00A007C0" w:rsidRPr="006D5977" w:rsidRDefault="00A007C0" w:rsidP="005D29FE">
      <w:pPr>
        <w:spacing w:before="100" w:beforeAutospacing="1" w:after="100" w:afterAutospacing="1" w:line="240" w:lineRule="auto"/>
        <w:jc w:val="both"/>
        <w:rPr>
          <w:rFonts w:ascii="Arial" w:hAnsi="Arial" w:cs="Arial"/>
          <w:sz w:val="20"/>
          <w:szCs w:val="20"/>
          <w:lang w:val="en-US"/>
        </w:rPr>
      </w:pPr>
      <w:r w:rsidRPr="006D5977">
        <w:rPr>
          <w:rFonts w:ascii="Arial" w:hAnsi="Arial" w:cs="Arial"/>
          <w:sz w:val="20"/>
          <w:szCs w:val="20"/>
          <w:lang w:val="en-US"/>
        </w:rPr>
        <w:t>Where P1 is the weight of the empty box + filter paper, P2 is the weight of the box + filter paper + wet soil, and P3 is the weight of the box + filter paper + oven-dried soil.</w:t>
      </w:r>
    </w:p>
    <w:p w14:paraId="756FC0A6" w14:textId="77777777" w:rsidR="00A007C0" w:rsidRPr="00D52DD0" w:rsidRDefault="00A007C0" w:rsidP="005D29FE">
      <w:pPr>
        <w:pStyle w:val="Heading3"/>
        <w:numPr>
          <w:ilvl w:val="2"/>
          <w:numId w:val="20"/>
        </w:numPr>
        <w:spacing w:line="240" w:lineRule="auto"/>
        <w:rPr>
          <w:rFonts w:ascii="Arial" w:hAnsi="Arial" w:cs="Arial"/>
          <w:sz w:val="20"/>
          <w:szCs w:val="20"/>
          <w:u w:val="single"/>
        </w:rPr>
      </w:pPr>
      <w:bookmarkStart w:id="11" w:name="_Toc208777010"/>
      <w:proofErr w:type="spellStart"/>
      <w:r w:rsidRPr="00D52DD0">
        <w:rPr>
          <w:rFonts w:ascii="Arial" w:hAnsi="Arial" w:cs="Arial"/>
          <w:sz w:val="20"/>
          <w:szCs w:val="20"/>
          <w:u w:val="single"/>
        </w:rPr>
        <w:t>Particle</w:t>
      </w:r>
      <w:proofErr w:type="spellEnd"/>
      <w:r w:rsidRPr="00D52DD0">
        <w:rPr>
          <w:rFonts w:ascii="Arial" w:hAnsi="Arial" w:cs="Arial"/>
          <w:sz w:val="20"/>
          <w:szCs w:val="20"/>
          <w:u w:val="single"/>
        </w:rPr>
        <w:t xml:space="preserve"> size</w:t>
      </w:r>
      <w:bookmarkEnd w:id="11"/>
    </w:p>
    <w:p w14:paraId="5B3E9770" w14:textId="0F45CC37" w:rsidR="00A007C0" w:rsidRPr="006D5977" w:rsidRDefault="00A007C0" w:rsidP="005D29FE">
      <w:pPr>
        <w:spacing w:line="240" w:lineRule="auto"/>
        <w:jc w:val="both"/>
        <w:rPr>
          <w:rFonts w:ascii="Arial" w:hAnsi="Arial" w:cs="Arial"/>
          <w:sz w:val="20"/>
          <w:szCs w:val="20"/>
          <w:lang w:val="en-US"/>
        </w:rPr>
      </w:pPr>
      <w:r w:rsidRPr="006D5977">
        <w:rPr>
          <w:rFonts w:ascii="Arial" w:hAnsi="Arial" w:cs="Arial"/>
          <w:sz w:val="20"/>
          <w:szCs w:val="20"/>
          <w:lang w:val="en-US"/>
        </w:rPr>
        <w:t>Particle size distribution is the measurement of the size of the particles in the growing medi</w:t>
      </w:r>
      <w:r w:rsidR="0018496F" w:rsidRPr="006D5977">
        <w:rPr>
          <w:rFonts w:ascii="Arial" w:hAnsi="Arial" w:cs="Arial"/>
          <w:sz w:val="20"/>
          <w:szCs w:val="20"/>
          <w:lang w:val="en-US"/>
        </w:rPr>
        <w:t>a</w:t>
      </w:r>
      <w:r w:rsidRPr="006D5977">
        <w:rPr>
          <w:rFonts w:ascii="Arial" w:hAnsi="Arial" w:cs="Arial"/>
          <w:sz w:val="20"/>
          <w:szCs w:val="20"/>
          <w:lang w:val="en-US"/>
        </w:rPr>
        <w:t xml:space="preserve"> and is expressed as a weight ratio between elementary particles of different sizes</w:t>
      </w:r>
      <w:r w:rsidR="0018496F" w:rsidRPr="006D5977">
        <w:rPr>
          <w:rFonts w:ascii="Arial" w:hAnsi="Arial" w:cs="Arial"/>
          <w:sz w:val="20"/>
          <w:szCs w:val="20"/>
          <w:lang w:val="en-US"/>
        </w:rPr>
        <w:t xml:space="preserve"> </w:t>
      </w:r>
      <w:r w:rsidRPr="006D5977">
        <w:rPr>
          <w:rFonts w:ascii="Arial" w:hAnsi="Arial" w:cs="Arial"/>
          <w:sz w:val="20"/>
          <w:szCs w:val="20"/>
        </w:rPr>
        <w:fldChar w:fldCharType="begin"/>
      </w:r>
      <w:r w:rsidR="00F1149B">
        <w:rPr>
          <w:rFonts w:ascii="Arial" w:hAnsi="Arial" w:cs="Arial"/>
          <w:sz w:val="20"/>
          <w:szCs w:val="20"/>
          <w:lang w:val="en-US"/>
        </w:rPr>
        <w:instrText xml:space="preserve"> ADDIN ZOTERO_ITEM CSL_CITATION {"citationID":"nvgXDgx2","properties":{"formattedCitation":"(Fields et al., 2014)","plainCitation":"(Fields et al., 2014)","noteIndex":0},"citationItems":[{"id":3142,"uris":["http://zotero.org/users/6654317/items/HPWIZJPC"],"itemData":{"id":3142,"type":"article-journal","abstract":"Hydration Efficiency of Traditional and Alternative Greenhouse Substrate Components","DOI":"10.21273/HORTSCI.49.3.336","language":"en","note":"section: HortScience","source":"journals.ashs.org","title":"Hydration Efficiency of Traditional and Alternative Greenhouse Substrate Components","URL":"https://journals.ashs.org/view/journals/hortsci/49/3/article-p336.xml","author":[{"family":"Fields","given":"Jeb S."},{"family":"Fonteno","given":"William C."},{"family":"Jackson","given":"Brian E."}],"accessed":{"date-parts":[["2025",9,18]]},"issued":{"date-parts":[["2014",3,1]]}}}],"schema":"https://github.com/citation-style-language/schema/raw/master/csl-citation.json"} </w:instrText>
      </w:r>
      <w:r w:rsidRPr="006D5977">
        <w:rPr>
          <w:rFonts w:ascii="Arial" w:hAnsi="Arial" w:cs="Arial"/>
          <w:sz w:val="20"/>
          <w:szCs w:val="20"/>
        </w:rPr>
        <w:fldChar w:fldCharType="separate"/>
      </w:r>
      <w:r w:rsidR="00F1149B" w:rsidRPr="00F1149B">
        <w:rPr>
          <w:rFonts w:ascii="Arial" w:hAnsi="Arial" w:cs="Arial"/>
          <w:sz w:val="20"/>
          <w:lang w:val="en-US"/>
        </w:rPr>
        <w:t>(Fields et al., 2014)</w:t>
      </w:r>
      <w:r w:rsidRPr="006D5977">
        <w:rPr>
          <w:rFonts w:ascii="Arial" w:hAnsi="Arial" w:cs="Arial"/>
          <w:sz w:val="20"/>
          <w:szCs w:val="20"/>
        </w:rPr>
        <w:fldChar w:fldCharType="end"/>
      </w:r>
      <w:r w:rsidR="0018496F" w:rsidRPr="006D5977">
        <w:rPr>
          <w:rFonts w:ascii="Arial" w:hAnsi="Arial" w:cs="Arial"/>
          <w:sz w:val="20"/>
          <w:szCs w:val="20"/>
          <w:lang w:val="en-US"/>
        </w:rPr>
        <w:t xml:space="preserve">. </w:t>
      </w:r>
      <w:r w:rsidRPr="006D5977">
        <w:rPr>
          <w:rFonts w:ascii="Arial" w:hAnsi="Arial" w:cs="Arial"/>
          <w:sz w:val="20"/>
          <w:szCs w:val="20"/>
          <w:lang w:val="en-US"/>
        </w:rPr>
        <w:t>The material was air-dried and placed on a set of sieves with decreasing mesh sizes (2 mm, 1 mm, 0.5 mm, 200 µm). The sieves were shaken for 5 minutes using an orbital shaker, and the particle fractions retained on each sieve were weighed.</w:t>
      </w:r>
    </w:p>
    <w:p w14:paraId="0B449CB3" w14:textId="67BC5387" w:rsidR="00A007C0" w:rsidRPr="00D52DD0" w:rsidRDefault="00A007C0" w:rsidP="005D29FE">
      <w:pPr>
        <w:pStyle w:val="Heading2"/>
        <w:numPr>
          <w:ilvl w:val="1"/>
          <w:numId w:val="20"/>
        </w:numPr>
        <w:spacing w:line="240" w:lineRule="auto"/>
        <w:rPr>
          <w:rFonts w:ascii="Arial" w:hAnsi="Arial" w:cs="Arial"/>
          <w:sz w:val="22"/>
          <w:szCs w:val="22"/>
          <w:lang w:val="en-US"/>
        </w:rPr>
      </w:pPr>
      <w:bookmarkStart w:id="12" w:name="_Toc208777012"/>
      <w:r w:rsidRPr="00D52DD0">
        <w:rPr>
          <w:rFonts w:ascii="Arial" w:hAnsi="Arial" w:cs="Arial"/>
          <w:sz w:val="22"/>
          <w:szCs w:val="22"/>
          <w:lang w:val="en-US"/>
        </w:rPr>
        <w:t xml:space="preserve">Chemical characterization of </w:t>
      </w:r>
      <w:r w:rsidR="00DD0456" w:rsidRPr="00D52DD0">
        <w:rPr>
          <w:rFonts w:ascii="Arial" w:hAnsi="Arial" w:cs="Arial"/>
          <w:sz w:val="22"/>
          <w:szCs w:val="22"/>
          <w:lang w:val="en-US"/>
        </w:rPr>
        <w:t>growing media</w:t>
      </w:r>
      <w:r w:rsidRPr="00D52DD0">
        <w:rPr>
          <w:rFonts w:ascii="Arial" w:hAnsi="Arial" w:cs="Arial"/>
          <w:sz w:val="22"/>
          <w:szCs w:val="22"/>
          <w:lang w:val="en-US"/>
        </w:rPr>
        <w:t>s</w:t>
      </w:r>
      <w:bookmarkEnd w:id="12"/>
    </w:p>
    <w:p w14:paraId="623C3FEA" w14:textId="77777777" w:rsidR="00A007C0" w:rsidRPr="00D52DD0" w:rsidRDefault="00A007C0" w:rsidP="005D29FE">
      <w:pPr>
        <w:pStyle w:val="Heading3"/>
        <w:numPr>
          <w:ilvl w:val="2"/>
          <w:numId w:val="20"/>
        </w:numPr>
        <w:spacing w:line="240" w:lineRule="auto"/>
        <w:rPr>
          <w:rFonts w:ascii="Arial" w:hAnsi="Arial" w:cs="Arial"/>
          <w:sz w:val="20"/>
          <w:szCs w:val="20"/>
          <w:u w:val="single"/>
        </w:rPr>
      </w:pPr>
      <w:bookmarkStart w:id="13" w:name="_Toc208777013"/>
      <w:proofErr w:type="gramStart"/>
      <w:r w:rsidRPr="00D52DD0">
        <w:rPr>
          <w:rFonts w:ascii="Arial" w:hAnsi="Arial" w:cs="Arial"/>
          <w:sz w:val="20"/>
          <w:szCs w:val="20"/>
          <w:u w:val="single"/>
        </w:rPr>
        <w:t>pH</w:t>
      </w:r>
      <w:bookmarkEnd w:id="13"/>
      <w:proofErr w:type="gramEnd"/>
    </w:p>
    <w:p w14:paraId="3C6CD963" w14:textId="68F6DC5F" w:rsidR="00A007C0" w:rsidRPr="006D5977" w:rsidRDefault="00A007C0" w:rsidP="005D29FE">
      <w:pPr>
        <w:spacing w:before="100" w:beforeAutospacing="1" w:after="100" w:afterAutospacing="1" w:line="240" w:lineRule="auto"/>
        <w:jc w:val="both"/>
        <w:rPr>
          <w:rFonts w:ascii="Arial" w:hAnsi="Arial" w:cs="Arial"/>
          <w:sz w:val="20"/>
          <w:szCs w:val="20"/>
        </w:rPr>
      </w:pPr>
      <w:r w:rsidRPr="006D5977">
        <w:rPr>
          <w:rFonts w:ascii="Arial" w:hAnsi="Arial" w:cs="Arial"/>
          <w:sz w:val="20"/>
          <w:szCs w:val="20"/>
          <w:lang w:val="en-US"/>
        </w:rPr>
        <w:t>The pH was measured according to the international standard ISO 10390. For this purpose, 10 g of each sample were placed in 50 ml of distilled water. After stirring with an orbital shaker for one hour and allowing the mixture to stand for two hours, the pH was measured with a digital pH meter</w:t>
      </w:r>
      <w:r w:rsidR="00C716FB" w:rsidRPr="006D5977">
        <w:rPr>
          <w:rFonts w:ascii="Arial" w:hAnsi="Arial" w:cs="Arial"/>
          <w:sz w:val="20"/>
          <w:szCs w:val="20"/>
          <w:lang w:val="en-US"/>
        </w:rPr>
        <w:t xml:space="preserve"> </w:t>
      </w:r>
      <w:r w:rsidR="00296DD2" w:rsidRPr="006D5977">
        <w:rPr>
          <w:rFonts w:ascii="Arial" w:hAnsi="Arial" w:cs="Arial"/>
          <w:sz w:val="20"/>
          <w:szCs w:val="20"/>
          <w:lang w:val="en-US"/>
        </w:rPr>
        <w:fldChar w:fldCharType="begin"/>
      </w:r>
      <w:r w:rsidR="00F1149B">
        <w:rPr>
          <w:rFonts w:ascii="Arial" w:hAnsi="Arial" w:cs="Arial"/>
          <w:sz w:val="20"/>
          <w:szCs w:val="20"/>
          <w:lang w:val="en-US"/>
        </w:rPr>
        <w:instrText xml:space="preserve"> ADDIN ZOTERO_ITEM CSL_CITATION {"citationID":"09imwYDU","properties":{"formattedCitation":"(Ben Si Said et al., 2022)","plainCitation":"(Ben Si Said et al., 2022)","noteIndex":0},"citationItems":[{"id":2496,"uris":["http://zotero.org/users/local/MzRjPaDh/items/T52RUBJX","http://zotero.org/users/6654317/items/T52RUBJX"],"itemData":{"id":2496,"type":"article-journal","container-title":"Source OCDE. Environnement et développement durable","note":"publisher: OECD Publications Centre","page":"7","source":"HAL Archives Ouvertes","title":"Compostage, alternative pour valoriser les déchets d</w:instrText>
      </w:r>
      <w:r w:rsidR="00F1149B" w:rsidRPr="00354F79">
        <w:rPr>
          <w:rFonts w:ascii="Arial" w:hAnsi="Arial" w:cs="Arial"/>
          <w:sz w:val="20"/>
          <w:szCs w:val="20"/>
        </w:rPr>
        <w:instrText xml:space="preserve">e restauration des collectivités, cas du restaurant universitaire de Tizi-Ouzou (Algérie)","author":[{"family":"Ben Si Said","given":"Zineb"},{"family":"Derridj","given":"Arezki"},{"family":"Rebbas","given":"Khellaf"},{"family":"Adjout","given":"Melissa"},{"family":"Belkacemi","given":"Taous"},{"family":"Ramdane","given":"Ramdini"}],"issued":{"date-parts":[["2022",2]]}}}],"schema":"https://github.com/citation-style-language/schema/raw/master/csl-citation.json"} </w:instrText>
      </w:r>
      <w:r w:rsidR="00296DD2" w:rsidRPr="006D5977">
        <w:rPr>
          <w:rFonts w:ascii="Arial" w:hAnsi="Arial" w:cs="Arial"/>
          <w:sz w:val="20"/>
          <w:szCs w:val="20"/>
          <w:lang w:val="en-US"/>
        </w:rPr>
        <w:fldChar w:fldCharType="separate"/>
      </w:r>
      <w:r w:rsidR="00F1149B" w:rsidRPr="00354F79">
        <w:rPr>
          <w:rFonts w:ascii="Arial" w:hAnsi="Arial" w:cs="Arial"/>
          <w:sz w:val="20"/>
        </w:rPr>
        <w:t>(Ben Si Said et al., 2022</w:t>
      </w:r>
      <w:r w:rsidR="00296DD2" w:rsidRPr="006D5977">
        <w:rPr>
          <w:rFonts w:ascii="Arial" w:hAnsi="Arial" w:cs="Arial"/>
          <w:sz w:val="20"/>
          <w:szCs w:val="20"/>
          <w:lang w:val="en-US"/>
        </w:rPr>
        <w:fldChar w:fldCharType="end"/>
      </w:r>
      <w:r w:rsidR="00354F79" w:rsidRPr="00354F79">
        <w:rPr>
          <w:rFonts w:ascii="Arial" w:hAnsi="Arial" w:cs="Arial"/>
          <w:sz w:val="20"/>
          <w:szCs w:val="20"/>
        </w:rPr>
        <w:t xml:space="preserve"> ;</w:t>
      </w:r>
      <w:r w:rsidR="00296DD2" w:rsidRPr="00354F79">
        <w:rPr>
          <w:rFonts w:ascii="Arial" w:hAnsi="Arial" w:cs="Arial"/>
          <w:sz w:val="20"/>
          <w:szCs w:val="20"/>
        </w:rPr>
        <w:t xml:space="preserve"> </w:t>
      </w:r>
      <w:r w:rsidR="00296DD2" w:rsidRPr="006D5977">
        <w:rPr>
          <w:rFonts w:ascii="Arial" w:hAnsi="Arial" w:cs="Arial"/>
          <w:sz w:val="20"/>
          <w:szCs w:val="20"/>
          <w:lang w:val="en-US"/>
        </w:rPr>
        <w:fldChar w:fldCharType="begin"/>
      </w:r>
      <w:r w:rsidR="00F1149B" w:rsidRPr="00354F79">
        <w:rPr>
          <w:rFonts w:ascii="Arial" w:hAnsi="Arial" w:cs="Arial"/>
          <w:sz w:val="20"/>
          <w:szCs w:val="20"/>
        </w:rPr>
        <w:instrText xml:space="preserve"> ADDIN ZOTERO_ITEM CSL_CITATION {"citationID":"Z4ToTw5j","properties":{"formattedCitation":"(Sani et al., 2023)","plainCitation":"(Sani et al., 2023)","noteIndex":0},"citationItems":[{"id":2498,"uris":["http://zotero.org/users/local/MzRjPaDh/items/ZGU4Z384","http://zotero.org/users/6654317/items/ZGU4Z384"],"itemData":{"id":2498,"type":"article-journal","container-title":"International Journal of Innovation and Applied Studies","issue":"3","note":"publisher: International Journal of Innovation and Applied Studies","page":"1075–1082","source":"Google Scholar","title":"Evaluation de la phytotoxicité d'un compost préparé avec le phosphate calciné de Tahoua (Niger)","volume":"39","author":[{"family":"Sani","given":"Ousmane Mahamane"},{"family":"Ismaila","given":"Abdou Gondah"},{"family":"Adamou","given":"Zanguina"},{"family":"Ibrahim","given":"Natatou"}],"issued":{"date-parts":[["2023"]]}}}],"schema":"https://github.com/citation-style-language/schema/raw/master/csl-citation.json"} </w:instrText>
      </w:r>
      <w:r w:rsidR="00296DD2" w:rsidRPr="006D5977">
        <w:rPr>
          <w:rFonts w:ascii="Arial" w:hAnsi="Arial" w:cs="Arial"/>
          <w:sz w:val="20"/>
          <w:szCs w:val="20"/>
          <w:lang w:val="en-US"/>
        </w:rPr>
        <w:fldChar w:fldCharType="separate"/>
      </w:r>
      <w:r w:rsidR="00F1149B" w:rsidRPr="00354F79">
        <w:rPr>
          <w:rFonts w:ascii="Arial" w:hAnsi="Arial" w:cs="Arial"/>
          <w:sz w:val="20"/>
        </w:rPr>
        <w:t>Sani et al., 2023</w:t>
      </w:r>
      <w:r w:rsidR="00354F79" w:rsidRPr="00354F79">
        <w:rPr>
          <w:rFonts w:ascii="Arial" w:hAnsi="Arial" w:cs="Arial"/>
          <w:sz w:val="20"/>
        </w:rPr>
        <w:t xml:space="preserve"> </w:t>
      </w:r>
      <w:r w:rsidR="00354F79">
        <w:rPr>
          <w:rFonts w:ascii="Arial" w:hAnsi="Arial" w:cs="Arial"/>
          <w:sz w:val="20"/>
        </w:rPr>
        <w:t>;</w:t>
      </w:r>
      <w:r w:rsidR="00296DD2" w:rsidRPr="006D5977">
        <w:rPr>
          <w:rFonts w:ascii="Arial" w:hAnsi="Arial" w:cs="Arial"/>
          <w:sz w:val="20"/>
          <w:szCs w:val="20"/>
          <w:lang w:val="en-US"/>
        </w:rPr>
        <w:fldChar w:fldCharType="end"/>
      </w:r>
      <w:r w:rsidR="00296DD2" w:rsidRPr="00354F79">
        <w:rPr>
          <w:rFonts w:ascii="Arial" w:hAnsi="Arial" w:cs="Arial"/>
          <w:sz w:val="20"/>
          <w:szCs w:val="20"/>
        </w:rPr>
        <w:t xml:space="preserve"> </w:t>
      </w:r>
      <w:r w:rsidR="00296DD2" w:rsidRPr="006D5977">
        <w:rPr>
          <w:rFonts w:ascii="Arial" w:hAnsi="Arial" w:cs="Arial"/>
          <w:sz w:val="20"/>
          <w:szCs w:val="20"/>
          <w:lang w:val="en-US"/>
        </w:rPr>
        <w:fldChar w:fldCharType="begin"/>
      </w:r>
      <w:r w:rsidR="00F1149B" w:rsidRPr="00354F79">
        <w:rPr>
          <w:rFonts w:ascii="Arial" w:hAnsi="Arial" w:cs="Arial"/>
          <w:sz w:val="20"/>
          <w:szCs w:val="20"/>
        </w:rPr>
        <w:instrText xml:space="preserve"> ADDIN ZOTERO_ITEM CSL_CITATION {"citationID":"uNUpIami","properties":{"formattedCitation":"(Mageshwaran et al., 2024)","plainCitation":"(Mageshwaran et al., 2024)","noteIndex":0},"citationItems":[{"id":2847,"uris":["http://zotero.org/users/6654317/items/DLYWE84Y"],"itemData":{"id":2847,"type":"article-journal","abstract":"The present study was aimed to evaluate five different microbial consortia for rapid composting of paddy straw and analyse the quality of compost produced. The experimental study on rapid composting of paddy straw was taken at ICAR-NBAIM, Kushmaur, Mau, Uttar Pradesh, India, during the period February to April 2022. The paddy straw was collected from the farm of ICAR-IISS, Mau, U.P., India and the collected paddy straw was chopped into 4-5 cm and further used for the study. The composting experiment was performed in bio-conversion bags of size [12 (L) x 4 (B) x 3 (H) feet]. There were six treatments in which five treatments were taken to evaluate five different microbial consortia and one control (no microbial consortium added). The five different microbial consortia tested were BIOFAST, BIO-COMPOST, NCOF, PUSA and TEJAS. The results showed that Carbon-Nitrogen (C:N) ratio was reached to less than 20 at 60 days in BIO-FAST applied paddy straw followed by NCOF. While, the C:N ratio of control at 60 days was 33.71. Similarly, the primary nutrients (N, P and K) were higher (p &lt; 0.05) in BIO-FAST followed by NCOF applied compost. The microbial activity and enzymatic activities were found to be insignificant (p &lt; 0.05) in microbial consortia added treatments. The diluted extract of compost (50% and 20%) had higher germination index and no phytotoxicity effect. Thus, the results revealed that the addition of BIO-FAST accelerate the composting process and produce quality compost from paddy straw in 60 days.","container-title":"Journal of Pure and Applied Microbiology","DOI":"10.22207/JPAM.18.4.34","ISSN":"09737510, 2581690X","issue":"4","journalAbbreviation":"J. Pure Appl. Microbiol.","language":"en","license":"https://creativecommons.org/licenses/by/4.0/","page":"2619-2635","source":"DOI.org (Crossref)","title":"Comparative Efficacy Evaluation of Microbial Consortia for Rapid Composting of Paddy Straw","volume":"18","author":[{"family":"Mageshwaran","given":"Vellaichamy"},{"family":"Tripath","given":"Pratyush"},{"family":"Vishvakarma","given":"Ashish K."},{"family":"Yadav","given":"Amit"}],"issued":{"date-parts":[["2024",12,1]]}}}],"schema":"https://github.com/citation-style-language/schema/raw/master/csl-citation.json"} </w:instrText>
      </w:r>
      <w:r w:rsidR="00296DD2" w:rsidRPr="006D5977">
        <w:rPr>
          <w:rFonts w:ascii="Arial" w:hAnsi="Arial" w:cs="Arial"/>
          <w:sz w:val="20"/>
          <w:szCs w:val="20"/>
          <w:lang w:val="en-US"/>
        </w:rPr>
        <w:fldChar w:fldCharType="separate"/>
      </w:r>
      <w:r w:rsidR="00F1149B" w:rsidRPr="00F1149B">
        <w:rPr>
          <w:rFonts w:ascii="Arial" w:hAnsi="Arial" w:cs="Arial"/>
          <w:sz w:val="20"/>
        </w:rPr>
        <w:t>Mageshwaran et al., 2024)</w:t>
      </w:r>
      <w:r w:rsidR="00296DD2" w:rsidRPr="006D5977">
        <w:rPr>
          <w:rFonts w:ascii="Arial" w:hAnsi="Arial" w:cs="Arial"/>
          <w:sz w:val="20"/>
          <w:szCs w:val="20"/>
          <w:lang w:val="en-US"/>
        </w:rPr>
        <w:fldChar w:fldCharType="end"/>
      </w:r>
      <w:r w:rsidRPr="006D5977">
        <w:rPr>
          <w:rFonts w:ascii="Arial" w:hAnsi="Arial" w:cs="Arial"/>
          <w:color w:val="000000" w:themeColor="text1"/>
          <w:sz w:val="20"/>
          <w:szCs w:val="20"/>
        </w:rPr>
        <w:t>.</w:t>
      </w:r>
    </w:p>
    <w:p w14:paraId="36DC7B97" w14:textId="77777777" w:rsidR="00A007C0" w:rsidRPr="00D52DD0" w:rsidRDefault="00A007C0" w:rsidP="005D29FE">
      <w:pPr>
        <w:pStyle w:val="Heading3"/>
        <w:numPr>
          <w:ilvl w:val="2"/>
          <w:numId w:val="20"/>
        </w:numPr>
        <w:spacing w:line="240" w:lineRule="auto"/>
        <w:rPr>
          <w:rFonts w:ascii="Arial" w:hAnsi="Arial" w:cs="Arial"/>
          <w:sz w:val="20"/>
          <w:szCs w:val="20"/>
          <w:u w:val="single"/>
        </w:rPr>
      </w:pPr>
      <w:bookmarkStart w:id="14" w:name="_Toc208777014"/>
      <w:proofErr w:type="spellStart"/>
      <w:r w:rsidRPr="00D52DD0">
        <w:rPr>
          <w:rFonts w:ascii="Arial" w:hAnsi="Arial" w:cs="Arial"/>
          <w:sz w:val="20"/>
          <w:szCs w:val="20"/>
          <w:u w:val="single"/>
        </w:rPr>
        <w:t>Electrical</w:t>
      </w:r>
      <w:proofErr w:type="spellEnd"/>
      <w:r w:rsidRPr="00D52DD0">
        <w:rPr>
          <w:rFonts w:ascii="Arial" w:hAnsi="Arial" w:cs="Arial"/>
          <w:sz w:val="20"/>
          <w:szCs w:val="20"/>
          <w:u w:val="single"/>
        </w:rPr>
        <w:t xml:space="preserve"> </w:t>
      </w:r>
      <w:proofErr w:type="spellStart"/>
      <w:r w:rsidRPr="00D52DD0">
        <w:rPr>
          <w:rFonts w:ascii="Arial" w:hAnsi="Arial" w:cs="Arial"/>
          <w:sz w:val="20"/>
          <w:szCs w:val="20"/>
          <w:u w:val="single"/>
        </w:rPr>
        <w:t>conductivity</w:t>
      </w:r>
      <w:proofErr w:type="spellEnd"/>
      <w:r w:rsidRPr="00D52DD0">
        <w:rPr>
          <w:rFonts w:ascii="Arial" w:hAnsi="Arial" w:cs="Arial"/>
          <w:sz w:val="20"/>
          <w:szCs w:val="20"/>
          <w:u w:val="single"/>
        </w:rPr>
        <w:t xml:space="preserve"> (CE)</w:t>
      </w:r>
      <w:bookmarkEnd w:id="14"/>
    </w:p>
    <w:p w14:paraId="437E146A" w14:textId="7C05E035" w:rsidR="00A007C0" w:rsidRPr="006D5977" w:rsidRDefault="00A007C0" w:rsidP="005D29FE">
      <w:pPr>
        <w:spacing w:before="100" w:beforeAutospacing="1" w:after="100" w:afterAutospacing="1" w:line="240" w:lineRule="auto"/>
        <w:jc w:val="both"/>
        <w:rPr>
          <w:rFonts w:ascii="Arial" w:hAnsi="Arial" w:cs="Arial"/>
          <w:sz w:val="20"/>
          <w:szCs w:val="20"/>
          <w:lang w:val="en-US"/>
        </w:rPr>
      </w:pPr>
      <w:r w:rsidRPr="006D5977">
        <w:rPr>
          <w:rFonts w:ascii="Arial" w:hAnsi="Arial" w:cs="Arial"/>
          <w:sz w:val="20"/>
          <w:szCs w:val="20"/>
          <w:lang w:val="en-US"/>
        </w:rPr>
        <w:t xml:space="preserve">Electrical conductivity (EC) is a measure of the concentration of soluble ions used to assess the salinity of the </w:t>
      </w:r>
      <w:r w:rsidR="00DD0456" w:rsidRPr="006D5977">
        <w:rPr>
          <w:rFonts w:ascii="Arial" w:hAnsi="Arial" w:cs="Arial"/>
          <w:sz w:val="20"/>
          <w:szCs w:val="20"/>
          <w:lang w:val="en-US"/>
        </w:rPr>
        <w:t>growing media</w:t>
      </w:r>
      <w:r w:rsidR="00296DD2" w:rsidRPr="006D5977">
        <w:rPr>
          <w:rFonts w:ascii="Arial" w:hAnsi="Arial" w:cs="Arial"/>
          <w:sz w:val="20"/>
          <w:szCs w:val="20"/>
          <w:lang w:val="en-US"/>
        </w:rPr>
        <w:t xml:space="preserve"> </w:t>
      </w:r>
      <w:r w:rsidR="00444031" w:rsidRPr="006D5977">
        <w:rPr>
          <w:rFonts w:ascii="Arial" w:hAnsi="Arial" w:cs="Arial"/>
          <w:sz w:val="20"/>
          <w:szCs w:val="20"/>
          <w:lang w:val="en-US"/>
        </w:rPr>
        <w:fldChar w:fldCharType="begin"/>
      </w:r>
      <w:r w:rsidR="00F1149B">
        <w:rPr>
          <w:rFonts w:ascii="Arial" w:hAnsi="Arial" w:cs="Arial"/>
          <w:sz w:val="20"/>
          <w:szCs w:val="20"/>
          <w:lang w:val="en-US"/>
        </w:rPr>
        <w:instrText xml:space="preserve"> ADDIN ZOTERO_ITEM CSL_CITATION {"citationID":"tWk5ip4y","properties":{"formattedCitation":"(M\\uc0\\u8217{}Sadak et al., 2013)","plainCitation":"(M’Sadak et al., 2013)","noteIndex":0},"citationItems":[{"id":943,"uris":["http://zotero.org/users/6654317/items/XIGQ8TRG"],"itemData":{"id":943,"type":"article-journal","container-title":"Revue Marocaine des Sciences Agronomiques et Vétérinaires","ISSN":"2550-4401","issue":"2","language":"fr","page":"5-9","source":"www.agromaroc.com","title":"Production et croissance des plants de Gombo (Abelmoschus esculentus) sur substrats de culture issus d'un mélange de Tourbe et de Compost dans une pépinière maraîchère hors sol en Tunisie","volume":"1","author":[{"family":"M'Sadak","given":"Youssef"},{"family":"Elouaer","given":"M.-A."},{"family":"Dhahri","given":"M."}],"issued":{"date-parts":[["2013"]]}}}],"schema":"https://github.com/citation-style-language/schema/raw/master/csl-citation.json"} </w:instrText>
      </w:r>
      <w:r w:rsidR="00444031" w:rsidRPr="006D5977">
        <w:rPr>
          <w:rFonts w:ascii="Arial" w:hAnsi="Arial" w:cs="Arial"/>
          <w:sz w:val="20"/>
          <w:szCs w:val="20"/>
          <w:lang w:val="en-US"/>
        </w:rPr>
        <w:fldChar w:fldCharType="separate"/>
      </w:r>
      <w:r w:rsidR="00F1149B" w:rsidRPr="00F1149B">
        <w:rPr>
          <w:rFonts w:ascii="Arial" w:hAnsi="Arial" w:cs="Arial"/>
          <w:sz w:val="20"/>
          <w:szCs w:val="24"/>
          <w:lang w:val="en-US"/>
        </w:rPr>
        <w:t>(M’Sadak et al., 2013)</w:t>
      </w:r>
      <w:r w:rsidR="00444031" w:rsidRPr="006D5977">
        <w:rPr>
          <w:rFonts w:ascii="Arial" w:hAnsi="Arial" w:cs="Arial"/>
          <w:sz w:val="20"/>
          <w:szCs w:val="20"/>
          <w:lang w:val="en-US"/>
        </w:rPr>
        <w:fldChar w:fldCharType="end"/>
      </w:r>
      <w:r w:rsidR="00B3499F" w:rsidRPr="006D5977">
        <w:rPr>
          <w:rFonts w:ascii="Arial" w:hAnsi="Arial" w:cs="Arial"/>
          <w:sz w:val="20"/>
          <w:szCs w:val="20"/>
          <w:lang w:val="en-US"/>
        </w:rPr>
        <w:t xml:space="preserve">. </w:t>
      </w:r>
      <w:r w:rsidRPr="006D5977">
        <w:rPr>
          <w:rFonts w:ascii="Arial" w:hAnsi="Arial" w:cs="Arial"/>
          <w:sz w:val="20"/>
          <w:szCs w:val="20"/>
          <w:lang w:val="en-US"/>
        </w:rPr>
        <w:t>Electrical conductivity (EC) is measured after dissolving 5 g of the previously dried sample in 50 ml of distilled water</w:t>
      </w:r>
      <w:r w:rsidR="00B3499F" w:rsidRPr="006D5977">
        <w:rPr>
          <w:rFonts w:ascii="Arial" w:hAnsi="Arial" w:cs="Arial"/>
          <w:sz w:val="20"/>
          <w:szCs w:val="20"/>
          <w:lang w:val="en-US"/>
        </w:rPr>
        <w:t xml:space="preserve"> </w:t>
      </w:r>
      <w:r w:rsidRPr="006D5977">
        <w:rPr>
          <w:rFonts w:ascii="Arial" w:hAnsi="Arial" w:cs="Arial"/>
          <w:sz w:val="20"/>
          <w:szCs w:val="20"/>
        </w:rPr>
        <w:fldChar w:fldCharType="begin"/>
      </w:r>
      <w:r w:rsidR="00F1149B">
        <w:rPr>
          <w:rFonts w:ascii="Arial" w:hAnsi="Arial" w:cs="Arial"/>
          <w:sz w:val="20"/>
          <w:szCs w:val="20"/>
          <w:lang w:val="en-US"/>
        </w:rPr>
        <w:instrText xml:space="preserve"> ADDIN ZOTERO_ITEM CSL_CITATION {"citationID":"00psLk6t","properties":{"formattedCitation":"(Mageshwaran et al., 2024)","plainCitation":"(Mageshwaran et al., 2024)","noteIndex":0},"citationItems":[{"id":2847,"uris":["http://zotero.org/users/6654317/items/DLYWE84Y"],"itemData":{"id":2847,"type":"article-journal","abstract":"The present study was aimed to evaluate five different microbial consortia for rapid composting of paddy straw and analyse the quality of compost produced. The experimental study on rapid composting of paddy straw was taken at ICAR-NBAIM, Kushmaur, Mau, Uttar Pradesh, India, during the period February to April 2022. The paddy straw was collected from the farm of ICAR-IISS, Mau, U.P., India and the collected paddy straw was chopped into 4-5 cm and further used for the study. The composting experiment was performed in bio-conversion bags of size [12 (L) x 4 (B) x 3 (H) feet]. There were six treatments in which five treatments were taken to evaluate five different microbial consortia and one control (no microbial consortium added). The five different microbial consortia tested were BIOFAST, BIO-COMPOST, NCOF, PUSA and TEJAS. The results showed that Carbon-Nitrogen (C:N) ratio was reached to less than 20 at 60 days in BIO-FAST applied paddy straw followed by NCOF. While, the C:N ratio of control at 60 days was 33.71. Similarly, the primary nutrients (N, P and K) were higher (p &lt; 0.05) in BIO-FAST followed by NCOF applied compost. The microbial activity and enzymatic activities were found to be insignificant (p &lt; 0.05) in microbial consortia added treatments. The diluted extract of compost (50% and 20%) had higher germination index and no phytotoxicity effect. Thus, the results revealed that the addition of BIO-FAST accelerate the composting process and produce quality compost from paddy straw in 60 days.","container-title":"Journal of Pure and Applied Microbiology","DOI":"10.22207/JPAM.18.4.34","ISSN":"09737510, 2581690X","issue":"4","journalAbbreviation":"J. Pure Appl. Microbiol.","language":"en","license":"https://creativecommons.org/licenses/by/4.0/","page":"2619-2635","source":"DOI.org (Crossref)","title":"Comparative Efficacy Evaluation of Microbial Consortia for Rapid Composting of Paddy Straw","volume":"18","author":[{"family":"Mageshwaran","given":"Vellaichamy"},{"family":"Tripath","given":"Pratyush"},{"family":"Vishvakarma","given":"Ashish K."},{"family":"Yadav","given":"Amit"}],"issued":{"date-parts":[["2024",12,1]]}}}],"schema":"https://github.com/citation-style-language/schema/raw/master/csl-citation.json"} </w:instrText>
      </w:r>
      <w:r w:rsidRPr="006D5977">
        <w:rPr>
          <w:rFonts w:ascii="Arial" w:hAnsi="Arial" w:cs="Arial"/>
          <w:sz w:val="20"/>
          <w:szCs w:val="20"/>
        </w:rPr>
        <w:fldChar w:fldCharType="separate"/>
      </w:r>
      <w:r w:rsidR="00F1149B" w:rsidRPr="00F1149B">
        <w:rPr>
          <w:rFonts w:ascii="Arial" w:hAnsi="Arial" w:cs="Arial"/>
          <w:sz w:val="20"/>
          <w:lang w:val="en-US"/>
        </w:rPr>
        <w:t>(Mageshwaran et al., 2024)</w:t>
      </w:r>
      <w:r w:rsidRPr="006D5977">
        <w:rPr>
          <w:rFonts w:ascii="Arial" w:hAnsi="Arial" w:cs="Arial"/>
          <w:sz w:val="20"/>
          <w:szCs w:val="20"/>
        </w:rPr>
        <w:fldChar w:fldCharType="end"/>
      </w:r>
      <w:r w:rsidR="00B3499F" w:rsidRPr="006D5977">
        <w:rPr>
          <w:rFonts w:ascii="Arial" w:hAnsi="Arial" w:cs="Arial"/>
          <w:sz w:val="20"/>
          <w:szCs w:val="20"/>
          <w:lang w:val="en-US"/>
        </w:rPr>
        <w:t xml:space="preserve">. </w:t>
      </w:r>
      <w:r w:rsidRPr="006D5977">
        <w:rPr>
          <w:rFonts w:ascii="Arial" w:hAnsi="Arial" w:cs="Arial"/>
          <w:sz w:val="20"/>
          <w:szCs w:val="20"/>
          <w:lang w:val="en-US"/>
        </w:rPr>
        <w:t>After stirring with an orbital shaker for one hour, the solution was filtered and the EC was measured with a digital conductivity meter.</w:t>
      </w:r>
    </w:p>
    <w:p w14:paraId="56E20810" w14:textId="77777777" w:rsidR="00A007C0" w:rsidRPr="00D52DD0" w:rsidRDefault="00A007C0" w:rsidP="005D29FE">
      <w:pPr>
        <w:pStyle w:val="Heading3"/>
        <w:numPr>
          <w:ilvl w:val="2"/>
          <w:numId w:val="20"/>
        </w:numPr>
        <w:spacing w:line="240" w:lineRule="auto"/>
        <w:rPr>
          <w:rFonts w:ascii="Arial" w:hAnsi="Arial" w:cs="Arial"/>
          <w:sz w:val="20"/>
          <w:szCs w:val="20"/>
          <w:u w:val="single"/>
        </w:rPr>
      </w:pPr>
      <w:bookmarkStart w:id="15" w:name="_Toc208777015"/>
      <w:proofErr w:type="spellStart"/>
      <w:r w:rsidRPr="00D52DD0">
        <w:rPr>
          <w:rFonts w:ascii="Arial" w:hAnsi="Arial" w:cs="Arial"/>
          <w:sz w:val="20"/>
          <w:szCs w:val="20"/>
          <w:u w:val="single"/>
        </w:rPr>
        <w:lastRenderedPageBreak/>
        <w:t>Organic</w:t>
      </w:r>
      <w:proofErr w:type="spellEnd"/>
      <w:r w:rsidRPr="00D52DD0">
        <w:rPr>
          <w:rFonts w:ascii="Arial" w:hAnsi="Arial" w:cs="Arial"/>
          <w:sz w:val="20"/>
          <w:szCs w:val="20"/>
          <w:u w:val="single"/>
        </w:rPr>
        <w:t xml:space="preserve"> </w:t>
      </w:r>
      <w:proofErr w:type="spellStart"/>
      <w:r w:rsidRPr="00D52DD0">
        <w:rPr>
          <w:rFonts w:ascii="Arial" w:hAnsi="Arial" w:cs="Arial"/>
          <w:sz w:val="20"/>
          <w:szCs w:val="20"/>
          <w:u w:val="single"/>
        </w:rPr>
        <w:t>matter</w:t>
      </w:r>
      <w:bookmarkEnd w:id="15"/>
      <w:proofErr w:type="spellEnd"/>
    </w:p>
    <w:p w14:paraId="385C3AAF" w14:textId="79A7D1CE" w:rsidR="00A007C0" w:rsidRPr="006D5977" w:rsidRDefault="00A007C0" w:rsidP="005D29FE">
      <w:pPr>
        <w:spacing w:line="240" w:lineRule="auto"/>
        <w:jc w:val="both"/>
        <w:rPr>
          <w:rFonts w:ascii="Arial" w:hAnsi="Arial" w:cs="Arial"/>
          <w:sz w:val="20"/>
          <w:szCs w:val="20"/>
          <w:lang w:val="en-US"/>
        </w:rPr>
      </w:pPr>
      <w:r w:rsidRPr="006D5977">
        <w:rPr>
          <w:rFonts w:ascii="Arial" w:hAnsi="Arial" w:cs="Arial"/>
          <w:sz w:val="20"/>
          <w:szCs w:val="20"/>
          <w:lang w:val="en-US"/>
        </w:rPr>
        <w:t>Total organic matter was determined by calcination at 550 °C for 2 hours. Carbon content was determined using the method</w:t>
      </w:r>
      <w:r w:rsidR="00B3499F" w:rsidRPr="006D5977">
        <w:rPr>
          <w:rFonts w:ascii="Arial" w:hAnsi="Arial" w:cs="Arial"/>
          <w:sz w:val="20"/>
          <w:szCs w:val="20"/>
          <w:lang w:val="en-US"/>
        </w:rPr>
        <w:t xml:space="preserve"> </w:t>
      </w:r>
      <w:r w:rsidRPr="006D5977">
        <w:rPr>
          <w:rFonts w:ascii="Arial" w:hAnsi="Arial" w:cs="Arial"/>
          <w:color w:val="000000" w:themeColor="text1"/>
          <w:sz w:val="20"/>
          <w:szCs w:val="20"/>
          <w:lang w:val="en-US"/>
        </w:rPr>
        <w:t xml:space="preserve">by BLACK &amp; </w:t>
      </w:r>
      <w:proofErr w:type="spellStart"/>
      <w:r w:rsidRPr="006D5977">
        <w:rPr>
          <w:rFonts w:ascii="Arial" w:hAnsi="Arial" w:cs="Arial"/>
          <w:color w:val="000000" w:themeColor="text1"/>
          <w:sz w:val="20"/>
          <w:szCs w:val="20"/>
          <w:lang w:val="en-US"/>
        </w:rPr>
        <w:t>WAKLEY</w:t>
      </w:r>
      <w:r w:rsidRPr="006D5977">
        <w:rPr>
          <w:rFonts w:ascii="Arial" w:hAnsi="Arial" w:cs="Arial"/>
          <w:sz w:val="20"/>
          <w:szCs w:val="20"/>
          <w:lang w:val="en-US"/>
        </w:rPr>
        <w:t>modified</w:t>
      </w:r>
      <w:proofErr w:type="spellEnd"/>
      <w:r w:rsidRPr="006D5977">
        <w:rPr>
          <w:rFonts w:ascii="Arial" w:hAnsi="Arial" w:cs="Arial"/>
          <w:sz w:val="20"/>
          <w:szCs w:val="20"/>
          <w:lang w:val="en-US"/>
        </w:rPr>
        <w:t>. Organic carbon is oxidized with a mixture of 1N potassium dichromate (</w:t>
      </w:r>
      <w:proofErr w:type="spellStart"/>
      <w:r w:rsidRPr="006D5977">
        <w:rPr>
          <w:rFonts w:ascii="Arial" w:hAnsi="Arial" w:cs="Arial"/>
          <w:sz w:val="20"/>
          <w:szCs w:val="20"/>
          <w:lang w:val="en-US"/>
        </w:rPr>
        <w:t>K</w:t>
      </w:r>
      <w:r w:rsidRPr="006D5977">
        <w:rPr>
          <w:rFonts w:ascii="Cambria Math" w:hAnsi="Cambria Math" w:cs="Cambria Math"/>
          <w:sz w:val="20"/>
          <w:szCs w:val="20"/>
          <w:lang w:val="en-US"/>
        </w:rPr>
        <w:t>₂</w:t>
      </w:r>
      <w:r w:rsidRPr="006D5977">
        <w:rPr>
          <w:rFonts w:ascii="Arial" w:hAnsi="Arial" w:cs="Arial"/>
          <w:sz w:val="20"/>
          <w:szCs w:val="20"/>
          <w:lang w:val="en-US"/>
        </w:rPr>
        <w:t>Cr</w:t>
      </w:r>
      <w:r w:rsidRPr="006D5977">
        <w:rPr>
          <w:rFonts w:ascii="Cambria Math" w:hAnsi="Cambria Math" w:cs="Cambria Math"/>
          <w:sz w:val="20"/>
          <w:szCs w:val="20"/>
          <w:lang w:val="en-US"/>
        </w:rPr>
        <w:t>₂</w:t>
      </w:r>
      <w:r w:rsidRPr="006D5977">
        <w:rPr>
          <w:rFonts w:ascii="Arial" w:hAnsi="Arial" w:cs="Arial"/>
          <w:sz w:val="20"/>
          <w:szCs w:val="20"/>
          <w:lang w:val="en-US"/>
        </w:rPr>
        <w:t>O</w:t>
      </w:r>
      <w:proofErr w:type="spellEnd"/>
      <w:r w:rsidRPr="006D5977">
        <w:rPr>
          <w:rFonts w:ascii="Cambria Math" w:hAnsi="Cambria Math" w:cs="Cambria Math"/>
          <w:sz w:val="20"/>
          <w:szCs w:val="20"/>
          <w:lang w:val="en-US"/>
        </w:rPr>
        <w:t>₇</w:t>
      </w:r>
      <w:r w:rsidRPr="006D5977">
        <w:rPr>
          <w:rFonts w:ascii="Arial" w:hAnsi="Arial" w:cs="Arial"/>
          <w:sz w:val="20"/>
          <w:szCs w:val="20"/>
          <w:lang w:val="en-US"/>
        </w:rPr>
        <w:t>) and concentrated sulfuric acid (H</w:t>
      </w:r>
      <w:r w:rsidRPr="006D5977">
        <w:rPr>
          <w:rFonts w:ascii="Cambria Math" w:hAnsi="Cambria Math" w:cs="Cambria Math"/>
          <w:sz w:val="20"/>
          <w:szCs w:val="20"/>
          <w:lang w:val="en-US"/>
        </w:rPr>
        <w:t>₂</w:t>
      </w:r>
      <w:r w:rsidRPr="006D5977">
        <w:rPr>
          <w:rFonts w:ascii="Arial" w:hAnsi="Arial" w:cs="Arial"/>
          <w:sz w:val="20"/>
          <w:szCs w:val="20"/>
          <w:lang w:val="en-US"/>
        </w:rPr>
        <w:t>SO</w:t>
      </w:r>
      <w:r w:rsidRPr="006D5977">
        <w:rPr>
          <w:rFonts w:ascii="Cambria Math" w:hAnsi="Cambria Math" w:cs="Cambria Math"/>
          <w:sz w:val="20"/>
          <w:szCs w:val="20"/>
          <w:lang w:val="en-US"/>
        </w:rPr>
        <w:t>₄</w:t>
      </w:r>
      <w:r w:rsidRPr="006D5977">
        <w:rPr>
          <w:rFonts w:ascii="Arial" w:hAnsi="Arial" w:cs="Arial"/>
          <w:sz w:val="20"/>
          <w:szCs w:val="20"/>
          <w:lang w:val="en-US"/>
        </w:rPr>
        <w:t>) d=1.84. Carbon content is determined by spectrophotometry at 600 nm. The percentage of organic matter in the soil is equivalent to the carbon content</w:t>
      </w:r>
      <w:r w:rsidR="00444031" w:rsidRPr="006D5977">
        <w:rPr>
          <w:rFonts w:ascii="Arial" w:hAnsi="Arial" w:cs="Arial"/>
          <w:sz w:val="20"/>
          <w:szCs w:val="20"/>
          <w:lang w:val="en-US"/>
        </w:rPr>
        <w:t xml:space="preserve"> </w:t>
      </w:r>
      <w:r w:rsidR="00444031" w:rsidRPr="006D5977">
        <w:rPr>
          <w:rFonts w:ascii="Arial" w:hAnsi="Arial" w:cs="Arial"/>
          <w:sz w:val="20"/>
          <w:szCs w:val="20"/>
          <w:lang w:val="en-US"/>
        </w:rPr>
        <w:fldChar w:fldCharType="begin"/>
      </w:r>
      <w:r w:rsidR="00F1149B">
        <w:rPr>
          <w:rFonts w:ascii="Arial" w:hAnsi="Arial" w:cs="Arial"/>
          <w:sz w:val="20"/>
          <w:szCs w:val="20"/>
          <w:lang w:val="en-US"/>
        </w:rPr>
        <w:instrText xml:space="preserve"> ADDIN ZOTERO_ITEM CSL_CITATION {"citationID":"LOLrXnHC","properties":{"formattedCitation":"(Pauwels J.m et al., 1992)","plainCitation":"(Pauwels J.m et al., 1992)","noteIndex":0},"citationItems":[{"id":3379,"uris":["http://zotero.org/users/6654317/items/2UUF854P"],"itemData":{"id":3379,"type":"article-journal","container-title":"Publications Agricoles (Belgium). Administration Generale de la Cooperation au Developpement. no. 28.","language":"en","page":"180","source":"agris.fao.org","title":"Manuel de laboratoire de pedologie. Methodes d' analyses de sols et de plantes, equipement, gestion de stocks de verrerie et de produits chimiques.","author":[{"literal":"Pauwels J.m"},{"family":"Van","given":"Ranst E."},{"family":"M","given":"Verloo"},{"family":"A","given":"Mvondo Ze"}],"issued":{"date-parts":[["1992"]]}}}],"schema":"https://github.com/citation-style-language/schema/raw/master/csl-citation.json"} </w:instrText>
      </w:r>
      <w:r w:rsidR="00444031" w:rsidRPr="006D5977">
        <w:rPr>
          <w:rFonts w:ascii="Arial" w:hAnsi="Arial" w:cs="Arial"/>
          <w:sz w:val="20"/>
          <w:szCs w:val="20"/>
          <w:lang w:val="en-US"/>
        </w:rPr>
        <w:fldChar w:fldCharType="separate"/>
      </w:r>
      <w:r w:rsidR="00F1149B" w:rsidRPr="00F1149B">
        <w:rPr>
          <w:rFonts w:ascii="Arial" w:hAnsi="Arial" w:cs="Arial"/>
          <w:sz w:val="20"/>
          <w:lang w:val="en-US"/>
        </w:rPr>
        <w:t>(Pauwels J.m et al., 1992)</w:t>
      </w:r>
      <w:r w:rsidR="00444031" w:rsidRPr="006D5977">
        <w:rPr>
          <w:rFonts w:ascii="Arial" w:hAnsi="Arial" w:cs="Arial"/>
          <w:sz w:val="20"/>
          <w:szCs w:val="20"/>
          <w:lang w:val="en-US"/>
        </w:rPr>
        <w:fldChar w:fldCharType="end"/>
      </w:r>
      <w:r w:rsidRPr="006D5977">
        <w:rPr>
          <w:rFonts w:ascii="Arial" w:hAnsi="Arial" w:cs="Arial"/>
          <w:sz w:val="20"/>
          <w:szCs w:val="20"/>
          <w:lang w:val="en-US"/>
        </w:rPr>
        <w:t>.</w:t>
      </w:r>
    </w:p>
    <w:p w14:paraId="4544227E" w14:textId="77777777" w:rsidR="00A007C0" w:rsidRPr="00D52DD0" w:rsidRDefault="00A007C0" w:rsidP="005D29FE">
      <w:pPr>
        <w:pStyle w:val="Heading3"/>
        <w:numPr>
          <w:ilvl w:val="2"/>
          <w:numId w:val="20"/>
        </w:numPr>
        <w:spacing w:line="240" w:lineRule="auto"/>
        <w:rPr>
          <w:rFonts w:ascii="Arial" w:hAnsi="Arial" w:cs="Arial"/>
          <w:sz w:val="20"/>
          <w:szCs w:val="20"/>
          <w:u w:val="single"/>
        </w:rPr>
      </w:pPr>
      <w:proofErr w:type="spellStart"/>
      <w:r w:rsidRPr="00D52DD0">
        <w:rPr>
          <w:rFonts w:ascii="Arial" w:hAnsi="Arial" w:cs="Arial"/>
          <w:sz w:val="20"/>
          <w:szCs w:val="20"/>
          <w:u w:val="single"/>
        </w:rPr>
        <w:t>Nitrogen</w:t>
      </w:r>
      <w:proofErr w:type="spellEnd"/>
    </w:p>
    <w:p w14:paraId="61EC0A39" w14:textId="30C9C58F" w:rsidR="00A007C0" w:rsidRPr="006D5977" w:rsidRDefault="00A007C0" w:rsidP="005D29FE">
      <w:pPr>
        <w:spacing w:line="240" w:lineRule="auto"/>
        <w:jc w:val="both"/>
        <w:rPr>
          <w:rFonts w:ascii="Arial" w:hAnsi="Arial" w:cs="Arial"/>
          <w:sz w:val="20"/>
          <w:szCs w:val="20"/>
          <w:lang w:val="en-US"/>
        </w:rPr>
      </w:pPr>
      <w:r w:rsidRPr="006D5977">
        <w:rPr>
          <w:rFonts w:ascii="Arial" w:hAnsi="Arial" w:cs="Arial"/>
          <w:sz w:val="20"/>
          <w:szCs w:val="20"/>
          <w:lang w:val="en-US"/>
        </w:rPr>
        <w:t>Total nitrogen was measured using the Kjeldahl method. Nitrogen mineralization was carried out in the presence of concentrated sulfuric acid (18N H</w:t>
      </w:r>
      <w:r w:rsidRPr="006D5977">
        <w:rPr>
          <w:rFonts w:ascii="Cambria Math" w:hAnsi="Cambria Math" w:cs="Cambria Math"/>
          <w:sz w:val="20"/>
          <w:szCs w:val="20"/>
          <w:lang w:val="en-US"/>
        </w:rPr>
        <w:t>₂</w:t>
      </w:r>
      <w:r w:rsidRPr="006D5977">
        <w:rPr>
          <w:rFonts w:ascii="Arial" w:hAnsi="Arial" w:cs="Arial"/>
          <w:sz w:val="20"/>
          <w:szCs w:val="20"/>
          <w:lang w:val="en-US"/>
        </w:rPr>
        <w:t>SO</w:t>
      </w:r>
      <w:r w:rsidRPr="006D5977">
        <w:rPr>
          <w:rFonts w:ascii="Cambria Math" w:hAnsi="Cambria Math" w:cs="Cambria Math"/>
          <w:sz w:val="20"/>
          <w:szCs w:val="20"/>
          <w:lang w:val="en-US"/>
        </w:rPr>
        <w:t>₄</w:t>
      </w:r>
      <w:r w:rsidRPr="006D5977">
        <w:rPr>
          <w:rFonts w:ascii="Arial" w:hAnsi="Arial" w:cs="Arial"/>
          <w:sz w:val="20"/>
          <w:szCs w:val="20"/>
          <w:lang w:val="en-US"/>
        </w:rPr>
        <w:t>), salicylic acid (C</w:t>
      </w:r>
      <w:r w:rsidRPr="006D5977">
        <w:rPr>
          <w:rFonts w:ascii="Cambria Math" w:hAnsi="Cambria Math" w:cs="Cambria Math"/>
          <w:sz w:val="20"/>
          <w:szCs w:val="20"/>
          <w:lang w:val="en-US"/>
        </w:rPr>
        <w:t>₇</w:t>
      </w:r>
      <w:r w:rsidRPr="006D5977">
        <w:rPr>
          <w:rFonts w:ascii="Arial" w:hAnsi="Arial" w:cs="Arial"/>
          <w:sz w:val="20"/>
          <w:szCs w:val="20"/>
          <w:lang w:val="en-US"/>
        </w:rPr>
        <w:t>H</w:t>
      </w:r>
      <w:r w:rsidRPr="006D5977">
        <w:rPr>
          <w:rFonts w:ascii="Cambria Math" w:hAnsi="Cambria Math" w:cs="Cambria Math"/>
          <w:sz w:val="20"/>
          <w:szCs w:val="20"/>
          <w:lang w:val="en-US"/>
        </w:rPr>
        <w:t>₆</w:t>
      </w:r>
      <w:r w:rsidRPr="006D5977">
        <w:rPr>
          <w:rFonts w:ascii="Arial" w:hAnsi="Arial" w:cs="Arial"/>
          <w:sz w:val="20"/>
          <w:szCs w:val="20"/>
          <w:lang w:val="en-US"/>
        </w:rPr>
        <w:t>O</w:t>
      </w:r>
      <w:r w:rsidRPr="006D5977">
        <w:rPr>
          <w:rFonts w:ascii="Cambria Math" w:hAnsi="Cambria Math" w:cs="Cambria Math"/>
          <w:sz w:val="20"/>
          <w:szCs w:val="20"/>
          <w:lang w:val="en-US"/>
        </w:rPr>
        <w:t>₃</w:t>
      </w:r>
      <w:r w:rsidRPr="006D5977">
        <w:rPr>
          <w:rFonts w:ascii="Arial" w:hAnsi="Arial" w:cs="Arial"/>
          <w:sz w:val="20"/>
          <w:szCs w:val="20"/>
          <w:lang w:val="en-US"/>
        </w:rPr>
        <w:t>), hydrogen peroxide (H</w:t>
      </w:r>
      <w:r w:rsidRPr="006D5977">
        <w:rPr>
          <w:rFonts w:ascii="Cambria Math" w:hAnsi="Cambria Math" w:cs="Cambria Math"/>
          <w:sz w:val="20"/>
          <w:szCs w:val="20"/>
          <w:lang w:val="en-US"/>
        </w:rPr>
        <w:t>₂</w:t>
      </w:r>
      <w:r w:rsidRPr="006D5977">
        <w:rPr>
          <w:rFonts w:ascii="Arial" w:hAnsi="Arial" w:cs="Arial"/>
          <w:sz w:val="20"/>
          <w:szCs w:val="20"/>
          <w:lang w:val="en-US"/>
        </w:rPr>
        <w:t>O</w:t>
      </w:r>
      <w:r w:rsidRPr="006D5977">
        <w:rPr>
          <w:rFonts w:ascii="Cambria Math" w:hAnsi="Cambria Math" w:cs="Cambria Math"/>
          <w:sz w:val="20"/>
          <w:szCs w:val="20"/>
          <w:lang w:val="en-US"/>
        </w:rPr>
        <w:t>₂</w:t>
      </w:r>
      <w:r w:rsidRPr="006D5977">
        <w:rPr>
          <w:rFonts w:ascii="Arial" w:hAnsi="Arial" w:cs="Arial"/>
          <w:sz w:val="20"/>
          <w:szCs w:val="20"/>
          <w:lang w:val="en-US"/>
        </w:rPr>
        <w:t>), and selenium powder as a catalyst. This mineralization process transformed nitrogen into ammonium ions (NH</w:t>
      </w:r>
      <w:r w:rsidRPr="006D5977">
        <w:rPr>
          <w:rFonts w:ascii="Cambria Math" w:hAnsi="Cambria Math" w:cs="Cambria Math"/>
          <w:sz w:val="20"/>
          <w:szCs w:val="20"/>
          <w:lang w:val="en-US"/>
        </w:rPr>
        <w:t>₄⁺</w:t>
      </w:r>
      <w:r w:rsidRPr="006D5977">
        <w:rPr>
          <w:rFonts w:ascii="Arial" w:hAnsi="Arial" w:cs="Arial"/>
          <w:sz w:val="20"/>
          <w:szCs w:val="20"/>
          <w:lang w:val="en-US"/>
        </w:rPr>
        <w:t>), which were determined by spectrophotometry at a wavelength of 660 nm</w:t>
      </w:r>
      <w:r w:rsidR="00B07F2C" w:rsidRPr="006D5977">
        <w:rPr>
          <w:rFonts w:ascii="Arial" w:hAnsi="Arial" w:cs="Arial"/>
          <w:sz w:val="20"/>
          <w:szCs w:val="20"/>
          <w:lang w:val="en-US"/>
        </w:rPr>
        <w:t xml:space="preserve"> </w:t>
      </w:r>
      <w:r w:rsidR="00B07F2C" w:rsidRPr="006D5977">
        <w:rPr>
          <w:rFonts w:ascii="Arial" w:hAnsi="Arial" w:cs="Arial"/>
          <w:sz w:val="20"/>
          <w:szCs w:val="20"/>
          <w:lang w:val="en-US"/>
        </w:rPr>
        <w:fldChar w:fldCharType="begin"/>
      </w:r>
      <w:r w:rsidR="00F1149B">
        <w:rPr>
          <w:rFonts w:ascii="Arial" w:hAnsi="Arial" w:cs="Arial"/>
          <w:sz w:val="20"/>
          <w:szCs w:val="20"/>
          <w:lang w:val="en-US"/>
        </w:rPr>
        <w:instrText xml:space="preserve"> ADDIN ZOTERO_ITEM CSL_CITATION {"citationID":"kXDQCoIa","properties":{"formattedCitation":"(Pauwels J.m et al., 1992)","plainCitation":"(Pauwels J.m et al., 1992)","noteIndex":0},"citationItems":[{"id":3379,"uris":["http://zotero.org/users/6654317/items/2UUF854P"],"itemData":{"id":3379,"type":"article-journal","container-title":"Publications Agricoles (Belgium). Administration Generale de la Cooperation au Developpement. no. 28.","language":"en","page":"180","source":"agris.fao.org","title":"Manuel de laboratoire de pedologie. Methodes d' analyses de sols et de plantes, equipement, gestion de stocks de verrerie et de produits chimiques.","author":[{"literal":"Pauwels J.m"},{"family":"Van","given":"Ranst E."},{"family":"M","given":"Verloo"},{"family":"A","given":"Mvondo Ze"}],"issued":{"date-parts":[["1992"]]}}}],"schema":"https://github.com/citation-style-language/schema/raw/master/csl-citation.json"} </w:instrText>
      </w:r>
      <w:r w:rsidR="00B07F2C" w:rsidRPr="006D5977">
        <w:rPr>
          <w:rFonts w:ascii="Arial" w:hAnsi="Arial" w:cs="Arial"/>
          <w:sz w:val="20"/>
          <w:szCs w:val="20"/>
          <w:lang w:val="en-US"/>
        </w:rPr>
        <w:fldChar w:fldCharType="separate"/>
      </w:r>
      <w:r w:rsidR="00F1149B" w:rsidRPr="00F1149B">
        <w:rPr>
          <w:rFonts w:ascii="Arial" w:hAnsi="Arial" w:cs="Arial"/>
          <w:sz w:val="20"/>
          <w:lang w:val="en-US"/>
        </w:rPr>
        <w:t>(Pauwels J.m et al., 1992)</w:t>
      </w:r>
      <w:r w:rsidR="00B07F2C" w:rsidRPr="006D5977">
        <w:rPr>
          <w:rFonts w:ascii="Arial" w:hAnsi="Arial" w:cs="Arial"/>
          <w:sz w:val="20"/>
          <w:szCs w:val="20"/>
          <w:lang w:val="en-US"/>
        </w:rPr>
        <w:fldChar w:fldCharType="end"/>
      </w:r>
      <w:r w:rsidRPr="006D5977">
        <w:rPr>
          <w:rFonts w:ascii="Arial" w:hAnsi="Arial" w:cs="Arial"/>
          <w:sz w:val="20"/>
          <w:szCs w:val="20"/>
          <w:lang w:val="en-US"/>
        </w:rPr>
        <w:t>.</w:t>
      </w:r>
    </w:p>
    <w:p w14:paraId="37510D5E" w14:textId="77777777" w:rsidR="00A007C0" w:rsidRPr="00D52DD0" w:rsidRDefault="00A007C0" w:rsidP="005D29FE">
      <w:pPr>
        <w:pStyle w:val="Heading3"/>
        <w:numPr>
          <w:ilvl w:val="2"/>
          <w:numId w:val="20"/>
        </w:numPr>
        <w:spacing w:line="240" w:lineRule="auto"/>
        <w:rPr>
          <w:rFonts w:ascii="Arial" w:hAnsi="Arial" w:cs="Arial"/>
          <w:sz w:val="20"/>
          <w:szCs w:val="20"/>
          <w:u w:val="single"/>
          <w:lang w:val="en-US"/>
        </w:rPr>
      </w:pPr>
      <w:r w:rsidRPr="00D52DD0">
        <w:rPr>
          <w:rFonts w:ascii="Arial" w:hAnsi="Arial" w:cs="Arial"/>
          <w:sz w:val="20"/>
          <w:szCs w:val="20"/>
          <w:u w:val="single"/>
          <w:lang w:val="en-US"/>
        </w:rPr>
        <w:t>Total phosphorus and total potassium</w:t>
      </w:r>
    </w:p>
    <w:p w14:paraId="3B7A8EC3" w14:textId="7DFC8C99" w:rsidR="00A007C0" w:rsidRPr="006D5977" w:rsidRDefault="00A007C0" w:rsidP="005D29FE">
      <w:pPr>
        <w:spacing w:line="240" w:lineRule="auto"/>
        <w:jc w:val="both"/>
        <w:rPr>
          <w:rFonts w:ascii="Arial" w:hAnsi="Arial" w:cs="Arial"/>
          <w:bCs/>
          <w:sz w:val="20"/>
          <w:szCs w:val="20"/>
          <w:lang w:val="en-US"/>
        </w:rPr>
      </w:pPr>
      <w:r w:rsidRPr="006D5977">
        <w:rPr>
          <w:rFonts w:ascii="Arial" w:hAnsi="Arial" w:cs="Arial"/>
          <w:bCs/>
          <w:sz w:val="20"/>
          <w:szCs w:val="20"/>
          <w:lang w:val="en-US"/>
        </w:rPr>
        <w:t>A flame absorption spectrophotometer was used to determine the total phosphorus and total potassium content after mineralization</w:t>
      </w:r>
      <w:r w:rsidR="00B3499F" w:rsidRPr="006D5977">
        <w:rPr>
          <w:rFonts w:ascii="Arial" w:hAnsi="Arial" w:cs="Arial"/>
          <w:bCs/>
          <w:sz w:val="20"/>
          <w:szCs w:val="20"/>
          <w:lang w:val="en-US"/>
        </w:rPr>
        <w:t xml:space="preserve">  </w:t>
      </w:r>
      <w:r w:rsidR="00B07F2C" w:rsidRPr="006D5977">
        <w:rPr>
          <w:rFonts w:ascii="Arial" w:hAnsi="Arial" w:cs="Arial"/>
          <w:sz w:val="20"/>
          <w:szCs w:val="20"/>
          <w:lang w:val="en-US"/>
        </w:rPr>
        <w:fldChar w:fldCharType="begin"/>
      </w:r>
      <w:r w:rsidR="00F1149B">
        <w:rPr>
          <w:rFonts w:ascii="Arial" w:hAnsi="Arial" w:cs="Arial"/>
          <w:sz w:val="20"/>
          <w:szCs w:val="20"/>
          <w:lang w:val="en-US"/>
        </w:rPr>
        <w:instrText xml:space="preserve"> ADDIN ZOTERO_ITEM CSL_CITATION {"citationID":"7l3XkWDy","properties":{"formattedCitation":"(Pauwels J.m et al., 1992)","plainCitation":"(Pauwels J.m et al., 1992)","noteIndex":0},"citationItems":[{"id":3379,"uris":["http://zotero.org/users/6654317/items/2UUF854P"],"itemData":{"id":3379,"type":"article-journal","container-title":"Publications Agricoles (Belgium). Administration Generale de la Cooperation au Developpement. no. 28.","language":"en","page":"180","source":"agris.fao.org","title":"Manuel de laboratoire de pedologie. Methodes d' analyses de sols et de plantes, equipement, gestion de stocks de verrerie et de produits chimiques.","author":[{"literal":"Pauwels J.m"},{"family":"Van","given":"Ranst E."},{"family":"M","given":"Verloo"},{"family":"A","given":"Mvondo Ze"}],"issued":{"date-parts":[["1992"]]}}}],"schema":"https://github.com/citation-style-language/schema/raw/master/csl-citation.json"} </w:instrText>
      </w:r>
      <w:r w:rsidR="00B07F2C" w:rsidRPr="006D5977">
        <w:rPr>
          <w:rFonts w:ascii="Arial" w:hAnsi="Arial" w:cs="Arial"/>
          <w:sz w:val="20"/>
          <w:szCs w:val="20"/>
          <w:lang w:val="en-US"/>
        </w:rPr>
        <w:fldChar w:fldCharType="separate"/>
      </w:r>
      <w:r w:rsidR="00F1149B" w:rsidRPr="00F1149B">
        <w:rPr>
          <w:rFonts w:ascii="Arial" w:hAnsi="Arial" w:cs="Arial"/>
          <w:sz w:val="20"/>
          <w:lang w:val="en-US"/>
        </w:rPr>
        <w:t>(Pauwels J.m et al., 1992)</w:t>
      </w:r>
      <w:r w:rsidR="00B07F2C" w:rsidRPr="006D5977">
        <w:rPr>
          <w:rFonts w:ascii="Arial" w:hAnsi="Arial" w:cs="Arial"/>
          <w:sz w:val="20"/>
          <w:szCs w:val="20"/>
          <w:lang w:val="en-US"/>
        </w:rPr>
        <w:fldChar w:fldCharType="end"/>
      </w:r>
      <w:r w:rsidR="00B07F2C" w:rsidRPr="006D5977">
        <w:rPr>
          <w:rFonts w:ascii="Arial" w:hAnsi="Arial" w:cs="Arial"/>
          <w:sz w:val="20"/>
          <w:szCs w:val="20"/>
          <w:lang w:val="en-US"/>
        </w:rPr>
        <w:t>.</w:t>
      </w:r>
    </w:p>
    <w:p w14:paraId="67C3B0D8" w14:textId="77777777" w:rsidR="00A007C0" w:rsidRPr="00D52DD0" w:rsidRDefault="00A007C0" w:rsidP="005D29FE">
      <w:pPr>
        <w:pStyle w:val="Heading3"/>
        <w:numPr>
          <w:ilvl w:val="2"/>
          <w:numId w:val="20"/>
        </w:numPr>
        <w:spacing w:line="240" w:lineRule="auto"/>
        <w:rPr>
          <w:rFonts w:ascii="Arial" w:hAnsi="Arial" w:cs="Arial"/>
          <w:sz w:val="20"/>
          <w:szCs w:val="20"/>
          <w:u w:val="single"/>
        </w:rPr>
      </w:pPr>
      <w:bookmarkStart w:id="16" w:name="_Toc208777017"/>
      <w:proofErr w:type="spellStart"/>
      <w:r w:rsidRPr="00D52DD0">
        <w:rPr>
          <w:rFonts w:ascii="Arial" w:hAnsi="Arial" w:cs="Arial"/>
          <w:sz w:val="20"/>
          <w:szCs w:val="20"/>
          <w:u w:val="single"/>
        </w:rPr>
        <w:t>Statistical</w:t>
      </w:r>
      <w:proofErr w:type="spellEnd"/>
      <w:r w:rsidRPr="00D52DD0">
        <w:rPr>
          <w:rFonts w:ascii="Arial" w:hAnsi="Arial" w:cs="Arial"/>
          <w:sz w:val="20"/>
          <w:szCs w:val="20"/>
          <w:u w:val="single"/>
        </w:rPr>
        <w:t xml:space="preserve"> analyses</w:t>
      </w:r>
      <w:bookmarkEnd w:id="16"/>
    </w:p>
    <w:p w14:paraId="59643EC9" w14:textId="6F8F191B" w:rsidR="00A007C0" w:rsidRPr="006D5977" w:rsidRDefault="00A007C0" w:rsidP="005D29FE">
      <w:pPr>
        <w:spacing w:line="240" w:lineRule="auto"/>
        <w:jc w:val="both"/>
        <w:rPr>
          <w:rFonts w:ascii="Arial" w:hAnsi="Arial" w:cs="Arial"/>
          <w:sz w:val="20"/>
          <w:szCs w:val="20"/>
          <w:shd w:val="clear" w:color="auto" w:fill="FFFFFF"/>
          <w:lang w:val="en-US"/>
        </w:rPr>
      </w:pPr>
      <w:r w:rsidRPr="006D5977">
        <w:rPr>
          <w:rFonts w:ascii="Arial" w:hAnsi="Arial" w:cs="Arial"/>
          <w:sz w:val="20"/>
          <w:szCs w:val="20"/>
          <w:shd w:val="clear" w:color="auto" w:fill="FFFFFF"/>
          <w:lang w:val="en-US"/>
        </w:rPr>
        <w:t>The collected data were analyzed using R software. A one-way ANOVA was performed. Differences were considered significant at a probability level of p &lt; 0</w:t>
      </w:r>
      <w:r w:rsidR="00FA2B4D" w:rsidRPr="006D5977">
        <w:rPr>
          <w:rFonts w:ascii="Arial" w:hAnsi="Arial" w:cs="Arial"/>
          <w:sz w:val="20"/>
          <w:szCs w:val="20"/>
          <w:shd w:val="clear" w:color="auto" w:fill="FFFFFF"/>
          <w:lang w:val="en-US"/>
        </w:rPr>
        <w:t>,</w:t>
      </w:r>
      <w:r w:rsidRPr="006D5977">
        <w:rPr>
          <w:rFonts w:ascii="Arial" w:hAnsi="Arial" w:cs="Arial"/>
          <w:sz w:val="20"/>
          <w:szCs w:val="20"/>
          <w:shd w:val="clear" w:color="auto" w:fill="FFFFFF"/>
          <w:lang w:val="en-US"/>
        </w:rPr>
        <w:t>05. In cases of significant effects, a Tukey post-hoc test was applied to compare treatment means. The normality of residuals was verified using the Shapiro-Wilk test, and the homogeneity of variances using Levene's test. In cases of non-normality, the Kruskal-Wallis test was used.</w:t>
      </w:r>
    </w:p>
    <w:p w14:paraId="75C98992" w14:textId="77777777" w:rsidR="00A007C0" w:rsidRPr="006D5977" w:rsidRDefault="00A007C0" w:rsidP="005D29FE">
      <w:pPr>
        <w:pStyle w:val="Heading1"/>
        <w:numPr>
          <w:ilvl w:val="0"/>
          <w:numId w:val="20"/>
        </w:numPr>
        <w:rPr>
          <w:rFonts w:ascii="Arial" w:hAnsi="Arial" w:cs="Arial"/>
          <w:sz w:val="22"/>
          <w:szCs w:val="22"/>
        </w:rPr>
      </w:pPr>
      <w:bookmarkStart w:id="17" w:name="_Toc208777018"/>
      <w:r w:rsidRPr="006D5977">
        <w:rPr>
          <w:rFonts w:ascii="Arial" w:hAnsi="Arial" w:cs="Arial"/>
          <w:sz w:val="22"/>
          <w:szCs w:val="22"/>
        </w:rPr>
        <w:t>Results</w:t>
      </w:r>
      <w:bookmarkEnd w:id="17"/>
    </w:p>
    <w:p w14:paraId="4FAF9D19" w14:textId="77777777" w:rsidR="00A007C0" w:rsidRPr="00D52DD0" w:rsidRDefault="00A007C0" w:rsidP="005D29FE">
      <w:pPr>
        <w:pStyle w:val="Heading2"/>
        <w:numPr>
          <w:ilvl w:val="1"/>
          <w:numId w:val="20"/>
        </w:numPr>
        <w:spacing w:line="240" w:lineRule="auto"/>
        <w:rPr>
          <w:rFonts w:ascii="Arial" w:hAnsi="Arial" w:cs="Arial"/>
          <w:sz w:val="22"/>
          <w:szCs w:val="22"/>
        </w:rPr>
      </w:pPr>
      <w:bookmarkStart w:id="18" w:name="_Toc208777019"/>
      <w:r w:rsidRPr="00D52DD0">
        <w:rPr>
          <w:rFonts w:ascii="Arial" w:hAnsi="Arial" w:cs="Arial"/>
          <w:sz w:val="22"/>
          <w:szCs w:val="22"/>
        </w:rPr>
        <w:t xml:space="preserve">Physical </w:t>
      </w:r>
      <w:proofErr w:type="spellStart"/>
      <w:r w:rsidRPr="00D52DD0">
        <w:rPr>
          <w:rFonts w:ascii="Arial" w:hAnsi="Arial" w:cs="Arial"/>
          <w:sz w:val="22"/>
          <w:szCs w:val="22"/>
        </w:rPr>
        <w:t>parameters</w:t>
      </w:r>
      <w:bookmarkEnd w:id="18"/>
      <w:proofErr w:type="spellEnd"/>
    </w:p>
    <w:p w14:paraId="1F2ABA0D" w14:textId="54DF5519" w:rsidR="00A007C0" w:rsidRPr="006D5977" w:rsidRDefault="00A007C0" w:rsidP="005D29FE">
      <w:pPr>
        <w:spacing w:line="240" w:lineRule="auto"/>
        <w:jc w:val="both"/>
        <w:rPr>
          <w:rFonts w:ascii="Arial" w:hAnsi="Arial" w:cs="Arial"/>
          <w:sz w:val="20"/>
          <w:szCs w:val="20"/>
          <w:lang w:val="en-US"/>
        </w:rPr>
      </w:pPr>
      <w:r w:rsidRPr="006D5977">
        <w:rPr>
          <w:rFonts w:ascii="Arial" w:hAnsi="Arial" w:cs="Arial"/>
          <w:sz w:val="20"/>
          <w:szCs w:val="20"/>
          <w:lang w:val="en-US"/>
        </w:rPr>
        <w:t xml:space="preserve">The physical parameters measured in this research, including apparent density, water retention capacity, total porosity, and aeration porosity of the </w:t>
      </w:r>
      <w:r w:rsidR="00DD0456" w:rsidRPr="006D5977">
        <w:rPr>
          <w:rFonts w:ascii="Arial" w:hAnsi="Arial" w:cs="Arial"/>
          <w:sz w:val="20"/>
          <w:szCs w:val="20"/>
          <w:lang w:val="en-US"/>
        </w:rPr>
        <w:t>growing media</w:t>
      </w:r>
      <w:r w:rsidRPr="006D5977">
        <w:rPr>
          <w:rFonts w:ascii="Arial" w:hAnsi="Arial" w:cs="Arial"/>
          <w:sz w:val="20"/>
          <w:szCs w:val="20"/>
          <w:lang w:val="en-US"/>
        </w:rPr>
        <w:t>s, are recorded in Table 1.</w:t>
      </w:r>
    </w:p>
    <w:p w14:paraId="453042C3" w14:textId="571BA1D2" w:rsidR="00A007C0" w:rsidRPr="006D5977" w:rsidRDefault="00A007C0" w:rsidP="005D29FE">
      <w:pPr>
        <w:spacing w:line="240" w:lineRule="auto"/>
        <w:jc w:val="both"/>
        <w:rPr>
          <w:rFonts w:ascii="Arial" w:hAnsi="Arial" w:cs="Arial"/>
          <w:sz w:val="20"/>
          <w:szCs w:val="20"/>
          <w:lang w:val="en-US"/>
        </w:rPr>
      </w:pPr>
      <w:r w:rsidRPr="006D5977">
        <w:rPr>
          <w:rFonts w:ascii="Arial" w:hAnsi="Arial" w:cs="Arial"/>
          <w:sz w:val="20"/>
          <w:szCs w:val="20"/>
          <w:lang w:val="en-US"/>
        </w:rPr>
        <w:t xml:space="preserve">Analysis of variance (ANOVA) revealed a highly significant effect of </w:t>
      </w:r>
      <w:r w:rsidR="00DD0456" w:rsidRPr="006D5977">
        <w:rPr>
          <w:rFonts w:ascii="Arial" w:hAnsi="Arial" w:cs="Arial"/>
          <w:sz w:val="20"/>
          <w:szCs w:val="20"/>
          <w:lang w:val="en-US"/>
        </w:rPr>
        <w:t>growing media</w:t>
      </w:r>
      <w:r w:rsidRPr="006D5977">
        <w:rPr>
          <w:rFonts w:ascii="Arial" w:hAnsi="Arial" w:cs="Arial"/>
          <w:sz w:val="20"/>
          <w:szCs w:val="20"/>
          <w:lang w:val="en-US"/>
        </w:rPr>
        <w:t xml:space="preserve"> type (p &lt; 0.001) on all physical parameters. Multiple comparisons using Tukey's post-hoc test allowed for the differentiation of performance groups between the various treatments.</w:t>
      </w:r>
    </w:p>
    <w:p w14:paraId="677E1BF6" w14:textId="76FA4143" w:rsidR="008250A7" w:rsidRPr="006D5977" w:rsidRDefault="00FF303F" w:rsidP="005D29FE">
      <w:pPr>
        <w:pStyle w:val="Caption"/>
        <w:keepNext/>
        <w:rPr>
          <w:rFonts w:ascii="Arial" w:hAnsi="Arial" w:cs="Arial"/>
          <w:i w:val="0"/>
          <w:iCs w:val="0"/>
          <w:sz w:val="20"/>
          <w:szCs w:val="20"/>
          <w:lang w:val="en-US"/>
        </w:rPr>
      </w:pPr>
      <w:r w:rsidRPr="006D5977">
        <w:rPr>
          <w:rFonts w:ascii="Arial" w:hAnsi="Arial" w:cs="Arial"/>
          <w:i w:val="0"/>
          <w:iCs w:val="0"/>
          <w:sz w:val="20"/>
          <w:szCs w:val="20"/>
          <w:lang w:val="en-US"/>
        </w:rPr>
        <w:t xml:space="preserve">Table </w:t>
      </w:r>
      <w:r w:rsidR="00894176" w:rsidRPr="006D5977">
        <w:rPr>
          <w:rFonts w:ascii="Arial" w:hAnsi="Arial" w:cs="Arial"/>
          <w:i w:val="0"/>
          <w:iCs w:val="0"/>
          <w:sz w:val="20"/>
          <w:szCs w:val="20"/>
        </w:rPr>
        <w:fldChar w:fldCharType="begin"/>
      </w:r>
      <w:r w:rsidR="00894176" w:rsidRPr="006D5977">
        <w:rPr>
          <w:rFonts w:ascii="Arial" w:hAnsi="Arial" w:cs="Arial"/>
          <w:i w:val="0"/>
          <w:iCs w:val="0"/>
          <w:sz w:val="20"/>
          <w:szCs w:val="20"/>
          <w:lang w:val="en-US"/>
        </w:rPr>
        <w:instrText xml:space="preserve"> SEQ Tableau \* ARABIC </w:instrText>
      </w:r>
      <w:r w:rsidR="00894176" w:rsidRPr="006D5977">
        <w:rPr>
          <w:rFonts w:ascii="Arial" w:hAnsi="Arial" w:cs="Arial"/>
          <w:i w:val="0"/>
          <w:iCs w:val="0"/>
          <w:sz w:val="20"/>
          <w:szCs w:val="20"/>
        </w:rPr>
        <w:fldChar w:fldCharType="separate"/>
      </w:r>
      <w:r w:rsidR="008250A7" w:rsidRPr="006D5977">
        <w:rPr>
          <w:rFonts w:ascii="Arial" w:hAnsi="Arial" w:cs="Arial"/>
          <w:i w:val="0"/>
          <w:iCs w:val="0"/>
          <w:noProof/>
          <w:sz w:val="20"/>
          <w:szCs w:val="20"/>
          <w:lang w:val="en-US"/>
        </w:rPr>
        <w:t>1</w:t>
      </w:r>
      <w:r w:rsidR="00894176" w:rsidRPr="006D5977">
        <w:rPr>
          <w:rFonts w:ascii="Arial" w:hAnsi="Arial" w:cs="Arial"/>
          <w:i w:val="0"/>
          <w:iCs w:val="0"/>
          <w:noProof/>
          <w:sz w:val="20"/>
          <w:szCs w:val="20"/>
        </w:rPr>
        <w:fldChar w:fldCharType="end"/>
      </w:r>
      <w:r w:rsidRPr="006D5977">
        <w:rPr>
          <w:rFonts w:ascii="Arial" w:hAnsi="Arial" w:cs="Arial"/>
          <w:i w:val="0"/>
          <w:iCs w:val="0"/>
          <w:noProof/>
          <w:sz w:val="20"/>
          <w:szCs w:val="20"/>
          <w:lang w:val="en-US"/>
        </w:rPr>
        <w:t xml:space="preserve"> : </w:t>
      </w:r>
      <w:r w:rsidR="008250A7" w:rsidRPr="006D5977">
        <w:rPr>
          <w:rFonts w:ascii="Arial" w:hAnsi="Arial" w:cs="Arial"/>
          <w:i w:val="0"/>
          <w:iCs w:val="0"/>
          <w:sz w:val="20"/>
          <w:szCs w:val="20"/>
          <w:lang w:val="en-US"/>
        </w:rPr>
        <w:t xml:space="preserve">Physical properties of </w:t>
      </w:r>
      <w:r w:rsidR="00DD0456" w:rsidRPr="006D5977">
        <w:rPr>
          <w:rFonts w:ascii="Arial" w:hAnsi="Arial" w:cs="Arial"/>
          <w:i w:val="0"/>
          <w:iCs w:val="0"/>
          <w:sz w:val="20"/>
          <w:szCs w:val="20"/>
          <w:lang w:val="en-US"/>
        </w:rPr>
        <w:t>growing media</w:t>
      </w:r>
      <w:r w:rsidR="008250A7" w:rsidRPr="006D5977">
        <w:rPr>
          <w:rFonts w:ascii="Arial" w:hAnsi="Arial" w:cs="Arial"/>
          <w:i w:val="0"/>
          <w:iCs w:val="0"/>
          <w:sz w:val="20"/>
          <w:szCs w:val="20"/>
          <w:lang w:val="en-US"/>
        </w:rPr>
        <w:t>s</w:t>
      </w:r>
    </w:p>
    <w:tbl>
      <w:tblPr>
        <w:tblStyle w:val="TableGrid"/>
        <w:tblW w:w="8500" w:type="dxa"/>
        <w:tblLayout w:type="fixed"/>
        <w:tblLook w:val="04A0" w:firstRow="1" w:lastRow="0" w:firstColumn="1" w:lastColumn="0" w:noHBand="0" w:noVBand="1"/>
      </w:tblPr>
      <w:tblGrid>
        <w:gridCol w:w="1089"/>
        <w:gridCol w:w="1686"/>
        <w:gridCol w:w="1373"/>
        <w:gridCol w:w="1234"/>
        <w:gridCol w:w="1559"/>
        <w:gridCol w:w="1559"/>
      </w:tblGrid>
      <w:tr w:rsidR="00A007C0" w:rsidRPr="006D5977" w14:paraId="0BEEEF85" w14:textId="77777777" w:rsidTr="006B5B1C">
        <w:tc>
          <w:tcPr>
            <w:tcW w:w="1089" w:type="dxa"/>
          </w:tcPr>
          <w:p w14:paraId="6C03A67F" w14:textId="4E9088D1" w:rsidR="00A007C0" w:rsidRPr="006D5977" w:rsidRDefault="00773C4F" w:rsidP="005D29FE">
            <w:pPr>
              <w:rPr>
                <w:rFonts w:ascii="Arial" w:hAnsi="Arial" w:cs="Arial"/>
                <w:b/>
                <w:bCs/>
                <w:sz w:val="20"/>
                <w:szCs w:val="20"/>
              </w:rPr>
            </w:pPr>
            <w:r w:rsidRPr="006D5977">
              <w:rPr>
                <w:rFonts w:ascii="Arial" w:hAnsi="Arial" w:cs="Arial"/>
                <w:b/>
                <w:bCs/>
                <w:sz w:val="20"/>
                <w:szCs w:val="20"/>
              </w:rPr>
              <w:t>Growing media</w:t>
            </w:r>
          </w:p>
        </w:tc>
        <w:tc>
          <w:tcPr>
            <w:tcW w:w="1686" w:type="dxa"/>
          </w:tcPr>
          <w:p w14:paraId="6317592F" w14:textId="350375EA" w:rsidR="00A007C0" w:rsidRPr="006D5977" w:rsidRDefault="00773C4F" w:rsidP="005D29FE">
            <w:pPr>
              <w:jc w:val="center"/>
              <w:rPr>
                <w:rFonts w:ascii="Arial" w:hAnsi="Arial" w:cs="Arial"/>
                <w:b/>
                <w:bCs/>
                <w:sz w:val="20"/>
                <w:szCs w:val="20"/>
              </w:rPr>
            </w:pPr>
            <w:r w:rsidRPr="006D5977">
              <w:rPr>
                <w:rFonts w:ascii="Arial" w:hAnsi="Arial" w:cs="Arial"/>
                <w:b/>
                <w:bCs/>
                <w:sz w:val="20"/>
                <w:szCs w:val="20"/>
              </w:rPr>
              <w:t>BD</w:t>
            </w:r>
            <w:r w:rsidR="00A007C0" w:rsidRPr="006D5977">
              <w:rPr>
                <w:rFonts w:ascii="Arial" w:hAnsi="Arial" w:cs="Arial"/>
                <w:b/>
                <w:bCs/>
                <w:sz w:val="20"/>
                <w:szCs w:val="20"/>
              </w:rPr>
              <w:t xml:space="preserve"> (g/cm3)</w:t>
            </w:r>
          </w:p>
        </w:tc>
        <w:tc>
          <w:tcPr>
            <w:tcW w:w="1373" w:type="dxa"/>
          </w:tcPr>
          <w:p w14:paraId="11C55471" w14:textId="23DDF720" w:rsidR="00A007C0" w:rsidRPr="006D5977" w:rsidRDefault="00773C4F" w:rsidP="005D29FE">
            <w:pPr>
              <w:jc w:val="center"/>
              <w:rPr>
                <w:rFonts w:ascii="Arial" w:hAnsi="Arial" w:cs="Arial"/>
                <w:b/>
                <w:bCs/>
                <w:sz w:val="20"/>
                <w:szCs w:val="20"/>
              </w:rPr>
            </w:pPr>
            <w:r w:rsidRPr="006D5977">
              <w:rPr>
                <w:rFonts w:ascii="Arial" w:hAnsi="Arial" w:cs="Arial"/>
                <w:b/>
                <w:bCs/>
                <w:sz w:val="20"/>
                <w:szCs w:val="20"/>
              </w:rPr>
              <w:t>WHC</w:t>
            </w:r>
            <w:r w:rsidR="00A007C0" w:rsidRPr="006D5977">
              <w:rPr>
                <w:rFonts w:ascii="Arial" w:hAnsi="Arial" w:cs="Arial"/>
                <w:b/>
                <w:bCs/>
                <w:sz w:val="20"/>
                <w:szCs w:val="20"/>
              </w:rPr>
              <w:t xml:space="preserve"> (%)</w:t>
            </w:r>
          </w:p>
        </w:tc>
        <w:tc>
          <w:tcPr>
            <w:tcW w:w="1234" w:type="dxa"/>
          </w:tcPr>
          <w:p w14:paraId="5A4529E6" w14:textId="64CE6552" w:rsidR="00A007C0" w:rsidRPr="006D5977" w:rsidRDefault="00773C4F" w:rsidP="005D29FE">
            <w:pPr>
              <w:jc w:val="center"/>
              <w:rPr>
                <w:rFonts w:ascii="Arial" w:hAnsi="Arial" w:cs="Arial"/>
                <w:b/>
                <w:bCs/>
                <w:sz w:val="20"/>
                <w:szCs w:val="20"/>
              </w:rPr>
            </w:pPr>
            <w:r w:rsidRPr="006D5977">
              <w:rPr>
                <w:rFonts w:ascii="Arial" w:hAnsi="Arial" w:cs="Arial"/>
                <w:b/>
                <w:bCs/>
                <w:sz w:val="20"/>
                <w:szCs w:val="20"/>
              </w:rPr>
              <w:t>TP</w:t>
            </w:r>
            <w:r w:rsidR="00A007C0" w:rsidRPr="006D5977">
              <w:rPr>
                <w:rFonts w:ascii="Arial" w:hAnsi="Arial" w:cs="Arial"/>
                <w:b/>
                <w:bCs/>
                <w:sz w:val="20"/>
                <w:szCs w:val="20"/>
              </w:rPr>
              <w:t xml:space="preserve"> (%)</w:t>
            </w:r>
          </w:p>
        </w:tc>
        <w:tc>
          <w:tcPr>
            <w:tcW w:w="1559" w:type="dxa"/>
          </w:tcPr>
          <w:p w14:paraId="2A6534E6" w14:textId="70C8DB5E" w:rsidR="00A007C0" w:rsidRPr="006D5977" w:rsidRDefault="00773C4F" w:rsidP="005D29FE">
            <w:pPr>
              <w:jc w:val="center"/>
              <w:rPr>
                <w:rFonts w:ascii="Arial" w:hAnsi="Arial" w:cs="Arial"/>
                <w:b/>
                <w:bCs/>
                <w:sz w:val="20"/>
                <w:szCs w:val="20"/>
              </w:rPr>
            </w:pPr>
            <w:r w:rsidRPr="006D5977">
              <w:rPr>
                <w:rFonts w:ascii="Arial" w:hAnsi="Arial" w:cs="Arial"/>
                <w:b/>
                <w:bCs/>
                <w:sz w:val="20"/>
                <w:szCs w:val="20"/>
              </w:rPr>
              <w:t>AFP</w:t>
            </w:r>
            <w:r w:rsidR="00A007C0" w:rsidRPr="006D5977">
              <w:rPr>
                <w:rFonts w:ascii="Arial" w:hAnsi="Arial" w:cs="Arial"/>
                <w:b/>
                <w:bCs/>
                <w:sz w:val="20"/>
                <w:szCs w:val="20"/>
              </w:rPr>
              <w:t xml:space="preserve"> (%)</w:t>
            </w:r>
          </w:p>
        </w:tc>
        <w:tc>
          <w:tcPr>
            <w:tcW w:w="1559" w:type="dxa"/>
          </w:tcPr>
          <w:p w14:paraId="07AB14F4" w14:textId="77777777" w:rsidR="00A007C0" w:rsidRPr="006D5977" w:rsidRDefault="00A007C0" w:rsidP="005D29FE">
            <w:pPr>
              <w:jc w:val="center"/>
              <w:rPr>
                <w:rFonts w:ascii="Arial" w:hAnsi="Arial" w:cs="Arial"/>
                <w:b/>
                <w:bCs/>
                <w:sz w:val="20"/>
                <w:szCs w:val="20"/>
              </w:rPr>
            </w:pPr>
            <w:proofErr w:type="spellStart"/>
            <w:r w:rsidRPr="006D5977">
              <w:rPr>
                <w:rFonts w:ascii="Arial" w:hAnsi="Arial" w:cs="Arial"/>
                <w:b/>
                <w:bCs/>
                <w:sz w:val="20"/>
                <w:szCs w:val="20"/>
              </w:rPr>
              <w:t>Particle</w:t>
            </w:r>
            <w:proofErr w:type="spellEnd"/>
            <w:r w:rsidRPr="006D5977">
              <w:rPr>
                <w:rFonts w:ascii="Arial" w:hAnsi="Arial" w:cs="Arial"/>
                <w:b/>
                <w:bCs/>
                <w:sz w:val="20"/>
                <w:szCs w:val="20"/>
              </w:rPr>
              <w:t xml:space="preserve"> size</w:t>
            </w:r>
          </w:p>
          <w:p w14:paraId="494F8D5C" w14:textId="77777777" w:rsidR="00A007C0" w:rsidRPr="006D5977" w:rsidRDefault="00A007C0" w:rsidP="005D29FE">
            <w:pPr>
              <w:jc w:val="center"/>
              <w:rPr>
                <w:rFonts w:ascii="Arial" w:hAnsi="Arial" w:cs="Arial"/>
                <w:b/>
                <w:bCs/>
                <w:sz w:val="20"/>
                <w:szCs w:val="20"/>
              </w:rPr>
            </w:pPr>
            <w:r w:rsidRPr="006D5977">
              <w:rPr>
                <w:rFonts w:ascii="Arial" w:hAnsi="Arial" w:cs="Arial"/>
                <w:b/>
                <w:bCs/>
                <w:sz w:val="20"/>
                <w:szCs w:val="20"/>
              </w:rPr>
              <w:t>2-0.5 mm (%)</w:t>
            </w:r>
          </w:p>
        </w:tc>
      </w:tr>
      <w:tr w:rsidR="00A007C0" w:rsidRPr="006D5977" w14:paraId="41BD8524" w14:textId="77777777" w:rsidTr="006B5B1C">
        <w:tc>
          <w:tcPr>
            <w:tcW w:w="1089" w:type="dxa"/>
          </w:tcPr>
          <w:p w14:paraId="686786C6" w14:textId="6FA10880" w:rsidR="00A007C0" w:rsidRPr="006D5977" w:rsidRDefault="00A007C0" w:rsidP="005D29FE">
            <w:pPr>
              <w:rPr>
                <w:rFonts w:ascii="Arial" w:hAnsi="Arial" w:cs="Arial"/>
                <w:sz w:val="20"/>
                <w:szCs w:val="20"/>
              </w:rPr>
            </w:pPr>
            <w:r w:rsidRPr="006D5977">
              <w:rPr>
                <w:rFonts w:ascii="Arial" w:hAnsi="Arial" w:cs="Arial"/>
                <w:sz w:val="20"/>
                <w:szCs w:val="20"/>
              </w:rPr>
              <w:t>S</w:t>
            </w:r>
            <w:r w:rsidR="00773C4F" w:rsidRPr="006D5977">
              <w:rPr>
                <w:rFonts w:ascii="Arial" w:hAnsi="Arial" w:cs="Arial"/>
                <w:sz w:val="20"/>
                <w:szCs w:val="20"/>
              </w:rPr>
              <w:t>A</w:t>
            </w:r>
          </w:p>
        </w:tc>
        <w:tc>
          <w:tcPr>
            <w:tcW w:w="1686" w:type="dxa"/>
          </w:tcPr>
          <w:p w14:paraId="66AA4261" w14:textId="40B9B063" w:rsidR="00A007C0" w:rsidRPr="006D5977" w:rsidRDefault="00A007C0" w:rsidP="005D29FE">
            <w:pPr>
              <w:jc w:val="center"/>
              <w:rPr>
                <w:rFonts w:ascii="Arial" w:hAnsi="Arial" w:cs="Arial"/>
                <w:sz w:val="20"/>
                <w:szCs w:val="20"/>
              </w:rPr>
            </w:pPr>
            <w:r w:rsidRPr="006D5977">
              <w:rPr>
                <w:rFonts w:ascii="Arial" w:hAnsi="Arial" w:cs="Arial"/>
                <w:sz w:val="20"/>
                <w:szCs w:val="20"/>
              </w:rPr>
              <w:t>0</w:t>
            </w:r>
            <w:r w:rsidR="00FA2B4D" w:rsidRPr="006D5977">
              <w:rPr>
                <w:rFonts w:ascii="Arial" w:hAnsi="Arial" w:cs="Arial"/>
                <w:sz w:val="20"/>
                <w:szCs w:val="20"/>
              </w:rPr>
              <w:t>,</w:t>
            </w:r>
            <w:r w:rsidRPr="006D5977">
              <w:rPr>
                <w:rFonts w:ascii="Arial" w:hAnsi="Arial" w:cs="Arial"/>
                <w:sz w:val="20"/>
                <w:szCs w:val="20"/>
              </w:rPr>
              <w:t>626d</w:t>
            </w:r>
          </w:p>
        </w:tc>
        <w:tc>
          <w:tcPr>
            <w:tcW w:w="1373" w:type="dxa"/>
            <w:vAlign w:val="bottom"/>
          </w:tcPr>
          <w:p w14:paraId="2CC16505" w14:textId="592D8EB7" w:rsidR="00A007C0" w:rsidRPr="006D5977" w:rsidRDefault="00A007C0" w:rsidP="005D29FE">
            <w:pPr>
              <w:jc w:val="center"/>
              <w:rPr>
                <w:rFonts w:ascii="Arial" w:hAnsi="Arial" w:cs="Arial"/>
                <w:sz w:val="20"/>
                <w:szCs w:val="20"/>
              </w:rPr>
            </w:pPr>
            <w:r w:rsidRPr="006D5977">
              <w:rPr>
                <w:rFonts w:ascii="Arial" w:hAnsi="Arial" w:cs="Arial"/>
                <w:sz w:val="20"/>
                <w:szCs w:val="20"/>
              </w:rPr>
              <w:t>48</w:t>
            </w:r>
            <w:r w:rsidR="00FA2B4D" w:rsidRPr="006D5977">
              <w:rPr>
                <w:rFonts w:ascii="Arial" w:hAnsi="Arial" w:cs="Arial"/>
                <w:sz w:val="20"/>
                <w:szCs w:val="20"/>
              </w:rPr>
              <w:t>,</w:t>
            </w:r>
            <w:r w:rsidRPr="006D5977">
              <w:rPr>
                <w:rFonts w:ascii="Arial" w:hAnsi="Arial" w:cs="Arial"/>
                <w:sz w:val="20"/>
                <w:szCs w:val="20"/>
              </w:rPr>
              <w:t>61a</w:t>
            </w:r>
          </w:p>
        </w:tc>
        <w:tc>
          <w:tcPr>
            <w:tcW w:w="1234" w:type="dxa"/>
            <w:vAlign w:val="bottom"/>
          </w:tcPr>
          <w:p w14:paraId="124D4C3B" w14:textId="77777777" w:rsidR="00A007C0" w:rsidRPr="006D5977" w:rsidRDefault="00A007C0" w:rsidP="005D29FE">
            <w:pPr>
              <w:jc w:val="center"/>
              <w:rPr>
                <w:rFonts w:ascii="Arial" w:hAnsi="Arial" w:cs="Arial"/>
                <w:sz w:val="20"/>
                <w:szCs w:val="20"/>
              </w:rPr>
            </w:pPr>
            <w:r w:rsidRPr="006D5977">
              <w:rPr>
                <w:rFonts w:ascii="Arial" w:hAnsi="Arial" w:cs="Arial"/>
                <w:sz w:val="20"/>
                <w:szCs w:val="20"/>
              </w:rPr>
              <w:t>57a</w:t>
            </w:r>
          </w:p>
        </w:tc>
        <w:tc>
          <w:tcPr>
            <w:tcW w:w="1559" w:type="dxa"/>
            <w:vAlign w:val="bottom"/>
          </w:tcPr>
          <w:p w14:paraId="3A723DFD" w14:textId="2E64DD3D" w:rsidR="00A007C0" w:rsidRPr="006D5977" w:rsidRDefault="00A007C0" w:rsidP="005D29FE">
            <w:pPr>
              <w:jc w:val="center"/>
              <w:rPr>
                <w:rFonts w:ascii="Arial" w:hAnsi="Arial" w:cs="Arial"/>
                <w:sz w:val="20"/>
                <w:szCs w:val="20"/>
              </w:rPr>
            </w:pPr>
            <w:r w:rsidRPr="006D5977">
              <w:rPr>
                <w:rFonts w:ascii="Arial" w:hAnsi="Arial" w:cs="Arial"/>
                <w:sz w:val="20"/>
                <w:szCs w:val="20"/>
              </w:rPr>
              <w:t>8</w:t>
            </w:r>
            <w:r w:rsidR="00FA2B4D" w:rsidRPr="006D5977">
              <w:rPr>
                <w:rFonts w:ascii="Arial" w:hAnsi="Arial" w:cs="Arial"/>
                <w:sz w:val="20"/>
                <w:szCs w:val="20"/>
              </w:rPr>
              <w:t>,</w:t>
            </w:r>
            <w:r w:rsidRPr="006D5977">
              <w:rPr>
                <w:rFonts w:ascii="Arial" w:hAnsi="Arial" w:cs="Arial"/>
                <w:sz w:val="20"/>
                <w:szCs w:val="20"/>
              </w:rPr>
              <w:t>93a</w:t>
            </w:r>
          </w:p>
        </w:tc>
        <w:tc>
          <w:tcPr>
            <w:tcW w:w="1559" w:type="dxa"/>
            <w:vAlign w:val="bottom"/>
          </w:tcPr>
          <w:p w14:paraId="4BC0E27C" w14:textId="3C59928C" w:rsidR="00A007C0" w:rsidRPr="006D5977" w:rsidRDefault="00A007C0" w:rsidP="005D29FE">
            <w:pPr>
              <w:jc w:val="center"/>
              <w:rPr>
                <w:rFonts w:ascii="Arial" w:hAnsi="Arial" w:cs="Arial"/>
                <w:color w:val="000000"/>
                <w:sz w:val="20"/>
                <w:szCs w:val="20"/>
              </w:rPr>
            </w:pPr>
            <w:r w:rsidRPr="006D5977">
              <w:rPr>
                <w:rFonts w:ascii="Arial" w:hAnsi="Arial" w:cs="Arial"/>
                <w:color w:val="000000"/>
                <w:sz w:val="20"/>
                <w:szCs w:val="20"/>
              </w:rPr>
              <w:t>80</w:t>
            </w:r>
            <w:r w:rsidR="00FA2B4D" w:rsidRPr="006D5977">
              <w:rPr>
                <w:rFonts w:ascii="Arial" w:hAnsi="Arial" w:cs="Arial"/>
                <w:color w:val="000000"/>
                <w:sz w:val="20"/>
                <w:szCs w:val="20"/>
              </w:rPr>
              <w:t>,</w:t>
            </w:r>
            <w:r w:rsidRPr="006D5977">
              <w:rPr>
                <w:rFonts w:ascii="Arial" w:hAnsi="Arial" w:cs="Arial"/>
                <w:color w:val="000000"/>
                <w:sz w:val="20"/>
                <w:szCs w:val="20"/>
              </w:rPr>
              <w:t>25</w:t>
            </w:r>
          </w:p>
        </w:tc>
      </w:tr>
      <w:tr w:rsidR="00A007C0" w:rsidRPr="006D5977" w14:paraId="5F2AAEF2" w14:textId="77777777" w:rsidTr="006B5B1C">
        <w:tc>
          <w:tcPr>
            <w:tcW w:w="1089" w:type="dxa"/>
          </w:tcPr>
          <w:p w14:paraId="1EA9849B" w14:textId="77777777" w:rsidR="00A007C0" w:rsidRPr="006D5977" w:rsidRDefault="00A007C0" w:rsidP="005D29FE">
            <w:pPr>
              <w:rPr>
                <w:rFonts w:ascii="Arial" w:hAnsi="Arial" w:cs="Arial"/>
                <w:sz w:val="20"/>
                <w:szCs w:val="20"/>
              </w:rPr>
            </w:pPr>
            <w:r w:rsidRPr="006D5977">
              <w:rPr>
                <w:rFonts w:ascii="Arial" w:hAnsi="Arial" w:cs="Arial"/>
                <w:sz w:val="20"/>
                <w:szCs w:val="20"/>
              </w:rPr>
              <w:t>SB</w:t>
            </w:r>
          </w:p>
        </w:tc>
        <w:tc>
          <w:tcPr>
            <w:tcW w:w="1686" w:type="dxa"/>
          </w:tcPr>
          <w:p w14:paraId="6850EF92" w14:textId="46B92CFC" w:rsidR="00A007C0" w:rsidRPr="006D5977" w:rsidRDefault="00A007C0" w:rsidP="005D29FE">
            <w:pPr>
              <w:jc w:val="center"/>
              <w:rPr>
                <w:rFonts w:ascii="Arial" w:hAnsi="Arial" w:cs="Arial"/>
                <w:sz w:val="20"/>
                <w:szCs w:val="20"/>
              </w:rPr>
            </w:pPr>
            <w:r w:rsidRPr="006D5977">
              <w:rPr>
                <w:rFonts w:ascii="Arial" w:hAnsi="Arial" w:cs="Arial"/>
                <w:sz w:val="20"/>
                <w:szCs w:val="20"/>
              </w:rPr>
              <w:t>0</w:t>
            </w:r>
            <w:r w:rsidR="00FA2B4D" w:rsidRPr="006D5977">
              <w:rPr>
                <w:rFonts w:ascii="Arial" w:hAnsi="Arial" w:cs="Arial"/>
                <w:sz w:val="20"/>
                <w:szCs w:val="20"/>
              </w:rPr>
              <w:t>,</w:t>
            </w:r>
            <w:r w:rsidRPr="006D5977">
              <w:rPr>
                <w:rFonts w:ascii="Arial" w:hAnsi="Arial" w:cs="Arial"/>
                <w:sz w:val="20"/>
                <w:szCs w:val="20"/>
              </w:rPr>
              <w:t>293b</w:t>
            </w:r>
          </w:p>
        </w:tc>
        <w:tc>
          <w:tcPr>
            <w:tcW w:w="1373" w:type="dxa"/>
            <w:vAlign w:val="bottom"/>
          </w:tcPr>
          <w:p w14:paraId="040395E6" w14:textId="0EBB64CE" w:rsidR="00A007C0" w:rsidRPr="006D5977" w:rsidRDefault="00A007C0" w:rsidP="005D29FE">
            <w:pPr>
              <w:jc w:val="center"/>
              <w:rPr>
                <w:rFonts w:ascii="Arial" w:hAnsi="Arial" w:cs="Arial"/>
                <w:sz w:val="20"/>
                <w:szCs w:val="20"/>
              </w:rPr>
            </w:pPr>
            <w:r w:rsidRPr="006D5977">
              <w:rPr>
                <w:rFonts w:ascii="Arial" w:hAnsi="Arial" w:cs="Arial"/>
                <w:sz w:val="20"/>
                <w:szCs w:val="20"/>
              </w:rPr>
              <w:t>54</w:t>
            </w:r>
            <w:r w:rsidR="00FA2B4D" w:rsidRPr="006D5977">
              <w:rPr>
                <w:rFonts w:ascii="Arial" w:hAnsi="Arial" w:cs="Arial"/>
                <w:sz w:val="20"/>
                <w:szCs w:val="20"/>
              </w:rPr>
              <w:t>,</w:t>
            </w:r>
            <w:r w:rsidRPr="006D5977">
              <w:rPr>
                <w:rFonts w:ascii="Arial" w:hAnsi="Arial" w:cs="Arial"/>
                <w:sz w:val="20"/>
                <w:szCs w:val="20"/>
              </w:rPr>
              <w:t>15d</w:t>
            </w:r>
          </w:p>
        </w:tc>
        <w:tc>
          <w:tcPr>
            <w:tcW w:w="1234" w:type="dxa"/>
            <w:vAlign w:val="bottom"/>
          </w:tcPr>
          <w:p w14:paraId="189A5493" w14:textId="4366311F" w:rsidR="00A007C0" w:rsidRPr="006D5977" w:rsidRDefault="00A007C0" w:rsidP="005D29FE">
            <w:pPr>
              <w:jc w:val="center"/>
              <w:rPr>
                <w:rFonts w:ascii="Arial" w:hAnsi="Arial" w:cs="Arial"/>
                <w:sz w:val="20"/>
                <w:szCs w:val="20"/>
              </w:rPr>
            </w:pPr>
            <w:r w:rsidRPr="006D5977">
              <w:rPr>
                <w:rFonts w:ascii="Arial" w:hAnsi="Arial" w:cs="Arial"/>
                <w:sz w:val="20"/>
                <w:szCs w:val="20"/>
              </w:rPr>
              <w:t>78</w:t>
            </w:r>
            <w:r w:rsidR="00FA2B4D" w:rsidRPr="006D5977">
              <w:rPr>
                <w:rFonts w:ascii="Arial" w:hAnsi="Arial" w:cs="Arial"/>
                <w:sz w:val="20"/>
                <w:szCs w:val="20"/>
              </w:rPr>
              <w:t>,</w:t>
            </w:r>
            <w:r w:rsidRPr="006D5977">
              <w:rPr>
                <w:rFonts w:ascii="Arial" w:hAnsi="Arial" w:cs="Arial"/>
                <w:sz w:val="20"/>
                <w:szCs w:val="20"/>
              </w:rPr>
              <w:t>9d</w:t>
            </w:r>
          </w:p>
        </w:tc>
        <w:tc>
          <w:tcPr>
            <w:tcW w:w="1559" w:type="dxa"/>
            <w:vAlign w:val="bottom"/>
          </w:tcPr>
          <w:p w14:paraId="73AB51D5" w14:textId="7A07DFF9" w:rsidR="00A007C0" w:rsidRPr="006D5977" w:rsidRDefault="00A007C0" w:rsidP="005D29FE">
            <w:pPr>
              <w:jc w:val="center"/>
              <w:rPr>
                <w:rFonts w:ascii="Arial" w:hAnsi="Arial" w:cs="Arial"/>
                <w:sz w:val="20"/>
                <w:szCs w:val="20"/>
              </w:rPr>
            </w:pPr>
            <w:r w:rsidRPr="006D5977">
              <w:rPr>
                <w:rFonts w:ascii="Arial" w:hAnsi="Arial" w:cs="Arial"/>
                <w:sz w:val="20"/>
                <w:szCs w:val="20"/>
              </w:rPr>
              <w:t>25</w:t>
            </w:r>
            <w:r w:rsidR="00FA2B4D" w:rsidRPr="006D5977">
              <w:rPr>
                <w:rFonts w:ascii="Arial" w:hAnsi="Arial" w:cs="Arial"/>
                <w:sz w:val="20"/>
                <w:szCs w:val="20"/>
              </w:rPr>
              <w:t>,</w:t>
            </w:r>
            <w:r w:rsidRPr="006D5977">
              <w:rPr>
                <w:rFonts w:ascii="Arial" w:hAnsi="Arial" w:cs="Arial"/>
                <w:sz w:val="20"/>
                <w:szCs w:val="20"/>
              </w:rPr>
              <w:t>70d</w:t>
            </w:r>
          </w:p>
        </w:tc>
        <w:tc>
          <w:tcPr>
            <w:tcW w:w="1559" w:type="dxa"/>
            <w:vAlign w:val="bottom"/>
          </w:tcPr>
          <w:p w14:paraId="0E6F4EB2" w14:textId="69DCAF2B" w:rsidR="00A007C0" w:rsidRPr="006D5977" w:rsidRDefault="00A007C0" w:rsidP="005D29FE">
            <w:pPr>
              <w:jc w:val="center"/>
              <w:rPr>
                <w:rFonts w:ascii="Arial" w:hAnsi="Arial" w:cs="Arial"/>
                <w:color w:val="000000"/>
                <w:sz w:val="20"/>
                <w:szCs w:val="20"/>
              </w:rPr>
            </w:pPr>
            <w:r w:rsidRPr="006D5977">
              <w:rPr>
                <w:rFonts w:ascii="Arial" w:hAnsi="Arial" w:cs="Arial"/>
                <w:color w:val="000000"/>
                <w:sz w:val="20"/>
                <w:szCs w:val="20"/>
              </w:rPr>
              <w:t>84</w:t>
            </w:r>
            <w:r w:rsidR="00FA2B4D" w:rsidRPr="006D5977">
              <w:rPr>
                <w:rFonts w:ascii="Arial" w:hAnsi="Arial" w:cs="Arial"/>
                <w:color w:val="000000"/>
                <w:sz w:val="20"/>
                <w:szCs w:val="20"/>
              </w:rPr>
              <w:t>,</w:t>
            </w:r>
            <w:r w:rsidRPr="006D5977">
              <w:rPr>
                <w:rFonts w:ascii="Arial" w:hAnsi="Arial" w:cs="Arial"/>
                <w:color w:val="000000"/>
                <w:sz w:val="20"/>
                <w:szCs w:val="20"/>
              </w:rPr>
              <w:t>21</w:t>
            </w:r>
          </w:p>
        </w:tc>
      </w:tr>
      <w:tr w:rsidR="00A007C0" w:rsidRPr="006D5977" w14:paraId="06C561BF" w14:textId="77777777" w:rsidTr="006B5B1C">
        <w:tc>
          <w:tcPr>
            <w:tcW w:w="1089" w:type="dxa"/>
          </w:tcPr>
          <w:p w14:paraId="0386612B" w14:textId="77777777" w:rsidR="00A007C0" w:rsidRPr="006D5977" w:rsidRDefault="00A007C0" w:rsidP="005D29FE">
            <w:pPr>
              <w:rPr>
                <w:rFonts w:ascii="Arial" w:hAnsi="Arial" w:cs="Arial"/>
                <w:sz w:val="20"/>
                <w:szCs w:val="20"/>
              </w:rPr>
            </w:pPr>
            <w:r w:rsidRPr="006D5977">
              <w:rPr>
                <w:rFonts w:ascii="Arial" w:hAnsi="Arial" w:cs="Arial"/>
                <w:sz w:val="20"/>
                <w:szCs w:val="20"/>
              </w:rPr>
              <w:t>SC</w:t>
            </w:r>
          </w:p>
        </w:tc>
        <w:tc>
          <w:tcPr>
            <w:tcW w:w="1686" w:type="dxa"/>
          </w:tcPr>
          <w:p w14:paraId="554A6DA3" w14:textId="118992AF" w:rsidR="00A007C0" w:rsidRPr="006D5977" w:rsidRDefault="00A007C0" w:rsidP="005D29FE">
            <w:pPr>
              <w:jc w:val="center"/>
              <w:rPr>
                <w:rFonts w:ascii="Arial" w:hAnsi="Arial" w:cs="Arial"/>
                <w:sz w:val="20"/>
                <w:szCs w:val="20"/>
              </w:rPr>
            </w:pPr>
            <w:r w:rsidRPr="006D5977">
              <w:rPr>
                <w:rFonts w:ascii="Arial" w:hAnsi="Arial" w:cs="Arial"/>
                <w:sz w:val="20"/>
                <w:szCs w:val="20"/>
              </w:rPr>
              <w:t>0</w:t>
            </w:r>
            <w:r w:rsidR="00FA2B4D" w:rsidRPr="006D5977">
              <w:rPr>
                <w:rFonts w:ascii="Arial" w:hAnsi="Arial" w:cs="Arial"/>
                <w:sz w:val="20"/>
                <w:szCs w:val="20"/>
              </w:rPr>
              <w:t>,</w:t>
            </w:r>
            <w:r w:rsidRPr="006D5977">
              <w:rPr>
                <w:rFonts w:ascii="Arial" w:hAnsi="Arial" w:cs="Arial"/>
                <w:sz w:val="20"/>
                <w:szCs w:val="20"/>
              </w:rPr>
              <w:t>394c</w:t>
            </w:r>
          </w:p>
        </w:tc>
        <w:tc>
          <w:tcPr>
            <w:tcW w:w="1373" w:type="dxa"/>
            <w:vAlign w:val="bottom"/>
          </w:tcPr>
          <w:p w14:paraId="235CD6D7" w14:textId="78B38F8A" w:rsidR="00A007C0" w:rsidRPr="006D5977" w:rsidRDefault="00A007C0" w:rsidP="005D29FE">
            <w:pPr>
              <w:jc w:val="center"/>
              <w:rPr>
                <w:rFonts w:ascii="Arial" w:hAnsi="Arial" w:cs="Arial"/>
                <w:sz w:val="20"/>
                <w:szCs w:val="20"/>
              </w:rPr>
            </w:pPr>
            <w:r w:rsidRPr="006D5977">
              <w:rPr>
                <w:rFonts w:ascii="Arial" w:hAnsi="Arial" w:cs="Arial"/>
                <w:sz w:val="20"/>
                <w:szCs w:val="20"/>
              </w:rPr>
              <w:t>52</w:t>
            </w:r>
            <w:r w:rsidR="00FA2B4D" w:rsidRPr="006D5977">
              <w:rPr>
                <w:rFonts w:ascii="Arial" w:hAnsi="Arial" w:cs="Arial"/>
                <w:sz w:val="20"/>
                <w:szCs w:val="20"/>
              </w:rPr>
              <w:t>,</w:t>
            </w:r>
            <w:r w:rsidRPr="006D5977">
              <w:rPr>
                <w:rFonts w:ascii="Arial" w:hAnsi="Arial" w:cs="Arial"/>
                <w:sz w:val="20"/>
                <w:szCs w:val="20"/>
              </w:rPr>
              <w:t>27c</w:t>
            </w:r>
          </w:p>
        </w:tc>
        <w:tc>
          <w:tcPr>
            <w:tcW w:w="1234" w:type="dxa"/>
            <w:vAlign w:val="bottom"/>
          </w:tcPr>
          <w:p w14:paraId="3BAABAAA" w14:textId="77EB5961" w:rsidR="00A007C0" w:rsidRPr="006D5977" w:rsidRDefault="00A007C0" w:rsidP="005D29FE">
            <w:pPr>
              <w:jc w:val="center"/>
              <w:rPr>
                <w:rFonts w:ascii="Arial" w:hAnsi="Arial" w:cs="Arial"/>
                <w:sz w:val="20"/>
                <w:szCs w:val="20"/>
              </w:rPr>
            </w:pPr>
            <w:r w:rsidRPr="006D5977">
              <w:rPr>
                <w:rFonts w:ascii="Arial" w:hAnsi="Arial" w:cs="Arial"/>
                <w:sz w:val="20"/>
                <w:szCs w:val="20"/>
              </w:rPr>
              <w:t>73</w:t>
            </w:r>
            <w:r w:rsidR="00FA2B4D" w:rsidRPr="006D5977">
              <w:rPr>
                <w:rFonts w:ascii="Arial" w:hAnsi="Arial" w:cs="Arial"/>
                <w:sz w:val="20"/>
                <w:szCs w:val="20"/>
              </w:rPr>
              <w:t>,</w:t>
            </w:r>
            <w:r w:rsidRPr="006D5977">
              <w:rPr>
                <w:rFonts w:ascii="Arial" w:hAnsi="Arial" w:cs="Arial"/>
                <w:sz w:val="20"/>
                <w:szCs w:val="20"/>
              </w:rPr>
              <w:t>5c</w:t>
            </w:r>
          </w:p>
        </w:tc>
        <w:tc>
          <w:tcPr>
            <w:tcW w:w="1559" w:type="dxa"/>
            <w:vAlign w:val="bottom"/>
          </w:tcPr>
          <w:p w14:paraId="1FC7ED51" w14:textId="76EFF730" w:rsidR="00A007C0" w:rsidRPr="006D5977" w:rsidRDefault="00A007C0" w:rsidP="005D29FE">
            <w:pPr>
              <w:jc w:val="center"/>
              <w:rPr>
                <w:rFonts w:ascii="Arial" w:hAnsi="Arial" w:cs="Arial"/>
                <w:sz w:val="20"/>
                <w:szCs w:val="20"/>
              </w:rPr>
            </w:pPr>
            <w:r w:rsidRPr="006D5977">
              <w:rPr>
                <w:rFonts w:ascii="Arial" w:hAnsi="Arial" w:cs="Arial"/>
                <w:sz w:val="20"/>
                <w:szCs w:val="20"/>
              </w:rPr>
              <w:t>20</w:t>
            </w:r>
            <w:r w:rsidR="00FA2B4D" w:rsidRPr="006D5977">
              <w:rPr>
                <w:rFonts w:ascii="Arial" w:hAnsi="Arial" w:cs="Arial"/>
                <w:sz w:val="20"/>
                <w:szCs w:val="20"/>
              </w:rPr>
              <w:t>,</w:t>
            </w:r>
            <w:r w:rsidRPr="006D5977">
              <w:rPr>
                <w:rFonts w:ascii="Arial" w:hAnsi="Arial" w:cs="Arial"/>
                <w:sz w:val="20"/>
                <w:szCs w:val="20"/>
              </w:rPr>
              <w:t>73c</w:t>
            </w:r>
          </w:p>
        </w:tc>
        <w:tc>
          <w:tcPr>
            <w:tcW w:w="1559" w:type="dxa"/>
            <w:vAlign w:val="bottom"/>
          </w:tcPr>
          <w:p w14:paraId="53E802EF" w14:textId="6C5913EA" w:rsidR="00A007C0" w:rsidRPr="006D5977" w:rsidRDefault="00A007C0" w:rsidP="005D29FE">
            <w:pPr>
              <w:jc w:val="center"/>
              <w:rPr>
                <w:rFonts w:ascii="Arial" w:hAnsi="Arial" w:cs="Arial"/>
                <w:color w:val="000000"/>
                <w:sz w:val="20"/>
                <w:szCs w:val="20"/>
              </w:rPr>
            </w:pPr>
            <w:r w:rsidRPr="006D5977">
              <w:rPr>
                <w:rFonts w:ascii="Arial" w:hAnsi="Arial" w:cs="Arial"/>
                <w:color w:val="000000"/>
                <w:sz w:val="20"/>
                <w:szCs w:val="20"/>
              </w:rPr>
              <w:t>83</w:t>
            </w:r>
            <w:r w:rsidR="00FA2B4D" w:rsidRPr="006D5977">
              <w:rPr>
                <w:rFonts w:ascii="Arial" w:hAnsi="Arial" w:cs="Arial"/>
                <w:color w:val="000000"/>
                <w:sz w:val="20"/>
                <w:szCs w:val="20"/>
              </w:rPr>
              <w:t>,</w:t>
            </w:r>
            <w:r w:rsidRPr="006D5977">
              <w:rPr>
                <w:rFonts w:ascii="Arial" w:hAnsi="Arial" w:cs="Arial"/>
                <w:color w:val="000000"/>
                <w:sz w:val="20"/>
                <w:szCs w:val="20"/>
              </w:rPr>
              <w:t>19</w:t>
            </w:r>
          </w:p>
        </w:tc>
      </w:tr>
      <w:tr w:rsidR="00A007C0" w:rsidRPr="006D5977" w14:paraId="303F89C9" w14:textId="77777777" w:rsidTr="006B5B1C">
        <w:tc>
          <w:tcPr>
            <w:tcW w:w="1089" w:type="dxa"/>
          </w:tcPr>
          <w:p w14:paraId="5D438479" w14:textId="77777777" w:rsidR="00A007C0" w:rsidRPr="006D5977" w:rsidRDefault="00A007C0" w:rsidP="005D29FE">
            <w:pPr>
              <w:rPr>
                <w:rFonts w:ascii="Arial" w:hAnsi="Arial" w:cs="Arial"/>
                <w:sz w:val="20"/>
                <w:szCs w:val="20"/>
              </w:rPr>
            </w:pPr>
            <w:r w:rsidRPr="006D5977">
              <w:rPr>
                <w:rFonts w:ascii="Arial" w:hAnsi="Arial" w:cs="Arial"/>
                <w:sz w:val="20"/>
                <w:szCs w:val="20"/>
              </w:rPr>
              <w:t>SD</w:t>
            </w:r>
          </w:p>
        </w:tc>
        <w:tc>
          <w:tcPr>
            <w:tcW w:w="1686" w:type="dxa"/>
          </w:tcPr>
          <w:p w14:paraId="023DF69E" w14:textId="018DB227" w:rsidR="00A007C0" w:rsidRPr="006D5977" w:rsidRDefault="00A007C0" w:rsidP="005D29FE">
            <w:pPr>
              <w:jc w:val="center"/>
              <w:rPr>
                <w:rFonts w:ascii="Arial" w:hAnsi="Arial" w:cs="Arial"/>
                <w:sz w:val="20"/>
                <w:szCs w:val="20"/>
              </w:rPr>
            </w:pPr>
            <w:r w:rsidRPr="006D5977">
              <w:rPr>
                <w:rFonts w:ascii="Arial" w:hAnsi="Arial" w:cs="Arial"/>
                <w:sz w:val="20"/>
                <w:szCs w:val="20"/>
              </w:rPr>
              <w:t>0</w:t>
            </w:r>
            <w:r w:rsidR="00FA2B4D" w:rsidRPr="006D5977">
              <w:rPr>
                <w:rFonts w:ascii="Arial" w:hAnsi="Arial" w:cs="Arial"/>
                <w:sz w:val="20"/>
                <w:szCs w:val="20"/>
              </w:rPr>
              <w:t>,</w:t>
            </w:r>
            <w:r w:rsidRPr="006D5977">
              <w:rPr>
                <w:rFonts w:ascii="Arial" w:hAnsi="Arial" w:cs="Arial"/>
                <w:sz w:val="20"/>
                <w:szCs w:val="20"/>
              </w:rPr>
              <w:t>610d</w:t>
            </w:r>
          </w:p>
        </w:tc>
        <w:tc>
          <w:tcPr>
            <w:tcW w:w="1373" w:type="dxa"/>
            <w:vAlign w:val="bottom"/>
          </w:tcPr>
          <w:p w14:paraId="1E2ACB04" w14:textId="3316FF91" w:rsidR="00A007C0" w:rsidRPr="006D5977" w:rsidRDefault="00A007C0" w:rsidP="005D29FE">
            <w:pPr>
              <w:jc w:val="center"/>
              <w:rPr>
                <w:rFonts w:ascii="Arial" w:hAnsi="Arial" w:cs="Arial"/>
                <w:sz w:val="20"/>
                <w:szCs w:val="20"/>
              </w:rPr>
            </w:pPr>
            <w:r w:rsidRPr="006D5977">
              <w:rPr>
                <w:rFonts w:ascii="Arial" w:hAnsi="Arial" w:cs="Arial"/>
                <w:sz w:val="20"/>
                <w:szCs w:val="20"/>
              </w:rPr>
              <w:t>51</w:t>
            </w:r>
            <w:r w:rsidR="00FA2B4D" w:rsidRPr="006D5977">
              <w:rPr>
                <w:rFonts w:ascii="Arial" w:hAnsi="Arial" w:cs="Arial"/>
                <w:sz w:val="20"/>
                <w:szCs w:val="20"/>
              </w:rPr>
              <w:t>,</w:t>
            </w:r>
            <w:r w:rsidRPr="006D5977">
              <w:rPr>
                <w:rFonts w:ascii="Arial" w:hAnsi="Arial" w:cs="Arial"/>
                <w:sz w:val="20"/>
                <w:szCs w:val="20"/>
              </w:rPr>
              <w:t>79b</w:t>
            </w:r>
          </w:p>
        </w:tc>
        <w:tc>
          <w:tcPr>
            <w:tcW w:w="1234" w:type="dxa"/>
            <w:vAlign w:val="bottom"/>
          </w:tcPr>
          <w:p w14:paraId="6ABB1419" w14:textId="57B66075" w:rsidR="00A007C0" w:rsidRPr="006D5977" w:rsidRDefault="00A007C0" w:rsidP="005D29FE">
            <w:pPr>
              <w:jc w:val="center"/>
              <w:rPr>
                <w:rFonts w:ascii="Arial" w:hAnsi="Arial" w:cs="Arial"/>
                <w:sz w:val="20"/>
                <w:szCs w:val="20"/>
              </w:rPr>
            </w:pPr>
            <w:r w:rsidRPr="006D5977">
              <w:rPr>
                <w:rFonts w:ascii="Arial" w:hAnsi="Arial" w:cs="Arial"/>
                <w:sz w:val="20"/>
                <w:szCs w:val="20"/>
              </w:rPr>
              <w:t>62</w:t>
            </w:r>
            <w:r w:rsidR="00FA2B4D" w:rsidRPr="006D5977">
              <w:rPr>
                <w:rFonts w:ascii="Arial" w:hAnsi="Arial" w:cs="Arial"/>
                <w:sz w:val="20"/>
                <w:szCs w:val="20"/>
              </w:rPr>
              <w:t>,</w:t>
            </w:r>
            <w:r w:rsidRPr="006D5977">
              <w:rPr>
                <w:rFonts w:ascii="Arial" w:hAnsi="Arial" w:cs="Arial"/>
                <w:sz w:val="20"/>
                <w:szCs w:val="20"/>
              </w:rPr>
              <w:t>4b</w:t>
            </w:r>
          </w:p>
        </w:tc>
        <w:tc>
          <w:tcPr>
            <w:tcW w:w="1559" w:type="dxa"/>
            <w:vAlign w:val="bottom"/>
          </w:tcPr>
          <w:p w14:paraId="25FEE40B" w14:textId="442F10A4" w:rsidR="00A007C0" w:rsidRPr="006D5977" w:rsidRDefault="00A007C0" w:rsidP="005D29FE">
            <w:pPr>
              <w:jc w:val="center"/>
              <w:rPr>
                <w:rFonts w:ascii="Arial" w:hAnsi="Arial" w:cs="Arial"/>
                <w:sz w:val="20"/>
                <w:szCs w:val="20"/>
              </w:rPr>
            </w:pPr>
            <w:r w:rsidRPr="006D5977">
              <w:rPr>
                <w:rFonts w:ascii="Arial" w:hAnsi="Arial" w:cs="Arial"/>
                <w:sz w:val="20"/>
                <w:szCs w:val="20"/>
              </w:rPr>
              <w:t>10</w:t>
            </w:r>
            <w:r w:rsidR="00FA2B4D" w:rsidRPr="006D5977">
              <w:rPr>
                <w:rFonts w:ascii="Arial" w:hAnsi="Arial" w:cs="Arial"/>
                <w:sz w:val="20"/>
                <w:szCs w:val="20"/>
              </w:rPr>
              <w:t>,</w:t>
            </w:r>
            <w:r w:rsidRPr="006D5977">
              <w:rPr>
                <w:rFonts w:ascii="Arial" w:hAnsi="Arial" w:cs="Arial"/>
                <w:sz w:val="20"/>
                <w:szCs w:val="20"/>
              </w:rPr>
              <w:t>87b</w:t>
            </w:r>
          </w:p>
        </w:tc>
        <w:tc>
          <w:tcPr>
            <w:tcW w:w="1559" w:type="dxa"/>
            <w:vAlign w:val="bottom"/>
          </w:tcPr>
          <w:p w14:paraId="3E7F2F1F" w14:textId="1D44E12E" w:rsidR="00A007C0" w:rsidRPr="006D5977" w:rsidRDefault="00A007C0" w:rsidP="005D29FE">
            <w:pPr>
              <w:jc w:val="center"/>
              <w:rPr>
                <w:rFonts w:ascii="Arial" w:hAnsi="Arial" w:cs="Arial"/>
                <w:color w:val="000000"/>
                <w:sz w:val="20"/>
                <w:szCs w:val="20"/>
              </w:rPr>
            </w:pPr>
            <w:r w:rsidRPr="006D5977">
              <w:rPr>
                <w:rFonts w:ascii="Arial" w:hAnsi="Arial" w:cs="Arial"/>
                <w:color w:val="000000"/>
                <w:sz w:val="20"/>
                <w:szCs w:val="20"/>
              </w:rPr>
              <w:t>81</w:t>
            </w:r>
            <w:r w:rsidR="00FA2B4D" w:rsidRPr="006D5977">
              <w:rPr>
                <w:rFonts w:ascii="Arial" w:hAnsi="Arial" w:cs="Arial"/>
                <w:color w:val="000000"/>
                <w:sz w:val="20"/>
                <w:szCs w:val="20"/>
              </w:rPr>
              <w:t>,</w:t>
            </w:r>
            <w:r w:rsidRPr="006D5977">
              <w:rPr>
                <w:rFonts w:ascii="Arial" w:hAnsi="Arial" w:cs="Arial"/>
                <w:color w:val="000000"/>
                <w:sz w:val="20"/>
                <w:szCs w:val="20"/>
              </w:rPr>
              <w:t>67</w:t>
            </w:r>
          </w:p>
        </w:tc>
      </w:tr>
      <w:tr w:rsidR="00A007C0" w:rsidRPr="006D5977" w14:paraId="187414F3" w14:textId="77777777" w:rsidTr="006B5B1C">
        <w:tc>
          <w:tcPr>
            <w:tcW w:w="1089" w:type="dxa"/>
          </w:tcPr>
          <w:p w14:paraId="1095AF7A" w14:textId="77777777" w:rsidR="00A007C0" w:rsidRPr="006D5977" w:rsidRDefault="00A007C0" w:rsidP="005D29FE">
            <w:pPr>
              <w:rPr>
                <w:rFonts w:ascii="Arial" w:hAnsi="Arial" w:cs="Arial"/>
                <w:sz w:val="20"/>
                <w:szCs w:val="20"/>
              </w:rPr>
            </w:pPr>
            <w:r w:rsidRPr="006D5977">
              <w:rPr>
                <w:rFonts w:ascii="Arial" w:hAnsi="Arial" w:cs="Arial"/>
                <w:sz w:val="20"/>
                <w:szCs w:val="20"/>
              </w:rPr>
              <w:t>BC</w:t>
            </w:r>
          </w:p>
        </w:tc>
        <w:tc>
          <w:tcPr>
            <w:tcW w:w="1686" w:type="dxa"/>
          </w:tcPr>
          <w:p w14:paraId="59798B6C" w14:textId="51ADC974" w:rsidR="00A007C0" w:rsidRPr="006D5977" w:rsidRDefault="00A007C0" w:rsidP="005D29FE">
            <w:pPr>
              <w:jc w:val="center"/>
              <w:rPr>
                <w:rFonts w:ascii="Arial" w:hAnsi="Arial" w:cs="Arial"/>
                <w:sz w:val="20"/>
                <w:szCs w:val="20"/>
              </w:rPr>
            </w:pPr>
            <w:r w:rsidRPr="006D5977">
              <w:rPr>
                <w:rFonts w:ascii="Arial" w:hAnsi="Arial" w:cs="Arial"/>
                <w:sz w:val="20"/>
                <w:szCs w:val="20"/>
              </w:rPr>
              <w:t>0</w:t>
            </w:r>
            <w:r w:rsidR="00FA2B4D" w:rsidRPr="006D5977">
              <w:rPr>
                <w:rFonts w:ascii="Arial" w:hAnsi="Arial" w:cs="Arial"/>
                <w:sz w:val="20"/>
                <w:szCs w:val="20"/>
              </w:rPr>
              <w:t>,</w:t>
            </w:r>
            <w:r w:rsidRPr="006D5977">
              <w:rPr>
                <w:rFonts w:ascii="Arial" w:hAnsi="Arial" w:cs="Arial"/>
                <w:sz w:val="20"/>
                <w:szCs w:val="20"/>
              </w:rPr>
              <w:t>219a</w:t>
            </w:r>
          </w:p>
        </w:tc>
        <w:tc>
          <w:tcPr>
            <w:tcW w:w="1373" w:type="dxa"/>
            <w:vAlign w:val="bottom"/>
          </w:tcPr>
          <w:p w14:paraId="26E69F9A" w14:textId="6E505346" w:rsidR="00A007C0" w:rsidRPr="006D5977" w:rsidRDefault="00A007C0" w:rsidP="005D29FE">
            <w:pPr>
              <w:jc w:val="center"/>
              <w:rPr>
                <w:rFonts w:ascii="Arial" w:hAnsi="Arial" w:cs="Arial"/>
                <w:color w:val="000000"/>
                <w:sz w:val="20"/>
                <w:szCs w:val="20"/>
              </w:rPr>
            </w:pPr>
            <w:r w:rsidRPr="006D5977">
              <w:rPr>
                <w:rFonts w:ascii="Arial" w:hAnsi="Arial" w:cs="Arial"/>
                <w:color w:val="000000"/>
                <w:sz w:val="20"/>
                <w:szCs w:val="20"/>
              </w:rPr>
              <w:t>56</w:t>
            </w:r>
            <w:r w:rsidR="00FA2B4D" w:rsidRPr="006D5977">
              <w:rPr>
                <w:rFonts w:ascii="Arial" w:hAnsi="Arial" w:cs="Arial"/>
                <w:color w:val="000000"/>
                <w:sz w:val="20"/>
                <w:szCs w:val="20"/>
              </w:rPr>
              <w:t>,</w:t>
            </w:r>
            <w:r w:rsidRPr="006D5977">
              <w:rPr>
                <w:rFonts w:ascii="Arial" w:hAnsi="Arial" w:cs="Arial"/>
                <w:color w:val="000000"/>
                <w:sz w:val="20"/>
                <w:szCs w:val="20"/>
              </w:rPr>
              <w:t>33rd</w:t>
            </w:r>
          </w:p>
        </w:tc>
        <w:tc>
          <w:tcPr>
            <w:tcW w:w="1234" w:type="dxa"/>
            <w:vAlign w:val="bottom"/>
          </w:tcPr>
          <w:p w14:paraId="7885A9F6" w14:textId="1CDA8376" w:rsidR="00A007C0" w:rsidRPr="006D5977" w:rsidRDefault="00A007C0" w:rsidP="005D29FE">
            <w:pPr>
              <w:jc w:val="center"/>
              <w:rPr>
                <w:rFonts w:ascii="Arial" w:hAnsi="Arial" w:cs="Arial"/>
                <w:color w:val="000000"/>
                <w:sz w:val="20"/>
                <w:szCs w:val="20"/>
              </w:rPr>
            </w:pPr>
            <w:r w:rsidRPr="006D5977">
              <w:rPr>
                <w:rFonts w:ascii="Arial" w:hAnsi="Arial" w:cs="Arial"/>
                <w:color w:val="000000"/>
                <w:sz w:val="20"/>
                <w:szCs w:val="20"/>
              </w:rPr>
              <w:t>85</w:t>
            </w:r>
            <w:r w:rsidR="00FA2B4D" w:rsidRPr="006D5977">
              <w:rPr>
                <w:rFonts w:ascii="Arial" w:hAnsi="Arial" w:cs="Arial"/>
                <w:color w:val="000000"/>
                <w:sz w:val="20"/>
                <w:szCs w:val="20"/>
              </w:rPr>
              <w:t>,</w:t>
            </w:r>
            <w:r w:rsidRPr="006D5977">
              <w:rPr>
                <w:rFonts w:ascii="Arial" w:hAnsi="Arial" w:cs="Arial"/>
                <w:color w:val="000000"/>
                <w:sz w:val="20"/>
                <w:szCs w:val="20"/>
              </w:rPr>
              <w:t>2e</w:t>
            </w:r>
          </w:p>
        </w:tc>
        <w:tc>
          <w:tcPr>
            <w:tcW w:w="1559" w:type="dxa"/>
            <w:vAlign w:val="bottom"/>
          </w:tcPr>
          <w:p w14:paraId="3AD64C76" w14:textId="77777777" w:rsidR="00A007C0" w:rsidRPr="006D5977" w:rsidRDefault="00A007C0" w:rsidP="005D29FE">
            <w:pPr>
              <w:jc w:val="center"/>
              <w:rPr>
                <w:rFonts w:ascii="Arial" w:hAnsi="Arial" w:cs="Arial"/>
                <w:color w:val="000000"/>
                <w:sz w:val="20"/>
                <w:szCs w:val="20"/>
              </w:rPr>
            </w:pPr>
            <w:r w:rsidRPr="006D5977">
              <w:rPr>
                <w:rFonts w:ascii="Arial" w:hAnsi="Arial" w:cs="Arial"/>
                <w:color w:val="000000"/>
                <w:sz w:val="20"/>
                <w:szCs w:val="20"/>
              </w:rPr>
              <w:t>29th</w:t>
            </w:r>
          </w:p>
        </w:tc>
        <w:tc>
          <w:tcPr>
            <w:tcW w:w="1559" w:type="dxa"/>
          </w:tcPr>
          <w:p w14:paraId="4A401BB7" w14:textId="11609CAB" w:rsidR="00A007C0" w:rsidRPr="006D5977" w:rsidRDefault="00A007C0" w:rsidP="005D29FE">
            <w:pPr>
              <w:jc w:val="center"/>
              <w:rPr>
                <w:rFonts w:ascii="Arial" w:hAnsi="Arial" w:cs="Arial"/>
                <w:sz w:val="20"/>
                <w:szCs w:val="20"/>
              </w:rPr>
            </w:pPr>
            <w:r w:rsidRPr="006D5977">
              <w:rPr>
                <w:rFonts w:ascii="Arial" w:hAnsi="Arial" w:cs="Arial"/>
                <w:sz w:val="20"/>
                <w:szCs w:val="20"/>
              </w:rPr>
              <w:t>93</w:t>
            </w:r>
            <w:r w:rsidR="00FA2B4D" w:rsidRPr="006D5977">
              <w:rPr>
                <w:rFonts w:ascii="Arial" w:hAnsi="Arial" w:cs="Arial"/>
                <w:sz w:val="20"/>
                <w:szCs w:val="20"/>
              </w:rPr>
              <w:t>,</w:t>
            </w:r>
            <w:r w:rsidRPr="006D5977">
              <w:rPr>
                <w:rFonts w:ascii="Arial" w:hAnsi="Arial" w:cs="Arial"/>
                <w:sz w:val="20"/>
                <w:szCs w:val="20"/>
              </w:rPr>
              <w:t>24</w:t>
            </w:r>
          </w:p>
        </w:tc>
      </w:tr>
    </w:tbl>
    <w:p w14:paraId="38545D1C" w14:textId="3B2C917A" w:rsidR="008250A7" w:rsidRPr="006D5977" w:rsidRDefault="00773C4F" w:rsidP="005D29FE">
      <w:pPr>
        <w:spacing w:line="240" w:lineRule="auto"/>
        <w:rPr>
          <w:rFonts w:ascii="Arial" w:hAnsi="Arial" w:cs="Arial"/>
          <w:sz w:val="20"/>
          <w:szCs w:val="20"/>
          <w:lang w:val="en-US"/>
        </w:rPr>
      </w:pPr>
      <w:proofErr w:type="gramStart"/>
      <w:r w:rsidRPr="006D5977">
        <w:rPr>
          <w:rFonts w:ascii="Arial" w:hAnsi="Arial" w:cs="Arial"/>
          <w:sz w:val="20"/>
          <w:szCs w:val="20"/>
          <w:lang w:val="en-US"/>
        </w:rPr>
        <w:t>BD :</w:t>
      </w:r>
      <w:proofErr w:type="gramEnd"/>
      <w:r w:rsidRPr="006D5977">
        <w:rPr>
          <w:rFonts w:ascii="Arial" w:hAnsi="Arial" w:cs="Arial"/>
          <w:sz w:val="20"/>
          <w:szCs w:val="20"/>
          <w:lang w:val="en-US"/>
        </w:rPr>
        <w:t xml:space="preserve"> Bulk density, WHC : Water holding capacity, TP : Total porosity, AFP : Air filled porosity</w:t>
      </w:r>
      <w:r w:rsidR="008250A7" w:rsidRPr="006D5977">
        <w:rPr>
          <w:rFonts w:ascii="Arial" w:hAnsi="Arial" w:cs="Arial"/>
          <w:sz w:val="20"/>
          <w:szCs w:val="20"/>
          <w:lang w:val="en-US"/>
        </w:rPr>
        <w:t>.</w:t>
      </w:r>
    </w:p>
    <w:p w14:paraId="1784C2CE" w14:textId="05B5D342" w:rsidR="00A007C0" w:rsidRPr="006D5977" w:rsidRDefault="00A007C0" w:rsidP="005D29FE">
      <w:pPr>
        <w:spacing w:line="240" w:lineRule="auto"/>
        <w:rPr>
          <w:rFonts w:ascii="Arial" w:hAnsi="Arial" w:cs="Arial"/>
          <w:sz w:val="20"/>
          <w:szCs w:val="20"/>
          <w:lang w:val="en-US"/>
        </w:rPr>
      </w:pPr>
      <w:r w:rsidRPr="006D5977">
        <w:rPr>
          <w:rFonts w:ascii="Arial" w:hAnsi="Arial" w:cs="Arial"/>
          <w:sz w:val="20"/>
          <w:szCs w:val="20"/>
          <w:lang w:val="en-US"/>
        </w:rPr>
        <w:t>Values ​​followed by similar letters under the same column are not significantly different at P = 0</w:t>
      </w:r>
      <w:r w:rsidR="00FA2B4D" w:rsidRPr="006D5977">
        <w:rPr>
          <w:rFonts w:ascii="Arial" w:hAnsi="Arial" w:cs="Arial"/>
          <w:sz w:val="20"/>
          <w:szCs w:val="20"/>
          <w:lang w:val="en-US"/>
        </w:rPr>
        <w:t>,</w:t>
      </w:r>
      <w:r w:rsidRPr="006D5977">
        <w:rPr>
          <w:rFonts w:ascii="Arial" w:hAnsi="Arial" w:cs="Arial"/>
          <w:sz w:val="20"/>
          <w:szCs w:val="20"/>
          <w:lang w:val="en-US"/>
        </w:rPr>
        <w:t>05.</w:t>
      </w:r>
    </w:p>
    <w:p w14:paraId="5B322530" w14:textId="68C34F5C" w:rsidR="00A007C0" w:rsidRPr="00D52DD0" w:rsidRDefault="00FF303F" w:rsidP="005D29FE">
      <w:pPr>
        <w:pStyle w:val="Heading3"/>
        <w:numPr>
          <w:ilvl w:val="2"/>
          <w:numId w:val="20"/>
        </w:numPr>
        <w:spacing w:line="240" w:lineRule="auto"/>
        <w:rPr>
          <w:rFonts w:ascii="Arial" w:hAnsi="Arial" w:cs="Arial"/>
          <w:sz w:val="20"/>
          <w:szCs w:val="20"/>
          <w:u w:val="single"/>
        </w:rPr>
      </w:pPr>
      <w:bookmarkStart w:id="19" w:name="_Toc208777020"/>
      <w:r w:rsidRPr="00D52DD0">
        <w:rPr>
          <w:rFonts w:ascii="Arial" w:hAnsi="Arial" w:cs="Arial"/>
          <w:sz w:val="20"/>
          <w:szCs w:val="20"/>
          <w:u w:val="single"/>
        </w:rPr>
        <w:t>Bulk</w:t>
      </w:r>
      <w:r w:rsidR="00A007C0" w:rsidRPr="00D52DD0">
        <w:rPr>
          <w:rFonts w:ascii="Arial" w:hAnsi="Arial" w:cs="Arial"/>
          <w:sz w:val="20"/>
          <w:szCs w:val="20"/>
          <w:u w:val="single"/>
        </w:rPr>
        <w:t xml:space="preserve"> </w:t>
      </w:r>
      <w:proofErr w:type="spellStart"/>
      <w:r w:rsidR="00A007C0" w:rsidRPr="00D52DD0">
        <w:rPr>
          <w:rFonts w:ascii="Arial" w:hAnsi="Arial" w:cs="Arial"/>
          <w:sz w:val="20"/>
          <w:szCs w:val="20"/>
          <w:u w:val="single"/>
        </w:rPr>
        <w:t>density</w:t>
      </w:r>
      <w:bookmarkEnd w:id="19"/>
      <w:proofErr w:type="spellEnd"/>
    </w:p>
    <w:p w14:paraId="2DC97FCD" w14:textId="084B5EB2" w:rsidR="00A007C0" w:rsidRPr="006D5977" w:rsidRDefault="00A007C0" w:rsidP="005D29FE">
      <w:pPr>
        <w:spacing w:line="240" w:lineRule="auto"/>
        <w:jc w:val="both"/>
        <w:rPr>
          <w:rFonts w:ascii="Arial" w:hAnsi="Arial" w:cs="Arial"/>
          <w:sz w:val="20"/>
          <w:szCs w:val="20"/>
          <w:lang w:val="en-US"/>
        </w:rPr>
      </w:pPr>
      <w:r w:rsidRPr="006D5977">
        <w:rPr>
          <w:rFonts w:ascii="Arial" w:hAnsi="Arial" w:cs="Arial"/>
          <w:sz w:val="20"/>
          <w:szCs w:val="20"/>
          <w:lang w:val="en-US"/>
        </w:rPr>
        <w:t xml:space="preserve">Pure biochar BC exhibits the lowest </w:t>
      </w:r>
      <w:r w:rsidR="00FF303F" w:rsidRPr="006D5977">
        <w:rPr>
          <w:rFonts w:ascii="Arial" w:hAnsi="Arial" w:cs="Arial"/>
          <w:sz w:val="20"/>
          <w:szCs w:val="20"/>
          <w:lang w:val="en-US"/>
        </w:rPr>
        <w:t>BD</w:t>
      </w:r>
      <w:r w:rsidRPr="006D5977">
        <w:rPr>
          <w:rFonts w:ascii="Arial" w:hAnsi="Arial" w:cs="Arial"/>
          <w:sz w:val="20"/>
          <w:szCs w:val="20"/>
          <w:lang w:val="en-US"/>
        </w:rPr>
        <w:t xml:space="preserve"> (0</w:t>
      </w:r>
      <w:r w:rsidR="00FA2B4D" w:rsidRPr="006D5977">
        <w:rPr>
          <w:rFonts w:ascii="Arial" w:hAnsi="Arial" w:cs="Arial"/>
          <w:sz w:val="20"/>
          <w:szCs w:val="20"/>
          <w:lang w:val="en-US"/>
        </w:rPr>
        <w:t>,</w:t>
      </w:r>
      <w:r w:rsidRPr="006D5977">
        <w:rPr>
          <w:rFonts w:ascii="Arial" w:hAnsi="Arial" w:cs="Arial"/>
          <w:sz w:val="20"/>
          <w:szCs w:val="20"/>
          <w:lang w:val="en-US"/>
        </w:rPr>
        <w:t xml:space="preserve">219 g/cm³). </w:t>
      </w:r>
      <w:r w:rsidR="00DD0456" w:rsidRPr="006D5977">
        <w:rPr>
          <w:rFonts w:ascii="Arial" w:hAnsi="Arial" w:cs="Arial"/>
          <w:sz w:val="20"/>
          <w:szCs w:val="20"/>
          <w:lang w:val="en-US"/>
        </w:rPr>
        <w:t>Growing media</w:t>
      </w:r>
      <w:r w:rsidRPr="006D5977">
        <w:rPr>
          <w:rFonts w:ascii="Arial" w:hAnsi="Arial" w:cs="Arial"/>
          <w:sz w:val="20"/>
          <w:szCs w:val="20"/>
          <w:lang w:val="en-US"/>
        </w:rPr>
        <w:t xml:space="preserve"> BC, formulated with 25% </w:t>
      </w:r>
      <w:proofErr w:type="spellStart"/>
      <w:r w:rsidRPr="006D5977">
        <w:rPr>
          <w:rFonts w:ascii="Arial" w:hAnsi="Arial" w:cs="Arial"/>
          <w:sz w:val="20"/>
          <w:szCs w:val="20"/>
          <w:lang w:val="en-US"/>
        </w:rPr>
        <w:t>tricho</w:t>
      </w:r>
      <w:proofErr w:type="spellEnd"/>
      <w:r w:rsidRPr="006D5977">
        <w:rPr>
          <w:rFonts w:ascii="Arial" w:hAnsi="Arial" w:cs="Arial"/>
          <w:sz w:val="20"/>
          <w:szCs w:val="20"/>
          <w:lang w:val="en-US"/>
        </w:rPr>
        <w:t>-compost and 75% rice husk biochar, follows with 0</w:t>
      </w:r>
      <w:r w:rsidR="00FA2B4D" w:rsidRPr="006D5977">
        <w:rPr>
          <w:rFonts w:ascii="Arial" w:hAnsi="Arial" w:cs="Arial"/>
          <w:sz w:val="20"/>
          <w:szCs w:val="20"/>
          <w:lang w:val="en-US"/>
        </w:rPr>
        <w:t>,</w:t>
      </w:r>
      <w:r w:rsidRPr="006D5977">
        <w:rPr>
          <w:rFonts w:ascii="Arial" w:hAnsi="Arial" w:cs="Arial"/>
          <w:sz w:val="20"/>
          <w:szCs w:val="20"/>
          <w:lang w:val="en-US"/>
        </w:rPr>
        <w:t xml:space="preserve">293 g/cm³, then SC, composed of 50% </w:t>
      </w:r>
      <w:proofErr w:type="spellStart"/>
      <w:r w:rsidRPr="006D5977">
        <w:rPr>
          <w:rFonts w:ascii="Arial" w:hAnsi="Arial" w:cs="Arial"/>
          <w:sz w:val="20"/>
          <w:szCs w:val="20"/>
          <w:lang w:val="en-US"/>
        </w:rPr>
        <w:t>tricho</w:t>
      </w:r>
      <w:proofErr w:type="spellEnd"/>
      <w:r w:rsidRPr="006D5977">
        <w:rPr>
          <w:rFonts w:ascii="Arial" w:hAnsi="Arial" w:cs="Arial"/>
          <w:sz w:val="20"/>
          <w:szCs w:val="20"/>
          <w:lang w:val="en-US"/>
        </w:rPr>
        <w:t>-compost and 50% rice husk biochar, displays 0</w:t>
      </w:r>
      <w:r w:rsidR="00FA2B4D" w:rsidRPr="006D5977">
        <w:rPr>
          <w:rFonts w:ascii="Arial" w:hAnsi="Arial" w:cs="Arial"/>
          <w:sz w:val="20"/>
          <w:szCs w:val="20"/>
          <w:lang w:val="en-US"/>
        </w:rPr>
        <w:t>,</w:t>
      </w:r>
      <w:r w:rsidRPr="006D5977">
        <w:rPr>
          <w:rFonts w:ascii="Arial" w:hAnsi="Arial" w:cs="Arial"/>
          <w:sz w:val="20"/>
          <w:szCs w:val="20"/>
          <w:lang w:val="en-US"/>
        </w:rPr>
        <w:t xml:space="preserve">394 g/cm³. Finally, SD, with 75% </w:t>
      </w:r>
      <w:proofErr w:type="spellStart"/>
      <w:r w:rsidRPr="006D5977">
        <w:rPr>
          <w:rFonts w:ascii="Arial" w:hAnsi="Arial" w:cs="Arial"/>
          <w:sz w:val="20"/>
          <w:szCs w:val="20"/>
          <w:lang w:val="en-US"/>
        </w:rPr>
        <w:t>tricho</w:t>
      </w:r>
      <w:proofErr w:type="spellEnd"/>
      <w:r w:rsidRPr="006D5977">
        <w:rPr>
          <w:rFonts w:ascii="Arial" w:hAnsi="Arial" w:cs="Arial"/>
          <w:sz w:val="20"/>
          <w:szCs w:val="20"/>
          <w:lang w:val="en-US"/>
        </w:rPr>
        <w:t xml:space="preserve">-compost and </w:t>
      </w:r>
      <w:r w:rsidRPr="006D5977">
        <w:rPr>
          <w:rFonts w:ascii="Arial" w:hAnsi="Arial" w:cs="Arial"/>
          <w:sz w:val="20"/>
          <w:szCs w:val="20"/>
          <w:lang w:val="en-US"/>
        </w:rPr>
        <w:lastRenderedPageBreak/>
        <w:t xml:space="preserve">25% rice husk biochar, and SA, composed of 100% </w:t>
      </w:r>
      <w:proofErr w:type="spellStart"/>
      <w:r w:rsidRPr="006D5977">
        <w:rPr>
          <w:rFonts w:ascii="Arial" w:hAnsi="Arial" w:cs="Arial"/>
          <w:sz w:val="20"/>
          <w:szCs w:val="20"/>
          <w:lang w:val="en-US"/>
        </w:rPr>
        <w:t>tricho</w:t>
      </w:r>
      <w:proofErr w:type="spellEnd"/>
      <w:r w:rsidRPr="006D5977">
        <w:rPr>
          <w:rFonts w:ascii="Arial" w:hAnsi="Arial" w:cs="Arial"/>
          <w:sz w:val="20"/>
          <w:szCs w:val="20"/>
          <w:lang w:val="en-US"/>
        </w:rPr>
        <w:t xml:space="preserve">-compost, show the highest </w:t>
      </w:r>
      <w:r w:rsidR="00FF303F" w:rsidRPr="006D5977">
        <w:rPr>
          <w:rFonts w:ascii="Arial" w:hAnsi="Arial" w:cs="Arial"/>
          <w:sz w:val="20"/>
          <w:szCs w:val="20"/>
          <w:lang w:val="en-US"/>
        </w:rPr>
        <w:t>BD</w:t>
      </w:r>
      <w:r w:rsidRPr="006D5977">
        <w:rPr>
          <w:rFonts w:ascii="Arial" w:hAnsi="Arial" w:cs="Arial"/>
          <w:sz w:val="20"/>
          <w:szCs w:val="20"/>
          <w:lang w:val="en-US"/>
        </w:rPr>
        <w:t>, respectively 0</w:t>
      </w:r>
      <w:r w:rsidR="00FA2B4D" w:rsidRPr="006D5977">
        <w:rPr>
          <w:rFonts w:ascii="Arial" w:hAnsi="Arial" w:cs="Arial"/>
          <w:sz w:val="20"/>
          <w:szCs w:val="20"/>
          <w:lang w:val="en-US"/>
        </w:rPr>
        <w:t>,</w:t>
      </w:r>
      <w:r w:rsidRPr="006D5977">
        <w:rPr>
          <w:rFonts w:ascii="Arial" w:hAnsi="Arial" w:cs="Arial"/>
          <w:sz w:val="20"/>
          <w:szCs w:val="20"/>
          <w:lang w:val="en-US"/>
        </w:rPr>
        <w:t>610 g/cm³ and 0</w:t>
      </w:r>
      <w:r w:rsidR="00FA2B4D" w:rsidRPr="006D5977">
        <w:rPr>
          <w:rFonts w:ascii="Arial" w:hAnsi="Arial" w:cs="Arial"/>
          <w:sz w:val="20"/>
          <w:szCs w:val="20"/>
          <w:lang w:val="en-US"/>
        </w:rPr>
        <w:t>,</w:t>
      </w:r>
      <w:r w:rsidRPr="006D5977">
        <w:rPr>
          <w:rFonts w:ascii="Arial" w:hAnsi="Arial" w:cs="Arial"/>
          <w:sz w:val="20"/>
          <w:szCs w:val="20"/>
          <w:lang w:val="en-US"/>
        </w:rPr>
        <w:t>626 g/cm³, with no significant differences between them.</w:t>
      </w:r>
    </w:p>
    <w:p w14:paraId="26389B63" w14:textId="1C3CA6B8" w:rsidR="00A007C0" w:rsidRPr="00D52DD0" w:rsidRDefault="00A007C0" w:rsidP="005D29FE">
      <w:pPr>
        <w:pStyle w:val="Heading3"/>
        <w:numPr>
          <w:ilvl w:val="2"/>
          <w:numId w:val="20"/>
        </w:numPr>
        <w:spacing w:line="240" w:lineRule="auto"/>
        <w:rPr>
          <w:rFonts w:ascii="Arial" w:hAnsi="Arial" w:cs="Arial"/>
          <w:sz w:val="20"/>
          <w:szCs w:val="20"/>
          <w:u w:val="single"/>
        </w:rPr>
      </w:pPr>
      <w:bookmarkStart w:id="20" w:name="_Toc208777021"/>
      <w:r w:rsidRPr="00D52DD0">
        <w:rPr>
          <w:rFonts w:ascii="Arial" w:hAnsi="Arial" w:cs="Arial"/>
          <w:sz w:val="20"/>
          <w:szCs w:val="20"/>
          <w:u w:val="single"/>
        </w:rPr>
        <w:t xml:space="preserve">Water </w:t>
      </w:r>
      <w:proofErr w:type="spellStart"/>
      <w:r w:rsidRPr="00D52DD0">
        <w:rPr>
          <w:rFonts w:ascii="Arial" w:hAnsi="Arial" w:cs="Arial"/>
          <w:sz w:val="20"/>
          <w:szCs w:val="20"/>
          <w:u w:val="single"/>
        </w:rPr>
        <w:t>retention</w:t>
      </w:r>
      <w:proofErr w:type="spellEnd"/>
      <w:r w:rsidRPr="00D52DD0">
        <w:rPr>
          <w:rFonts w:ascii="Arial" w:hAnsi="Arial" w:cs="Arial"/>
          <w:sz w:val="20"/>
          <w:szCs w:val="20"/>
          <w:u w:val="single"/>
        </w:rPr>
        <w:t xml:space="preserve"> </w:t>
      </w:r>
      <w:proofErr w:type="spellStart"/>
      <w:r w:rsidRPr="00D52DD0">
        <w:rPr>
          <w:rFonts w:ascii="Arial" w:hAnsi="Arial" w:cs="Arial"/>
          <w:sz w:val="20"/>
          <w:szCs w:val="20"/>
          <w:u w:val="single"/>
        </w:rPr>
        <w:t>capacity</w:t>
      </w:r>
      <w:bookmarkEnd w:id="20"/>
      <w:proofErr w:type="spellEnd"/>
      <w:r w:rsidR="00E02D6D" w:rsidRPr="00D52DD0">
        <w:rPr>
          <w:rFonts w:ascii="Arial" w:hAnsi="Arial" w:cs="Arial"/>
          <w:sz w:val="20"/>
          <w:szCs w:val="20"/>
          <w:u w:val="single"/>
        </w:rPr>
        <w:t xml:space="preserve"> (WHC)</w:t>
      </w:r>
    </w:p>
    <w:p w14:paraId="64ADFC7B" w14:textId="5FDC2AB2" w:rsidR="00A007C0" w:rsidRPr="006D5977" w:rsidRDefault="00A007C0" w:rsidP="005D29FE">
      <w:pPr>
        <w:spacing w:line="240" w:lineRule="auto"/>
        <w:jc w:val="both"/>
        <w:rPr>
          <w:rFonts w:ascii="Arial" w:hAnsi="Arial" w:cs="Arial"/>
          <w:sz w:val="20"/>
          <w:szCs w:val="20"/>
          <w:lang w:val="en-US"/>
        </w:rPr>
      </w:pPr>
      <w:r w:rsidRPr="006D5977">
        <w:rPr>
          <w:rFonts w:ascii="Arial" w:hAnsi="Arial" w:cs="Arial"/>
          <w:sz w:val="20"/>
          <w:szCs w:val="20"/>
          <w:lang w:val="en-US"/>
        </w:rPr>
        <w:t xml:space="preserve">Pure </w:t>
      </w:r>
      <w:proofErr w:type="spellStart"/>
      <w:r w:rsidRPr="006D5977">
        <w:rPr>
          <w:rFonts w:ascii="Arial" w:hAnsi="Arial" w:cs="Arial"/>
          <w:sz w:val="20"/>
          <w:szCs w:val="20"/>
          <w:lang w:val="en-US"/>
        </w:rPr>
        <w:t>Tricho</w:t>
      </w:r>
      <w:proofErr w:type="spellEnd"/>
      <w:r w:rsidRPr="006D5977">
        <w:rPr>
          <w:rFonts w:ascii="Arial" w:hAnsi="Arial" w:cs="Arial"/>
          <w:sz w:val="20"/>
          <w:szCs w:val="20"/>
          <w:lang w:val="en-US"/>
        </w:rPr>
        <w:t xml:space="preserve">-compost SA exhibits the lowest </w:t>
      </w:r>
      <w:r w:rsidR="008D0367" w:rsidRPr="006D5977">
        <w:rPr>
          <w:rFonts w:ascii="Arial" w:hAnsi="Arial" w:cs="Arial"/>
          <w:sz w:val="20"/>
          <w:szCs w:val="20"/>
          <w:lang w:val="en-US"/>
        </w:rPr>
        <w:t>WHC</w:t>
      </w:r>
      <w:r w:rsidRPr="006D5977">
        <w:rPr>
          <w:rFonts w:ascii="Arial" w:hAnsi="Arial" w:cs="Arial"/>
          <w:sz w:val="20"/>
          <w:szCs w:val="20"/>
          <w:lang w:val="en-US"/>
        </w:rPr>
        <w:t xml:space="preserve"> (48</w:t>
      </w:r>
      <w:r w:rsidR="00FA2B4D" w:rsidRPr="006D5977">
        <w:rPr>
          <w:rFonts w:ascii="Arial" w:hAnsi="Arial" w:cs="Arial"/>
          <w:sz w:val="20"/>
          <w:szCs w:val="20"/>
          <w:lang w:val="en-US"/>
        </w:rPr>
        <w:t>,</w:t>
      </w:r>
      <w:r w:rsidRPr="006D5977">
        <w:rPr>
          <w:rFonts w:ascii="Arial" w:hAnsi="Arial" w:cs="Arial"/>
          <w:sz w:val="20"/>
          <w:szCs w:val="20"/>
          <w:lang w:val="en-US"/>
        </w:rPr>
        <w:t>61%), while biochar BC shows the highest (56</w:t>
      </w:r>
      <w:r w:rsidR="00FA2B4D" w:rsidRPr="006D5977">
        <w:rPr>
          <w:rFonts w:ascii="Arial" w:hAnsi="Arial" w:cs="Arial"/>
          <w:sz w:val="20"/>
          <w:szCs w:val="20"/>
          <w:lang w:val="en-US"/>
        </w:rPr>
        <w:t>,</w:t>
      </w:r>
      <w:r w:rsidRPr="006D5977">
        <w:rPr>
          <w:rFonts w:ascii="Arial" w:hAnsi="Arial" w:cs="Arial"/>
          <w:sz w:val="20"/>
          <w:szCs w:val="20"/>
          <w:lang w:val="en-US"/>
        </w:rPr>
        <w:t>33%). Intermediate mixtures, SD, SC, and SB, follow with 51</w:t>
      </w:r>
      <w:r w:rsidR="00FA2B4D" w:rsidRPr="006D5977">
        <w:rPr>
          <w:rFonts w:ascii="Arial" w:hAnsi="Arial" w:cs="Arial"/>
          <w:sz w:val="20"/>
          <w:szCs w:val="20"/>
          <w:lang w:val="en-US"/>
        </w:rPr>
        <w:t>,</w:t>
      </w:r>
      <w:r w:rsidRPr="006D5977">
        <w:rPr>
          <w:rFonts w:ascii="Arial" w:hAnsi="Arial" w:cs="Arial"/>
          <w:sz w:val="20"/>
          <w:szCs w:val="20"/>
          <w:lang w:val="en-US"/>
        </w:rPr>
        <w:t>79%, 52</w:t>
      </w:r>
      <w:r w:rsidR="00FA2B4D" w:rsidRPr="006D5977">
        <w:rPr>
          <w:rFonts w:ascii="Arial" w:hAnsi="Arial" w:cs="Arial"/>
          <w:sz w:val="20"/>
          <w:szCs w:val="20"/>
          <w:lang w:val="en-US"/>
        </w:rPr>
        <w:t>,</w:t>
      </w:r>
      <w:r w:rsidRPr="006D5977">
        <w:rPr>
          <w:rFonts w:ascii="Arial" w:hAnsi="Arial" w:cs="Arial"/>
          <w:sz w:val="20"/>
          <w:szCs w:val="20"/>
          <w:lang w:val="en-US"/>
        </w:rPr>
        <w:t>27%, and 54</w:t>
      </w:r>
      <w:r w:rsidR="00FA2B4D" w:rsidRPr="006D5977">
        <w:rPr>
          <w:rFonts w:ascii="Arial" w:hAnsi="Arial" w:cs="Arial"/>
          <w:sz w:val="20"/>
          <w:szCs w:val="20"/>
          <w:lang w:val="en-US"/>
        </w:rPr>
        <w:t>,</w:t>
      </w:r>
      <w:r w:rsidRPr="006D5977">
        <w:rPr>
          <w:rFonts w:ascii="Arial" w:hAnsi="Arial" w:cs="Arial"/>
          <w:sz w:val="20"/>
          <w:szCs w:val="20"/>
          <w:lang w:val="en-US"/>
        </w:rPr>
        <w:t xml:space="preserve">15%, respectively. These results demonstrate that all mixtures containing biochar outperform pure </w:t>
      </w:r>
      <w:proofErr w:type="spellStart"/>
      <w:r w:rsidRPr="006D5977">
        <w:rPr>
          <w:rFonts w:ascii="Arial" w:hAnsi="Arial" w:cs="Arial"/>
          <w:sz w:val="20"/>
          <w:szCs w:val="20"/>
          <w:lang w:val="en-US"/>
        </w:rPr>
        <w:t>Tricho</w:t>
      </w:r>
      <w:proofErr w:type="spellEnd"/>
      <w:r w:rsidRPr="006D5977">
        <w:rPr>
          <w:rFonts w:ascii="Arial" w:hAnsi="Arial" w:cs="Arial"/>
          <w:sz w:val="20"/>
          <w:szCs w:val="20"/>
          <w:lang w:val="en-US"/>
        </w:rPr>
        <w:t xml:space="preserve">-compost in terms of </w:t>
      </w:r>
      <w:r w:rsidR="00E02D6D" w:rsidRPr="006D5977">
        <w:rPr>
          <w:rFonts w:ascii="Arial" w:hAnsi="Arial" w:cs="Arial"/>
          <w:sz w:val="20"/>
          <w:szCs w:val="20"/>
          <w:lang w:val="en-US"/>
        </w:rPr>
        <w:t>WHC</w:t>
      </w:r>
      <w:r w:rsidRPr="006D5977">
        <w:rPr>
          <w:rFonts w:ascii="Arial" w:hAnsi="Arial" w:cs="Arial"/>
          <w:sz w:val="20"/>
          <w:szCs w:val="20"/>
          <w:lang w:val="en-US"/>
        </w:rPr>
        <w:t>.</w:t>
      </w:r>
    </w:p>
    <w:p w14:paraId="01BBDA85" w14:textId="54B2175E" w:rsidR="00A007C0" w:rsidRPr="00D52DD0" w:rsidRDefault="00E02D6D" w:rsidP="005D29FE">
      <w:pPr>
        <w:pStyle w:val="Heading3"/>
        <w:numPr>
          <w:ilvl w:val="2"/>
          <w:numId w:val="20"/>
        </w:numPr>
        <w:spacing w:line="240" w:lineRule="auto"/>
        <w:rPr>
          <w:rFonts w:ascii="Arial" w:hAnsi="Arial" w:cs="Arial"/>
          <w:sz w:val="20"/>
          <w:szCs w:val="20"/>
          <w:u w:val="single"/>
        </w:rPr>
      </w:pPr>
      <w:bookmarkStart w:id="21" w:name="_Toc208777022"/>
      <w:proofErr w:type="spellStart"/>
      <w:r w:rsidRPr="00D52DD0">
        <w:rPr>
          <w:rFonts w:ascii="Arial" w:hAnsi="Arial" w:cs="Arial"/>
          <w:sz w:val="20"/>
          <w:szCs w:val="20"/>
          <w:u w:val="single"/>
        </w:rPr>
        <w:t>Porosity</w:t>
      </w:r>
      <w:proofErr w:type="spellEnd"/>
    </w:p>
    <w:p w14:paraId="1EBAE002" w14:textId="39E360C3" w:rsidR="00A007C0" w:rsidRPr="00D52DD0" w:rsidRDefault="00A007C0" w:rsidP="005D29FE">
      <w:pPr>
        <w:pStyle w:val="Heading4"/>
        <w:numPr>
          <w:ilvl w:val="3"/>
          <w:numId w:val="20"/>
        </w:numPr>
        <w:spacing w:line="240" w:lineRule="auto"/>
        <w:rPr>
          <w:rFonts w:cs="Arial"/>
          <w:b w:val="0"/>
          <w:bCs/>
          <w:sz w:val="20"/>
          <w:szCs w:val="20"/>
        </w:rPr>
      </w:pPr>
      <w:r w:rsidRPr="00D52DD0">
        <w:rPr>
          <w:rFonts w:cs="Arial"/>
          <w:b w:val="0"/>
          <w:bCs/>
          <w:sz w:val="20"/>
          <w:szCs w:val="20"/>
        </w:rPr>
        <w:t xml:space="preserve">Total </w:t>
      </w:r>
      <w:proofErr w:type="spellStart"/>
      <w:r w:rsidRPr="00D52DD0">
        <w:rPr>
          <w:rFonts w:cs="Arial"/>
          <w:b w:val="0"/>
          <w:bCs/>
          <w:sz w:val="20"/>
          <w:szCs w:val="20"/>
        </w:rPr>
        <w:t>porosity</w:t>
      </w:r>
      <w:bookmarkEnd w:id="21"/>
      <w:proofErr w:type="spellEnd"/>
      <w:r w:rsidR="00E02D6D" w:rsidRPr="00D52DD0">
        <w:rPr>
          <w:rFonts w:cs="Arial"/>
          <w:b w:val="0"/>
          <w:bCs/>
          <w:sz w:val="20"/>
          <w:szCs w:val="20"/>
        </w:rPr>
        <w:t xml:space="preserve"> (TP)</w:t>
      </w:r>
    </w:p>
    <w:p w14:paraId="02306F58" w14:textId="4477EBC1" w:rsidR="00A007C0" w:rsidRPr="006D5977" w:rsidRDefault="00A007C0" w:rsidP="005D29FE">
      <w:pPr>
        <w:spacing w:line="240" w:lineRule="auto"/>
        <w:jc w:val="both"/>
        <w:rPr>
          <w:rFonts w:ascii="Arial" w:hAnsi="Arial" w:cs="Arial"/>
          <w:sz w:val="20"/>
          <w:szCs w:val="20"/>
          <w:lang w:val="en-US"/>
        </w:rPr>
      </w:pPr>
      <w:r w:rsidRPr="006D5977">
        <w:rPr>
          <w:rFonts w:ascii="Arial" w:hAnsi="Arial" w:cs="Arial"/>
          <w:sz w:val="20"/>
          <w:szCs w:val="20"/>
          <w:lang w:val="en-US"/>
        </w:rPr>
        <w:t xml:space="preserve">Pure </w:t>
      </w:r>
      <w:proofErr w:type="spellStart"/>
      <w:r w:rsidRPr="006D5977">
        <w:rPr>
          <w:rFonts w:ascii="Arial" w:hAnsi="Arial" w:cs="Arial"/>
          <w:sz w:val="20"/>
          <w:szCs w:val="20"/>
          <w:lang w:val="en-US"/>
        </w:rPr>
        <w:t>Tricho</w:t>
      </w:r>
      <w:proofErr w:type="spellEnd"/>
      <w:r w:rsidRPr="006D5977">
        <w:rPr>
          <w:rFonts w:ascii="Arial" w:hAnsi="Arial" w:cs="Arial"/>
          <w:sz w:val="20"/>
          <w:szCs w:val="20"/>
          <w:lang w:val="en-US"/>
        </w:rPr>
        <w:t xml:space="preserve">-compost has the lowest </w:t>
      </w:r>
      <w:r w:rsidR="00E02D6D" w:rsidRPr="006D5977">
        <w:rPr>
          <w:rFonts w:ascii="Arial" w:hAnsi="Arial" w:cs="Arial"/>
          <w:sz w:val="20"/>
          <w:szCs w:val="20"/>
          <w:lang w:val="en-US"/>
        </w:rPr>
        <w:t>TP</w:t>
      </w:r>
      <w:r w:rsidRPr="006D5977">
        <w:rPr>
          <w:rFonts w:ascii="Arial" w:hAnsi="Arial" w:cs="Arial"/>
          <w:sz w:val="20"/>
          <w:szCs w:val="20"/>
          <w:lang w:val="en-US"/>
        </w:rPr>
        <w:t xml:space="preserve"> (57%), while pure rice hull biochar has the highest. The following, from lowest to highest, are SD (62</w:t>
      </w:r>
      <w:r w:rsidR="00FA2B4D" w:rsidRPr="006D5977">
        <w:rPr>
          <w:rFonts w:ascii="Arial" w:hAnsi="Arial" w:cs="Arial"/>
          <w:sz w:val="20"/>
          <w:szCs w:val="20"/>
          <w:lang w:val="en-US"/>
        </w:rPr>
        <w:t>,</w:t>
      </w:r>
      <w:r w:rsidRPr="006D5977">
        <w:rPr>
          <w:rFonts w:ascii="Arial" w:hAnsi="Arial" w:cs="Arial"/>
          <w:sz w:val="20"/>
          <w:szCs w:val="20"/>
          <w:lang w:val="en-US"/>
        </w:rPr>
        <w:t>4%), SC (73</w:t>
      </w:r>
      <w:r w:rsidR="00FA2B4D" w:rsidRPr="006D5977">
        <w:rPr>
          <w:rFonts w:ascii="Arial" w:hAnsi="Arial" w:cs="Arial"/>
          <w:sz w:val="20"/>
          <w:szCs w:val="20"/>
          <w:lang w:val="en-US"/>
        </w:rPr>
        <w:t>,</w:t>
      </w:r>
      <w:r w:rsidRPr="006D5977">
        <w:rPr>
          <w:rFonts w:ascii="Arial" w:hAnsi="Arial" w:cs="Arial"/>
          <w:sz w:val="20"/>
          <w:szCs w:val="20"/>
          <w:lang w:val="en-US"/>
        </w:rPr>
        <w:t>5%), and SB (78</w:t>
      </w:r>
      <w:r w:rsidR="00FA2B4D" w:rsidRPr="006D5977">
        <w:rPr>
          <w:rFonts w:ascii="Arial" w:hAnsi="Arial" w:cs="Arial"/>
          <w:sz w:val="20"/>
          <w:szCs w:val="20"/>
          <w:lang w:val="en-US"/>
        </w:rPr>
        <w:t>,</w:t>
      </w:r>
      <w:r w:rsidRPr="006D5977">
        <w:rPr>
          <w:rFonts w:ascii="Arial" w:hAnsi="Arial" w:cs="Arial"/>
          <w:sz w:val="20"/>
          <w:szCs w:val="20"/>
          <w:lang w:val="en-US"/>
        </w:rPr>
        <w:t>9%).</w:t>
      </w:r>
    </w:p>
    <w:p w14:paraId="172C3972" w14:textId="1C2CCDFE" w:rsidR="00A007C0" w:rsidRPr="006D5977" w:rsidRDefault="00A007C0" w:rsidP="005D29FE">
      <w:pPr>
        <w:spacing w:line="240" w:lineRule="auto"/>
        <w:jc w:val="both"/>
        <w:rPr>
          <w:rFonts w:ascii="Arial" w:hAnsi="Arial" w:cs="Arial"/>
          <w:sz w:val="20"/>
          <w:szCs w:val="20"/>
          <w:lang w:val="en-US"/>
        </w:rPr>
      </w:pPr>
      <w:r w:rsidRPr="006D5977">
        <w:rPr>
          <w:rFonts w:ascii="Arial" w:hAnsi="Arial" w:cs="Arial"/>
          <w:sz w:val="20"/>
          <w:szCs w:val="20"/>
          <w:lang w:val="en-US"/>
        </w:rPr>
        <w:t xml:space="preserve">The results demonstrate that biochar (BC) and the SB mixture exhibit </w:t>
      </w:r>
      <w:r w:rsidR="00E02D6D" w:rsidRPr="006D5977">
        <w:rPr>
          <w:rFonts w:ascii="Arial" w:hAnsi="Arial" w:cs="Arial"/>
          <w:sz w:val="20"/>
          <w:szCs w:val="20"/>
          <w:lang w:val="en-US"/>
        </w:rPr>
        <w:t>TP</w:t>
      </w:r>
      <w:r w:rsidRPr="006D5977">
        <w:rPr>
          <w:rFonts w:ascii="Arial" w:hAnsi="Arial" w:cs="Arial"/>
          <w:sz w:val="20"/>
          <w:szCs w:val="20"/>
          <w:lang w:val="en-US"/>
        </w:rPr>
        <w:t xml:space="preserve"> of 85</w:t>
      </w:r>
      <w:r w:rsidR="000401CA" w:rsidRPr="006D5977">
        <w:rPr>
          <w:rFonts w:ascii="Arial" w:hAnsi="Arial" w:cs="Arial"/>
          <w:sz w:val="20"/>
          <w:szCs w:val="20"/>
          <w:lang w:val="en-US"/>
        </w:rPr>
        <w:t>,</w:t>
      </w:r>
      <w:r w:rsidRPr="006D5977">
        <w:rPr>
          <w:rFonts w:ascii="Arial" w:hAnsi="Arial" w:cs="Arial"/>
          <w:sz w:val="20"/>
          <w:szCs w:val="20"/>
          <w:lang w:val="en-US"/>
        </w:rPr>
        <w:t>2% and 78</w:t>
      </w:r>
      <w:r w:rsidR="000401CA" w:rsidRPr="006D5977">
        <w:rPr>
          <w:rFonts w:ascii="Arial" w:hAnsi="Arial" w:cs="Arial"/>
          <w:sz w:val="20"/>
          <w:szCs w:val="20"/>
          <w:lang w:val="en-US"/>
        </w:rPr>
        <w:t>,</w:t>
      </w:r>
      <w:r w:rsidRPr="006D5977">
        <w:rPr>
          <w:rFonts w:ascii="Arial" w:hAnsi="Arial" w:cs="Arial"/>
          <w:sz w:val="20"/>
          <w:szCs w:val="20"/>
          <w:lang w:val="en-US"/>
        </w:rPr>
        <w:t xml:space="preserve">9%, respectively. Mixtures with a high proportion of </w:t>
      </w:r>
      <w:proofErr w:type="spellStart"/>
      <w:r w:rsidRPr="006D5977">
        <w:rPr>
          <w:rFonts w:ascii="Arial" w:hAnsi="Arial" w:cs="Arial"/>
          <w:sz w:val="20"/>
          <w:szCs w:val="20"/>
          <w:lang w:val="en-US"/>
        </w:rPr>
        <w:t>tricho</w:t>
      </w:r>
      <w:proofErr w:type="spellEnd"/>
      <w:r w:rsidRPr="006D5977">
        <w:rPr>
          <w:rFonts w:ascii="Arial" w:hAnsi="Arial" w:cs="Arial"/>
          <w:sz w:val="20"/>
          <w:szCs w:val="20"/>
          <w:lang w:val="en-US"/>
        </w:rPr>
        <w:t xml:space="preserve">-compost, particularly SA and SD, show significantly lower </w:t>
      </w:r>
      <w:r w:rsidR="00E02D6D" w:rsidRPr="006D5977">
        <w:rPr>
          <w:rFonts w:ascii="Arial" w:hAnsi="Arial" w:cs="Arial"/>
          <w:sz w:val="20"/>
          <w:szCs w:val="20"/>
          <w:lang w:val="en-US"/>
        </w:rPr>
        <w:t>TP</w:t>
      </w:r>
      <w:r w:rsidRPr="006D5977">
        <w:rPr>
          <w:rFonts w:ascii="Arial" w:hAnsi="Arial" w:cs="Arial"/>
          <w:sz w:val="20"/>
          <w:szCs w:val="20"/>
          <w:lang w:val="en-US"/>
        </w:rPr>
        <w:t xml:space="preserve">, which could limit their use as a growing </w:t>
      </w:r>
      <w:proofErr w:type="spellStart"/>
      <w:r w:rsidR="00DD0456" w:rsidRPr="006D5977">
        <w:rPr>
          <w:rFonts w:ascii="Arial" w:hAnsi="Arial" w:cs="Arial"/>
          <w:sz w:val="20"/>
          <w:szCs w:val="20"/>
          <w:lang w:val="en-US"/>
        </w:rPr>
        <w:t>growing</w:t>
      </w:r>
      <w:proofErr w:type="spellEnd"/>
      <w:r w:rsidR="00DD0456" w:rsidRPr="006D5977">
        <w:rPr>
          <w:rFonts w:ascii="Arial" w:hAnsi="Arial" w:cs="Arial"/>
          <w:sz w:val="20"/>
          <w:szCs w:val="20"/>
          <w:lang w:val="en-US"/>
        </w:rPr>
        <w:t xml:space="preserve"> media</w:t>
      </w:r>
      <w:r w:rsidRPr="006D5977">
        <w:rPr>
          <w:rFonts w:ascii="Arial" w:hAnsi="Arial" w:cs="Arial"/>
          <w:sz w:val="20"/>
          <w:szCs w:val="20"/>
          <w:lang w:val="en-US"/>
        </w:rPr>
        <w:t>.</w:t>
      </w:r>
    </w:p>
    <w:p w14:paraId="16A47FEB" w14:textId="590F9442" w:rsidR="00A007C0" w:rsidRPr="00D52DD0" w:rsidRDefault="00E02D6D" w:rsidP="005D29FE">
      <w:pPr>
        <w:pStyle w:val="Heading4"/>
        <w:numPr>
          <w:ilvl w:val="3"/>
          <w:numId w:val="20"/>
        </w:numPr>
        <w:spacing w:line="240" w:lineRule="auto"/>
        <w:rPr>
          <w:rFonts w:cs="Arial"/>
          <w:b w:val="0"/>
          <w:bCs/>
          <w:sz w:val="20"/>
          <w:szCs w:val="20"/>
        </w:rPr>
      </w:pPr>
      <w:bookmarkStart w:id="22" w:name="_Toc208777023"/>
      <w:r w:rsidRPr="00D52DD0">
        <w:rPr>
          <w:rFonts w:cs="Arial"/>
          <w:b w:val="0"/>
          <w:bCs/>
          <w:sz w:val="20"/>
          <w:szCs w:val="20"/>
        </w:rPr>
        <w:t xml:space="preserve">Air </w:t>
      </w:r>
      <w:proofErr w:type="spellStart"/>
      <w:r w:rsidRPr="00D52DD0">
        <w:rPr>
          <w:rFonts w:cs="Arial"/>
          <w:b w:val="0"/>
          <w:bCs/>
          <w:sz w:val="20"/>
          <w:szCs w:val="20"/>
        </w:rPr>
        <w:t>filled</w:t>
      </w:r>
      <w:proofErr w:type="spellEnd"/>
      <w:r w:rsidRPr="00D52DD0">
        <w:rPr>
          <w:rFonts w:cs="Arial"/>
          <w:b w:val="0"/>
          <w:bCs/>
          <w:sz w:val="20"/>
          <w:szCs w:val="20"/>
        </w:rPr>
        <w:t xml:space="preserve"> </w:t>
      </w:r>
      <w:proofErr w:type="spellStart"/>
      <w:r w:rsidRPr="00D52DD0">
        <w:rPr>
          <w:rFonts w:cs="Arial"/>
          <w:b w:val="0"/>
          <w:bCs/>
          <w:sz w:val="20"/>
          <w:szCs w:val="20"/>
        </w:rPr>
        <w:t>porosity</w:t>
      </w:r>
      <w:proofErr w:type="spellEnd"/>
      <w:r w:rsidRPr="00D52DD0">
        <w:rPr>
          <w:rFonts w:cs="Arial"/>
          <w:b w:val="0"/>
          <w:bCs/>
          <w:sz w:val="20"/>
          <w:szCs w:val="20"/>
        </w:rPr>
        <w:t xml:space="preserve"> (AFP)</w:t>
      </w:r>
    </w:p>
    <w:p w14:paraId="3FCC1903" w14:textId="2B8B1DFE" w:rsidR="00A007C0" w:rsidRPr="006D5977" w:rsidRDefault="00A007C0" w:rsidP="005D29FE">
      <w:pPr>
        <w:spacing w:line="240" w:lineRule="auto"/>
        <w:jc w:val="both"/>
        <w:rPr>
          <w:rFonts w:ascii="Arial" w:hAnsi="Arial" w:cs="Arial"/>
          <w:sz w:val="20"/>
          <w:szCs w:val="20"/>
          <w:lang w:val="en-US"/>
        </w:rPr>
      </w:pPr>
      <w:r w:rsidRPr="006D5977">
        <w:rPr>
          <w:rFonts w:ascii="Arial" w:hAnsi="Arial" w:cs="Arial"/>
          <w:sz w:val="20"/>
          <w:szCs w:val="20"/>
          <w:lang w:val="en-US"/>
        </w:rPr>
        <w:t xml:space="preserve">The results show that rice hull biochar BC and the SB and SC mixtures exhibit </w:t>
      </w:r>
      <w:r w:rsidR="00E02D6D" w:rsidRPr="006D5977">
        <w:rPr>
          <w:rFonts w:ascii="Arial" w:hAnsi="Arial" w:cs="Arial"/>
          <w:sz w:val="20"/>
          <w:szCs w:val="20"/>
          <w:lang w:val="en-US"/>
        </w:rPr>
        <w:t>AFP</w:t>
      </w:r>
      <w:r w:rsidRPr="006D5977">
        <w:rPr>
          <w:rFonts w:ascii="Arial" w:hAnsi="Arial" w:cs="Arial"/>
          <w:sz w:val="20"/>
          <w:szCs w:val="20"/>
          <w:lang w:val="en-US"/>
        </w:rPr>
        <w:t xml:space="preserve"> of 29%, 25</w:t>
      </w:r>
      <w:r w:rsidR="000401CA" w:rsidRPr="006D5977">
        <w:rPr>
          <w:rFonts w:ascii="Arial" w:hAnsi="Arial" w:cs="Arial"/>
          <w:sz w:val="20"/>
          <w:szCs w:val="20"/>
          <w:lang w:val="en-US"/>
        </w:rPr>
        <w:t>,</w:t>
      </w:r>
      <w:r w:rsidRPr="006D5977">
        <w:rPr>
          <w:rFonts w:ascii="Arial" w:hAnsi="Arial" w:cs="Arial"/>
          <w:sz w:val="20"/>
          <w:szCs w:val="20"/>
          <w:lang w:val="en-US"/>
        </w:rPr>
        <w:t>70%, and 20</w:t>
      </w:r>
      <w:r w:rsidR="000401CA" w:rsidRPr="006D5977">
        <w:rPr>
          <w:rFonts w:ascii="Arial" w:hAnsi="Arial" w:cs="Arial"/>
          <w:sz w:val="20"/>
          <w:szCs w:val="20"/>
          <w:lang w:val="en-US"/>
        </w:rPr>
        <w:t>,</w:t>
      </w:r>
      <w:r w:rsidRPr="006D5977">
        <w:rPr>
          <w:rFonts w:ascii="Arial" w:hAnsi="Arial" w:cs="Arial"/>
          <w:sz w:val="20"/>
          <w:szCs w:val="20"/>
          <w:lang w:val="en-US"/>
        </w:rPr>
        <w:t xml:space="preserve">73%, respectively. The </w:t>
      </w:r>
      <w:r w:rsidR="00DD0456" w:rsidRPr="006D5977">
        <w:rPr>
          <w:rFonts w:ascii="Arial" w:hAnsi="Arial" w:cs="Arial"/>
          <w:sz w:val="20"/>
          <w:szCs w:val="20"/>
          <w:lang w:val="en-US"/>
        </w:rPr>
        <w:t>growing media</w:t>
      </w:r>
      <w:r w:rsidRPr="006D5977">
        <w:rPr>
          <w:rFonts w:ascii="Arial" w:hAnsi="Arial" w:cs="Arial"/>
          <w:sz w:val="20"/>
          <w:szCs w:val="20"/>
          <w:lang w:val="en-US"/>
        </w:rPr>
        <w:t xml:space="preserve">s with a high proportion of </w:t>
      </w:r>
      <w:proofErr w:type="spellStart"/>
      <w:r w:rsidRPr="006D5977">
        <w:rPr>
          <w:rFonts w:ascii="Arial" w:hAnsi="Arial" w:cs="Arial"/>
          <w:sz w:val="20"/>
          <w:szCs w:val="20"/>
          <w:lang w:val="en-US"/>
        </w:rPr>
        <w:t>tricho</w:t>
      </w:r>
      <w:proofErr w:type="spellEnd"/>
      <w:r w:rsidRPr="006D5977">
        <w:rPr>
          <w:rFonts w:ascii="Arial" w:hAnsi="Arial" w:cs="Arial"/>
          <w:sz w:val="20"/>
          <w:szCs w:val="20"/>
          <w:lang w:val="en-US"/>
        </w:rPr>
        <w:t>-compost (SA and SD) show low porosities of 8</w:t>
      </w:r>
      <w:r w:rsidR="000401CA" w:rsidRPr="006D5977">
        <w:rPr>
          <w:rFonts w:ascii="Arial" w:hAnsi="Arial" w:cs="Arial"/>
          <w:sz w:val="20"/>
          <w:szCs w:val="20"/>
          <w:lang w:val="en-US"/>
        </w:rPr>
        <w:t>,</w:t>
      </w:r>
      <w:r w:rsidRPr="006D5977">
        <w:rPr>
          <w:rFonts w:ascii="Arial" w:hAnsi="Arial" w:cs="Arial"/>
          <w:sz w:val="20"/>
          <w:szCs w:val="20"/>
          <w:lang w:val="en-US"/>
        </w:rPr>
        <w:t>93% and 10</w:t>
      </w:r>
      <w:r w:rsidR="000401CA" w:rsidRPr="006D5977">
        <w:rPr>
          <w:rFonts w:ascii="Arial" w:hAnsi="Arial" w:cs="Arial"/>
          <w:sz w:val="20"/>
          <w:szCs w:val="20"/>
          <w:lang w:val="en-US"/>
        </w:rPr>
        <w:t>,</w:t>
      </w:r>
      <w:r w:rsidRPr="006D5977">
        <w:rPr>
          <w:rFonts w:ascii="Arial" w:hAnsi="Arial" w:cs="Arial"/>
          <w:sz w:val="20"/>
          <w:szCs w:val="20"/>
          <w:lang w:val="en-US"/>
        </w:rPr>
        <w:t>87%, which could create root aeration problems.</w:t>
      </w:r>
    </w:p>
    <w:p w14:paraId="13E85C3D" w14:textId="77777777" w:rsidR="00A007C0" w:rsidRPr="00D52DD0" w:rsidRDefault="00A007C0" w:rsidP="005D29FE">
      <w:pPr>
        <w:pStyle w:val="Heading2"/>
        <w:numPr>
          <w:ilvl w:val="1"/>
          <w:numId w:val="20"/>
        </w:numPr>
        <w:spacing w:line="240" w:lineRule="auto"/>
        <w:rPr>
          <w:rFonts w:ascii="Arial" w:hAnsi="Arial" w:cs="Arial"/>
          <w:sz w:val="22"/>
          <w:szCs w:val="22"/>
        </w:rPr>
      </w:pPr>
      <w:bookmarkStart w:id="23" w:name="_Toc208777024"/>
      <w:bookmarkEnd w:id="22"/>
      <w:r w:rsidRPr="00D52DD0">
        <w:rPr>
          <w:rFonts w:ascii="Arial" w:hAnsi="Arial" w:cs="Arial"/>
          <w:sz w:val="22"/>
          <w:szCs w:val="22"/>
        </w:rPr>
        <w:t xml:space="preserve">Chemical </w:t>
      </w:r>
      <w:proofErr w:type="spellStart"/>
      <w:r w:rsidRPr="00D52DD0">
        <w:rPr>
          <w:rFonts w:ascii="Arial" w:hAnsi="Arial" w:cs="Arial"/>
          <w:sz w:val="22"/>
          <w:szCs w:val="22"/>
        </w:rPr>
        <w:t>parameters</w:t>
      </w:r>
      <w:bookmarkEnd w:id="23"/>
      <w:proofErr w:type="spellEnd"/>
    </w:p>
    <w:p w14:paraId="542742F6" w14:textId="77777777" w:rsidR="008250A7" w:rsidRPr="006D5977" w:rsidRDefault="008250A7" w:rsidP="005D29FE">
      <w:pPr>
        <w:spacing w:line="240" w:lineRule="auto"/>
        <w:jc w:val="both"/>
        <w:rPr>
          <w:rFonts w:ascii="Arial" w:hAnsi="Arial" w:cs="Arial"/>
          <w:sz w:val="20"/>
          <w:szCs w:val="20"/>
          <w:lang w:val="en-US"/>
        </w:rPr>
      </w:pPr>
      <w:r w:rsidRPr="006D5977">
        <w:rPr>
          <w:rFonts w:ascii="Arial" w:hAnsi="Arial" w:cs="Arial"/>
          <w:sz w:val="20"/>
          <w:szCs w:val="20"/>
          <w:lang w:val="en-US"/>
        </w:rPr>
        <w:t>The chemical parameters measured in this research, including pH, electrical conductivity, total nitrogen, phosphorus, potassium, total organic matter, and the sum of total nitrogen, phosphorus, and potassium levels, are recorded in Table 2.</w:t>
      </w:r>
    </w:p>
    <w:p w14:paraId="0140B70E" w14:textId="0FEC93DF" w:rsidR="00A007C0" w:rsidRPr="006D5977" w:rsidRDefault="008250A7" w:rsidP="005D29FE">
      <w:pPr>
        <w:spacing w:line="240" w:lineRule="auto"/>
        <w:jc w:val="both"/>
        <w:rPr>
          <w:rFonts w:ascii="Arial" w:hAnsi="Arial" w:cs="Arial"/>
          <w:sz w:val="20"/>
          <w:szCs w:val="20"/>
          <w:lang w:val="en-US"/>
        </w:rPr>
      </w:pPr>
      <w:r w:rsidRPr="006D5977">
        <w:rPr>
          <w:rFonts w:ascii="Arial" w:hAnsi="Arial" w:cs="Arial"/>
          <w:sz w:val="20"/>
          <w:szCs w:val="20"/>
          <w:lang w:val="en-US"/>
        </w:rPr>
        <w:t xml:space="preserve">Analysis of variance (ANOVA) revealed a highly significant effect of </w:t>
      </w:r>
      <w:r w:rsidR="00DD0456" w:rsidRPr="006D5977">
        <w:rPr>
          <w:rFonts w:ascii="Arial" w:hAnsi="Arial" w:cs="Arial"/>
          <w:sz w:val="20"/>
          <w:szCs w:val="20"/>
          <w:lang w:val="en-US"/>
        </w:rPr>
        <w:t>growing media</w:t>
      </w:r>
      <w:r w:rsidRPr="006D5977">
        <w:rPr>
          <w:rFonts w:ascii="Arial" w:hAnsi="Arial" w:cs="Arial"/>
          <w:sz w:val="20"/>
          <w:szCs w:val="20"/>
          <w:lang w:val="en-US"/>
        </w:rPr>
        <w:t xml:space="preserve"> type (p &lt; 0.001) on all chemical parameters. Multiple comparisons using Tukey's post-hoc test allowed for the differentiation of performance groups between the various treatments.</w:t>
      </w:r>
    </w:p>
    <w:p w14:paraId="2ABB45D7" w14:textId="28532CD4" w:rsidR="008250A7" w:rsidRPr="006D5977" w:rsidRDefault="00FF303F" w:rsidP="005D29FE">
      <w:pPr>
        <w:pStyle w:val="Caption"/>
        <w:keepNext/>
        <w:rPr>
          <w:rFonts w:ascii="Arial" w:hAnsi="Arial" w:cs="Arial"/>
          <w:i w:val="0"/>
          <w:iCs w:val="0"/>
          <w:sz w:val="20"/>
          <w:szCs w:val="20"/>
          <w:lang w:val="en-US"/>
        </w:rPr>
      </w:pPr>
      <w:r w:rsidRPr="006D5977">
        <w:rPr>
          <w:rFonts w:ascii="Arial" w:hAnsi="Arial" w:cs="Arial"/>
          <w:i w:val="0"/>
          <w:iCs w:val="0"/>
          <w:sz w:val="20"/>
          <w:szCs w:val="20"/>
          <w:lang w:val="en-US"/>
        </w:rPr>
        <w:t xml:space="preserve">Table </w:t>
      </w:r>
      <w:r w:rsidR="00894176" w:rsidRPr="006D5977">
        <w:rPr>
          <w:rFonts w:ascii="Arial" w:hAnsi="Arial" w:cs="Arial"/>
          <w:i w:val="0"/>
          <w:iCs w:val="0"/>
          <w:sz w:val="20"/>
          <w:szCs w:val="20"/>
        </w:rPr>
        <w:fldChar w:fldCharType="begin"/>
      </w:r>
      <w:r w:rsidR="00894176" w:rsidRPr="006D5977">
        <w:rPr>
          <w:rFonts w:ascii="Arial" w:hAnsi="Arial" w:cs="Arial"/>
          <w:i w:val="0"/>
          <w:iCs w:val="0"/>
          <w:sz w:val="20"/>
          <w:szCs w:val="20"/>
          <w:lang w:val="en-US"/>
        </w:rPr>
        <w:instrText xml:space="preserve"> SEQ Tableau \* ARABIC </w:instrText>
      </w:r>
      <w:r w:rsidR="00894176" w:rsidRPr="006D5977">
        <w:rPr>
          <w:rFonts w:ascii="Arial" w:hAnsi="Arial" w:cs="Arial"/>
          <w:i w:val="0"/>
          <w:iCs w:val="0"/>
          <w:sz w:val="20"/>
          <w:szCs w:val="20"/>
        </w:rPr>
        <w:fldChar w:fldCharType="separate"/>
      </w:r>
      <w:r w:rsidR="008250A7" w:rsidRPr="006D5977">
        <w:rPr>
          <w:rFonts w:ascii="Arial" w:hAnsi="Arial" w:cs="Arial"/>
          <w:i w:val="0"/>
          <w:iCs w:val="0"/>
          <w:noProof/>
          <w:sz w:val="20"/>
          <w:szCs w:val="20"/>
          <w:lang w:val="en-US"/>
        </w:rPr>
        <w:t>2</w:t>
      </w:r>
      <w:r w:rsidR="00894176" w:rsidRPr="006D5977">
        <w:rPr>
          <w:rFonts w:ascii="Arial" w:hAnsi="Arial" w:cs="Arial"/>
          <w:i w:val="0"/>
          <w:iCs w:val="0"/>
          <w:noProof/>
          <w:sz w:val="20"/>
          <w:szCs w:val="20"/>
        </w:rPr>
        <w:fldChar w:fldCharType="end"/>
      </w:r>
      <w:r w:rsidRPr="006D5977">
        <w:rPr>
          <w:rFonts w:ascii="Arial" w:hAnsi="Arial" w:cs="Arial"/>
          <w:i w:val="0"/>
          <w:iCs w:val="0"/>
          <w:noProof/>
          <w:sz w:val="20"/>
          <w:szCs w:val="20"/>
          <w:lang w:val="en-US"/>
        </w:rPr>
        <w:t xml:space="preserve"> : </w:t>
      </w:r>
      <w:r w:rsidR="008250A7" w:rsidRPr="006D5977">
        <w:rPr>
          <w:rFonts w:ascii="Arial" w:hAnsi="Arial" w:cs="Arial"/>
          <w:i w:val="0"/>
          <w:iCs w:val="0"/>
          <w:sz w:val="20"/>
          <w:szCs w:val="20"/>
          <w:lang w:val="en-US"/>
        </w:rPr>
        <w:t xml:space="preserve">Chemical properties of the different </w:t>
      </w:r>
      <w:r w:rsidR="00DD0456" w:rsidRPr="006D5977">
        <w:rPr>
          <w:rFonts w:ascii="Arial" w:hAnsi="Arial" w:cs="Arial"/>
          <w:i w:val="0"/>
          <w:iCs w:val="0"/>
          <w:sz w:val="20"/>
          <w:szCs w:val="20"/>
          <w:lang w:val="en-US"/>
        </w:rPr>
        <w:t>growing media</w:t>
      </w:r>
      <w:r w:rsidR="008250A7" w:rsidRPr="006D5977">
        <w:rPr>
          <w:rFonts w:ascii="Arial" w:hAnsi="Arial" w:cs="Arial"/>
          <w:i w:val="0"/>
          <w:iCs w:val="0"/>
          <w:sz w:val="20"/>
          <w:szCs w:val="20"/>
          <w:lang w:val="en-US"/>
        </w:rPr>
        <w:t>s</w:t>
      </w: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94"/>
        <w:gridCol w:w="927"/>
        <w:gridCol w:w="1135"/>
        <w:gridCol w:w="1275"/>
        <w:gridCol w:w="1138"/>
        <w:gridCol w:w="874"/>
        <w:gridCol w:w="1194"/>
        <w:gridCol w:w="1194"/>
      </w:tblGrid>
      <w:tr w:rsidR="00A007C0" w:rsidRPr="006D5977" w14:paraId="22F6111B" w14:textId="77777777" w:rsidTr="006B5B1C">
        <w:trPr>
          <w:trHeight w:val="288"/>
        </w:trPr>
        <w:tc>
          <w:tcPr>
            <w:tcW w:w="1194" w:type="dxa"/>
            <w:noWrap/>
            <w:vAlign w:val="center"/>
            <w:hideMark/>
          </w:tcPr>
          <w:p w14:paraId="6D7313F5" w14:textId="7CE30271" w:rsidR="00A007C0" w:rsidRPr="006D5977" w:rsidRDefault="00745423" w:rsidP="005D29FE">
            <w:pPr>
              <w:spacing w:after="0" w:line="240" w:lineRule="auto"/>
              <w:jc w:val="center"/>
              <w:rPr>
                <w:rFonts w:ascii="Arial" w:eastAsia="Times New Roman" w:hAnsi="Arial" w:cs="Arial"/>
                <w:b/>
                <w:bCs/>
                <w:color w:val="000000"/>
                <w:sz w:val="20"/>
                <w:szCs w:val="20"/>
                <w:lang w:eastAsia="fr-FR"/>
              </w:rPr>
            </w:pPr>
            <w:r w:rsidRPr="006D5977">
              <w:rPr>
                <w:rFonts w:ascii="Arial" w:eastAsia="Times New Roman" w:hAnsi="Arial" w:cs="Arial"/>
                <w:b/>
                <w:bCs/>
                <w:color w:val="000000"/>
                <w:sz w:val="20"/>
                <w:szCs w:val="20"/>
                <w:lang w:eastAsia="fr-FR"/>
              </w:rPr>
              <w:t>Growing media</w:t>
            </w:r>
          </w:p>
        </w:tc>
        <w:tc>
          <w:tcPr>
            <w:tcW w:w="927" w:type="dxa"/>
            <w:noWrap/>
            <w:vAlign w:val="center"/>
            <w:hideMark/>
          </w:tcPr>
          <w:p w14:paraId="72D194F3" w14:textId="77777777" w:rsidR="00A007C0" w:rsidRPr="006D5977" w:rsidRDefault="00A007C0" w:rsidP="005D29FE">
            <w:pPr>
              <w:spacing w:after="0" w:line="240" w:lineRule="auto"/>
              <w:jc w:val="center"/>
              <w:rPr>
                <w:rFonts w:ascii="Arial" w:eastAsia="Times New Roman" w:hAnsi="Arial" w:cs="Arial"/>
                <w:b/>
                <w:bCs/>
                <w:color w:val="000000"/>
                <w:sz w:val="20"/>
                <w:szCs w:val="20"/>
                <w:lang w:eastAsia="fr-FR"/>
              </w:rPr>
            </w:pPr>
            <w:r w:rsidRPr="006D5977">
              <w:rPr>
                <w:rFonts w:ascii="Arial" w:eastAsia="Times New Roman" w:hAnsi="Arial" w:cs="Arial"/>
                <w:b/>
                <w:bCs/>
                <w:color w:val="000000"/>
                <w:sz w:val="20"/>
                <w:szCs w:val="20"/>
                <w:lang w:eastAsia="fr-FR"/>
              </w:rPr>
              <w:t>N (%)</w:t>
            </w:r>
          </w:p>
        </w:tc>
        <w:tc>
          <w:tcPr>
            <w:tcW w:w="1135" w:type="dxa"/>
            <w:noWrap/>
            <w:vAlign w:val="center"/>
            <w:hideMark/>
          </w:tcPr>
          <w:p w14:paraId="6D4C28EF" w14:textId="77777777" w:rsidR="00A007C0" w:rsidRPr="006D5977" w:rsidRDefault="00A007C0" w:rsidP="005D29FE">
            <w:pPr>
              <w:spacing w:after="0" w:line="240" w:lineRule="auto"/>
              <w:jc w:val="center"/>
              <w:rPr>
                <w:rFonts w:ascii="Arial" w:eastAsia="Times New Roman" w:hAnsi="Arial" w:cs="Arial"/>
                <w:b/>
                <w:bCs/>
                <w:color w:val="000000"/>
                <w:sz w:val="20"/>
                <w:szCs w:val="20"/>
                <w:lang w:eastAsia="fr-FR"/>
              </w:rPr>
            </w:pPr>
            <w:r w:rsidRPr="006D5977">
              <w:rPr>
                <w:rFonts w:ascii="Arial" w:eastAsia="Times New Roman" w:hAnsi="Arial" w:cs="Arial"/>
                <w:b/>
                <w:bCs/>
                <w:color w:val="000000"/>
                <w:sz w:val="20"/>
                <w:szCs w:val="20"/>
                <w:lang w:eastAsia="fr-FR"/>
              </w:rPr>
              <w:t>P</w:t>
            </w:r>
            <w:r w:rsidRPr="006D5977">
              <w:rPr>
                <w:rFonts w:ascii="Arial" w:eastAsia="Times New Roman" w:hAnsi="Arial" w:cs="Arial"/>
                <w:b/>
                <w:bCs/>
                <w:color w:val="000000"/>
                <w:sz w:val="20"/>
                <w:szCs w:val="20"/>
                <w:vertAlign w:val="subscript"/>
                <w:lang w:eastAsia="fr-FR"/>
              </w:rPr>
              <w:t>2</w:t>
            </w:r>
            <w:r w:rsidRPr="006D5977">
              <w:rPr>
                <w:rFonts w:ascii="Arial" w:eastAsia="Times New Roman" w:hAnsi="Arial" w:cs="Arial"/>
                <w:b/>
                <w:bCs/>
                <w:color w:val="000000"/>
                <w:sz w:val="20"/>
                <w:szCs w:val="20"/>
                <w:lang w:eastAsia="fr-FR"/>
              </w:rPr>
              <w:t>O</w:t>
            </w:r>
            <w:r w:rsidRPr="006D5977">
              <w:rPr>
                <w:rFonts w:ascii="Arial" w:eastAsia="Times New Roman" w:hAnsi="Arial" w:cs="Arial"/>
                <w:b/>
                <w:bCs/>
                <w:color w:val="000000"/>
                <w:sz w:val="20"/>
                <w:szCs w:val="20"/>
                <w:vertAlign w:val="subscript"/>
                <w:lang w:eastAsia="fr-FR"/>
              </w:rPr>
              <w:t>5</w:t>
            </w:r>
            <w:r w:rsidRPr="006D5977">
              <w:rPr>
                <w:rFonts w:ascii="Arial" w:eastAsia="Times New Roman" w:hAnsi="Arial" w:cs="Arial"/>
                <w:b/>
                <w:bCs/>
                <w:color w:val="000000"/>
                <w:sz w:val="20"/>
                <w:szCs w:val="20"/>
                <w:lang w:eastAsia="fr-FR"/>
              </w:rPr>
              <w:t xml:space="preserve"> (%)</w:t>
            </w:r>
          </w:p>
        </w:tc>
        <w:tc>
          <w:tcPr>
            <w:tcW w:w="1275" w:type="dxa"/>
            <w:noWrap/>
            <w:vAlign w:val="center"/>
            <w:hideMark/>
          </w:tcPr>
          <w:p w14:paraId="1DCB4001" w14:textId="77777777" w:rsidR="00A007C0" w:rsidRPr="006D5977" w:rsidRDefault="00A007C0" w:rsidP="005D29FE">
            <w:pPr>
              <w:spacing w:after="0" w:line="240" w:lineRule="auto"/>
              <w:jc w:val="center"/>
              <w:rPr>
                <w:rFonts w:ascii="Arial" w:eastAsia="Times New Roman" w:hAnsi="Arial" w:cs="Arial"/>
                <w:b/>
                <w:bCs/>
                <w:color w:val="000000"/>
                <w:sz w:val="20"/>
                <w:szCs w:val="20"/>
                <w:lang w:eastAsia="fr-FR"/>
              </w:rPr>
            </w:pPr>
            <w:r w:rsidRPr="006D5977">
              <w:rPr>
                <w:rFonts w:ascii="Arial" w:eastAsia="Times New Roman" w:hAnsi="Arial" w:cs="Arial"/>
                <w:b/>
                <w:bCs/>
                <w:color w:val="000000"/>
                <w:sz w:val="20"/>
                <w:szCs w:val="20"/>
                <w:lang w:eastAsia="fr-FR"/>
              </w:rPr>
              <w:t>K</w:t>
            </w:r>
            <w:r w:rsidRPr="006D5977">
              <w:rPr>
                <w:rFonts w:ascii="Arial" w:eastAsia="Times New Roman" w:hAnsi="Arial" w:cs="Arial"/>
                <w:b/>
                <w:bCs/>
                <w:color w:val="000000"/>
                <w:sz w:val="20"/>
                <w:szCs w:val="20"/>
                <w:vertAlign w:val="subscript"/>
                <w:lang w:eastAsia="fr-FR"/>
              </w:rPr>
              <w:t>2</w:t>
            </w:r>
            <w:r w:rsidRPr="006D5977">
              <w:rPr>
                <w:rFonts w:ascii="Arial" w:eastAsia="Times New Roman" w:hAnsi="Arial" w:cs="Arial"/>
                <w:b/>
                <w:bCs/>
                <w:color w:val="000000"/>
                <w:sz w:val="20"/>
                <w:szCs w:val="20"/>
                <w:lang w:eastAsia="fr-FR"/>
              </w:rPr>
              <w:t>O (%)</w:t>
            </w:r>
          </w:p>
        </w:tc>
        <w:tc>
          <w:tcPr>
            <w:tcW w:w="1138" w:type="dxa"/>
            <w:noWrap/>
            <w:vAlign w:val="center"/>
            <w:hideMark/>
          </w:tcPr>
          <w:p w14:paraId="19631E7D" w14:textId="77777777" w:rsidR="00A007C0" w:rsidRPr="006D5977" w:rsidRDefault="00A007C0" w:rsidP="005D29FE">
            <w:pPr>
              <w:spacing w:after="0" w:line="240" w:lineRule="auto"/>
              <w:jc w:val="center"/>
              <w:rPr>
                <w:rFonts w:ascii="Arial" w:eastAsia="Times New Roman" w:hAnsi="Arial" w:cs="Arial"/>
                <w:b/>
                <w:bCs/>
                <w:color w:val="000000"/>
                <w:sz w:val="20"/>
                <w:szCs w:val="20"/>
                <w:lang w:eastAsia="fr-FR"/>
              </w:rPr>
            </w:pPr>
            <w:r w:rsidRPr="006D5977">
              <w:rPr>
                <w:rFonts w:ascii="Arial" w:eastAsia="Times New Roman" w:hAnsi="Arial" w:cs="Arial"/>
                <w:b/>
                <w:bCs/>
                <w:color w:val="000000"/>
                <w:sz w:val="20"/>
                <w:szCs w:val="20"/>
                <w:lang w:eastAsia="fr-FR"/>
              </w:rPr>
              <w:t>N + P</w:t>
            </w:r>
            <w:r w:rsidRPr="006D5977">
              <w:rPr>
                <w:rFonts w:ascii="Arial" w:eastAsia="Times New Roman" w:hAnsi="Arial" w:cs="Arial"/>
                <w:b/>
                <w:bCs/>
                <w:color w:val="000000"/>
                <w:sz w:val="20"/>
                <w:szCs w:val="20"/>
                <w:vertAlign w:val="subscript"/>
                <w:lang w:eastAsia="fr-FR"/>
              </w:rPr>
              <w:t>2</w:t>
            </w:r>
            <w:r w:rsidRPr="006D5977">
              <w:rPr>
                <w:rFonts w:ascii="Arial" w:eastAsia="Times New Roman" w:hAnsi="Arial" w:cs="Arial"/>
                <w:b/>
                <w:bCs/>
                <w:color w:val="000000"/>
                <w:sz w:val="20"/>
                <w:szCs w:val="20"/>
                <w:lang w:eastAsia="fr-FR"/>
              </w:rPr>
              <w:t>O</w:t>
            </w:r>
            <w:r w:rsidRPr="006D5977">
              <w:rPr>
                <w:rFonts w:ascii="Arial" w:eastAsia="Times New Roman" w:hAnsi="Arial" w:cs="Arial"/>
                <w:b/>
                <w:bCs/>
                <w:color w:val="000000"/>
                <w:sz w:val="20"/>
                <w:szCs w:val="20"/>
                <w:vertAlign w:val="subscript"/>
                <w:lang w:eastAsia="fr-FR"/>
              </w:rPr>
              <w:t>5</w:t>
            </w:r>
            <w:r w:rsidRPr="006D5977">
              <w:rPr>
                <w:rFonts w:ascii="Arial" w:eastAsia="Times New Roman" w:hAnsi="Arial" w:cs="Arial"/>
                <w:b/>
                <w:bCs/>
                <w:color w:val="000000"/>
                <w:sz w:val="20"/>
                <w:szCs w:val="20"/>
                <w:lang w:eastAsia="fr-FR"/>
              </w:rPr>
              <w:t xml:space="preserve"> + K</w:t>
            </w:r>
            <w:r w:rsidRPr="006D5977">
              <w:rPr>
                <w:rFonts w:ascii="Arial" w:eastAsia="Times New Roman" w:hAnsi="Arial" w:cs="Arial"/>
                <w:b/>
                <w:bCs/>
                <w:color w:val="000000"/>
                <w:sz w:val="20"/>
                <w:szCs w:val="20"/>
                <w:vertAlign w:val="subscript"/>
                <w:lang w:eastAsia="fr-FR"/>
              </w:rPr>
              <w:t>2</w:t>
            </w:r>
            <w:r w:rsidRPr="006D5977">
              <w:rPr>
                <w:rFonts w:ascii="Arial" w:eastAsia="Times New Roman" w:hAnsi="Arial" w:cs="Arial"/>
                <w:b/>
                <w:bCs/>
                <w:color w:val="000000"/>
                <w:sz w:val="20"/>
                <w:szCs w:val="20"/>
                <w:lang w:eastAsia="fr-FR"/>
              </w:rPr>
              <w:t>O (%)</w:t>
            </w:r>
          </w:p>
        </w:tc>
        <w:tc>
          <w:tcPr>
            <w:tcW w:w="874" w:type="dxa"/>
            <w:noWrap/>
            <w:vAlign w:val="center"/>
            <w:hideMark/>
          </w:tcPr>
          <w:p w14:paraId="0A9556C3" w14:textId="77777777" w:rsidR="00A007C0" w:rsidRPr="006D5977" w:rsidRDefault="00A007C0" w:rsidP="005D29FE">
            <w:pPr>
              <w:spacing w:after="0" w:line="240" w:lineRule="auto"/>
              <w:jc w:val="center"/>
              <w:rPr>
                <w:rFonts w:ascii="Arial" w:eastAsia="Times New Roman" w:hAnsi="Arial" w:cs="Arial"/>
                <w:b/>
                <w:bCs/>
                <w:color w:val="000000"/>
                <w:sz w:val="20"/>
                <w:szCs w:val="20"/>
                <w:lang w:eastAsia="fr-FR"/>
              </w:rPr>
            </w:pPr>
            <w:proofErr w:type="gramStart"/>
            <w:r w:rsidRPr="006D5977">
              <w:rPr>
                <w:rFonts w:ascii="Arial" w:eastAsia="Times New Roman" w:hAnsi="Arial" w:cs="Arial"/>
                <w:b/>
                <w:bCs/>
                <w:color w:val="000000"/>
                <w:sz w:val="20"/>
                <w:szCs w:val="20"/>
                <w:lang w:eastAsia="fr-FR"/>
              </w:rPr>
              <w:t>pH</w:t>
            </w:r>
            <w:proofErr w:type="gramEnd"/>
          </w:p>
        </w:tc>
        <w:tc>
          <w:tcPr>
            <w:tcW w:w="1194" w:type="dxa"/>
            <w:noWrap/>
            <w:vAlign w:val="center"/>
            <w:hideMark/>
          </w:tcPr>
          <w:p w14:paraId="1E2E36E8" w14:textId="77777777" w:rsidR="00A007C0" w:rsidRPr="006D5977" w:rsidRDefault="00A007C0" w:rsidP="005D29FE">
            <w:pPr>
              <w:spacing w:after="0" w:line="240" w:lineRule="auto"/>
              <w:jc w:val="center"/>
              <w:rPr>
                <w:rFonts w:ascii="Arial" w:eastAsia="Times New Roman" w:hAnsi="Arial" w:cs="Arial"/>
                <w:b/>
                <w:bCs/>
                <w:color w:val="000000"/>
                <w:sz w:val="20"/>
                <w:szCs w:val="20"/>
                <w:lang w:eastAsia="fr-FR"/>
              </w:rPr>
            </w:pPr>
            <w:r w:rsidRPr="006D5977">
              <w:rPr>
                <w:rFonts w:ascii="Arial" w:eastAsia="Times New Roman" w:hAnsi="Arial" w:cs="Arial"/>
                <w:b/>
                <w:bCs/>
                <w:color w:val="000000"/>
                <w:sz w:val="20"/>
                <w:szCs w:val="20"/>
                <w:lang w:eastAsia="fr-FR"/>
              </w:rPr>
              <w:t>CE (</w:t>
            </w:r>
            <w:proofErr w:type="spellStart"/>
            <w:r w:rsidRPr="006D5977">
              <w:rPr>
                <w:rFonts w:ascii="Arial" w:eastAsia="Times New Roman" w:hAnsi="Arial" w:cs="Arial"/>
                <w:b/>
                <w:bCs/>
                <w:color w:val="000000"/>
                <w:sz w:val="20"/>
                <w:szCs w:val="20"/>
                <w:lang w:eastAsia="fr-FR"/>
              </w:rPr>
              <w:t>mS</w:t>
            </w:r>
            <w:proofErr w:type="spellEnd"/>
            <w:r w:rsidRPr="006D5977">
              <w:rPr>
                <w:rFonts w:ascii="Arial" w:eastAsia="Times New Roman" w:hAnsi="Arial" w:cs="Arial"/>
                <w:b/>
                <w:bCs/>
                <w:color w:val="000000"/>
                <w:sz w:val="20"/>
                <w:szCs w:val="20"/>
                <w:lang w:eastAsia="fr-FR"/>
              </w:rPr>
              <w:t>/cm)</w:t>
            </w:r>
          </w:p>
        </w:tc>
        <w:tc>
          <w:tcPr>
            <w:tcW w:w="1194" w:type="dxa"/>
          </w:tcPr>
          <w:p w14:paraId="6DFD215E" w14:textId="77777777" w:rsidR="00A007C0" w:rsidRPr="006D5977" w:rsidRDefault="00A007C0" w:rsidP="005D29FE">
            <w:pPr>
              <w:spacing w:after="0" w:line="240" w:lineRule="auto"/>
              <w:jc w:val="center"/>
              <w:rPr>
                <w:rFonts w:ascii="Arial" w:eastAsia="Times New Roman" w:hAnsi="Arial" w:cs="Arial"/>
                <w:b/>
                <w:bCs/>
                <w:color w:val="000000"/>
                <w:sz w:val="20"/>
                <w:szCs w:val="20"/>
                <w:lang w:eastAsia="fr-FR"/>
              </w:rPr>
            </w:pPr>
            <w:r w:rsidRPr="006D5977">
              <w:rPr>
                <w:rFonts w:ascii="Arial" w:eastAsia="Times New Roman" w:hAnsi="Arial" w:cs="Arial"/>
                <w:b/>
                <w:bCs/>
                <w:color w:val="000000"/>
                <w:sz w:val="20"/>
                <w:szCs w:val="20"/>
                <w:lang w:eastAsia="fr-FR"/>
              </w:rPr>
              <w:t>MO (%)</w:t>
            </w:r>
          </w:p>
        </w:tc>
      </w:tr>
      <w:tr w:rsidR="00A007C0" w:rsidRPr="006D5977" w14:paraId="21908FFE" w14:textId="77777777" w:rsidTr="002D7011">
        <w:trPr>
          <w:trHeight w:val="288"/>
        </w:trPr>
        <w:tc>
          <w:tcPr>
            <w:tcW w:w="1194" w:type="dxa"/>
            <w:noWrap/>
            <w:vAlign w:val="bottom"/>
          </w:tcPr>
          <w:p w14:paraId="54FAF952" w14:textId="5044D60D" w:rsidR="00A007C0" w:rsidRPr="006D5977" w:rsidRDefault="00745423" w:rsidP="005D29FE">
            <w:pPr>
              <w:spacing w:after="0" w:line="240" w:lineRule="auto"/>
              <w:rPr>
                <w:rFonts w:ascii="Arial" w:eastAsia="Times New Roman" w:hAnsi="Arial" w:cs="Arial"/>
                <w:b/>
                <w:bCs/>
                <w:color w:val="000000"/>
                <w:sz w:val="20"/>
                <w:szCs w:val="20"/>
                <w:lang w:eastAsia="fr-FR"/>
              </w:rPr>
            </w:pPr>
            <w:r w:rsidRPr="006D5977">
              <w:rPr>
                <w:rFonts w:ascii="Arial" w:eastAsia="Times New Roman" w:hAnsi="Arial" w:cs="Arial"/>
                <w:b/>
                <w:bCs/>
                <w:color w:val="000000"/>
                <w:sz w:val="20"/>
                <w:szCs w:val="20"/>
                <w:lang w:eastAsia="fr-FR"/>
              </w:rPr>
              <w:t>SA</w:t>
            </w:r>
          </w:p>
        </w:tc>
        <w:tc>
          <w:tcPr>
            <w:tcW w:w="927" w:type="dxa"/>
            <w:noWrap/>
            <w:vAlign w:val="bottom"/>
          </w:tcPr>
          <w:p w14:paraId="3B3BA7B0" w14:textId="47B878E6" w:rsidR="00A007C0" w:rsidRPr="006D5977" w:rsidRDefault="00A007C0" w:rsidP="005D29FE">
            <w:pPr>
              <w:spacing w:after="0" w:line="240" w:lineRule="auto"/>
              <w:jc w:val="center"/>
              <w:rPr>
                <w:rFonts w:ascii="Arial" w:eastAsia="Times New Roman" w:hAnsi="Arial" w:cs="Arial"/>
                <w:color w:val="000000"/>
                <w:sz w:val="20"/>
                <w:szCs w:val="20"/>
                <w:lang w:eastAsia="fr-FR"/>
              </w:rPr>
            </w:pPr>
            <w:r w:rsidRPr="006D5977">
              <w:rPr>
                <w:rFonts w:ascii="Arial" w:eastAsia="Times New Roman" w:hAnsi="Arial" w:cs="Arial"/>
                <w:color w:val="000000"/>
                <w:sz w:val="20"/>
                <w:szCs w:val="20"/>
                <w:lang w:eastAsia="fr-FR"/>
              </w:rPr>
              <w:t>1</w:t>
            </w:r>
            <w:r w:rsidR="00745423" w:rsidRPr="006D5977">
              <w:rPr>
                <w:rFonts w:ascii="Arial" w:eastAsia="Times New Roman" w:hAnsi="Arial" w:cs="Arial"/>
                <w:color w:val="000000"/>
                <w:sz w:val="20"/>
                <w:szCs w:val="20"/>
                <w:lang w:eastAsia="fr-FR"/>
              </w:rPr>
              <w:t>,</w:t>
            </w:r>
            <w:r w:rsidRPr="006D5977">
              <w:rPr>
                <w:rFonts w:ascii="Arial" w:eastAsia="Times New Roman" w:hAnsi="Arial" w:cs="Arial"/>
                <w:color w:val="000000"/>
                <w:sz w:val="20"/>
                <w:szCs w:val="20"/>
                <w:lang w:eastAsia="fr-FR"/>
              </w:rPr>
              <w:t>78d</w:t>
            </w:r>
          </w:p>
        </w:tc>
        <w:tc>
          <w:tcPr>
            <w:tcW w:w="1135" w:type="dxa"/>
            <w:noWrap/>
            <w:vAlign w:val="bottom"/>
          </w:tcPr>
          <w:p w14:paraId="7A9CF02A" w14:textId="32AEE56C" w:rsidR="00A007C0" w:rsidRPr="006D5977" w:rsidRDefault="00A007C0" w:rsidP="005D29FE">
            <w:pPr>
              <w:spacing w:after="0" w:line="240" w:lineRule="auto"/>
              <w:jc w:val="center"/>
              <w:rPr>
                <w:rFonts w:ascii="Arial" w:eastAsia="Times New Roman" w:hAnsi="Arial" w:cs="Arial"/>
                <w:color w:val="000000"/>
                <w:sz w:val="20"/>
                <w:szCs w:val="20"/>
                <w:lang w:eastAsia="fr-FR"/>
              </w:rPr>
            </w:pPr>
            <w:r w:rsidRPr="006D5977">
              <w:rPr>
                <w:rFonts w:ascii="Arial" w:eastAsia="Times New Roman" w:hAnsi="Arial" w:cs="Arial"/>
                <w:color w:val="000000"/>
                <w:sz w:val="20"/>
                <w:szCs w:val="20"/>
                <w:lang w:eastAsia="fr-FR"/>
              </w:rPr>
              <w:t>0</w:t>
            </w:r>
            <w:r w:rsidR="00745423" w:rsidRPr="006D5977">
              <w:rPr>
                <w:rFonts w:ascii="Arial" w:eastAsia="Times New Roman" w:hAnsi="Arial" w:cs="Arial"/>
                <w:color w:val="000000"/>
                <w:sz w:val="20"/>
                <w:szCs w:val="20"/>
                <w:lang w:eastAsia="fr-FR"/>
              </w:rPr>
              <w:t>,</w:t>
            </w:r>
            <w:r w:rsidRPr="006D5977">
              <w:rPr>
                <w:rFonts w:ascii="Arial" w:eastAsia="Times New Roman" w:hAnsi="Arial" w:cs="Arial"/>
                <w:color w:val="000000"/>
                <w:sz w:val="20"/>
                <w:szCs w:val="20"/>
                <w:lang w:eastAsia="fr-FR"/>
              </w:rPr>
              <w:t>75a</w:t>
            </w:r>
          </w:p>
        </w:tc>
        <w:tc>
          <w:tcPr>
            <w:tcW w:w="1275" w:type="dxa"/>
            <w:noWrap/>
            <w:vAlign w:val="bottom"/>
          </w:tcPr>
          <w:p w14:paraId="71B6644E" w14:textId="754A37BE" w:rsidR="00A007C0" w:rsidRPr="006D5977" w:rsidRDefault="00A007C0" w:rsidP="005D29FE">
            <w:pPr>
              <w:spacing w:after="0" w:line="240" w:lineRule="auto"/>
              <w:jc w:val="center"/>
              <w:rPr>
                <w:rFonts w:ascii="Arial" w:eastAsia="Times New Roman" w:hAnsi="Arial" w:cs="Arial"/>
                <w:color w:val="000000"/>
                <w:sz w:val="20"/>
                <w:szCs w:val="20"/>
                <w:lang w:eastAsia="fr-FR"/>
              </w:rPr>
            </w:pPr>
            <w:r w:rsidRPr="006D5977">
              <w:rPr>
                <w:rFonts w:ascii="Arial" w:eastAsia="Times New Roman" w:hAnsi="Arial" w:cs="Arial"/>
                <w:color w:val="000000"/>
                <w:sz w:val="20"/>
                <w:szCs w:val="20"/>
                <w:lang w:eastAsia="fr-FR"/>
              </w:rPr>
              <w:t>0</w:t>
            </w:r>
            <w:r w:rsidR="00745423" w:rsidRPr="006D5977">
              <w:rPr>
                <w:rFonts w:ascii="Arial" w:eastAsia="Times New Roman" w:hAnsi="Arial" w:cs="Arial"/>
                <w:color w:val="000000"/>
                <w:sz w:val="20"/>
                <w:szCs w:val="20"/>
                <w:lang w:eastAsia="fr-FR"/>
              </w:rPr>
              <w:t>,</w:t>
            </w:r>
            <w:r w:rsidRPr="006D5977">
              <w:rPr>
                <w:rFonts w:ascii="Arial" w:eastAsia="Times New Roman" w:hAnsi="Arial" w:cs="Arial"/>
                <w:color w:val="000000"/>
                <w:sz w:val="20"/>
                <w:szCs w:val="20"/>
                <w:lang w:eastAsia="fr-FR"/>
              </w:rPr>
              <w:t>90a</w:t>
            </w:r>
          </w:p>
        </w:tc>
        <w:tc>
          <w:tcPr>
            <w:tcW w:w="1138" w:type="dxa"/>
            <w:noWrap/>
            <w:vAlign w:val="bottom"/>
          </w:tcPr>
          <w:p w14:paraId="7D32F7A6" w14:textId="16FBFE4E" w:rsidR="00A007C0" w:rsidRPr="006D5977" w:rsidRDefault="00A007C0" w:rsidP="005D29FE">
            <w:pPr>
              <w:spacing w:after="0" w:line="240" w:lineRule="auto"/>
              <w:jc w:val="center"/>
              <w:rPr>
                <w:rFonts w:ascii="Arial" w:eastAsia="Times New Roman" w:hAnsi="Arial" w:cs="Arial"/>
                <w:color w:val="000000"/>
                <w:sz w:val="20"/>
                <w:szCs w:val="20"/>
                <w:lang w:eastAsia="fr-FR"/>
              </w:rPr>
            </w:pPr>
            <w:r w:rsidRPr="006D5977">
              <w:rPr>
                <w:rFonts w:ascii="Arial" w:hAnsi="Arial" w:cs="Arial"/>
                <w:color w:val="000000"/>
                <w:sz w:val="20"/>
                <w:szCs w:val="20"/>
              </w:rPr>
              <w:t>3</w:t>
            </w:r>
            <w:r w:rsidR="00745423" w:rsidRPr="006D5977">
              <w:rPr>
                <w:rFonts w:ascii="Arial" w:hAnsi="Arial" w:cs="Arial"/>
                <w:color w:val="000000"/>
                <w:sz w:val="20"/>
                <w:szCs w:val="20"/>
              </w:rPr>
              <w:t>,</w:t>
            </w:r>
            <w:r w:rsidRPr="006D5977">
              <w:rPr>
                <w:rFonts w:ascii="Arial" w:hAnsi="Arial" w:cs="Arial"/>
                <w:color w:val="000000"/>
                <w:sz w:val="20"/>
                <w:szCs w:val="20"/>
              </w:rPr>
              <w:t>43a</w:t>
            </w:r>
          </w:p>
        </w:tc>
        <w:tc>
          <w:tcPr>
            <w:tcW w:w="874" w:type="dxa"/>
            <w:noWrap/>
            <w:vAlign w:val="bottom"/>
          </w:tcPr>
          <w:p w14:paraId="27538A20" w14:textId="503E8EC7" w:rsidR="00A007C0" w:rsidRPr="006D5977" w:rsidRDefault="002D7011" w:rsidP="005D29FE">
            <w:pPr>
              <w:spacing w:after="0" w:line="240" w:lineRule="auto"/>
              <w:jc w:val="center"/>
              <w:rPr>
                <w:rFonts w:ascii="Arial" w:eastAsia="Times New Roman" w:hAnsi="Arial" w:cs="Arial"/>
                <w:color w:val="000000"/>
                <w:sz w:val="20"/>
                <w:szCs w:val="20"/>
                <w:lang w:eastAsia="fr-FR"/>
              </w:rPr>
            </w:pPr>
            <w:r w:rsidRPr="006D5977">
              <w:rPr>
                <w:rFonts w:ascii="Arial" w:eastAsia="Times New Roman" w:hAnsi="Arial" w:cs="Arial"/>
                <w:color w:val="000000"/>
                <w:sz w:val="20"/>
                <w:szCs w:val="20"/>
                <w:lang w:eastAsia="fr-FR"/>
              </w:rPr>
              <w:t>7</w:t>
            </w:r>
            <w:r w:rsidR="00745423" w:rsidRPr="006D5977">
              <w:rPr>
                <w:rFonts w:ascii="Arial" w:eastAsia="Times New Roman" w:hAnsi="Arial" w:cs="Arial"/>
                <w:color w:val="000000"/>
                <w:sz w:val="20"/>
                <w:szCs w:val="20"/>
                <w:lang w:eastAsia="fr-FR"/>
              </w:rPr>
              <w:t>,</w:t>
            </w:r>
            <w:r w:rsidRPr="006D5977">
              <w:rPr>
                <w:rFonts w:ascii="Arial" w:eastAsia="Times New Roman" w:hAnsi="Arial" w:cs="Arial"/>
                <w:color w:val="000000"/>
                <w:sz w:val="20"/>
                <w:szCs w:val="20"/>
                <w:lang w:eastAsia="fr-FR"/>
              </w:rPr>
              <w:t>61d</w:t>
            </w:r>
          </w:p>
        </w:tc>
        <w:tc>
          <w:tcPr>
            <w:tcW w:w="1194" w:type="dxa"/>
            <w:noWrap/>
            <w:vAlign w:val="bottom"/>
          </w:tcPr>
          <w:p w14:paraId="4AE6B9FA" w14:textId="77777777" w:rsidR="00A007C0" w:rsidRPr="006D5977" w:rsidRDefault="002D7011" w:rsidP="005D29FE">
            <w:pPr>
              <w:spacing w:after="0" w:line="240" w:lineRule="auto"/>
              <w:jc w:val="center"/>
              <w:rPr>
                <w:rFonts w:ascii="Arial" w:eastAsia="Times New Roman" w:hAnsi="Arial" w:cs="Arial"/>
                <w:color w:val="000000"/>
                <w:sz w:val="20"/>
                <w:szCs w:val="20"/>
                <w:lang w:eastAsia="fr-FR"/>
              </w:rPr>
            </w:pPr>
            <w:r w:rsidRPr="006D5977">
              <w:rPr>
                <w:rFonts w:ascii="Arial" w:eastAsia="Times New Roman" w:hAnsi="Arial" w:cs="Arial"/>
                <w:color w:val="000000"/>
                <w:sz w:val="20"/>
                <w:szCs w:val="20"/>
                <w:lang w:eastAsia="fr-FR"/>
              </w:rPr>
              <w:t>4a</w:t>
            </w:r>
          </w:p>
        </w:tc>
        <w:tc>
          <w:tcPr>
            <w:tcW w:w="1194" w:type="dxa"/>
            <w:vAlign w:val="bottom"/>
          </w:tcPr>
          <w:p w14:paraId="1079892F" w14:textId="63AFCD6B" w:rsidR="00A007C0" w:rsidRPr="006D5977" w:rsidRDefault="00A007C0" w:rsidP="005D29FE">
            <w:pPr>
              <w:spacing w:after="0" w:line="240" w:lineRule="auto"/>
              <w:jc w:val="center"/>
              <w:rPr>
                <w:rFonts w:ascii="Arial" w:eastAsia="Times New Roman" w:hAnsi="Arial" w:cs="Arial"/>
                <w:color w:val="000000"/>
                <w:sz w:val="20"/>
                <w:szCs w:val="20"/>
                <w:lang w:eastAsia="fr-FR"/>
              </w:rPr>
            </w:pPr>
            <w:r w:rsidRPr="006D5977">
              <w:rPr>
                <w:rFonts w:ascii="Arial" w:hAnsi="Arial" w:cs="Arial"/>
                <w:color w:val="000000"/>
                <w:sz w:val="20"/>
                <w:szCs w:val="20"/>
              </w:rPr>
              <w:t>45</w:t>
            </w:r>
            <w:r w:rsidR="00745423" w:rsidRPr="006D5977">
              <w:rPr>
                <w:rFonts w:ascii="Arial" w:hAnsi="Arial" w:cs="Arial"/>
                <w:color w:val="000000"/>
                <w:sz w:val="20"/>
                <w:szCs w:val="20"/>
              </w:rPr>
              <w:t>,</w:t>
            </w:r>
            <w:r w:rsidRPr="006D5977">
              <w:rPr>
                <w:rFonts w:ascii="Arial" w:hAnsi="Arial" w:cs="Arial"/>
                <w:color w:val="000000"/>
                <w:sz w:val="20"/>
                <w:szCs w:val="20"/>
              </w:rPr>
              <w:t>27d</w:t>
            </w:r>
          </w:p>
        </w:tc>
      </w:tr>
      <w:tr w:rsidR="00A007C0" w:rsidRPr="006D5977" w14:paraId="561FDF71" w14:textId="77777777" w:rsidTr="002D7011">
        <w:trPr>
          <w:trHeight w:val="288"/>
        </w:trPr>
        <w:tc>
          <w:tcPr>
            <w:tcW w:w="1194" w:type="dxa"/>
            <w:noWrap/>
            <w:vAlign w:val="bottom"/>
          </w:tcPr>
          <w:p w14:paraId="41F0B46D" w14:textId="77777777" w:rsidR="00A007C0" w:rsidRPr="006D5977" w:rsidRDefault="00A007C0" w:rsidP="005D29FE">
            <w:pPr>
              <w:spacing w:after="0" w:line="240" w:lineRule="auto"/>
              <w:rPr>
                <w:rFonts w:ascii="Arial" w:eastAsia="Times New Roman" w:hAnsi="Arial" w:cs="Arial"/>
                <w:b/>
                <w:bCs/>
                <w:color w:val="000000"/>
                <w:sz w:val="20"/>
                <w:szCs w:val="20"/>
                <w:lang w:eastAsia="fr-FR"/>
              </w:rPr>
            </w:pPr>
            <w:r w:rsidRPr="006D5977">
              <w:rPr>
                <w:rFonts w:ascii="Arial" w:eastAsia="Times New Roman" w:hAnsi="Arial" w:cs="Arial"/>
                <w:b/>
                <w:bCs/>
                <w:color w:val="000000"/>
                <w:sz w:val="20"/>
                <w:szCs w:val="20"/>
                <w:lang w:eastAsia="fr-FR"/>
              </w:rPr>
              <w:t>SB</w:t>
            </w:r>
          </w:p>
        </w:tc>
        <w:tc>
          <w:tcPr>
            <w:tcW w:w="927" w:type="dxa"/>
            <w:noWrap/>
            <w:vAlign w:val="bottom"/>
          </w:tcPr>
          <w:p w14:paraId="4A46996E" w14:textId="0B39286D" w:rsidR="00A007C0" w:rsidRPr="006D5977" w:rsidRDefault="00A007C0" w:rsidP="005D29FE">
            <w:pPr>
              <w:spacing w:after="0" w:line="240" w:lineRule="auto"/>
              <w:jc w:val="center"/>
              <w:rPr>
                <w:rFonts w:ascii="Arial" w:eastAsia="Times New Roman" w:hAnsi="Arial" w:cs="Arial"/>
                <w:color w:val="000000"/>
                <w:sz w:val="20"/>
                <w:szCs w:val="20"/>
                <w:lang w:eastAsia="fr-FR"/>
              </w:rPr>
            </w:pPr>
            <w:r w:rsidRPr="006D5977">
              <w:rPr>
                <w:rFonts w:ascii="Arial" w:eastAsia="Times New Roman" w:hAnsi="Arial" w:cs="Arial"/>
                <w:color w:val="000000"/>
                <w:sz w:val="20"/>
                <w:szCs w:val="20"/>
                <w:lang w:eastAsia="fr-FR"/>
              </w:rPr>
              <w:t>1</w:t>
            </w:r>
            <w:r w:rsidR="00745423" w:rsidRPr="006D5977">
              <w:rPr>
                <w:rFonts w:ascii="Arial" w:eastAsia="Times New Roman" w:hAnsi="Arial" w:cs="Arial"/>
                <w:color w:val="000000"/>
                <w:sz w:val="20"/>
                <w:szCs w:val="20"/>
                <w:lang w:eastAsia="fr-FR"/>
              </w:rPr>
              <w:t>,</w:t>
            </w:r>
            <w:r w:rsidRPr="006D5977">
              <w:rPr>
                <w:rFonts w:ascii="Arial" w:eastAsia="Times New Roman" w:hAnsi="Arial" w:cs="Arial"/>
                <w:color w:val="000000"/>
                <w:sz w:val="20"/>
                <w:szCs w:val="20"/>
                <w:lang w:eastAsia="fr-FR"/>
              </w:rPr>
              <w:t>15b</w:t>
            </w:r>
          </w:p>
        </w:tc>
        <w:tc>
          <w:tcPr>
            <w:tcW w:w="1135" w:type="dxa"/>
            <w:noWrap/>
            <w:vAlign w:val="bottom"/>
          </w:tcPr>
          <w:p w14:paraId="1178F704" w14:textId="07CAEE4C" w:rsidR="00A007C0" w:rsidRPr="006D5977" w:rsidRDefault="00A007C0" w:rsidP="005D29FE">
            <w:pPr>
              <w:spacing w:after="0" w:line="240" w:lineRule="auto"/>
              <w:jc w:val="center"/>
              <w:rPr>
                <w:rFonts w:ascii="Arial" w:eastAsia="Times New Roman" w:hAnsi="Arial" w:cs="Arial"/>
                <w:color w:val="000000"/>
                <w:sz w:val="20"/>
                <w:szCs w:val="20"/>
                <w:lang w:eastAsia="fr-FR"/>
              </w:rPr>
            </w:pPr>
            <w:r w:rsidRPr="006D5977">
              <w:rPr>
                <w:rFonts w:ascii="Arial" w:hAnsi="Arial" w:cs="Arial"/>
                <w:color w:val="000000"/>
                <w:sz w:val="20"/>
                <w:szCs w:val="20"/>
              </w:rPr>
              <w:t>0</w:t>
            </w:r>
            <w:r w:rsidR="00745423" w:rsidRPr="006D5977">
              <w:rPr>
                <w:rFonts w:ascii="Arial" w:hAnsi="Arial" w:cs="Arial"/>
                <w:color w:val="000000"/>
                <w:sz w:val="20"/>
                <w:szCs w:val="20"/>
              </w:rPr>
              <w:t>,</w:t>
            </w:r>
            <w:r w:rsidRPr="006D5977">
              <w:rPr>
                <w:rFonts w:ascii="Arial" w:hAnsi="Arial" w:cs="Arial"/>
                <w:color w:val="000000"/>
                <w:sz w:val="20"/>
                <w:szCs w:val="20"/>
              </w:rPr>
              <w:t>46bc</w:t>
            </w:r>
          </w:p>
        </w:tc>
        <w:tc>
          <w:tcPr>
            <w:tcW w:w="1275" w:type="dxa"/>
            <w:noWrap/>
            <w:vAlign w:val="bottom"/>
          </w:tcPr>
          <w:p w14:paraId="68A91710" w14:textId="0A64792F" w:rsidR="00A007C0" w:rsidRPr="006D5977" w:rsidRDefault="00A007C0" w:rsidP="005D29FE">
            <w:pPr>
              <w:spacing w:after="0" w:line="240" w:lineRule="auto"/>
              <w:jc w:val="center"/>
              <w:rPr>
                <w:rFonts w:ascii="Arial" w:eastAsia="Times New Roman" w:hAnsi="Arial" w:cs="Arial"/>
                <w:color w:val="000000"/>
                <w:sz w:val="20"/>
                <w:szCs w:val="20"/>
                <w:lang w:eastAsia="fr-FR"/>
              </w:rPr>
            </w:pPr>
            <w:r w:rsidRPr="006D5977">
              <w:rPr>
                <w:rFonts w:ascii="Arial" w:eastAsia="Times New Roman" w:hAnsi="Arial" w:cs="Arial"/>
                <w:color w:val="000000"/>
                <w:sz w:val="20"/>
                <w:szCs w:val="20"/>
                <w:lang w:eastAsia="fr-FR"/>
              </w:rPr>
              <w:t>1</w:t>
            </w:r>
            <w:r w:rsidR="00745423" w:rsidRPr="006D5977">
              <w:rPr>
                <w:rFonts w:ascii="Arial" w:eastAsia="Times New Roman" w:hAnsi="Arial" w:cs="Arial"/>
                <w:color w:val="000000"/>
                <w:sz w:val="20"/>
                <w:szCs w:val="20"/>
                <w:lang w:eastAsia="fr-FR"/>
              </w:rPr>
              <w:t>,</w:t>
            </w:r>
            <w:r w:rsidRPr="006D5977">
              <w:rPr>
                <w:rFonts w:ascii="Arial" w:eastAsia="Times New Roman" w:hAnsi="Arial" w:cs="Arial"/>
                <w:color w:val="000000"/>
                <w:sz w:val="20"/>
                <w:szCs w:val="20"/>
                <w:lang w:eastAsia="fr-FR"/>
              </w:rPr>
              <w:t>60c</w:t>
            </w:r>
          </w:p>
        </w:tc>
        <w:tc>
          <w:tcPr>
            <w:tcW w:w="1138" w:type="dxa"/>
            <w:noWrap/>
            <w:vAlign w:val="bottom"/>
          </w:tcPr>
          <w:p w14:paraId="39E6AD02" w14:textId="47C0EB77" w:rsidR="00A007C0" w:rsidRPr="006D5977" w:rsidRDefault="00A007C0" w:rsidP="005D29FE">
            <w:pPr>
              <w:spacing w:after="0" w:line="240" w:lineRule="auto"/>
              <w:jc w:val="center"/>
              <w:rPr>
                <w:rFonts w:ascii="Arial" w:eastAsia="Times New Roman" w:hAnsi="Arial" w:cs="Arial"/>
                <w:color w:val="000000"/>
                <w:sz w:val="20"/>
                <w:szCs w:val="20"/>
                <w:lang w:eastAsia="fr-FR"/>
              </w:rPr>
            </w:pPr>
            <w:r w:rsidRPr="006D5977">
              <w:rPr>
                <w:rFonts w:ascii="Arial" w:hAnsi="Arial" w:cs="Arial"/>
                <w:color w:val="000000"/>
                <w:sz w:val="20"/>
                <w:szCs w:val="20"/>
              </w:rPr>
              <w:t>3</w:t>
            </w:r>
            <w:r w:rsidR="00745423" w:rsidRPr="006D5977">
              <w:rPr>
                <w:rFonts w:ascii="Arial" w:hAnsi="Arial" w:cs="Arial"/>
                <w:color w:val="000000"/>
                <w:sz w:val="20"/>
                <w:szCs w:val="20"/>
              </w:rPr>
              <w:t>,</w:t>
            </w:r>
            <w:r w:rsidRPr="006D5977">
              <w:rPr>
                <w:rFonts w:ascii="Arial" w:hAnsi="Arial" w:cs="Arial"/>
                <w:color w:val="000000"/>
                <w:sz w:val="20"/>
                <w:szCs w:val="20"/>
              </w:rPr>
              <w:t>21b</w:t>
            </w:r>
          </w:p>
        </w:tc>
        <w:tc>
          <w:tcPr>
            <w:tcW w:w="874" w:type="dxa"/>
            <w:noWrap/>
            <w:vAlign w:val="bottom"/>
          </w:tcPr>
          <w:p w14:paraId="61880AA7" w14:textId="6FDD31BB" w:rsidR="00A007C0" w:rsidRPr="006D5977" w:rsidRDefault="002D7011" w:rsidP="005D29FE">
            <w:pPr>
              <w:spacing w:after="0" w:line="240" w:lineRule="auto"/>
              <w:jc w:val="center"/>
              <w:rPr>
                <w:rFonts w:ascii="Arial" w:eastAsia="Times New Roman" w:hAnsi="Arial" w:cs="Arial"/>
                <w:color w:val="000000"/>
                <w:sz w:val="20"/>
                <w:szCs w:val="20"/>
                <w:lang w:eastAsia="fr-FR"/>
              </w:rPr>
            </w:pPr>
            <w:r w:rsidRPr="006D5977">
              <w:rPr>
                <w:rFonts w:ascii="Arial" w:eastAsia="Times New Roman" w:hAnsi="Arial" w:cs="Arial"/>
                <w:color w:val="000000"/>
                <w:sz w:val="20"/>
                <w:szCs w:val="20"/>
                <w:lang w:eastAsia="fr-FR"/>
              </w:rPr>
              <w:t>8</w:t>
            </w:r>
            <w:r w:rsidR="00745423" w:rsidRPr="006D5977">
              <w:rPr>
                <w:rFonts w:ascii="Arial" w:eastAsia="Times New Roman" w:hAnsi="Arial" w:cs="Arial"/>
                <w:color w:val="000000"/>
                <w:sz w:val="20"/>
                <w:szCs w:val="20"/>
                <w:lang w:eastAsia="fr-FR"/>
              </w:rPr>
              <w:t>,</w:t>
            </w:r>
            <w:r w:rsidRPr="006D5977">
              <w:rPr>
                <w:rFonts w:ascii="Arial" w:eastAsia="Times New Roman" w:hAnsi="Arial" w:cs="Arial"/>
                <w:color w:val="000000"/>
                <w:sz w:val="20"/>
                <w:szCs w:val="20"/>
                <w:lang w:eastAsia="fr-FR"/>
              </w:rPr>
              <w:t>31b</w:t>
            </w:r>
          </w:p>
        </w:tc>
        <w:tc>
          <w:tcPr>
            <w:tcW w:w="1194" w:type="dxa"/>
            <w:noWrap/>
            <w:vAlign w:val="bottom"/>
          </w:tcPr>
          <w:p w14:paraId="3B0D9C35" w14:textId="15A5C4E9" w:rsidR="00A007C0" w:rsidRPr="006D5977" w:rsidRDefault="002D7011" w:rsidP="005D29FE">
            <w:pPr>
              <w:spacing w:after="0" w:line="240" w:lineRule="auto"/>
              <w:jc w:val="center"/>
              <w:rPr>
                <w:rFonts w:ascii="Arial" w:eastAsia="Times New Roman" w:hAnsi="Arial" w:cs="Arial"/>
                <w:color w:val="000000"/>
                <w:sz w:val="20"/>
                <w:szCs w:val="20"/>
                <w:lang w:eastAsia="fr-FR"/>
              </w:rPr>
            </w:pPr>
            <w:r w:rsidRPr="006D5977">
              <w:rPr>
                <w:rFonts w:ascii="Arial" w:eastAsia="Times New Roman" w:hAnsi="Arial" w:cs="Arial"/>
                <w:color w:val="000000"/>
                <w:sz w:val="20"/>
                <w:szCs w:val="20"/>
                <w:lang w:eastAsia="fr-FR"/>
              </w:rPr>
              <w:t>1</w:t>
            </w:r>
            <w:r w:rsidR="00745423" w:rsidRPr="006D5977">
              <w:rPr>
                <w:rFonts w:ascii="Arial" w:eastAsia="Times New Roman" w:hAnsi="Arial" w:cs="Arial"/>
                <w:color w:val="000000"/>
                <w:sz w:val="20"/>
                <w:szCs w:val="20"/>
                <w:lang w:eastAsia="fr-FR"/>
              </w:rPr>
              <w:t>,</w:t>
            </w:r>
            <w:r w:rsidRPr="006D5977">
              <w:rPr>
                <w:rFonts w:ascii="Arial" w:eastAsia="Times New Roman" w:hAnsi="Arial" w:cs="Arial"/>
                <w:color w:val="000000"/>
                <w:sz w:val="20"/>
                <w:szCs w:val="20"/>
                <w:lang w:eastAsia="fr-FR"/>
              </w:rPr>
              <w:t>58d</w:t>
            </w:r>
          </w:p>
        </w:tc>
        <w:tc>
          <w:tcPr>
            <w:tcW w:w="1194" w:type="dxa"/>
            <w:vAlign w:val="bottom"/>
          </w:tcPr>
          <w:p w14:paraId="142E7A8B" w14:textId="434507C0" w:rsidR="00A007C0" w:rsidRPr="006D5977" w:rsidRDefault="00A007C0" w:rsidP="005D29FE">
            <w:pPr>
              <w:spacing w:after="0" w:line="240" w:lineRule="auto"/>
              <w:jc w:val="center"/>
              <w:rPr>
                <w:rFonts w:ascii="Arial" w:eastAsia="Times New Roman" w:hAnsi="Arial" w:cs="Arial"/>
                <w:color w:val="000000"/>
                <w:sz w:val="20"/>
                <w:szCs w:val="20"/>
                <w:lang w:eastAsia="fr-FR"/>
              </w:rPr>
            </w:pPr>
            <w:r w:rsidRPr="006D5977">
              <w:rPr>
                <w:rFonts w:ascii="Arial" w:hAnsi="Arial" w:cs="Arial"/>
                <w:color w:val="000000"/>
                <w:sz w:val="20"/>
                <w:szCs w:val="20"/>
              </w:rPr>
              <w:t>53</w:t>
            </w:r>
            <w:r w:rsidR="00745423" w:rsidRPr="006D5977">
              <w:rPr>
                <w:rFonts w:ascii="Arial" w:hAnsi="Arial" w:cs="Arial"/>
                <w:color w:val="000000"/>
                <w:sz w:val="20"/>
                <w:szCs w:val="20"/>
              </w:rPr>
              <w:t>,</w:t>
            </w:r>
            <w:r w:rsidRPr="006D5977">
              <w:rPr>
                <w:rFonts w:ascii="Arial" w:hAnsi="Arial" w:cs="Arial"/>
                <w:color w:val="000000"/>
                <w:sz w:val="20"/>
                <w:szCs w:val="20"/>
              </w:rPr>
              <w:t>41b</w:t>
            </w:r>
          </w:p>
        </w:tc>
      </w:tr>
      <w:tr w:rsidR="00A007C0" w:rsidRPr="006D5977" w14:paraId="2BAA6243" w14:textId="77777777" w:rsidTr="002D7011">
        <w:trPr>
          <w:trHeight w:val="288"/>
        </w:trPr>
        <w:tc>
          <w:tcPr>
            <w:tcW w:w="1194" w:type="dxa"/>
            <w:noWrap/>
            <w:vAlign w:val="bottom"/>
          </w:tcPr>
          <w:p w14:paraId="1FCBCDB1" w14:textId="77777777" w:rsidR="00A007C0" w:rsidRPr="006D5977" w:rsidRDefault="00A007C0" w:rsidP="005D29FE">
            <w:pPr>
              <w:spacing w:after="0" w:line="240" w:lineRule="auto"/>
              <w:rPr>
                <w:rFonts w:ascii="Arial" w:eastAsia="Times New Roman" w:hAnsi="Arial" w:cs="Arial"/>
                <w:b/>
                <w:bCs/>
                <w:color w:val="000000"/>
                <w:sz w:val="20"/>
                <w:szCs w:val="20"/>
                <w:lang w:eastAsia="fr-FR"/>
              </w:rPr>
            </w:pPr>
            <w:r w:rsidRPr="006D5977">
              <w:rPr>
                <w:rFonts w:ascii="Arial" w:eastAsia="Times New Roman" w:hAnsi="Arial" w:cs="Arial"/>
                <w:b/>
                <w:bCs/>
                <w:color w:val="000000"/>
                <w:sz w:val="20"/>
                <w:szCs w:val="20"/>
                <w:lang w:eastAsia="fr-FR"/>
              </w:rPr>
              <w:t>SC</w:t>
            </w:r>
          </w:p>
        </w:tc>
        <w:tc>
          <w:tcPr>
            <w:tcW w:w="927" w:type="dxa"/>
            <w:noWrap/>
            <w:vAlign w:val="bottom"/>
          </w:tcPr>
          <w:p w14:paraId="689EB865" w14:textId="1DDEBD23" w:rsidR="00A007C0" w:rsidRPr="006D5977" w:rsidRDefault="00A007C0" w:rsidP="005D29FE">
            <w:pPr>
              <w:spacing w:after="0" w:line="240" w:lineRule="auto"/>
              <w:jc w:val="center"/>
              <w:rPr>
                <w:rFonts w:ascii="Arial" w:eastAsia="Times New Roman" w:hAnsi="Arial" w:cs="Arial"/>
                <w:color w:val="000000"/>
                <w:sz w:val="20"/>
                <w:szCs w:val="20"/>
                <w:lang w:eastAsia="fr-FR"/>
              </w:rPr>
            </w:pPr>
            <w:r w:rsidRPr="006D5977">
              <w:rPr>
                <w:rFonts w:ascii="Arial" w:eastAsia="Times New Roman" w:hAnsi="Arial" w:cs="Arial"/>
                <w:color w:val="000000"/>
                <w:sz w:val="20"/>
                <w:szCs w:val="20"/>
                <w:lang w:eastAsia="fr-FR"/>
              </w:rPr>
              <w:t>1</w:t>
            </w:r>
            <w:r w:rsidR="00745423" w:rsidRPr="006D5977">
              <w:rPr>
                <w:rFonts w:ascii="Arial" w:eastAsia="Times New Roman" w:hAnsi="Arial" w:cs="Arial"/>
                <w:color w:val="000000"/>
                <w:sz w:val="20"/>
                <w:szCs w:val="20"/>
                <w:lang w:eastAsia="fr-FR"/>
              </w:rPr>
              <w:t>,</w:t>
            </w:r>
            <w:r w:rsidRPr="006D5977">
              <w:rPr>
                <w:rFonts w:ascii="Arial" w:eastAsia="Times New Roman" w:hAnsi="Arial" w:cs="Arial"/>
                <w:color w:val="000000"/>
                <w:sz w:val="20"/>
                <w:szCs w:val="20"/>
                <w:lang w:eastAsia="fr-FR"/>
              </w:rPr>
              <w:t>36c</w:t>
            </w:r>
          </w:p>
        </w:tc>
        <w:tc>
          <w:tcPr>
            <w:tcW w:w="1135" w:type="dxa"/>
            <w:noWrap/>
            <w:vAlign w:val="bottom"/>
          </w:tcPr>
          <w:p w14:paraId="2C14E444" w14:textId="06962A11" w:rsidR="00A007C0" w:rsidRPr="006D5977" w:rsidRDefault="00A007C0" w:rsidP="005D29FE">
            <w:pPr>
              <w:spacing w:after="0" w:line="240" w:lineRule="auto"/>
              <w:jc w:val="center"/>
              <w:rPr>
                <w:rFonts w:ascii="Arial" w:eastAsia="Times New Roman" w:hAnsi="Arial" w:cs="Arial"/>
                <w:color w:val="000000"/>
                <w:sz w:val="20"/>
                <w:szCs w:val="20"/>
                <w:lang w:eastAsia="fr-FR"/>
              </w:rPr>
            </w:pPr>
            <w:r w:rsidRPr="006D5977">
              <w:rPr>
                <w:rFonts w:ascii="Arial" w:hAnsi="Arial" w:cs="Arial"/>
                <w:color w:val="000000"/>
                <w:sz w:val="20"/>
                <w:szCs w:val="20"/>
              </w:rPr>
              <w:t>0</w:t>
            </w:r>
            <w:r w:rsidR="00745423" w:rsidRPr="006D5977">
              <w:rPr>
                <w:rFonts w:ascii="Arial" w:hAnsi="Arial" w:cs="Arial"/>
                <w:color w:val="000000"/>
                <w:sz w:val="20"/>
                <w:szCs w:val="20"/>
              </w:rPr>
              <w:t>,</w:t>
            </w:r>
            <w:r w:rsidRPr="006D5977">
              <w:rPr>
                <w:rFonts w:ascii="Arial" w:hAnsi="Arial" w:cs="Arial"/>
                <w:color w:val="000000"/>
                <w:sz w:val="20"/>
                <w:szCs w:val="20"/>
              </w:rPr>
              <w:t>51ab</w:t>
            </w:r>
          </w:p>
        </w:tc>
        <w:tc>
          <w:tcPr>
            <w:tcW w:w="1275" w:type="dxa"/>
            <w:noWrap/>
            <w:vAlign w:val="bottom"/>
          </w:tcPr>
          <w:p w14:paraId="3885DBEC" w14:textId="7F29BDD4" w:rsidR="00A007C0" w:rsidRPr="006D5977" w:rsidRDefault="00A007C0" w:rsidP="005D29FE">
            <w:pPr>
              <w:spacing w:after="0" w:line="240" w:lineRule="auto"/>
              <w:jc w:val="center"/>
              <w:rPr>
                <w:rFonts w:ascii="Arial" w:eastAsia="Times New Roman" w:hAnsi="Arial" w:cs="Arial"/>
                <w:color w:val="000000"/>
                <w:sz w:val="20"/>
                <w:szCs w:val="20"/>
                <w:lang w:eastAsia="fr-FR"/>
              </w:rPr>
            </w:pPr>
            <w:r w:rsidRPr="006D5977">
              <w:rPr>
                <w:rFonts w:ascii="Arial" w:eastAsia="Times New Roman" w:hAnsi="Arial" w:cs="Arial"/>
                <w:color w:val="000000"/>
                <w:sz w:val="20"/>
                <w:szCs w:val="20"/>
                <w:lang w:eastAsia="fr-FR"/>
              </w:rPr>
              <w:t>1</w:t>
            </w:r>
            <w:r w:rsidR="00745423" w:rsidRPr="006D5977">
              <w:rPr>
                <w:rFonts w:ascii="Arial" w:eastAsia="Times New Roman" w:hAnsi="Arial" w:cs="Arial"/>
                <w:color w:val="000000"/>
                <w:sz w:val="20"/>
                <w:szCs w:val="20"/>
                <w:lang w:eastAsia="fr-FR"/>
              </w:rPr>
              <w:t>,</w:t>
            </w:r>
            <w:r w:rsidRPr="006D5977">
              <w:rPr>
                <w:rFonts w:ascii="Arial" w:eastAsia="Times New Roman" w:hAnsi="Arial" w:cs="Arial"/>
                <w:color w:val="000000"/>
                <w:sz w:val="20"/>
                <w:szCs w:val="20"/>
                <w:lang w:eastAsia="fr-FR"/>
              </w:rPr>
              <w:t>56c</w:t>
            </w:r>
          </w:p>
        </w:tc>
        <w:tc>
          <w:tcPr>
            <w:tcW w:w="1138" w:type="dxa"/>
            <w:noWrap/>
            <w:vAlign w:val="bottom"/>
          </w:tcPr>
          <w:p w14:paraId="0252B0B3" w14:textId="1BC1FEBD" w:rsidR="00A007C0" w:rsidRPr="006D5977" w:rsidRDefault="00A007C0" w:rsidP="005D29FE">
            <w:pPr>
              <w:spacing w:after="0" w:line="240" w:lineRule="auto"/>
              <w:jc w:val="center"/>
              <w:rPr>
                <w:rFonts w:ascii="Arial" w:eastAsia="Times New Roman" w:hAnsi="Arial" w:cs="Arial"/>
                <w:color w:val="000000"/>
                <w:sz w:val="20"/>
                <w:szCs w:val="20"/>
                <w:lang w:eastAsia="fr-FR"/>
              </w:rPr>
            </w:pPr>
            <w:r w:rsidRPr="006D5977">
              <w:rPr>
                <w:rFonts w:ascii="Arial" w:hAnsi="Arial" w:cs="Arial"/>
                <w:color w:val="000000"/>
                <w:sz w:val="20"/>
                <w:szCs w:val="20"/>
              </w:rPr>
              <w:t>3</w:t>
            </w:r>
            <w:r w:rsidR="00745423" w:rsidRPr="006D5977">
              <w:rPr>
                <w:rFonts w:ascii="Arial" w:hAnsi="Arial" w:cs="Arial"/>
                <w:color w:val="000000"/>
                <w:sz w:val="20"/>
                <w:szCs w:val="20"/>
              </w:rPr>
              <w:t>,</w:t>
            </w:r>
            <w:r w:rsidRPr="006D5977">
              <w:rPr>
                <w:rFonts w:ascii="Arial" w:hAnsi="Arial" w:cs="Arial"/>
                <w:color w:val="000000"/>
                <w:sz w:val="20"/>
                <w:szCs w:val="20"/>
              </w:rPr>
              <w:t>43a</w:t>
            </w:r>
          </w:p>
        </w:tc>
        <w:tc>
          <w:tcPr>
            <w:tcW w:w="874" w:type="dxa"/>
            <w:noWrap/>
            <w:vAlign w:val="bottom"/>
          </w:tcPr>
          <w:p w14:paraId="39516CD7" w14:textId="3D1DE0D9" w:rsidR="00A007C0" w:rsidRPr="006D5977" w:rsidRDefault="002D7011" w:rsidP="005D29FE">
            <w:pPr>
              <w:spacing w:after="0" w:line="240" w:lineRule="auto"/>
              <w:jc w:val="center"/>
              <w:rPr>
                <w:rFonts w:ascii="Arial" w:eastAsia="Times New Roman" w:hAnsi="Arial" w:cs="Arial"/>
                <w:color w:val="000000"/>
                <w:sz w:val="20"/>
                <w:szCs w:val="20"/>
                <w:lang w:eastAsia="fr-FR"/>
              </w:rPr>
            </w:pPr>
            <w:r w:rsidRPr="006D5977">
              <w:rPr>
                <w:rFonts w:ascii="Arial" w:eastAsia="Times New Roman" w:hAnsi="Arial" w:cs="Arial"/>
                <w:color w:val="000000"/>
                <w:sz w:val="20"/>
                <w:szCs w:val="20"/>
                <w:lang w:eastAsia="fr-FR"/>
              </w:rPr>
              <w:t>7</w:t>
            </w:r>
            <w:r w:rsidR="00745423" w:rsidRPr="006D5977">
              <w:rPr>
                <w:rFonts w:ascii="Arial" w:eastAsia="Times New Roman" w:hAnsi="Arial" w:cs="Arial"/>
                <w:color w:val="000000"/>
                <w:sz w:val="20"/>
                <w:szCs w:val="20"/>
                <w:lang w:eastAsia="fr-FR"/>
              </w:rPr>
              <w:t>,</w:t>
            </w:r>
            <w:r w:rsidRPr="006D5977">
              <w:rPr>
                <w:rFonts w:ascii="Arial" w:eastAsia="Times New Roman" w:hAnsi="Arial" w:cs="Arial"/>
                <w:color w:val="000000"/>
                <w:sz w:val="20"/>
                <w:szCs w:val="20"/>
                <w:lang w:eastAsia="fr-FR"/>
              </w:rPr>
              <w:t>90c</w:t>
            </w:r>
          </w:p>
        </w:tc>
        <w:tc>
          <w:tcPr>
            <w:tcW w:w="1194" w:type="dxa"/>
            <w:noWrap/>
            <w:vAlign w:val="bottom"/>
          </w:tcPr>
          <w:p w14:paraId="03C93539" w14:textId="2DB1D2A3" w:rsidR="00A007C0" w:rsidRPr="006D5977" w:rsidRDefault="002D7011" w:rsidP="005D29FE">
            <w:pPr>
              <w:spacing w:after="0" w:line="240" w:lineRule="auto"/>
              <w:jc w:val="center"/>
              <w:rPr>
                <w:rFonts w:ascii="Arial" w:eastAsia="Times New Roman" w:hAnsi="Arial" w:cs="Arial"/>
                <w:color w:val="000000"/>
                <w:sz w:val="20"/>
                <w:szCs w:val="20"/>
                <w:lang w:eastAsia="fr-FR"/>
              </w:rPr>
            </w:pPr>
            <w:r w:rsidRPr="006D5977">
              <w:rPr>
                <w:rFonts w:ascii="Arial" w:eastAsia="Times New Roman" w:hAnsi="Arial" w:cs="Arial"/>
                <w:color w:val="000000"/>
                <w:sz w:val="20"/>
                <w:szCs w:val="20"/>
                <w:lang w:eastAsia="fr-FR"/>
              </w:rPr>
              <w:t>2</w:t>
            </w:r>
            <w:r w:rsidR="00745423" w:rsidRPr="006D5977">
              <w:rPr>
                <w:rFonts w:ascii="Arial" w:eastAsia="Times New Roman" w:hAnsi="Arial" w:cs="Arial"/>
                <w:color w:val="000000"/>
                <w:sz w:val="20"/>
                <w:szCs w:val="20"/>
                <w:lang w:eastAsia="fr-FR"/>
              </w:rPr>
              <w:t>,</w:t>
            </w:r>
            <w:r w:rsidRPr="006D5977">
              <w:rPr>
                <w:rFonts w:ascii="Arial" w:eastAsia="Times New Roman" w:hAnsi="Arial" w:cs="Arial"/>
                <w:color w:val="000000"/>
                <w:sz w:val="20"/>
                <w:szCs w:val="20"/>
                <w:lang w:eastAsia="fr-FR"/>
              </w:rPr>
              <w:t>45c</w:t>
            </w:r>
          </w:p>
        </w:tc>
        <w:tc>
          <w:tcPr>
            <w:tcW w:w="1194" w:type="dxa"/>
            <w:vAlign w:val="bottom"/>
          </w:tcPr>
          <w:p w14:paraId="590B9044" w14:textId="286A66D2" w:rsidR="00A007C0" w:rsidRPr="006D5977" w:rsidRDefault="00A007C0" w:rsidP="005D29FE">
            <w:pPr>
              <w:spacing w:after="0" w:line="240" w:lineRule="auto"/>
              <w:jc w:val="center"/>
              <w:rPr>
                <w:rFonts w:ascii="Arial" w:eastAsia="Times New Roman" w:hAnsi="Arial" w:cs="Arial"/>
                <w:color w:val="000000"/>
                <w:sz w:val="20"/>
                <w:szCs w:val="20"/>
                <w:lang w:eastAsia="fr-FR"/>
              </w:rPr>
            </w:pPr>
            <w:r w:rsidRPr="006D5977">
              <w:rPr>
                <w:rFonts w:ascii="Arial" w:hAnsi="Arial" w:cs="Arial"/>
                <w:color w:val="000000"/>
                <w:sz w:val="20"/>
                <w:szCs w:val="20"/>
              </w:rPr>
              <w:t>42</w:t>
            </w:r>
            <w:r w:rsidR="00745423" w:rsidRPr="006D5977">
              <w:rPr>
                <w:rFonts w:ascii="Arial" w:hAnsi="Arial" w:cs="Arial"/>
                <w:color w:val="000000"/>
                <w:sz w:val="20"/>
                <w:szCs w:val="20"/>
              </w:rPr>
              <w:t>,</w:t>
            </w:r>
            <w:r w:rsidRPr="006D5977">
              <w:rPr>
                <w:rFonts w:ascii="Arial" w:hAnsi="Arial" w:cs="Arial"/>
                <w:color w:val="000000"/>
                <w:sz w:val="20"/>
                <w:szCs w:val="20"/>
              </w:rPr>
              <w:t>26d</w:t>
            </w:r>
          </w:p>
        </w:tc>
      </w:tr>
      <w:tr w:rsidR="00A007C0" w:rsidRPr="006D5977" w14:paraId="52B75783" w14:textId="77777777" w:rsidTr="002D7011">
        <w:trPr>
          <w:trHeight w:val="288"/>
        </w:trPr>
        <w:tc>
          <w:tcPr>
            <w:tcW w:w="1194" w:type="dxa"/>
            <w:noWrap/>
            <w:vAlign w:val="bottom"/>
          </w:tcPr>
          <w:p w14:paraId="42886AD9" w14:textId="77777777" w:rsidR="00A007C0" w:rsidRPr="006D5977" w:rsidRDefault="00A007C0" w:rsidP="005D29FE">
            <w:pPr>
              <w:spacing w:after="0" w:line="240" w:lineRule="auto"/>
              <w:rPr>
                <w:rFonts w:ascii="Arial" w:eastAsia="Times New Roman" w:hAnsi="Arial" w:cs="Arial"/>
                <w:b/>
                <w:bCs/>
                <w:color w:val="000000"/>
                <w:sz w:val="20"/>
                <w:szCs w:val="20"/>
                <w:lang w:eastAsia="fr-FR"/>
              </w:rPr>
            </w:pPr>
            <w:r w:rsidRPr="006D5977">
              <w:rPr>
                <w:rFonts w:ascii="Arial" w:eastAsia="Times New Roman" w:hAnsi="Arial" w:cs="Arial"/>
                <w:b/>
                <w:bCs/>
                <w:color w:val="000000"/>
                <w:sz w:val="20"/>
                <w:szCs w:val="20"/>
                <w:lang w:eastAsia="fr-FR"/>
              </w:rPr>
              <w:t>SD</w:t>
            </w:r>
          </w:p>
        </w:tc>
        <w:tc>
          <w:tcPr>
            <w:tcW w:w="927" w:type="dxa"/>
            <w:noWrap/>
            <w:vAlign w:val="bottom"/>
          </w:tcPr>
          <w:p w14:paraId="0677DDC1" w14:textId="066E7042" w:rsidR="00A007C0" w:rsidRPr="006D5977" w:rsidRDefault="00A007C0" w:rsidP="005D29FE">
            <w:pPr>
              <w:spacing w:after="0" w:line="240" w:lineRule="auto"/>
              <w:jc w:val="center"/>
              <w:rPr>
                <w:rFonts w:ascii="Arial" w:eastAsia="Times New Roman" w:hAnsi="Arial" w:cs="Arial"/>
                <w:color w:val="000000"/>
                <w:sz w:val="20"/>
                <w:szCs w:val="20"/>
                <w:lang w:eastAsia="fr-FR"/>
              </w:rPr>
            </w:pPr>
            <w:r w:rsidRPr="006D5977">
              <w:rPr>
                <w:rFonts w:ascii="Arial" w:eastAsia="Times New Roman" w:hAnsi="Arial" w:cs="Arial"/>
                <w:color w:val="000000"/>
                <w:sz w:val="20"/>
                <w:szCs w:val="20"/>
                <w:lang w:eastAsia="fr-FR"/>
              </w:rPr>
              <w:t>1</w:t>
            </w:r>
            <w:r w:rsidR="00745423" w:rsidRPr="006D5977">
              <w:rPr>
                <w:rFonts w:ascii="Arial" w:eastAsia="Times New Roman" w:hAnsi="Arial" w:cs="Arial"/>
                <w:color w:val="000000"/>
                <w:sz w:val="20"/>
                <w:szCs w:val="20"/>
                <w:lang w:eastAsia="fr-FR"/>
              </w:rPr>
              <w:t>,</w:t>
            </w:r>
            <w:r w:rsidRPr="006D5977">
              <w:rPr>
                <w:rFonts w:ascii="Arial" w:eastAsia="Times New Roman" w:hAnsi="Arial" w:cs="Arial"/>
                <w:color w:val="000000"/>
                <w:sz w:val="20"/>
                <w:szCs w:val="20"/>
                <w:lang w:eastAsia="fr-FR"/>
              </w:rPr>
              <w:t>38c</w:t>
            </w:r>
          </w:p>
        </w:tc>
        <w:tc>
          <w:tcPr>
            <w:tcW w:w="1135" w:type="dxa"/>
            <w:noWrap/>
            <w:vAlign w:val="bottom"/>
          </w:tcPr>
          <w:p w14:paraId="3F82DD33" w14:textId="12882E9E" w:rsidR="00A007C0" w:rsidRPr="006D5977" w:rsidRDefault="00A007C0" w:rsidP="005D29FE">
            <w:pPr>
              <w:spacing w:after="0" w:line="240" w:lineRule="auto"/>
              <w:jc w:val="center"/>
              <w:rPr>
                <w:rFonts w:ascii="Arial" w:eastAsia="Times New Roman" w:hAnsi="Arial" w:cs="Arial"/>
                <w:color w:val="000000"/>
                <w:sz w:val="20"/>
                <w:szCs w:val="20"/>
                <w:lang w:eastAsia="fr-FR"/>
              </w:rPr>
            </w:pPr>
            <w:r w:rsidRPr="006D5977">
              <w:rPr>
                <w:rFonts w:ascii="Arial" w:hAnsi="Arial" w:cs="Arial"/>
                <w:color w:val="000000"/>
                <w:sz w:val="20"/>
                <w:szCs w:val="20"/>
              </w:rPr>
              <w:t>0</w:t>
            </w:r>
            <w:r w:rsidR="00745423" w:rsidRPr="006D5977">
              <w:rPr>
                <w:rFonts w:ascii="Arial" w:hAnsi="Arial" w:cs="Arial"/>
                <w:color w:val="000000"/>
                <w:sz w:val="20"/>
                <w:szCs w:val="20"/>
              </w:rPr>
              <w:t>,</w:t>
            </w:r>
            <w:r w:rsidRPr="006D5977">
              <w:rPr>
                <w:rFonts w:ascii="Arial" w:hAnsi="Arial" w:cs="Arial"/>
                <w:color w:val="000000"/>
                <w:sz w:val="20"/>
                <w:szCs w:val="20"/>
              </w:rPr>
              <w:t>66ab</w:t>
            </w:r>
          </w:p>
        </w:tc>
        <w:tc>
          <w:tcPr>
            <w:tcW w:w="1275" w:type="dxa"/>
            <w:noWrap/>
            <w:vAlign w:val="bottom"/>
          </w:tcPr>
          <w:p w14:paraId="1A6CCE30" w14:textId="490AE181" w:rsidR="00A007C0" w:rsidRPr="006D5977" w:rsidRDefault="00A007C0" w:rsidP="005D29FE">
            <w:pPr>
              <w:spacing w:after="0" w:line="240" w:lineRule="auto"/>
              <w:jc w:val="center"/>
              <w:rPr>
                <w:rFonts w:ascii="Arial" w:eastAsia="Times New Roman" w:hAnsi="Arial" w:cs="Arial"/>
                <w:color w:val="000000"/>
                <w:sz w:val="20"/>
                <w:szCs w:val="20"/>
                <w:lang w:eastAsia="fr-FR"/>
              </w:rPr>
            </w:pPr>
            <w:r w:rsidRPr="006D5977">
              <w:rPr>
                <w:rFonts w:ascii="Arial" w:eastAsia="Times New Roman" w:hAnsi="Arial" w:cs="Arial"/>
                <w:color w:val="000000"/>
                <w:sz w:val="20"/>
                <w:szCs w:val="20"/>
                <w:lang w:eastAsia="fr-FR"/>
              </w:rPr>
              <w:t>1</w:t>
            </w:r>
            <w:r w:rsidR="00745423" w:rsidRPr="006D5977">
              <w:rPr>
                <w:rFonts w:ascii="Arial" w:eastAsia="Times New Roman" w:hAnsi="Arial" w:cs="Arial"/>
                <w:color w:val="000000"/>
                <w:sz w:val="20"/>
                <w:szCs w:val="20"/>
                <w:lang w:eastAsia="fr-FR"/>
              </w:rPr>
              <w:t>,</w:t>
            </w:r>
            <w:r w:rsidRPr="006D5977">
              <w:rPr>
                <w:rFonts w:ascii="Arial" w:eastAsia="Times New Roman" w:hAnsi="Arial" w:cs="Arial"/>
                <w:color w:val="000000"/>
                <w:sz w:val="20"/>
                <w:szCs w:val="20"/>
                <w:lang w:eastAsia="fr-FR"/>
              </w:rPr>
              <w:t>26b</w:t>
            </w:r>
          </w:p>
        </w:tc>
        <w:tc>
          <w:tcPr>
            <w:tcW w:w="1138" w:type="dxa"/>
            <w:noWrap/>
            <w:vAlign w:val="bottom"/>
          </w:tcPr>
          <w:p w14:paraId="5B2EC70D" w14:textId="1A009ADC" w:rsidR="00A007C0" w:rsidRPr="006D5977" w:rsidRDefault="00A007C0" w:rsidP="005D29FE">
            <w:pPr>
              <w:spacing w:after="0" w:line="240" w:lineRule="auto"/>
              <w:jc w:val="center"/>
              <w:rPr>
                <w:rFonts w:ascii="Arial" w:eastAsia="Times New Roman" w:hAnsi="Arial" w:cs="Arial"/>
                <w:color w:val="000000"/>
                <w:sz w:val="20"/>
                <w:szCs w:val="20"/>
                <w:lang w:eastAsia="fr-FR"/>
              </w:rPr>
            </w:pPr>
            <w:r w:rsidRPr="006D5977">
              <w:rPr>
                <w:rFonts w:ascii="Arial" w:hAnsi="Arial" w:cs="Arial"/>
                <w:color w:val="000000"/>
                <w:sz w:val="20"/>
                <w:szCs w:val="20"/>
              </w:rPr>
              <w:t>3</w:t>
            </w:r>
            <w:r w:rsidR="00745423" w:rsidRPr="006D5977">
              <w:rPr>
                <w:rFonts w:ascii="Arial" w:hAnsi="Arial" w:cs="Arial"/>
                <w:color w:val="000000"/>
                <w:sz w:val="20"/>
                <w:szCs w:val="20"/>
              </w:rPr>
              <w:t>,</w:t>
            </w:r>
            <w:r w:rsidRPr="006D5977">
              <w:rPr>
                <w:rFonts w:ascii="Arial" w:hAnsi="Arial" w:cs="Arial"/>
                <w:color w:val="000000"/>
                <w:sz w:val="20"/>
                <w:szCs w:val="20"/>
              </w:rPr>
              <w:t>31ab</w:t>
            </w:r>
          </w:p>
        </w:tc>
        <w:tc>
          <w:tcPr>
            <w:tcW w:w="874" w:type="dxa"/>
            <w:noWrap/>
            <w:vAlign w:val="bottom"/>
          </w:tcPr>
          <w:p w14:paraId="2C971FBB" w14:textId="5ECCDC4A" w:rsidR="00A007C0" w:rsidRPr="006D5977" w:rsidRDefault="002D7011" w:rsidP="005D29FE">
            <w:pPr>
              <w:spacing w:after="0" w:line="240" w:lineRule="auto"/>
              <w:jc w:val="center"/>
              <w:rPr>
                <w:rFonts w:ascii="Arial" w:eastAsia="Times New Roman" w:hAnsi="Arial" w:cs="Arial"/>
                <w:color w:val="000000"/>
                <w:sz w:val="20"/>
                <w:szCs w:val="20"/>
                <w:lang w:eastAsia="fr-FR"/>
              </w:rPr>
            </w:pPr>
            <w:r w:rsidRPr="006D5977">
              <w:rPr>
                <w:rFonts w:ascii="Arial" w:eastAsia="Times New Roman" w:hAnsi="Arial" w:cs="Arial"/>
                <w:color w:val="000000"/>
                <w:sz w:val="20"/>
                <w:szCs w:val="20"/>
                <w:lang w:eastAsia="fr-FR"/>
              </w:rPr>
              <w:t>7</w:t>
            </w:r>
            <w:r w:rsidR="00745423" w:rsidRPr="006D5977">
              <w:rPr>
                <w:rFonts w:ascii="Arial" w:eastAsia="Times New Roman" w:hAnsi="Arial" w:cs="Arial"/>
                <w:color w:val="000000"/>
                <w:sz w:val="20"/>
                <w:szCs w:val="20"/>
                <w:lang w:eastAsia="fr-FR"/>
              </w:rPr>
              <w:t>,</w:t>
            </w:r>
            <w:r w:rsidRPr="006D5977">
              <w:rPr>
                <w:rFonts w:ascii="Arial" w:eastAsia="Times New Roman" w:hAnsi="Arial" w:cs="Arial"/>
                <w:color w:val="000000"/>
                <w:sz w:val="20"/>
                <w:szCs w:val="20"/>
                <w:lang w:eastAsia="fr-FR"/>
              </w:rPr>
              <w:t>70d</w:t>
            </w:r>
          </w:p>
        </w:tc>
        <w:tc>
          <w:tcPr>
            <w:tcW w:w="1194" w:type="dxa"/>
            <w:noWrap/>
            <w:vAlign w:val="bottom"/>
          </w:tcPr>
          <w:p w14:paraId="3CA912E3" w14:textId="5419B6CC" w:rsidR="00A007C0" w:rsidRPr="006D5977" w:rsidRDefault="002D7011" w:rsidP="005D29FE">
            <w:pPr>
              <w:spacing w:after="0" w:line="240" w:lineRule="auto"/>
              <w:jc w:val="center"/>
              <w:rPr>
                <w:rFonts w:ascii="Arial" w:eastAsia="Times New Roman" w:hAnsi="Arial" w:cs="Arial"/>
                <w:color w:val="000000"/>
                <w:sz w:val="20"/>
                <w:szCs w:val="20"/>
                <w:lang w:eastAsia="fr-FR"/>
              </w:rPr>
            </w:pPr>
            <w:r w:rsidRPr="006D5977">
              <w:rPr>
                <w:rFonts w:ascii="Arial" w:eastAsia="Times New Roman" w:hAnsi="Arial" w:cs="Arial"/>
                <w:color w:val="000000"/>
                <w:sz w:val="20"/>
                <w:szCs w:val="20"/>
                <w:lang w:eastAsia="fr-FR"/>
              </w:rPr>
              <w:t>3</w:t>
            </w:r>
            <w:r w:rsidR="00745423" w:rsidRPr="006D5977">
              <w:rPr>
                <w:rFonts w:ascii="Arial" w:eastAsia="Times New Roman" w:hAnsi="Arial" w:cs="Arial"/>
                <w:color w:val="000000"/>
                <w:sz w:val="20"/>
                <w:szCs w:val="20"/>
                <w:lang w:eastAsia="fr-FR"/>
              </w:rPr>
              <w:t>,</w:t>
            </w:r>
            <w:r w:rsidRPr="006D5977">
              <w:rPr>
                <w:rFonts w:ascii="Arial" w:eastAsia="Times New Roman" w:hAnsi="Arial" w:cs="Arial"/>
                <w:color w:val="000000"/>
                <w:sz w:val="20"/>
                <w:szCs w:val="20"/>
                <w:lang w:eastAsia="fr-FR"/>
              </w:rPr>
              <w:t>31b</w:t>
            </w:r>
          </w:p>
        </w:tc>
        <w:tc>
          <w:tcPr>
            <w:tcW w:w="1194" w:type="dxa"/>
            <w:vAlign w:val="bottom"/>
          </w:tcPr>
          <w:p w14:paraId="3D467305" w14:textId="6EE53E0A" w:rsidR="00A007C0" w:rsidRPr="006D5977" w:rsidRDefault="00A007C0" w:rsidP="005D29FE">
            <w:pPr>
              <w:spacing w:after="0" w:line="240" w:lineRule="auto"/>
              <w:jc w:val="center"/>
              <w:rPr>
                <w:rFonts w:ascii="Arial" w:eastAsia="Times New Roman" w:hAnsi="Arial" w:cs="Arial"/>
                <w:color w:val="000000"/>
                <w:sz w:val="20"/>
                <w:szCs w:val="20"/>
                <w:lang w:eastAsia="fr-FR"/>
              </w:rPr>
            </w:pPr>
            <w:r w:rsidRPr="006D5977">
              <w:rPr>
                <w:rFonts w:ascii="Arial" w:hAnsi="Arial" w:cs="Arial"/>
                <w:color w:val="000000"/>
                <w:sz w:val="20"/>
                <w:szCs w:val="20"/>
              </w:rPr>
              <w:t>48</w:t>
            </w:r>
            <w:r w:rsidR="00745423" w:rsidRPr="006D5977">
              <w:rPr>
                <w:rFonts w:ascii="Arial" w:hAnsi="Arial" w:cs="Arial"/>
                <w:color w:val="000000"/>
                <w:sz w:val="20"/>
                <w:szCs w:val="20"/>
              </w:rPr>
              <w:t>,</w:t>
            </w:r>
            <w:r w:rsidRPr="006D5977">
              <w:rPr>
                <w:rFonts w:ascii="Arial" w:hAnsi="Arial" w:cs="Arial"/>
                <w:color w:val="000000"/>
                <w:sz w:val="20"/>
                <w:szCs w:val="20"/>
              </w:rPr>
              <w:t>77c</w:t>
            </w:r>
          </w:p>
        </w:tc>
      </w:tr>
      <w:tr w:rsidR="00A007C0" w:rsidRPr="006D5977" w14:paraId="4DF9D53B" w14:textId="77777777" w:rsidTr="006B5B1C">
        <w:trPr>
          <w:trHeight w:val="288"/>
        </w:trPr>
        <w:tc>
          <w:tcPr>
            <w:tcW w:w="1194" w:type="dxa"/>
            <w:noWrap/>
            <w:vAlign w:val="bottom"/>
          </w:tcPr>
          <w:p w14:paraId="5EA52E7B" w14:textId="77777777" w:rsidR="00A007C0" w:rsidRPr="006D5977" w:rsidRDefault="00A007C0" w:rsidP="005D29FE">
            <w:pPr>
              <w:spacing w:after="0" w:line="240" w:lineRule="auto"/>
              <w:rPr>
                <w:rFonts w:ascii="Arial" w:eastAsia="Times New Roman" w:hAnsi="Arial" w:cs="Arial"/>
                <w:b/>
                <w:bCs/>
                <w:color w:val="000000"/>
                <w:sz w:val="20"/>
                <w:szCs w:val="20"/>
                <w:lang w:eastAsia="fr-FR"/>
              </w:rPr>
            </w:pPr>
            <w:r w:rsidRPr="006D5977">
              <w:rPr>
                <w:rFonts w:ascii="Arial" w:eastAsia="Times New Roman" w:hAnsi="Arial" w:cs="Arial"/>
                <w:b/>
                <w:bCs/>
                <w:color w:val="000000"/>
                <w:sz w:val="20"/>
                <w:szCs w:val="20"/>
                <w:lang w:eastAsia="fr-FR"/>
              </w:rPr>
              <w:t>BC</w:t>
            </w:r>
          </w:p>
        </w:tc>
        <w:tc>
          <w:tcPr>
            <w:tcW w:w="927" w:type="dxa"/>
            <w:noWrap/>
            <w:vAlign w:val="bottom"/>
          </w:tcPr>
          <w:p w14:paraId="01F50220" w14:textId="6FB8FA9D" w:rsidR="00A007C0" w:rsidRPr="006D5977" w:rsidRDefault="00A007C0" w:rsidP="005D29FE">
            <w:pPr>
              <w:spacing w:after="0" w:line="240" w:lineRule="auto"/>
              <w:jc w:val="center"/>
              <w:rPr>
                <w:rFonts w:ascii="Arial" w:eastAsia="Times New Roman" w:hAnsi="Arial" w:cs="Arial"/>
                <w:color w:val="000000"/>
                <w:sz w:val="20"/>
                <w:szCs w:val="20"/>
                <w:lang w:eastAsia="fr-FR"/>
              </w:rPr>
            </w:pPr>
            <w:r w:rsidRPr="006D5977">
              <w:rPr>
                <w:rFonts w:ascii="Arial" w:eastAsia="Times New Roman" w:hAnsi="Arial" w:cs="Arial"/>
                <w:color w:val="000000"/>
                <w:sz w:val="20"/>
                <w:szCs w:val="20"/>
                <w:lang w:eastAsia="fr-FR"/>
              </w:rPr>
              <w:t>0</w:t>
            </w:r>
            <w:r w:rsidR="00745423" w:rsidRPr="006D5977">
              <w:rPr>
                <w:rFonts w:ascii="Arial" w:eastAsia="Times New Roman" w:hAnsi="Arial" w:cs="Arial"/>
                <w:color w:val="000000"/>
                <w:sz w:val="20"/>
                <w:szCs w:val="20"/>
                <w:lang w:eastAsia="fr-FR"/>
              </w:rPr>
              <w:t>,</w:t>
            </w:r>
            <w:r w:rsidRPr="006D5977">
              <w:rPr>
                <w:rFonts w:ascii="Arial" w:eastAsia="Times New Roman" w:hAnsi="Arial" w:cs="Arial"/>
                <w:color w:val="000000"/>
                <w:sz w:val="20"/>
                <w:szCs w:val="20"/>
                <w:lang w:eastAsia="fr-FR"/>
              </w:rPr>
              <w:t>72a</w:t>
            </w:r>
          </w:p>
        </w:tc>
        <w:tc>
          <w:tcPr>
            <w:tcW w:w="1135" w:type="dxa"/>
            <w:noWrap/>
            <w:vAlign w:val="bottom"/>
          </w:tcPr>
          <w:p w14:paraId="2F5F2625" w14:textId="48D78668" w:rsidR="00A007C0" w:rsidRPr="006D5977" w:rsidRDefault="00A007C0" w:rsidP="005D29FE">
            <w:pPr>
              <w:spacing w:after="0" w:line="240" w:lineRule="auto"/>
              <w:jc w:val="center"/>
              <w:rPr>
                <w:rFonts w:ascii="Arial" w:eastAsia="Times New Roman" w:hAnsi="Arial" w:cs="Arial"/>
                <w:color w:val="000000"/>
                <w:sz w:val="20"/>
                <w:szCs w:val="20"/>
                <w:lang w:eastAsia="fr-FR"/>
              </w:rPr>
            </w:pPr>
            <w:r w:rsidRPr="006D5977">
              <w:rPr>
                <w:rFonts w:ascii="Arial" w:eastAsia="Times New Roman" w:hAnsi="Arial" w:cs="Arial"/>
                <w:color w:val="000000"/>
                <w:sz w:val="20"/>
                <w:szCs w:val="20"/>
                <w:lang w:eastAsia="fr-FR"/>
              </w:rPr>
              <w:t>0</w:t>
            </w:r>
            <w:r w:rsidR="00745423" w:rsidRPr="006D5977">
              <w:rPr>
                <w:rFonts w:ascii="Arial" w:eastAsia="Times New Roman" w:hAnsi="Arial" w:cs="Arial"/>
                <w:color w:val="000000"/>
                <w:sz w:val="20"/>
                <w:szCs w:val="20"/>
                <w:lang w:eastAsia="fr-FR"/>
              </w:rPr>
              <w:t>,</w:t>
            </w:r>
            <w:r w:rsidRPr="006D5977">
              <w:rPr>
                <w:rFonts w:ascii="Arial" w:eastAsia="Times New Roman" w:hAnsi="Arial" w:cs="Arial"/>
                <w:color w:val="000000"/>
                <w:sz w:val="20"/>
                <w:szCs w:val="20"/>
                <w:lang w:eastAsia="fr-FR"/>
              </w:rPr>
              <w:t>37c</w:t>
            </w:r>
          </w:p>
        </w:tc>
        <w:tc>
          <w:tcPr>
            <w:tcW w:w="1275" w:type="dxa"/>
            <w:noWrap/>
            <w:vAlign w:val="bottom"/>
          </w:tcPr>
          <w:p w14:paraId="70472CD6" w14:textId="7DC724E3" w:rsidR="00A007C0" w:rsidRPr="006D5977" w:rsidRDefault="00A007C0" w:rsidP="005D29FE">
            <w:pPr>
              <w:spacing w:after="0" w:line="240" w:lineRule="auto"/>
              <w:jc w:val="center"/>
              <w:rPr>
                <w:rFonts w:ascii="Arial" w:eastAsia="Times New Roman" w:hAnsi="Arial" w:cs="Arial"/>
                <w:color w:val="000000"/>
                <w:sz w:val="20"/>
                <w:szCs w:val="20"/>
                <w:lang w:eastAsia="fr-FR"/>
              </w:rPr>
            </w:pPr>
            <w:r w:rsidRPr="006D5977">
              <w:rPr>
                <w:rFonts w:ascii="Arial" w:eastAsia="Times New Roman" w:hAnsi="Arial" w:cs="Arial"/>
                <w:color w:val="000000"/>
                <w:sz w:val="20"/>
                <w:szCs w:val="20"/>
                <w:lang w:eastAsia="fr-FR"/>
              </w:rPr>
              <w:t>2</w:t>
            </w:r>
            <w:r w:rsidR="00745423" w:rsidRPr="006D5977">
              <w:rPr>
                <w:rFonts w:ascii="Arial" w:eastAsia="Times New Roman" w:hAnsi="Arial" w:cs="Arial"/>
                <w:color w:val="000000"/>
                <w:sz w:val="20"/>
                <w:szCs w:val="20"/>
                <w:lang w:eastAsia="fr-FR"/>
              </w:rPr>
              <w:t>,</w:t>
            </w:r>
            <w:r w:rsidRPr="006D5977">
              <w:rPr>
                <w:rFonts w:ascii="Arial" w:eastAsia="Times New Roman" w:hAnsi="Arial" w:cs="Arial"/>
                <w:color w:val="000000"/>
                <w:sz w:val="20"/>
                <w:szCs w:val="20"/>
                <w:lang w:eastAsia="fr-FR"/>
              </w:rPr>
              <w:t>18d</w:t>
            </w:r>
          </w:p>
        </w:tc>
        <w:tc>
          <w:tcPr>
            <w:tcW w:w="1138" w:type="dxa"/>
            <w:noWrap/>
            <w:vAlign w:val="bottom"/>
          </w:tcPr>
          <w:p w14:paraId="759004F3" w14:textId="035FEDD1" w:rsidR="00A007C0" w:rsidRPr="006D5977" w:rsidRDefault="00A007C0" w:rsidP="005D29FE">
            <w:pPr>
              <w:spacing w:after="0" w:line="240" w:lineRule="auto"/>
              <w:jc w:val="center"/>
              <w:rPr>
                <w:rFonts w:ascii="Arial" w:eastAsia="Times New Roman" w:hAnsi="Arial" w:cs="Arial"/>
                <w:color w:val="000000"/>
                <w:sz w:val="20"/>
                <w:szCs w:val="20"/>
                <w:lang w:eastAsia="fr-FR"/>
              </w:rPr>
            </w:pPr>
            <w:r w:rsidRPr="006D5977">
              <w:rPr>
                <w:rFonts w:ascii="Arial" w:hAnsi="Arial" w:cs="Arial"/>
                <w:color w:val="000000"/>
                <w:sz w:val="20"/>
                <w:szCs w:val="20"/>
              </w:rPr>
              <w:t>2</w:t>
            </w:r>
            <w:r w:rsidR="00745423" w:rsidRPr="006D5977">
              <w:rPr>
                <w:rFonts w:ascii="Arial" w:hAnsi="Arial" w:cs="Arial"/>
                <w:color w:val="000000"/>
                <w:sz w:val="20"/>
                <w:szCs w:val="20"/>
              </w:rPr>
              <w:t>,</w:t>
            </w:r>
            <w:r w:rsidRPr="006D5977">
              <w:rPr>
                <w:rFonts w:ascii="Arial" w:hAnsi="Arial" w:cs="Arial"/>
                <w:color w:val="000000"/>
                <w:sz w:val="20"/>
                <w:szCs w:val="20"/>
              </w:rPr>
              <w:t>87c</w:t>
            </w:r>
          </w:p>
        </w:tc>
        <w:tc>
          <w:tcPr>
            <w:tcW w:w="874" w:type="dxa"/>
            <w:noWrap/>
            <w:vAlign w:val="bottom"/>
          </w:tcPr>
          <w:p w14:paraId="311ADE2E" w14:textId="51D955B7" w:rsidR="00A007C0" w:rsidRPr="006D5977" w:rsidRDefault="002D7011" w:rsidP="005D29FE">
            <w:pPr>
              <w:spacing w:after="0" w:line="240" w:lineRule="auto"/>
              <w:jc w:val="center"/>
              <w:rPr>
                <w:rFonts w:ascii="Arial" w:eastAsia="Times New Roman" w:hAnsi="Arial" w:cs="Arial"/>
                <w:color w:val="000000"/>
                <w:sz w:val="20"/>
                <w:szCs w:val="20"/>
                <w:lang w:eastAsia="fr-FR"/>
              </w:rPr>
            </w:pPr>
            <w:r w:rsidRPr="006D5977">
              <w:rPr>
                <w:rFonts w:ascii="Arial" w:eastAsia="Times New Roman" w:hAnsi="Arial" w:cs="Arial"/>
                <w:color w:val="000000"/>
                <w:sz w:val="20"/>
                <w:szCs w:val="20"/>
                <w:lang w:eastAsia="fr-FR"/>
              </w:rPr>
              <w:t>8</w:t>
            </w:r>
            <w:r w:rsidR="00745423" w:rsidRPr="006D5977">
              <w:rPr>
                <w:rFonts w:ascii="Arial" w:eastAsia="Times New Roman" w:hAnsi="Arial" w:cs="Arial"/>
                <w:color w:val="000000"/>
                <w:sz w:val="20"/>
                <w:szCs w:val="20"/>
                <w:lang w:eastAsia="fr-FR"/>
              </w:rPr>
              <w:t>,</w:t>
            </w:r>
            <w:r w:rsidRPr="006D5977">
              <w:rPr>
                <w:rFonts w:ascii="Arial" w:eastAsia="Times New Roman" w:hAnsi="Arial" w:cs="Arial"/>
                <w:color w:val="000000"/>
                <w:sz w:val="20"/>
                <w:szCs w:val="20"/>
                <w:lang w:eastAsia="fr-FR"/>
              </w:rPr>
              <w:t>67a</w:t>
            </w:r>
          </w:p>
        </w:tc>
        <w:tc>
          <w:tcPr>
            <w:tcW w:w="1194" w:type="dxa"/>
            <w:noWrap/>
            <w:vAlign w:val="bottom"/>
          </w:tcPr>
          <w:p w14:paraId="6ECA66F2" w14:textId="3813D036" w:rsidR="00A007C0" w:rsidRPr="006D5977" w:rsidRDefault="002D7011" w:rsidP="005D29FE">
            <w:pPr>
              <w:spacing w:after="0" w:line="240" w:lineRule="auto"/>
              <w:jc w:val="center"/>
              <w:rPr>
                <w:rFonts w:ascii="Arial" w:eastAsia="Times New Roman" w:hAnsi="Arial" w:cs="Arial"/>
                <w:color w:val="000000"/>
                <w:sz w:val="20"/>
                <w:szCs w:val="20"/>
                <w:lang w:eastAsia="fr-FR"/>
              </w:rPr>
            </w:pPr>
            <w:r w:rsidRPr="006D5977">
              <w:rPr>
                <w:rFonts w:ascii="Arial" w:eastAsia="Times New Roman" w:hAnsi="Arial" w:cs="Arial"/>
                <w:color w:val="000000"/>
                <w:sz w:val="20"/>
                <w:szCs w:val="20"/>
                <w:lang w:eastAsia="fr-FR"/>
              </w:rPr>
              <w:t>0</w:t>
            </w:r>
            <w:r w:rsidR="00745423" w:rsidRPr="006D5977">
              <w:rPr>
                <w:rFonts w:ascii="Arial" w:eastAsia="Times New Roman" w:hAnsi="Arial" w:cs="Arial"/>
                <w:color w:val="000000"/>
                <w:sz w:val="20"/>
                <w:szCs w:val="20"/>
                <w:lang w:eastAsia="fr-FR"/>
              </w:rPr>
              <w:t>,</w:t>
            </w:r>
            <w:r w:rsidRPr="006D5977">
              <w:rPr>
                <w:rFonts w:ascii="Arial" w:eastAsia="Times New Roman" w:hAnsi="Arial" w:cs="Arial"/>
                <w:color w:val="000000"/>
                <w:sz w:val="20"/>
                <w:szCs w:val="20"/>
                <w:lang w:eastAsia="fr-FR"/>
              </w:rPr>
              <w:t>6e</w:t>
            </w:r>
          </w:p>
        </w:tc>
        <w:tc>
          <w:tcPr>
            <w:tcW w:w="1194" w:type="dxa"/>
            <w:vAlign w:val="bottom"/>
          </w:tcPr>
          <w:p w14:paraId="65DC42C1" w14:textId="287EFAF5" w:rsidR="00A007C0" w:rsidRPr="006D5977" w:rsidRDefault="00A007C0" w:rsidP="005D29FE">
            <w:pPr>
              <w:spacing w:after="0" w:line="240" w:lineRule="auto"/>
              <w:jc w:val="center"/>
              <w:rPr>
                <w:rFonts w:ascii="Arial" w:eastAsia="Times New Roman" w:hAnsi="Arial" w:cs="Arial"/>
                <w:color w:val="000000"/>
                <w:sz w:val="20"/>
                <w:szCs w:val="20"/>
                <w:lang w:eastAsia="fr-FR"/>
              </w:rPr>
            </w:pPr>
            <w:r w:rsidRPr="006D5977">
              <w:rPr>
                <w:rFonts w:ascii="Arial" w:hAnsi="Arial" w:cs="Arial"/>
                <w:color w:val="000000"/>
                <w:sz w:val="20"/>
                <w:szCs w:val="20"/>
              </w:rPr>
              <w:t>58</w:t>
            </w:r>
            <w:r w:rsidR="00745423" w:rsidRPr="006D5977">
              <w:rPr>
                <w:rFonts w:ascii="Arial" w:hAnsi="Arial" w:cs="Arial"/>
                <w:color w:val="000000"/>
                <w:sz w:val="20"/>
                <w:szCs w:val="20"/>
              </w:rPr>
              <w:t>,</w:t>
            </w:r>
            <w:r w:rsidRPr="006D5977">
              <w:rPr>
                <w:rFonts w:ascii="Arial" w:hAnsi="Arial" w:cs="Arial"/>
                <w:color w:val="000000"/>
                <w:sz w:val="20"/>
                <w:szCs w:val="20"/>
              </w:rPr>
              <w:t>87a</w:t>
            </w:r>
          </w:p>
        </w:tc>
      </w:tr>
    </w:tbl>
    <w:p w14:paraId="04762096" w14:textId="647905C5" w:rsidR="00A007C0" w:rsidRPr="006D5977" w:rsidRDefault="00A007C0" w:rsidP="005D29FE">
      <w:pPr>
        <w:spacing w:line="240" w:lineRule="auto"/>
        <w:jc w:val="both"/>
        <w:rPr>
          <w:rFonts w:ascii="Arial" w:hAnsi="Arial" w:cs="Arial"/>
          <w:sz w:val="20"/>
          <w:szCs w:val="20"/>
          <w:lang w:val="en-US"/>
        </w:rPr>
      </w:pPr>
      <w:r w:rsidRPr="006D5977">
        <w:rPr>
          <w:rFonts w:ascii="Arial" w:hAnsi="Arial" w:cs="Arial"/>
          <w:sz w:val="20"/>
          <w:szCs w:val="20"/>
          <w:lang w:val="en-US"/>
        </w:rPr>
        <w:t>MO: Organic Matter. EC: Electrical Conductivity. N: Total Nitrogen. P</w:t>
      </w:r>
      <w:r w:rsidRPr="006D5977">
        <w:rPr>
          <w:rFonts w:ascii="Cambria Math" w:hAnsi="Cambria Math" w:cs="Cambria Math"/>
          <w:sz w:val="20"/>
          <w:szCs w:val="20"/>
          <w:lang w:val="en-US"/>
        </w:rPr>
        <w:t>₂</w:t>
      </w:r>
      <w:r w:rsidRPr="006D5977">
        <w:rPr>
          <w:rFonts w:ascii="Arial" w:hAnsi="Arial" w:cs="Arial"/>
          <w:sz w:val="20"/>
          <w:szCs w:val="20"/>
          <w:lang w:val="en-US"/>
        </w:rPr>
        <w:t>O</w:t>
      </w:r>
      <w:r w:rsidRPr="006D5977">
        <w:rPr>
          <w:rFonts w:ascii="Cambria Math" w:hAnsi="Cambria Math" w:cs="Cambria Math"/>
          <w:sz w:val="20"/>
          <w:szCs w:val="20"/>
          <w:lang w:val="en-US"/>
        </w:rPr>
        <w:t>₅</w:t>
      </w:r>
      <w:r w:rsidRPr="006D5977">
        <w:rPr>
          <w:rFonts w:ascii="Arial" w:hAnsi="Arial" w:cs="Arial"/>
          <w:sz w:val="20"/>
          <w:szCs w:val="20"/>
          <w:lang w:val="en-US"/>
        </w:rPr>
        <w:t>: Phosphorus. K</w:t>
      </w:r>
      <w:r w:rsidRPr="006D5977">
        <w:rPr>
          <w:rFonts w:ascii="Cambria Math" w:hAnsi="Cambria Math" w:cs="Cambria Math"/>
          <w:sz w:val="20"/>
          <w:szCs w:val="20"/>
          <w:lang w:val="en-US"/>
        </w:rPr>
        <w:t>₂</w:t>
      </w:r>
      <w:r w:rsidRPr="006D5977">
        <w:rPr>
          <w:rFonts w:ascii="Arial" w:hAnsi="Arial" w:cs="Arial"/>
          <w:sz w:val="20"/>
          <w:szCs w:val="20"/>
          <w:lang w:val="en-US"/>
        </w:rPr>
        <w:t>O: Potassium. Values ​​followed by similar letters in the same column are not significantly different at P = 0</w:t>
      </w:r>
      <w:r w:rsidR="003751B7" w:rsidRPr="006D5977">
        <w:rPr>
          <w:rFonts w:ascii="Arial" w:hAnsi="Arial" w:cs="Arial"/>
          <w:sz w:val="20"/>
          <w:szCs w:val="20"/>
          <w:lang w:val="en-US"/>
        </w:rPr>
        <w:t>,</w:t>
      </w:r>
      <w:r w:rsidRPr="006D5977">
        <w:rPr>
          <w:rFonts w:ascii="Arial" w:hAnsi="Arial" w:cs="Arial"/>
          <w:sz w:val="20"/>
          <w:szCs w:val="20"/>
          <w:lang w:val="en-US"/>
        </w:rPr>
        <w:t>05.</w:t>
      </w:r>
    </w:p>
    <w:p w14:paraId="42CCE067" w14:textId="77777777" w:rsidR="00A007C0" w:rsidRPr="00D52DD0" w:rsidRDefault="00A007C0" w:rsidP="005D29FE">
      <w:pPr>
        <w:pStyle w:val="Heading3"/>
        <w:numPr>
          <w:ilvl w:val="2"/>
          <w:numId w:val="20"/>
        </w:numPr>
        <w:spacing w:line="240" w:lineRule="auto"/>
        <w:rPr>
          <w:rFonts w:ascii="Arial" w:hAnsi="Arial" w:cs="Arial"/>
          <w:sz w:val="20"/>
          <w:szCs w:val="20"/>
          <w:u w:val="single"/>
        </w:rPr>
      </w:pPr>
      <w:proofErr w:type="gramStart"/>
      <w:r w:rsidRPr="00D52DD0">
        <w:rPr>
          <w:rFonts w:ascii="Arial" w:hAnsi="Arial" w:cs="Arial"/>
          <w:sz w:val="20"/>
          <w:szCs w:val="20"/>
          <w:u w:val="single"/>
        </w:rPr>
        <w:t>pH</w:t>
      </w:r>
      <w:proofErr w:type="gramEnd"/>
    </w:p>
    <w:p w14:paraId="48C994F4" w14:textId="023043C3" w:rsidR="00A007C0" w:rsidRPr="006D5977" w:rsidRDefault="00A007C0" w:rsidP="005D29FE">
      <w:pPr>
        <w:spacing w:line="240" w:lineRule="auto"/>
        <w:jc w:val="both"/>
        <w:rPr>
          <w:rFonts w:ascii="Arial" w:hAnsi="Arial" w:cs="Arial"/>
          <w:sz w:val="20"/>
          <w:szCs w:val="20"/>
          <w:lang w:val="en-US"/>
        </w:rPr>
      </w:pPr>
      <w:r w:rsidRPr="006D5977">
        <w:rPr>
          <w:rFonts w:ascii="Arial" w:hAnsi="Arial" w:cs="Arial"/>
          <w:sz w:val="20"/>
          <w:szCs w:val="20"/>
          <w:lang w:val="en-US"/>
        </w:rPr>
        <w:t>The results show four distinct and significantly different groups: BC (8</w:t>
      </w:r>
      <w:r w:rsidR="009E2AE8" w:rsidRPr="006D5977">
        <w:rPr>
          <w:rFonts w:ascii="Arial" w:hAnsi="Arial" w:cs="Arial"/>
          <w:sz w:val="20"/>
          <w:szCs w:val="20"/>
          <w:lang w:val="en-US"/>
        </w:rPr>
        <w:t>,</w:t>
      </w:r>
      <w:r w:rsidRPr="006D5977">
        <w:rPr>
          <w:rFonts w:ascii="Arial" w:hAnsi="Arial" w:cs="Arial"/>
          <w:sz w:val="20"/>
          <w:szCs w:val="20"/>
          <w:lang w:val="en-US"/>
        </w:rPr>
        <w:t>67) &gt; SB (8</w:t>
      </w:r>
      <w:r w:rsidR="009E2AE8" w:rsidRPr="006D5977">
        <w:rPr>
          <w:rFonts w:ascii="Arial" w:hAnsi="Arial" w:cs="Arial"/>
          <w:sz w:val="20"/>
          <w:szCs w:val="20"/>
          <w:lang w:val="en-US"/>
        </w:rPr>
        <w:t>,</w:t>
      </w:r>
      <w:r w:rsidRPr="006D5977">
        <w:rPr>
          <w:rFonts w:ascii="Arial" w:hAnsi="Arial" w:cs="Arial"/>
          <w:sz w:val="20"/>
          <w:szCs w:val="20"/>
          <w:lang w:val="en-US"/>
        </w:rPr>
        <w:t>31) &gt; SC (7</w:t>
      </w:r>
      <w:r w:rsidR="009E2AE8" w:rsidRPr="006D5977">
        <w:rPr>
          <w:rFonts w:ascii="Arial" w:hAnsi="Arial" w:cs="Arial"/>
          <w:sz w:val="20"/>
          <w:szCs w:val="20"/>
          <w:lang w:val="en-US"/>
        </w:rPr>
        <w:t>,</w:t>
      </w:r>
      <w:r w:rsidRPr="006D5977">
        <w:rPr>
          <w:rFonts w:ascii="Arial" w:hAnsi="Arial" w:cs="Arial"/>
          <w:sz w:val="20"/>
          <w:szCs w:val="20"/>
          <w:lang w:val="en-US"/>
        </w:rPr>
        <w:t>90) &gt; SD (7</w:t>
      </w:r>
      <w:r w:rsidR="009E2AE8" w:rsidRPr="006D5977">
        <w:rPr>
          <w:rFonts w:ascii="Arial" w:hAnsi="Arial" w:cs="Arial"/>
          <w:sz w:val="20"/>
          <w:szCs w:val="20"/>
          <w:lang w:val="en-US"/>
        </w:rPr>
        <w:t>,</w:t>
      </w:r>
      <w:r w:rsidRPr="006D5977">
        <w:rPr>
          <w:rFonts w:ascii="Arial" w:hAnsi="Arial" w:cs="Arial"/>
          <w:sz w:val="20"/>
          <w:szCs w:val="20"/>
          <w:lang w:val="en-US"/>
        </w:rPr>
        <w:t>70) &gt; SA (7</w:t>
      </w:r>
      <w:r w:rsidR="009E2AE8" w:rsidRPr="006D5977">
        <w:rPr>
          <w:rFonts w:ascii="Arial" w:hAnsi="Arial" w:cs="Arial"/>
          <w:sz w:val="20"/>
          <w:szCs w:val="20"/>
          <w:lang w:val="en-US"/>
        </w:rPr>
        <w:t>,</w:t>
      </w:r>
      <w:r w:rsidRPr="006D5977">
        <w:rPr>
          <w:rFonts w:ascii="Arial" w:hAnsi="Arial" w:cs="Arial"/>
          <w:sz w:val="20"/>
          <w:szCs w:val="20"/>
          <w:lang w:val="en-US"/>
        </w:rPr>
        <w:t xml:space="preserve">61). No significant difference was noted between SA and SD. </w:t>
      </w:r>
      <w:r w:rsidR="003751B7" w:rsidRPr="006D5977">
        <w:rPr>
          <w:rFonts w:ascii="Arial" w:hAnsi="Arial" w:cs="Arial"/>
          <w:sz w:val="20"/>
          <w:szCs w:val="20"/>
          <w:lang w:val="en-US"/>
        </w:rPr>
        <w:t>R</w:t>
      </w:r>
      <w:r w:rsidRPr="006D5977">
        <w:rPr>
          <w:rFonts w:ascii="Arial" w:hAnsi="Arial" w:cs="Arial"/>
          <w:sz w:val="20"/>
          <w:szCs w:val="20"/>
          <w:lang w:val="en-US"/>
        </w:rPr>
        <w:t>ice hu</w:t>
      </w:r>
      <w:r w:rsidR="003751B7" w:rsidRPr="006D5977">
        <w:rPr>
          <w:rFonts w:ascii="Arial" w:hAnsi="Arial" w:cs="Arial"/>
          <w:sz w:val="20"/>
          <w:szCs w:val="20"/>
          <w:lang w:val="en-US"/>
        </w:rPr>
        <w:t>sk</w:t>
      </w:r>
      <w:r w:rsidRPr="006D5977">
        <w:rPr>
          <w:rFonts w:ascii="Arial" w:hAnsi="Arial" w:cs="Arial"/>
          <w:sz w:val="20"/>
          <w:szCs w:val="20"/>
          <w:lang w:val="en-US"/>
        </w:rPr>
        <w:t xml:space="preserve"> biochar </w:t>
      </w:r>
      <w:r w:rsidR="003751B7" w:rsidRPr="006D5977">
        <w:rPr>
          <w:rFonts w:ascii="Arial" w:hAnsi="Arial" w:cs="Arial"/>
          <w:sz w:val="20"/>
          <w:szCs w:val="20"/>
          <w:lang w:val="en-US"/>
        </w:rPr>
        <w:t xml:space="preserve">noted the highest </w:t>
      </w:r>
      <w:proofErr w:type="spellStart"/>
      <w:r w:rsidR="003751B7" w:rsidRPr="006D5977">
        <w:rPr>
          <w:rFonts w:ascii="Arial" w:hAnsi="Arial" w:cs="Arial"/>
          <w:sz w:val="20"/>
          <w:szCs w:val="20"/>
          <w:lang w:val="en-US"/>
        </w:rPr>
        <w:t>pH</w:t>
      </w:r>
      <w:r w:rsidR="00DD0456" w:rsidRPr="006D5977">
        <w:rPr>
          <w:rFonts w:ascii="Arial" w:hAnsi="Arial" w:cs="Arial"/>
          <w:sz w:val="20"/>
          <w:szCs w:val="20"/>
          <w:lang w:val="en-US"/>
        </w:rPr>
        <w:t>.</w:t>
      </w:r>
      <w:proofErr w:type="spellEnd"/>
    </w:p>
    <w:p w14:paraId="78641DB1" w14:textId="77777777" w:rsidR="00A007C0" w:rsidRPr="00D52DD0" w:rsidRDefault="00A007C0" w:rsidP="005D29FE">
      <w:pPr>
        <w:pStyle w:val="Heading3"/>
        <w:numPr>
          <w:ilvl w:val="2"/>
          <w:numId w:val="20"/>
        </w:numPr>
        <w:spacing w:line="240" w:lineRule="auto"/>
        <w:rPr>
          <w:rFonts w:ascii="Arial" w:hAnsi="Arial" w:cs="Arial"/>
          <w:sz w:val="20"/>
          <w:szCs w:val="20"/>
          <w:u w:val="single"/>
        </w:rPr>
      </w:pPr>
      <w:proofErr w:type="spellStart"/>
      <w:r w:rsidRPr="00D52DD0">
        <w:rPr>
          <w:rFonts w:ascii="Arial" w:hAnsi="Arial" w:cs="Arial"/>
          <w:sz w:val="20"/>
          <w:szCs w:val="20"/>
          <w:u w:val="single"/>
        </w:rPr>
        <w:t>Electrical</w:t>
      </w:r>
      <w:proofErr w:type="spellEnd"/>
      <w:r w:rsidRPr="00D52DD0">
        <w:rPr>
          <w:rFonts w:ascii="Arial" w:hAnsi="Arial" w:cs="Arial"/>
          <w:sz w:val="20"/>
          <w:szCs w:val="20"/>
          <w:u w:val="single"/>
        </w:rPr>
        <w:t xml:space="preserve"> </w:t>
      </w:r>
      <w:proofErr w:type="spellStart"/>
      <w:r w:rsidRPr="00D52DD0">
        <w:rPr>
          <w:rFonts w:ascii="Arial" w:hAnsi="Arial" w:cs="Arial"/>
          <w:sz w:val="20"/>
          <w:szCs w:val="20"/>
          <w:u w:val="single"/>
        </w:rPr>
        <w:t>conductivity</w:t>
      </w:r>
      <w:proofErr w:type="spellEnd"/>
    </w:p>
    <w:p w14:paraId="33D41353" w14:textId="07F3D4E6" w:rsidR="00A007C0" w:rsidRPr="006D5977" w:rsidRDefault="00DD0456" w:rsidP="005D29FE">
      <w:pPr>
        <w:spacing w:line="240" w:lineRule="auto"/>
        <w:jc w:val="both"/>
        <w:rPr>
          <w:rFonts w:ascii="Arial" w:hAnsi="Arial" w:cs="Arial"/>
          <w:sz w:val="20"/>
          <w:szCs w:val="20"/>
          <w:lang w:val="en-US"/>
        </w:rPr>
      </w:pPr>
      <w:r w:rsidRPr="006D5977">
        <w:rPr>
          <w:rFonts w:ascii="Arial" w:hAnsi="Arial" w:cs="Arial"/>
          <w:sz w:val="20"/>
          <w:szCs w:val="20"/>
          <w:lang w:val="en-US"/>
        </w:rPr>
        <w:t>Growing media</w:t>
      </w:r>
      <w:r w:rsidR="002547F3" w:rsidRPr="006D5977">
        <w:rPr>
          <w:rFonts w:ascii="Arial" w:hAnsi="Arial" w:cs="Arial"/>
          <w:sz w:val="20"/>
          <w:szCs w:val="20"/>
          <w:lang w:val="en-US"/>
        </w:rPr>
        <w:t xml:space="preserve"> SA exhibits the highest electrical conductivity (</w:t>
      </w:r>
      <w:r w:rsidRPr="006D5977">
        <w:rPr>
          <w:rFonts w:ascii="Arial" w:hAnsi="Arial" w:cs="Arial"/>
          <w:sz w:val="20"/>
          <w:szCs w:val="20"/>
          <w:lang w:val="en-US"/>
        </w:rPr>
        <w:t>3,97</w:t>
      </w:r>
      <w:r w:rsidR="002547F3" w:rsidRPr="006D5977">
        <w:rPr>
          <w:rFonts w:ascii="Arial" w:hAnsi="Arial" w:cs="Arial"/>
          <w:sz w:val="20"/>
          <w:szCs w:val="20"/>
          <w:lang w:val="en-US"/>
        </w:rPr>
        <w:t xml:space="preserve"> mS/cm), significantly different from the other </w:t>
      </w:r>
      <w:r w:rsidRPr="006D5977">
        <w:rPr>
          <w:rFonts w:ascii="Arial" w:hAnsi="Arial" w:cs="Arial"/>
          <w:sz w:val="20"/>
          <w:szCs w:val="20"/>
          <w:lang w:val="en-US"/>
        </w:rPr>
        <w:t>growing media</w:t>
      </w:r>
      <w:r w:rsidR="002547F3" w:rsidRPr="006D5977">
        <w:rPr>
          <w:rFonts w:ascii="Arial" w:hAnsi="Arial" w:cs="Arial"/>
          <w:sz w:val="20"/>
          <w:szCs w:val="20"/>
          <w:lang w:val="en-US"/>
        </w:rPr>
        <w:t>s. It is followed by SD (3</w:t>
      </w:r>
      <w:r w:rsidRPr="006D5977">
        <w:rPr>
          <w:rFonts w:ascii="Arial" w:hAnsi="Arial" w:cs="Arial"/>
          <w:sz w:val="20"/>
          <w:szCs w:val="20"/>
          <w:lang w:val="en-US"/>
        </w:rPr>
        <w:t>,</w:t>
      </w:r>
      <w:r w:rsidR="002547F3" w:rsidRPr="006D5977">
        <w:rPr>
          <w:rFonts w:ascii="Arial" w:hAnsi="Arial" w:cs="Arial"/>
          <w:sz w:val="20"/>
          <w:szCs w:val="20"/>
          <w:lang w:val="en-US"/>
        </w:rPr>
        <w:t>31 mS/cm), SC (2</w:t>
      </w:r>
      <w:r w:rsidRPr="006D5977">
        <w:rPr>
          <w:rFonts w:ascii="Arial" w:hAnsi="Arial" w:cs="Arial"/>
          <w:sz w:val="20"/>
          <w:szCs w:val="20"/>
          <w:lang w:val="en-US"/>
        </w:rPr>
        <w:t>,</w:t>
      </w:r>
      <w:r w:rsidR="002547F3" w:rsidRPr="006D5977">
        <w:rPr>
          <w:rFonts w:ascii="Arial" w:hAnsi="Arial" w:cs="Arial"/>
          <w:sz w:val="20"/>
          <w:szCs w:val="20"/>
          <w:lang w:val="en-US"/>
        </w:rPr>
        <w:t>45 mS/cm), and SB (1</w:t>
      </w:r>
      <w:r w:rsidRPr="006D5977">
        <w:rPr>
          <w:rFonts w:ascii="Arial" w:hAnsi="Arial" w:cs="Arial"/>
          <w:sz w:val="20"/>
          <w:szCs w:val="20"/>
          <w:lang w:val="en-US"/>
        </w:rPr>
        <w:t>,</w:t>
      </w:r>
      <w:r w:rsidR="002547F3" w:rsidRPr="006D5977">
        <w:rPr>
          <w:rFonts w:ascii="Arial" w:hAnsi="Arial" w:cs="Arial"/>
          <w:sz w:val="20"/>
          <w:szCs w:val="20"/>
          <w:lang w:val="en-US"/>
        </w:rPr>
        <w:t xml:space="preserve">58 mS/cm). </w:t>
      </w:r>
      <w:r w:rsidRPr="006D5977">
        <w:rPr>
          <w:rFonts w:ascii="Arial" w:hAnsi="Arial" w:cs="Arial"/>
          <w:sz w:val="20"/>
          <w:szCs w:val="20"/>
          <w:lang w:val="en-US"/>
        </w:rPr>
        <w:lastRenderedPageBreak/>
        <w:t>Growing media</w:t>
      </w:r>
      <w:r w:rsidR="002547F3" w:rsidRPr="006D5977">
        <w:rPr>
          <w:rFonts w:ascii="Arial" w:hAnsi="Arial" w:cs="Arial"/>
          <w:sz w:val="20"/>
          <w:szCs w:val="20"/>
          <w:lang w:val="en-US"/>
        </w:rPr>
        <w:t xml:space="preserve"> BC displays the lowest electrical conductivity (0</w:t>
      </w:r>
      <w:r w:rsidR="009E2AE8" w:rsidRPr="006D5977">
        <w:rPr>
          <w:rFonts w:ascii="Arial" w:hAnsi="Arial" w:cs="Arial"/>
          <w:sz w:val="20"/>
          <w:szCs w:val="20"/>
          <w:lang w:val="en-US"/>
        </w:rPr>
        <w:t>,</w:t>
      </w:r>
      <w:r w:rsidR="002547F3" w:rsidRPr="006D5977">
        <w:rPr>
          <w:rFonts w:ascii="Arial" w:hAnsi="Arial" w:cs="Arial"/>
          <w:sz w:val="20"/>
          <w:szCs w:val="20"/>
          <w:lang w:val="en-US"/>
        </w:rPr>
        <w:t>6 mS/cm). Mixtures with a high rice hull biochar content exhibit the lowest electrical conductivity (EC).</w:t>
      </w:r>
    </w:p>
    <w:p w14:paraId="69F63316" w14:textId="77777777" w:rsidR="00A007C0" w:rsidRPr="00D52DD0" w:rsidRDefault="00A007C0" w:rsidP="005D29FE">
      <w:pPr>
        <w:pStyle w:val="Heading3"/>
        <w:numPr>
          <w:ilvl w:val="2"/>
          <w:numId w:val="20"/>
        </w:numPr>
        <w:spacing w:line="240" w:lineRule="auto"/>
        <w:rPr>
          <w:rFonts w:ascii="Arial" w:hAnsi="Arial" w:cs="Arial"/>
          <w:sz w:val="20"/>
          <w:szCs w:val="20"/>
          <w:u w:val="single"/>
        </w:rPr>
      </w:pPr>
      <w:proofErr w:type="spellStart"/>
      <w:r w:rsidRPr="00D52DD0">
        <w:rPr>
          <w:rFonts w:ascii="Arial" w:hAnsi="Arial" w:cs="Arial"/>
          <w:sz w:val="20"/>
          <w:szCs w:val="20"/>
          <w:u w:val="single"/>
        </w:rPr>
        <w:t>Organic</w:t>
      </w:r>
      <w:proofErr w:type="spellEnd"/>
      <w:r w:rsidRPr="00D52DD0">
        <w:rPr>
          <w:rFonts w:ascii="Arial" w:hAnsi="Arial" w:cs="Arial"/>
          <w:sz w:val="20"/>
          <w:szCs w:val="20"/>
          <w:u w:val="single"/>
        </w:rPr>
        <w:t xml:space="preserve"> </w:t>
      </w:r>
      <w:proofErr w:type="spellStart"/>
      <w:r w:rsidRPr="00D52DD0">
        <w:rPr>
          <w:rFonts w:ascii="Arial" w:hAnsi="Arial" w:cs="Arial"/>
          <w:sz w:val="20"/>
          <w:szCs w:val="20"/>
          <w:u w:val="single"/>
        </w:rPr>
        <w:t>matter</w:t>
      </w:r>
      <w:proofErr w:type="spellEnd"/>
    </w:p>
    <w:p w14:paraId="2512CE53" w14:textId="66F85604" w:rsidR="00A007C0" w:rsidRPr="006D5977" w:rsidRDefault="00A007C0" w:rsidP="005D29FE">
      <w:pPr>
        <w:spacing w:line="240" w:lineRule="auto"/>
        <w:jc w:val="both"/>
        <w:rPr>
          <w:rFonts w:ascii="Arial" w:hAnsi="Arial" w:cs="Arial"/>
          <w:sz w:val="20"/>
          <w:szCs w:val="20"/>
          <w:lang w:val="en-US"/>
        </w:rPr>
      </w:pPr>
      <w:r w:rsidRPr="006D5977">
        <w:rPr>
          <w:rFonts w:ascii="Arial" w:hAnsi="Arial" w:cs="Arial"/>
          <w:sz w:val="20"/>
          <w:szCs w:val="20"/>
          <w:lang w:val="en-US"/>
        </w:rPr>
        <w:t xml:space="preserve">The results show that </w:t>
      </w:r>
      <w:r w:rsidR="00DD0456" w:rsidRPr="006D5977">
        <w:rPr>
          <w:rFonts w:ascii="Arial" w:hAnsi="Arial" w:cs="Arial"/>
          <w:sz w:val="20"/>
          <w:szCs w:val="20"/>
          <w:lang w:val="en-US"/>
        </w:rPr>
        <w:t>growing media</w:t>
      </w:r>
      <w:r w:rsidRPr="006D5977">
        <w:rPr>
          <w:rFonts w:ascii="Arial" w:hAnsi="Arial" w:cs="Arial"/>
          <w:sz w:val="20"/>
          <w:szCs w:val="20"/>
          <w:lang w:val="en-US"/>
        </w:rPr>
        <w:t xml:space="preserve"> BC has the highest organic matter content (58.87%), significantly different from all other </w:t>
      </w:r>
      <w:r w:rsidR="00DD0456" w:rsidRPr="006D5977">
        <w:rPr>
          <w:rFonts w:ascii="Arial" w:hAnsi="Arial" w:cs="Arial"/>
          <w:sz w:val="20"/>
          <w:szCs w:val="20"/>
          <w:lang w:val="en-US"/>
        </w:rPr>
        <w:t>growing media</w:t>
      </w:r>
      <w:r w:rsidRPr="006D5977">
        <w:rPr>
          <w:rFonts w:ascii="Arial" w:hAnsi="Arial" w:cs="Arial"/>
          <w:sz w:val="20"/>
          <w:szCs w:val="20"/>
          <w:lang w:val="en-US"/>
        </w:rPr>
        <w:t xml:space="preserve">s. It is followed by SB (53.41%) and SC (48.77%). </w:t>
      </w:r>
      <w:r w:rsidR="00DD0456" w:rsidRPr="006D5977">
        <w:rPr>
          <w:rFonts w:ascii="Arial" w:hAnsi="Arial" w:cs="Arial"/>
          <w:sz w:val="20"/>
          <w:szCs w:val="20"/>
          <w:lang w:val="en-US"/>
        </w:rPr>
        <w:t>Growing media</w:t>
      </w:r>
      <w:r w:rsidRPr="006D5977">
        <w:rPr>
          <w:rFonts w:ascii="Arial" w:hAnsi="Arial" w:cs="Arial"/>
          <w:sz w:val="20"/>
          <w:szCs w:val="20"/>
          <w:lang w:val="en-US"/>
        </w:rPr>
        <w:t>s SA (43.67%) and SD (42.26%) have the lowest organic matter content.</w:t>
      </w:r>
    </w:p>
    <w:p w14:paraId="5D821F3E" w14:textId="77777777" w:rsidR="00A007C0" w:rsidRPr="00D52DD0" w:rsidRDefault="00A007C0" w:rsidP="005D29FE">
      <w:pPr>
        <w:pStyle w:val="Heading3"/>
        <w:numPr>
          <w:ilvl w:val="2"/>
          <w:numId w:val="20"/>
        </w:numPr>
        <w:spacing w:line="240" w:lineRule="auto"/>
        <w:rPr>
          <w:rFonts w:ascii="Arial" w:hAnsi="Arial" w:cs="Arial"/>
          <w:sz w:val="20"/>
          <w:szCs w:val="20"/>
          <w:u w:val="single"/>
        </w:rPr>
      </w:pPr>
      <w:r w:rsidRPr="00D52DD0">
        <w:rPr>
          <w:rFonts w:ascii="Arial" w:hAnsi="Arial" w:cs="Arial"/>
          <w:sz w:val="20"/>
          <w:szCs w:val="20"/>
          <w:u w:val="single"/>
        </w:rPr>
        <w:t xml:space="preserve">Total </w:t>
      </w:r>
      <w:proofErr w:type="spellStart"/>
      <w:r w:rsidRPr="00D52DD0">
        <w:rPr>
          <w:rFonts w:ascii="Arial" w:hAnsi="Arial" w:cs="Arial"/>
          <w:sz w:val="20"/>
          <w:szCs w:val="20"/>
          <w:u w:val="single"/>
        </w:rPr>
        <w:t>nitrogen</w:t>
      </w:r>
      <w:proofErr w:type="spellEnd"/>
    </w:p>
    <w:p w14:paraId="63F5663D" w14:textId="1C6ACB1E" w:rsidR="00A007C0" w:rsidRPr="006D5977" w:rsidRDefault="00DD0456" w:rsidP="005D29FE">
      <w:pPr>
        <w:spacing w:line="240" w:lineRule="auto"/>
        <w:jc w:val="both"/>
        <w:rPr>
          <w:rFonts w:ascii="Arial" w:hAnsi="Arial" w:cs="Arial"/>
          <w:sz w:val="20"/>
          <w:szCs w:val="20"/>
          <w:lang w:val="en-US"/>
        </w:rPr>
      </w:pPr>
      <w:r w:rsidRPr="006D5977">
        <w:rPr>
          <w:rFonts w:ascii="Arial" w:hAnsi="Arial" w:cs="Arial"/>
          <w:sz w:val="20"/>
          <w:szCs w:val="20"/>
          <w:lang w:val="en-US"/>
        </w:rPr>
        <w:t>Growing media</w:t>
      </w:r>
      <w:r w:rsidR="00A007C0" w:rsidRPr="006D5977">
        <w:rPr>
          <w:rFonts w:ascii="Arial" w:hAnsi="Arial" w:cs="Arial"/>
          <w:sz w:val="20"/>
          <w:szCs w:val="20"/>
          <w:lang w:val="en-US"/>
        </w:rPr>
        <w:t xml:space="preserve"> BC has the lowest total nitrogen content (0</w:t>
      </w:r>
      <w:r w:rsidR="00495B27" w:rsidRPr="006D5977">
        <w:rPr>
          <w:rFonts w:ascii="Arial" w:hAnsi="Arial" w:cs="Arial"/>
          <w:sz w:val="20"/>
          <w:szCs w:val="20"/>
          <w:lang w:val="en-US"/>
        </w:rPr>
        <w:t>,</w:t>
      </w:r>
      <w:r w:rsidR="00A007C0" w:rsidRPr="006D5977">
        <w:rPr>
          <w:rFonts w:ascii="Arial" w:hAnsi="Arial" w:cs="Arial"/>
          <w:sz w:val="20"/>
          <w:szCs w:val="20"/>
          <w:lang w:val="en-US"/>
        </w:rPr>
        <w:t xml:space="preserve">72%), significantly lower than all other </w:t>
      </w:r>
      <w:r w:rsidRPr="006D5977">
        <w:rPr>
          <w:rFonts w:ascii="Arial" w:hAnsi="Arial" w:cs="Arial"/>
          <w:sz w:val="20"/>
          <w:szCs w:val="20"/>
          <w:lang w:val="en-US"/>
        </w:rPr>
        <w:t>growing media</w:t>
      </w:r>
      <w:r w:rsidR="00A007C0" w:rsidRPr="006D5977">
        <w:rPr>
          <w:rFonts w:ascii="Arial" w:hAnsi="Arial" w:cs="Arial"/>
          <w:sz w:val="20"/>
          <w:szCs w:val="20"/>
          <w:lang w:val="en-US"/>
        </w:rPr>
        <w:t>s, while SA has the highest nitrogen content (1</w:t>
      </w:r>
      <w:r w:rsidR="00495B27" w:rsidRPr="006D5977">
        <w:rPr>
          <w:rFonts w:ascii="Arial" w:hAnsi="Arial" w:cs="Arial"/>
          <w:sz w:val="20"/>
          <w:szCs w:val="20"/>
          <w:lang w:val="en-US"/>
        </w:rPr>
        <w:t>,</w:t>
      </w:r>
      <w:r w:rsidR="00A007C0" w:rsidRPr="006D5977">
        <w:rPr>
          <w:rFonts w:ascii="Arial" w:hAnsi="Arial" w:cs="Arial"/>
          <w:sz w:val="20"/>
          <w:szCs w:val="20"/>
          <w:lang w:val="en-US"/>
        </w:rPr>
        <w:t>78%).</w:t>
      </w:r>
    </w:p>
    <w:p w14:paraId="58600E65" w14:textId="387F24FC" w:rsidR="00A007C0" w:rsidRPr="006D5977" w:rsidRDefault="00A007C0" w:rsidP="005D29FE">
      <w:pPr>
        <w:spacing w:line="240" w:lineRule="auto"/>
        <w:jc w:val="both"/>
        <w:rPr>
          <w:rFonts w:ascii="Arial" w:hAnsi="Arial" w:cs="Arial"/>
          <w:sz w:val="20"/>
          <w:szCs w:val="20"/>
          <w:lang w:val="en-US"/>
        </w:rPr>
      </w:pPr>
      <w:r w:rsidRPr="006D5977">
        <w:rPr>
          <w:rFonts w:ascii="Arial" w:hAnsi="Arial" w:cs="Arial"/>
          <w:sz w:val="20"/>
          <w:szCs w:val="20"/>
          <w:lang w:val="en-US"/>
        </w:rPr>
        <w:t>SB (1</w:t>
      </w:r>
      <w:r w:rsidR="00495B27" w:rsidRPr="006D5977">
        <w:rPr>
          <w:rFonts w:ascii="Arial" w:hAnsi="Arial" w:cs="Arial"/>
          <w:sz w:val="20"/>
          <w:szCs w:val="20"/>
          <w:lang w:val="en-US"/>
        </w:rPr>
        <w:t>,</w:t>
      </w:r>
      <w:r w:rsidRPr="006D5977">
        <w:rPr>
          <w:rFonts w:ascii="Arial" w:hAnsi="Arial" w:cs="Arial"/>
          <w:sz w:val="20"/>
          <w:szCs w:val="20"/>
          <w:lang w:val="en-US"/>
        </w:rPr>
        <w:t>15%), SC (1</w:t>
      </w:r>
      <w:r w:rsidR="00495B27" w:rsidRPr="006D5977">
        <w:rPr>
          <w:rFonts w:ascii="Arial" w:hAnsi="Arial" w:cs="Arial"/>
          <w:sz w:val="20"/>
          <w:szCs w:val="20"/>
          <w:lang w:val="en-US"/>
        </w:rPr>
        <w:t>,</w:t>
      </w:r>
      <w:r w:rsidRPr="006D5977">
        <w:rPr>
          <w:rFonts w:ascii="Arial" w:hAnsi="Arial" w:cs="Arial"/>
          <w:sz w:val="20"/>
          <w:szCs w:val="20"/>
          <w:lang w:val="en-US"/>
        </w:rPr>
        <w:t>36%) and SD (1</w:t>
      </w:r>
      <w:r w:rsidR="00495B27" w:rsidRPr="006D5977">
        <w:rPr>
          <w:rFonts w:ascii="Arial" w:hAnsi="Arial" w:cs="Arial"/>
          <w:sz w:val="20"/>
          <w:szCs w:val="20"/>
          <w:lang w:val="en-US"/>
        </w:rPr>
        <w:t>,</w:t>
      </w:r>
      <w:r w:rsidRPr="006D5977">
        <w:rPr>
          <w:rFonts w:ascii="Arial" w:hAnsi="Arial" w:cs="Arial"/>
          <w:sz w:val="20"/>
          <w:szCs w:val="20"/>
          <w:lang w:val="en-US"/>
        </w:rPr>
        <w:t xml:space="preserve">38%) show total nitrogen levels that decrease with increasing levels of rice hull biochar in the </w:t>
      </w:r>
      <w:r w:rsidR="00DD0456" w:rsidRPr="006D5977">
        <w:rPr>
          <w:rFonts w:ascii="Arial" w:hAnsi="Arial" w:cs="Arial"/>
          <w:sz w:val="20"/>
          <w:szCs w:val="20"/>
          <w:lang w:val="en-US"/>
        </w:rPr>
        <w:t>growing media</w:t>
      </w:r>
      <w:r w:rsidRPr="006D5977">
        <w:rPr>
          <w:rFonts w:ascii="Arial" w:hAnsi="Arial" w:cs="Arial"/>
          <w:sz w:val="20"/>
          <w:szCs w:val="20"/>
          <w:lang w:val="en-US"/>
        </w:rPr>
        <w:t>.</w:t>
      </w:r>
    </w:p>
    <w:p w14:paraId="78152988" w14:textId="77777777" w:rsidR="00A007C0" w:rsidRPr="00D52DD0" w:rsidRDefault="00A007C0" w:rsidP="005D29FE">
      <w:pPr>
        <w:pStyle w:val="Heading3"/>
        <w:numPr>
          <w:ilvl w:val="2"/>
          <w:numId w:val="20"/>
        </w:numPr>
        <w:spacing w:line="240" w:lineRule="auto"/>
        <w:rPr>
          <w:rFonts w:ascii="Arial" w:hAnsi="Arial" w:cs="Arial"/>
          <w:sz w:val="20"/>
          <w:szCs w:val="20"/>
          <w:u w:val="single"/>
        </w:rPr>
      </w:pPr>
      <w:proofErr w:type="spellStart"/>
      <w:r w:rsidRPr="00D52DD0">
        <w:rPr>
          <w:rFonts w:ascii="Arial" w:hAnsi="Arial" w:cs="Arial"/>
          <w:sz w:val="20"/>
          <w:szCs w:val="20"/>
          <w:u w:val="single"/>
        </w:rPr>
        <w:t>Phosphorus</w:t>
      </w:r>
      <w:proofErr w:type="spellEnd"/>
    </w:p>
    <w:p w14:paraId="5EE73560" w14:textId="764B9C0D" w:rsidR="00A007C0" w:rsidRPr="006D5977" w:rsidRDefault="00405823" w:rsidP="005D29FE">
      <w:pPr>
        <w:spacing w:line="240" w:lineRule="auto"/>
        <w:jc w:val="both"/>
        <w:rPr>
          <w:rFonts w:ascii="Arial" w:hAnsi="Arial" w:cs="Arial"/>
          <w:sz w:val="20"/>
          <w:szCs w:val="20"/>
          <w:lang w:val="en-US"/>
        </w:rPr>
      </w:pPr>
      <w:r w:rsidRPr="006D5977">
        <w:rPr>
          <w:rFonts w:ascii="Arial" w:hAnsi="Arial" w:cs="Arial"/>
          <w:sz w:val="20"/>
          <w:szCs w:val="20"/>
          <w:lang w:val="en-US"/>
        </w:rPr>
        <w:t>The SA mixture has the highest phosphorus content (0</w:t>
      </w:r>
      <w:r w:rsidR="00495B27" w:rsidRPr="006D5977">
        <w:rPr>
          <w:rFonts w:ascii="Arial" w:hAnsi="Arial" w:cs="Arial"/>
          <w:sz w:val="20"/>
          <w:szCs w:val="20"/>
          <w:lang w:val="en-US"/>
        </w:rPr>
        <w:t>,</w:t>
      </w:r>
      <w:r w:rsidRPr="006D5977">
        <w:rPr>
          <w:rFonts w:ascii="Arial" w:hAnsi="Arial" w:cs="Arial"/>
          <w:sz w:val="20"/>
          <w:szCs w:val="20"/>
          <w:lang w:val="en-US"/>
        </w:rPr>
        <w:t xml:space="preserve">75%), followed by SD and SC. Pure rice </w:t>
      </w:r>
      <w:r w:rsidR="00495B27" w:rsidRPr="006D5977">
        <w:rPr>
          <w:rFonts w:ascii="Arial" w:hAnsi="Arial" w:cs="Arial"/>
          <w:sz w:val="20"/>
          <w:szCs w:val="20"/>
          <w:lang w:val="en-US"/>
        </w:rPr>
        <w:t>husk</w:t>
      </w:r>
      <w:r w:rsidRPr="006D5977">
        <w:rPr>
          <w:rFonts w:ascii="Arial" w:hAnsi="Arial" w:cs="Arial"/>
          <w:sz w:val="20"/>
          <w:szCs w:val="20"/>
          <w:lang w:val="en-US"/>
        </w:rPr>
        <w:t xml:space="preserve"> biochar shows the lowest content (0</w:t>
      </w:r>
      <w:r w:rsidR="00495B27" w:rsidRPr="006D5977">
        <w:rPr>
          <w:rFonts w:ascii="Arial" w:hAnsi="Arial" w:cs="Arial"/>
          <w:sz w:val="20"/>
          <w:szCs w:val="20"/>
          <w:lang w:val="en-US"/>
        </w:rPr>
        <w:t>,</w:t>
      </w:r>
      <w:r w:rsidRPr="006D5977">
        <w:rPr>
          <w:rFonts w:ascii="Arial" w:hAnsi="Arial" w:cs="Arial"/>
          <w:sz w:val="20"/>
          <w:szCs w:val="20"/>
          <w:lang w:val="en-US"/>
        </w:rPr>
        <w:t>37%), while SB has an intermediate value.</w:t>
      </w:r>
    </w:p>
    <w:p w14:paraId="66F77E29" w14:textId="77777777" w:rsidR="00A007C0" w:rsidRPr="00D52DD0" w:rsidRDefault="00A007C0" w:rsidP="005D29FE">
      <w:pPr>
        <w:pStyle w:val="Heading3"/>
        <w:numPr>
          <w:ilvl w:val="2"/>
          <w:numId w:val="20"/>
        </w:numPr>
        <w:spacing w:line="240" w:lineRule="auto"/>
        <w:rPr>
          <w:rFonts w:ascii="Arial" w:hAnsi="Arial" w:cs="Arial"/>
          <w:sz w:val="20"/>
          <w:szCs w:val="20"/>
          <w:u w:val="single"/>
        </w:rPr>
      </w:pPr>
      <w:r w:rsidRPr="00D52DD0">
        <w:rPr>
          <w:rFonts w:ascii="Arial" w:hAnsi="Arial" w:cs="Arial"/>
          <w:sz w:val="20"/>
          <w:szCs w:val="20"/>
          <w:u w:val="single"/>
        </w:rPr>
        <w:t>Potassium</w:t>
      </w:r>
    </w:p>
    <w:p w14:paraId="3FAFE660" w14:textId="5B1ABF8F" w:rsidR="00A007C0" w:rsidRPr="006D5977" w:rsidRDefault="00A007C0" w:rsidP="005D29FE">
      <w:pPr>
        <w:spacing w:line="240" w:lineRule="auto"/>
        <w:jc w:val="both"/>
        <w:rPr>
          <w:rFonts w:ascii="Arial" w:hAnsi="Arial" w:cs="Arial"/>
          <w:sz w:val="20"/>
          <w:szCs w:val="20"/>
          <w:lang w:val="en-US"/>
        </w:rPr>
      </w:pPr>
      <w:r w:rsidRPr="006D5977">
        <w:rPr>
          <w:rFonts w:ascii="Arial" w:hAnsi="Arial" w:cs="Arial"/>
          <w:sz w:val="20"/>
          <w:szCs w:val="20"/>
          <w:lang w:val="en-US"/>
        </w:rPr>
        <w:t>Contrary to the trend observed for nitrogen and phosphorus, potassium content increases with the proportion of rice hull biochar. Pure rice hu</w:t>
      </w:r>
      <w:r w:rsidR="00495B27" w:rsidRPr="006D5977">
        <w:rPr>
          <w:rFonts w:ascii="Arial" w:hAnsi="Arial" w:cs="Arial"/>
          <w:sz w:val="20"/>
          <w:szCs w:val="20"/>
          <w:lang w:val="en-US"/>
        </w:rPr>
        <w:t>sk</w:t>
      </w:r>
      <w:r w:rsidRPr="006D5977">
        <w:rPr>
          <w:rFonts w:ascii="Arial" w:hAnsi="Arial" w:cs="Arial"/>
          <w:sz w:val="20"/>
          <w:szCs w:val="20"/>
          <w:lang w:val="en-US"/>
        </w:rPr>
        <w:t xml:space="preserve"> biochar (FB) has the highest content (2</w:t>
      </w:r>
      <w:r w:rsidR="00495B27" w:rsidRPr="006D5977">
        <w:rPr>
          <w:rFonts w:ascii="Arial" w:hAnsi="Arial" w:cs="Arial"/>
          <w:sz w:val="20"/>
          <w:szCs w:val="20"/>
          <w:lang w:val="en-US"/>
        </w:rPr>
        <w:t>,</w:t>
      </w:r>
      <w:r w:rsidRPr="006D5977">
        <w:rPr>
          <w:rFonts w:ascii="Arial" w:hAnsi="Arial" w:cs="Arial"/>
          <w:sz w:val="20"/>
          <w:szCs w:val="20"/>
          <w:lang w:val="en-US"/>
        </w:rPr>
        <w:t xml:space="preserve">18%), while pure </w:t>
      </w:r>
      <w:proofErr w:type="spellStart"/>
      <w:r w:rsidRPr="006D5977">
        <w:rPr>
          <w:rFonts w:ascii="Arial" w:hAnsi="Arial" w:cs="Arial"/>
          <w:sz w:val="20"/>
          <w:szCs w:val="20"/>
          <w:lang w:val="en-US"/>
        </w:rPr>
        <w:t>tricho</w:t>
      </w:r>
      <w:proofErr w:type="spellEnd"/>
      <w:r w:rsidRPr="006D5977">
        <w:rPr>
          <w:rFonts w:ascii="Arial" w:hAnsi="Arial" w:cs="Arial"/>
          <w:sz w:val="20"/>
          <w:szCs w:val="20"/>
          <w:lang w:val="en-US"/>
        </w:rPr>
        <w:t>-compost (TC) has the lowest content (0</w:t>
      </w:r>
      <w:r w:rsidR="00495B27" w:rsidRPr="006D5977">
        <w:rPr>
          <w:rFonts w:ascii="Arial" w:hAnsi="Arial" w:cs="Arial"/>
          <w:sz w:val="20"/>
          <w:szCs w:val="20"/>
          <w:lang w:val="en-US"/>
        </w:rPr>
        <w:t>,</w:t>
      </w:r>
      <w:r w:rsidRPr="006D5977">
        <w:rPr>
          <w:rFonts w:ascii="Arial" w:hAnsi="Arial" w:cs="Arial"/>
          <w:sz w:val="20"/>
          <w:szCs w:val="20"/>
          <w:lang w:val="en-US"/>
        </w:rPr>
        <w:t>90%).</w:t>
      </w:r>
    </w:p>
    <w:p w14:paraId="5A25D7E6" w14:textId="77777777" w:rsidR="00740F38" w:rsidRPr="00D52DD0" w:rsidRDefault="00740F38" w:rsidP="005D29FE">
      <w:pPr>
        <w:pStyle w:val="ListParagraph"/>
        <w:numPr>
          <w:ilvl w:val="2"/>
          <w:numId w:val="20"/>
        </w:numPr>
        <w:spacing w:line="240" w:lineRule="auto"/>
        <w:jc w:val="both"/>
        <w:rPr>
          <w:rFonts w:ascii="Arial" w:hAnsi="Arial" w:cs="Arial"/>
          <w:b/>
          <w:sz w:val="20"/>
          <w:szCs w:val="20"/>
          <w:u w:val="single"/>
        </w:rPr>
      </w:pPr>
      <w:r w:rsidRPr="00D52DD0">
        <w:rPr>
          <w:rFonts w:ascii="Arial" w:hAnsi="Arial" w:cs="Arial"/>
          <w:b/>
          <w:sz w:val="20"/>
          <w:szCs w:val="20"/>
          <w:u w:val="single"/>
        </w:rPr>
        <w:t>N+ P</w:t>
      </w:r>
      <w:r w:rsidRPr="00D52DD0">
        <w:rPr>
          <w:rFonts w:ascii="Arial" w:hAnsi="Arial" w:cs="Arial"/>
          <w:b/>
          <w:sz w:val="20"/>
          <w:szCs w:val="20"/>
          <w:u w:val="single"/>
          <w:vertAlign w:val="subscript"/>
        </w:rPr>
        <w:t>2</w:t>
      </w:r>
      <w:r w:rsidRPr="00D52DD0">
        <w:rPr>
          <w:rFonts w:ascii="Arial" w:hAnsi="Arial" w:cs="Arial"/>
          <w:b/>
          <w:sz w:val="20"/>
          <w:szCs w:val="20"/>
          <w:u w:val="single"/>
        </w:rPr>
        <w:t>O</w:t>
      </w:r>
      <w:r w:rsidRPr="00D52DD0">
        <w:rPr>
          <w:rFonts w:ascii="Arial" w:hAnsi="Arial" w:cs="Arial"/>
          <w:b/>
          <w:sz w:val="20"/>
          <w:szCs w:val="20"/>
          <w:u w:val="single"/>
          <w:vertAlign w:val="subscript"/>
        </w:rPr>
        <w:t>5</w:t>
      </w:r>
      <w:r w:rsidRPr="00D52DD0">
        <w:rPr>
          <w:rFonts w:ascii="Arial" w:hAnsi="Arial" w:cs="Arial"/>
          <w:b/>
          <w:sz w:val="20"/>
          <w:szCs w:val="20"/>
          <w:u w:val="single"/>
        </w:rPr>
        <w:t xml:space="preserve"> + K</w:t>
      </w:r>
      <w:r w:rsidRPr="00D52DD0">
        <w:rPr>
          <w:rFonts w:ascii="Arial" w:hAnsi="Arial" w:cs="Arial"/>
          <w:b/>
          <w:sz w:val="20"/>
          <w:szCs w:val="20"/>
          <w:u w:val="single"/>
          <w:vertAlign w:val="subscript"/>
        </w:rPr>
        <w:t>2</w:t>
      </w:r>
      <w:r w:rsidRPr="00D52DD0">
        <w:rPr>
          <w:rFonts w:ascii="Arial" w:hAnsi="Arial" w:cs="Arial"/>
          <w:b/>
          <w:sz w:val="20"/>
          <w:szCs w:val="20"/>
          <w:u w:val="single"/>
        </w:rPr>
        <w:t>O content</w:t>
      </w:r>
    </w:p>
    <w:p w14:paraId="78D88963" w14:textId="69CAFE47" w:rsidR="00A007C0" w:rsidRPr="006D5977" w:rsidRDefault="00DD0456" w:rsidP="005D29FE">
      <w:pPr>
        <w:spacing w:line="240" w:lineRule="auto"/>
        <w:jc w:val="both"/>
        <w:rPr>
          <w:rFonts w:ascii="Arial" w:hAnsi="Arial" w:cs="Arial"/>
          <w:sz w:val="20"/>
          <w:szCs w:val="20"/>
          <w:lang w:val="en-US"/>
        </w:rPr>
      </w:pPr>
      <w:r w:rsidRPr="006D5977">
        <w:rPr>
          <w:rFonts w:ascii="Arial" w:hAnsi="Arial" w:cs="Arial"/>
          <w:sz w:val="20"/>
          <w:szCs w:val="20"/>
          <w:lang w:val="en-US"/>
        </w:rPr>
        <w:t>Growing media</w:t>
      </w:r>
      <w:r w:rsidR="00A007C0" w:rsidRPr="006D5977">
        <w:rPr>
          <w:rFonts w:ascii="Arial" w:hAnsi="Arial" w:cs="Arial"/>
          <w:sz w:val="20"/>
          <w:szCs w:val="20"/>
          <w:lang w:val="en-US"/>
        </w:rPr>
        <w:t>s SA and SC exhibit the highest cumulative N+P+K content. Pure rice husk biochar BC shows the lowest content, while SB and SD have intermediate levels.</w:t>
      </w:r>
    </w:p>
    <w:p w14:paraId="261B9E51" w14:textId="77777777" w:rsidR="00A007C0" w:rsidRPr="006D5977" w:rsidRDefault="00A007C0" w:rsidP="005D29FE">
      <w:pPr>
        <w:pStyle w:val="Heading1"/>
        <w:numPr>
          <w:ilvl w:val="0"/>
          <w:numId w:val="20"/>
        </w:numPr>
        <w:rPr>
          <w:rFonts w:ascii="Arial" w:hAnsi="Arial" w:cs="Arial"/>
          <w:sz w:val="22"/>
          <w:szCs w:val="22"/>
        </w:rPr>
      </w:pPr>
      <w:bookmarkStart w:id="24" w:name="_Toc208777025"/>
      <w:r w:rsidRPr="006D5977">
        <w:rPr>
          <w:rFonts w:ascii="Arial" w:hAnsi="Arial" w:cs="Arial"/>
          <w:sz w:val="22"/>
          <w:szCs w:val="22"/>
        </w:rPr>
        <w:t>DISCUSSIONS</w:t>
      </w:r>
      <w:bookmarkEnd w:id="24"/>
    </w:p>
    <w:p w14:paraId="0C954CF1" w14:textId="3F547CC6" w:rsidR="00A007C0" w:rsidRPr="00F1149B" w:rsidRDefault="007828AE" w:rsidP="00F1149B">
      <w:pPr>
        <w:pStyle w:val="ListParagraph"/>
        <w:numPr>
          <w:ilvl w:val="1"/>
          <w:numId w:val="20"/>
        </w:numPr>
        <w:spacing w:line="240" w:lineRule="auto"/>
        <w:jc w:val="both"/>
        <w:rPr>
          <w:rFonts w:ascii="Arial" w:hAnsi="Arial" w:cs="Arial"/>
          <w:b/>
          <w:bCs/>
        </w:rPr>
      </w:pPr>
      <w:r w:rsidRPr="00F1149B">
        <w:rPr>
          <w:rFonts w:ascii="Arial" w:hAnsi="Arial" w:cs="Arial"/>
          <w:b/>
          <w:bCs/>
        </w:rPr>
        <w:t xml:space="preserve">Bulk </w:t>
      </w:r>
      <w:proofErr w:type="spellStart"/>
      <w:r w:rsidR="00A007C0" w:rsidRPr="00F1149B">
        <w:rPr>
          <w:rFonts w:ascii="Arial" w:hAnsi="Arial" w:cs="Arial"/>
          <w:b/>
          <w:bCs/>
        </w:rPr>
        <w:t>density</w:t>
      </w:r>
      <w:proofErr w:type="spellEnd"/>
      <w:r w:rsidR="005922DB" w:rsidRPr="00F1149B">
        <w:rPr>
          <w:rFonts w:ascii="Arial" w:hAnsi="Arial" w:cs="Arial"/>
          <w:b/>
          <w:bCs/>
        </w:rPr>
        <w:t xml:space="preserve"> (BD)</w:t>
      </w:r>
    </w:p>
    <w:p w14:paraId="56B55FEA" w14:textId="1513BE62" w:rsidR="00A007C0" w:rsidRPr="006D5977" w:rsidRDefault="005922DB" w:rsidP="005D29FE">
      <w:pPr>
        <w:spacing w:line="240" w:lineRule="auto"/>
        <w:jc w:val="both"/>
        <w:rPr>
          <w:rFonts w:ascii="Arial" w:hAnsi="Arial" w:cs="Arial"/>
          <w:sz w:val="20"/>
          <w:szCs w:val="20"/>
          <w:lang w:val="en-US"/>
        </w:rPr>
      </w:pPr>
      <w:r w:rsidRPr="006D5977">
        <w:rPr>
          <w:rFonts w:ascii="Arial" w:hAnsi="Arial" w:cs="Arial"/>
          <w:sz w:val="20"/>
          <w:szCs w:val="20"/>
          <w:lang w:val="en-US"/>
        </w:rPr>
        <w:t>BD</w:t>
      </w:r>
      <w:r w:rsidR="00F81CB3" w:rsidRPr="006D5977">
        <w:rPr>
          <w:rFonts w:ascii="Arial" w:hAnsi="Arial" w:cs="Arial"/>
          <w:sz w:val="20"/>
          <w:szCs w:val="20"/>
          <w:lang w:val="en-US"/>
        </w:rPr>
        <w:t xml:space="preserve"> is a very important physical indicator for </w:t>
      </w:r>
      <w:r w:rsidR="00DD0456" w:rsidRPr="006D5977">
        <w:rPr>
          <w:rFonts w:ascii="Arial" w:hAnsi="Arial" w:cs="Arial"/>
          <w:sz w:val="20"/>
          <w:szCs w:val="20"/>
          <w:lang w:val="en-US"/>
        </w:rPr>
        <w:t>growing media</w:t>
      </w:r>
      <w:r w:rsidR="00F81CB3" w:rsidRPr="006D5977">
        <w:rPr>
          <w:rFonts w:ascii="Arial" w:hAnsi="Arial" w:cs="Arial"/>
          <w:sz w:val="20"/>
          <w:szCs w:val="20"/>
          <w:lang w:val="en-US"/>
        </w:rPr>
        <w:t xml:space="preserve">s. Low density is desirable because it means the </w:t>
      </w:r>
      <w:r w:rsidR="00DD0456" w:rsidRPr="006D5977">
        <w:rPr>
          <w:rFonts w:ascii="Arial" w:hAnsi="Arial" w:cs="Arial"/>
          <w:sz w:val="20"/>
          <w:szCs w:val="20"/>
          <w:lang w:val="en-US"/>
        </w:rPr>
        <w:t>growing media</w:t>
      </w:r>
      <w:r w:rsidR="00F81CB3" w:rsidRPr="006D5977">
        <w:rPr>
          <w:rFonts w:ascii="Arial" w:hAnsi="Arial" w:cs="Arial"/>
          <w:sz w:val="20"/>
          <w:szCs w:val="20"/>
          <w:lang w:val="en-US"/>
        </w:rPr>
        <w:t xml:space="preserve"> is lighter, more porous, and offers better aeration for the roots. Excessive bulk density indicates compaction</w:t>
      </w:r>
      <w:r w:rsidRPr="006D5977">
        <w:rPr>
          <w:rFonts w:ascii="Arial" w:hAnsi="Arial" w:cs="Arial"/>
          <w:sz w:val="20"/>
          <w:szCs w:val="20"/>
          <w:lang w:val="en-US"/>
        </w:rPr>
        <w:t xml:space="preserve"> </w:t>
      </w:r>
      <w:r w:rsidR="00F81CB3" w:rsidRPr="006D5977">
        <w:rPr>
          <w:rFonts w:ascii="Arial" w:hAnsi="Arial" w:cs="Arial"/>
          <w:sz w:val="20"/>
          <w:szCs w:val="20"/>
        </w:rPr>
        <w:fldChar w:fldCharType="begin"/>
      </w:r>
      <w:r w:rsidR="00F1149B">
        <w:rPr>
          <w:rFonts w:ascii="Arial" w:hAnsi="Arial" w:cs="Arial"/>
          <w:sz w:val="20"/>
          <w:szCs w:val="20"/>
          <w:lang w:val="en-US"/>
        </w:rPr>
        <w:instrText xml:space="preserve"> ADDIN ZOTERO_ITEM CSL_CITATION {"citationID":"oWnGGLD4","properties":{"formattedCitation":"(Wilkinson et al., 2014)","plainCitation":"(Wilkinson et al., 2014)","noteIndex":0},"citationItems":[{"id":3121,"uris":["http://zotero.org/users/6654317/items/TUSE7C6K"],"itemData":{"id":3121,"type":"article-journal","container-title":"United States Department of Agriculture Forest Service   Agriculture Handbook 732","language":"en","page":"376p","source":"Zotero","title":"Tropical Nursery Manual: A guide to starting and operating a nursery for native and traditional plants","author":[{"family":"Wilkinson","given":"Kim M."},{"family":"Thomas","given":"D. Landis"},{"family":"Diane","given":"L. Haase"},{"family":"Brian","given":"F. Daley"},{"family":"R. Kasten Dumroese","given":""}],"issued":{"date-parts":[["2014"]]}}}],"schema":"https://github.com/citation-style-language/schema/raw/master/csl-citation.json"} </w:instrText>
      </w:r>
      <w:r w:rsidR="00F81CB3" w:rsidRPr="006D5977">
        <w:rPr>
          <w:rFonts w:ascii="Arial" w:hAnsi="Arial" w:cs="Arial"/>
          <w:sz w:val="20"/>
          <w:szCs w:val="20"/>
        </w:rPr>
        <w:fldChar w:fldCharType="separate"/>
      </w:r>
      <w:r w:rsidR="00F1149B" w:rsidRPr="00F1149B">
        <w:rPr>
          <w:rFonts w:ascii="Arial" w:hAnsi="Arial" w:cs="Arial"/>
          <w:sz w:val="20"/>
          <w:lang w:val="en-US"/>
        </w:rPr>
        <w:t>(Wilkinson et al., 2014)</w:t>
      </w:r>
      <w:r w:rsidR="00F81CB3" w:rsidRPr="006D5977">
        <w:rPr>
          <w:rFonts w:ascii="Arial" w:hAnsi="Arial" w:cs="Arial"/>
          <w:sz w:val="20"/>
          <w:szCs w:val="20"/>
        </w:rPr>
        <w:fldChar w:fldCharType="end"/>
      </w:r>
      <w:r w:rsidRPr="006D5977">
        <w:rPr>
          <w:rFonts w:ascii="Arial" w:hAnsi="Arial" w:cs="Arial"/>
          <w:sz w:val="20"/>
          <w:szCs w:val="20"/>
          <w:lang w:val="en-US"/>
        </w:rPr>
        <w:t xml:space="preserve">. </w:t>
      </w:r>
      <w:r w:rsidR="00F81CB3" w:rsidRPr="006D5977">
        <w:rPr>
          <w:rFonts w:ascii="Arial" w:hAnsi="Arial" w:cs="Arial"/>
          <w:sz w:val="20"/>
          <w:szCs w:val="20"/>
          <w:lang w:val="en-US"/>
        </w:rPr>
        <w:t xml:space="preserve">A negative correlation was observed between the proportion of rice husk biochar and the bulk density of the </w:t>
      </w:r>
      <w:r w:rsidR="00DD0456" w:rsidRPr="006D5977">
        <w:rPr>
          <w:rFonts w:ascii="Arial" w:hAnsi="Arial" w:cs="Arial"/>
          <w:sz w:val="20"/>
          <w:szCs w:val="20"/>
          <w:lang w:val="en-US"/>
        </w:rPr>
        <w:t>growing media</w:t>
      </w:r>
      <w:r w:rsidR="00F81CB3" w:rsidRPr="006D5977">
        <w:rPr>
          <w:rFonts w:ascii="Arial" w:hAnsi="Arial" w:cs="Arial"/>
          <w:sz w:val="20"/>
          <w:szCs w:val="20"/>
          <w:lang w:val="en-US"/>
        </w:rPr>
        <w:t xml:space="preserve">. The higher the proportion of rice husk biochar, the lower the </w:t>
      </w:r>
      <w:r w:rsidRPr="006D5977">
        <w:rPr>
          <w:rFonts w:ascii="Arial" w:hAnsi="Arial" w:cs="Arial"/>
          <w:sz w:val="20"/>
          <w:szCs w:val="20"/>
          <w:lang w:val="en-US"/>
        </w:rPr>
        <w:t>BD</w:t>
      </w:r>
      <w:r w:rsidR="00F81CB3" w:rsidRPr="006D5977">
        <w:rPr>
          <w:rFonts w:ascii="Arial" w:hAnsi="Arial" w:cs="Arial"/>
          <w:sz w:val="20"/>
          <w:szCs w:val="20"/>
          <w:lang w:val="en-US"/>
        </w:rPr>
        <w:t xml:space="preserve">. This improvement in the bulk density of the </w:t>
      </w:r>
      <w:r w:rsidR="00DD0456" w:rsidRPr="006D5977">
        <w:rPr>
          <w:rFonts w:ascii="Arial" w:hAnsi="Arial" w:cs="Arial"/>
          <w:sz w:val="20"/>
          <w:szCs w:val="20"/>
          <w:lang w:val="en-US"/>
        </w:rPr>
        <w:t>growing media</w:t>
      </w:r>
      <w:r w:rsidR="00F81CB3" w:rsidRPr="006D5977">
        <w:rPr>
          <w:rFonts w:ascii="Arial" w:hAnsi="Arial" w:cs="Arial"/>
          <w:sz w:val="20"/>
          <w:szCs w:val="20"/>
          <w:lang w:val="en-US"/>
        </w:rPr>
        <w:t>s is attributable to the rice husk biochar. Indeed, the higher the rice husk biochar content, the lower the bulk density, as noted</w:t>
      </w:r>
      <w:r w:rsidR="00B07F2C" w:rsidRPr="006D5977">
        <w:rPr>
          <w:rFonts w:ascii="Arial" w:hAnsi="Arial" w:cs="Arial"/>
          <w:sz w:val="20"/>
          <w:szCs w:val="20"/>
          <w:lang w:val="en-US"/>
        </w:rPr>
        <w:t xml:space="preserve"> </w:t>
      </w:r>
      <w:r w:rsidR="00B07F2C" w:rsidRPr="006D5977">
        <w:rPr>
          <w:rFonts w:ascii="Arial" w:hAnsi="Arial" w:cs="Arial"/>
          <w:sz w:val="20"/>
          <w:szCs w:val="20"/>
          <w:lang w:val="en-US"/>
        </w:rPr>
        <w:fldChar w:fldCharType="begin"/>
      </w:r>
      <w:r w:rsidR="00F1149B">
        <w:rPr>
          <w:rFonts w:ascii="Arial" w:hAnsi="Arial" w:cs="Arial"/>
          <w:sz w:val="20"/>
          <w:szCs w:val="20"/>
          <w:lang w:val="en-US"/>
        </w:rPr>
        <w:instrText xml:space="preserve"> ADDIN ZOTERO_ITEM CSL_CITATION {"citationID":"UqVNAGJk","properties":{"formattedCitation":"(Nasution &amp; Fitria, 2023)","plainCitation":"(Nasution &amp; Fitria, 2023)","noteIndex":0},"citationItems":[{"id":3152,"uris":["http://zotero.org/users/6654317/items/J9SP9Y6R"],"itemData":{"id":3152,"type":"article-journal","abstract":"Soil density and soil water content are physical properties that greatly affect the process of nutrient absorption in plants. This study aims to determine changes in soil density and soil water content in the treatment of compost and husk charcoal on lettuce production on degraded land. Degraded soil is soil that is low in nutrients. Thus, to increase the fertility of the soil, it is very necessary, one way is to provide compost and husk charcoal in the planting media. This study used four treatments with six replications, (M0) control (M1) compost 2.50 kg (M2) husk charcoal 2.5 kg and (M3) compost and husk charcoal 2.50 kg. Changes in soil water content and the highest was compost and husk charcoal (M3) volume 13.03 to 39.50 %, the best soil density was husk charcoal (M3) 0.66 gcm-3. The highest lettuce production was (M3) 1.32 kg. The use of compost and husk charcoal (M3) gave the best changes in soil properties and resulted in the highest production of lettuce","container-title":"Jurnal Penelitian Pendidikan IPA","DOI":"10.29303/jppipa.v9i6.3571","ISSN":"2407-795X","issue":"6","language":"en","page":"4353-4360","source":"jppipa.unram.ac.id","title":"Changes of Soil Density and Water Content at the Treatment of Compost Media and Husk Charcoal on Lettuce Plants in the Land Degradation","volume":"9","author":[{"family":"Nasution","given":"Yusriani"},{"family":"Fitria","given":"Fitria"}],"issued":{"date-parts":[["2023",6,25]]}}}],"schema":"https://github.com/citation-style-language/schema/raw/master/csl-citation.json"} </w:instrText>
      </w:r>
      <w:r w:rsidR="00B07F2C" w:rsidRPr="006D5977">
        <w:rPr>
          <w:rFonts w:ascii="Arial" w:hAnsi="Arial" w:cs="Arial"/>
          <w:sz w:val="20"/>
          <w:szCs w:val="20"/>
          <w:lang w:val="en-US"/>
        </w:rPr>
        <w:fldChar w:fldCharType="separate"/>
      </w:r>
      <w:r w:rsidR="00F1149B" w:rsidRPr="00F1149B">
        <w:rPr>
          <w:rFonts w:ascii="Arial" w:hAnsi="Arial" w:cs="Arial"/>
          <w:sz w:val="20"/>
          <w:lang w:val="en-US"/>
        </w:rPr>
        <w:t>(Nasution &amp; Fitria, 2023</w:t>
      </w:r>
      <w:r w:rsidR="00B07F2C" w:rsidRPr="006D5977">
        <w:rPr>
          <w:rFonts w:ascii="Arial" w:hAnsi="Arial" w:cs="Arial"/>
          <w:sz w:val="20"/>
          <w:szCs w:val="20"/>
          <w:lang w:val="en-US"/>
        </w:rPr>
        <w:fldChar w:fldCharType="end"/>
      </w:r>
      <w:r w:rsidR="00251398">
        <w:rPr>
          <w:rFonts w:ascii="Arial" w:hAnsi="Arial" w:cs="Arial"/>
          <w:sz w:val="20"/>
          <w:szCs w:val="20"/>
          <w:lang w:val="en-US"/>
        </w:rPr>
        <w:t xml:space="preserve"> ;</w:t>
      </w:r>
      <w:r w:rsidR="00A633D9" w:rsidRPr="006D5977">
        <w:rPr>
          <w:rFonts w:ascii="Arial" w:hAnsi="Arial" w:cs="Arial"/>
          <w:sz w:val="20"/>
          <w:szCs w:val="20"/>
          <w:lang w:val="en-US"/>
        </w:rPr>
        <w:t xml:space="preserve"> </w:t>
      </w:r>
      <w:r w:rsidR="00A633D9" w:rsidRPr="006D5977">
        <w:rPr>
          <w:rFonts w:ascii="Arial" w:hAnsi="Arial" w:cs="Arial"/>
          <w:sz w:val="20"/>
          <w:szCs w:val="20"/>
          <w:lang w:val="en-US"/>
        </w:rPr>
        <w:fldChar w:fldCharType="begin"/>
      </w:r>
      <w:r w:rsidR="00F1149B">
        <w:rPr>
          <w:rFonts w:ascii="Arial" w:hAnsi="Arial" w:cs="Arial"/>
          <w:sz w:val="20"/>
          <w:szCs w:val="20"/>
          <w:lang w:val="en-US"/>
        </w:rPr>
        <w:instrText xml:space="preserve"> ADDIN ZOTERO_ITEM CSL_CITATION {"citationID":"fFtN9qxX","properties":{"formattedCitation":"(Kim et al., 2017)","plainCitation":"(Kim et al., 2017)","noteIndex":0},"citationItems":[{"id":3132,"uris":["http://zotero.org/users/local/MzRjPaDh/items/7VRQV3Q9","http://zotero.org/users/6654317/items/7VRQV3Q9","http://zotero.org/users/6654317/items/ZKF7KLST"],"itemData":{"id":3132,"type":"article-journal","abstract":"The current study was conducted in order to examine the applicability of rice hull derived biochar (BC) to improve the properties of growing media (GM). Biochar was incorporated into a growing media composed of coir dust, perlite and vermiculite at 0, 1, 2 and 5 % (w/w). Subsequently, the physicochemical properties of the GM-BC mixtures were determined in the cultivation of kale (Brassica oleracea L. var. acephala) for 25 days through the observation of the plant growth response. During kale cultivation in the GM-BC mixtures, the leachates were collected and analyzed to determine the changes in nutrient levels due to BC amendment. Application of rice hull-derived BC increased the retention of nutrients in the growing media due to a biochar-induced increase in cation exchange capacity, in addition to the biochar nutrient supply such as potassium and phosphorus. Furthermore, a higher water content of the growing media was observed when BC was used as an amendment, mainly due to the increased proportion of pore space available for water storage. The growth rate of kale was also increased as the biochar incorporation rate was increased. For example, the dry weight of the kale shoots was 150 % higher when grown in media containing 5 % GM-BC mixture than with the control growing media (with no biochar). From these results, it can be concluded that the rice hull-derived biochar would be a practically applicable amendment to improve the properties of the growing media.","container-title":"Waste and Biomass Valorization","DOI":"10.1007/s12649-016-9588-z","ISSN":"1877-265X","issue":"2","journalAbbreviation":"Waste Biomass Valor","language":"en","page":"483-492","source":"Springer Link","title":"Amelioration of Horticultural Growing Media Properties Through Rice Hull Biochar Incorporation","volume":"8","author":[{"family":"Kim","given":"Hyuck Soo"},{"family":"Kim","given":"Kwon Rae"},{"family":"Yang","given":"Jae-E"},{"family":"Ok","given":"Yong Sik"},{"family":"Kim","given":"Won Il"},{"family":"Kunhikrishnan","given":"Anitha"},{"family":"Kim","given":"Kye-Hoon"}],"issued":{"date-parts":[["2017",3,1]]}}}],"schema":"https://github.com/citation-style-language/schema/raw/master/csl-citation.json"} </w:instrText>
      </w:r>
      <w:r w:rsidR="00A633D9" w:rsidRPr="006D5977">
        <w:rPr>
          <w:rFonts w:ascii="Arial" w:hAnsi="Arial" w:cs="Arial"/>
          <w:sz w:val="20"/>
          <w:szCs w:val="20"/>
          <w:lang w:val="en-US"/>
        </w:rPr>
        <w:fldChar w:fldCharType="separate"/>
      </w:r>
      <w:r w:rsidR="00F1149B" w:rsidRPr="00F1149B">
        <w:rPr>
          <w:rFonts w:ascii="Arial" w:hAnsi="Arial" w:cs="Arial"/>
          <w:sz w:val="20"/>
          <w:lang w:val="en-US"/>
        </w:rPr>
        <w:t>Kim et al., 2017)</w:t>
      </w:r>
      <w:r w:rsidR="00A633D9" w:rsidRPr="006D5977">
        <w:rPr>
          <w:rFonts w:ascii="Arial" w:hAnsi="Arial" w:cs="Arial"/>
          <w:sz w:val="20"/>
          <w:szCs w:val="20"/>
          <w:lang w:val="en-US"/>
        </w:rPr>
        <w:fldChar w:fldCharType="end"/>
      </w:r>
      <w:r w:rsidRPr="006D5977">
        <w:rPr>
          <w:rFonts w:ascii="Arial" w:hAnsi="Arial" w:cs="Arial"/>
          <w:sz w:val="20"/>
          <w:szCs w:val="20"/>
          <w:lang w:val="en-US"/>
        </w:rPr>
        <w:t xml:space="preserve">. </w:t>
      </w:r>
      <w:r w:rsidR="00A007C0" w:rsidRPr="006D5977">
        <w:rPr>
          <w:rFonts w:ascii="Arial" w:hAnsi="Arial" w:cs="Arial"/>
          <w:sz w:val="20"/>
          <w:szCs w:val="20"/>
          <w:lang w:val="en-US"/>
        </w:rPr>
        <w:t xml:space="preserve">The </w:t>
      </w:r>
      <w:r w:rsidRPr="006D5977">
        <w:rPr>
          <w:rFonts w:ascii="Arial" w:hAnsi="Arial" w:cs="Arial"/>
          <w:sz w:val="20"/>
          <w:szCs w:val="20"/>
          <w:lang w:val="en-US"/>
        </w:rPr>
        <w:t>BD</w:t>
      </w:r>
      <w:r w:rsidR="00A007C0" w:rsidRPr="006D5977">
        <w:rPr>
          <w:rFonts w:ascii="Arial" w:hAnsi="Arial" w:cs="Arial"/>
          <w:sz w:val="20"/>
          <w:szCs w:val="20"/>
          <w:lang w:val="en-US"/>
        </w:rPr>
        <w:t xml:space="preserve"> of the culture medium influences plant growth. If it is too high, it can limit root growth due to reduced porosity</w:t>
      </w:r>
      <w:r w:rsidR="007828AE" w:rsidRPr="006D5977">
        <w:rPr>
          <w:rFonts w:ascii="Arial" w:hAnsi="Arial" w:cs="Arial"/>
          <w:sz w:val="20"/>
          <w:szCs w:val="20"/>
          <w:lang w:val="en-US"/>
        </w:rPr>
        <w:t xml:space="preserve"> </w:t>
      </w:r>
      <w:r w:rsidR="00A007C0" w:rsidRPr="006D5977">
        <w:rPr>
          <w:rFonts w:ascii="Arial" w:hAnsi="Arial" w:cs="Arial"/>
          <w:sz w:val="20"/>
          <w:szCs w:val="20"/>
        </w:rPr>
        <w:fldChar w:fldCharType="begin"/>
      </w:r>
      <w:r w:rsidR="00F1149B">
        <w:rPr>
          <w:rFonts w:ascii="Arial" w:hAnsi="Arial" w:cs="Arial"/>
          <w:sz w:val="20"/>
          <w:szCs w:val="20"/>
          <w:lang w:val="en-US"/>
        </w:rPr>
        <w:instrText xml:space="preserve"> ADDIN ZOTERO_ITEM CSL_CITATION {"citationID":"5aUr12JQ","properties":{"formattedCitation":"(Jeyaseeli &amp; Raj, 2010)","plainCitation":"(Jeyaseeli &amp; Raj, 2010)","noteIndex":0},"citationItems":[{"id":3219,"uris":["http://zotero.org/users/6654317/items/EWXG8PVT"],"itemData":{"id":3219,"type":"article-journal","abstract":"should be limited to 200 words and convey the main points of the paper-outline, results and conclusion or the significance of the results. Introduction should give the reasons for doing the work. Detailed review of the literature is not necessary. The introduction should preferably conclude with a final paragraph stating concisely and clearly the aims and objectives of your investigation. Materials and Methods should include a brief technical description of the methodology adopted while a detailed description is required if the methods are new. Results should contain observations on experiment done illustrated by tables and figures. Use well known statistical tests in preference to obscure ones. Discussion must not recapitulate results but should relate the author's experiments to other work on the subject and give their conclusions. All tables and figures must be cited sequentially in the text. Figures should be abbreviated to Fig., except in the beginning of a sentence when the word Figure should be written out in full. The figures should be drawn on a good quality tracing/ white paper with black ink with the legends provided on a separate sheet. Photographs should be black and white on a glossy sheet with sufficient contrast. References should be kept to a minimum and listed in alphabetical order. Personal communication and unpublished data should not be included in the reference list. Unpublished papers accepted for publication may be included in the list by designating the journal followed by \"in press\" in parentheses in the reference list. The list of reference at the end of the text should be in the following format. 1. Witkamp, M. and Olson, J. S. 1963. Breakdown of confined and non-confined Oak Litter.Oikos. 14:138147. 2. Odum, E.P. 1971. Fundamentals of Ecology. W. B. Sauder Co. Publ. Philadelphia.p.28. 3. Macfadyen, A.1963. The contribution of microfauna to total soil metabolism. In:Soil organism, J. Doeksen and J. Van Der Drift (Eds). North Holland Publ. Comp., pp 3-16. References in the text should be quoted by the author's name and year in parenthesis and presented in year order. When there are more than two authors the reference should be quoted as: first author followed by et al., throughout the text. Where more than one paper with the same senior author has appeared in on year the references should INSTRUCTION TO AUTHORS An International Biannual Journal of Environmental Science Cont. ....... P. 188 INSTRUCTION TO AUTHORS","container-title":"American-Eurasian Journal of Agricultural and Environmental Science","source":"Semantic Scholar","title":"Physical characteristics of coir pith as a function of its particle size to be used as soilless medium.","URL":"https://www.semanticscholar.org/paper/Physical-characteristics-of-coir-pith-as-a-function-Jeyaseeli-Raj/e37e2dfc7e87267aba1d26605584bbcb12d08b02","author":[{"family":"Jeyaseeli","given":"D. M."},{"family":"Raj","given":"S. P."}],"accessed":{"date-parts":[["2025",9,21]]},"issued":{"date-parts":[["2010"]]}}}],"schema":"https://github.com/citation-style-language/schema/raw/master/csl-citation.json"} </w:instrText>
      </w:r>
      <w:r w:rsidR="00A007C0" w:rsidRPr="006D5977">
        <w:rPr>
          <w:rFonts w:ascii="Arial" w:hAnsi="Arial" w:cs="Arial"/>
          <w:sz w:val="20"/>
          <w:szCs w:val="20"/>
        </w:rPr>
        <w:fldChar w:fldCharType="separate"/>
      </w:r>
      <w:r w:rsidR="00F1149B" w:rsidRPr="00F1149B">
        <w:rPr>
          <w:rFonts w:ascii="Arial" w:hAnsi="Arial" w:cs="Arial"/>
          <w:sz w:val="20"/>
          <w:lang w:val="en-US"/>
        </w:rPr>
        <w:t>(Jeyaseeli &amp; Raj, 2010)</w:t>
      </w:r>
      <w:r w:rsidR="00A007C0" w:rsidRPr="006D5977">
        <w:rPr>
          <w:rFonts w:ascii="Arial" w:hAnsi="Arial" w:cs="Arial"/>
          <w:sz w:val="20"/>
          <w:szCs w:val="20"/>
        </w:rPr>
        <w:fldChar w:fldCharType="end"/>
      </w:r>
      <w:r w:rsidR="007828AE" w:rsidRPr="006D5977">
        <w:rPr>
          <w:rFonts w:ascii="Arial" w:hAnsi="Arial" w:cs="Arial"/>
          <w:sz w:val="20"/>
          <w:szCs w:val="20"/>
          <w:lang w:val="en-US"/>
        </w:rPr>
        <w:t xml:space="preserve">. </w:t>
      </w:r>
      <w:r w:rsidR="00A007C0" w:rsidRPr="006D5977">
        <w:rPr>
          <w:rFonts w:ascii="Arial" w:hAnsi="Arial" w:cs="Arial"/>
          <w:sz w:val="20"/>
          <w:szCs w:val="20"/>
          <w:lang w:val="en-US"/>
        </w:rPr>
        <w:t xml:space="preserve">Conversely, a very low </w:t>
      </w:r>
      <w:r w:rsidR="007828AE" w:rsidRPr="006D5977">
        <w:rPr>
          <w:rFonts w:ascii="Arial" w:hAnsi="Arial" w:cs="Arial"/>
          <w:sz w:val="20"/>
          <w:szCs w:val="20"/>
          <w:lang w:val="en-US"/>
        </w:rPr>
        <w:t>BD</w:t>
      </w:r>
      <w:r w:rsidR="00A007C0" w:rsidRPr="006D5977">
        <w:rPr>
          <w:rFonts w:ascii="Arial" w:hAnsi="Arial" w:cs="Arial"/>
          <w:sz w:val="20"/>
          <w:szCs w:val="20"/>
          <w:lang w:val="en-US"/>
        </w:rPr>
        <w:t xml:space="preserve"> can cause excessive aeration of the culture medium and simultaneously reduce the available water content Vaughn et al., </w:t>
      </w:r>
      <w:r w:rsidR="00251398">
        <w:rPr>
          <w:rFonts w:ascii="Arial" w:hAnsi="Arial" w:cs="Arial"/>
          <w:sz w:val="20"/>
          <w:szCs w:val="20"/>
          <w:lang w:val="en-US"/>
        </w:rPr>
        <w:t>(</w:t>
      </w:r>
      <w:r w:rsidR="00A007C0" w:rsidRPr="006D5977">
        <w:rPr>
          <w:rFonts w:ascii="Arial" w:hAnsi="Arial" w:cs="Arial"/>
          <w:sz w:val="20"/>
          <w:szCs w:val="20"/>
          <w:lang w:val="en-US"/>
        </w:rPr>
        <w:t>2013) cited by</w:t>
      </w:r>
      <w:r w:rsidR="00A633D9" w:rsidRPr="006D5977">
        <w:rPr>
          <w:rFonts w:ascii="Arial" w:hAnsi="Arial" w:cs="Arial"/>
          <w:sz w:val="20"/>
          <w:szCs w:val="20"/>
          <w:lang w:val="en-US"/>
        </w:rPr>
        <w:t xml:space="preserve"> </w:t>
      </w:r>
      <w:r w:rsidR="00A633D9" w:rsidRPr="006D5977">
        <w:rPr>
          <w:rFonts w:ascii="Arial" w:hAnsi="Arial" w:cs="Arial"/>
          <w:sz w:val="20"/>
          <w:szCs w:val="20"/>
          <w:lang w:val="en-US"/>
        </w:rPr>
        <w:fldChar w:fldCharType="begin"/>
      </w:r>
      <w:r w:rsidR="00F1149B">
        <w:rPr>
          <w:rFonts w:ascii="Arial" w:hAnsi="Arial" w:cs="Arial"/>
          <w:sz w:val="20"/>
          <w:szCs w:val="20"/>
          <w:lang w:val="en-US"/>
        </w:rPr>
        <w:instrText xml:space="preserve"> ADDIN ZOTERO_ITEM CSL_CITATION {"citationID":"7XqWHq1k","properties":{"formattedCitation":"(Kim et al., 2017)","plainCitation":"(Kim et al., 2017)","noteIndex":0},"citationItems":[{"id":3132,"uris":["http://zotero.org/users/local/MzRjPaDh/items/7VRQV3Q9","http://zotero.org/users/6654317/items/7VRQV3Q9","http://zotero.org/users/6654317/items/ZKF7KLST"],"itemData":{"id":3132,"type":"article-journal","abstract":"The current study was conducted in order to examine the applicability of rice hull derived biochar (BC) to improve the properties of growing media (GM). Biochar was incorporated into a growing media composed of coir dust, perlite and vermiculite at 0, 1, 2 and 5 % (w/w). Subsequently, the physicochemical properties of the GM-BC mixtures were determined in the cultivation of kale (Brassica oleracea L. var. acephala) for 25 days through the observation of the plant growth response. During kale cultivation in the GM-BC mixtures, the leachates were collected and analyzed to determine the changes in nutrient levels due to BC amendment. Application of rice hull-derived BC increased the retention of nutrients in the growing media due to a biochar-induced increase in cation exchange capacity, in addition to the biochar nutrient supply such as potassium and phosphorus. Furthermore, a higher water content of the growing media was observed when BC was used as an amendment, mainly due to the increased proportion of pore space available for water storage. The growth rate of kale was also increased as the biochar incorporation rate was increased. For example, the dry weight of the kale shoots was 150 % higher when grown in media containing 5 % GM-BC mixture than with the control growing media (with no biochar). From these results, it can be concluded that the rice hull-derived biochar would be a practically applicable amendment to improve the properties of the growing media.","container-title":"Waste and Biomass Valorization","DOI":"10.1007/s12649-016-9588-z","ISSN":"1877-265X","issue":"2","journalAbbreviation":"Waste Biomass Valor","language":"en","page":"483-492","source":"Springer Link","title":"Amelioration of Horticultural Growing Media Properties Through Rice Hull Biochar Incorporation","volume":"8","author":[{"family":"Kim","given":"Hyuck Soo"},{"family":"Kim","given":"Kwon Rae"},{"family":"Yang","given":"Jae-E"},{"family":"Ok","given":"Yong Sik"},{"family":"Kim","given":"Won Il"},{"family":"Kunhikrishnan","given":"Anitha"},{"family":"Kim","given":"Kye-Hoon"}],"issued":{"date-parts":[["2017",3,1]]}}}],"schema":"https://github.com/citation-style-language/schema/raw/master/csl-citation.json"} </w:instrText>
      </w:r>
      <w:r w:rsidR="00A633D9" w:rsidRPr="006D5977">
        <w:rPr>
          <w:rFonts w:ascii="Arial" w:hAnsi="Arial" w:cs="Arial"/>
          <w:sz w:val="20"/>
          <w:szCs w:val="20"/>
          <w:lang w:val="en-US"/>
        </w:rPr>
        <w:fldChar w:fldCharType="separate"/>
      </w:r>
      <w:r w:rsidR="00F1149B" w:rsidRPr="00F1149B">
        <w:rPr>
          <w:rFonts w:ascii="Arial" w:hAnsi="Arial" w:cs="Arial"/>
          <w:sz w:val="20"/>
          <w:lang w:val="en-US"/>
        </w:rPr>
        <w:t xml:space="preserve">Kim et al., </w:t>
      </w:r>
      <w:r w:rsidR="00251398">
        <w:rPr>
          <w:rFonts w:ascii="Arial" w:hAnsi="Arial" w:cs="Arial"/>
          <w:sz w:val="20"/>
          <w:lang w:val="en-US"/>
        </w:rPr>
        <w:t>(</w:t>
      </w:r>
      <w:r w:rsidR="00F1149B" w:rsidRPr="00F1149B">
        <w:rPr>
          <w:rFonts w:ascii="Arial" w:hAnsi="Arial" w:cs="Arial"/>
          <w:sz w:val="20"/>
          <w:lang w:val="en-US"/>
        </w:rPr>
        <w:t>2017)</w:t>
      </w:r>
      <w:r w:rsidR="00A633D9" w:rsidRPr="006D5977">
        <w:rPr>
          <w:rFonts w:ascii="Arial" w:hAnsi="Arial" w:cs="Arial"/>
          <w:sz w:val="20"/>
          <w:szCs w:val="20"/>
          <w:lang w:val="en-US"/>
        </w:rPr>
        <w:fldChar w:fldCharType="end"/>
      </w:r>
      <w:r w:rsidR="007828AE" w:rsidRPr="006D5977">
        <w:rPr>
          <w:rFonts w:ascii="Arial" w:hAnsi="Arial" w:cs="Arial"/>
          <w:sz w:val="20"/>
          <w:szCs w:val="20"/>
          <w:lang w:val="en-US"/>
        </w:rPr>
        <w:t xml:space="preserve">. </w:t>
      </w:r>
      <w:r w:rsidR="00A007C0" w:rsidRPr="006D5977">
        <w:rPr>
          <w:rFonts w:ascii="Arial" w:hAnsi="Arial" w:cs="Arial"/>
          <w:sz w:val="20"/>
          <w:szCs w:val="20"/>
          <w:lang w:val="en-US"/>
        </w:rPr>
        <w:t xml:space="preserve">It has been observed that </w:t>
      </w:r>
      <w:r w:rsidR="007828AE" w:rsidRPr="006D5977">
        <w:rPr>
          <w:rFonts w:ascii="Arial" w:hAnsi="Arial" w:cs="Arial"/>
          <w:sz w:val="20"/>
          <w:szCs w:val="20"/>
          <w:lang w:val="en-US"/>
        </w:rPr>
        <w:t>BD</w:t>
      </w:r>
      <w:r w:rsidR="00A007C0" w:rsidRPr="006D5977">
        <w:rPr>
          <w:rFonts w:ascii="Arial" w:hAnsi="Arial" w:cs="Arial"/>
          <w:sz w:val="20"/>
          <w:szCs w:val="20"/>
          <w:lang w:val="en-US"/>
        </w:rPr>
        <w:t xml:space="preserve"> is inversely related to total porosity. This conclusion corroborates that of</w:t>
      </w:r>
      <w:r w:rsidR="00A633D9" w:rsidRPr="006D5977">
        <w:rPr>
          <w:rFonts w:ascii="Arial" w:hAnsi="Arial" w:cs="Arial"/>
          <w:sz w:val="20"/>
          <w:szCs w:val="20"/>
          <w:lang w:val="en-US"/>
        </w:rPr>
        <w:t xml:space="preserve"> </w:t>
      </w:r>
      <w:r w:rsidR="00A633D9" w:rsidRPr="006D5977">
        <w:rPr>
          <w:rFonts w:ascii="Arial" w:hAnsi="Arial" w:cs="Arial"/>
          <w:sz w:val="20"/>
          <w:szCs w:val="20"/>
          <w:lang w:val="en-US"/>
        </w:rPr>
        <w:fldChar w:fldCharType="begin"/>
      </w:r>
      <w:r w:rsidR="00F1149B">
        <w:rPr>
          <w:rFonts w:ascii="Arial" w:hAnsi="Arial" w:cs="Arial"/>
          <w:sz w:val="20"/>
          <w:szCs w:val="20"/>
          <w:lang w:val="en-US"/>
        </w:rPr>
        <w:instrText xml:space="preserve"> ADDIN ZOTERO_ITEM CSL_CITATION {"citationID":"wLqR8yxB","properties":{"formattedCitation":"(Tittarelli et al., 2009)","plainCitation":"(Tittarelli et al., 2009)","noteIndex":0},"citationItems":[{"id":954,"uris":["http://zotero.org/users/6654317/items/DND5GDD5"],"itemData":{"id":954,"type":"article-journal","abstract":"A bovine manure compost (BMC) and a green compost (GC) were evaluated as components of substrates in partial substitution of peat for organic melon seedlings production. Treatments, differentiated on the basis of the volume percentage of the two analysed composts, were compared to the control (a mixture of peat, coconut fibre and perlite). In order to respect the guidelines of organic production, all the treatments were fertilised, at the beginning of the trial, with guano. Compost-based substrates were analysed for physical, physicochemical and chemical parameters (bulk density, porosity, pH, EC, nutrients content etc.). Even though significant differences were observed, recorded values were in the range of acceptability for growing media. In terms of performance, seedling growth in treatments containing 30% and 50% of composts was significantly higher than in control.","container-title":"Compost Science &amp; Utilization","DOI":"10.1080/1065657X.2009.10702427","ISSN":"1065-657X","issue":"4","note":"publisher: Taylor &amp; Francis\n_eprint: https://doi.org/10.1080/1065657X.2009.10702427","page":"220-228","source":"Taylor and Francis+NEJM","title":"Compost-based Nursery Substrates: Effect of Peat Substitution on Organic Melon Seedlings","title-short":"Compost-based Nursery Substrates","volume":"17","author":[{"family":"Tittarelli","given":"F."},{"family":"Rea","given":"E."},{"family":"Verrastro","given":"V."},{"family":"Pascual","given":"J.A."},{"family":"Canali","given":"S."},{"family":"Ceglie","given":"F.G."},{"family":"Trinchera","given":"A."},{"family":"Rivera","given":"C.M."}],"issued":{"date-parts":[["2009",9,1]]}}}],"schema":"https://github.com/citation-style-language/schema/raw/master/csl-citation.json"} </w:instrText>
      </w:r>
      <w:r w:rsidR="00A633D9" w:rsidRPr="006D5977">
        <w:rPr>
          <w:rFonts w:ascii="Arial" w:hAnsi="Arial" w:cs="Arial"/>
          <w:sz w:val="20"/>
          <w:szCs w:val="20"/>
          <w:lang w:val="en-US"/>
        </w:rPr>
        <w:fldChar w:fldCharType="separate"/>
      </w:r>
      <w:r w:rsidR="00F1149B" w:rsidRPr="00F1149B">
        <w:rPr>
          <w:rFonts w:ascii="Arial" w:hAnsi="Arial" w:cs="Arial"/>
          <w:sz w:val="20"/>
          <w:lang w:val="en-US"/>
        </w:rPr>
        <w:t xml:space="preserve">Tittarelli et al., </w:t>
      </w:r>
      <w:r w:rsidR="00251398">
        <w:rPr>
          <w:rFonts w:ascii="Arial" w:hAnsi="Arial" w:cs="Arial"/>
          <w:sz w:val="20"/>
          <w:lang w:val="en-US"/>
        </w:rPr>
        <w:t>(</w:t>
      </w:r>
      <w:r w:rsidR="00F1149B" w:rsidRPr="00F1149B">
        <w:rPr>
          <w:rFonts w:ascii="Arial" w:hAnsi="Arial" w:cs="Arial"/>
          <w:sz w:val="20"/>
          <w:lang w:val="en-US"/>
        </w:rPr>
        <w:t>2009)</w:t>
      </w:r>
      <w:r w:rsidR="00A633D9" w:rsidRPr="006D5977">
        <w:rPr>
          <w:rFonts w:ascii="Arial" w:hAnsi="Arial" w:cs="Arial"/>
          <w:sz w:val="20"/>
          <w:szCs w:val="20"/>
          <w:lang w:val="en-US"/>
        </w:rPr>
        <w:fldChar w:fldCharType="end"/>
      </w:r>
      <w:r w:rsidR="00A633D9" w:rsidRPr="006D5977">
        <w:rPr>
          <w:rFonts w:ascii="Arial" w:hAnsi="Arial" w:cs="Arial"/>
          <w:sz w:val="20"/>
          <w:szCs w:val="20"/>
          <w:lang w:val="en-US"/>
        </w:rPr>
        <w:t xml:space="preserve"> </w:t>
      </w:r>
      <w:r w:rsidR="00251398">
        <w:rPr>
          <w:rFonts w:ascii="Arial" w:hAnsi="Arial" w:cs="Arial"/>
          <w:sz w:val="20"/>
          <w:szCs w:val="20"/>
          <w:lang w:val="en-US"/>
        </w:rPr>
        <w:t xml:space="preserve">and </w:t>
      </w:r>
      <w:r w:rsidR="00A633D9" w:rsidRPr="006D5977">
        <w:rPr>
          <w:rFonts w:ascii="Arial" w:hAnsi="Arial" w:cs="Arial"/>
          <w:sz w:val="20"/>
          <w:szCs w:val="20"/>
          <w:lang w:val="en-US"/>
        </w:rPr>
        <w:fldChar w:fldCharType="begin"/>
      </w:r>
      <w:r w:rsidR="00F1149B">
        <w:rPr>
          <w:rFonts w:ascii="Arial" w:hAnsi="Arial" w:cs="Arial"/>
          <w:sz w:val="20"/>
          <w:szCs w:val="20"/>
          <w:lang w:val="en-US"/>
        </w:rPr>
        <w:instrText xml:space="preserve"> ADDIN ZOTERO_ITEM CSL_CITATION {"citationID":"1jxSFSCf","properties":{"formattedCitation":"(Raviv, 2019)","plainCitation":"(Raviv, 2019)","noteIndex":0},"citationItems":[{"id":"ofdADCk6/HDdF6k1j","uris":["http://zotero.org/users/6654317/items/4KBWK847"],"itemData":{"id":3099,"type":"book","abstract":"Soilless Culture: Theory and Practice, Second Edition, is the first authoritative reference book on both the theoretical and practical aspects of growing plants without the use of soil. It is the go-to source for those involved in this practice, focusing on hydroponics and advancements in technologies and methodologies. The book builds on the thorough presentation of both physical and chemical properties of various soilless growing media, also addressing how these properties affect plant performance in basic horticultural operations, such as irrigation and fertilization. In addition, the book describes the latest technical advancements and methodologies, including run-to-waste, re-circulation and closed systems.Provides a fully revised and updated edition with key insights on all current media types for plant productionExplains the latest information on water and nutrient availabilityIncludes rootstock/scion relationships in substratesContains a chapter focusing specifically on hydroponics","edition":"Elsevier Science","ISBN":"978-0-444-63696-6","language":"English","number-of-pages":"713p","publisher":"Elsevier Science","source":"international.scholarvox.com","title":"Soilless Culture: Theory and Practice : Theory and Practice Ed. 2","title-short":"Soilless Culture","URL":"https://international.scholarvox.com/catalog/book/docid/88873219?searchterm=water%20retention","author":[{"family":"Raviv","given":"Michael"}],"accessed":{"date-parts":[["2025",9,6]]},"issued":{"date-parts":[["2019"]]}}}],"schema":"https://github.com/citation-style-language/schema/raw/master/csl-citation.json"} </w:instrText>
      </w:r>
      <w:r w:rsidR="00A633D9" w:rsidRPr="006D5977">
        <w:rPr>
          <w:rFonts w:ascii="Arial" w:hAnsi="Arial" w:cs="Arial"/>
          <w:sz w:val="20"/>
          <w:szCs w:val="20"/>
          <w:lang w:val="en-US"/>
        </w:rPr>
        <w:fldChar w:fldCharType="separate"/>
      </w:r>
      <w:r w:rsidR="00F1149B" w:rsidRPr="00F1149B">
        <w:rPr>
          <w:rFonts w:ascii="Arial" w:hAnsi="Arial" w:cs="Arial"/>
          <w:sz w:val="20"/>
          <w:lang w:val="en-US"/>
        </w:rPr>
        <w:t xml:space="preserve">Raviv, </w:t>
      </w:r>
      <w:r w:rsidR="00251398">
        <w:rPr>
          <w:rFonts w:ascii="Arial" w:hAnsi="Arial" w:cs="Arial"/>
          <w:sz w:val="20"/>
          <w:lang w:val="en-US"/>
        </w:rPr>
        <w:t>(</w:t>
      </w:r>
      <w:r w:rsidR="00F1149B" w:rsidRPr="00F1149B">
        <w:rPr>
          <w:rFonts w:ascii="Arial" w:hAnsi="Arial" w:cs="Arial"/>
          <w:sz w:val="20"/>
          <w:lang w:val="en-US"/>
        </w:rPr>
        <w:t>2019)</w:t>
      </w:r>
      <w:r w:rsidR="00A633D9" w:rsidRPr="006D5977">
        <w:rPr>
          <w:rFonts w:ascii="Arial" w:hAnsi="Arial" w:cs="Arial"/>
          <w:sz w:val="20"/>
          <w:szCs w:val="20"/>
          <w:lang w:val="en-US"/>
        </w:rPr>
        <w:fldChar w:fldCharType="end"/>
      </w:r>
      <w:r w:rsidR="007828AE" w:rsidRPr="006D5977">
        <w:rPr>
          <w:rFonts w:ascii="Arial" w:hAnsi="Arial" w:cs="Arial"/>
          <w:sz w:val="20"/>
          <w:szCs w:val="20"/>
          <w:lang w:val="en-US"/>
        </w:rPr>
        <w:t xml:space="preserve">. </w:t>
      </w:r>
      <w:r w:rsidR="00A007C0" w:rsidRPr="006D5977">
        <w:rPr>
          <w:rFonts w:ascii="Arial" w:hAnsi="Arial" w:cs="Arial"/>
          <w:sz w:val="20"/>
          <w:szCs w:val="20"/>
          <w:lang w:val="en-US"/>
        </w:rPr>
        <w:t xml:space="preserve">For all </w:t>
      </w:r>
      <w:r w:rsidR="00DD0456" w:rsidRPr="006D5977">
        <w:rPr>
          <w:rFonts w:ascii="Arial" w:hAnsi="Arial" w:cs="Arial"/>
          <w:sz w:val="20"/>
          <w:szCs w:val="20"/>
          <w:lang w:val="en-US"/>
        </w:rPr>
        <w:t>growing media</w:t>
      </w:r>
      <w:r w:rsidR="00A007C0" w:rsidRPr="006D5977">
        <w:rPr>
          <w:rFonts w:ascii="Arial" w:hAnsi="Arial" w:cs="Arial"/>
          <w:sz w:val="20"/>
          <w:szCs w:val="20"/>
          <w:lang w:val="en-US"/>
        </w:rPr>
        <w:t>s, particles ranging in size from 0</w:t>
      </w:r>
      <w:r w:rsidR="007828AE" w:rsidRPr="006D5977">
        <w:rPr>
          <w:rFonts w:ascii="Arial" w:hAnsi="Arial" w:cs="Arial"/>
          <w:sz w:val="20"/>
          <w:szCs w:val="20"/>
          <w:lang w:val="en-US"/>
        </w:rPr>
        <w:t>,</w:t>
      </w:r>
      <w:r w:rsidR="00A007C0" w:rsidRPr="006D5977">
        <w:rPr>
          <w:rFonts w:ascii="Arial" w:hAnsi="Arial" w:cs="Arial"/>
          <w:sz w:val="20"/>
          <w:szCs w:val="20"/>
          <w:lang w:val="en-US"/>
        </w:rPr>
        <w:t>25 to 2</w:t>
      </w:r>
      <w:r w:rsidR="007828AE" w:rsidRPr="006D5977">
        <w:rPr>
          <w:rFonts w:ascii="Arial" w:hAnsi="Arial" w:cs="Arial"/>
          <w:sz w:val="20"/>
          <w:szCs w:val="20"/>
          <w:lang w:val="en-US"/>
        </w:rPr>
        <w:t>,</w:t>
      </w:r>
      <w:r w:rsidR="00A007C0" w:rsidRPr="006D5977">
        <w:rPr>
          <w:rFonts w:ascii="Arial" w:hAnsi="Arial" w:cs="Arial"/>
          <w:sz w:val="20"/>
          <w:szCs w:val="20"/>
          <w:lang w:val="en-US"/>
        </w:rPr>
        <w:t>00 mm represent more than 80% and are the optimal dimensions for plant growth because they retain sufficient water and also provide adequate gas exchange</w:t>
      </w:r>
      <w:r w:rsidR="00A633D9" w:rsidRPr="006D5977">
        <w:rPr>
          <w:rFonts w:ascii="Arial" w:hAnsi="Arial" w:cs="Arial"/>
          <w:sz w:val="20"/>
          <w:szCs w:val="20"/>
          <w:lang w:val="en-US"/>
        </w:rPr>
        <w:t xml:space="preserve"> </w:t>
      </w:r>
      <w:r w:rsidR="00A633D9" w:rsidRPr="006D5977">
        <w:rPr>
          <w:rFonts w:ascii="Arial" w:hAnsi="Arial" w:cs="Arial"/>
          <w:sz w:val="20"/>
          <w:szCs w:val="20"/>
          <w:lang w:val="en-US"/>
        </w:rPr>
        <w:fldChar w:fldCharType="begin"/>
      </w:r>
      <w:r w:rsidR="00F1149B">
        <w:rPr>
          <w:rFonts w:ascii="Arial" w:hAnsi="Arial" w:cs="Arial"/>
          <w:sz w:val="20"/>
          <w:szCs w:val="20"/>
          <w:lang w:val="en-US"/>
        </w:rPr>
        <w:instrText xml:space="preserve"> ADDIN ZOTERO_ITEM CSL_CITATION {"citationID":"9JNaIhLM","properties":{"formattedCitation":"(Dispenza et al., 2016)","plainCitation":"(Dispenza et al., 2016)","noteIndex":0},"citationItems":[{"id":990,"uris":["http://zotero.org/users/local/MzRjPaDh/items/TW7ZCV8M","http://zotero.org/users/6654317/items/TW7ZCV8M"],"itemData":{"id":990,"type":"article-journal","abstract":"Abstrait\n\t\t\t\t\tBiochar from conifers wood was used in soilless culture as growing substrate alternative to peat for ornamental crops. Potted plants of Euphorbia × lomi Rauh cv. ‘Ilaria’ were grown with different mixtures (v:v) of brown peat and biochar in order to evaluate main physical and chemical characteristics of this biomaterial as well as its effect on plant growth, ornamental characteristics and nutrients uptake. Biochar addition to peat increased pH, EC and K content of the growing substrates, as well as air content and bulk density. Biochar content of substrates significantly affected plant growth and biomass partitioning: higher number of shoots and leaves, leaf area and leaf dry weight were recorded in plants grown in 40% peat-60% biochar, with respect to plants grown in 100% peat and secondarily in 100% biochar. Leaf chlorophyll content was higher in plants grown in 60% and 80% biochar, while biomass water use efficiency was higher with 60% biochar. Plant uptake of K and Ca increased as biochar content of the substrates increased. Hence, a growing substrate containing 40% brown peat and 60% conifers wood biochar was identified as the more suitable mixture allowing to have a high-quality production of Euphorbia × lomi potted plants.","container-title":"Spanish Journal of Agricultural Research","DOI":"10.5424/sjar/2016144-9082","ISSN":"2171-9292","issue":"4","language":"en","license":"Copyright (c) 2016 Spanish Journal of Agricultural Research","note":"number: 4","page":"11","source":"revistas.inia.es","title":"Use of biochar as peat substitute for growing substrates of Euphorbia × lomi potted plants","volume":"14","author":[{"family":"Dispenza","given":"Vincenzo"},{"family":"Pasquale","given":"Claudio De"},{"family":"Fascella","given":"Giancarlo"},{"family":"Mammano","given":"Michele M."},{"family":"Alonzo","given":"Giuseppe"}],"issued":{"date-parts":[["2016"]]}}}],"schema":"https://github.com/citation-style-language/schema/raw/master/csl-citation.json"} </w:instrText>
      </w:r>
      <w:r w:rsidR="00A633D9" w:rsidRPr="006D5977">
        <w:rPr>
          <w:rFonts w:ascii="Arial" w:hAnsi="Arial" w:cs="Arial"/>
          <w:sz w:val="20"/>
          <w:szCs w:val="20"/>
          <w:lang w:val="en-US"/>
        </w:rPr>
        <w:fldChar w:fldCharType="separate"/>
      </w:r>
      <w:r w:rsidR="00F1149B" w:rsidRPr="00F1149B">
        <w:rPr>
          <w:rFonts w:ascii="Arial" w:hAnsi="Arial" w:cs="Arial"/>
          <w:sz w:val="20"/>
          <w:lang w:val="en-US"/>
        </w:rPr>
        <w:t>(Dispenza et al., 2016</w:t>
      </w:r>
      <w:r w:rsidR="00A633D9" w:rsidRPr="006D5977">
        <w:rPr>
          <w:rFonts w:ascii="Arial" w:hAnsi="Arial" w:cs="Arial"/>
          <w:sz w:val="20"/>
          <w:szCs w:val="20"/>
          <w:lang w:val="en-US"/>
        </w:rPr>
        <w:fldChar w:fldCharType="end"/>
      </w:r>
      <w:r w:rsidR="00251398">
        <w:rPr>
          <w:rFonts w:ascii="Arial" w:hAnsi="Arial" w:cs="Arial"/>
          <w:sz w:val="20"/>
          <w:szCs w:val="20"/>
          <w:lang w:val="en-US"/>
        </w:rPr>
        <w:t xml:space="preserve"> ;</w:t>
      </w:r>
      <w:r w:rsidR="00A633D9" w:rsidRPr="006D5977">
        <w:rPr>
          <w:rFonts w:ascii="Arial" w:hAnsi="Arial" w:cs="Arial"/>
          <w:sz w:val="20"/>
          <w:szCs w:val="20"/>
          <w:lang w:val="en-US"/>
        </w:rPr>
        <w:t xml:space="preserve"> </w:t>
      </w:r>
      <w:r w:rsidR="00117458" w:rsidRPr="006D5977">
        <w:rPr>
          <w:rFonts w:ascii="Arial" w:hAnsi="Arial" w:cs="Arial"/>
          <w:sz w:val="20"/>
          <w:szCs w:val="20"/>
          <w:lang w:val="en-US"/>
        </w:rPr>
        <w:fldChar w:fldCharType="begin"/>
      </w:r>
      <w:r w:rsidR="00F1149B">
        <w:rPr>
          <w:rFonts w:ascii="Arial" w:hAnsi="Arial" w:cs="Arial"/>
          <w:sz w:val="20"/>
          <w:szCs w:val="20"/>
          <w:lang w:val="en-US"/>
        </w:rPr>
        <w:instrText xml:space="preserve"> ADDIN ZOTERO_ITEM CSL_CITATION {"citationID":"7k7OmOT6","properties":{"formattedCitation":"(Anbarasu et al., 2024)","plainCitation":"(Anbarasu et al., 2024)","noteIndex":0},"citationItems":[{"id":3171,"uris":["http://zotero.org/users/6654317/items/I3NDMJTA"],"itemData":{"id":3171,"type":"article-journal","abstract":"Aim: To evaluate the physical and hydrological properties of different graded coir pith and composted coir pith (CPOM) following the Keen-Raczkowski box and Brunauer-Emmett-Teller (BET) analysis.","container-title":"Journal of Environmental Biology","DOI":"10.22438/jeb/45/3/MRN-5233","ISSN":"02548704, 23940379","issue":"3","journalAbbreviation":"JEB","language":"en","page":"257-262","source":"DOI.org (Crossref)","title":"Properties of different graded coir pith by Keen-Raczkowski box and Brunauer-Emmett-Teller analysis","volume":"45","author":[{"family":"Anbarasu","given":"M."},{"family":"Gurusamy","given":"A."},{"family":"Saravanan","given":"S."}],"issued":{"date-parts":[["2024",5,23]]}}}],"schema":"https://github.com/citation-style-language/schema/raw/master/csl-citation.json"} </w:instrText>
      </w:r>
      <w:r w:rsidR="00117458" w:rsidRPr="006D5977">
        <w:rPr>
          <w:rFonts w:ascii="Arial" w:hAnsi="Arial" w:cs="Arial"/>
          <w:sz w:val="20"/>
          <w:szCs w:val="20"/>
          <w:lang w:val="en-US"/>
        </w:rPr>
        <w:fldChar w:fldCharType="separate"/>
      </w:r>
      <w:r w:rsidR="00F1149B" w:rsidRPr="00F1149B">
        <w:rPr>
          <w:rFonts w:ascii="Arial" w:hAnsi="Arial" w:cs="Arial"/>
          <w:sz w:val="20"/>
          <w:lang w:val="en-US"/>
        </w:rPr>
        <w:t>Anbarasu et al., 2024)</w:t>
      </w:r>
      <w:r w:rsidR="00117458" w:rsidRPr="006D5977">
        <w:rPr>
          <w:rFonts w:ascii="Arial" w:hAnsi="Arial" w:cs="Arial"/>
          <w:sz w:val="20"/>
          <w:szCs w:val="20"/>
          <w:lang w:val="en-US"/>
        </w:rPr>
        <w:fldChar w:fldCharType="end"/>
      </w:r>
      <w:r w:rsidR="00A007C0" w:rsidRPr="006D5977">
        <w:rPr>
          <w:rFonts w:ascii="Arial" w:hAnsi="Arial" w:cs="Arial"/>
          <w:sz w:val="20"/>
          <w:szCs w:val="20"/>
          <w:lang w:val="en-US"/>
        </w:rPr>
        <w:t>.</w:t>
      </w:r>
    </w:p>
    <w:p w14:paraId="072D6DDA" w14:textId="15728566" w:rsidR="00A007C0" w:rsidRPr="006D5977" w:rsidRDefault="00A007C0" w:rsidP="005D29FE">
      <w:pPr>
        <w:spacing w:line="240" w:lineRule="auto"/>
        <w:jc w:val="both"/>
        <w:rPr>
          <w:rFonts w:ascii="Arial" w:hAnsi="Arial" w:cs="Arial"/>
          <w:sz w:val="20"/>
          <w:szCs w:val="20"/>
          <w:lang w:val="en-US"/>
        </w:rPr>
      </w:pPr>
      <w:r w:rsidRPr="006D5977">
        <w:rPr>
          <w:rFonts w:ascii="Arial" w:hAnsi="Arial" w:cs="Arial"/>
          <w:sz w:val="20"/>
          <w:szCs w:val="20"/>
          <w:lang w:val="en-US"/>
        </w:rPr>
        <w:t xml:space="preserve">However, among the </w:t>
      </w:r>
      <w:r w:rsidR="00DD0456" w:rsidRPr="006D5977">
        <w:rPr>
          <w:rFonts w:ascii="Arial" w:hAnsi="Arial" w:cs="Arial"/>
          <w:sz w:val="20"/>
          <w:szCs w:val="20"/>
          <w:lang w:val="en-US"/>
        </w:rPr>
        <w:t>growing media</w:t>
      </w:r>
      <w:r w:rsidRPr="006D5977">
        <w:rPr>
          <w:rFonts w:ascii="Arial" w:hAnsi="Arial" w:cs="Arial"/>
          <w:sz w:val="20"/>
          <w:szCs w:val="20"/>
          <w:lang w:val="en-US"/>
        </w:rPr>
        <w:t>s tested, only SB, SC, and BC have a</w:t>
      </w:r>
      <w:r w:rsidR="007828AE" w:rsidRPr="006D5977">
        <w:rPr>
          <w:rFonts w:ascii="Arial" w:hAnsi="Arial" w:cs="Arial"/>
          <w:sz w:val="20"/>
          <w:szCs w:val="20"/>
          <w:lang w:val="en-US"/>
        </w:rPr>
        <w:t xml:space="preserve"> BD </w:t>
      </w:r>
      <w:r w:rsidRPr="006D5977">
        <w:rPr>
          <w:rFonts w:ascii="Arial" w:hAnsi="Arial" w:cs="Arial"/>
          <w:sz w:val="20"/>
          <w:szCs w:val="20"/>
          <w:lang w:val="en-US"/>
        </w:rPr>
        <w:t>that is within the recommended range (&lt; 400 kg/m³) for plant growth</w:t>
      </w:r>
      <w:r w:rsidR="007828AE" w:rsidRPr="006D5977">
        <w:rPr>
          <w:rFonts w:ascii="Arial" w:hAnsi="Arial" w:cs="Arial"/>
          <w:sz w:val="20"/>
          <w:szCs w:val="20"/>
          <w:lang w:val="en-US"/>
        </w:rPr>
        <w:t xml:space="preserve"> </w:t>
      </w:r>
      <w:r w:rsidRPr="006D5977">
        <w:rPr>
          <w:rFonts w:ascii="Arial" w:hAnsi="Arial" w:cs="Arial"/>
          <w:sz w:val="20"/>
          <w:szCs w:val="20"/>
        </w:rPr>
        <w:fldChar w:fldCharType="begin"/>
      </w:r>
      <w:r w:rsidR="00F1149B">
        <w:rPr>
          <w:rFonts w:ascii="Arial" w:hAnsi="Arial" w:cs="Arial"/>
          <w:sz w:val="20"/>
          <w:szCs w:val="20"/>
          <w:lang w:val="en-US"/>
        </w:rPr>
        <w:instrText xml:space="preserve"> ADDIN ZOTERO_ITEM CSL_CITATION {"citationID":"QtFoTqAj","properties":{"formattedCitation":"(Abad et al., 2001)","plainCitation":"(Abad et al., 2001)","noteIndex":0},"citationItems":[{"id":3151,"uris":["http://zotero.org/users/6654317/items/PXWR6EPB","http://zotero.org/users/6654317/items/6VJFGS5Z"],"itemData":{"id":3151,"type":"article-journal","container-title":"Bioresource Technology","DOI":"10.1016/S0960-8524(00)00152-8","ISSN":"09608524","issue":"2","journalAbbreviation":"Bioresource Technology","language":"en","license":"https://www.elsevier.com/tdm/userlicense/1.0/","page":"197-200","source":"DOI.org (Crossref)","title":"National inventory of organic wastes for use as growing media for ornamental potted plant production: case study in Spain","title-short":"National inventory of organic wastes for use as growing media for ornamental potted plant production","volume":"77","author":[{"family":"Abad","given":"Manuel"},{"family":"Noguera","given":"Patricia"},{"family":"Burés","given":"Silvia"}],"issued":{"date-parts":[["2001",4]]}}}],"schema":"https://github.com/citation-style-language/schema/raw/master/csl-citation.json"} </w:instrText>
      </w:r>
      <w:r w:rsidRPr="006D5977">
        <w:rPr>
          <w:rFonts w:ascii="Arial" w:hAnsi="Arial" w:cs="Arial"/>
          <w:sz w:val="20"/>
          <w:szCs w:val="20"/>
        </w:rPr>
        <w:fldChar w:fldCharType="separate"/>
      </w:r>
      <w:r w:rsidR="00F1149B" w:rsidRPr="00F1149B">
        <w:rPr>
          <w:rFonts w:ascii="Arial" w:hAnsi="Arial" w:cs="Arial"/>
          <w:sz w:val="20"/>
          <w:lang w:val="en-US"/>
        </w:rPr>
        <w:t xml:space="preserve">Abad et al., </w:t>
      </w:r>
      <w:r w:rsidR="00251398">
        <w:rPr>
          <w:rFonts w:ascii="Arial" w:hAnsi="Arial" w:cs="Arial"/>
          <w:sz w:val="20"/>
          <w:lang w:val="en-US"/>
        </w:rPr>
        <w:t>(</w:t>
      </w:r>
      <w:r w:rsidR="00F1149B" w:rsidRPr="00F1149B">
        <w:rPr>
          <w:rFonts w:ascii="Arial" w:hAnsi="Arial" w:cs="Arial"/>
          <w:sz w:val="20"/>
          <w:lang w:val="en-US"/>
        </w:rPr>
        <w:t>2001)</w:t>
      </w:r>
      <w:r w:rsidRPr="006D5977">
        <w:rPr>
          <w:rFonts w:ascii="Arial" w:hAnsi="Arial" w:cs="Arial"/>
          <w:sz w:val="20"/>
          <w:szCs w:val="20"/>
        </w:rPr>
        <w:fldChar w:fldCharType="end"/>
      </w:r>
      <w:r w:rsidRPr="006D5977">
        <w:rPr>
          <w:rFonts w:ascii="Arial" w:hAnsi="Arial" w:cs="Arial"/>
          <w:sz w:val="20"/>
          <w:szCs w:val="20"/>
          <w:lang w:val="en-US"/>
        </w:rPr>
        <w:t>, cited by</w:t>
      </w:r>
      <w:r w:rsidR="00117458" w:rsidRPr="006D5977">
        <w:rPr>
          <w:rFonts w:ascii="Arial" w:hAnsi="Arial" w:cs="Arial"/>
          <w:sz w:val="20"/>
          <w:szCs w:val="20"/>
          <w:lang w:val="en-US"/>
        </w:rPr>
        <w:t xml:space="preserve"> </w:t>
      </w:r>
      <w:r w:rsidR="00117458" w:rsidRPr="006D5977">
        <w:rPr>
          <w:rFonts w:ascii="Arial" w:hAnsi="Arial" w:cs="Arial"/>
          <w:sz w:val="20"/>
          <w:szCs w:val="20"/>
          <w:lang w:val="en-US"/>
        </w:rPr>
        <w:fldChar w:fldCharType="begin"/>
      </w:r>
      <w:r w:rsidR="00F1149B">
        <w:rPr>
          <w:rFonts w:ascii="Arial" w:hAnsi="Arial" w:cs="Arial"/>
          <w:sz w:val="20"/>
          <w:szCs w:val="20"/>
          <w:lang w:val="en-US"/>
        </w:rPr>
        <w:instrText xml:space="preserve"> ADDIN ZOTERO_ITEM CSL_CITATION {"citationID":"lYQZTO8M","properties":{"formattedCitation":"(Atzori et al., 2021)","plainCitation":"(Atzori et al., 2021)","noteIndex":0},"citationItems":[{"id":2552,"uris":["http://zotero.org/users/6654317/items/456Y7LP9","http://zotero.org/users/6654317/items/YI3T675Z"],"itemData":{"id":2552,"type":"article-journal","abstract":"Vegetable and ornamental crops require high input demand to adequately support their standard commercial quality and yield. For these crops, a very high level of agronomic use efficiency of many productive factors can be achieved in soilless culture. For example, the benefits derived from the adoption of soilless closed loops for the recirculation of the nutrient solution are well known as a benchmark of excellence for nutrient and water use efficiency. The challenges that we now face are as follows: (i) making soilless systems more inclusive of sustainable and eco-friendly growing substrates, possibly available at a local level; (ii) replacing chemicals with more sustainable products (e.g., organic active compounds) as much as possible for plant nutrition and protection. These goals can be addressed by following different approaches, but the adoption of peat-free organic substrates may play a central role. This work investigates four organic materials, i.e., biochar, coir, green compost, and wood fibers, to assess their role in plant nutrition and protection when used as components for the preparation of growing media in the soilless cultivation of containerized crops. In further detail, the work highlights how these materials may support normal agronomic practices.","container-title":"Agronomy","DOI":"10.3390/agronomy11061236","ISSN":"2073-4395","issue":"6","language":"en","license":"http://creativecommons.org/licenses/by/3.0/","note":"number: 6\npublisher: Multidisciplinary Digital Publishing Institute","page":"1236","source":"www.mdpi.com","title":"The Role of Peat-Free Organic Substrates in the Sustainable Management of Soilless Cultivations","volume":"11","author":[{"family":"Atzori","given":"Giulia"},{"family":"Pane","given":"Catello"},{"family":"Zaccardelli","given":"Massimo"},{"family":"Cacini","given":"Sonia"},{"family":"Massa","given":"Daniele"}],"issued":{"date-parts":[["2021",6]]}}}],"schema":"https://github.com/citation-style-language/schema/raw/master/csl-citation.json"} </w:instrText>
      </w:r>
      <w:r w:rsidR="00117458" w:rsidRPr="006D5977">
        <w:rPr>
          <w:rFonts w:ascii="Arial" w:hAnsi="Arial" w:cs="Arial"/>
          <w:sz w:val="20"/>
          <w:szCs w:val="20"/>
          <w:lang w:val="en-US"/>
        </w:rPr>
        <w:fldChar w:fldCharType="separate"/>
      </w:r>
      <w:r w:rsidR="00F1149B" w:rsidRPr="00F1149B">
        <w:rPr>
          <w:rFonts w:ascii="Arial" w:hAnsi="Arial" w:cs="Arial"/>
          <w:sz w:val="20"/>
        </w:rPr>
        <w:t xml:space="preserve">Atzori et al., </w:t>
      </w:r>
      <w:r w:rsidR="00251398">
        <w:rPr>
          <w:rFonts w:ascii="Arial" w:hAnsi="Arial" w:cs="Arial"/>
          <w:sz w:val="20"/>
        </w:rPr>
        <w:t>(</w:t>
      </w:r>
      <w:r w:rsidR="00F1149B" w:rsidRPr="00F1149B">
        <w:rPr>
          <w:rFonts w:ascii="Arial" w:hAnsi="Arial" w:cs="Arial"/>
          <w:sz w:val="20"/>
        </w:rPr>
        <w:t>2021)</w:t>
      </w:r>
      <w:r w:rsidR="00117458" w:rsidRPr="006D5977">
        <w:rPr>
          <w:rFonts w:ascii="Arial" w:hAnsi="Arial" w:cs="Arial"/>
          <w:sz w:val="20"/>
          <w:szCs w:val="20"/>
          <w:lang w:val="en-US"/>
        </w:rPr>
        <w:fldChar w:fldCharType="end"/>
      </w:r>
      <w:r w:rsidRPr="006D5977">
        <w:rPr>
          <w:rFonts w:ascii="Arial" w:hAnsi="Arial" w:cs="Arial"/>
          <w:sz w:val="20"/>
          <w:szCs w:val="20"/>
          <w:lang w:val="en-US"/>
        </w:rPr>
        <w:t>.</w:t>
      </w:r>
    </w:p>
    <w:p w14:paraId="74DBEF80" w14:textId="1B6B8FD9" w:rsidR="00A007C0" w:rsidRPr="00F1149B" w:rsidRDefault="00A007C0" w:rsidP="00F1149B">
      <w:pPr>
        <w:pStyle w:val="ListParagraph"/>
        <w:numPr>
          <w:ilvl w:val="1"/>
          <w:numId w:val="20"/>
        </w:numPr>
        <w:spacing w:line="240" w:lineRule="auto"/>
        <w:jc w:val="both"/>
        <w:rPr>
          <w:rFonts w:ascii="Arial" w:hAnsi="Arial" w:cs="Arial"/>
          <w:b/>
          <w:bCs/>
          <w:lang w:val="en-US"/>
        </w:rPr>
      </w:pPr>
      <w:r w:rsidRPr="00F1149B">
        <w:rPr>
          <w:rFonts w:ascii="Arial" w:hAnsi="Arial" w:cs="Arial"/>
          <w:b/>
          <w:bCs/>
          <w:lang w:val="en-US"/>
        </w:rPr>
        <w:t xml:space="preserve">Water </w:t>
      </w:r>
      <w:r w:rsidR="007828AE" w:rsidRPr="00F1149B">
        <w:rPr>
          <w:rFonts w:ascii="Arial" w:hAnsi="Arial" w:cs="Arial"/>
          <w:b/>
          <w:bCs/>
          <w:lang w:val="en-US"/>
        </w:rPr>
        <w:t>holding</w:t>
      </w:r>
      <w:r w:rsidRPr="00F1149B">
        <w:rPr>
          <w:rFonts w:ascii="Arial" w:hAnsi="Arial" w:cs="Arial"/>
          <w:b/>
          <w:bCs/>
          <w:lang w:val="en-US"/>
        </w:rPr>
        <w:t xml:space="preserve"> capacity</w:t>
      </w:r>
      <w:r w:rsidR="007828AE" w:rsidRPr="00F1149B">
        <w:rPr>
          <w:rFonts w:ascii="Arial" w:hAnsi="Arial" w:cs="Arial"/>
          <w:b/>
          <w:bCs/>
          <w:lang w:val="en-US"/>
        </w:rPr>
        <w:t xml:space="preserve"> (WHC)</w:t>
      </w:r>
    </w:p>
    <w:p w14:paraId="34800141" w14:textId="06AB56EB" w:rsidR="00A007C0" w:rsidRPr="006D5977" w:rsidRDefault="00A007C0" w:rsidP="005D29FE">
      <w:pPr>
        <w:spacing w:line="240" w:lineRule="auto"/>
        <w:jc w:val="both"/>
        <w:rPr>
          <w:rFonts w:ascii="Arial" w:hAnsi="Arial" w:cs="Arial"/>
          <w:sz w:val="20"/>
          <w:szCs w:val="20"/>
          <w:lang w:val="en-US"/>
        </w:rPr>
      </w:pPr>
      <w:r w:rsidRPr="006D5977">
        <w:rPr>
          <w:rFonts w:ascii="Arial" w:hAnsi="Arial" w:cs="Arial"/>
          <w:sz w:val="20"/>
          <w:szCs w:val="20"/>
          <w:lang w:val="en-US"/>
        </w:rPr>
        <w:t xml:space="preserve">A good </w:t>
      </w:r>
      <w:r w:rsidR="00BC6D5E" w:rsidRPr="006D5977">
        <w:rPr>
          <w:rFonts w:ascii="Arial" w:hAnsi="Arial" w:cs="Arial"/>
          <w:sz w:val="20"/>
          <w:szCs w:val="20"/>
          <w:lang w:val="en-US"/>
        </w:rPr>
        <w:t>growing media</w:t>
      </w:r>
      <w:r w:rsidRPr="006D5977">
        <w:rPr>
          <w:rFonts w:ascii="Arial" w:hAnsi="Arial" w:cs="Arial"/>
          <w:sz w:val="20"/>
          <w:szCs w:val="20"/>
          <w:lang w:val="en-US"/>
        </w:rPr>
        <w:t xml:space="preserve"> must have good </w:t>
      </w:r>
      <w:r w:rsidR="00BC6D5E" w:rsidRPr="006D5977">
        <w:rPr>
          <w:rFonts w:ascii="Arial" w:hAnsi="Arial" w:cs="Arial"/>
          <w:sz w:val="20"/>
          <w:szCs w:val="20"/>
          <w:lang w:val="en-US"/>
        </w:rPr>
        <w:t>WHC</w:t>
      </w:r>
      <w:r w:rsidRPr="006D5977">
        <w:rPr>
          <w:rFonts w:ascii="Arial" w:hAnsi="Arial" w:cs="Arial"/>
          <w:sz w:val="20"/>
          <w:szCs w:val="20"/>
          <w:lang w:val="en-US"/>
        </w:rPr>
        <w:t xml:space="preserve"> and sufficient macropores to allow excess water to drain and prevent waterlogging</w:t>
      </w:r>
      <w:r w:rsidR="00BC6D5E" w:rsidRPr="006D5977">
        <w:rPr>
          <w:rFonts w:ascii="Arial" w:hAnsi="Arial" w:cs="Arial"/>
          <w:sz w:val="20"/>
          <w:szCs w:val="20"/>
          <w:lang w:val="en-US"/>
        </w:rPr>
        <w:t xml:space="preserve"> </w:t>
      </w:r>
      <w:r w:rsidRPr="006D5977">
        <w:rPr>
          <w:rFonts w:ascii="Arial" w:hAnsi="Arial" w:cs="Arial"/>
          <w:sz w:val="20"/>
          <w:szCs w:val="20"/>
        </w:rPr>
        <w:fldChar w:fldCharType="begin"/>
      </w:r>
      <w:r w:rsidR="00F1149B">
        <w:rPr>
          <w:rFonts w:ascii="Arial" w:hAnsi="Arial" w:cs="Arial"/>
          <w:sz w:val="20"/>
          <w:szCs w:val="20"/>
          <w:lang w:val="en-US"/>
        </w:rPr>
        <w:instrText xml:space="preserve"> ADDIN ZOTERO_ITEM CSL_CITATION {"citationID":"2VPTWfya","properties":{"formattedCitation":"(Wilkinson et al., 2014)","plainCitation":"(Wilkinson et al., 2014)","noteIndex":0},"citationItems":[{"id":3121,"uris":["http://zotero.org/users/6654317/items/TUSE7C6K"],"itemData":{"id":3121,"type":"article-journal","container-title":"United States Department of Agriculture Forest Service   Agriculture Handbook 732","language":"en","page":"376p","source":"Zotero","title":"Tropical Nursery Manual: A guide to starting and operating a nursery for native and traditional plants","author":[{"family":"Wilkinson","given":"Kim M."},{"family":"Thomas","given":"D. Landis"},{"family":"Diane","given":"L. Haase"},{"family":"Brian","given":"F. Daley"},{"family":"R. Kasten Dumroese","given":""}],"issued":{"date-parts":[["2014"]]}}}],"schema":"https://github.com/citation-style-language/schema/raw/master/csl-citation.json"} </w:instrText>
      </w:r>
      <w:r w:rsidRPr="006D5977">
        <w:rPr>
          <w:rFonts w:ascii="Arial" w:hAnsi="Arial" w:cs="Arial"/>
          <w:sz w:val="20"/>
          <w:szCs w:val="20"/>
        </w:rPr>
        <w:fldChar w:fldCharType="separate"/>
      </w:r>
      <w:r w:rsidR="00F1149B" w:rsidRPr="00F1149B">
        <w:rPr>
          <w:rFonts w:ascii="Arial" w:hAnsi="Arial" w:cs="Arial"/>
          <w:sz w:val="20"/>
          <w:lang w:val="en-US"/>
        </w:rPr>
        <w:t>(Wilkinson et al., 2014)</w:t>
      </w:r>
      <w:r w:rsidRPr="006D5977">
        <w:rPr>
          <w:rFonts w:ascii="Arial" w:hAnsi="Arial" w:cs="Arial"/>
          <w:sz w:val="20"/>
          <w:szCs w:val="20"/>
        </w:rPr>
        <w:fldChar w:fldCharType="end"/>
      </w:r>
      <w:r w:rsidR="00BC6D5E" w:rsidRPr="006D5977">
        <w:rPr>
          <w:rFonts w:ascii="Arial" w:hAnsi="Arial" w:cs="Arial"/>
          <w:sz w:val="20"/>
          <w:szCs w:val="20"/>
          <w:lang w:val="en-US"/>
        </w:rPr>
        <w:t xml:space="preserve">. </w:t>
      </w:r>
      <w:r w:rsidRPr="006D5977">
        <w:rPr>
          <w:rFonts w:ascii="Arial" w:hAnsi="Arial" w:cs="Arial"/>
          <w:sz w:val="20"/>
          <w:szCs w:val="20"/>
          <w:lang w:val="en-US"/>
        </w:rPr>
        <w:t xml:space="preserve">The results showed that rice hull biochar increases </w:t>
      </w:r>
      <w:r w:rsidR="00DD0456" w:rsidRPr="006D5977">
        <w:rPr>
          <w:rFonts w:ascii="Arial" w:hAnsi="Arial" w:cs="Arial"/>
          <w:sz w:val="20"/>
          <w:szCs w:val="20"/>
          <w:lang w:val="en-US"/>
        </w:rPr>
        <w:t>growing media</w:t>
      </w:r>
      <w:r w:rsidRPr="006D5977">
        <w:rPr>
          <w:rFonts w:ascii="Arial" w:hAnsi="Arial" w:cs="Arial"/>
          <w:sz w:val="20"/>
          <w:szCs w:val="20"/>
          <w:lang w:val="en-US"/>
        </w:rPr>
        <w:t xml:space="preserve"> retention capacity. These results are consistent with those of</w:t>
      </w:r>
      <w:r w:rsidR="003706FE" w:rsidRPr="006D5977">
        <w:rPr>
          <w:rFonts w:ascii="Arial" w:hAnsi="Arial" w:cs="Arial"/>
          <w:sz w:val="20"/>
          <w:szCs w:val="20"/>
          <w:lang w:val="en-US"/>
        </w:rPr>
        <w:t xml:space="preserve"> </w:t>
      </w:r>
      <w:r w:rsidR="003706FE" w:rsidRPr="006D5977">
        <w:rPr>
          <w:rFonts w:ascii="Arial" w:hAnsi="Arial" w:cs="Arial"/>
          <w:sz w:val="20"/>
          <w:szCs w:val="20"/>
          <w:lang w:val="en-US"/>
        </w:rPr>
        <w:fldChar w:fldCharType="begin"/>
      </w:r>
      <w:r w:rsidR="00F1149B">
        <w:rPr>
          <w:rFonts w:ascii="Arial" w:hAnsi="Arial" w:cs="Arial"/>
          <w:sz w:val="20"/>
          <w:szCs w:val="20"/>
          <w:lang w:val="en-US"/>
        </w:rPr>
        <w:instrText xml:space="preserve"> ADDIN ZOTERO_ITEM CSL_CITATION {"citationID":"HKM14K3x","properties":{"formattedCitation":"(Asadi et al., 2021)","plainCitation":"(Asadi et al., 2021)","noteIndex":0},"citationItems":[{"id":1166,"uris":["http://zotero.org/users/6654317/items/NI7YCV9C"],"itemData":{"id":1166,"type":"article-journal","abstract":"This paper critically reviewed the current knowledge and challenges of rice husk biochar (RHB) production and its effects on soil properties, plant growth, immobilization of heavy metals, reduction of nutrient leaching and mitigation of greenhouse gas emissions. The characteristics of RHBs produced at various pyrolysis temperatures were discussed and compared to biochars derived from other agro- industrial wastes. RHBs produced at higher pyrolysis temperatures show lower hydrogen/carbon ratio, which suggests the presence of higher aromatic carbon compounds. The increase of pyrolysis temperature also results in production of RHBs with higher ash content, lower yield and higher surface area. RHB usually has higher silicon and ash contents and lower carbon content compared to biochars derived from other feedstocks at the same pyrolysis conditions. Although it depends on soil type, RHB application can improve soil organic carbon content, cation exchange capacity, available K concentration, bulk density and microbial activity. The effect of RHB on soil aggregation mainly depends on soil texture. The growth of different crops is also enhanced by application of RHB. RHB addition to soil can immobilize heavy metals and herbicides and reduce their bioavailability. RHB application shows a significant capacity in reduction of nitrate leaching, although its magnitude depends on the biochar application rate and soil biogeochemical characteristics. Use of RHB, especially in paddy fields, shows a promising mitigation effect on greenhouse gas (CH4, CO2 and N2O) emissions. Although RHB characteristics are also related to other factors such as pyrolysis heating rate and residence time, its performance for specific applications (e.g. carbon sequestration, pH amendment) can be manipulated by adjusting the pyrolysis temperature. More research is needed on long-term field applications of RHB to fully understand the advantages and disadvantages of RHB as a soil amendment.","container-title":"Rice Science","DOI":"10.1016/j.rsci.2021.05.004","ISSN":"1672-6308","issue":"4","journalAbbreviation":"Rice Science","language":"en","page":"325-343","source":"ScienceDirect","title":"Application of Rice Husk Biochar for Achieving Sustainable Agriculture and Environment","volume":"28","author":[{"family":"Asadi","given":"Hossein"},{"family":"Ghorbani","given":"Mohammad"},{"family":"Rezaei-Rashti","given":"Mehran"},{"family":"Abrishamkesh","given":"Sepideh"},{"family":"Amirahmadi","given":"Elnaz"},{"family":"Chengrong","given":"Chen"},{"family":"Gorji","given":"Manouchehr"}],"issued":{"date-parts":[["2021",7,1]]}}}],"schema":"https://github.com/citation-style-language/schema/raw/master/csl-citation.json"} </w:instrText>
      </w:r>
      <w:r w:rsidR="003706FE" w:rsidRPr="006D5977">
        <w:rPr>
          <w:rFonts w:ascii="Arial" w:hAnsi="Arial" w:cs="Arial"/>
          <w:sz w:val="20"/>
          <w:szCs w:val="20"/>
          <w:lang w:val="en-US"/>
        </w:rPr>
        <w:fldChar w:fldCharType="separate"/>
      </w:r>
      <w:r w:rsidR="00F1149B" w:rsidRPr="00F1149B">
        <w:rPr>
          <w:rFonts w:ascii="Arial" w:hAnsi="Arial" w:cs="Arial"/>
          <w:sz w:val="20"/>
          <w:lang w:val="en-US"/>
        </w:rPr>
        <w:t>(Asadi et al., 2021</w:t>
      </w:r>
      <w:r w:rsidR="003706FE" w:rsidRPr="006D5977">
        <w:rPr>
          <w:rFonts w:ascii="Arial" w:hAnsi="Arial" w:cs="Arial"/>
          <w:sz w:val="20"/>
          <w:szCs w:val="20"/>
          <w:lang w:val="en-US"/>
        </w:rPr>
        <w:fldChar w:fldCharType="end"/>
      </w:r>
      <w:r w:rsidR="00251398">
        <w:rPr>
          <w:rFonts w:ascii="Arial" w:hAnsi="Arial" w:cs="Arial"/>
          <w:sz w:val="20"/>
          <w:szCs w:val="20"/>
          <w:lang w:val="en-US"/>
        </w:rPr>
        <w:t>;</w:t>
      </w:r>
      <w:r w:rsidR="003706FE" w:rsidRPr="006D5977">
        <w:rPr>
          <w:rFonts w:ascii="Arial" w:hAnsi="Arial" w:cs="Arial"/>
          <w:sz w:val="20"/>
          <w:szCs w:val="20"/>
          <w:lang w:val="en-US"/>
        </w:rPr>
        <w:t xml:space="preserve"> </w:t>
      </w:r>
      <w:r w:rsidR="003706FE" w:rsidRPr="006D5977">
        <w:rPr>
          <w:rFonts w:ascii="Arial" w:hAnsi="Arial" w:cs="Arial"/>
          <w:sz w:val="20"/>
          <w:szCs w:val="20"/>
          <w:lang w:val="en-US"/>
        </w:rPr>
        <w:fldChar w:fldCharType="begin"/>
      </w:r>
      <w:r w:rsidR="00F1149B">
        <w:rPr>
          <w:rFonts w:ascii="Arial" w:hAnsi="Arial" w:cs="Arial"/>
          <w:sz w:val="20"/>
          <w:szCs w:val="20"/>
          <w:lang w:val="en-US"/>
        </w:rPr>
        <w:instrText xml:space="preserve"> ADDIN ZOTERO_ITEM CSL_CITATION {"citationID":"ys2jgeAS","properties":{"formattedCitation":"(Singh et al., 2017)","plainCitation":"(Singh et al., 2017)","noteIndex":0},"citationItems":[{"id":1235,"uris":["http://zotero.org/users/6654317/items/AKTXFRVM"],"itemData":{"id":1235,"type":"article-journal","abstract":"Investigations related to application of crop residues in benefit of soil fertility improvement, microbial diversity enhancement and agricultural productivity are scare. Therefore, impact of rice husk biochar (RHB) and microbial bio-formulation (CSR-BIO) on nitrogen (N) transformations and methanotrophs (CH4 consuming bacteria) population and soil properties were examined in paddy field condition during the year 2016. In this experiment, three treatment plots (in triplicates) i.e. (a) control, (b) RHB, (c) CSR-BIO, and (d) RHB+CSR-BIO were established in completely randomized block design (RBD). Across treatments, the average N-mineralization (1.83±0.05 μg g -1dry soil) and methanotrophs community (73.33 ± 9.50 × 105 MPN cells g-1 dry soil) was highest in RHB+CSR-BIO treated plots. ANOVA showed significant differences in soil properties (EC, pH, soil moisture, bulk density and WHC) due to treatments in faddy field condition. Results suggested that the application of RHB and CSR-BIO singly or in combination significantly enhance the rate of soil N-mineralization and number of CH4 consuming bacteria as well as soil properties improvement in paddy field.","container-title":"International Journal of Pure and Applied Bioscience","DOI":"10.18782/2320-7051.5870","journalAbbreviation":"International Journal of Pure and Applied Bioscience","page":"428-435","source":"ResearchGate","title":"Impact of Rice Husk Biochar on Nitrogen Mineralization and Methanotrophs Community Dynamics in Paddy Soil","volume":"5","author":[{"literal":"Singh"},{"family":"Tiwari","given":"Shashank"},{"family":"Singh","given":"Jay Shankar"}],"issued":{"date-parts":[["2017",10,9]]}}}],"schema":"https://github.com/citation-style-language/schema/raw/master/csl-citation.json"} </w:instrText>
      </w:r>
      <w:r w:rsidR="003706FE" w:rsidRPr="006D5977">
        <w:rPr>
          <w:rFonts w:ascii="Arial" w:hAnsi="Arial" w:cs="Arial"/>
          <w:sz w:val="20"/>
          <w:szCs w:val="20"/>
          <w:lang w:val="en-US"/>
        </w:rPr>
        <w:fldChar w:fldCharType="separate"/>
      </w:r>
      <w:r w:rsidR="00F1149B" w:rsidRPr="00F1149B">
        <w:rPr>
          <w:rFonts w:ascii="Arial" w:hAnsi="Arial" w:cs="Arial"/>
          <w:sz w:val="20"/>
          <w:lang w:val="en-US"/>
        </w:rPr>
        <w:t>Singh et al., 2017)</w:t>
      </w:r>
      <w:r w:rsidR="003706FE" w:rsidRPr="006D5977">
        <w:rPr>
          <w:rFonts w:ascii="Arial" w:hAnsi="Arial" w:cs="Arial"/>
          <w:sz w:val="20"/>
          <w:szCs w:val="20"/>
          <w:lang w:val="en-US"/>
        </w:rPr>
        <w:fldChar w:fldCharType="end"/>
      </w:r>
      <w:r w:rsidR="00BC6D5E" w:rsidRPr="006D5977">
        <w:rPr>
          <w:rFonts w:ascii="Arial" w:hAnsi="Arial" w:cs="Arial"/>
          <w:sz w:val="20"/>
          <w:szCs w:val="20"/>
          <w:lang w:val="en-US"/>
        </w:rPr>
        <w:t xml:space="preserve">. </w:t>
      </w:r>
      <w:r w:rsidRPr="006D5977">
        <w:rPr>
          <w:rFonts w:ascii="Arial" w:hAnsi="Arial" w:cs="Arial"/>
          <w:sz w:val="20"/>
          <w:szCs w:val="20"/>
          <w:lang w:val="en-US"/>
        </w:rPr>
        <w:t xml:space="preserve">Indeed, the addition of biochar improves the </w:t>
      </w:r>
      <w:proofErr w:type="spellStart"/>
      <w:r w:rsidRPr="006D5977">
        <w:rPr>
          <w:rFonts w:ascii="Arial" w:hAnsi="Arial" w:cs="Arial"/>
          <w:sz w:val="20"/>
          <w:szCs w:val="20"/>
          <w:lang w:val="en-US"/>
        </w:rPr>
        <w:t>hydrophysical</w:t>
      </w:r>
      <w:proofErr w:type="spellEnd"/>
      <w:r w:rsidRPr="006D5977">
        <w:rPr>
          <w:rFonts w:ascii="Arial" w:hAnsi="Arial" w:cs="Arial"/>
          <w:sz w:val="20"/>
          <w:szCs w:val="20"/>
          <w:lang w:val="en-US"/>
        </w:rPr>
        <w:t xml:space="preserve"> properties of </w:t>
      </w:r>
      <w:r w:rsidR="00BC6D5E" w:rsidRPr="006D5977">
        <w:rPr>
          <w:rFonts w:ascii="Arial" w:hAnsi="Arial" w:cs="Arial"/>
          <w:sz w:val="20"/>
          <w:szCs w:val="20"/>
          <w:lang w:val="en-US"/>
        </w:rPr>
        <w:t>growing</w:t>
      </w:r>
      <w:r w:rsidRPr="006D5977">
        <w:rPr>
          <w:rFonts w:ascii="Arial" w:hAnsi="Arial" w:cs="Arial"/>
          <w:sz w:val="20"/>
          <w:szCs w:val="20"/>
          <w:lang w:val="en-US"/>
        </w:rPr>
        <w:t xml:space="preserve"> media </w:t>
      </w:r>
      <w:r w:rsidRPr="006D5977">
        <w:rPr>
          <w:rFonts w:ascii="Arial" w:hAnsi="Arial" w:cs="Arial"/>
          <w:sz w:val="20"/>
          <w:szCs w:val="20"/>
          <w:lang w:val="en-US"/>
        </w:rPr>
        <w:lastRenderedPageBreak/>
        <w:t xml:space="preserve">by increasing </w:t>
      </w:r>
      <w:r w:rsidR="00BC6D5E" w:rsidRPr="006D5977">
        <w:rPr>
          <w:rFonts w:ascii="Arial" w:hAnsi="Arial" w:cs="Arial"/>
          <w:sz w:val="20"/>
          <w:szCs w:val="20"/>
          <w:lang w:val="en-US"/>
        </w:rPr>
        <w:t>WHC</w:t>
      </w:r>
      <w:r w:rsidRPr="006D5977">
        <w:rPr>
          <w:rFonts w:ascii="Arial" w:hAnsi="Arial" w:cs="Arial"/>
          <w:sz w:val="20"/>
          <w:szCs w:val="20"/>
          <w:lang w:val="en-US"/>
        </w:rPr>
        <w:t>, as concluded</w:t>
      </w:r>
      <w:r w:rsidR="00BC6D5E" w:rsidRPr="006D5977">
        <w:rPr>
          <w:rFonts w:ascii="Arial" w:hAnsi="Arial" w:cs="Arial"/>
          <w:sz w:val="20"/>
          <w:szCs w:val="20"/>
          <w:lang w:val="en-US"/>
        </w:rPr>
        <w:t xml:space="preserve"> </w:t>
      </w:r>
      <w:r w:rsidRPr="006D5977">
        <w:rPr>
          <w:rFonts w:ascii="Arial" w:hAnsi="Arial" w:cs="Arial"/>
          <w:sz w:val="20"/>
          <w:szCs w:val="20"/>
        </w:rPr>
        <w:fldChar w:fldCharType="begin"/>
      </w:r>
      <w:r w:rsidR="00F1149B">
        <w:rPr>
          <w:rFonts w:ascii="Arial" w:hAnsi="Arial" w:cs="Arial"/>
          <w:sz w:val="20"/>
          <w:szCs w:val="20"/>
          <w:lang w:val="en-US"/>
        </w:rPr>
        <w:instrText xml:space="preserve"> ADDIN ZOTERO_ITEM CSL_CITATION {"citationID":"X5Vy3ik4","properties":{"formattedCitation":"(\\uc0\\u8220{}The Effect of Paper Sludge and Biochar Addition on Brown Peat and Coir Based Growing Media Properties,\\uc0\\u8221{} 2015)","plainCitation":"(“The Effect of Paper Sludge and Biochar Addition on Brown Peat and Coir Based Growing Media Properties,” 2015)","noteIndex":0},"citationItems":[{"id":3228,"uris":["http://zotero.org/users/6654317/items/BE6L77ZG","http://zotero.org/users/6654317/items/5U5K3UVD"],"itemData":{"id":3228,"type":"article-journal","abstract":"Peatlands are crucial sinks for carbon in the terrestrial ecosystem, but they are jeopardized by their use as fuel or as growing media. Much research …","container-title":"Scientia Horticulturae","DOI":"10.1016/j.scienta.2015.07.032","ISSN":"0304-4238","language":"en-US","note":"publisher: Elsevier","page":"225-230","source":"www.sciencedirect.com","title":"The effect of paper sludge and biochar addition on brown peat and coir based growing media properties","volume":"193","issued":{"date-parts":[["2015",9,22]]}}}],"schema":"https://github.com/citation-style-language/schema/raw/master/csl-citation.json"} </w:instrText>
      </w:r>
      <w:r w:rsidRPr="006D5977">
        <w:rPr>
          <w:rFonts w:ascii="Arial" w:hAnsi="Arial" w:cs="Arial"/>
          <w:sz w:val="20"/>
          <w:szCs w:val="20"/>
        </w:rPr>
        <w:fldChar w:fldCharType="separate"/>
      </w:r>
      <w:r w:rsidR="00F1149B" w:rsidRPr="00F1149B">
        <w:rPr>
          <w:rFonts w:ascii="Arial" w:hAnsi="Arial" w:cs="Arial"/>
          <w:sz w:val="20"/>
          <w:szCs w:val="24"/>
          <w:lang w:val="en-US"/>
        </w:rPr>
        <w:t>(“The Effect of Paper Sludge and Biochar Addition on Brown Peat and Coir Based Growing Media Properties,” 2015)</w:t>
      </w:r>
      <w:r w:rsidRPr="006D5977">
        <w:rPr>
          <w:rFonts w:ascii="Arial" w:hAnsi="Arial" w:cs="Arial"/>
          <w:sz w:val="20"/>
          <w:szCs w:val="20"/>
        </w:rPr>
        <w:fldChar w:fldCharType="end"/>
      </w:r>
      <w:r w:rsidRPr="006D5977">
        <w:rPr>
          <w:rFonts w:ascii="Arial" w:hAnsi="Arial" w:cs="Arial"/>
          <w:sz w:val="20"/>
          <w:szCs w:val="20"/>
          <w:lang w:val="en-US"/>
        </w:rPr>
        <w:t>.</w:t>
      </w:r>
    </w:p>
    <w:p w14:paraId="2DBCE8EA" w14:textId="1E292A10" w:rsidR="00A007C0" w:rsidRPr="006D5977" w:rsidRDefault="00A007C0" w:rsidP="005D29FE">
      <w:pPr>
        <w:spacing w:line="240" w:lineRule="auto"/>
        <w:jc w:val="both"/>
        <w:rPr>
          <w:rFonts w:ascii="Arial" w:hAnsi="Arial" w:cs="Arial"/>
          <w:sz w:val="20"/>
          <w:szCs w:val="20"/>
          <w:lang w:val="en-US"/>
        </w:rPr>
      </w:pPr>
      <w:r w:rsidRPr="006D5977">
        <w:rPr>
          <w:rFonts w:ascii="Arial" w:hAnsi="Arial" w:cs="Arial"/>
          <w:sz w:val="20"/>
          <w:szCs w:val="20"/>
          <w:lang w:val="en-US"/>
        </w:rPr>
        <w:t xml:space="preserve">In accordance with the acceptability threshold for the retention capacity of a culture </w:t>
      </w:r>
      <w:r w:rsidR="00DD0456" w:rsidRPr="006D5977">
        <w:rPr>
          <w:rFonts w:ascii="Arial" w:hAnsi="Arial" w:cs="Arial"/>
          <w:sz w:val="20"/>
          <w:szCs w:val="20"/>
          <w:lang w:val="en-US"/>
        </w:rPr>
        <w:t>growing media</w:t>
      </w:r>
      <w:r w:rsidRPr="006D5977">
        <w:rPr>
          <w:rFonts w:ascii="Arial" w:hAnsi="Arial" w:cs="Arial"/>
          <w:sz w:val="20"/>
          <w:szCs w:val="20"/>
          <w:lang w:val="en-US"/>
        </w:rPr>
        <w:t xml:space="preserve"> set at a value &gt; 30% by</w:t>
      </w:r>
      <w:r w:rsidR="004144EA" w:rsidRPr="006D5977">
        <w:rPr>
          <w:rFonts w:ascii="Arial" w:hAnsi="Arial" w:cs="Arial"/>
          <w:sz w:val="20"/>
          <w:szCs w:val="20"/>
          <w:lang w:val="en-US"/>
        </w:rPr>
        <w:t xml:space="preserve"> </w:t>
      </w:r>
      <w:r w:rsidR="004144EA" w:rsidRPr="006D5977">
        <w:rPr>
          <w:rFonts w:ascii="Arial" w:hAnsi="Arial" w:cs="Arial"/>
          <w:sz w:val="20"/>
          <w:szCs w:val="20"/>
          <w:lang w:val="en-US"/>
        </w:rPr>
        <w:fldChar w:fldCharType="begin"/>
      </w:r>
      <w:r w:rsidR="00F1149B">
        <w:rPr>
          <w:rFonts w:ascii="Arial" w:hAnsi="Arial" w:cs="Arial"/>
          <w:sz w:val="20"/>
          <w:szCs w:val="20"/>
          <w:lang w:val="en-US"/>
        </w:rPr>
        <w:instrText xml:space="preserve"> ADDIN ZOTERO_ITEM CSL_CITATION {"citationID":"IR5SAhCP","properties":{"formattedCitation":"(M\\uc0\\u8217{}Sadak et al., 2016)","plainCitation":"(M’Sadak et al., 2016)","noteIndex":0},"citationItems":[{"id":937,"uris":["http://zotero.org/users/6654317/items/DM6CFXRY"],"itemData":{"id":937,"type":"article-journal","abstract":"In Tunisia, the composted forestry waste is extensively used in containers, to manage the optimal conditions for plants growth aboveground in nurseries, in order to produce quality plants regularly and in sufficient quantity. This study aims to assess the physical and hydraulic characteristics of a number of cultivation substrates based on forestry compost derived from Acacia braking, considered as the current substrate for the production of forestry plants in containers. In this respect, a series of simple mechanical vibrating and rotating screening under various meshes was undertaken in two modern forest nurseries in the Tunisian Sahel; one is in Chott Mariem and the other in Bembla II. The physical analysis of untreated and screened composts has concerned the dry bulk density and the porosities (total, aeration and retention). The hydraulic analysis has involved the pF curve and the time of rewetting of each substrate. The main obtained results showed that the tested substrates are particularly aerated, but with low water availability. For the substrates with coarse particles, the water penetration is relatively short compared to the fine-textured substrates. The Substrates derived from the rotating sieving have shown a rewetting time lower than that of the substrates derived from the vibrating sieving. Furthermore, greater the sieve mesh is, lower is the rewetting time. The forestry compost produced in Chott Mariem is undeniable, regarding the total porosity and aeration under the experimental conditions, and has satisfied the standard water retention in the raw and screened states (regardless of the nature and the mesh screening), however the compost of Bembla II was not consistent and its screening is entirely justified. In addition, its rotating screening, whatever the used mesh, did not much improve the porosity retention. For the dry bulk density, the latter has no handicap for the use of tested substrates in containers.","ISSN":"2170-1318","language":"fr","note":"Accepted: 2016-06","page":"96-107","source":"dspace.univ-ouargla.dz","title":"Comportement physique et hydrique des substrats de culture destinés aux pépinières forestières modernes (Sahel Tunisien)","volume":"6","author":[{"family":"M'Sadak","given":"Y"},{"literal":"El Amri A"},{"literal":"Majdoub R"},{"literal":"El Ghorbali L"}],"issued":{"date-parts":[["2016",6]]}}}],"schema":"https://github.com/citation-style-language/schema/raw/master/csl-citation.json"} </w:instrText>
      </w:r>
      <w:r w:rsidR="004144EA" w:rsidRPr="006D5977">
        <w:rPr>
          <w:rFonts w:ascii="Arial" w:hAnsi="Arial" w:cs="Arial"/>
          <w:sz w:val="20"/>
          <w:szCs w:val="20"/>
          <w:lang w:val="en-US"/>
        </w:rPr>
        <w:fldChar w:fldCharType="separate"/>
      </w:r>
      <w:r w:rsidR="00F1149B" w:rsidRPr="00F1149B">
        <w:rPr>
          <w:rFonts w:ascii="Arial" w:hAnsi="Arial" w:cs="Arial"/>
          <w:sz w:val="20"/>
          <w:szCs w:val="24"/>
          <w:lang w:val="en-US"/>
        </w:rPr>
        <w:t xml:space="preserve">M’Sadak et al., </w:t>
      </w:r>
      <w:r w:rsidR="00251398">
        <w:rPr>
          <w:rFonts w:ascii="Arial" w:hAnsi="Arial" w:cs="Arial"/>
          <w:sz w:val="20"/>
          <w:szCs w:val="24"/>
          <w:lang w:val="en-US"/>
        </w:rPr>
        <w:t>(</w:t>
      </w:r>
      <w:r w:rsidR="00F1149B" w:rsidRPr="00F1149B">
        <w:rPr>
          <w:rFonts w:ascii="Arial" w:hAnsi="Arial" w:cs="Arial"/>
          <w:sz w:val="20"/>
          <w:szCs w:val="24"/>
          <w:lang w:val="en-US"/>
        </w:rPr>
        <w:t>2016)</w:t>
      </w:r>
      <w:r w:rsidR="004144EA" w:rsidRPr="006D5977">
        <w:rPr>
          <w:rFonts w:ascii="Arial" w:hAnsi="Arial" w:cs="Arial"/>
          <w:sz w:val="20"/>
          <w:szCs w:val="20"/>
          <w:lang w:val="en-US"/>
        </w:rPr>
        <w:fldChar w:fldCharType="end"/>
      </w:r>
      <w:r w:rsidR="00BC6D5E" w:rsidRPr="006D5977">
        <w:rPr>
          <w:rFonts w:ascii="Arial" w:hAnsi="Arial" w:cs="Arial"/>
          <w:sz w:val="20"/>
          <w:szCs w:val="20"/>
          <w:lang w:val="en-US"/>
        </w:rPr>
        <w:t>, a</w:t>
      </w:r>
      <w:r w:rsidRPr="006D5977">
        <w:rPr>
          <w:rFonts w:ascii="Arial" w:hAnsi="Arial" w:cs="Arial"/>
          <w:sz w:val="20"/>
          <w:szCs w:val="20"/>
          <w:lang w:val="en-US"/>
        </w:rPr>
        <w:t xml:space="preserve">ll </w:t>
      </w:r>
      <w:r w:rsidR="00DD0456" w:rsidRPr="006D5977">
        <w:rPr>
          <w:rFonts w:ascii="Arial" w:hAnsi="Arial" w:cs="Arial"/>
          <w:sz w:val="20"/>
          <w:szCs w:val="20"/>
          <w:lang w:val="en-US"/>
        </w:rPr>
        <w:t>growing media</w:t>
      </w:r>
      <w:r w:rsidRPr="006D5977">
        <w:rPr>
          <w:rFonts w:ascii="Arial" w:hAnsi="Arial" w:cs="Arial"/>
          <w:sz w:val="20"/>
          <w:szCs w:val="20"/>
          <w:lang w:val="en-US"/>
        </w:rPr>
        <w:t xml:space="preserve">s have a consistent </w:t>
      </w:r>
      <w:r w:rsidR="00BC6D5E" w:rsidRPr="006D5977">
        <w:rPr>
          <w:rFonts w:ascii="Arial" w:hAnsi="Arial" w:cs="Arial"/>
          <w:sz w:val="20"/>
          <w:szCs w:val="20"/>
          <w:lang w:val="en-US"/>
        </w:rPr>
        <w:t>WHC</w:t>
      </w:r>
      <w:r w:rsidRPr="006D5977">
        <w:rPr>
          <w:rFonts w:ascii="Arial" w:hAnsi="Arial" w:cs="Arial"/>
          <w:sz w:val="20"/>
          <w:szCs w:val="20"/>
          <w:lang w:val="en-US"/>
        </w:rPr>
        <w:t>. However,</w:t>
      </w:r>
      <w:r w:rsidR="004144EA" w:rsidRPr="006D5977">
        <w:rPr>
          <w:rFonts w:ascii="Arial" w:hAnsi="Arial" w:cs="Arial"/>
          <w:sz w:val="20"/>
          <w:szCs w:val="20"/>
          <w:lang w:val="en-US"/>
        </w:rPr>
        <w:t xml:space="preserve"> </w:t>
      </w:r>
      <w:r w:rsidR="004144EA" w:rsidRPr="006D5977">
        <w:rPr>
          <w:rFonts w:ascii="Arial" w:hAnsi="Arial" w:cs="Arial"/>
          <w:sz w:val="20"/>
          <w:szCs w:val="20"/>
          <w:lang w:val="en-US"/>
        </w:rPr>
        <w:fldChar w:fldCharType="begin"/>
      </w:r>
      <w:r w:rsidR="00F1149B">
        <w:rPr>
          <w:rFonts w:ascii="Arial" w:hAnsi="Arial" w:cs="Arial"/>
          <w:sz w:val="20"/>
          <w:szCs w:val="20"/>
          <w:lang w:val="en-US"/>
        </w:rPr>
        <w:instrText xml:space="preserve"> ADDIN ZOTERO_ITEM CSL_CITATION {"citationID":"QriOVx5m","properties":{"formattedCitation":"(Dede &amp; Oztekin, 2018)","plainCitation":"(Dede &amp; Oztekin, 2018)","noteIndex":0},"citationItems":[{"id":3207,"uris":["http://zotero.org/users/6654317/items/R5RD2ADD"],"itemData":{"id":3207,"type":"article-journal","container-title":"APPLIED ECOLOGY AND ENVIRONMENTAL RESEARCH","issue":"2","page":"1173–1184","source":"Google Scholar","title":"RELATIONSHIP BETWEEN OPTICAL MICROSCOPIC STRUCTURE AND PHYSICAL CHARACTERIZATION OF ORGANIC WASTES ORIGINATED PEAT SUBSTITUTES","volume":"16","author":[{"family":"Dede","given":"OH"},{"family":"Oztekin","given":"MH"}],"issued":{"date-parts":[["2018"]]}}}],"schema":"https://github.com/citation-style-language/schema/raw/master/csl-citation.json"} </w:instrText>
      </w:r>
      <w:r w:rsidR="004144EA" w:rsidRPr="006D5977">
        <w:rPr>
          <w:rFonts w:ascii="Arial" w:hAnsi="Arial" w:cs="Arial"/>
          <w:sz w:val="20"/>
          <w:szCs w:val="20"/>
          <w:lang w:val="en-US"/>
        </w:rPr>
        <w:fldChar w:fldCharType="separate"/>
      </w:r>
      <w:r w:rsidR="00F1149B" w:rsidRPr="00F1149B">
        <w:rPr>
          <w:rFonts w:ascii="Arial" w:hAnsi="Arial" w:cs="Arial"/>
          <w:sz w:val="20"/>
          <w:lang w:val="en-US"/>
        </w:rPr>
        <w:t xml:space="preserve">Dede &amp; Oztekin, </w:t>
      </w:r>
      <w:r w:rsidR="00251398">
        <w:rPr>
          <w:rFonts w:ascii="Arial" w:hAnsi="Arial" w:cs="Arial"/>
          <w:sz w:val="20"/>
          <w:lang w:val="en-US"/>
        </w:rPr>
        <w:t>(</w:t>
      </w:r>
      <w:r w:rsidR="00F1149B" w:rsidRPr="00F1149B">
        <w:rPr>
          <w:rFonts w:ascii="Arial" w:hAnsi="Arial" w:cs="Arial"/>
          <w:sz w:val="20"/>
          <w:lang w:val="en-US"/>
        </w:rPr>
        <w:t>2018)</w:t>
      </w:r>
      <w:r w:rsidR="004144EA" w:rsidRPr="006D5977">
        <w:rPr>
          <w:rFonts w:ascii="Arial" w:hAnsi="Arial" w:cs="Arial"/>
          <w:sz w:val="20"/>
          <w:szCs w:val="20"/>
          <w:lang w:val="en-US"/>
        </w:rPr>
        <w:fldChar w:fldCharType="end"/>
      </w:r>
      <w:r w:rsidR="00BC6D5E" w:rsidRPr="006D5977">
        <w:rPr>
          <w:rFonts w:ascii="Arial" w:hAnsi="Arial" w:cs="Arial"/>
          <w:sz w:val="20"/>
          <w:szCs w:val="20"/>
          <w:lang w:val="en-US"/>
        </w:rPr>
        <w:t xml:space="preserve"> a</w:t>
      </w:r>
      <w:r w:rsidRPr="006D5977">
        <w:rPr>
          <w:rFonts w:ascii="Arial" w:hAnsi="Arial" w:cs="Arial"/>
          <w:sz w:val="20"/>
          <w:szCs w:val="20"/>
          <w:lang w:val="en-US"/>
        </w:rPr>
        <w:t>nd</w:t>
      </w:r>
      <w:r w:rsidR="004144EA" w:rsidRPr="006D5977">
        <w:rPr>
          <w:rFonts w:ascii="Arial" w:hAnsi="Arial" w:cs="Arial"/>
          <w:sz w:val="20"/>
          <w:szCs w:val="20"/>
          <w:lang w:val="en-US"/>
        </w:rPr>
        <w:t xml:space="preserve"> </w:t>
      </w:r>
      <w:r w:rsidR="004144EA" w:rsidRPr="006D5977">
        <w:rPr>
          <w:rFonts w:ascii="Arial" w:hAnsi="Arial" w:cs="Arial"/>
          <w:sz w:val="20"/>
          <w:szCs w:val="20"/>
          <w:lang w:val="en-US"/>
        </w:rPr>
        <w:fldChar w:fldCharType="begin"/>
      </w:r>
      <w:r w:rsidR="00F1149B">
        <w:rPr>
          <w:rFonts w:ascii="Arial" w:hAnsi="Arial" w:cs="Arial"/>
          <w:sz w:val="20"/>
          <w:szCs w:val="20"/>
          <w:lang w:val="en-US"/>
        </w:rPr>
        <w:instrText xml:space="preserve"> ADDIN ZOTERO_ITEM CSL_CITATION {"citationID":"ihYY0Sw7","properties":{"formattedCitation":"(Abad et al., 2001)","plainCitation":"(Abad et al., 2001)","noteIndex":0},"citationItems":[{"id":3151,"uris":["http://zotero.org/users/6654317/items/PXWR6EPB","http://zotero.org/users/6654317/items/6VJFGS5Z"],"itemData":{"id":3151,"type":"article-journal","container-title":"Bioresource Technology","DOI":"10.1016/S0960-8524(00)00152-8","ISSN":"09608524","issue":"2","journalAbbreviation":"Bioresource Technology","language":"en","license":"https://www.elsevier.com/tdm/userlicense/1.0/","page":"197-200","source":"DOI.org (Crossref)","title":"National inventory of organic wastes for use as growing media for ornamental potted plant production: case study in Spain","title-short":"National inventory of organic wastes for use as growing media for ornamental potted plant production","volume":"77","author":[{"family":"Abad","given":"Manuel"},{"family":"Noguera","given":"Patricia"},{"family":"Burés","given":"Silvia"}],"issued":{"date-parts":[["2001",4]]}}}],"schema":"https://github.com/citation-style-language/schema/raw/master/csl-citation.json"} </w:instrText>
      </w:r>
      <w:r w:rsidR="004144EA" w:rsidRPr="006D5977">
        <w:rPr>
          <w:rFonts w:ascii="Arial" w:hAnsi="Arial" w:cs="Arial"/>
          <w:sz w:val="20"/>
          <w:szCs w:val="20"/>
          <w:lang w:val="en-US"/>
        </w:rPr>
        <w:fldChar w:fldCharType="separate"/>
      </w:r>
      <w:r w:rsidR="00F1149B" w:rsidRPr="00F1149B">
        <w:rPr>
          <w:rFonts w:ascii="Arial" w:hAnsi="Arial" w:cs="Arial"/>
          <w:sz w:val="20"/>
          <w:lang w:val="en-US"/>
        </w:rPr>
        <w:t xml:space="preserve">Abad et al., </w:t>
      </w:r>
      <w:r w:rsidR="00251398">
        <w:rPr>
          <w:rFonts w:ascii="Arial" w:hAnsi="Arial" w:cs="Arial"/>
          <w:sz w:val="20"/>
          <w:lang w:val="en-US"/>
        </w:rPr>
        <w:t>(</w:t>
      </w:r>
      <w:r w:rsidR="00F1149B" w:rsidRPr="00F1149B">
        <w:rPr>
          <w:rFonts w:ascii="Arial" w:hAnsi="Arial" w:cs="Arial"/>
          <w:sz w:val="20"/>
          <w:lang w:val="en-US"/>
        </w:rPr>
        <w:t>2001)</w:t>
      </w:r>
      <w:r w:rsidR="004144EA" w:rsidRPr="006D5977">
        <w:rPr>
          <w:rFonts w:ascii="Arial" w:hAnsi="Arial" w:cs="Arial"/>
          <w:sz w:val="20"/>
          <w:szCs w:val="20"/>
          <w:lang w:val="en-US"/>
        </w:rPr>
        <w:fldChar w:fldCharType="end"/>
      </w:r>
      <w:r w:rsidR="00BC6D5E" w:rsidRPr="006D5977">
        <w:rPr>
          <w:rFonts w:ascii="Arial" w:hAnsi="Arial" w:cs="Arial"/>
          <w:sz w:val="20"/>
          <w:szCs w:val="20"/>
          <w:lang w:val="en-US"/>
        </w:rPr>
        <w:t xml:space="preserve"> </w:t>
      </w:r>
      <w:r w:rsidRPr="006D5977">
        <w:rPr>
          <w:rFonts w:ascii="Arial" w:hAnsi="Arial" w:cs="Arial"/>
          <w:sz w:val="20"/>
          <w:szCs w:val="20"/>
          <w:lang w:val="en-US"/>
        </w:rPr>
        <w:t xml:space="preserve">recommend a retention capacity ≥ 60%, for a growing </w:t>
      </w:r>
      <w:r w:rsidR="00DD0456" w:rsidRPr="006D5977">
        <w:rPr>
          <w:rFonts w:ascii="Arial" w:hAnsi="Arial" w:cs="Arial"/>
          <w:sz w:val="20"/>
          <w:szCs w:val="20"/>
          <w:lang w:val="en-US"/>
        </w:rPr>
        <w:t>media</w:t>
      </w:r>
      <w:r w:rsidRPr="006D5977">
        <w:rPr>
          <w:rFonts w:ascii="Arial" w:hAnsi="Arial" w:cs="Arial"/>
          <w:sz w:val="20"/>
          <w:szCs w:val="20"/>
          <w:lang w:val="en-US"/>
        </w:rPr>
        <w:t>.</w:t>
      </w:r>
    </w:p>
    <w:p w14:paraId="43402BBB" w14:textId="124EA684" w:rsidR="00A007C0" w:rsidRPr="00F1149B" w:rsidRDefault="00A007C0" w:rsidP="00F1149B">
      <w:pPr>
        <w:pStyle w:val="ListParagraph"/>
        <w:numPr>
          <w:ilvl w:val="1"/>
          <w:numId w:val="20"/>
        </w:numPr>
        <w:spacing w:line="240" w:lineRule="auto"/>
        <w:jc w:val="both"/>
        <w:rPr>
          <w:rFonts w:ascii="Arial" w:hAnsi="Arial" w:cs="Arial"/>
          <w:b/>
          <w:bCs/>
          <w:lang w:val="en-US"/>
        </w:rPr>
      </w:pPr>
      <w:r w:rsidRPr="00F1149B">
        <w:rPr>
          <w:rFonts w:ascii="Arial" w:hAnsi="Arial" w:cs="Arial"/>
          <w:b/>
          <w:bCs/>
          <w:lang w:val="en-US"/>
        </w:rPr>
        <w:t>Porosity</w:t>
      </w:r>
    </w:p>
    <w:p w14:paraId="0FDA6CCB" w14:textId="563514E8" w:rsidR="00A007C0" w:rsidRPr="006D5977" w:rsidRDefault="00A007C0" w:rsidP="005D29FE">
      <w:pPr>
        <w:spacing w:line="240" w:lineRule="auto"/>
        <w:jc w:val="both"/>
        <w:rPr>
          <w:rFonts w:ascii="Arial" w:hAnsi="Arial" w:cs="Arial"/>
          <w:sz w:val="20"/>
          <w:szCs w:val="20"/>
          <w:lang w:val="en-US"/>
        </w:rPr>
      </w:pPr>
      <w:r w:rsidRPr="006D5977">
        <w:rPr>
          <w:rFonts w:ascii="Arial" w:hAnsi="Arial" w:cs="Arial"/>
          <w:sz w:val="20"/>
          <w:szCs w:val="20"/>
          <w:lang w:val="en-US"/>
        </w:rPr>
        <w:t>Large pores play an important role in allowing roots, gas, and water to penetrate the soil. The greater the density of pores (</w:t>
      </w:r>
      <w:proofErr w:type="spellStart"/>
      <w:r w:rsidRPr="006D5977">
        <w:rPr>
          <w:rFonts w:ascii="Arial" w:hAnsi="Arial" w:cs="Arial"/>
          <w:sz w:val="20"/>
          <w:szCs w:val="20"/>
          <w:lang w:val="en-US"/>
        </w:rPr>
        <w:t>macropres</w:t>
      </w:r>
      <w:proofErr w:type="spellEnd"/>
      <w:r w:rsidRPr="006D5977">
        <w:rPr>
          <w:rFonts w:ascii="Arial" w:hAnsi="Arial" w:cs="Arial"/>
          <w:sz w:val="20"/>
          <w:szCs w:val="20"/>
          <w:lang w:val="en-US"/>
        </w:rPr>
        <w:t>), the more the soil can be exploited by plant roots</w:t>
      </w:r>
      <w:r w:rsidR="00BC6D5E" w:rsidRPr="006D5977">
        <w:rPr>
          <w:rFonts w:ascii="Arial" w:hAnsi="Arial" w:cs="Arial"/>
          <w:sz w:val="20"/>
          <w:szCs w:val="20"/>
          <w:lang w:val="en-US"/>
        </w:rPr>
        <w:t xml:space="preserve"> </w:t>
      </w:r>
      <w:r w:rsidRPr="006D5977">
        <w:rPr>
          <w:rFonts w:ascii="Arial" w:hAnsi="Arial" w:cs="Arial"/>
          <w:sz w:val="20"/>
          <w:szCs w:val="20"/>
        </w:rPr>
        <w:fldChar w:fldCharType="begin"/>
      </w:r>
      <w:r w:rsidR="00F1149B">
        <w:rPr>
          <w:rFonts w:ascii="Arial" w:hAnsi="Arial" w:cs="Arial"/>
          <w:sz w:val="20"/>
          <w:szCs w:val="20"/>
          <w:lang w:val="en-US"/>
        </w:rPr>
        <w:instrText xml:space="preserve"> ADDIN ZOTERO_ITEM CSL_CITATION {"citationID":"niD2bsqO","properties":{"formattedCitation":"(Scott et al., 1988)","plainCitation":"(Scott et al., 1988)","noteIndex":0},"citationItems":[{"id":3211,"uris":["http://zotero.org/users/6654317/items/AY2YSXMQ"],"itemData":{"id":3211,"type":"article-journal","abstract":"The numerical density, Nv, of the pore structure of soil is the number of disjoint networks of pores per unit volume of soil. A method is described for estimating Nv of patterns of cracks that dominate in many clay subsoils. The cracks are photographed from numerous close-spaced parallel sections and skeletonized; by comparing the skeletonized photographs sequentially, individual networks are tracked from one section to another and counted. The average number of networks that appears or disappears per section in the sequence is a measure of the numerical density and is obtained by regressing the counts on the volume of soil spanned by the sections. The regressions for appearances and disappearances converge on one another and stabilize within 10 to 20 sections, so that Nv can be estimated for a sample of soil with moderate effort. Estimates of Nv for cracks wider than 60 μm in subsoil of the Windsor series, sampled at two nearby sites and 5 years apart in time and determined from sections at 50 μm intervals, were approximately 32 cm−3 and 36cm−3. That of Nv in the Swanwick series subsoil nearby was about 75 cm−3.","container-title":"Journal of Soil Science","DOI":"10.1111/j.1365-2389.1988.tb01217.x","ISSN":"1365-2389","issue":"3","language":"en","note":"_eprint: https://bsssjournals.onlinelibrary.wiley.com/doi/pdf/10.1111/j.1365-2389.1988.tb01217.x","page":"303-314","source":"Wiley Online Library","title":"The topology of pore structure in cracking clay soil I. The estimation of numerical density","volume":"39","author":[{"family":"Scott","given":"G. J. T."},{"family":"Webster","given":"R."},{"family":"Nortcliff","given":"S."}],"issued":{"date-parts":[["1988"]]}}}],"schema":"https://github.com/citation-style-language/schema/raw/master/csl-citation.json"} </w:instrText>
      </w:r>
      <w:r w:rsidRPr="006D5977">
        <w:rPr>
          <w:rFonts w:ascii="Arial" w:hAnsi="Arial" w:cs="Arial"/>
          <w:sz w:val="20"/>
          <w:szCs w:val="20"/>
        </w:rPr>
        <w:fldChar w:fldCharType="separate"/>
      </w:r>
      <w:r w:rsidR="00F1149B" w:rsidRPr="00F1149B">
        <w:rPr>
          <w:rFonts w:ascii="Arial" w:hAnsi="Arial" w:cs="Arial"/>
          <w:sz w:val="20"/>
          <w:lang w:val="en-US"/>
        </w:rPr>
        <w:t>(Scott et al., 1988)</w:t>
      </w:r>
      <w:r w:rsidRPr="006D5977">
        <w:rPr>
          <w:rFonts w:ascii="Arial" w:hAnsi="Arial" w:cs="Arial"/>
          <w:sz w:val="20"/>
          <w:szCs w:val="20"/>
        </w:rPr>
        <w:fldChar w:fldCharType="end"/>
      </w:r>
      <w:r w:rsidR="00BC6D5E" w:rsidRPr="006D5977">
        <w:rPr>
          <w:rFonts w:ascii="Arial" w:hAnsi="Arial" w:cs="Arial"/>
          <w:sz w:val="20"/>
          <w:szCs w:val="20"/>
          <w:lang w:val="en-US"/>
        </w:rPr>
        <w:t xml:space="preserve">. </w:t>
      </w:r>
      <w:r w:rsidRPr="006D5977">
        <w:rPr>
          <w:rFonts w:ascii="Arial" w:hAnsi="Arial" w:cs="Arial"/>
          <w:sz w:val="20"/>
          <w:szCs w:val="20"/>
          <w:lang w:val="en-US"/>
        </w:rPr>
        <w:t xml:space="preserve">The results showed that rice hull biochar increases </w:t>
      </w:r>
      <w:r w:rsidR="00DD0456" w:rsidRPr="006D5977">
        <w:rPr>
          <w:rFonts w:ascii="Arial" w:hAnsi="Arial" w:cs="Arial"/>
          <w:sz w:val="20"/>
          <w:szCs w:val="20"/>
          <w:lang w:val="en-US"/>
        </w:rPr>
        <w:t>growing media</w:t>
      </w:r>
      <w:r w:rsidRPr="006D5977">
        <w:rPr>
          <w:rFonts w:ascii="Arial" w:hAnsi="Arial" w:cs="Arial"/>
          <w:sz w:val="20"/>
          <w:szCs w:val="20"/>
          <w:lang w:val="en-US"/>
        </w:rPr>
        <w:t xml:space="preserve"> porosity, which corroborates the findings of previous work</w:t>
      </w:r>
      <w:r w:rsidR="003706FE" w:rsidRPr="006D5977">
        <w:rPr>
          <w:rFonts w:ascii="Arial" w:hAnsi="Arial" w:cs="Arial"/>
          <w:sz w:val="20"/>
          <w:szCs w:val="20"/>
          <w:lang w:val="en-US"/>
        </w:rPr>
        <w:t xml:space="preserve"> </w:t>
      </w:r>
      <w:r w:rsidR="003706FE" w:rsidRPr="006D5977">
        <w:rPr>
          <w:rFonts w:ascii="Arial" w:hAnsi="Arial" w:cs="Arial"/>
          <w:sz w:val="20"/>
          <w:szCs w:val="20"/>
          <w:lang w:val="en-US"/>
        </w:rPr>
        <w:fldChar w:fldCharType="begin"/>
      </w:r>
      <w:r w:rsidR="00F1149B">
        <w:rPr>
          <w:rFonts w:ascii="Arial" w:hAnsi="Arial" w:cs="Arial"/>
          <w:sz w:val="20"/>
          <w:szCs w:val="20"/>
          <w:lang w:val="en-US"/>
        </w:rPr>
        <w:instrText xml:space="preserve"> ADDIN ZOTERO_ITEM CSL_CITATION {"citationID":"E3MouRIx","properties":{"formattedCitation":"(Singh et al., 2017)","plainCitation":"(Singh et al., 2017)","noteIndex":0},"citationItems":[{"id":1235,"uris":["http://zotero.org/users/6654317/items/AKTXFRVM"],"itemData":{"id":1235,"type":"article-journal","abstract":"Investigations related to application of crop residues in benefit of soil fertility improvement, microbial diversity enhancement and agricultural productivity are scare. Therefore, impact of rice husk biochar (RHB) and microbial bio-formulation (CSR-BIO) on nitrogen (N) transformations and methanotrophs (CH4 consuming bacteria) population and soil properties were examined in paddy field condition during the year 2016. In this experiment, three treatment plots (in triplicates) i.e. (a) control, (b) RHB, (c) CSR-BIO, and (d) RHB+CSR-BIO were established in completely randomized block design (RBD). Across treatments, the average N-mineralization (1.83±0.05 μg g -1dry soil) and methanotrophs community (73.33 ± 9.50 × 105 MPN cells g-1 dry soil) was highest in RHB+CSR-BIO treated plots. ANOVA showed significant differences in soil properties (EC, pH, soil moisture, bulk density and WHC) due to treatments in faddy field condition. Results suggested that the application of RHB and CSR-BIO singly or in combination significantly enhance the rate of soil N-mineralization and number of CH4 consuming bacteria as well as soil properties improvement in paddy field.","container-title":"International Journal of Pure and Applied Bioscience","DOI":"10.18782/2320-7051.5870","journalAbbreviation":"International Journal of Pure and Applied Bioscience","page":"428-435","source":"ResearchGate","title":"Impact of Rice Husk Biochar on Nitrogen Mineralization and Methanotrophs Community Dynamics in Paddy Soil","volume":"5","author":[{"literal":"Singh"},{"family":"Tiwari","given":"Shashank"},{"family":"Singh","given":"Jay Shankar"}],"issued":{"date-parts":[["2017",10,9]]}}}],"schema":"https://github.com/citation-style-language/schema/raw/master/csl-citation.json"} </w:instrText>
      </w:r>
      <w:r w:rsidR="003706FE" w:rsidRPr="006D5977">
        <w:rPr>
          <w:rFonts w:ascii="Arial" w:hAnsi="Arial" w:cs="Arial"/>
          <w:sz w:val="20"/>
          <w:szCs w:val="20"/>
          <w:lang w:val="en-US"/>
        </w:rPr>
        <w:fldChar w:fldCharType="separate"/>
      </w:r>
      <w:r w:rsidR="00F1149B" w:rsidRPr="00F1149B">
        <w:rPr>
          <w:rFonts w:ascii="Arial" w:hAnsi="Arial" w:cs="Arial"/>
          <w:sz w:val="20"/>
        </w:rPr>
        <w:t>(Singh et al., 2017</w:t>
      </w:r>
      <w:r w:rsidR="003706FE" w:rsidRPr="006D5977">
        <w:rPr>
          <w:rFonts w:ascii="Arial" w:hAnsi="Arial" w:cs="Arial"/>
          <w:sz w:val="20"/>
          <w:szCs w:val="20"/>
          <w:lang w:val="en-US"/>
        </w:rPr>
        <w:fldChar w:fldCharType="end"/>
      </w:r>
      <w:r w:rsidR="00251398">
        <w:rPr>
          <w:rFonts w:ascii="Arial" w:hAnsi="Arial" w:cs="Arial"/>
          <w:sz w:val="20"/>
          <w:szCs w:val="20"/>
          <w:lang w:val="en-US"/>
        </w:rPr>
        <w:t xml:space="preserve"> ;</w:t>
      </w:r>
      <w:r w:rsidR="003706FE" w:rsidRPr="006D5977">
        <w:rPr>
          <w:rFonts w:ascii="Arial" w:hAnsi="Arial" w:cs="Arial"/>
          <w:sz w:val="20"/>
          <w:szCs w:val="20"/>
          <w:lang w:val="en-US"/>
        </w:rPr>
        <w:t xml:space="preserve"> </w:t>
      </w:r>
      <w:r w:rsidR="003706FE" w:rsidRPr="006D5977">
        <w:rPr>
          <w:rFonts w:ascii="Arial" w:hAnsi="Arial" w:cs="Arial"/>
          <w:sz w:val="20"/>
          <w:szCs w:val="20"/>
          <w:lang w:val="en-US"/>
        </w:rPr>
        <w:fldChar w:fldCharType="begin"/>
      </w:r>
      <w:r w:rsidR="00F1149B">
        <w:rPr>
          <w:rFonts w:ascii="Arial" w:hAnsi="Arial" w:cs="Arial"/>
          <w:sz w:val="20"/>
          <w:szCs w:val="20"/>
          <w:lang w:val="en-US"/>
        </w:rPr>
        <w:instrText xml:space="preserve"> ADDIN ZOTERO_ITEM CSL_CITATION {"citationID":"7pHGRdZF","properties":{"formattedCitation":"(Asadi et al., 2021)","plainCitation":"(Asadi et al., 2021)","noteIndex":0},"citationItems":[{"id":1166,"uris":["http://zotero.org/users/6654317/items/NI7YCV9C"],"itemData":{"id":1166,"type":"article-journal","abstract":"This paper critically reviewed the current knowledge and challenges of rice husk biochar (RHB) production and its effects on soil properties, plant growth, immobilization of heavy metals, reduction of nutrient leaching and mitigation of greenhouse gas emissions. The characteristics of RHBs produced at various pyrolysis temperatures were discussed and compared to biochars derived from other agro- industrial wastes. RHBs produced at higher pyrolysis temperatures show lower hydrogen/carbon ratio, which suggests the presence of higher aromatic carbon compounds. The increase of pyrolysis temperature also results in production of RHBs with higher ash content, lower yield and higher surface area. RHB usually has higher silicon and ash contents and lower carbon content compared to biochars derived from other feedstocks at the same pyrolysis conditions. Although it depends on soil type, RHB application can improve soil organic carbon content, cation exchange capacity, available K concentration, bulk density and microbial activity. The effect of RHB on soil aggregation mainly depends on soil texture. The growth of different crops is also enhanced by application of RHB. RHB addition to soil can immobilize heavy metals and herbicides and reduce their bioavailability. RHB application shows a significant capacity in reduction of nitrate leaching, although its magnitude depends on the biochar application rate and soil biogeochemical characteristics. Use of RHB, especially in paddy fields, shows a promising mitigation effect on greenhouse gas (CH4, CO2 and N2O) emissions. Although RHB characteristics are also related to other factors such as pyrolysis heating rate and residence time, its performance for specific applications (e.g. carbon sequestration, pH amendment) can be manipulated by adjusting the pyrolysis temperature. More research is needed on long-term field applications of RHB to fully understand the advantages and disadvantages of RHB as a soil amendment.","container-title":"Rice Science","DOI":"10.1016/j.rsci.2021.05.004","ISSN":"1672-6308","issue":"4","journalAbbreviation":"Rice Science","language":"en","page":"325-343","source":"ScienceDirect","title":"Application of Rice Husk Biochar for Achieving Sustainable Agriculture and Environment","volume":"28","author":[{"family":"Asadi","given":"Hossein"},{"family":"Ghorbani","given":"Mohammad"},{"family":"Rezaei-Rashti","given":"Mehran"},{"family":"Abrishamkesh","given":"Sepideh"},{"family":"Amirahmadi","given":"Elnaz"},{"family":"Chengrong","given":"Chen"},{"family":"Gorji","given":"Manouchehr"}],"issued":{"date-parts":[["2021",7,1]]}}}],"schema":"https://github.com/citation-style-language/schema/raw/master/csl-citation.json"} </w:instrText>
      </w:r>
      <w:r w:rsidR="003706FE" w:rsidRPr="006D5977">
        <w:rPr>
          <w:rFonts w:ascii="Arial" w:hAnsi="Arial" w:cs="Arial"/>
          <w:sz w:val="20"/>
          <w:szCs w:val="20"/>
          <w:lang w:val="en-US"/>
        </w:rPr>
        <w:fldChar w:fldCharType="separate"/>
      </w:r>
      <w:r w:rsidR="00F1149B" w:rsidRPr="00F1149B">
        <w:rPr>
          <w:rFonts w:ascii="Arial" w:hAnsi="Arial" w:cs="Arial"/>
          <w:sz w:val="20"/>
          <w:lang w:val="en-US"/>
        </w:rPr>
        <w:t>Asadi et al., 2021)</w:t>
      </w:r>
      <w:r w:rsidR="003706FE" w:rsidRPr="006D5977">
        <w:rPr>
          <w:rFonts w:ascii="Arial" w:hAnsi="Arial" w:cs="Arial"/>
          <w:sz w:val="20"/>
          <w:szCs w:val="20"/>
          <w:lang w:val="en-US"/>
        </w:rPr>
        <w:fldChar w:fldCharType="end"/>
      </w:r>
      <w:r w:rsidR="00BC6D5E" w:rsidRPr="006D5977">
        <w:rPr>
          <w:rFonts w:ascii="Arial" w:hAnsi="Arial" w:cs="Arial"/>
          <w:sz w:val="20"/>
          <w:szCs w:val="20"/>
          <w:lang w:val="en-US"/>
        </w:rPr>
        <w:t xml:space="preserve">. </w:t>
      </w:r>
      <w:r w:rsidRPr="006D5977">
        <w:rPr>
          <w:rFonts w:ascii="Arial" w:hAnsi="Arial" w:cs="Arial"/>
          <w:sz w:val="20"/>
          <w:szCs w:val="20"/>
          <w:lang w:val="en-US"/>
        </w:rPr>
        <w:t>This improvement in porosity could be due to the highly complex porous structure of rice hull biochar, as noted</w:t>
      </w:r>
      <w:r w:rsidR="003706FE" w:rsidRPr="006D5977">
        <w:rPr>
          <w:rFonts w:ascii="Arial" w:hAnsi="Arial" w:cs="Arial"/>
          <w:sz w:val="20"/>
          <w:szCs w:val="20"/>
          <w:lang w:val="en-US"/>
        </w:rPr>
        <w:t xml:space="preserve"> </w:t>
      </w:r>
      <w:r w:rsidR="003706FE" w:rsidRPr="006D5977">
        <w:rPr>
          <w:rFonts w:ascii="Arial" w:hAnsi="Arial" w:cs="Arial"/>
          <w:sz w:val="20"/>
          <w:szCs w:val="20"/>
          <w:lang w:val="en-US"/>
        </w:rPr>
        <w:fldChar w:fldCharType="begin"/>
      </w:r>
      <w:r w:rsidR="00F1149B">
        <w:rPr>
          <w:rFonts w:ascii="Arial" w:hAnsi="Arial" w:cs="Arial"/>
          <w:sz w:val="20"/>
          <w:szCs w:val="20"/>
          <w:lang w:val="en-US"/>
        </w:rPr>
        <w:instrText xml:space="preserve"> ADDIN ZOTERO_ITEM CSL_CITATION {"citationID":"QBcU7zo5","properties":{"formattedCitation":"(Abrishamkesh et al., 2015)","plainCitation":"(Abrishamkesh et al., 2015)","noteIndex":0},"citationItems":[{"id":1175,"uris":["http://zotero.org/users/6654317/items/M4RZ6PPI"],"itemData":{"id":1175,"type":"article-journal","abstract":"This study evaluated the effects of biochar application on some properties of an alkaline soil and on lentil (Lens culinaris Medik) growth. Lentils were grown in the soil amended with the rates of 0.4, 0.8, 1.6, 2.4, and 3.3 weight percent of two biochars (B1 and B2), produced from rice husk under different pyrolysis conditions. Lentils were harvested after 70 days. Soil samples were also analysed for changes in physico-chemical properties. The results indicated that biochar application significantly increased soil organic carbon, cation exchange capacity, available potassium and below ground biomass of lentil, while it decreased soil bulk density. The results suggested that biochar application to alkaline soils has benefits to both soil quality and plant growth.","container-title":"Plant, Soil and Environment","DOI":"10.17221/117/2015-PSE","ISSN":"12141178, 18059368","issue":"11","journalAbbreviation":"Plant Soil Environ.","language":"en","page":"475-482","source":"DOI.org (Crossref)","title":"Effects of rice husk biochar application on the properties of alkaline soil and lentil growth","volume":"61","author":[{"family":"Abrishamkesh","given":"S."},{"family":"Gorji","given":"M."},{"family":"Asadi","given":"H."},{"family":"Bagheri-Marandi","given":"G.H."},{"family":"Pourbabaee","given":"A.A."}],"issued":{"date-parts":[["2015",11,30]]}}}],"schema":"https://github.com/citation-style-language/schema/raw/master/csl-citation.json"} </w:instrText>
      </w:r>
      <w:r w:rsidR="003706FE" w:rsidRPr="006D5977">
        <w:rPr>
          <w:rFonts w:ascii="Arial" w:hAnsi="Arial" w:cs="Arial"/>
          <w:sz w:val="20"/>
          <w:szCs w:val="20"/>
          <w:lang w:val="en-US"/>
        </w:rPr>
        <w:fldChar w:fldCharType="separate"/>
      </w:r>
      <w:r w:rsidR="00F1149B" w:rsidRPr="00F1149B">
        <w:rPr>
          <w:rFonts w:ascii="Arial" w:hAnsi="Arial" w:cs="Arial"/>
          <w:sz w:val="20"/>
          <w:lang w:val="en-US"/>
        </w:rPr>
        <w:t xml:space="preserve">Abrishamkesh et al., </w:t>
      </w:r>
      <w:r w:rsidR="00251398">
        <w:rPr>
          <w:rFonts w:ascii="Arial" w:hAnsi="Arial" w:cs="Arial"/>
          <w:sz w:val="20"/>
          <w:lang w:val="en-US"/>
        </w:rPr>
        <w:t>(</w:t>
      </w:r>
      <w:r w:rsidR="00F1149B" w:rsidRPr="00F1149B">
        <w:rPr>
          <w:rFonts w:ascii="Arial" w:hAnsi="Arial" w:cs="Arial"/>
          <w:sz w:val="20"/>
          <w:lang w:val="en-US"/>
        </w:rPr>
        <w:t>2015)</w:t>
      </w:r>
      <w:r w:rsidR="003706FE" w:rsidRPr="006D5977">
        <w:rPr>
          <w:rFonts w:ascii="Arial" w:hAnsi="Arial" w:cs="Arial"/>
          <w:sz w:val="20"/>
          <w:szCs w:val="20"/>
          <w:lang w:val="en-US"/>
        </w:rPr>
        <w:fldChar w:fldCharType="end"/>
      </w:r>
      <w:r w:rsidR="003706FE" w:rsidRPr="006D5977">
        <w:rPr>
          <w:rFonts w:ascii="Arial" w:hAnsi="Arial" w:cs="Arial"/>
          <w:sz w:val="20"/>
          <w:szCs w:val="20"/>
          <w:lang w:val="en-US"/>
        </w:rPr>
        <w:t xml:space="preserve"> </w:t>
      </w:r>
      <w:r w:rsidR="00251398">
        <w:rPr>
          <w:rFonts w:ascii="Arial" w:hAnsi="Arial" w:cs="Arial"/>
          <w:sz w:val="20"/>
          <w:szCs w:val="20"/>
          <w:lang w:val="en-US"/>
        </w:rPr>
        <w:t xml:space="preserve">and </w:t>
      </w:r>
      <w:r w:rsidR="003706FE" w:rsidRPr="006D5977">
        <w:rPr>
          <w:rFonts w:ascii="Arial" w:hAnsi="Arial" w:cs="Arial"/>
          <w:sz w:val="20"/>
          <w:szCs w:val="20"/>
          <w:lang w:val="en-US"/>
        </w:rPr>
        <w:fldChar w:fldCharType="begin"/>
      </w:r>
      <w:r w:rsidR="00F1149B">
        <w:rPr>
          <w:rFonts w:ascii="Arial" w:hAnsi="Arial" w:cs="Arial"/>
          <w:sz w:val="20"/>
          <w:szCs w:val="20"/>
          <w:lang w:val="en-US"/>
        </w:rPr>
        <w:instrText xml:space="preserve"> ADDIN ZOTERO_ITEM CSL_CITATION {"citationID":"bIz9tPbr","properties":{"formattedCitation":"(Munda et al., 2016)","plainCitation":"(Munda et al., 2016)","noteIndex":0},"citationItems":[{"id":1208,"uris":["http://zotero.org/users/6654317/items/ML9P9BBK"],"itemData":{"id":1208,"type":"article-journal","abstract":"The effects of rice husk biochar (BC) and coal fly ash (FA) on growth and yield of rice and soil properties were investigated in a lowland rice soil. All growth parameters and yield were positively influenced by the integrated application of BC, FA and chemical fertilisers compared with sole application of chemical fertilisers. Yield increase was 16.4% when BC+FA was applied together with 50% of the recommended dose of nitrogen (N) compared with the recommended dose of N, phosphorus and potassium (NPK). Post-harvest soil analysis suggested that BC and FA both act as a supplier, as well as a reservoir of nutrients. Accumulation of heavy metals in soil and plant parts after harvest was below the toxicity threshold for plants and humans. There was also no significant change in microbial population compared with the initial soil. Therefore, combined application of BC and FA supplemented with chemical fertilisers could be recommended to improve soil fertility and crop productivity without affecting the soil quality.","container-title":"Soil Research","DOI":"10.1071/SR15295","ISSN":"1838-6768, 1838-6768","issue":"4","journalAbbreviation":"Soil Res.","language":"en","note":"publisher: CSIRO PUBLISHING","page":"451-459","source":"www.publish.csiro.au","title":"Combined application of rice husk biochar and fly ash improved the yield of lowland rice","volume":"54","author":[{"family":"Munda","given":"Sushmita"},{"family":"Nayak","given":"A. K."},{"family":"Mishra","given":"P. N."},{"family":"Bhattacharyya","given":"P."},{"family":"Mohanty","given":"Sangita"},{"family":"Kumar","given":"Anjani"},{"family":"Kumar","given":"Upendra"},{"family":"Baig","given":"M. J."},{"family":"Tripathi","given":"Rahul"},{"family":"Shahid","given":"Mohammad"},{"family":"Adak","given":"Totan"},{"family":"Thilagam","given":"V. Kasturi"},{"family":"Munda","given":"Sushmita"},{"family":"Nayak","given":"A. K."},{"family":"Mishra","given":"P. N."},{"family":"Bhattacharyya","given":"P."},{"family":"Mohanty","given":"Sangita"},{"family":"Kumar","given":"Anjani"},{"family":"Kumar","given":"Upendra"},{"family":"Baig","given":"M. J."},{"family":"Tripathi","given":"Rahul"},{"family":"Shahid","given":"Mohammad"},{"family":"Adak","given":"Totan"},{"family":"Thilagam","given":"V. Kasturi"}],"issued":{"date-parts":[["2016",6,3]]}}}],"schema":"https://github.com/citation-style-language/schema/raw/master/csl-citation.json"} </w:instrText>
      </w:r>
      <w:r w:rsidR="003706FE" w:rsidRPr="006D5977">
        <w:rPr>
          <w:rFonts w:ascii="Arial" w:hAnsi="Arial" w:cs="Arial"/>
          <w:sz w:val="20"/>
          <w:szCs w:val="20"/>
          <w:lang w:val="en-US"/>
        </w:rPr>
        <w:fldChar w:fldCharType="separate"/>
      </w:r>
      <w:r w:rsidR="00F1149B" w:rsidRPr="00F1149B">
        <w:rPr>
          <w:rFonts w:ascii="Arial" w:hAnsi="Arial" w:cs="Arial"/>
          <w:sz w:val="20"/>
          <w:lang w:val="en-US"/>
        </w:rPr>
        <w:t xml:space="preserve">Munda et al., </w:t>
      </w:r>
      <w:r w:rsidR="00251398">
        <w:rPr>
          <w:rFonts w:ascii="Arial" w:hAnsi="Arial" w:cs="Arial"/>
          <w:sz w:val="20"/>
          <w:lang w:val="en-US"/>
        </w:rPr>
        <w:t>(</w:t>
      </w:r>
      <w:r w:rsidR="00F1149B" w:rsidRPr="00F1149B">
        <w:rPr>
          <w:rFonts w:ascii="Arial" w:hAnsi="Arial" w:cs="Arial"/>
          <w:sz w:val="20"/>
          <w:lang w:val="en-US"/>
        </w:rPr>
        <w:t>2016)</w:t>
      </w:r>
      <w:r w:rsidR="003706FE" w:rsidRPr="006D5977">
        <w:rPr>
          <w:rFonts w:ascii="Arial" w:hAnsi="Arial" w:cs="Arial"/>
          <w:sz w:val="20"/>
          <w:szCs w:val="20"/>
          <w:lang w:val="en-US"/>
        </w:rPr>
        <w:fldChar w:fldCharType="end"/>
      </w:r>
      <w:r w:rsidR="0013418E" w:rsidRPr="006D5977">
        <w:rPr>
          <w:rFonts w:ascii="Arial" w:hAnsi="Arial" w:cs="Arial"/>
          <w:sz w:val="20"/>
          <w:szCs w:val="20"/>
          <w:lang w:val="en-US"/>
        </w:rPr>
        <w:t xml:space="preserve">. </w:t>
      </w:r>
      <w:r w:rsidRPr="006D5977">
        <w:rPr>
          <w:rFonts w:ascii="Arial" w:hAnsi="Arial" w:cs="Arial"/>
          <w:sz w:val="20"/>
          <w:szCs w:val="20"/>
          <w:lang w:val="en-US"/>
        </w:rPr>
        <w:t xml:space="preserve">It should be noted that all </w:t>
      </w:r>
      <w:r w:rsidR="00DD0456" w:rsidRPr="006D5977">
        <w:rPr>
          <w:rFonts w:ascii="Arial" w:hAnsi="Arial" w:cs="Arial"/>
          <w:sz w:val="20"/>
          <w:szCs w:val="20"/>
          <w:lang w:val="en-US"/>
        </w:rPr>
        <w:t>growing media</w:t>
      </w:r>
      <w:r w:rsidRPr="006D5977">
        <w:rPr>
          <w:rFonts w:ascii="Arial" w:hAnsi="Arial" w:cs="Arial"/>
          <w:sz w:val="20"/>
          <w:szCs w:val="20"/>
          <w:lang w:val="en-US"/>
        </w:rPr>
        <w:t xml:space="preserve">s meet the total porosity standards which must, according to </w:t>
      </w:r>
      <w:r w:rsidR="003706FE" w:rsidRPr="006D5977">
        <w:rPr>
          <w:rFonts w:ascii="Arial" w:hAnsi="Arial" w:cs="Arial"/>
          <w:sz w:val="20"/>
          <w:szCs w:val="20"/>
          <w:lang w:val="en-US"/>
        </w:rPr>
        <w:fldChar w:fldCharType="begin"/>
      </w:r>
      <w:r w:rsidR="00F1149B">
        <w:rPr>
          <w:rFonts w:ascii="Arial" w:hAnsi="Arial" w:cs="Arial"/>
          <w:sz w:val="20"/>
          <w:szCs w:val="20"/>
          <w:lang w:val="en-US"/>
        </w:rPr>
        <w:instrText xml:space="preserve"> ADDIN ZOTERO_ITEM CSL_CITATION {"citationID":"iadK0n2A","properties":{"formattedCitation":"(Nzengue et al., 2024)","plainCitation":"(Nzengue et al., 2024)","noteIndex":0},"citationItems":[{"id":3202,"uris":["http://zotero.org/users/6654317/items/TFUGEIZJ"],"itemData":{"id":3202,"type":"article-journal","container-title":"Journal of Animal &amp; Plant Sciences","issue":"2","page":"11004 -11014","source":"Google Scholar","title":"Étude de l’impact des substrats locaux sur la germination et la croissance des plants de tomate de la variété BENTO 02 en pépinière au Gabon","volume":"60","author":[{"family":"Nzengue","given":"Ephrem"},{"family":"GNACADJA","given":"Kouassi Claude"},{"family":"MOMBO","given":"Stéphane"},{"family":"MAVOUROULOU","given":"Quentin MOUNDOUNGA"},{"family":"MANDJEDI-MANDJEDI","given":"Christ-Marvin"},{"family":"BOUROBOU","given":"Dyana NDIADE"},{"family":"BIROUNGOU","given":"Chamforth"},{"family":"ZINGA","given":"Christophe Roland"}],"issued":{"date-parts":[["2024"]]}}}],"schema":"https://github.com/citation-style-language/schema/raw/master/csl-citation.json"} </w:instrText>
      </w:r>
      <w:r w:rsidR="003706FE" w:rsidRPr="006D5977">
        <w:rPr>
          <w:rFonts w:ascii="Arial" w:hAnsi="Arial" w:cs="Arial"/>
          <w:sz w:val="20"/>
          <w:szCs w:val="20"/>
          <w:lang w:val="en-US"/>
        </w:rPr>
        <w:fldChar w:fldCharType="separate"/>
      </w:r>
      <w:r w:rsidR="00F1149B" w:rsidRPr="00F1149B">
        <w:rPr>
          <w:rFonts w:ascii="Arial" w:hAnsi="Arial" w:cs="Arial"/>
          <w:sz w:val="20"/>
          <w:lang w:val="en-US"/>
        </w:rPr>
        <w:t xml:space="preserve">Nzengue et al., </w:t>
      </w:r>
      <w:r w:rsidR="00251398">
        <w:rPr>
          <w:rFonts w:ascii="Arial" w:hAnsi="Arial" w:cs="Arial"/>
          <w:sz w:val="20"/>
          <w:lang w:val="en-US"/>
        </w:rPr>
        <w:t>(</w:t>
      </w:r>
      <w:r w:rsidR="00F1149B" w:rsidRPr="00F1149B">
        <w:rPr>
          <w:rFonts w:ascii="Arial" w:hAnsi="Arial" w:cs="Arial"/>
          <w:sz w:val="20"/>
          <w:lang w:val="en-US"/>
        </w:rPr>
        <w:t>2024)</w:t>
      </w:r>
      <w:r w:rsidR="003706FE" w:rsidRPr="006D5977">
        <w:rPr>
          <w:rFonts w:ascii="Arial" w:hAnsi="Arial" w:cs="Arial"/>
          <w:sz w:val="20"/>
          <w:szCs w:val="20"/>
          <w:lang w:val="en-US"/>
        </w:rPr>
        <w:fldChar w:fldCharType="end"/>
      </w:r>
      <w:r w:rsidR="0013418E" w:rsidRPr="006D5977">
        <w:rPr>
          <w:rFonts w:ascii="Arial" w:hAnsi="Arial" w:cs="Arial"/>
          <w:sz w:val="20"/>
          <w:szCs w:val="20"/>
          <w:lang w:val="en-US"/>
        </w:rPr>
        <w:t xml:space="preserve">, </w:t>
      </w:r>
      <w:r w:rsidRPr="006D5977">
        <w:rPr>
          <w:rFonts w:ascii="Arial" w:hAnsi="Arial" w:cs="Arial"/>
          <w:sz w:val="20"/>
          <w:szCs w:val="20"/>
          <w:lang w:val="en-US"/>
        </w:rPr>
        <w:t>be ≥ 50%.</w:t>
      </w:r>
    </w:p>
    <w:p w14:paraId="498C62A4" w14:textId="76305386" w:rsidR="00A007C0" w:rsidRPr="006D5977" w:rsidRDefault="00DD0456" w:rsidP="005D29FE">
      <w:pPr>
        <w:spacing w:line="240" w:lineRule="auto"/>
        <w:jc w:val="both"/>
        <w:rPr>
          <w:rFonts w:ascii="Arial" w:hAnsi="Arial" w:cs="Arial"/>
          <w:sz w:val="20"/>
          <w:szCs w:val="20"/>
          <w:lang w:val="en-US"/>
        </w:rPr>
      </w:pPr>
      <w:r w:rsidRPr="006D5977">
        <w:rPr>
          <w:rFonts w:ascii="Arial" w:hAnsi="Arial" w:cs="Arial"/>
          <w:sz w:val="20"/>
          <w:szCs w:val="20"/>
          <w:lang w:val="en-US"/>
        </w:rPr>
        <w:t>Growing media</w:t>
      </w:r>
      <w:r w:rsidR="00A007C0" w:rsidRPr="006D5977">
        <w:rPr>
          <w:rFonts w:ascii="Arial" w:hAnsi="Arial" w:cs="Arial"/>
          <w:sz w:val="20"/>
          <w:szCs w:val="20"/>
          <w:lang w:val="en-US"/>
        </w:rPr>
        <w:t>s with the lowest aeration porosities are those with the finest particle size distribution, particularly SA and SD. This corroborates the findings of the work of</w:t>
      </w:r>
      <w:r w:rsidR="00EB2C28" w:rsidRPr="006D5977">
        <w:rPr>
          <w:rFonts w:ascii="Arial" w:hAnsi="Arial" w:cs="Arial"/>
          <w:sz w:val="20"/>
          <w:szCs w:val="20"/>
          <w:lang w:val="en-US"/>
        </w:rPr>
        <w:t xml:space="preserve"> </w:t>
      </w:r>
      <w:r w:rsidR="00EB2C28" w:rsidRPr="006D5977">
        <w:rPr>
          <w:rFonts w:ascii="Arial" w:hAnsi="Arial" w:cs="Arial"/>
          <w:sz w:val="20"/>
          <w:szCs w:val="20"/>
          <w:lang w:val="en-US"/>
        </w:rPr>
        <w:fldChar w:fldCharType="begin"/>
      </w:r>
      <w:r w:rsidR="00F1149B">
        <w:rPr>
          <w:rFonts w:ascii="Arial" w:hAnsi="Arial" w:cs="Arial"/>
          <w:sz w:val="20"/>
          <w:szCs w:val="20"/>
          <w:lang w:val="en-US"/>
        </w:rPr>
        <w:instrText xml:space="preserve"> ADDIN ZOTERO_ITEM CSL_CITATION {"citationID":"g5iQMtoG","properties":{"formattedCitation":"(M\\uc0\\u8217{}Sadak &amp; Bouallegue, 2015)","plainCitation":"(M’Sadak &amp; Bouallegue, 2015)","noteIndex":0},"citationItems":[{"id":1648,"uris":["http://zotero.org/users/6654317/items/VIAU4TN4"],"itemData":{"id":1648,"type":"article-journal","abstract":"The present work aims to study the potential valorization of composts exhausted cunicoles for aboveground vegetable plants. In a device complete random block with three repetitions, five composts in a pure state or in mixture and a witness are tested under tomato in seedbed except ground. They got results enable us to confirm that the composts are mature. As a whole, they have availability out of high water and a content of relatively weak air, whereas the substrates containing the peat-compost mixtures have physical properties close to the standards retained in Tunisia. The vegetative behavior of these plants with respect to the variation of the composition and the average size of the particles of the substrates shows a sensitivity of the seedlings to these parameters to the beginning of their growth. Majority of the mixtures containing peat-compost gave seedlings of quality, healthy, and homogeneous. The composts prepare well with a partial use in except ground.Keywords:  Composts; porosity; thermal behavior; vegetative behavior; tomato plants.","container-title":"Journal of Fundamental and Applied Sciences","DOI":"10.4314/jfas.v7i2.7","ISSN":"1112-9867","issue":"2","language":"en","license":"Copyright (c)","note":"number: 2","page":"244-259","source":"www.ajol.info","title":"Study of opportunities of use of composts cunicoles for the aboveground production of tomato plants in Tunisia","volume":"7","author":[{"family":"M’Sadak","given":"Y."},{"family":"Bouallegue","given":"A."}],"issued":{"date-parts":[["2015",8,6]]}}}],"schema":"https://github.com/citation-style-language/schema/raw/master/csl-citation.json"} </w:instrText>
      </w:r>
      <w:r w:rsidR="00EB2C28" w:rsidRPr="006D5977">
        <w:rPr>
          <w:rFonts w:ascii="Arial" w:hAnsi="Arial" w:cs="Arial"/>
          <w:sz w:val="20"/>
          <w:szCs w:val="20"/>
          <w:lang w:val="en-US"/>
        </w:rPr>
        <w:fldChar w:fldCharType="separate"/>
      </w:r>
      <w:r w:rsidR="00F1149B" w:rsidRPr="00F1149B">
        <w:rPr>
          <w:rFonts w:ascii="Arial" w:hAnsi="Arial" w:cs="Arial"/>
          <w:sz w:val="20"/>
          <w:szCs w:val="24"/>
          <w:lang w:val="en-US"/>
        </w:rPr>
        <w:t xml:space="preserve">M’Sadak &amp; Bouallegue, </w:t>
      </w:r>
      <w:r w:rsidR="00251398">
        <w:rPr>
          <w:rFonts w:ascii="Arial" w:hAnsi="Arial" w:cs="Arial"/>
          <w:sz w:val="20"/>
          <w:szCs w:val="24"/>
          <w:lang w:val="en-US"/>
        </w:rPr>
        <w:t>(</w:t>
      </w:r>
      <w:r w:rsidR="00F1149B" w:rsidRPr="00F1149B">
        <w:rPr>
          <w:rFonts w:ascii="Arial" w:hAnsi="Arial" w:cs="Arial"/>
          <w:sz w:val="20"/>
          <w:szCs w:val="24"/>
          <w:lang w:val="en-US"/>
        </w:rPr>
        <w:t>2015)</w:t>
      </w:r>
      <w:r w:rsidR="00EB2C28" w:rsidRPr="006D5977">
        <w:rPr>
          <w:rFonts w:ascii="Arial" w:hAnsi="Arial" w:cs="Arial"/>
          <w:sz w:val="20"/>
          <w:szCs w:val="20"/>
          <w:lang w:val="en-US"/>
        </w:rPr>
        <w:fldChar w:fldCharType="end"/>
      </w:r>
      <w:r w:rsidR="00EB2C28" w:rsidRPr="006D5977">
        <w:rPr>
          <w:rFonts w:ascii="Arial" w:hAnsi="Arial" w:cs="Arial"/>
          <w:sz w:val="20"/>
          <w:szCs w:val="20"/>
          <w:lang w:val="en-US"/>
        </w:rPr>
        <w:t>,</w:t>
      </w:r>
      <w:r w:rsidR="0013418E" w:rsidRPr="006D5977">
        <w:rPr>
          <w:rFonts w:ascii="Arial" w:hAnsi="Arial" w:cs="Arial"/>
          <w:sz w:val="20"/>
          <w:szCs w:val="20"/>
          <w:lang w:val="en-US"/>
        </w:rPr>
        <w:t xml:space="preserve"> </w:t>
      </w:r>
      <w:r w:rsidR="00A007C0" w:rsidRPr="006D5977">
        <w:rPr>
          <w:rFonts w:ascii="Arial" w:hAnsi="Arial" w:cs="Arial"/>
          <w:sz w:val="20"/>
          <w:szCs w:val="20"/>
          <w:lang w:val="en-US"/>
        </w:rPr>
        <w:t>which states that aeration porosity can decrease when the particle size components of composts are fine. It should be noted that optimal aeration porosities can vary considerably depending on the type of plant, the size of the container, and the irrigation frequency, as highlighted</w:t>
      </w:r>
      <w:r w:rsidR="0013418E" w:rsidRPr="006D5977">
        <w:rPr>
          <w:rFonts w:ascii="Arial" w:hAnsi="Arial" w:cs="Arial"/>
          <w:sz w:val="20"/>
          <w:szCs w:val="20"/>
          <w:lang w:val="en-US"/>
        </w:rPr>
        <w:t xml:space="preserve"> </w:t>
      </w:r>
      <w:r w:rsidR="00A007C0" w:rsidRPr="006D5977">
        <w:rPr>
          <w:rFonts w:ascii="Arial" w:hAnsi="Arial" w:cs="Arial"/>
          <w:sz w:val="20"/>
          <w:szCs w:val="20"/>
        </w:rPr>
        <w:fldChar w:fldCharType="begin"/>
      </w:r>
      <w:r w:rsidR="00F1149B">
        <w:rPr>
          <w:rFonts w:ascii="Arial" w:hAnsi="Arial" w:cs="Arial"/>
          <w:sz w:val="20"/>
          <w:szCs w:val="20"/>
          <w:lang w:val="en-US"/>
        </w:rPr>
        <w:instrText xml:space="preserve"> ADDIN ZOTERO_ITEM CSL_CITATION {"citationID":"yyikbRMx","properties":{"formattedCitation":"(Raviv, 2019)","plainCitation":"(Raviv, 2019)","noteIndex":0},"citationItems":[{"id":"ofdADCk6/HDdF6k1j","uris":["http://zotero.org/users/6654317/items/4KBWK847"],"itemData":{"id":3099,"type":"book","abstract":"Soilless Culture: Theory and Practice, Second Edition, is the first authoritative reference book on both the theoretical and practical aspects of growing plants without the use of soil. It is the go-to source for those involved in this practice, focusing on hydroponics and advancements in technologies and methodologies. The book builds on the thorough presentation of both physical and chemical properties of various soilless growing media, also addressing how these properties affect plant performance in basic horticultural operations, such as irrigation and fertilization. In addition, the book describes the latest technical advancements and methodologies, including run-to-waste, re-circulation and closed systems.Provides a fully revised and updated edition with key insights on all current media types for plant productionExplains the latest information on water and nutrient availabilityIncludes rootstock/scion relationships in substratesContains a chapter focusing specifically on hydroponics","edition":"Elsevier Science","ISBN":"978-0-444-63696-6","language":"English","number-of-pages":"713p","publisher":"Elsevier Science","source":"international.scholarvox.com","title":"Soilless Culture: Theory and Practice : Theory and Practice Ed. 2","title-short":"Soilless Culture","URL":"https://international.scholarvox.com/catalog/book/docid/88873219?searchterm=water%20retention","author":[{"family":"Raviv","given":"Michael"}],"accessed":{"date-parts":[["2025",9,6]]},"issued":{"date-parts":[["2019"]]}}}],"schema":"https://github.com/citation-style-language/schema/raw/master/csl-citation.json"} </w:instrText>
      </w:r>
      <w:r w:rsidR="00A007C0" w:rsidRPr="006D5977">
        <w:rPr>
          <w:rFonts w:ascii="Arial" w:hAnsi="Arial" w:cs="Arial"/>
          <w:sz w:val="20"/>
          <w:szCs w:val="20"/>
        </w:rPr>
        <w:fldChar w:fldCharType="separate"/>
      </w:r>
      <w:r w:rsidR="00F1149B" w:rsidRPr="00F1149B">
        <w:rPr>
          <w:rFonts w:ascii="Arial" w:hAnsi="Arial" w:cs="Arial"/>
          <w:sz w:val="20"/>
          <w:lang w:val="en-US"/>
        </w:rPr>
        <w:t>(Raviv, 2019)</w:t>
      </w:r>
      <w:r w:rsidR="00A007C0" w:rsidRPr="006D5977">
        <w:rPr>
          <w:rFonts w:ascii="Arial" w:hAnsi="Arial" w:cs="Arial"/>
          <w:sz w:val="20"/>
          <w:szCs w:val="20"/>
        </w:rPr>
        <w:fldChar w:fldCharType="end"/>
      </w:r>
      <w:r w:rsidR="00A007C0" w:rsidRPr="006D5977">
        <w:rPr>
          <w:rFonts w:ascii="Arial" w:hAnsi="Arial" w:cs="Arial"/>
          <w:sz w:val="20"/>
          <w:szCs w:val="20"/>
          <w:lang w:val="en-US"/>
        </w:rPr>
        <w:t xml:space="preserve">. Tilt &amp; </w:t>
      </w:r>
      <w:proofErr w:type="spellStart"/>
      <w:r w:rsidR="00A007C0" w:rsidRPr="006D5977">
        <w:rPr>
          <w:rFonts w:ascii="Arial" w:hAnsi="Arial" w:cs="Arial"/>
          <w:sz w:val="20"/>
          <w:szCs w:val="20"/>
          <w:lang w:val="en-US"/>
        </w:rPr>
        <w:t>Bilderbach</w:t>
      </w:r>
      <w:proofErr w:type="spellEnd"/>
      <w:r w:rsidR="00A007C0" w:rsidRPr="006D5977">
        <w:rPr>
          <w:rFonts w:ascii="Arial" w:hAnsi="Arial" w:cs="Arial"/>
          <w:sz w:val="20"/>
          <w:szCs w:val="20"/>
          <w:lang w:val="en-US"/>
        </w:rPr>
        <w:t>, (1987), cited by</w:t>
      </w:r>
      <w:r w:rsidR="00EB2C28" w:rsidRPr="006D5977">
        <w:rPr>
          <w:rFonts w:ascii="Arial" w:hAnsi="Arial" w:cs="Arial"/>
          <w:sz w:val="20"/>
          <w:szCs w:val="20"/>
          <w:lang w:val="en-US"/>
        </w:rPr>
        <w:t xml:space="preserve"> </w:t>
      </w:r>
      <w:r w:rsidR="00EB2C28" w:rsidRPr="006D5977">
        <w:rPr>
          <w:rFonts w:ascii="Arial" w:hAnsi="Arial" w:cs="Arial"/>
          <w:sz w:val="20"/>
          <w:szCs w:val="20"/>
          <w:lang w:val="en-US"/>
        </w:rPr>
        <w:fldChar w:fldCharType="begin"/>
      </w:r>
      <w:r w:rsidR="00F1149B">
        <w:rPr>
          <w:rFonts w:ascii="Arial" w:hAnsi="Arial" w:cs="Arial"/>
          <w:sz w:val="20"/>
          <w:szCs w:val="20"/>
          <w:lang w:val="en-US"/>
        </w:rPr>
        <w:instrText xml:space="preserve"> ADDIN ZOTERO_ITEM CSL_CITATION {"citationID":"KSDLJELM","properties":{"formattedCitation":"(El Sharkawi et al., 2014)","plainCitation":"(El Sharkawi et al., 2014)","noteIndex":0},"citationItems":[{"id":2535,"uris":["http://zotero.org/users/local/MzRjPaDh/items/JTI4GEKQ","http://zotero.org/users/6654317/items/JTI4GEKQ"],"itemData":{"id":2535,"type":"article-journal","container-title":"Journal of Agriculture and Environmental Sciences","issue":"4","page":"131–149","source":"Google Scholar","title":"Development of treated Rice Husk as an alternative substrate medium in cucumber soilless culture","volume":"3","author":[{"family":"El Sharkawi","given":"Haytham Mohamed"},{"family":"Ahmed","given":"Mohamed Abdrabbo"},{"family":"Hassanein","given":"Mosaad Kotb"}],"issued":{"date-parts":[["2014"]]}}}],"schema":"https://github.com/citation-style-language/schema/raw/master/csl-citation.json"} </w:instrText>
      </w:r>
      <w:r w:rsidR="00EB2C28" w:rsidRPr="006D5977">
        <w:rPr>
          <w:rFonts w:ascii="Arial" w:hAnsi="Arial" w:cs="Arial"/>
          <w:sz w:val="20"/>
          <w:szCs w:val="20"/>
          <w:lang w:val="en-US"/>
        </w:rPr>
        <w:fldChar w:fldCharType="separate"/>
      </w:r>
      <w:r w:rsidR="00F1149B" w:rsidRPr="00F1149B">
        <w:rPr>
          <w:rFonts w:ascii="Arial" w:hAnsi="Arial" w:cs="Arial"/>
          <w:sz w:val="20"/>
          <w:lang w:val="en-US"/>
        </w:rPr>
        <w:t xml:space="preserve">El Sharkawi et al., </w:t>
      </w:r>
      <w:r w:rsidR="00251398">
        <w:rPr>
          <w:rFonts w:ascii="Arial" w:hAnsi="Arial" w:cs="Arial"/>
          <w:sz w:val="20"/>
          <w:lang w:val="en-US"/>
        </w:rPr>
        <w:t>(</w:t>
      </w:r>
      <w:r w:rsidR="00F1149B" w:rsidRPr="00F1149B">
        <w:rPr>
          <w:rFonts w:ascii="Arial" w:hAnsi="Arial" w:cs="Arial"/>
          <w:sz w:val="20"/>
          <w:lang w:val="en-US"/>
        </w:rPr>
        <w:t>2014)</w:t>
      </w:r>
      <w:r w:rsidR="00EB2C28" w:rsidRPr="006D5977">
        <w:rPr>
          <w:rFonts w:ascii="Arial" w:hAnsi="Arial" w:cs="Arial"/>
          <w:sz w:val="20"/>
          <w:szCs w:val="20"/>
          <w:lang w:val="en-US"/>
        </w:rPr>
        <w:fldChar w:fldCharType="end"/>
      </w:r>
      <w:r w:rsidR="0013418E" w:rsidRPr="006D5977">
        <w:rPr>
          <w:rFonts w:ascii="Arial" w:hAnsi="Arial" w:cs="Arial"/>
          <w:sz w:val="20"/>
          <w:szCs w:val="20"/>
          <w:lang w:val="en-US"/>
        </w:rPr>
        <w:t xml:space="preserve"> </w:t>
      </w:r>
      <w:r w:rsidR="00A007C0" w:rsidRPr="006D5977">
        <w:rPr>
          <w:rFonts w:ascii="Arial" w:hAnsi="Arial" w:cs="Arial"/>
          <w:sz w:val="20"/>
          <w:szCs w:val="20"/>
          <w:lang w:val="en-US"/>
        </w:rPr>
        <w:t xml:space="preserve">recommended an acceptable aeration porosity for culture media ranging from 15 to 45%. To this end, while all </w:t>
      </w:r>
      <w:r w:rsidRPr="006D5977">
        <w:rPr>
          <w:rFonts w:ascii="Arial" w:hAnsi="Arial" w:cs="Arial"/>
          <w:sz w:val="20"/>
          <w:szCs w:val="20"/>
          <w:lang w:val="en-US"/>
        </w:rPr>
        <w:t>growing media</w:t>
      </w:r>
      <w:r w:rsidR="00A007C0" w:rsidRPr="006D5977">
        <w:rPr>
          <w:rFonts w:ascii="Arial" w:hAnsi="Arial" w:cs="Arial"/>
          <w:sz w:val="20"/>
          <w:szCs w:val="20"/>
          <w:lang w:val="en-US"/>
        </w:rPr>
        <w:t>s meet the total porosity standards, only BC, SB, and SC exhibit an aeration porosity ≥ 15%. However,</w:t>
      </w:r>
      <w:r w:rsidR="00EB2C28" w:rsidRPr="006D5977">
        <w:rPr>
          <w:rFonts w:ascii="Arial" w:hAnsi="Arial" w:cs="Arial"/>
          <w:sz w:val="20"/>
          <w:szCs w:val="20"/>
          <w:lang w:val="en-US"/>
        </w:rPr>
        <w:t xml:space="preserve"> </w:t>
      </w:r>
      <w:r w:rsidR="00EB2C28" w:rsidRPr="006D5977">
        <w:rPr>
          <w:rFonts w:ascii="Arial" w:hAnsi="Arial" w:cs="Arial"/>
          <w:sz w:val="20"/>
          <w:szCs w:val="20"/>
          <w:lang w:val="en-US"/>
        </w:rPr>
        <w:fldChar w:fldCharType="begin"/>
      </w:r>
      <w:r w:rsidR="00F1149B">
        <w:rPr>
          <w:rFonts w:ascii="Arial" w:hAnsi="Arial" w:cs="Arial"/>
          <w:sz w:val="20"/>
          <w:szCs w:val="20"/>
          <w:lang w:val="en-US"/>
        </w:rPr>
        <w:instrText xml:space="preserve"> ADDIN ZOTERO_ITEM CSL_CITATION {"citationID":"r8eGjg8b","properties":{"formattedCitation":"(M\\uc0\\u8217{}Sadak &amp; Bouallegue, 2015)","plainCitation":"(M’Sadak &amp; Bouallegue, 2015)","noteIndex":0},"citationItems":[{"id":1648,"uris":["http://zotero.org/users/6654317/items/VIAU4TN4"],"itemData":{"id":1648,"type":"article-journal","abstract":"The present work aims to study the potential valorization of composts exhausted cunicoles for aboveground vegetable plants. In a device complete random block with three repetitions, five composts in a pure state or in mixture and a witness are tested under tomato in seedbed except ground. They got results enable us to confirm that the composts are mature. As a whole, they have availability out of high water and a content of relatively weak air, whereas the substrates containing the peat-compost mixtures have physical properties close to the standards retained in Tunisia. The vegetative behavior of these plants with respect to the variation of the composition and the average size of the particles of the substrates shows a sensitivity of the seedlings to these parameters to the beginning of their growth. Majority of the mixtures containing peat-compost gave seedlings of quality, healthy, and homogeneous. The composts prepare well with a partial use in except ground.Keywords:  Composts; porosity; thermal behavior; vegetative behavior; tomato plants.","container-title":"Journal of Fundamental and Applied Sciences","DOI":"10.4314/jfas.v7i2.7","ISSN":"1112-9867","issue":"2","language":"en","license":"Copyright (c)","note":"number: 2","page":"244-259","source":"www.ajol.info","title":"Study of opportunities of use of composts cunicoles for the aboveground production of tomato plants in Tunisia","volume":"7","author":[{"family":"M’Sadak","given":"Y."},{"family":"Bouallegue","given":"A."}],"issued":{"date-parts":[["2015",8,6]]}}}],"schema":"https://github.com/citation-style-language/schema/raw/master/csl-citation.json"} </w:instrText>
      </w:r>
      <w:r w:rsidR="00EB2C28" w:rsidRPr="006D5977">
        <w:rPr>
          <w:rFonts w:ascii="Arial" w:hAnsi="Arial" w:cs="Arial"/>
          <w:sz w:val="20"/>
          <w:szCs w:val="20"/>
          <w:lang w:val="en-US"/>
        </w:rPr>
        <w:fldChar w:fldCharType="separate"/>
      </w:r>
      <w:r w:rsidR="00F1149B" w:rsidRPr="00F1149B">
        <w:rPr>
          <w:rFonts w:ascii="Arial" w:hAnsi="Arial" w:cs="Arial"/>
          <w:sz w:val="20"/>
          <w:szCs w:val="24"/>
          <w:lang w:val="en-US"/>
        </w:rPr>
        <w:t xml:space="preserve">M’Sadak &amp; Bouallegue, </w:t>
      </w:r>
      <w:r w:rsidR="00251398">
        <w:rPr>
          <w:rFonts w:ascii="Arial" w:hAnsi="Arial" w:cs="Arial"/>
          <w:sz w:val="20"/>
          <w:szCs w:val="24"/>
          <w:lang w:val="en-US"/>
        </w:rPr>
        <w:t>(</w:t>
      </w:r>
      <w:r w:rsidR="00F1149B" w:rsidRPr="00F1149B">
        <w:rPr>
          <w:rFonts w:ascii="Arial" w:hAnsi="Arial" w:cs="Arial"/>
          <w:sz w:val="20"/>
          <w:szCs w:val="24"/>
          <w:lang w:val="en-US"/>
        </w:rPr>
        <w:t>2015)</w:t>
      </w:r>
      <w:r w:rsidR="00EB2C28" w:rsidRPr="006D5977">
        <w:rPr>
          <w:rFonts w:ascii="Arial" w:hAnsi="Arial" w:cs="Arial"/>
          <w:sz w:val="20"/>
          <w:szCs w:val="20"/>
          <w:lang w:val="en-US"/>
        </w:rPr>
        <w:fldChar w:fldCharType="end"/>
      </w:r>
      <w:r w:rsidR="00A007C0" w:rsidRPr="006D5977">
        <w:rPr>
          <w:rFonts w:ascii="Arial" w:hAnsi="Arial" w:cs="Arial"/>
          <w:sz w:val="20"/>
          <w:szCs w:val="20"/>
          <w:lang w:val="en-US"/>
        </w:rPr>
        <w:t>, as well as</w:t>
      </w:r>
      <w:r w:rsidR="003706E5" w:rsidRPr="006D5977">
        <w:rPr>
          <w:rFonts w:ascii="Arial" w:hAnsi="Arial" w:cs="Arial"/>
          <w:sz w:val="20"/>
          <w:szCs w:val="20"/>
          <w:lang w:val="en-US"/>
        </w:rPr>
        <w:t xml:space="preserve"> </w:t>
      </w:r>
      <w:r w:rsidR="003706E5" w:rsidRPr="006D5977">
        <w:rPr>
          <w:rFonts w:ascii="Arial" w:hAnsi="Arial" w:cs="Arial"/>
          <w:sz w:val="20"/>
          <w:szCs w:val="20"/>
          <w:lang w:val="en-US"/>
        </w:rPr>
        <w:fldChar w:fldCharType="begin"/>
      </w:r>
      <w:r w:rsidR="00F1149B">
        <w:rPr>
          <w:rFonts w:ascii="Arial" w:hAnsi="Arial" w:cs="Arial"/>
          <w:sz w:val="20"/>
          <w:szCs w:val="20"/>
          <w:lang w:val="en-US"/>
        </w:rPr>
        <w:instrText xml:space="preserve"> ADDIN ZOTERO_ITEM CSL_CITATION {"citationID":"qNSV4sRE","properties":{"formattedCitation":"(Atzori et al., 2021)","plainCitation":"(Atzori et al., 2021)","noteIndex":0},"citationItems":[{"id":2552,"uris":["http://zotero.org/users/6654317/items/456Y7LP9","http://zotero.org/users/6654317/items/YI3T675Z"],"itemData":{"id":2552,"type":"article-journal","abstract":"Vegetable and ornamental crops require high input demand to adequately support their standard commercial quality and yield. For these crops, a very high level of agronomic use efficiency of many productive factors can be achieved in soilless culture. For example, the benefits derived from the adoption of soilless closed loops for the recirculation of the nutrient solution are well known as a benchmark of excellence for nutrient and water use efficiency. The challenges that we now face are as follows: (i) making soilless systems more inclusive of sustainable and eco-friendly growing substrates, possibly available at a local level; (ii) replacing chemicals with more sustainable products (e.g., organic active compounds) as much as possible for plant nutrition and protection. These goals can be addressed by following different approaches, but the adoption of peat-free organic substrates may play a central role. This work investigates four organic materials, i.e., biochar, coir, green compost, and wood fibers, to assess their role in plant nutrition and protection when used as components for the preparation of growing media in the soilless cultivation of containerized crops. In further detail, the work highlights how these materials may support normal agronomic practices.","container-title":"Agronomy","DOI":"10.3390/agronomy11061236","ISSN":"2073-4395","issue":"6","language":"en","license":"http://creativecommons.org/licenses/by/3.0/","note":"number: 6\npublisher: Multidisciplinary Digital Publishing Institute","page":"1236","source":"www.mdpi.com","title":"The Role of Peat-Free Organic Substrates in the Sustainable Management of Soilless Cultivations","volume":"11","author":[{"family":"Atzori","given":"Giulia"},{"family":"Pane","given":"Catello"},{"family":"Zaccardelli","given":"Massimo"},{"family":"Cacini","given":"Sonia"},{"family":"Massa","given":"Daniele"}],"issued":{"date-parts":[["2021",6]]}}}],"schema":"https://github.com/citation-style-language/schema/raw/master/csl-citation.json"} </w:instrText>
      </w:r>
      <w:r w:rsidR="003706E5" w:rsidRPr="006D5977">
        <w:rPr>
          <w:rFonts w:ascii="Arial" w:hAnsi="Arial" w:cs="Arial"/>
          <w:sz w:val="20"/>
          <w:szCs w:val="20"/>
          <w:lang w:val="en-US"/>
        </w:rPr>
        <w:fldChar w:fldCharType="separate"/>
      </w:r>
      <w:r w:rsidR="00F1149B" w:rsidRPr="00F1149B">
        <w:rPr>
          <w:rFonts w:ascii="Arial" w:hAnsi="Arial" w:cs="Arial"/>
          <w:sz w:val="20"/>
          <w:lang w:val="en-US"/>
        </w:rPr>
        <w:t xml:space="preserve">Atzori et al., </w:t>
      </w:r>
      <w:r w:rsidR="000F1C7C">
        <w:rPr>
          <w:rFonts w:ascii="Arial" w:hAnsi="Arial" w:cs="Arial"/>
          <w:sz w:val="20"/>
          <w:lang w:val="en-US"/>
        </w:rPr>
        <w:t>(</w:t>
      </w:r>
      <w:r w:rsidR="00F1149B" w:rsidRPr="00F1149B">
        <w:rPr>
          <w:rFonts w:ascii="Arial" w:hAnsi="Arial" w:cs="Arial"/>
          <w:sz w:val="20"/>
          <w:lang w:val="en-US"/>
        </w:rPr>
        <w:t>2021)</w:t>
      </w:r>
      <w:r w:rsidR="003706E5" w:rsidRPr="006D5977">
        <w:rPr>
          <w:rFonts w:ascii="Arial" w:hAnsi="Arial" w:cs="Arial"/>
          <w:sz w:val="20"/>
          <w:szCs w:val="20"/>
          <w:lang w:val="en-US"/>
        </w:rPr>
        <w:fldChar w:fldCharType="end"/>
      </w:r>
      <w:r w:rsidR="0013418E" w:rsidRPr="006D5977">
        <w:rPr>
          <w:rFonts w:ascii="Arial" w:hAnsi="Arial" w:cs="Arial"/>
          <w:sz w:val="20"/>
          <w:szCs w:val="20"/>
          <w:lang w:val="en-US"/>
        </w:rPr>
        <w:t xml:space="preserve"> </w:t>
      </w:r>
      <w:r w:rsidR="00A007C0" w:rsidRPr="006D5977">
        <w:rPr>
          <w:rFonts w:ascii="Arial" w:hAnsi="Arial" w:cs="Arial"/>
          <w:sz w:val="20"/>
          <w:szCs w:val="20"/>
          <w:lang w:val="en-US"/>
        </w:rPr>
        <w:t xml:space="preserve">consider that the optimal aeration porosity for a growing </w:t>
      </w:r>
      <w:r w:rsidRPr="006D5977">
        <w:rPr>
          <w:rFonts w:ascii="Arial" w:hAnsi="Arial" w:cs="Arial"/>
          <w:sz w:val="20"/>
          <w:szCs w:val="20"/>
          <w:lang w:val="en-US"/>
        </w:rPr>
        <w:t>media</w:t>
      </w:r>
      <w:r w:rsidR="00A007C0" w:rsidRPr="006D5977">
        <w:rPr>
          <w:rFonts w:ascii="Arial" w:hAnsi="Arial" w:cs="Arial"/>
          <w:sz w:val="20"/>
          <w:szCs w:val="20"/>
          <w:lang w:val="en-US"/>
        </w:rPr>
        <w:t xml:space="preserve"> should be between 20% and 30%.</w:t>
      </w:r>
    </w:p>
    <w:p w14:paraId="29B0FE94" w14:textId="6E9A01C9" w:rsidR="00A007C0" w:rsidRPr="00F1149B" w:rsidRDefault="00A007C0" w:rsidP="00F1149B">
      <w:pPr>
        <w:pStyle w:val="ListParagraph"/>
        <w:numPr>
          <w:ilvl w:val="1"/>
          <w:numId w:val="20"/>
        </w:numPr>
        <w:spacing w:line="240" w:lineRule="auto"/>
        <w:jc w:val="both"/>
        <w:rPr>
          <w:rFonts w:ascii="Arial" w:hAnsi="Arial" w:cs="Arial"/>
          <w:b/>
          <w:bCs/>
          <w:lang w:val="en-US"/>
        </w:rPr>
      </w:pPr>
      <w:r w:rsidRPr="00F1149B">
        <w:rPr>
          <w:rFonts w:ascii="Arial" w:hAnsi="Arial" w:cs="Arial"/>
          <w:b/>
          <w:bCs/>
          <w:lang w:val="en-US"/>
        </w:rPr>
        <w:t>Electrical conductivity</w:t>
      </w:r>
    </w:p>
    <w:p w14:paraId="062334CF" w14:textId="21CDAEB2" w:rsidR="00A007C0" w:rsidRPr="006D5977" w:rsidRDefault="00A007C0" w:rsidP="005D29FE">
      <w:pPr>
        <w:spacing w:line="240" w:lineRule="auto"/>
        <w:jc w:val="both"/>
        <w:rPr>
          <w:rFonts w:ascii="Arial" w:hAnsi="Arial" w:cs="Arial"/>
          <w:sz w:val="20"/>
          <w:szCs w:val="20"/>
          <w:lang w:val="en-US"/>
        </w:rPr>
      </w:pPr>
      <w:r w:rsidRPr="006D5977">
        <w:rPr>
          <w:rFonts w:ascii="Arial" w:hAnsi="Arial" w:cs="Arial"/>
          <w:sz w:val="20"/>
          <w:szCs w:val="20"/>
          <w:lang w:val="en-US"/>
        </w:rPr>
        <w:t>Electrical conductivity represents the total amount of ions in solution. The higher it is, the more difficult it is for plants to absorb water</w:t>
      </w:r>
      <w:r w:rsidR="00C0510E" w:rsidRPr="006D5977">
        <w:rPr>
          <w:rFonts w:ascii="Arial" w:hAnsi="Arial" w:cs="Arial"/>
          <w:sz w:val="20"/>
          <w:szCs w:val="20"/>
          <w:lang w:val="en-US"/>
        </w:rPr>
        <w:t xml:space="preserve"> </w:t>
      </w:r>
      <w:r w:rsidR="00C0510E" w:rsidRPr="006D5977">
        <w:rPr>
          <w:rFonts w:ascii="Arial" w:hAnsi="Arial" w:cs="Arial"/>
          <w:sz w:val="20"/>
          <w:szCs w:val="20"/>
          <w:lang w:val="en-US"/>
        </w:rPr>
        <w:fldChar w:fldCharType="begin"/>
      </w:r>
      <w:r w:rsidR="00F1149B">
        <w:rPr>
          <w:rFonts w:ascii="Arial" w:hAnsi="Arial" w:cs="Arial"/>
          <w:sz w:val="20"/>
          <w:szCs w:val="20"/>
          <w:lang w:val="en-US"/>
        </w:rPr>
        <w:instrText xml:space="preserve"> ADDIN ZOTERO_ITEM CSL_CITATION {"citationID":"vfK2ML5M","properties":{"formattedCitation":"(Soltner, 2017)","plainCitation":"(Soltner, 2017)","noteIndex":0},"citationItems":[{"id":1561,"uris":["http://zotero.org/users/6654317/items/794MFDAP","http://zotero.org/users/6654317/items/8NK7XW52"],"itemData":{"id":1561,"type":"book","abstract":"Cet ouvrage illustre de façon claire et pédagogique les méthodes et les concepts qui sont à la base des progrès de la génomique en biologie végétale (grands programmes internationaux de séquençage, outils de la bio-informatique, méthodes d'analyse de l'expression des gènes incluant leurs produits métaboliques finaux et leur spécificité tissulaire et/ou cellulaire). Il rend compte des applications potentielles de la génomique dans les domaines de la génétique et de l'amélioration des plantes, de l'écophysiologie et de l'agronomie. Ce livre s'adresse aux étudiants de fin d'études universitaires ou agronomiques, aux professeurs de l'enseignement supérieur, aux techniciens, aux ingénieurs et scientifiques qui souhaitent acquérir des connaissances en génomique végétale.","collection-title":"Sciences et techniques agricoles","edition":"27","language":"fr","note":"Google-Books-ID: F8NOu2jvHsoC","number-of-pages":"480","publisher":"Editions Quae","title":"Les bases de la production végétale. Tome 1 : Le sol et son amélioration","author":[{"family":"Soltner","given":"Dominique"}],"issued":{"date-parts":[["2017"]]}}}],"schema":"https://github.com/citation-style-language/schema/raw/master/csl-citation.json"} </w:instrText>
      </w:r>
      <w:r w:rsidR="00C0510E" w:rsidRPr="006D5977">
        <w:rPr>
          <w:rFonts w:ascii="Arial" w:hAnsi="Arial" w:cs="Arial"/>
          <w:sz w:val="20"/>
          <w:szCs w:val="20"/>
          <w:lang w:val="en-US"/>
        </w:rPr>
        <w:fldChar w:fldCharType="separate"/>
      </w:r>
      <w:r w:rsidR="00F1149B" w:rsidRPr="00F1149B">
        <w:rPr>
          <w:rFonts w:ascii="Arial" w:hAnsi="Arial" w:cs="Arial"/>
          <w:sz w:val="20"/>
          <w:lang w:val="en-US"/>
        </w:rPr>
        <w:t xml:space="preserve">Soltner, </w:t>
      </w:r>
      <w:r w:rsidR="000F1C7C">
        <w:rPr>
          <w:rFonts w:ascii="Arial" w:hAnsi="Arial" w:cs="Arial"/>
          <w:sz w:val="20"/>
          <w:lang w:val="en-US"/>
        </w:rPr>
        <w:t>(</w:t>
      </w:r>
      <w:r w:rsidR="00F1149B" w:rsidRPr="00F1149B">
        <w:rPr>
          <w:rFonts w:ascii="Arial" w:hAnsi="Arial" w:cs="Arial"/>
          <w:sz w:val="20"/>
          <w:lang w:val="en-US"/>
        </w:rPr>
        <w:t>2017)</w:t>
      </w:r>
      <w:r w:rsidR="00C0510E" w:rsidRPr="006D5977">
        <w:rPr>
          <w:rFonts w:ascii="Arial" w:hAnsi="Arial" w:cs="Arial"/>
          <w:sz w:val="20"/>
          <w:szCs w:val="20"/>
          <w:lang w:val="en-US"/>
        </w:rPr>
        <w:fldChar w:fldCharType="end"/>
      </w:r>
      <w:r w:rsidR="003706E5" w:rsidRPr="006D5977">
        <w:rPr>
          <w:rFonts w:ascii="Arial" w:hAnsi="Arial" w:cs="Arial"/>
          <w:sz w:val="20"/>
          <w:szCs w:val="20"/>
          <w:lang w:val="en-US"/>
        </w:rPr>
        <w:t xml:space="preserve"> </w:t>
      </w:r>
      <w:r w:rsidRPr="006D5977">
        <w:rPr>
          <w:rFonts w:ascii="Arial" w:hAnsi="Arial" w:cs="Arial"/>
          <w:sz w:val="20"/>
          <w:szCs w:val="20"/>
          <w:lang w:val="en-US"/>
        </w:rPr>
        <w:t>and constitutes a defect in its quality</w:t>
      </w:r>
      <w:r w:rsidR="0013418E" w:rsidRPr="006D5977">
        <w:rPr>
          <w:rFonts w:ascii="Arial" w:hAnsi="Arial" w:cs="Arial"/>
          <w:sz w:val="20"/>
          <w:szCs w:val="20"/>
          <w:lang w:val="en-US"/>
        </w:rPr>
        <w:t xml:space="preserve"> </w:t>
      </w:r>
      <w:r w:rsidRPr="006D5977">
        <w:rPr>
          <w:rFonts w:ascii="Arial" w:hAnsi="Arial" w:cs="Arial"/>
          <w:sz w:val="20"/>
          <w:szCs w:val="20"/>
        </w:rPr>
        <w:fldChar w:fldCharType="begin"/>
      </w:r>
      <w:r w:rsidR="00F1149B">
        <w:rPr>
          <w:rFonts w:ascii="Arial" w:hAnsi="Arial" w:cs="Arial"/>
          <w:sz w:val="20"/>
          <w:szCs w:val="20"/>
          <w:lang w:val="en-US"/>
        </w:rPr>
        <w:instrText xml:space="preserve"> ADDIN ZOTERO_ITEM CSL_CITATION {"citationID":"7KgPt0BR","properties":{"formattedCitation":"(Prisa &amp; Caro, 2023)","plainCitation":"(Prisa &amp; Caro, 2023)","noteIndex":0},"citationItems":[{"id":2385,"uris":["http://zotero.org/users/6654317/items/YBML5MPM","http://zotero.org/users/6654317/items/FEYQNXYC"],"itemData":{"id":2385,"type":"article-journal","container-title":"GSC Biological and Pharmaceutical Sciences","issue":"1","note":"publisher: GSC Biological and Pharmaceutical Sciences","page":"209–220","source":"Google Scholar","title":"Alternative substrates in the cultivation of ornamental and vegetable plants","volume":"24","author":[{"family":"Prisa","given":"Domenico"},{"family":"Caro","given":"Stefano"}],"issued":{"date-parts":[["2023"]]}}}],"schema":"https://github.com/citation-style-language/schema/raw/master/csl-citation.json"} </w:instrText>
      </w:r>
      <w:r w:rsidRPr="006D5977">
        <w:rPr>
          <w:rFonts w:ascii="Arial" w:hAnsi="Arial" w:cs="Arial"/>
          <w:sz w:val="20"/>
          <w:szCs w:val="20"/>
        </w:rPr>
        <w:fldChar w:fldCharType="separate"/>
      </w:r>
      <w:r w:rsidR="00F1149B" w:rsidRPr="00F1149B">
        <w:rPr>
          <w:rFonts w:ascii="Arial" w:hAnsi="Arial" w:cs="Arial"/>
          <w:sz w:val="20"/>
          <w:lang w:val="en-US"/>
        </w:rPr>
        <w:t>(Prisa &amp; Caro, 2023)</w:t>
      </w:r>
      <w:r w:rsidRPr="006D5977">
        <w:rPr>
          <w:rFonts w:ascii="Arial" w:hAnsi="Arial" w:cs="Arial"/>
          <w:sz w:val="20"/>
          <w:szCs w:val="20"/>
        </w:rPr>
        <w:fldChar w:fldCharType="end"/>
      </w:r>
      <w:r w:rsidR="0013418E" w:rsidRPr="006D5977">
        <w:rPr>
          <w:rFonts w:ascii="Arial" w:hAnsi="Arial" w:cs="Arial"/>
          <w:sz w:val="20"/>
          <w:szCs w:val="20"/>
          <w:lang w:val="en-US"/>
        </w:rPr>
        <w:t xml:space="preserve">. </w:t>
      </w:r>
      <w:r w:rsidRPr="006D5977">
        <w:rPr>
          <w:rFonts w:ascii="Arial" w:hAnsi="Arial" w:cs="Arial"/>
          <w:sz w:val="20"/>
          <w:szCs w:val="20"/>
          <w:lang w:val="en-US"/>
        </w:rPr>
        <w:t xml:space="preserve">The results show that electrical conductivity varies with the proportion of rice husk biochar in the </w:t>
      </w:r>
      <w:r w:rsidR="00DD0456" w:rsidRPr="006D5977">
        <w:rPr>
          <w:rFonts w:ascii="Arial" w:hAnsi="Arial" w:cs="Arial"/>
          <w:sz w:val="20"/>
          <w:szCs w:val="20"/>
          <w:lang w:val="en-US"/>
        </w:rPr>
        <w:t>growing media</w:t>
      </w:r>
      <w:r w:rsidRPr="006D5977">
        <w:rPr>
          <w:rFonts w:ascii="Arial" w:hAnsi="Arial" w:cs="Arial"/>
          <w:sz w:val="20"/>
          <w:szCs w:val="20"/>
          <w:lang w:val="en-US"/>
        </w:rPr>
        <w:t xml:space="preserve">. Indeed, it decreases with increasing amounts of rice husk biochar in the </w:t>
      </w:r>
      <w:r w:rsidR="00DD0456" w:rsidRPr="006D5977">
        <w:rPr>
          <w:rFonts w:ascii="Arial" w:hAnsi="Arial" w:cs="Arial"/>
          <w:sz w:val="20"/>
          <w:szCs w:val="20"/>
          <w:lang w:val="en-US"/>
        </w:rPr>
        <w:t>growing media</w:t>
      </w:r>
      <w:r w:rsidRPr="006D5977">
        <w:rPr>
          <w:rFonts w:ascii="Arial" w:hAnsi="Arial" w:cs="Arial"/>
          <w:sz w:val="20"/>
          <w:szCs w:val="20"/>
          <w:lang w:val="en-US"/>
        </w:rPr>
        <w:t xml:space="preserve">, thus indicating the </w:t>
      </w:r>
      <w:r w:rsidR="00DD0456" w:rsidRPr="006D5977">
        <w:rPr>
          <w:rFonts w:ascii="Arial" w:hAnsi="Arial" w:cs="Arial"/>
          <w:sz w:val="20"/>
          <w:szCs w:val="20"/>
          <w:lang w:val="en-US"/>
        </w:rPr>
        <w:t>growing media</w:t>
      </w:r>
      <w:r w:rsidRPr="006D5977">
        <w:rPr>
          <w:rFonts w:ascii="Arial" w:hAnsi="Arial" w:cs="Arial"/>
          <w:sz w:val="20"/>
          <w:szCs w:val="20"/>
          <w:lang w:val="en-US"/>
        </w:rPr>
        <w:t>'s deficiency in soluble minerals. According to</w:t>
      </w:r>
      <w:r w:rsidR="00C0510E" w:rsidRPr="006D5977">
        <w:rPr>
          <w:rFonts w:ascii="Arial" w:hAnsi="Arial" w:cs="Arial"/>
          <w:sz w:val="20"/>
          <w:szCs w:val="20"/>
          <w:lang w:val="en-US"/>
        </w:rPr>
        <w:t xml:space="preserve"> </w:t>
      </w:r>
      <w:r w:rsidR="00C0510E" w:rsidRPr="006D5977">
        <w:rPr>
          <w:rFonts w:ascii="Arial" w:hAnsi="Arial" w:cs="Arial"/>
          <w:sz w:val="20"/>
          <w:szCs w:val="20"/>
          <w:lang w:val="en-US"/>
        </w:rPr>
        <w:fldChar w:fldCharType="begin"/>
      </w:r>
      <w:r w:rsidR="00F1149B">
        <w:rPr>
          <w:rFonts w:ascii="Arial" w:hAnsi="Arial" w:cs="Arial"/>
          <w:sz w:val="20"/>
          <w:szCs w:val="20"/>
          <w:lang w:val="en-US"/>
        </w:rPr>
        <w:instrText xml:space="preserve"> ADDIN ZOTERO_ITEM CSL_CITATION {"citationID":"HCMVfJQI","properties":{"formattedCitation":"(Bembli &amp; M\\uc0\\u8217{}Sadak, 2017)","plainCitation":"(Bembli &amp; M’Sadak, 2017)","noteIndex":0},"citationItems":[{"id":757,"uris":["http://zotero.org/users/6654317/items/HFVE3IQM"],"itemData":{"id":757,"type":"article-journal","container-title":"Algerian Journal of Arid Environment “AJAE”","issue":"1","page":"14","source":"Google Scholar","title":"Comportement hors sol des plants de tomate sur substrats de culture à base de tourbe en mélange avec compost sylvicole","volume":"7","author":[{"family":"Bembli","given":"Houda"},{"family":"M'Sadak","given":"Youssef"}],"issued":{"date-parts":[["2017"]]}}}],"schema":"https://github.com/citation-style-language/schema/raw/master/csl-citation.json"} </w:instrText>
      </w:r>
      <w:r w:rsidR="00C0510E" w:rsidRPr="006D5977">
        <w:rPr>
          <w:rFonts w:ascii="Arial" w:hAnsi="Arial" w:cs="Arial"/>
          <w:sz w:val="20"/>
          <w:szCs w:val="20"/>
          <w:lang w:val="en-US"/>
        </w:rPr>
        <w:fldChar w:fldCharType="separate"/>
      </w:r>
      <w:r w:rsidR="00F1149B" w:rsidRPr="00F1149B">
        <w:rPr>
          <w:rFonts w:ascii="Arial" w:hAnsi="Arial" w:cs="Arial"/>
          <w:sz w:val="20"/>
          <w:szCs w:val="24"/>
          <w:lang w:val="en-US"/>
        </w:rPr>
        <w:t xml:space="preserve">Bembli &amp; M’Sadak, </w:t>
      </w:r>
      <w:r w:rsidR="000F1C7C">
        <w:rPr>
          <w:rFonts w:ascii="Arial" w:hAnsi="Arial" w:cs="Arial"/>
          <w:sz w:val="20"/>
          <w:szCs w:val="24"/>
          <w:lang w:val="en-US"/>
        </w:rPr>
        <w:t>(</w:t>
      </w:r>
      <w:r w:rsidR="00F1149B" w:rsidRPr="00F1149B">
        <w:rPr>
          <w:rFonts w:ascii="Arial" w:hAnsi="Arial" w:cs="Arial"/>
          <w:sz w:val="20"/>
          <w:szCs w:val="24"/>
          <w:lang w:val="en-US"/>
        </w:rPr>
        <w:t>2017)</w:t>
      </w:r>
      <w:r w:rsidR="00C0510E" w:rsidRPr="006D5977">
        <w:rPr>
          <w:rFonts w:ascii="Arial" w:hAnsi="Arial" w:cs="Arial"/>
          <w:sz w:val="20"/>
          <w:szCs w:val="20"/>
          <w:lang w:val="en-US"/>
        </w:rPr>
        <w:fldChar w:fldCharType="end"/>
      </w:r>
      <w:r w:rsidR="0013418E" w:rsidRPr="006D5977">
        <w:rPr>
          <w:rFonts w:ascii="Arial" w:hAnsi="Arial" w:cs="Arial"/>
          <w:sz w:val="20"/>
          <w:szCs w:val="20"/>
          <w:lang w:val="en-US"/>
        </w:rPr>
        <w:t xml:space="preserve"> t</w:t>
      </w:r>
      <w:r w:rsidRPr="006D5977">
        <w:rPr>
          <w:rFonts w:ascii="Arial" w:hAnsi="Arial" w:cs="Arial"/>
          <w:sz w:val="20"/>
          <w:szCs w:val="20"/>
          <w:lang w:val="en-US"/>
        </w:rPr>
        <w:t xml:space="preserve">he optimal electrical conductivity of growing </w:t>
      </w:r>
      <w:r w:rsidR="00DD0456" w:rsidRPr="006D5977">
        <w:rPr>
          <w:rFonts w:ascii="Arial" w:hAnsi="Arial" w:cs="Arial"/>
          <w:sz w:val="20"/>
          <w:szCs w:val="20"/>
          <w:lang w:val="en-US"/>
        </w:rPr>
        <w:t>media</w:t>
      </w:r>
      <w:r w:rsidRPr="006D5977">
        <w:rPr>
          <w:rFonts w:ascii="Arial" w:hAnsi="Arial" w:cs="Arial"/>
          <w:sz w:val="20"/>
          <w:szCs w:val="20"/>
          <w:lang w:val="en-US"/>
        </w:rPr>
        <w:t>s is between 1</w:t>
      </w:r>
      <w:r w:rsidR="003728EE" w:rsidRPr="006D5977">
        <w:rPr>
          <w:rFonts w:ascii="Arial" w:hAnsi="Arial" w:cs="Arial"/>
          <w:sz w:val="20"/>
          <w:szCs w:val="20"/>
          <w:lang w:val="en-US"/>
        </w:rPr>
        <w:t>,</w:t>
      </w:r>
      <w:r w:rsidRPr="006D5977">
        <w:rPr>
          <w:rFonts w:ascii="Arial" w:hAnsi="Arial" w:cs="Arial"/>
          <w:sz w:val="20"/>
          <w:szCs w:val="20"/>
          <w:lang w:val="en-US"/>
        </w:rPr>
        <w:t>5 and 2</w:t>
      </w:r>
      <w:r w:rsidR="003728EE" w:rsidRPr="006D5977">
        <w:rPr>
          <w:rFonts w:ascii="Arial" w:hAnsi="Arial" w:cs="Arial"/>
          <w:sz w:val="20"/>
          <w:szCs w:val="20"/>
          <w:lang w:val="en-US"/>
        </w:rPr>
        <w:t>,</w:t>
      </w:r>
      <w:r w:rsidRPr="006D5977">
        <w:rPr>
          <w:rFonts w:ascii="Arial" w:hAnsi="Arial" w:cs="Arial"/>
          <w:sz w:val="20"/>
          <w:szCs w:val="20"/>
          <w:lang w:val="en-US"/>
        </w:rPr>
        <w:t>25 mS/cm and should not exceed 2</w:t>
      </w:r>
      <w:r w:rsidR="003728EE" w:rsidRPr="006D5977">
        <w:rPr>
          <w:rFonts w:ascii="Arial" w:hAnsi="Arial" w:cs="Arial"/>
          <w:sz w:val="20"/>
          <w:szCs w:val="20"/>
          <w:lang w:val="en-US"/>
        </w:rPr>
        <w:t>,</w:t>
      </w:r>
      <w:r w:rsidRPr="006D5977">
        <w:rPr>
          <w:rFonts w:ascii="Arial" w:hAnsi="Arial" w:cs="Arial"/>
          <w:sz w:val="20"/>
          <w:szCs w:val="20"/>
          <w:lang w:val="en-US"/>
        </w:rPr>
        <w:t xml:space="preserve">5 to 3 mS/cm. An electrical conductivity below 1.5 mS/cm can result in low </w:t>
      </w:r>
      <w:r w:rsidR="00DD0456" w:rsidRPr="006D5977">
        <w:rPr>
          <w:rFonts w:ascii="Arial" w:hAnsi="Arial" w:cs="Arial"/>
          <w:sz w:val="20"/>
          <w:szCs w:val="20"/>
          <w:lang w:val="en-US"/>
        </w:rPr>
        <w:t>growing media</w:t>
      </w:r>
      <w:r w:rsidRPr="006D5977">
        <w:rPr>
          <w:rFonts w:ascii="Arial" w:hAnsi="Arial" w:cs="Arial"/>
          <w:sz w:val="20"/>
          <w:szCs w:val="20"/>
          <w:lang w:val="en-US"/>
        </w:rPr>
        <w:t xml:space="preserve"> fertility. Based on these values, only SB and SC exhibit compliant electrical conductivities.</w:t>
      </w:r>
    </w:p>
    <w:p w14:paraId="0FAD8FCA" w14:textId="3F536B86" w:rsidR="009A3A06" w:rsidRPr="00F1149B" w:rsidRDefault="000E3F5B" w:rsidP="00F1149B">
      <w:pPr>
        <w:pStyle w:val="ListParagraph"/>
        <w:numPr>
          <w:ilvl w:val="1"/>
          <w:numId w:val="20"/>
        </w:numPr>
        <w:spacing w:line="240" w:lineRule="auto"/>
        <w:jc w:val="both"/>
        <w:rPr>
          <w:rFonts w:ascii="Arial" w:hAnsi="Arial" w:cs="Arial"/>
          <w:b/>
          <w:bCs/>
          <w:lang w:val="en-US"/>
        </w:rPr>
      </w:pPr>
      <w:r w:rsidRPr="00F1149B">
        <w:rPr>
          <w:rFonts w:ascii="Arial" w:hAnsi="Arial" w:cs="Arial"/>
          <w:b/>
          <w:lang w:val="en-US"/>
        </w:rPr>
        <w:t xml:space="preserve">pH  </w:t>
      </w:r>
    </w:p>
    <w:p w14:paraId="107200C4" w14:textId="4C62CAB5" w:rsidR="000E3F5B" w:rsidRPr="006D5977" w:rsidRDefault="000E3F5B" w:rsidP="005D29FE">
      <w:pPr>
        <w:spacing w:line="240" w:lineRule="auto"/>
        <w:jc w:val="both"/>
        <w:rPr>
          <w:rFonts w:ascii="Arial" w:hAnsi="Arial" w:cs="Arial"/>
          <w:sz w:val="20"/>
          <w:szCs w:val="20"/>
          <w:highlight w:val="yellow"/>
          <w:lang w:val="en-US"/>
        </w:rPr>
      </w:pPr>
      <w:bookmarkStart w:id="25" w:name="_Hlk214830633"/>
      <w:r w:rsidRPr="006D5977">
        <w:rPr>
          <w:rFonts w:ascii="Arial" w:hAnsi="Arial" w:cs="Arial"/>
          <w:sz w:val="20"/>
          <w:szCs w:val="20"/>
          <w:lang w:val="en-US"/>
        </w:rPr>
        <w:t xml:space="preserve">A tendency towards alkalization of the </w:t>
      </w:r>
      <w:r w:rsidR="00DD0456" w:rsidRPr="006D5977">
        <w:rPr>
          <w:rFonts w:ascii="Arial" w:hAnsi="Arial" w:cs="Arial"/>
          <w:sz w:val="20"/>
          <w:szCs w:val="20"/>
          <w:lang w:val="en-US"/>
        </w:rPr>
        <w:t>growing media</w:t>
      </w:r>
      <w:r w:rsidRPr="006D5977">
        <w:rPr>
          <w:rFonts w:ascii="Arial" w:hAnsi="Arial" w:cs="Arial"/>
          <w:sz w:val="20"/>
          <w:szCs w:val="20"/>
          <w:lang w:val="en-US"/>
        </w:rPr>
        <w:t xml:space="preserve"> proportional to the content of rice hull biochar was noted.</w:t>
      </w:r>
    </w:p>
    <w:p w14:paraId="00942484" w14:textId="778E1398" w:rsidR="00E25FDF" w:rsidRPr="006D5977" w:rsidRDefault="00A007C0" w:rsidP="005D29FE">
      <w:pPr>
        <w:spacing w:line="240" w:lineRule="auto"/>
        <w:jc w:val="both"/>
        <w:rPr>
          <w:rFonts w:ascii="Arial" w:hAnsi="Arial" w:cs="Arial"/>
          <w:sz w:val="20"/>
          <w:szCs w:val="20"/>
          <w:lang w:val="en-US"/>
        </w:rPr>
      </w:pPr>
      <w:r w:rsidRPr="006D5977">
        <w:rPr>
          <w:rFonts w:ascii="Arial" w:hAnsi="Arial" w:cs="Arial"/>
          <w:sz w:val="20"/>
          <w:szCs w:val="20"/>
          <w:lang w:val="en-US"/>
        </w:rPr>
        <w:t xml:space="preserve">The pH of the </w:t>
      </w:r>
      <w:r w:rsidR="003728EE" w:rsidRPr="006D5977">
        <w:rPr>
          <w:rFonts w:ascii="Arial" w:hAnsi="Arial" w:cs="Arial"/>
          <w:sz w:val="20"/>
          <w:szCs w:val="20"/>
          <w:lang w:val="en-US"/>
        </w:rPr>
        <w:t>growing media</w:t>
      </w:r>
      <w:r w:rsidRPr="006D5977">
        <w:rPr>
          <w:rFonts w:ascii="Arial" w:hAnsi="Arial" w:cs="Arial"/>
          <w:sz w:val="20"/>
          <w:szCs w:val="20"/>
          <w:lang w:val="en-US"/>
        </w:rPr>
        <w:t xml:space="preserve"> is an important factor that indirectly influences plant growth through its effects on the availability of mineral nutrients and microbial activity. According to</w:t>
      </w:r>
      <w:r w:rsidR="00C0510E" w:rsidRPr="006D5977">
        <w:rPr>
          <w:rFonts w:ascii="Arial" w:hAnsi="Arial" w:cs="Arial"/>
          <w:sz w:val="20"/>
          <w:szCs w:val="20"/>
          <w:lang w:val="en-US"/>
        </w:rPr>
        <w:t xml:space="preserve"> </w:t>
      </w:r>
      <w:r w:rsidR="00C0510E" w:rsidRPr="006D5977">
        <w:rPr>
          <w:rFonts w:ascii="Arial" w:hAnsi="Arial" w:cs="Arial"/>
          <w:sz w:val="20"/>
          <w:szCs w:val="20"/>
          <w:lang w:val="en-US"/>
        </w:rPr>
        <w:fldChar w:fldCharType="begin"/>
      </w:r>
      <w:r w:rsidR="00F1149B">
        <w:rPr>
          <w:rFonts w:ascii="Arial" w:hAnsi="Arial" w:cs="Arial"/>
          <w:sz w:val="20"/>
          <w:szCs w:val="20"/>
          <w:lang w:val="en-US"/>
        </w:rPr>
        <w:instrText xml:space="preserve"> ADDIN ZOTERO_ITEM CSL_CITATION {"citationID":"9SxWHS7Z","properties":{"formattedCitation":"(Soltner, 2017)","plainCitation":"(Soltner, 2017)","noteIndex":0},"citationItems":[{"id":1561,"uris":["http://zotero.org/users/6654317/items/794MFDAP","http://zotero.org/users/6654317/items/8NK7XW52"],"itemData":{"id":1561,"type":"book","abstract":"Cet ouvrage illustre de façon claire et pédagogique les méthodes et les concepts qui sont à la base des progrès de la génomique en biologie végétale (grands programmes internationaux de séquençage, outils de la bio-informatique, méthodes d'analyse de l'expression des gènes incluant leurs produits métaboliques finaux et leur spécificité tissulaire et/ou cellulaire). Il rend compte des applications potentielles de la génomique dans les domaines de la génétique et de l'amélioration des plantes, de l'écophysiologie et de l'agronomie. Ce livre s'adresse aux étudiants de fin d'études universitaires ou agronomiques, aux professeurs de l'enseignement supérieur, aux techniciens, aux ingénieurs et scientifiques qui souhaitent acquérir des connaissances en génomique végétale.","collection-title":"Sciences et techniques agricoles","edition":"27","language":"fr","note":"Google-Books-ID: F8NOu2jvHsoC","number-of-pages":"480","publisher":"Editions Quae","title":"Les bases de la production végétale. Tome 1 : Le sol et son amélioration","author":[{"family":"Soltner","given":"Dominique"}],"issued":{"date-parts":[["2017"]]}}}],"schema":"https://github.com/citation-style-language/schema/raw/master/csl-citation.json"} </w:instrText>
      </w:r>
      <w:r w:rsidR="00C0510E" w:rsidRPr="006D5977">
        <w:rPr>
          <w:rFonts w:ascii="Arial" w:hAnsi="Arial" w:cs="Arial"/>
          <w:sz w:val="20"/>
          <w:szCs w:val="20"/>
          <w:lang w:val="en-US"/>
        </w:rPr>
        <w:fldChar w:fldCharType="separate"/>
      </w:r>
      <w:r w:rsidR="00F1149B" w:rsidRPr="00F1149B">
        <w:rPr>
          <w:rFonts w:ascii="Arial" w:hAnsi="Arial" w:cs="Arial"/>
          <w:sz w:val="20"/>
          <w:lang w:val="en-US"/>
        </w:rPr>
        <w:t>(Soltner, 2017)</w:t>
      </w:r>
      <w:r w:rsidR="00C0510E" w:rsidRPr="006D5977">
        <w:rPr>
          <w:rFonts w:ascii="Arial" w:hAnsi="Arial" w:cs="Arial"/>
          <w:sz w:val="20"/>
          <w:szCs w:val="20"/>
          <w:lang w:val="en-US"/>
        </w:rPr>
        <w:fldChar w:fldCharType="end"/>
      </w:r>
      <w:r w:rsidR="003728EE" w:rsidRPr="006D5977">
        <w:rPr>
          <w:rFonts w:ascii="Arial" w:hAnsi="Arial" w:cs="Arial"/>
          <w:sz w:val="20"/>
          <w:szCs w:val="20"/>
          <w:lang w:val="en-US"/>
        </w:rPr>
        <w:t xml:space="preserve"> i</w:t>
      </w:r>
      <w:r w:rsidR="000E3F5B" w:rsidRPr="006D5977">
        <w:rPr>
          <w:rFonts w:ascii="Arial" w:hAnsi="Arial" w:cs="Arial"/>
          <w:sz w:val="20"/>
          <w:szCs w:val="20"/>
          <w:lang w:val="en-US"/>
        </w:rPr>
        <w:t>t is between pH 6 and pH 7 that</w:t>
      </w:r>
      <w:r w:rsidR="003728EE" w:rsidRPr="006D5977">
        <w:rPr>
          <w:rFonts w:ascii="Arial" w:hAnsi="Arial" w:cs="Arial"/>
          <w:sz w:val="20"/>
          <w:szCs w:val="20"/>
          <w:lang w:val="en-US"/>
        </w:rPr>
        <w:t>,</w:t>
      </w:r>
      <w:r w:rsidR="000E3F5B" w:rsidRPr="006D5977">
        <w:rPr>
          <w:rFonts w:ascii="Arial" w:hAnsi="Arial" w:cs="Arial"/>
          <w:sz w:val="20"/>
          <w:szCs w:val="20"/>
          <w:lang w:val="en-US"/>
        </w:rPr>
        <w:t xml:space="preserve"> the majority of nutrients are found in acceptable conditions for assimilation. At pH levels above 7, the bioavailability of certain trace elements such as iron, manganese, boron, copper, and molybdenum decreases, causing deficiencies in plants. It should be noted that all </w:t>
      </w:r>
      <w:r w:rsidR="00DD0456" w:rsidRPr="006D5977">
        <w:rPr>
          <w:rFonts w:ascii="Arial" w:hAnsi="Arial" w:cs="Arial"/>
          <w:sz w:val="20"/>
          <w:szCs w:val="20"/>
          <w:lang w:val="en-US"/>
        </w:rPr>
        <w:t>growing media</w:t>
      </w:r>
      <w:r w:rsidR="000E3F5B" w:rsidRPr="006D5977">
        <w:rPr>
          <w:rFonts w:ascii="Arial" w:hAnsi="Arial" w:cs="Arial"/>
          <w:sz w:val="20"/>
          <w:szCs w:val="20"/>
          <w:lang w:val="en-US"/>
        </w:rPr>
        <w:t>s have pH levels above 7</w:t>
      </w:r>
      <w:r w:rsidR="003728EE" w:rsidRPr="006D5977">
        <w:rPr>
          <w:rFonts w:ascii="Arial" w:hAnsi="Arial" w:cs="Arial"/>
          <w:sz w:val="20"/>
          <w:szCs w:val="20"/>
          <w:lang w:val="en-US"/>
        </w:rPr>
        <w:t>,</w:t>
      </w:r>
      <w:r w:rsidR="000E3F5B" w:rsidRPr="006D5977">
        <w:rPr>
          <w:rFonts w:ascii="Arial" w:hAnsi="Arial" w:cs="Arial"/>
          <w:sz w:val="20"/>
          <w:szCs w:val="20"/>
          <w:lang w:val="en-US"/>
        </w:rPr>
        <w:t>5. This increase can be attributed to rice hull biochar, which, according to</w:t>
      </w:r>
      <w:r w:rsidR="00C0510E" w:rsidRPr="006D5977">
        <w:rPr>
          <w:rFonts w:ascii="Arial" w:hAnsi="Arial" w:cs="Arial"/>
          <w:sz w:val="20"/>
          <w:szCs w:val="20"/>
          <w:lang w:val="en-US"/>
        </w:rPr>
        <w:t xml:space="preserve"> </w:t>
      </w:r>
      <w:r w:rsidR="00C0510E" w:rsidRPr="006D5977">
        <w:rPr>
          <w:rFonts w:ascii="Arial" w:hAnsi="Arial" w:cs="Arial"/>
          <w:sz w:val="20"/>
          <w:szCs w:val="20"/>
          <w:lang w:val="en-US"/>
        </w:rPr>
        <w:fldChar w:fldCharType="begin"/>
      </w:r>
      <w:r w:rsidR="00F1149B">
        <w:rPr>
          <w:rFonts w:ascii="Arial" w:hAnsi="Arial" w:cs="Arial"/>
          <w:sz w:val="20"/>
          <w:szCs w:val="20"/>
          <w:lang w:val="en-US"/>
        </w:rPr>
        <w:instrText xml:space="preserve"> ADDIN ZOTERO_ITEM CSL_CITATION {"citationID":"3JsEUMge","properties":{"formattedCitation":"(Kim et al., 2017)","plainCitation":"(Kim et al., 2017)","noteIndex":0},"citationItems":[{"id":3132,"uris":["http://zotero.org/users/local/MzRjPaDh/items/7VRQV3Q9","http://zotero.org/users/6654317/items/7VRQV3Q9","http://zotero.org/users/6654317/items/ZKF7KLST"],"itemData":{"id":3132,"type":"article-journal","abstract":"The current study was conducted in order to examine the applicability of rice hull derived biochar (BC) to improve the properties of growing media (GM). Biochar was incorporated into a growing media composed of coir dust, perlite and vermiculite at 0, 1, 2 and 5 % (w/w). Subsequently, the physicochemical properties of the GM-BC mixtures were determined in the cultivation of kale (Brassica oleracea L. var. acephala) for 25 days through the observation of the plant growth response. During kale cultivation in the GM-BC mixtures, the leachates were collected and analyzed to determine the changes in nutrient levels due to BC amendment. Application of rice hull-derived BC increased the retention of nutrients in the growi</w:instrText>
      </w:r>
      <w:r w:rsidR="00F1149B" w:rsidRPr="000F1C7C">
        <w:rPr>
          <w:rFonts w:ascii="Arial" w:hAnsi="Arial" w:cs="Arial"/>
          <w:sz w:val="20"/>
          <w:szCs w:val="20"/>
        </w:rPr>
        <w:instrText>ng media due to a biochar-induced increase in cation exchange capacity, in addition to the biochar nutrient supply such as potassium and phosphorus. Furthermore, a higher water content of the growing media was observed when BC was used as an amendment, mainly due to the increased propor</w:instrText>
      </w:r>
      <w:r w:rsidR="00F1149B" w:rsidRPr="00F1149B">
        <w:rPr>
          <w:rFonts w:ascii="Arial" w:hAnsi="Arial" w:cs="Arial"/>
          <w:sz w:val="20"/>
          <w:szCs w:val="20"/>
        </w:rPr>
        <w:instrText xml:space="preserve">tion of pore space available for water storage. The growth rate of kale was also increased as the biochar incorporation rate was increased. For example, the dry weight of the kale shoots was 150 % higher when grown in media containing 5 % GM-BC mixture than with the control growing media (with no biochar). From these results, it can be concluded that the rice hull-derived biochar would be a practically applicable amendment to improve the properties of the growing media.","container-title":"Waste and Biomass Valorization","DOI":"10.1007/s12649-016-9588-z","ISSN":"1877-265X","issue":"2","journalAbbreviation":"Waste Biomass Valor","language":"en","page":"483-492","source":"Springer Link","title":"Amelioration of Horticultural Growing Media Properties Through Rice Hull Biochar Incorporation","volume":"8","author":[{"family":"Kim","given":"Hyuck Soo"},{"family":"Kim","given":"Kwon Rae"},{"family":"Yang","given":"Jae-E"},{"family":"Ok","given":"Yong Sik"},{"family":"Kim","given":"Won Il"},{"family":"Kunhikrishnan","given":"Anitha"},{"family":"Kim","given":"Kye-Hoon"}],"issued":{"date-parts":[["2017",3,1]]}}}],"schema":"https://github.com/citation-style-language/schema/raw/master/csl-citation.json"} </w:instrText>
      </w:r>
      <w:r w:rsidR="00C0510E" w:rsidRPr="006D5977">
        <w:rPr>
          <w:rFonts w:ascii="Arial" w:hAnsi="Arial" w:cs="Arial"/>
          <w:sz w:val="20"/>
          <w:szCs w:val="20"/>
          <w:lang w:val="en-US"/>
        </w:rPr>
        <w:fldChar w:fldCharType="separate"/>
      </w:r>
      <w:r w:rsidR="00F1149B" w:rsidRPr="00F1149B">
        <w:rPr>
          <w:rFonts w:ascii="Arial" w:hAnsi="Arial" w:cs="Arial"/>
          <w:sz w:val="20"/>
        </w:rPr>
        <w:t xml:space="preserve">Kim et al., </w:t>
      </w:r>
      <w:r w:rsidR="000F1C7C">
        <w:rPr>
          <w:rFonts w:ascii="Arial" w:hAnsi="Arial" w:cs="Arial"/>
          <w:sz w:val="20"/>
        </w:rPr>
        <w:t>(</w:t>
      </w:r>
      <w:r w:rsidR="00F1149B" w:rsidRPr="00F1149B">
        <w:rPr>
          <w:rFonts w:ascii="Arial" w:hAnsi="Arial" w:cs="Arial"/>
          <w:sz w:val="20"/>
        </w:rPr>
        <w:t>2017)</w:t>
      </w:r>
      <w:r w:rsidR="00C0510E" w:rsidRPr="006D5977">
        <w:rPr>
          <w:rFonts w:ascii="Arial" w:hAnsi="Arial" w:cs="Arial"/>
          <w:sz w:val="20"/>
          <w:szCs w:val="20"/>
          <w:lang w:val="en-US"/>
        </w:rPr>
        <w:fldChar w:fldCharType="end"/>
      </w:r>
      <w:r w:rsidR="000F1C7C">
        <w:rPr>
          <w:rFonts w:ascii="Arial" w:hAnsi="Arial" w:cs="Arial"/>
          <w:sz w:val="20"/>
          <w:szCs w:val="20"/>
        </w:rPr>
        <w:t xml:space="preserve"> ; </w:t>
      </w:r>
      <w:r w:rsidR="00241684" w:rsidRPr="006D5977">
        <w:rPr>
          <w:rFonts w:ascii="Arial" w:hAnsi="Arial" w:cs="Arial"/>
          <w:sz w:val="20"/>
          <w:szCs w:val="20"/>
          <w:lang w:val="en-US"/>
        </w:rPr>
        <w:fldChar w:fldCharType="begin"/>
      </w:r>
      <w:r w:rsidR="00F1149B" w:rsidRPr="00F1149B">
        <w:rPr>
          <w:rFonts w:ascii="Arial" w:hAnsi="Arial" w:cs="Arial"/>
          <w:sz w:val="20"/>
          <w:szCs w:val="20"/>
        </w:rPr>
        <w:instrText xml:space="preserve"> ADDIN ZOTERO_ITEM CSL_CITATION {"citationID":"seLtSYYL","properties":{"formattedCitation":"(Singh et al., 2019)","plainCitation":"(Singh et al., 2019)","noteIndex":0},"citationItems":[{"id":3247,"uris":["http://zotero.org/users/6654317/items/88SG2QRX"],"itemData":{"id":3247,"type":"article-journal","abstract":"Application of biochar to soil has increased considerably during recent years because of its effectiveness as a soil amendment causing beneficial effects on soil health. However, the effects have been reported to vary and depend upon types of feedstock and pyrolysis conditions during biochar production. Therefore, characterization of biochar is extremely important for its efficient utilization as a soil amendment. In the present study, biochar was prepared from agro-industrial by-products (rice husk and sugarcane bagasse) and weeds (Parthenium and Lantana) under similar pyrolysis conditions. Lantana biochar (LBC) showed the highest pH (10.4) while the lowest value (8.5) being recorded in rice husk biochar (RHBC). The energy-dispersive X-ray spectroscopy (EDS) analysis indicated that LBC and Parthenium biochar (PBC) were superior with respect to potassium (K) content than sugarcane bagasse biochar (SBBC) and RHBC. The Fourier-Transform Infrared Spectroscopy (FTIR) study exhibited the existence of different functional groups in biochar. All the biochar treated soils showed significantly higher microbial activities with different degrees. Application of LBC and PBC at 4.50 g kg−1 soil significantly increased K availability in soil. Lantana biochar and PBC amended the soil at 9 g kg−1 significantly increased the soil pH thus makes these biochar as potential liming materials.","container-title":"Archives of Agronomy and Soil Science","DOI":"10.1080/03650340.2018.1563291","ISSN":"0365-0340","issue":"9","note":"publisher: Taylor &amp; Francis\n_eprint: https://doi.org/10.1080/03650340.2018.1563291","page":"1302-1315","source":"Taylor and Francis+NEJM","title":"Characterization of biochar and their influence on microbial activities and potassium availability in an acid soil","volume":"65","author":[{"family":"Singh","given":"Awtar"},{"family":"Singh","given":"A. P."},{"family":"Purakayastha","given":"T. J."}],"issued":{"date-parts":[["2019",7,29]]}}}],"schema":"https://github.com/citation-style-language/schema/raw/master/csl-citation.json"} </w:instrText>
      </w:r>
      <w:r w:rsidR="00241684" w:rsidRPr="006D5977">
        <w:rPr>
          <w:rFonts w:ascii="Arial" w:hAnsi="Arial" w:cs="Arial"/>
          <w:sz w:val="20"/>
          <w:szCs w:val="20"/>
          <w:lang w:val="en-US"/>
        </w:rPr>
        <w:fldChar w:fldCharType="separate"/>
      </w:r>
      <w:r w:rsidR="00F1149B" w:rsidRPr="00F1149B">
        <w:rPr>
          <w:rFonts w:ascii="Arial" w:hAnsi="Arial" w:cs="Arial"/>
          <w:sz w:val="20"/>
        </w:rPr>
        <w:t xml:space="preserve">Singh et al., </w:t>
      </w:r>
      <w:r w:rsidR="000F1C7C">
        <w:rPr>
          <w:rFonts w:ascii="Arial" w:hAnsi="Arial" w:cs="Arial"/>
          <w:sz w:val="20"/>
        </w:rPr>
        <w:t>(</w:t>
      </w:r>
      <w:r w:rsidR="00F1149B" w:rsidRPr="00F1149B">
        <w:rPr>
          <w:rFonts w:ascii="Arial" w:hAnsi="Arial" w:cs="Arial"/>
          <w:sz w:val="20"/>
        </w:rPr>
        <w:t>2019)</w:t>
      </w:r>
      <w:r w:rsidR="00241684" w:rsidRPr="006D5977">
        <w:rPr>
          <w:rFonts w:ascii="Arial" w:hAnsi="Arial" w:cs="Arial"/>
          <w:sz w:val="20"/>
          <w:szCs w:val="20"/>
          <w:lang w:val="en-US"/>
        </w:rPr>
        <w:fldChar w:fldCharType="end"/>
      </w:r>
      <w:r w:rsidR="00C0510E" w:rsidRPr="00F1149B">
        <w:rPr>
          <w:rFonts w:ascii="Arial" w:hAnsi="Arial" w:cs="Arial"/>
          <w:sz w:val="20"/>
          <w:szCs w:val="20"/>
        </w:rPr>
        <w:t xml:space="preserve"> </w:t>
      </w:r>
      <w:r w:rsidR="003728EE" w:rsidRPr="00F1149B">
        <w:rPr>
          <w:rFonts w:ascii="Arial" w:hAnsi="Arial" w:cs="Arial"/>
          <w:sz w:val="20"/>
          <w:szCs w:val="20"/>
        </w:rPr>
        <w:t xml:space="preserve"> </w:t>
      </w:r>
      <w:proofErr w:type="spellStart"/>
      <w:r w:rsidR="00724BFE" w:rsidRPr="00F1149B">
        <w:rPr>
          <w:rFonts w:ascii="Arial" w:hAnsi="Arial" w:cs="Arial"/>
          <w:sz w:val="20"/>
          <w:szCs w:val="20"/>
        </w:rPr>
        <w:t>significantly</w:t>
      </w:r>
      <w:proofErr w:type="spellEnd"/>
      <w:r w:rsidR="00724BFE" w:rsidRPr="00F1149B">
        <w:rPr>
          <w:rFonts w:ascii="Arial" w:hAnsi="Arial" w:cs="Arial"/>
          <w:sz w:val="20"/>
          <w:szCs w:val="20"/>
        </w:rPr>
        <w:t xml:space="preserve"> </w:t>
      </w:r>
      <w:proofErr w:type="spellStart"/>
      <w:r w:rsidR="00724BFE" w:rsidRPr="00F1149B">
        <w:rPr>
          <w:rFonts w:ascii="Arial" w:hAnsi="Arial" w:cs="Arial"/>
          <w:sz w:val="20"/>
          <w:szCs w:val="20"/>
        </w:rPr>
        <w:t>increases</w:t>
      </w:r>
      <w:proofErr w:type="spellEnd"/>
      <w:r w:rsidR="00724BFE" w:rsidRPr="00F1149B">
        <w:rPr>
          <w:rFonts w:ascii="Arial" w:hAnsi="Arial" w:cs="Arial"/>
          <w:sz w:val="20"/>
          <w:szCs w:val="20"/>
        </w:rPr>
        <w:t xml:space="preserve"> the pH. </w:t>
      </w:r>
      <w:r w:rsidR="00724BFE" w:rsidRPr="006D5977">
        <w:rPr>
          <w:rFonts w:ascii="Arial" w:hAnsi="Arial" w:cs="Arial"/>
          <w:sz w:val="20"/>
          <w:szCs w:val="20"/>
          <w:lang w:val="en-US"/>
        </w:rPr>
        <w:t>However, the pH is easily modified to the desired levels by adding lime to make it more alkaline, or acid to make it more acidic</w:t>
      </w:r>
      <w:r w:rsidR="003728EE" w:rsidRPr="006D5977">
        <w:rPr>
          <w:rFonts w:ascii="Arial" w:hAnsi="Arial" w:cs="Arial"/>
          <w:sz w:val="20"/>
          <w:szCs w:val="20"/>
          <w:lang w:val="en-US"/>
        </w:rPr>
        <w:t xml:space="preserve"> </w:t>
      </w:r>
      <w:r w:rsidR="00E25FDF" w:rsidRPr="006D5977">
        <w:rPr>
          <w:rFonts w:ascii="Arial" w:hAnsi="Arial" w:cs="Arial"/>
          <w:sz w:val="20"/>
          <w:szCs w:val="20"/>
        </w:rPr>
        <w:fldChar w:fldCharType="begin"/>
      </w:r>
      <w:r w:rsidR="00F1149B">
        <w:rPr>
          <w:rFonts w:ascii="Arial" w:hAnsi="Arial" w:cs="Arial"/>
          <w:sz w:val="20"/>
          <w:szCs w:val="20"/>
          <w:lang w:val="en-US"/>
        </w:rPr>
        <w:instrText xml:space="preserve"> ADDIN ZOTERO_ITEM CSL_CITATION {"citationID":"irO7Mo9f","properties":{"formattedCitation":"(Raviv et al., 2019)","plainCitation":"(Raviv et al., 2019)","noteIndex":0},"citationItems":[{"id":3236,"uris":["http://zotero.org/users/6654317/items/UC4C2KIN"],"itemData":{"id":3236,"type":"book","abstract":"\"Soilless Culture: Theory and Practice, Second Edition, is the first authoritative reference book on both the theoretical and practical aspects of growing plants without the use of soil. It is the go-to source for those involved in this practice, focusing on hydroponics and advancements in technologies and methodologies. The book builds on the thorough presentation of both physical and chemical properties of various soilless growing media, also addressing how these properties affect plant performance in basic horticultural operations, such as irrigation and fertilization. In addition, the book describes the latest technical advancements and methodologies, including run-to-waste, re-circulation and closed systems.\" --From publisher","call-number":"631.585","edition":"2nd edition","event-place":"London","ISBN":"978-0-444-63696-6","language":"en","number-of-pages":"691p","publisher":"Academic press","publisher-place":"London","source":"BnF ISBN","title":"Soilless culture: theory and practice","title-short":"Soilless culture","author":[{"family":"Raviv","given":"Michael"},{"family":"Lieth","given":"Johann Heinrich"},{"family":"Bar-Tal","given":"Asher"}],"issued":{"date-parts":[["2019"]]}}}],"schema":"https://github.com/citation-style-language/schema/raw/master/csl-citation.json"} </w:instrText>
      </w:r>
      <w:r w:rsidR="00E25FDF" w:rsidRPr="006D5977">
        <w:rPr>
          <w:rFonts w:ascii="Arial" w:hAnsi="Arial" w:cs="Arial"/>
          <w:sz w:val="20"/>
          <w:szCs w:val="20"/>
        </w:rPr>
        <w:fldChar w:fldCharType="separate"/>
      </w:r>
      <w:r w:rsidR="00F1149B" w:rsidRPr="00F1149B">
        <w:rPr>
          <w:rFonts w:ascii="Arial" w:hAnsi="Arial" w:cs="Arial"/>
          <w:sz w:val="20"/>
          <w:lang w:val="en-US"/>
        </w:rPr>
        <w:t>(Raviv et al., 2019)</w:t>
      </w:r>
      <w:r w:rsidR="00E25FDF" w:rsidRPr="006D5977">
        <w:rPr>
          <w:rFonts w:ascii="Arial" w:hAnsi="Arial" w:cs="Arial"/>
          <w:sz w:val="20"/>
          <w:szCs w:val="20"/>
        </w:rPr>
        <w:fldChar w:fldCharType="end"/>
      </w:r>
      <w:r w:rsidR="00E25FDF" w:rsidRPr="006D5977">
        <w:rPr>
          <w:rFonts w:ascii="Arial" w:hAnsi="Arial" w:cs="Arial"/>
          <w:sz w:val="20"/>
          <w:szCs w:val="20"/>
          <w:lang w:val="en-US"/>
        </w:rPr>
        <w:t>.</w:t>
      </w:r>
      <w:bookmarkEnd w:id="25"/>
    </w:p>
    <w:p w14:paraId="4E49901A" w14:textId="782321D9" w:rsidR="00724BFE" w:rsidRPr="00F1149B" w:rsidRDefault="006C20BF" w:rsidP="00F1149B">
      <w:pPr>
        <w:pStyle w:val="ListParagraph"/>
        <w:numPr>
          <w:ilvl w:val="1"/>
          <w:numId w:val="20"/>
        </w:numPr>
        <w:spacing w:line="240" w:lineRule="auto"/>
        <w:jc w:val="both"/>
        <w:rPr>
          <w:rFonts w:ascii="Arial" w:hAnsi="Arial" w:cs="Arial"/>
          <w:b/>
          <w:lang w:val="en-US"/>
        </w:rPr>
      </w:pPr>
      <w:r w:rsidRPr="00F1149B">
        <w:rPr>
          <w:rFonts w:ascii="Arial" w:hAnsi="Arial" w:cs="Arial"/>
          <w:b/>
          <w:lang w:val="en-US"/>
        </w:rPr>
        <w:t>Nitrogen</w:t>
      </w:r>
    </w:p>
    <w:p w14:paraId="772A1F78" w14:textId="20A75099" w:rsidR="00724BFE" w:rsidRPr="006D5977" w:rsidRDefault="00724BFE" w:rsidP="005D29FE">
      <w:pPr>
        <w:spacing w:line="240" w:lineRule="auto"/>
        <w:jc w:val="both"/>
        <w:rPr>
          <w:rFonts w:ascii="Arial" w:hAnsi="Arial" w:cs="Arial"/>
          <w:sz w:val="20"/>
          <w:szCs w:val="20"/>
          <w:lang w:val="en-US"/>
        </w:rPr>
      </w:pPr>
      <w:r w:rsidRPr="006D5977">
        <w:rPr>
          <w:rFonts w:ascii="Arial" w:hAnsi="Arial" w:cs="Arial"/>
          <w:sz w:val="20"/>
          <w:szCs w:val="20"/>
          <w:lang w:val="en-US"/>
        </w:rPr>
        <w:t xml:space="preserve">The results showed that the higher the </w:t>
      </w:r>
      <w:proofErr w:type="spellStart"/>
      <w:r w:rsidRPr="006D5977">
        <w:rPr>
          <w:rFonts w:ascii="Arial" w:hAnsi="Arial" w:cs="Arial"/>
          <w:sz w:val="20"/>
          <w:szCs w:val="20"/>
          <w:lang w:val="en-US"/>
        </w:rPr>
        <w:t>Tricho</w:t>
      </w:r>
      <w:proofErr w:type="spellEnd"/>
      <w:r w:rsidRPr="006D5977">
        <w:rPr>
          <w:rFonts w:ascii="Arial" w:hAnsi="Arial" w:cs="Arial"/>
          <w:sz w:val="20"/>
          <w:szCs w:val="20"/>
          <w:lang w:val="en-US"/>
        </w:rPr>
        <w:t xml:space="preserve">-compost content in the </w:t>
      </w:r>
      <w:r w:rsidR="00DD0456" w:rsidRPr="006D5977">
        <w:rPr>
          <w:rFonts w:ascii="Arial" w:hAnsi="Arial" w:cs="Arial"/>
          <w:sz w:val="20"/>
          <w:szCs w:val="20"/>
          <w:lang w:val="en-US"/>
        </w:rPr>
        <w:t>growing media</w:t>
      </w:r>
      <w:r w:rsidRPr="006D5977">
        <w:rPr>
          <w:rFonts w:ascii="Arial" w:hAnsi="Arial" w:cs="Arial"/>
          <w:sz w:val="20"/>
          <w:szCs w:val="20"/>
          <w:lang w:val="en-US"/>
        </w:rPr>
        <w:t>, the higher the nitrogen content. This result is consistent with the work of</w:t>
      </w:r>
      <w:r w:rsidR="003728EE" w:rsidRPr="006D5977">
        <w:rPr>
          <w:rFonts w:ascii="Arial" w:hAnsi="Arial" w:cs="Arial"/>
          <w:sz w:val="20"/>
          <w:szCs w:val="20"/>
          <w:lang w:val="en-US"/>
        </w:rPr>
        <w:t xml:space="preserve"> </w:t>
      </w:r>
      <w:r w:rsidR="003841FD" w:rsidRPr="006D5977">
        <w:rPr>
          <w:rFonts w:ascii="Arial" w:hAnsi="Arial" w:cs="Arial"/>
          <w:sz w:val="20"/>
          <w:szCs w:val="20"/>
        </w:rPr>
        <w:fldChar w:fldCharType="begin"/>
      </w:r>
      <w:r w:rsidR="00F1149B">
        <w:rPr>
          <w:rFonts w:ascii="Arial" w:hAnsi="Arial" w:cs="Arial"/>
          <w:sz w:val="20"/>
          <w:szCs w:val="20"/>
          <w:lang w:val="en-US"/>
        </w:rPr>
        <w:instrText xml:space="preserve"> ADDIN ZOTERO_ITEM CSL_CITATION {"citationID":"nwNverX3","properties":{"formattedCitation":"(Organo et al., 2022)","plainCitation":"(Organo et al., 2022)","noteIndex":0},"citationItems":[{"id":2065,"uris":["http://zotero.org/users/6654317/items/WLB8Z928","http://zotero.org/users/6654317/items/LJFBELI6"],"itemData":{"id":2065,"type":"article-journal","abstract":"The potential for a Trichoderma-based compost activator was tested for in-situ rice straw decomposition, under both laboratory and field conditions. Inoculation of Trichoderma caused a 50% reduction in the indigenous fungal population after 2 weeks of incubation for both laboratory and field experiments. However, the Trichoderma population declined during the latter part of the incubation. Despite the significant reduction in fungal population during the first 2 weeks of incubation, inoculated samples were found to have higher indigenous and total fungal population at the end of the experiments with as much as a 300% increase in the laboratory experiment and 50% during day-21 and day-28 samplings in the field experiment. The laboratory incubation experiment revealed that inoculated samples released an average of 16% higher amounts of CO2 compared to uninoculated straw in sterile soil samples. Unsterile soil inoculated with Trichoderma released the highest amount of CO2 in the laboratory experiment. In the field experiment, improved decomposition was observed in samples inoculated with Trichoderma and placed below ground (WTBG). From the initial value of around 35%, the C content in WTBG was down to 28.63% after 42 days of incubation and was the lowest among treatments. This is significantly lower compared with NTBG (No Trichoderma placed below ground, 31.1% C), WTSS (With Trichoderma placed on soil surface, 33.83% C), and NTSS (No Trichoderma placed on soil surface, 34.30% carbon). The WTBG treatment also had the highest N content of 1.1%. The C:N ratio of WTBG was only 26.27, 39.51% lower than the C:N ratio of NTBG, which is 43.43. These results prove that the Trichoderma-based inoculant has the potential to hasten the decomposition of incorporated rice straw.","container-title":"Scientific Reports","DOI":"10.1038/s41598-021-03828-1","ISSN":"2045-2322","issue":"1","journalAbbreviation":"Sci Rep","language":"en","license":"2022 The Author(s)","note":"number: 1\npublisher: Nature Publishing Group","page":"448","source":"www.nature.com","title":"Assessing the potential of a Trichoderma-based compost activator to hasten the decomposition of incorporated rice straw","volume":"12","author":[{"family":"Organo","given":"Nolissa D."},{"family":"Granada","given":"Shaira Mhel Joy M."},{"family":"Pineda","given":"Honey Grace S."},{"family":"Sandro","given":"Joseph M."},{"family":"Nguyen","given":"Van Hung"},{"family":"Gummert","given":"Martin"}],"issued":{"date-parts":[["2022",1,10]]}}}],"schema":"https://github.com/citation-style-language/schema/raw/master/csl-citation.json"} </w:instrText>
      </w:r>
      <w:r w:rsidR="003841FD" w:rsidRPr="006D5977">
        <w:rPr>
          <w:rFonts w:ascii="Arial" w:hAnsi="Arial" w:cs="Arial"/>
          <w:sz w:val="20"/>
          <w:szCs w:val="20"/>
        </w:rPr>
        <w:fldChar w:fldCharType="separate"/>
      </w:r>
      <w:r w:rsidR="00F1149B" w:rsidRPr="00F1149B">
        <w:rPr>
          <w:rFonts w:ascii="Arial" w:hAnsi="Arial" w:cs="Arial"/>
          <w:sz w:val="20"/>
          <w:lang w:val="en-US"/>
        </w:rPr>
        <w:t xml:space="preserve">Organo et al., </w:t>
      </w:r>
      <w:r w:rsidR="000F1C7C">
        <w:rPr>
          <w:rFonts w:ascii="Arial" w:hAnsi="Arial" w:cs="Arial"/>
          <w:sz w:val="20"/>
          <w:lang w:val="en-US"/>
        </w:rPr>
        <w:t>(</w:t>
      </w:r>
      <w:r w:rsidR="00F1149B" w:rsidRPr="00F1149B">
        <w:rPr>
          <w:rFonts w:ascii="Arial" w:hAnsi="Arial" w:cs="Arial"/>
          <w:sz w:val="20"/>
          <w:lang w:val="en-US"/>
        </w:rPr>
        <w:t>2022)</w:t>
      </w:r>
      <w:r w:rsidR="003841FD" w:rsidRPr="006D5977">
        <w:rPr>
          <w:rFonts w:ascii="Arial" w:hAnsi="Arial" w:cs="Arial"/>
          <w:sz w:val="20"/>
          <w:szCs w:val="20"/>
        </w:rPr>
        <w:fldChar w:fldCharType="end"/>
      </w:r>
      <w:r w:rsidR="003728EE" w:rsidRPr="006D5977">
        <w:rPr>
          <w:rFonts w:ascii="Arial" w:hAnsi="Arial" w:cs="Arial"/>
          <w:sz w:val="20"/>
          <w:szCs w:val="20"/>
          <w:lang w:val="en-US"/>
        </w:rPr>
        <w:t xml:space="preserve"> </w:t>
      </w:r>
      <w:r w:rsidR="003841FD" w:rsidRPr="006D5977">
        <w:rPr>
          <w:rFonts w:ascii="Arial" w:hAnsi="Arial" w:cs="Arial"/>
          <w:sz w:val="20"/>
          <w:szCs w:val="20"/>
          <w:lang w:val="en-US"/>
        </w:rPr>
        <w:t xml:space="preserve">which have shown that </w:t>
      </w:r>
      <w:proofErr w:type="spellStart"/>
      <w:r w:rsidR="003841FD" w:rsidRPr="006D5977">
        <w:rPr>
          <w:rFonts w:ascii="Arial" w:hAnsi="Arial" w:cs="Arial"/>
          <w:sz w:val="20"/>
          <w:szCs w:val="20"/>
          <w:lang w:val="en-US"/>
        </w:rPr>
        <w:t>Tricho</w:t>
      </w:r>
      <w:proofErr w:type="spellEnd"/>
      <w:r w:rsidR="003841FD" w:rsidRPr="006D5977">
        <w:rPr>
          <w:rFonts w:ascii="Arial" w:hAnsi="Arial" w:cs="Arial"/>
          <w:sz w:val="20"/>
          <w:szCs w:val="20"/>
          <w:lang w:val="en-US"/>
        </w:rPr>
        <w:t>-compost improves nitrogen availability. Also,</w:t>
      </w:r>
      <w:r w:rsidR="00241684" w:rsidRPr="006D5977">
        <w:rPr>
          <w:rFonts w:ascii="Arial" w:hAnsi="Arial" w:cs="Arial"/>
          <w:sz w:val="20"/>
          <w:szCs w:val="20"/>
          <w:lang w:val="en-US"/>
        </w:rPr>
        <w:t xml:space="preserve"> </w:t>
      </w:r>
      <w:r w:rsidR="00241684" w:rsidRPr="006D5977">
        <w:rPr>
          <w:rFonts w:ascii="Arial" w:hAnsi="Arial" w:cs="Arial"/>
          <w:sz w:val="20"/>
          <w:szCs w:val="20"/>
          <w:lang w:val="en-US"/>
        </w:rPr>
        <w:fldChar w:fldCharType="begin"/>
      </w:r>
      <w:r w:rsidR="00F1149B">
        <w:rPr>
          <w:rFonts w:ascii="Arial" w:hAnsi="Arial" w:cs="Arial"/>
          <w:sz w:val="20"/>
          <w:szCs w:val="20"/>
          <w:lang w:val="en-US"/>
        </w:rPr>
        <w:instrText xml:space="preserve"> ADDIN ZOTERO_ITEM CSL_CITATION {"citationID":"mthLaq64","properties":{"formattedCitation":"(Sawadogo et al., 2021)","plainCitation":"(Sawadogo et al., 2021)","noteIndex":0},"citationItems":[{"id":2058,"uris":["http://zotero.org/users/6654317/items/UHKC4HIS"],"itemData":{"id":2058,"type":"article-journal","abstract":"Tomato production is facing many constraints that limit its yield. The major one of concern to farmers is soil fertility decline. This study was than conducted using two bio-fertilizers based on local substrates (Bokashi compost and compost enriched with Trichoderma harzianum ) to evaluate their efficiency on soil physicochemical and microbiological properties and on tomato (Lycopersicon esculentum Mill.) production in Sudanese Sahelian zone of Burkina Faso. The experiment was carried out using a completely randomized Fisher block design with 6 treatments in 3 replications. The applied treatments were : T0 : control; T1 : Compost enriched with Trichoderma harzianum + 175 kg ha-1 NPK + 50 kg ha-1 urea ; T2 : Compost enriched with Trichoderma harzianum; T3 : 350 kg ha-1 NPK + 100 kg ha-1 urea; T4: Bokashi + 175 kg ha-1 NPK + 50 kg ha-1 urea ; T5 : Bokashi compost. Results showed that T2 and T5 led to a significant yield increase up to 170 % and 76 % respectively, compared to the control treatment. Moreover, the bio-fertilizers alone contributed to maintain neutral soil pH and significantly improved its C, N, P and K contents. Therefore, soil fertility was enhanced. Results also indicated that compost enriched with Trichoderma harzianum influenced better tomato yield than that of Bokashi which was only efficient when combined with mineral fertilizer. This combination of the two fertilizers resulted in yield increase of 274.5 % compared to T0. Using the two composts in agriculture could be an alternative for sustainable production of tomato. Their extension at the rate of 0.5 t/ha could be recommended for a better yield.","container-title":"Afrique SCIENCE","issue":"4","language":"fr","page":"189 - 202","source":"Zotero","title":"Amélioration des propriétés physico-chimiques et microbiologiques des sols par des fertilisants biologiques sous cultures de la tomate en zone Soudano-sahélienne","volume":"19","author":[{"family":"Sawadogo","given":"Jacques"},{"family":"Bassole","given":"Marthe Sandrine Doignet"},{"family":"Kabore","given":"Aminata"}],"issued":{"date-parts":[["2021"]]}}}],"schema":"https://github.com/citation-style-language/schema/raw/master/csl-citation.json"} </w:instrText>
      </w:r>
      <w:r w:rsidR="00241684" w:rsidRPr="006D5977">
        <w:rPr>
          <w:rFonts w:ascii="Arial" w:hAnsi="Arial" w:cs="Arial"/>
          <w:sz w:val="20"/>
          <w:szCs w:val="20"/>
          <w:lang w:val="en-US"/>
        </w:rPr>
        <w:fldChar w:fldCharType="separate"/>
      </w:r>
      <w:r w:rsidR="00F1149B" w:rsidRPr="00F1149B">
        <w:rPr>
          <w:rFonts w:ascii="Arial" w:hAnsi="Arial" w:cs="Arial"/>
          <w:sz w:val="20"/>
          <w:lang w:val="en-US"/>
        </w:rPr>
        <w:t xml:space="preserve">Sawadogo et al., </w:t>
      </w:r>
      <w:r w:rsidR="000F1C7C">
        <w:rPr>
          <w:rFonts w:ascii="Arial" w:hAnsi="Arial" w:cs="Arial"/>
          <w:sz w:val="20"/>
          <w:lang w:val="en-US"/>
        </w:rPr>
        <w:t>(</w:t>
      </w:r>
      <w:r w:rsidR="00F1149B" w:rsidRPr="00F1149B">
        <w:rPr>
          <w:rFonts w:ascii="Arial" w:hAnsi="Arial" w:cs="Arial"/>
          <w:sz w:val="20"/>
          <w:lang w:val="en-US"/>
        </w:rPr>
        <w:t>2021)</w:t>
      </w:r>
      <w:r w:rsidR="00241684" w:rsidRPr="006D5977">
        <w:rPr>
          <w:rFonts w:ascii="Arial" w:hAnsi="Arial" w:cs="Arial"/>
          <w:sz w:val="20"/>
          <w:szCs w:val="20"/>
          <w:lang w:val="en-US"/>
        </w:rPr>
        <w:fldChar w:fldCharType="end"/>
      </w:r>
      <w:r w:rsidR="00241684" w:rsidRPr="006D5977">
        <w:rPr>
          <w:rFonts w:ascii="Arial" w:hAnsi="Arial" w:cs="Arial"/>
          <w:sz w:val="20"/>
          <w:szCs w:val="20"/>
          <w:lang w:val="en-US"/>
        </w:rPr>
        <w:t xml:space="preserve"> </w:t>
      </w:r>
      <w:r w:rsidR="003728EE" w:rsidRPr="006D5977">
        <w:rPr>
          <w:rFonts w:ascii="Arial" w:hAnsi="Arial" w:cs="Arial"/>
          <w:sz w:val="20"/>
          <w:szCs w:val="20"/>
          <w:lang w:val="en-US"/>
        </w:rPr>
        <w:t>s</w:t>
      </w:r>
      <w:r w:rsidR="006C20BF" w:rsidRPr="006D5977">
        <w:rPr>
          <w:rFonts w:ascii="Arial" w:hAnsi="Arial" w:cs="Arial"/>
          <w:sz w:val="20"/>
          <w:szCs w:val="20"/>
          <w:lang w:val="en-US"/>
        </w:rPr>
        <w:t xml:space="preserve">tudies have shown that </w:t>
      </w:r>
      <w:r w:rsidR="006C20BF" w:rsidRPr="000F1C7C">
        <w:rPr>
          <w:rFonts w:ascii="Arial" w:hAnsi="Arial" w:cs="Arial"/>
          <w:i/>
          <w:iCs/>
          <w:sz w:val="20"/>
          <w:szCs w:val="20"/>
          <w:lang w:val="en-US"/>
        </w:rPr>
        <w:t>Trichoderma</w:t>
      </w:r>
      <w:r w:rsidR="006C20BF" w:rsidRPr="006D5977">
        <w:rPr>
          <w:rFonts w:ascii="Arial" w:hAnsi="Arial" w:cs="Arial"/>
          <w:sz w:val="20"/>
          <w:szCs w:val="20"/>
          <w:lang w:val="en-US"/>
        </w:rPr>
        <w:t xml:space="preserve"> improves the availability of phosphorus, nitrogen, and potassium. All </w:t>
      </w:r>
      <w:r w:rsidR="00DD0456" w:rsidRPr="006D5977">
        <w:rPr>
          <w:rFonts w:ascii="Arial" w:hAnsi="Arial" w:cs="Arial"/>
          <w:sz w:val="20"/>
          <w:szCs w:val="20"/>
          <w:lang w:val="en-US"/>
        </w:rPr>
        <w:t>growing media</w:t>
      </w:r>
      <w:r w:rsidR="006C20BF" w:rsidRPr="006D5977">
        <w:rPr>
          <w:rFonts w:ascii="Arial" w:hAnsi="Arial" w:cs="Arial"/>
          <w:sz w:val="20"/>
          <w:szCs w:val="20"/>
          <w:lang w:val="en-US"/>
        </w:rPr>
        <w:t>s have adequate nitrogen levels, in accordance with the current NF U44-551 standard for growing media, which mandates total nitrogen levels of less than 2</w:t>
      </w:r>
      <w:r w:rsidR="00801C46" w:rsidRPr="006D5977">
        <w:rPr>
          <w:rFonts w:ascii="Arial" w:hAnsi="Arial" w:cs="Arial"/>
          <w:sz w:val="20"/>
          <w:szCs w:val="20"/>
          <w:lang w:val="en-US"/>
        </w:rPr>
        <w:t>,</w:t>
      </w:r>
      <w:r w:rsidR="006C20BF" w:rsidRPr="006D5977">
        <w:rPr>
          <w:rFonts w:ascii="Arial" w:hAnsi="Arial" w:cs="Arial"/>
          <w:sz w:val="20"/>
          <w:szCs w:val="20"/>
          <w:lang w:val="en-US"/>
        </w:rPr>
        <w:t xml:space="preserve">5%.  </w:t>
      </w:r>
    </w:p>
    <w:p w14:paraId="260624B9" w14:textId="6ED6C7E8" w:rsidR="006C20BF" w:rsidRPr="00F1149B" w:rsidRDefault="006C20BF" w:rsidP="00F1149B">
      <w:pPr>
        <w:pStyle w:val="ListParagraph"/>
        <w:numPr>
          <w:ilvl w:val="1"/>
          <w:numId w:val="20"/>
        </w:numPr>
        <w:spacing w:line="240" w:lineRule="auto"/>
        <w:jc w:val="both"/>
        <w:rPr>
          <w:rFonts w:ascii="Arial" w:hAnsi="Arial" w:cs="Arial"/>
          <w:b/>
          <w:lang w:val="en-US"/>
        </w:rPr>
      </w:pPr>
      <w:r w:rsidRPr="00F1149B">
        <w:rPr>
          <w:rFonts w:ascii="Arial" w:hAnsi="Arial" w:cs="Arial"/>
          <w:b/>
          <w:lang w:val="en-US"/>
        </w:rPr>
        <w:lastRenderedPageBreak/>
        <w:t>Phosphorus</w:t>
      </w:r>
    </w:p>
    <w:p w14:paraId="54BB96DC" w14:textId="1A6E3CF6" w:rsidR="003841FD" w:rsidRPr="006D5977" w:rsidRDefault="006C20BF" w:rsidP="005D29FE">
      <w:pPr>
        <w:spacing w:line="240" w:lineRule="auto"/>
        <w:jc w:val="both"/>
        <w:rPr>
          <w:rFonts w:ascii="Arial" w:hAnsi="Arial" w:cs="Arial"/>
          <w:sz w:val="20"/>
          <w:szCs w:val="20"/>
          <w:lang w:val="en-US"/>
        </w:rPr>
      </w:pPr>
      <w:r w:rsidRPr="006D5977">
        <w:rPr>
          <w:rFonts w:ascii="Arial" w:hAnsi="Arial" w:cs="Arial"/>
          <w:sz w:val="20"/>
          <w:szCs w:val="20"/>
          <w:lang w:val="en-US"/>
        </w:rPr>
        <w:t xml:space="preserve">Analyses have shown that </w:t>
      </w:r>
      <w:proofErr w:type="spellStart"/>
      <w:r w:rsidRPr="006D5977">
        <w:rPr>
          <w:rFonts w:ascii="Arial" w:hAnsi="Arial" w:cs="Arial"/>
          <w:sz w:val="20"/>
          <w:szCs w:val="20"/>
          <w:lang w:val="en-US"/>
        </w:rPr>
        <w:t>Tricho</w:t>
      </w:r>
      <w:proofErr w:type="spellEnd"/>
      <w:r w:rsidRPr="006D5977">
        <w:rPr>
          <w:rFonts w:ascii="Arial" w:hAnsi="Arial" w:cs="Arial"/>
          <w:sz w:val="20"/>
          <w:szCs w:val="20"/>
          <w:lang w:val="en-US"/>
        </w:rPr>
        <w:t xml:space="preserve">-compost is significantly richer in phosphorus than rice hull biochar; therefore, the higher the </w:t>
      </w:r>
      <w:proofErr w:type="spellStart"/>
      <w:r w:rsidRPr="006D5977">
        <w:rPr>
          <w:rFonts w:ascii="Arial" w:hAnsi="Arial" w:cs="Arial"/>
          <w:sz w:val="20"/>
          <w:szCs w:val="20"/>
          <w:lang w:val="en-US"/>
        </w:rPr>
        <w:t>Tricho</w:t>
      </w:r>
      <w:proofErr w:type="spellEnd"/>
      <w:r w:rsidRPr="006D5977">
        <w:rPr>
          <w:rFonts w:ascii="Arial" w:hAnsi="Arial" w:cs="Arial"/>
          <w:sz w:val="20"/>
          <w:szCs w:val="20"/>
          <w:lang w:val="en-US"/>
        </w:rPr>
        <w:t xml:space="preserve">-compost content in the </w:t>
      </w:r>
      <w:r w:rsidR="00DD0456" w:rsidRPr="006D5977">
        <w:rPr>
          <w:rFonts w:ascii="Arial" w:hAnsi="Arial" w:cs="Arial"/>
          <w:sz w:val="20"/>
          <w:szCs w:val="20"/>
          <w:lang w:val="en-US"/>
        </w:rPr>
        <w:t>growing media</w:t>
      </w:r>
      <w:r w:rsidRPr="006D5977">
        <w:rPr>
          <w:rFonts w:ascii="Arial" w:hAnsi="Arial" w:cs="Arial"/>
          <w:sz w:val="20"/>
          <w:szCs w:val="20"/>
          <w:lang w:val="en-US"/>
        </w:rPr>
        <w:t>, the higher the phosphorus content. This is explained by the improved bioavailability of phosphorus in the compost due to Trichoderma, as noted</w:t>
      </w:r>
      <w:r w:rsidR="00241684" w:rsidRPr="006D5977">
        <w:rPr>
          <w:rFonts w:ascii="Arial" w:hAnsi="Arial" w:cs="Arial"/>
          <w:sz w:val="20"/>
          <w:szCs w:val="20"/>
          <w:lang w:val="en-US"/>
        </w:rPr>
        <w:t xml:space="preserve"> </w:t>
      </w:r>
      <w:r w:rsidR="00AF3252" w:rsidRPr="006D5977">
        <w:rPr>
          <w:rFonts w:ascii="Arial" w:hAnsi="Arial" w:cs="Arial"/>
          <w:sz w:val="20"/>
          <w:szCs w:val="20"/>
          <w:lang w:val="en-US"/>
        </w:rPr>
        <w:fldChar w:fldCharType="begin"/>
      </w:r>
      <w:r w:rsidR="00F1149B">
        <w:rPr>
          <w:rFonts w:ascii="Arial" w:hAnsi="Arial" w:cs="Arial"/>
          <w:sz w:val="20"/>
          <w:szCs w:val="20"/>
          <w:lang w:val="en-US"/>
        </w:rPr>
        <w:instrText xml:space="preserve"> ADDIN ZOTERO_ITEM CSL_CITATION {"citationID":"RayAeTwy","properties":{"formattedCitation":"(Siddiquee et al., 2017)","plainCitation":"(Siddiquee et al., 2017)","noteIndex":0},"citationItems":[{"id":1757,"uris":["http://zotero.org/users/6654317/items/YLXNIEBN","http://zotero.org/users/6654317/items/VFDY7EH3"],"itemData":{"id":1757,"type":"article-journal","abstract":"Oil palm fibres are easy to degrade, eco-friendly in nature and once composted, they can be categorized under nutrient-enriched biocompost. Biocompost is not only a good biofertilizer but also a good biocontrol agent against soil-borne pathogens. In this research, experimental works on the composting of empty fruit bunches (EFB) from the oil palm industry were conducted using two potential Trichoderma strains. Analysis of pH initially found the soils to be slightly acidic. However, after composting, the soils were found to be alkaline. Trichoderma propagules increased by 72% in the soils compared to other fungi. Soil electrical conductivity was found to be 50.40μS/cm for compost A, 42.10μS/cm for compost B and 40.11μS/cm for the control. The highest C:N ratio was obtained for compost A at 3.33, followed by compost B at 2.79, and then the control at 1.55. The highest percentages of nitrogen (N), phosphorus (P), and potassium (K) were found in compost A (0.91:2.13:6.68), which was followed by compost B (0.46:0.83:5.85) and then the control (0.32:0.26:5.76). Thus, the biocomposting of oil palm fibres shows great potential for enhancing soil micronutrient, plant growth performance, and crop yield production.","container-title":"Biotechnology Reports","DOI":"10.1016/j.btre.2016.11.001","ISSN":"2215-017X","journalAbbreviation":"Biotechnology Reports","page":"1-7","source":"ScienceDirect","title":"Effective composting of empty fruit bunches using potential Trichoderma strains","volume":"13","author":[{"family":"Siddiquee","given":"Shafiquzzaman"},{"family":"Shafawati","given":"Saili Nur"},{"family":"Naher","given":"Laila"}],"issued":{"date-parts":[["2017",3,1]]}}}],"schema":"https://github.com/citation-style-language/schema/raw/master/csl-citation.json"} </w:instrText>
      </w:r>
      <w:r w:rsidR="00AF3252" w:rsidRPr="006D5977">
        <w:rPr>
          <w:rFonts w:ascii="Arial" w:hAnsi="Arial" w:cs="Arial"/>
          <w:sz w:val="20"/>
          <w:szCs w:val="20"/>
          <w:lang w:val="en-US"/>
        </w:rPr>
        <w:fldChar w:fldCharType="separate"/>
      </w:r>
      <w:r w:rsidR="00F1149B" w:rsidRPr="00F1149B">
        <w:rPr>
          <w:rFonts w:ascii="Arial" w:hAnsi="Arial" w:cs="Arial"/>
          <w:sz w:val="20"/>
          <w:lang w:val="en-US"/>
        </w:rPr>
        <w:t xml:space="preserve">Siddiquee et al., </w:t>
      </w:r>
      <w:r w:rsidR="000F1C7C">
        <w:rPr>
          <w:rFonts w:ascii="Arial" w:hAnsi="Arial" w:cs="Arial"/>
          <w:sz w:val="20"/>
          <w:lang w:val="en-US"/>
        </w:rPr>
        <w:t>(</w:t>
      </w:r>
      <w:r w:rsidR="00F1149B" w:rsidRPr="00F1149B">
        <w:rPr>
          <w:rFonts w:ascii="Arial" w:hAnsi="Arial" w:cs="Arial"/>
          <w:sz w:val="20"/>
          <w:lang w:val="en-US"/>
        </w:rPr>
        <w:t>2017)</w:t>
      </w:r>
      <w:r w:rsidR="00AF3252" w:rsidRPr="006D5977">
        <w:rPr>
          <w:rFonts w:ascii="Arial" w:hAnsi="Arial" w:cs="Arial"/>
          <w:sz w:val="20"/>
          <w:szCs w:val="20"/>
          <w:lang w:val="en-US"/>
        </w:rPr>
        <w:fldChar w:fldCharType="end"/>
      </w:r>
      <w:r w:rsidR="00801C46" w:rsidRPr="006D5977">
        <w:rPr>
          <w:rFonts w:ascii="Arial" w:hAnsi="Arial" w:cs="Arial"/>
          <w:sz w:val="20"/>
          <w:szCs w:val="20"/>
          <w:lang w:val="en-US"/>
        </w:rPr>
        <w:t xml:space="preserve">. </w:t>
      </w:r>
      <w:r w:rsidR="006D6A82" w:rsidRPr="006D5977">
        <w:rPr>
          <w:rFonts w:ascii="Arial" w:hAnsi="Arial" w:cs="Arial"/>
          <w:sz w:val="20"/>
          <w:szCs w:val="20"/>
          <w:lang w:val="en-US"/>
        </w:rPr>
        <w:t xml:space="preserve">From the point of view of the phosphorus content of the </w:t>
      </w:r>
      <w:r w:rsidR="00DD0456" w:rsidRPr="006D5977">
        <w:rPr>
          <w:rFonts w:ascii="Arial" w:hAnsi="Arial" w:cs="Arial"/>
          <w:sz w:val="20"/>
          <w:szCs w:val="20"/>
          <w:lang w:val="en-US"/>
        </w:rPr>
        <w:t>growing media</w:t>
      </w:r>
      <w:r w:rsidR="006D6A82" w:rsidRPr="006D5977">
        <w:rPr>
          <w:rFonts w:ascii="Arial" w:hAnsi="Arial" w:cs="Arial"/>
          <w:sz w:val="20"/>
          <w:szCs w:val="20"/>
          <w:lang w:val="en-US"/>
        </w:rPr>
        <w:t xml:space="preserve">s, the NF U44-551 standard sets a content of less than 2%. All </w:t>
      </w:r>
      <w:r w:rsidR="00DD0456" w:rsidRPr="006D5977">
        <w:rPr>
          <w:rFonts w:ascii="Arial" w:hAnsi="Arial" w:cs="Arial"/>
          <w:sz w:val="20"/>
          <w:szCs w:val="20"/>
          <w:lang w:val="en-US"/>
        </w:rPr>
        <w:t>growing media</w:t>
      </w:r>
      <w:r w:rsidR="006D6A82" w:rsidRPr="006D5977">
        <w:rPr>
          <w:rFonts w:ascii="Arial" w:hAnsi="Arial" w:cs="Arial"/>
          <w:sz w:val="20"/>
          <w:szCs w:val="20"/>
          <w:lang w:val="en-US"/>
        </w:rPr>
        <w:t xml:space="preserve">s comply with this requirement.  </w:t>
      </w:r>
    </w:p>
    <w:p w14:paraId="3B9764F7" w14:textId="63254315" w:rsidR="006D5C07" w:rsidRPr="00F1149B" w:rsidRDefault="006C20BF" w:rsidP="00F1149B">
      <w:pPr>
        <w:pStyle w:val="ListParagraph"/>
        <w:numPr>
          <w:ilvl w:val="1"/>
          <w:numId w:val="20"/>
        </w:numPr>
        <w:spacing w:line="240" w:lineRule="auto"/>
        <w:jc w:val="both"/>
        <w:rPr>
          <w:rFonts w:ascii="Arial" w:hAnsi="Arial" w:cs="Arial"/>
          <w:lang w:val="en-US"/>
        </w:rPr>
      </w:pPr>
      <w:r w:rsidRPr="00F1149B">
        <w:rPr>
          <w:rFonts w:ascii="Arial" w:hAnsi="Arial" w:cs="Arial"/>
          <w:b/>
          <w:lang w:val="en-US"/>
        </w:rPr>
        <w:t>Potassium</w:t>
      </w:r>
      <w:r w:rsidRPr="00F1149B">
        <w:rPr>
          <w:rFonts w:ascii="Arial" w:hAnsi="Arial" w:cs="Arial"/>
          <w:lang w:val="en-US"/>
        </w:rPr>
        <w:t xml:space="preserve"> </w:t>
      </w:r>
    </w:p>
    <w:p w14:paraId="3A0938EA" w14:textId="295668F2" w:rsidR="00A007C0" w:rsidRPr="006D5977" w:rsidRDefault="006C20BF" w:rsidP="005D29FE">
      <w:pPr>
        <w:spacing w:line="240" w:lineRule="auto"/>
        <w:jc w:val="both"/>
        <w:rPr>
          <w:rFonts w:ascii="Arial" w:hAnsi="Arial" w:cs="Arial"/>
          <w:sz w:val="20"/>
          <w:szCs w:val="20"/>
          <w:lang w:val="en-US"/>
        </w:rPr>
      </w:pPr>
      <w:r w:rsidRPr="006D5977">
        <w:rPr>
          <w:rFonts w:ascii="Arial" w:hAnsi="Arial" w:cs="Arial"/>
          <w:sz w:val="20"/>
          <w:szCs w:val="20"/>
          <w:lang w:val="en-US"/>
        </w:rPr>
        <w:t xml:space="preserve">Compared to potassium in the </w:t>
      </w:r>
      <w:r w:rsidR="00DD0456" w:rsidRPr="006D5977">
        <w:rPr>
          <w:rFonts w:ascii="Arial" w:hAnsi="Arial" w:cs="Arial"/>
          <w:sz w:val="20"/>
          <w:szCs w:val="20"/>
          <w:lang w:val="en-US"/>
        </w:rPr>
        <w:t>growing media</w:t>
      </w:r>
      <w:r w:rsidRPr="006D5977">
        <w:rPr>
          <w:rFonts w:ascii="Arial" w:hAnsi="Arial" w:cs="Arial"/>
          <w:sz w:val="20"/>
          <w:szCs w:val="20"/>
          <w:lang w:val="en-US"/>
        </w:rPr>
        <w:t>s, K</w:t>
      </w:r>
      <w:r w:rsidRPr="006D5977">
        <w:rPr>
          <w:rFonts w:ascii="Arial" w:hAnsi="Arial" w:cs="Arial"/>
          <w:sz w:val="20"/>
          <w:szCs w:val="20"/>
          <w:vertAlign w:val="subscript"/>
          <w:lang w:val="en-US"/>
        </w:rPr>
        <w:t>2</w:t>
      </w:r>
      <w:r w:rsidRPr="006D5977">
        <w:rPr>
          <w:rFonts w:ascii="Arial" w:hAnsi="Arial" w:cs="Arial"/>
          <w:sz w:val="20"/>
          <w:szCs w:val="20"/>
          <w:lang w:val="en-US"/>
        </w:rPr>
        <w:t xml:space="preserve">O levels in the </w:t>
      </w:r>
      <w:r w:rsidR="00DD0456" w:rsidRPr="006D5977">
        <w:rPr>
          <w:rFonts w:ascii="Arial" w:hAnsi="Arial" w:cs="Arial"/>
          <w:sz w:val="20"/>
          <w:szCs w:val="20"/>
          <w:lang w:val="en-US"/>
        </w:rPr>
        <w:t>growing media</w:t>
      </w:r>
      <w:r w:rsidRPr="006D5977">
        <w:rPr>
          <w:rFonts w:ascii="Arial" w:hAnsi="Arial" w:cs="Arial"/>
          <w:sz w:val="20"/>
          <w:szCs w:val="20"/>
          <w:lang w:val="en-US"/>
        </w:rPr>
        <w:t>s increased with increasing rice hull biochar content, demonstrating that the latter is a good source of potassium. This is perfectly consistent with the results of</w:t>
      </w:r>
      <w:r w:rsidR="00AF3252" w:rsidRPr="006D5977">
        <w:rPr>
          <w:rFonts w:ascii="Arial" w:hAnsi="Arial" w:cs="Arial"/>
          <w:sz w:val="20"/>
          <w:szCs w:val="20"/>
          <w:lang w:val="en-US"/>
        </w:rPr>
        <w:t xml:space="preserve"> </w:t>
      </w:r>
      <w:r w:rsidR="00AF3252" w:rsidRPr="006D5977">
        <w:rPr>
          <w:rFonts w:ascii="Arial" w:hAnsi="Arial" w:cs="Arial"/>
          <w:sz w:val="20"/>
          <w:szCs w:val="20"/>
          <w:lang w:val="en-US"/>
        </w:rPr>
        <w:fldChar w:fldCharType="begin"/>
      </w:r>
      <w:r w:rsidR="00F1149B">
        <w:rPr>
          <w:rFonts w:ascii="Arial" w:hAnsi="Arial" w:cs="Arial"/>
          <w:sz w:val="20"/>
          <w:szCs w:val="20"/>
          <w:lang w:val="en-US"/>
        </w:rPr>
        <w:instrText xml:space="preserve"> ADDIN ZOTERO_ITEM CSL_CITATION {"citationID":"QgFvPjPk","properties":{"formattedCitation":"(Kim et al., 2017)","plainCitation":"(Kim et al., 2017)","noteIndex":0},"citationItems":[{"id":3132,"uris":["http://zotero.org/users/local/MzRjPaDh/items/7VRQV3Q9","http://zotero.org/users/6654317/items/7VRQV3Q9","http://zotero.org/users/6654317/items/ZKF7KLST"],"itemData":{"id":3132,"type":"article-journal","abstract":"The current study was conducted in order to examine the applicability of rice hull derived biochar (BC) to improve the properties of growing media (GM). Biochar was incorporated into a growing media composed of coir dust, perlite and vermiculite at 0, 1, 2 and 5 % (w/w). Subsequently, the physicochemical properties of the GM-BC mixtures were determined in the cultivation of kale (Brassica oleracea L. var. acephala) for 25 days through the observation of the plant growth response. During kale cultivation in the GM-BC mixtures, the leachates were collected and analyzed to determine the changes in nutrient levels due to BC amendment. Application of rice hull-derived BC increased the retention of nutrients in the growing media d</w:instrText>
      </w:r>
      <w:r w:rsidR="00F1149B" w:rsidRPr="000F1C7C">
        <w:rPr>
          <w:rFonts w:ascii="Arial" w:hAnsi="Arial" w:cs="Arial"/>
          <w:sz w:val="20"/>
          <w:szCs w:val="20"/>
        </w:rPr>
        <w:instrText xml:space="preserve">ue to a biochar-induced increase in cation exchange capacity, in addition to the biochar nutrient supply such as potassium and phosphorus. Furthermore, a higher water content of the growing media was observed when BC was used as an amendment, mainly due to the increased proportion of pore space available for water storage. The growth rate of kale was also increased as the biochar incorporation rate was increased. For example, the dry weight of the kale shoots was 150 % higher when grown in media containing 5 % GM-BC mixture than with the control growing media (with no biochar). From these results, it can be concluded that the rice hull-derived biochar would be a practically applicable amendment to improve the properties of the growing media.","container-title":"Waste and Biomass Valorization","DOI":"10.1007/s12649-016-9588-z","ISSN":"1877-265X","issue":"2","journalAbbreviation":"Waste Biomass Valor","language":"en","page":"483-492","source":"Springer Link","title":"Amelioration of Horticultural Growing Media Properties Through Rice Hull Biochar Incorporation","volume":"8","author":[{"family":"Kim","given":"Hyuck Soo"},{"family":"Kim","given":"Kwon Rae"},{"family":"Yang","given":"Jae-E"},{"family":"Ok","given":"Yong Sik"},{"family":"Kim","given":"Won Il"},{"family":"Kunhikrishnan","given":"Anitha"},{"family":"Kim","given":"Kye-Hoon"}],"issued":{"date-parts":[["2017",3,1]]}}}],"schema":"https://github.com/citation-style-language/schema/raw/master/csl-citation.json"} </w:instrText>
      </w:r>
      <w:r w:rsidR="00AF3252" w:rsidRPr="006D5977">
        <w:rPr>
          <w:rFonts w:ascii="Arial" w:hAnsi="Arial" w:cs="Arial"/>
          <w:sz w:val="20"/>
          <w:szCs w:val="20"/>
          <w:lang w:val="en-US"/>
        </w:rPr>
        <w:fldChar w:fldCharType="separate"/>
      </w:r>
      <w:r w:rsidR="00F1149B" w:rsidRPr="000F1C7C">
        <w:rPr>
          <w:rFonts w:ascii="Arial" w:hAnsi="Arial" w:cs="Arial"/>
          <w:sz w:val="20"/>
        </w:rPr>
        <w:t xml:space="preserve">Kim et al., </w:t>
      </w:r>
      <w:r w:rsidR="000F1C7C" w:rsidRPr="000F1C7C">
        <w:rPr>
          <w:rFonts w:ascii="Arial" w:hAnsi="Arial" w:cs="Arial"/>
          <w:sz w:val="20"/>
        </w:rPr>
        <w:t>(</w:t>
      </w:r>
      <w:r w:rsidR="00F1149B" w:rsidRPr="000F1C7C">
        <w:rPr>
          <w:rFonts w:ascii="Arial" w:hAnsi="Arial" w:cs="Arial"/>
          <w:sz w:val="20"/>
        </w:rPr>
        <w:t>2017)</w:t>
      </w:r>
      <w:r w:rsidR="00AF3252" w:rsidRPr="006D5977">
        <w:rPr>
          <w:rFonts w:ascii="Arial" w:hAnsi="Arial" w:cs="Arial"/>
          <w:sz w:val="20"/>
          <w:szCs w:val="20"/>
          <w:lang w:val="en-US"/>
        </w:rPr>
        <w:fldChar w:fldCharType="end"/>
      </w:r>
      <w:r w:rsidR="00AF3252" w:rsidRPr="000F1C7C">
        <w:rPr>
          <w:rFonts w:ascii="Arial" w:hAnsi="Arial" w:cs="Arial"/>
          <w:sz w:val="20"/>
          <w:szCs w:val="20"/>
        </w:rPr>
        <w:t xml:space="preserve"> </w:t>
      </w:r>
      <w:r w:rsidR="000F1C7C" w:rsidRPr="000F1C7C">
        <w:rPr>
          <w:rFonts w:ascii="Arial" w:hAnsi="Arial" w:cs="Arial"/>
          <w:sz w:val="20"/>
          <w:szCs w:val="20"/>
        </w:rPr>
        <w:t xml:space="preserve">; </w:t>
      </w:r>
      <w:r w:rsidR="00AF3252" w:rsidRPr="006D5977">
        <w:rPr>
          <w:rFonts w:ascii="Arial" w:hAnsi="Arial" w:cs="Arial"/>
          <w:sz w:val="20"/>
          <w:szCs w:val="20"/>
          <w:lang w:val="en-US"/>
        </w:rPr>
        <w:fldChar w:fldCharType="begin"/>
      </w:r>
      <w:r w:rsidR="00F1149B" w:rsidRPr="000F1C7C">
        <w:rPr>
          <w:rFonts w:ascii="Arial" w:hAnsi="Arial" w:cs="Arial"/>
          <w:sz w:val="20"/>
          <w:szCs w:val="20"/>
        </w:rPr>
        <w:instrText xml:space="preserve"> ADDIN ZOTERO_ITEM CSL_CITATION {"citationID":"CAJZxZFj","properties":{"formattedCitation":"(Singh et al., 2019)","plainCitation":"(Singh et al., 2019)","noteIndex":0},"citationItems":[{"id":3247,"uris":["http://zotero.org/users/6654317/items/88SG2QRX"],"itemData":{"id":3247,"type":"article-journal","abstract":"Application of biochar to soil has increased considerably during recent years because of its effectiveness as a soil amendment causing beneficial effects on soil health. However, the effects have been reported to vary and depend upon types of feedstock and pyrolysis conditions during biochar production. Therefore, characterization of biochar is extremely important for its efficient utilization as a soil amendment. In the present study, biochar was prepared from agro-industrial by-products (rice husk and sugarcane bagasse) and weeds (Parthenium and Lantana) under similar p</w:instrText>
      </w:r>
      <w:r w:rsidR="00F1149B" w:rsidRPr="000F1C7C">
        <w:rPr>
          <w:rFonts w:ascii="Arial" w:hAnsi="Arial" w:cs="Arial"/>
          <w:sz w:val="20"/>
          <w:szCs w:val="20"/>
          <w:lang w:val="en-US"/>
        </w:rPr>
        <w:instrText xml:space="preserve">yrolysis conditions. Lantana biochar (LBC) showed the highest pH (10.4) while the lowest value (8.5) being recorded in rice husk biochar (RHBC). The energy-dispersive X-ray spectroscopy (EDS) analysis indicated that LBC and Parthenium biochar (PBC) were superior with respect to potassium (K) content than sugarcane bagasse biochar (SBBC) and RHBC. The Fourier-Transform Infrared Spectroscopy (FTIR) study exhibited the existence of different functional groups in biochar. All the biochar treated soils showed significantly higher microbial activities with different degrees. Application of LBC and PBC at 4.50 g kg−1 soil significantly increased K availability in soil. Lantana biochar and PBC amended the soil at 9 g kg−1 significantly increased the soil pH thus makes these biochar as potential liming materials.","container-title":"Archives of Agronomy and Soil Science","DOI":"10.1080/03650340.2018.1563291","ISSN":"0365-0340","issue":"9","note":"publisher: Taylor &amp; Francis\n_eprint: https://doi.org/10.1080/03650340.2018.1563291","page":"1302-1315","source":"Taylor and Francis+NEJM","title":"Characterization of biochar and their influence on microbial activities and potassium availability in an acid soil","volume":"65","author":[{"family":"Singh","given":"Awtar"},{"family":"Singh","given":"A. P."},{"family":"Purakayastha","given":"T. J."}],"issued":{"date-parts":[["2019",7,29]]}}}],"schema":"https://github.com/citation-style-language/schema/raw/master/csl-citation.json"} </w:instrText>
      </w:r>
      <w:r w:rsidR="00AF3252" w:rsidRPr="006D5977">
        <w:rPr>
          <w:rFonts w:ascii="Arial" w:hAnsi="Arial" w:cs="Arial"/>
          <w:sz w:val="20"/>
          <w:szCs w:val="20"/>
          <w:lang w:val="en-US"/>
        </w:rPr>
        <w:fldChar w:fldCharType="separate"/>
      </w:r>
      <w:r w:rsidR="00F1149B" w:rsidRPr="000F1C7C">
        <w:rPr>
          <w:rFonts w:ascii="Arial" w:hAnsi="Arial" w:cs="Arial"/>
          <w:sz w:val="20"/>
          <w:lang w:val="en-US"/>
        </w:rPr>
        <w:t xml:space="preserve">Singh et al., </w:t>
      </w:r>
      <w:r w:rsidR="000F1C7C" w:rsidRPr="000F1C7C">
        <w:rPr>
          <w:rFonts w:ascii="Arial" w:hAnsi="Arial" w:cs="Arial"/>
          <w:sz w:val="20"/>
          <w:lang w:val="en-US"/>
        </w:rPr>
        <w:t>(</w:t>
      </w:r>
      <w:r w:rsidR="00F1149B" w:rsidRPr="000F1C7C">
        <w:rPr>
          <w:rFonts w:ascii="Arial" w:hAnsi="Arial" w:cs="Arial"/>
          <w:sz w:val="20"/>
          <w:lang w:val="en-US"/>
        </w:rPr>
        <w:t>2019)</w:t>
      </w:r>
      <w:r w:rsidR="00AF3252" w:rsidRPr="006D5977">
        <w:rPr>
          <w:rFonts w:ascii="Arial" w:hAnsi="Arial" w:cs="Arial"/>
          <w:sz w:val="20"/>
          <w:szCs w:val="20"/>
          <w:lang w:val="en-US"/>
        </w:rPr>
        <w:fldChar w:fldCharType="end"/>
      </w:r>
      <w:r w:rsidR="00AF3252" w:rsidRPr="000F1C7C">
        <w:rPr>
          <w:rFonts w:ascii="Arial" w:hAnsi="Arial" w:cs="Arial"/>
          <w:sz w:val="20"/>
          <w:szCs w:val="20"/>
          <w:lang w:val="en-US"/>
        </w:rPr>
        <w:t xml:space="preserve"> </w:t>
      </w:r>
      <w:r w:rsidRPr="000F1C7C">
        <w:rPr>
          <w:rFonts w:ascii="Arial" w:hAnsi="Arial" w:cs="Arial"/>
          <w:sz w:val="20"/>
          <w:szCs w:val="20"/>
          <w:lang w:val="en-US"/>
        </w:rPr>
        <w:t xml:space="preserve">who concluded that rice hull biochar significantly increases potassium availability. </w:t>
      </w:r>
      <w:r w:rsidRPr="006D5977">
        <w:rPr>
          <w:rFonts w:ascii="Arial" w:hAnsi="Arial" w:cs="Arial"/>
          <w:sz w:val="20"/>
          <w:szCs w:val="20"/>
          <w:lang w:val="en-US"/>
        </w:rPr>
        <w:t xml:space="preserve">Furthermore, </w:t>
      </w:r>
      <w:proofErr w:type="spellStart"/>
      <w:r w:rsidRPr="006D5977">
        <w:rPr>
          <w:rFonts w:ascii="Arial" w:hAnsi="Arial" w:cs="Arial"/>
          <w:sz w:val="20"/>
          <w:szCs w:val="20"/>
          <w:lang w:val="en-US"/>
        </w:rPr>
        <w:t>Amassa</w:t>
      </w:r>
      <w:proofErr w:type="spellEnd"/>
      <w:r w:rsidRPr="006D5977">
        <w:rPr>
          <w:rFonts w:ascii="Arial" w:hAnsi="Arial" w:cs="Arial"/>
          <w:sz w:val="20"/>
          <w:szCs w:val="20"/>
          <w:lang w:val="en-US"/>
        </w:rPr>
        <w:t xml:space="preserve"> and </w:t>
      </w:r>
      <w:proofErr w:type="spellStart"/>
      <w:r w:rsidRPr="006D5977">
        <w:rPr>
          <w:rFonts w:ascii="Arial" w:hAnsi="Arial" w:cs="Arial"/>
          <w:sz w:val="20"/>
          <w:szCs w:val="20"/>
          <w:lang w:val="en-US"/>
        </w:rPr>
        <w:t>Manenoi</w:t>
      </w:r>
      <w:proofErr w:type="spellEnd"/>
      <w:r w:rsidRPr="006D5977">
        <w:rPr>
          <w:rFonts w:ascii="Arial" w:hAnsi="Arial" w:cs="Arial"/>
          <w:sz w:val="20"/>
          <w:szCs w:val="20"/>
          <w:lang w:val="en-US"/>
        </w:rPr>
        <w:t>, (2008) cited by</w:t>
      </w:r>
      <w:r w:rsidR="00AF3252" w:rsidRPr="006D5977">
        <w:rPr>
          <w:rFonts w:ascii="Arial" w:hAnsi="Arial" w:cs="Arial"/>
          <w:sz w:val="20"/>
          <w:szCs w:val="20"/>
          <w:lang w:val="en-US"/>
        </w:rPr>
        <w:t xml:space="preserve"> </w:t>
      </w:r>
      <w:r w:rsidR="00AF3252" w:rsidRPr="006D5977">
        <w:rPr>
          <w:rFonts w:ascii="Arial" w:hAnsi="Arial" w:cs="Arial"/>
          <w:sz w:val="20"/>
          <w:szCs w:val="20"/>
          <w:lang w:val="en-US"/>
        </w:rPr>
        <w:fldChar w:fldCharType="begin"/>
      </w:r>
      <w:r w:rsidR="00F1149B">
        <w:rPr>
          <w:rFonts w:ascii="Arial" w:hAnsi="Arial" w:cs="Arial"/>
          <w:sz w:val="20"/>
          <w:szCs w:val="20"/>
          <w:lang w:val="en-US"/>
        </w:rPr>
        <w:instrText xml:space="preserve"> ADDIN ZOTERO_ITEM CSL_CITATION {"citationID":"PVAF7KLx","properties":{"formattedCitation":"(Atif et al., 2016)","plainCitation":"(Atif et al., 2016)","noteIndex":0},"citationItems":[{"id":2501,"uris":["http://zotero.org/users/local/MzRjPaDh/items/EL8NF3YG","http://zotero.org/users/6654317/items/EL8NF3YG"],"itemData":{"id":2501,"type":"article-journal","abstract":"Effect of peat, compost (vegetable waste) and traditional practicing media (soil, sand and farmyard manure) alone and in combinations, was examined on the quality of tomato seedlings (Lycopersicon esculentum L.) at Directorate of Vegetable, DHRD, NARC, Islamabad, during 2013-14. Germination and several seedling quality variables, like, days to emergence, shoot length, height, vigor index, dry matter accumulation and benefit cost ratio, were monitored. Maximum germination percentage (95), seedlings shoot length (26.67 cm), seedling height (35 cm), seedling vigor index (3325) and minimum days to emergence (15.33) were observed in T 9 (peat, compost and traditional practicing media in 1:1:1 ratio). Maximum dry matter accumulation (34.80%) was recorded in T 1 (peat). Maximum benefit cost ratio (2.70) is calculated for T 0 : traditional practicing media (soil, sand and farmyard manure in 1:1:1 ratio). Optimum growth of tomato seedlings was observed when peat, compost and traditional practicing media were used in equal proportions.","container-title":"Science, Technology and Development","DOI":"10.3923/std.2016.123.127","issue":"3","journalAbbreviation":"Science, Technology and Development","page":"123-127","source":"ResearchGate","title":"Different Growth Media Effect the Germination and Growth of Tomato Seedlings","volume":"35","author":[{"family":"Atif","given":"Muhammad"},{"family":"Jellani","given":"Ghulam"},{"family":"Humair","given":"Muhammad"},{"family":"Ahmed","given":"Humair"},{"family":"Saleem","given":"Noor"},{"family":"Ullah","given":"Hidayat"},{"family":"Khan","given":"Muhammad Zameer"},{"family":"Ikram","given":"Samia"}],"issued":{"date-parts":[["2016",3,1]]}}}],"schema":"https://github.com/citation-style-language/schema/raw/master/csl-citation.json"} </w:instrText>
      </w:r>
      <w:r w:rsidR="00AF3252" w:rsidRPr="006D5977">
        <w:rPr>
          <w:rFonts w:ascii="Arial" w:hAnsi="Arial" w:cs="Arial"/>
          <w:sz w:val="20"/>
          <w:szCs w:val="20"/>
          <w:lang w:val="en-US"/>
        </w:rPr>
        <w:fldChar w:fldCharType="separate"/>
      </w:r>
      <w:r w:rsidR="00F1149B" w:rsidRPr="00F1149B">
        <w:rPr>
          <w:rFonts w:ascii="Arial" w:hAnsi="Arial" w:cs="Arial"/>
          <w:sz w:val="20"/>
          <w:lang w:val="en-US"/>
        </w:rPr>
        <w:t>(Atif et al., 2016)</w:t>
      </w:r>
      <w:r w:rsidR="00AF3252" w:rsidRPr="006D5977">
        <w:rPr>
          <w:rFonts w:ascii="Arial" w:hAnsi="Arial" w:cs="Arial"/>
          <w:sz w:val="20"/>
          <w:szCs w:val="20"/>
          <w:lang w:val="en-US"/>
        </w:rPr>
        <w:fldChar w:fldCharType="end"/>
      </w:r>
      <w:r w:rsidR="00801C46" w:rsidRPr="006D5977">
        <w:rPr>
          <w:rFonts w:ascii="Arial" w:hAnsi="Arial" w:cs="Arial"/>
          <w:sz w:val="20"/>
          <w:szCs w:val="20"/>
          <w:lang w:val="en-US"/>
        </w:rPr>
        <w:t xml:space="preserve"> s</w:t>
      </w:r>
      <w:r w:rsidRPr="006D5977">
        <w:rPr>
          <w:rFonts w:ascii="Arial" w:hAnsi="Arial" w:cs="Arial"/>
          <w:sz w:val="20"/>
          <w:szCs w:val="20"/>
          <w:lang w:val="en-US"/>
        </w:rPr>
        <w:t xml:space="preserve">tudies have shown that organic media have higher levels of phosphorus  and potassium than commercial </w:t>
      </w:r>
      <w:r w:rsidR="0067059E" w:rsidRPr="006D5977">
        <w:rPr>
          <w:rFonts w:ascii="Arial" w:hAnsi="Arial" w:cs="Arial"/>
          <w:sz w:val="20"/>
          <w:szCs w:val="20"/>
          <w:lang w:val="en-US"/>
        </w:rPr>
        <w:t xml:space="preserve">growing </w:t>
      </w:r>
      <w:r w:rsidRPr="006D5977">
        <w:rPr>
          <w:rFonts w:ascii="Arial" w:hAnsi="Arial" w:cs="Arial"/>
          <w:sz w:val="20"/>
          <w:szCs w:val="20"/>
          <w:lang w:val="en-US"/>
        </w:rPr>
        <w:t>media such as peat. It should be noted that, according to standard NF U44-551, the potassium content of any growing medium must not exceed 2</w:t>
      </w:r>
      <w:r w:rsidR="0067059E" w:rsidRPr="006D5977">
        <w:rPr>
          <w:rFonts w:ascii="Arial" w:hAnsi="Arial" w:cs="Arial"/>
          <w:sz w:val="20"/>
          <w:szCs w:val="20"/>
          <w:lang w:val="en-US"/>
        </w:rPr>
        <w:t>,</w:t>
      </w:r>
      <w:r w:rsidRPr="006D5977">
        <w:rPr>
          <w:rFonts w:ascii="Arial" w:hAnsi="Arial" w:cs="Arial"/>
          <w:sz w:val="20"/>
          <w:szCs w:val="20"/>
          <w:lang w:val="en-US"/>
        </w:rPr>
        <w:t xml:space="preserve">5%, meaning that all </w:t>
      </w:r>
      <w:r w:rsidR="00DD0456" w:rsidRPr="006D5977">
        <w:rPr>
          <w:rFonts w:ascii="Arial" w:hAnsi="Arial" w:cs="Arial"/>
          <w:sz w:val="20"/>
          <w:szCs w:val="20"/>
          <w:lang w:val="en-US"/>
        </w:rPr>
        <w:t>growing media</w:t>
      </w:r>
      <w:r w:rsidRPr="006D5977">
        <w:rPr>
          <w:rFonts w:ascii="Arial" w:hAnsi="Arial" w:cs="Arial"/>
          <w:sz w:val="20"/>
          <w:szCs w:val="20"/>
          <w:lang w:val="en-US"/>
        </w:rPr>
        <w:t>s have compliant levels.</w:t>
      </w:r>
    </w:p>
    <w:p w14:paraId="0ED9330A" w14:textId="49B6AE1F" w:rsidR="006D6A82" w:rsidRPr="00F1149B" w:rsidRDefault="006D6A82" w:rsidP="00F1149B">
      <w:pPr>
        <w:pStyle w:val="ListParagraph"/>
        <w:numPr>
          <w:ilvl w:val="1"/>
          <w:numId w:val="20"/>
        </w:numPr>
        <w:spacing w:line="240" w:lineRule="auto"/>
        <w:jc w:val="both"/>
        <w:rPr>
          <w:rFonts w:ascii="Arial" w:hAnsi="Arial" w:cs="Arial"/>
          <w:b/>
          <w:lang w:val="en-US"/>
        </w:rPr>
      </w:pPr>
      <w:r w:rsidRPr="00F1149B">
        <w:rPr>
          <w:rFonts w:ascii="Arial" w:hAnsi="Arial" w:cs="Arial"/>
          <w:b/>
          <w:lang w:val="en-US"/>
        </w:rPr>
        <w:t>N + P</w:t>
      </w:r>
      <w:r w:rsidRPr="00F1149B">
        <w:rPr>
          <w:rFonts w:ascii="Arial" w:hAnsi="Arial" w:cs="Arial"/>
          <w:b/>
          <w:vertAlign w:val="subscript"/>
          <w:lang w:val="en-US"/>
        </w:rPr>
        <w:t>2</w:t>
      </w:r>
      <w:r w:rsidRPr="00F1149B">
        <w:rPr>
          <w:rFonts w:ascii="Arial" w:hAnsi="Arial" w:cs="Arial"/>
          <w:b/>
          <w:lang w:val="en-US"/>
        </w:rPr>
        <w:t>O</w:t>
      </w:r>
      <w:r w:rsidRPr="00F1149B">
        <w:rPr>
          <w:rFonts w:ascii="Arial" w:hAnsi="Arial" w:cs="Arial"/>
          <w:b/>
          <w:vertAlign w:val="subscript"/>
          <w:lang w:val="en-US"/>
        </w:rPr>
        <w:t>5</w:t>
      </w:r>
      <w:r w:rsidRPr="00F1149B">
        <w:rPr>
          <w:rFonts w:ascii="Arial" w:hAnsi="Arial" w:cs="Arial"/>
          <w:b/>
          <w:lang w:val="en-US"/>
        </w:rPr>
        <w:t xml:space="preserve"> + K</w:t>
      </w:r>
      <w:r w:rsidRPr="00F1149B">
        <w:rPr>
          <w:rFonts w:ascii="Arial" w:hAnsi="Arial" w:cs="Arial"/>
          <w:b/>
          <w:vertAlign w:val="subscript"/>
          <w:lang w:val="en-US"/>
        </w:rPr>
        <w:t>2</w:t>
      </w:r>
      <w:r w:rsidRPr="00F1149B">
        <w:rPr>
          <w:rFonts w:ascii="Arial" w:hAnsi="Arial" w:cs="Arial"/>
          <w:b/>
          <w:lang w:val="en-US"/>
        </w:rPr>
        <w:t>O</w:t>
      </w:r>
    </w:p>
    <w:p w14:paraId="3D87CBCB" w14:textId="009AED81" w:rsidR="00724BFE" w:rsidRPr="006D5977" w:rsidRDefault="006D6A82" w:rsidP="005D29FE">
      <w:pPr>
        <w:spacing w:line="240" w:lineRule="auto"/>
        <w:jc w:val="both"/>
        <w:rPr>
          <w:rFonts w:ascii="Arial" w:hAnsi="Arial" w:cs="Arial"/>
          <w:sz w:val="20"/>
          <w:szCs w:val="20"/>
          <w:lang w:val="en-US"/>
        </w:rPr>
      </w:pPr>
      <w:r w:rsidRPr="006D5977">
        <w:rPr>
          <w:rFonts w:ascii="Arial" w:hAnsi="Arial" w:cs="Arial"/>
          <w:sz w:val="20"/>
          <w:szCs w:val="20"/>
          <w:lang w:val="en-US"/>
        </w:rPr>
        <w:t xml:space="preserve">The results show a relationship between the proportion of </w:t>
      </w:r>
      <w:proofErr w:type="spellStart"/>
      <w:r w:rsidRPr="006D5977">
        <w:rPr>
          <w:rFonts w:ascii="Arial" w:hAnsi="Arial" w:cs="Arial"/>
          <w:sz w:val="20"/>
          <w:szCs w:val="20"/>
          <w:lang w:val="en-US"/>
        </w:rPr>
        <w:t>Tricho</w:t>
      </w:r>
      <w:proofErr w:type="spellEnd"/>
      <w:r w:rsidRPr="006D5977">
        <w:rPr>
          <w:rFonts w:ascii="Arial" w:hAnsi="Arial" w:cs="Arial"/>
          <w:sz w:val="20"/>
          <w:szCs w:val="20"/>
          <w:lang w:val="en-US"/>
        </w:rPr>
        <w:t xml:space="preserve">-compost and the richness in major nutrients. </w:t>
      </w:r>
      <w:proofErr w:type="spellStart"/>
      <w:r w:rsidRPr="006D5977">
        <w:rPr>
          <w:rFonts w:ascii="Arial" w:hAnsi="Arial" w:cs="Arial"/>
          <w:sz w:val="20"/>
          <w:szCs w:val="20"/>
          <w:lang w:val="en-US"/>
        </w:rPr>
        <w:t>Tricho</w:t>
      </w:r>
      <w:proofErr w:type="spellEnd"/>
      <w:r w:rsidRPr="006D5977">
        <w:rPr>
          <w:rFonts w:ascii="Arial" w:hAnsi="Arial" w:cs="Arial"/>
          <w:sz w:val="20"/>
          <w:szCs w:val="20"/>
          <w:lang w:val="en-US"/>
        </w:rPr>
        <w:t>-compost makes a significant contribution of nitrogen, phosphorus, and potassium, essential for plant growth</w:t>
      </w:r>
      <w:r w:rsidR="0067059E" w:rsidRPr="006D5977">
        <w:rPr>
          <w:rFonts w:ascii="Arial" w:hAnsi="Arial" w:cs="Arial"/>
          <w:sz w:val="20"/>
          <w:szCs w:val="20"/>
          <w:lang w:val="en-US"/>
        </w:rPr>
        <w:t xml:space="preserve"> </w:t>
      </w:r>
      <w:r w:rsidR="00E75CE4" w:rsidRPr="006D5977">
        <w:rPr>
          <w:rFonts w:ascii="Arial" w:hAnsi="Arial" w:cs="Arial"/>
          <w:sz w:val="20"/>
          <w:szCs w:val="20"/>
        </w:rPr>
        <w:fldChar w:fldCharType="begin"/>
      </w:r>
      <w:r w:rsidR="00F1149B">
        <w:rPr>
          <w:rFonts w:ascii="Arial" w:hAnsi="Arial" w:cs="Arial"/>
          <w:sz w:val="20"/>
          <w:szCs w:val="20"/>
          <w:lang w:val="en-US"/>
        </w:rPr>
        <w:instrText xml:space="preserve"> ADDIN ZOTERO_ITEM CSL_CITATION {"citationID":"VOBJTBoH","properties":{"formattedCitation":"(Komolafe et al., 2020)","plainCitation":"(Komolafe et al., 2020)","noteIndex":0},"citationItems":[{"id":2246,"uris":["http://zotero.org/users/6654317/items/I2GVDI8F"],"itemData":{"id":2246,"type":"article-journal","abstract":"Abstract\n            \n              Compost maturity is a major factor in its use for nutrient supply without adverse effect on crop germination. Composting may be accelerated with inclusion of some microorganisms as activators. This study was conducted to determine the effect of\n              Trichoderma asperellum\n              and length of composting of different plant materials and cattle manure on compost maturity in Ibadan, Nigeria. Composting of two plant materials with cow dung at ratio 3:1 was done in triplicate with or without\n              Trichoderma\n              activation to obtain twelve heaps of four different types of composts; Panicum-based compost with\n              Trichoderma\n              , Tridax-based compost with\n              Trichoderma\n              , Panicum-based compost without\n              Trichoderma\n              and Tridax-based compost without\n              Trichoderma\n              . The process was a 2×2 factorial experiment, laid out a completely randomized design. The\n              Trichoderma\n              activated compost (TAC) at four weeks of composting (4WC) had 56% total N, 21% organic matter, 38% total K, 51% total P and 66.6% microbial biomass N increase over non-activated compost (NAC). Carbon to nitrogen ratio was within the ideal range (10–20) in TAC while it was greater than it in NAC. Microbial biomass and lignin contents had a 56% and 41% increase, respectively, in NAC over TAC.\n              Trichorderma-\n              activated compost has a potential to hasten maturation and makes the compost ready for field on or before four weeks without posing a threat to crop germination.","container-title":"Agricultura Tropica et Subtropica","DOI":"10.2478/ats-2020-0003","ISSN":"1801-0571","issue":"1","language":"en","license":"http://creativecommons.org/licenses/by-nc-nd/4.0","page":"19-27","source":"DOI.org (Crossref)","title":"Maturity indices of composting plant materials with &lt;i&gt;Trichoderma asperellum&lt;/i&gt; as activator","volume":"53","author":[{"family":"Komolafe","given":"Adenike Fisayo"},{"family":"Adejuyigbe","given":"Christopher Olu"},{"family":"Soretire","given":"Adeniyi Adebowale"},{"family":"Aiyelaagbe","given":"Isaac OreOluwa Olatokunbo"}],"issued":{"date-parts":[["2020",3,1]]}}}],"schema":"https://github.com/citation-style-language/schema/raw/master/csl-citation.json"} </w:instrText>
      </w:r>
      <w:r w:rsidR="00E75CE4" w:rsidRPr="006D5977">
        <w:rPr>
          <w:rFonts w:ascii="Arial" w:hAnsi="Arial" w:cs="Arial"/>
          <w:sz w:val="20"/>
          <w:szCs w:val="20"/>
        </w:rPr>
        <w:fldChar w:fldCharType="separate"/>
      </w:r>
      <w:r w:rsidR="00F1149B" w:rsidRPr="00F1149B">
        <w:rPr>
          <w:rFonts w:ascii="Arial" w:hAnsi="Arial" w:cs="Arial"/>
          <w:sz w:val="20"/>
          <w:lang w:val="en-US"/>
        </w:rPr>
        <w:t>(Komolafe et al., 2020)</w:t>
      </w:r>
      <w:r w:rsidR="00E75CE4" w:rsidRPr="006D5977">
        <w:rPr>
          <w:rFonts w:ascii="Arial" w:hAnsi="Arial" w:cs="Arial"/>
          <w:sz w:val="20"/>
          <w:szCs w:val="20"/>
        </w:rPr>
        <w:fldChar w:fldCharType="end"/>
      </w:r>
      <w:r w:rsidR="0067059E" w:rsidRPr="006D5977">
        <w:rPr>
          <w:rFonts w:ascii="Arial" w:hAnsi="Arial" w:cs="Arial"/>
          <w:sz w:val="20"/>
          <w:szCs w:val="20"/>
          <w:lang w:val="en-US"/>
        </w:rPr>
        <w:t xml:space="preserve">. </w:t>
      </w:r>
      <w:r w:rsidR="00724BFE" w:rsidRPr="006D5977">
        <w:rPr>
          <w:rFonts w:ascii="Arial" w:hAnsi="Arial" w:cs="Arial"/>
          <w:sz w:val="20"/>
          <w:szCs w:val="20"/>
          <w:lang w:val="en-US"/>
        </w:rPr>
        <w:t xml:space="preserve">The NF U44-551 standard stipulates that, for growing media, the sum of the total nitrogen, phosphorus, and potassium content must not exceed 5%. Therefore, all </w:t>
      </w:r>
      <w:r w:rsidR="00DD0456" w:rsidRPr="006D5977">
        <w:rPr>
          <w:rFonts w:ascii="Arial" w:hAnsi="Arial" w:cs="Arial"/>
          <w:sz w:val="20"/>
          <w:szCs w:val="20"/>
          <w:lang w:val="en-US"/>
        </w:rPr>
        <w:t>growing media</w:t>
      </w:r>
      <w:r w:rsidR="00724BFE" w:rsidRPr="006D5977">
        <w:rPr>
          <w:rFonts w:ascii="Arial" w:hAnsi="Arial" w:cs="Arial"/>
          <w:sz w:val="20"/>
          <w:szCs w:val="20"/>
          <w:lang w:val="en-US"/>
        </w:rPr>
        <w:t>s comply with this requirement regarding the sum of their percentage content of N + P</w:t>
      </w:r>
      <w:r w:rsidR="00724BFE" w:rsidRPr="006D5977">
        <w:rPr>
          <w:rFonts w:ascii="Arial" w:hAnsi="Arial" w:cs="Arial"/>
          <w:sz w:val="20"/>
          <w:szCs w:val="20"/>
          <w:vertAlign w:val="subscript"/>
          <w:lang w:val="en-US"/>
        </w:rPr>
        <w:t>2</w:t>
      </w:r>
      <w:r w:rsidR="00724BFE" w:rsidRPr="006D5977">
        <w:rPr>
          <w:rFonts w:ascii="Arial" w:hAnsi="Arial" w:cs="Arial"/>
          <w:sz w:val="20"/>
          <w:szCs w:val="20"/>
          <w:lang w:val="en-US"/>
        </w:rPr>
        <w:t>O</w:t>
      </w:r>
      <w:r w:rsidR="00724BFE" w:rsidRPr="006D5977">
        <w:rPr>
          <w:rFonts w:ascii="Arial" w:hAnsi="Arial" w:cs="Arial"/>
          <w:sz w:val="20"/>
          <w:szCs w:val="20"/>
          <w:vertAlign w:val="subscript"/>
          <w:lang w:val="en-US"/>
        </w:rPr>
        <w:t>5</w:t>
      </w:r>
      <w:r w:rsidR="00724BFE" w:rsidRPr="006D5977">
        <w:rPr>
          <w:rFonts w:ascii="Arial" w:hAnsi="Arial" w:cs="Arial"/>
          <w:sz w:val="20"/>
          <w:szCs w:val="20"/>
          <w:lang w:val="en-US"/>
        </w:rPr>
        <w:t xml:space="preserve"> + K</w:t>
      </w:r>
      <w:r w:rsidR="00724BFE" w:rsidRPr="006D5977">
        <w:rPr>
          <w:rFonts w:ascii="Arial" w:hAnsi="Arial" w:cs="Arial"/>
          <w:sz w:val="20"/>
          <w:szCs w:val="20"/>
          <w:vertAlign w:val="subscript"/>
          <w:lang w:val="en-US"/>
        </w:rPr>
        <w:t>2</w:t>
      </w:r>
      <w:r w:rsidR="00724BFE" w:rsidRPr="006D5977">
        <w:rPr>
          <w:rFonts w:ascii="Arial" w:hAnsi="Arial" w:cs="Arial"/>
          <w:sz w:val="20"/>
          <w:szCs w:val="20"/>
          <w:lang w:val="en-US"/>
        </w:rPr>
        <w:t>O.</w:t>
      </w:r>
    </w:p>
    <w:p w14:paraId="1DA1F753" w14:textId="7356FF9A" w:rsidR="00E75CE4" w:rsidRPr="00F1149B" w:rsidRDefault="00E75CE4" w:rsidP="00F1149B">
      <w:pPr>
        <w:pStyle w:val="ListParagraph"/>
        <w:numPr>
          <w:ilvl w:val="1"/>
          <w:numId w:val="20"/>
        </w:numPr>
        <w:spacing w:line="240" w:lineRule="auto"/>
        <w:jc w:val="both"/>
        <w:rPr>
          <w:rFonts w:ascii="Arial" w:hAnsi="Arial" w:cs="Arial"/>
          <w:b/>
          <w:lang w:val="en-US"/>
        </w:rPr>
      </w:pPr>
      <w:r w:rsidRPr="00F1149B">
        <w:rPr>
          <w:rFonts w:ascii="Arial" w:hAnsi="Arial" w:cs="Arial"/>
          <w:b/>
          <w:lang w:val="en-US"/>
        </w:rPr>
        <w:t>Organic matter content</w:t>
      </w:r>
    </w:p>
    <w:p w14:paraId="6999F70D" w14:textId="5EAB89E6" w:rsidR="00740F38" w:rsidRPr="006D5977" w:rsidRDefault="00E75CE4" w:rsidP="005D29FE">
      <w:pPr>
        <w:spacing w:line="240" w:lineRule="auto"/>
        <w:jc w:val="both"/>
        <w:rPr>
          <w:rFonts w:ascii="Arial" w:hAnsi="Arial" w:cs="Arial"/>
          <w:sz w:val="20"/>
          <w:szCs w:val="20"/>
          <w:lang w:val="en-US"/>
        </w:rPr>
      </w:pPr>
      <w:r w:rsidRPr="006D5977">
        <w:rPr>
          <w:rFonts w:ascii="Arial" w:hAnsi="Arial" w:cs="Arial"/>
          <w:sz w:val="20"/>
          <w:szCs w:val="20"/>
          <w:lang w:val="en-US"/>
        </w:rPr>
        <w:t xml:space="preserve">The organic matter content is of fundamental importance for </w:t>
      </w:r>
      <w:r w:rsidR="00DD0456" w:rsidRPr="006D5977">
        <w:rPr>
          <w:rFonts w:ascii="Arial" w:hAnsi="Arial" w:cs="Arial"/>
          <w:sz w:val="20"/>
          <w:szCs w:val="20"/>
          <w:lang w:val="en-US"/>
        </w:rPr>
        <w:t>growing media</w:t>
      </w:r>
      <w:r w:rsidRPr="006D5977">
        <w:rPr>
          <w:rFonts w:ascii="Arial" w:hAnsi="Arial" w:cs="Arial"/>
          <w:sz w:val="20"/>
          <w:szCs w:val="20"/>
          <w:lang w:val="en-US"/>
        </w:rPr>
        <w:t xml:space="preserve"> fertility, due to its physical, chemical and biological effects</w:t>
      </w:r>
      <w:r w:rsidR="00AF3252" w:rsidRPr="006D5977">
        <w:rPr>
          <w:rFonts w:ascii="Arial" w:hAnsi="Arial" w:cs="Arial"/>
          <w:sz w:val="20"/>
          <w:szCs w:val="20"/>
          <w:lang w:val="en-US"/>
        </w:rPr>
        <w:t xml:space="preserve"> </w:t>
      </w:r>
      <w:r w:rsidRPr="006D5977">
        <w:rPr>
          <w:rFonts w:ascii="Arial" w:hAnsi="Arial" w:cs="Arial"/>
          <w:sz w:val="20"/>
          <w:szCs w:val="20"/>
        </w:rPr>
        <w:fldChar w:fldCharType="begin"/>
      </w:r>
      <w:r w:rsidR="00E03FC6" w:rsidRPr="006D5977">
        <w:rPr>
          <w:rFonts w:ascii="Arial" w:hAnsi="Arial" w:cs="Arial"/>
          <w:sz w:val="20"/>
          <w:szCs w:val="20"/>
          <w:lang w:val="en-US"/>
        </w:rPr>
        <w:instrText xml:space="preserve"> ADDIN ZOTERO_ITEM CSL_CITATION {"citationID":"C6aNYC7c","properties":{"formattedCitation":"(Bembli &amp; M\\uc0\\u8217{}sadak, 2017)","plainCitation":"(Bembli &amp; M’sadak, 2017)","dontUpdate":true,"noteIndex":0},"citationItems":[{"id":2969,"uris":["http://zotero.org/users/6654317/items/6GCLILE4"],"itemData":{"id":2969,"type":"article-journal","abstract":"La  Tourbe  constitue  le  substrat  de  référence  pour  la  croissance  des  plants  en pépinières  maraîchères.  Cependant,  cette  ressource  ne  cesse  de  poser  des problèmes  en  matière  d’approvisionnement  et  d’hémorragie  de  devises.  À  cet effet,  des  investigations  ont  été  menées  pour  la  substituer  partiellement,  en utilisant  d’autres  ressources  organiques  disponibles  à  moindre  coût.  L’objectif général  consiste  à  mettre  au  point  un  substrat  de  croissance  adapté,  tout  en réalisant des mélanges de Tourbe avec Compost Sylvicole Criblé (CSC, produit sur la plate-forme de compostage  rattachée à  la pépinière  forestière moderne de Chott Mariem, Sousse, Tunisie), tout en évaluant leur comportement physique, chimique et  agronomique  pour  la  production  des  plants  de  Tomate  hors  sol.  Les  résultats obtenus montrent que  le substrat SD1 (60% Tourbe + 40% CSC) et  le substrat SE1 (50%  Tourbe  +  50%  CSC)  ont  enregistré  des  paramètres  physico-chimiques conformes.  Aussi,  ces  substrats  peuvent  être  considérés  comme  des  mélanges adéquats  de  point  de  vue  paramètres  de  germination  des  semences  et  de croissance des plants de  Tomate.  L’incorporation partielle du CSC  avec  la  Tourbe pourrait être intéressante, en appliquant un ratio de 20 à 40%, voire 50%.","container-title":"Agriculture","ISSN":"2588-2155","issue":"1","language":"fr","note":"publisher: ASJP","page":"18-30","source":"asjp.cerist.dz","title":"Évaluations directe et indirecte des substrats de culture issus de tourbe en mélange avec compost sylvicole pour la production des plants de Tomate","volume":"8","author":[{"family":"Bembli","given":"Houda"},{"family":"M'sadak","given":"Youssef"}],"issued":{"date-parts":[["2017",6,30]]}}},{"id":757,"uris":["http://zotero.org/users/6654317/items/HFVE3IQM"],"itemData":{"id":757,"type":"article-journal","container-title":"Algerian Journal of Arid Environment “AJAE”","issue":"1","page":"14","source":"Google Scholar","title":"Comportement hors sol des plants de tomate sur substrats de culture à base de tourbe en mélange avec compost sylvicole","volume":"7","author":[{"family":"Bembli","given":"Houda"},{"family":"M'Sadak","given":"Youssef"}],"issued":{"date-parts":[["2017"]]}}}],"schema":"https://github.com/citation-style-language/schema/raw/master/csl-citation.json"} </w:instrText>
      </w:r>
      <w:r w:rsidRPr="006D5977">
        <w:rPr>
          <w:rFonts w:ascii="Arial" w:hAnsi="Arial" w:cs="Arial"/>
          <w:sz w:val="20"/>
          <w:szCs w:val="20"/>
        </w:rPr>
        <w:fldChar w:fldCharType="end"/>
      </w:r>
      <w:r w:rsidR="0067059E" w:rsidRPr="006D5977">
        <w:rPr>
          <w:rFonts w:ascii="Arial" w:hAnsi="Arial" w:cs="Arial"/>
          <w:sz w:val="20"/>
          <w:szCs w:val="20"/>
          <w:lang w:val="en-US"/>
        </w:rPr>
        <w:t xml:space="preserve">. </w:t>
      </w:r>
      <w:r w:rsidRPr="006D5977">
        <w:rPr>
          <w:rFonts w:ascii="Arial" w:hAnsi="Arial" w:cs="Arial"/>
          <w:sz w:val="20"/>
          <w:szCs w:val="20"/>
          <w:lang w:val="en-US"/>
        </w:rPr>
        <w:t xml:space="preserve">The organic matter content of the </w:t>
      </w:r>
      <w:proofErr w:type="spellStart"/>
      <w:r w:rsidRPr="006D5977">
        <w:rPr>
          <w:rFonts w:ascii="Arial" w:hAnsi="Arial" w:cs="Arial"/>
          <w:sz w:val="20"/>
          <w:szCs w:val="20"/>
          <w:lang w:val="en-US"/>
        </w:rPr>
        <w:t>Tricho</w:t>
      </w:r>
      <w:proofErr w:type="spellEnd"/>
      <w:r w:rsidRPr="006D5977">
        <w:rPr>
          <w:rFonts w:ascii="Arial" w:hAnsi="Arial" w:cs="Arial"/>
          <w:sz w:val="20"/>
          <w:szCs w:val="20"/>
          <w:lang w:val="en-US"/>
        </w:rPr>
        <w:t>-compost (43</w:t>
      </w:r>
      <w:r w:rsidR="0067059E" w:rsidRPr="006D5977">
        <w:rPr>
          <w:rFonts w:ascii="Arial" w:hAnsi="Arial" w:cs="Arial"/>
          <w:sz w:val="20"/>
          <w:szCs w:val="20"/>
          <w:lang w:val="en-US"/>
        </w:rPr>
        <w:t>,</w:t>
      </w:r>
      <w:r w:rsidRPr="006D5977">
        <w:rPr>
          <w:rFonts w:ascii="Arial" w:hAnsi="Arial" w:cs="Arial"/>
          <w:sz w:val="20"/>
          <w:szCs w:val="20"/>
          <w:lang w:val="en-US"/>
        </w:rPr>
        <w:t>67%) testifies to its stability and maturity</w:t>
      </w:r>
      <w:r w:rsidR="0067059E" w:rsidRPr="006D5977">
        <w:rPr>
          <w:rFonts w:ascii="Arial" w:hAnsi="Arial" w:cs="Arial"/>
          <w:sz w:val="20"/>
          <w:szCs w:val="20"/>
          <w:lang w:val="en-US"/>
        </w:rPr>
        <w:t>. A</w:t>
      </w:r>
      <w:r w:rsidRPr="006D5977">
        <w:rPr>
          <w:rFonts w:ascii="Arial" w:hAnsi="Arial" w:cs="Arial"/>
          <w:sz w:val="20"/>
          <w:szCs w:val="20"/>
          <w:lang w:val="en-US"/>
        </w:rPr>
        <w:t>ccording to</w:t>
      </w:r>
      <w:r w:rsidR="00B3117C" w:rsidRPr="006D5977">
        <w:rPr>
          <w:rFonts w:ascii="Arial" w:hAnsi="Arial" w:cs="Arial"/>
          <w:sz w:val="20"/>
          <w:szCs w:val="20"/>
          <w:lang w:val="en-US"/>
        </w:rPr>
        <w:t xml:space="preserve"> </w:t>
      </w:r>
      <w:r w:rsidR="00B3117C" w:rsidRPr="006D5977">
        <w:rPr>
          <w:rFonts w:ascii="Arial" w:hAnsi="Arial" w:cs="Arial"/>
          <w:sz w:val="20"/>
          <w:szCs w:val="20"/>
          <w:lang w:val="en-US"/>
        </w:rPr>
        <w:fldChar w:fldCharType="begin"/>
      </w:r>
      <w:r w:rsidR="00F1149B">
        <w:rPr>
          <w:rFonts w:ascii="Arial" w:hAnsi="Arial" w:cs="Arial"/>
          <w:sz w:val="20"/>
          <w:szCs w:val="20"/>
          <w:lang w:val="en-US"/>
        </w:rPr>
        <w:instrText xml:space="preserve"> ADDIN ZOTERO_ITEM CSL_CITATION {"citationID":"4WmQOmfC","properties":{"formattedCitation":"(M\\uc0\\u8217{}Sadak Y &amp; Bembli H, 2018)","plainCitation":"(M’Sadak Y &amp; Bembli H, 2018)","noteIndex":0},"citationItems":[{"id":1309,"uris":["http://zotero.org/users/6654317/items/H3Y2TDY8"],"itemData":{"id":1309,"type":"article-journal","abstract":"Le présent travail se propose une tentative d’optimisation du Compost Sylvicole Criblé (CSC), produit \nau niveau de la pépinière forestière hors sol de Chott Mariem (Sousse, Tunisie), en variant son ratio de mélange \navec la Tourbe, en vue de mettre au point un substrat adéquat pour la production hors sol des plants de Gombo. \nLes substrats élaborés ont subi une caractérisation directe (Masse volumique apparente, Porosité, pH, \nConductivité électrique et Matière organique totale) et une caractérisation morphologique indirecte basée sur des \névaluations de germination et de croissance en hauteur des plants produits. Les substrats SB1 (80% Tourbe + \n20% CSC) et SD1 (60% Tourbe + 40% CSC) dévoilent une concordance des paramètres physico-chimiques, \nainsi que des paramètres de germination et de croissance des plants de Gombo (taux moyen de germination \nsupérieur à 96% sur SB1, hauteur moyenne de la partie aérienne dépassant 10 cm sur SD1). Dans l’ensemble, il \nconvient de retenir une incorporation du CSC (âgé de six mois), à raison de 20 à 40%.","ISSN":"2170-1806","issue":"1","language":"fr","note":"Accepted: 2018-07-09T10:38:09Z","page":"80-99","source":"dspace.univ-ouargla.dz","title":"Evaluation physico-chimique et agronomique des substrats en mélange avec compost pour la production des plants de gombo (Abelmoschus esculentus)","volume":"8","author":[{"literal":"M’Sadak Y"},{"literal":"Bembli H"}],"issued":{"date-parts":[["2018",7,9]]}}}],"schema":"https://github.com/citation-style-language/schema/raw/master/csl-citation.json"} </w:instrText>
      </w:r>
      <w:r w:rsidR="00B3117C" w:rsidRPr="006D5977">
        <w:rPr>
          <w:rFonts w:ascii="Arial" w:hAnsi="Arial" w:cs="Arial"/>
          <w:sz w:val="20"/>
          <w:szCs w:val="20"/>
          <w:lang w:val="en-US"/>
        </w:rPr>
        <w:fldChar w:fldCharType="separate"/>
      </w:r>
      <w:r w:rsidR="00F1149B" w:rsidRPr="00F1149B">
        <w:rPr>
          <w:rFonts w:ascii="Arial" w:hAnsi="Arial" w:cs="Arial"/>
          <w:sz w:val="20"/>
          <w:szCs w:val="24"/>
          <w:lang w:val="en-US"/>
        </w:rPr>
        <w:t xml:space="preserve">M’Sadak &amp; Bembli, </w:t>
      </w:r>
      <w:r w:rsidR="000F1C7C">
        <w:rPr>
          <w:rFonts w:ascii="Arial" w:hAnsi="Arial" w:cs="Arial"/>
          <w:sz w:val="20"/>
          <w:szCs w:val="24"/>
          <w:lang w:val="en-US"/>
        </w:rPr>
        <w:t>(</w:t>
      </w:r>
      <w:r w:rsidR="00F1149B" w:rsidRPr="00F1149B">
        <w:rPr>
          <w:rFonts w:ascii="Arial" w:hAnsi="Arial" w:cs="Arial"/>
          <w:sz w:val="20"/>
          <w:szCs w:val="24"/>
          <w:lang w:val="en-US"/>
        </w:rPr>
        <w:t>2018)</w:t>
      </w:r>
      <w:r w:rsidR="00B3117C" w:rsidRPr="006D5977">
        <w:rPr>
          <w:rFonts w:ascii="Arial" w:hAnsi="Arial" w:cs="Arial"/>
          <w:sz w:val="20"/>
          <w:szCs w:val="20"/>
          <w:lang w:val="en-US"/>
        </w:rPr>
        <w:fldChar w:fldCharType="end"/>
      </w:r>
      <w:r w:rsidR="0067059E" w:rsidRPr="006D5977">
        <w:rPr>
          <w:rFonts w:ascii="Arial" w:hAnsi="Arial" w:cs="Arial"/>
          <w:sz w:val="20"/>
          <w:szCs w:val="20"/>
          <w:lang w:val="en-US"/>
        </w:rPr>
        <w:t>, t</w:t>
      </w:r>
      <w:r w:rsidR="008F1473" w:rsidRPr="006D5977">
        <w:rPr>
          <w:rFonts w:ascii="Arial" w:hAnsi="Arial" w:cs="Arial"/>
          <w:sz w:val="20"/>
          <w:szCs w:val="20"/>
          <w:lang w:val="en-US"/>
        </w:rPr>
        <w:t xml:space="preserve">he organic matter content should be between 35% and 45%. </w:t>
      </w:r>
      <w:r w:rsidR="00DD0456" w:rsidRPr="006D5977">
        <w:rPr>
          <w:rFonts w:ascii="Arial" w:hAnsi="Arial" w:cs="Arial"/>
          <w:sz w:val="20"/>
          <w:szCs w:val="20"/>
          <w:lang w:val="en-US"/>
        </w:rPr>
        <w:t>Growing media</w:t>
      </w:r>
      <w:r w:rsidR="008F1473" w:rsidRPr="006D5977">
        <w:rPr>
          <w:rFonts w:ascii="Arial" w:hAnsi="Arial" w:cs="Arial"/>
          <w:sz w:val="20"/>
          <w:szCs w:val="20"/>
          <w:lang w:val="en-US"/>
        </w:rPr>
        <w:t xml:space="preserve">s richer in rice hull biochar (BC, SB, and SC) have higher organic matter levels than </w:t>
      </w:r>
      <w:r w:rsidR="00DD0456" w:rsidRPr="006D5977">
        <w:rPr>
          <w:rFonts w:ascii="Arial" w:hAnsi="Arial" w:cs="Arial"/>
          <w:sz w:val="20"/>
          <w:szCs w:val="20"/>
          <w:lang w:val="en-US"/>
        </w:rPr>
        <w:t>growing media</w:t>
      </w:r>
      <w:r w:rsidR="008F1473" w:rsidRPr="006D5977">
        <w:rPr>
          <w:rFonts w:ascii="Arial" w:hAnsi="Arial" w:cs="Arial"/>
          <w:sz w:val="20"/>
          <w:szCs w:val="20"/>
          <w:lang w:val="en-US"/>
        </w:rPr>
        <w:t xml:space="preserve">s richer in </w:t>
      </w:r>
      <w:proofErr w:type="spellStart"/>
      <w:r w:rsidR="008F1473" w:rsidRPr="006D5977">
        <w:rPr>
          <w:rFonts w:ascii="Arial" w:hAnsi="Arial" w:cs="Arial"/>
          <w:sz w:val="20"/>
          <w:szCs w:val="20"/>
          <w:lang w:val="en-US"/>
        </w:rPr>
        <w:t>tricho</w:t>
      </w:r>
      <w:proofErr w:type="spellEnd"/>
      <w:r w:rsidR="008F1473" w:rsidRPr="006D5977">
        <w:rPr>
          <w:rFonts w:ascii="Arial" w:hAnsi="Arial" w:cs="Arial"/>
          <w:sz w:val="20"/>
          <w:szCs w:val="20"/>
          <w:lang w:val="en-US"/>
        </w:rPr>
        <w:t>-compost (SA and SD). This is because composting significantly reduces the organic matter content</w:t>
      </w:r>
      <w:r w:rsidR="00B3117C" w:rsidRPr="006D5977">
        <w:rPr>
          <w:rFonts w:ascii="Arial" w:hAnsi="Arial" w:cs="Arial"/>
          <w:sz w:val="20"/>
          <w:szCs w:val="20"/>
          <w:lang w:val="en-US"/>
        </w:rPr>
        <w:t xml:space="preserve"> </w:t>
      </w:r>
      <w:r w:rsidR="00B3117C" w:rsidRPr="006D5977">
        <w:rPr>
          <w:rFonts w:ascii="Arial" w:hAnsi="Arial" w:cs="Arial"/>
          <w:sz w:val="20"/>
          <w:szCs w:val="20"/>
          <w:lang w:val="en-US"/>
        </w:rPr>
        <w:fldChar w:fldCharType="begin"/>
      </w:r>
      <w:r w:rsidR="00F1149B">
        <w:rPr>
          <w:rFonts w:ascii="Arial" w:hAnsi="Arial" w:cs="Arial"/>
          <w:sz w:val="20"/>
          <w:szCs w:val="20"/>
          <w:lang w:val="en-US"/>
        </w:rPr>
        <w:instrText xml:space="preserve"> ADDIN ZOTERO_ITEM CSL_CITATION {"citationID":"6vZLHvMN","properties":{"formattedCitation":"(M\\uc0\\u8217{}Sadak &amp; Ben M\\uc0\\u8217{}barek, 2013)","plainCitation":"(M’Sadak &amp; Ben M’barek, 2013)","noteIndex":0},"citationItems":[{"id":762,"uris":["http://zotero.org/users/local/MzRjPaDh/items/63GIMP76","http://zotero.org/users/6654317/items/63GIMP76"],"itemData":{"id":762,"type":"article-journal","abstract":"La valorisation maraîchère des résidus (ou digestats) de la bio méthanisation industrielle appliquée aux fientes avicoles s’avère écologiquement intéressante. Si l’on tente de résumer les interrogations posées par l’emploi de ces résidus en horticulture, le grand principe discuté était la contribution à trouver des produits alternatifs à la tourbe, qui peuvent se substituer à elle d’abord partiellement en mélange, et dans un avenir plus lointain la remplacer dans la plus grande partie de ses usages horticoles. Le méthacompost avicole (issu de la fermentation anaérobie industrielle des fientes avicoles) peut être utilisable comme substitut partiel de la tourbe dans la confection des substrats de culture. L’effet positif lié à l’utilisation de la MO humifiée des composts mûrs ne peut s’exprimer pleinement et avec sécurité que si l’on a réuni les conditions nécessaires à l’épanouissement de la plante: respect du pH, pourcentage d’aération, bonne hygiènisation par traitement biologique (bio méthanisation et/ou compostage) et teneurs équilibrées en éléments minéraux.","container-title":"Rеvuе des Energies Renouvelables","ISSN":"2716-8247","issue":"1","journalAbbreviation":"JREEN","language":"fr","note":"publisher: ASJP","page":"33-42","source":"www.asjp.cerist.dz","title":"Caractérisation qualitative du digestat solide de la bio méthanisation industrielle des fientes avicoles et alternative de son exploitation agronomique hors sol","volume":"16","author":[{"family":"M’Sadak","given":"Y."},{"family":"Ben M’barek","given":"A."}],"issued":{"date-parts":[["2013",3,31]]}}}],"schema":"https://github.com/citation-style-language/schema/raw/master/csl-citation.json"} </w:instrText>
      </w:r>
      <w:r w:rsidR="00B3117C" w:rsidRPr="006D5977">
        <w:rPr>
          <w:rFonts w:ascii="Arial" w:hAnsi="Arial" w:cs="Arial"/>
          <w:sz w:val="20"/>
          <w:szCs w:val="20"/>
          <w:lang w:val="en-US"/>
        </w:rPr>
        <w:fldChar w:fldCharType="separate"/>
      </w:r>
      <w:r w:rsidR="00F1149B" w:rsidRPr="00F1149B">
        <w:rPr>
          <w:rFonts w:ascii="Arial" w:hAnsi="Arial" w:cs="Arial"/>
          <w:sz w:val="20"/>
          <w:szCs w:val="24"/>
          <w:lang w:val="en-US"/>
        </w:rPr>
        <w:t xml:space="preserve">M’Sadak &amp; Ben M’barek, </w:t>
      </w:r>
      <w:r w:rsidR="000F1C7C">
        <w:rPr>
          <w:rFonts w:ascii="Arial" w:hAnsi="Arial" w:cs="Arial"/>
          <w:sz w:val="20"/>
          <w:szCs w:val="24"/>
          <w:lang w:val="en-US"/>
        </w:rPr>
        <w:t>(</w:t>
      </w:r>
      <w:r w:rsidR="00F1149B" w:rsidRPr="00F1149B">
        <w:rPr>
          <w:rFonts w:ascii="Arial" w:hAnsi="Arial" w:cs="Arial"/>
          <w:sz w:val="20"/>
          <w:szCs w:val="24"/>
          <w:lang w:val="en-US"/>
        </w:rPr>
        <w:t>2013)</w:t>
      </w:r>
      <w:r w:rsidR="00B3117C" w:rsidRPr="006D5977">
        <w:rPr>
          <w:rFonts w:ascii="Arial" w:hAnsi="Arial" w:cs="Arial"/>
          <w:sz w:val="20"/>
          <w:szCs w:val="20"/>
          <w:lang w:val="en-US"/>
        </w:rPr>
        <w:fldChar w:fldCharType="end"/>
      </w:r>
      <w:r w:rsidR="008F1473" w:rsidRPr="006D5977">
        <w:rPr>
          <w:rFonts w:ascii="Arial" w:hAnsi="Arial" w:cs="Arial"/>
          <w:sz w:val="20"/>
          <w:szCs w:val="20"/>
          <w:lang w:val="en-US"/>
        </w:rPr>
        <w:t>, whereas rice hull biochar is rich in stable organic matter</w:t>
      </w:r>
      <w:r w:rsidR="009E6B91" w:rsidRPr="006D5977">
        <w:rPr>
          <w:rFonts w:ascii="Arial" w:hAnsi="Arial" w:cs="Arial"/>
          <w:sz w:val="20"/>
          <w:szCs w:val="20"/>
          <w:lang w:val="en-US"/>
        </w:rPr>
        <w:t xml:space="preserve"> </w:t>
      </w:r>
      <w:r w:rsidR="008F1473" w:rsidRPr="006D5977">
        <w:rPr>
          <w:rFonts w:ascii="Arial" w:hAnsi="Arial" w:cs="Arial"/>
          <w:sz w:val="20"/>
          <w:szCs w:val="20"/>
        </w:rPr>
        <w:fldChar w:fldCharType="begin"/>
      </w:r>
      <w:r w:rsidR="00F1149B">
        <w:rPr>
          <w:rFonts w:ascii="Arial" w:hAnsi="Arial" w:cs="Arial"/>
          <w:sz w:val="20"/>
          <w:szCs w:val="20"/>
          <w:lang w:val="en-US"/>
        </w:rPr>
        <w:instrText xml:space="preserve"> ADDIN ZOTERO_ITEM CSL_CITATION {"citationID":"AA3No3Zz","properties":{"formattedCitation":"(Ahmadou et al., 2023)","plainCitation":"(Ahmadou et al., 2023)","noteIndex":0},"citationItems":[{"id":2278,"uris":["http://zotero.org/users/6654317/items/825J3I9E"],"itemData":{"id":2278,"type":"article-journal","abstract":"The objective of this study is to evaluate the effects of the application of biochar and rice husk powder combined with mineral fertilizer on the yield of the CMS-9015 variety of maize (Zea mays) and fertility. soils. The field experiment with three replicates covered 18 plots of 2.5 m × 2 m each arranged in a randomized random block design. The base treatment in all plots excepted null control T0 (without fertilizer or amendment) was the fertilizer dose NPK + Urea in full dose and half dose: T1: 100 kg NPK ha-1 + 50 kg N ha-1 (advisable treatment); T2 = 15 t (biochar) ha-1 + 100 kg NPK ha-1 + 50 kg N ha-1; T3 = 15 t (powder) ha- 1 + 100 kg NPK ha-1 + 50 kg N ha-1; T4 = 15 t (biochar) ha-1 + 50 kg NPK ha-1 + 25 kg N ha-1 and T5 = 15 t (powder) ha-1 + 50 kg NPK ha-1 + 25 kg N ha-1. The agronomic parameters of maize and its yield as well as the physico-chemical properties of the soils after harvest were measured in these plots. The results were analyzed by STATGRAPHICS followed by the Fisher multiple comparison test (α = 0.05). The application of biochar and powder on this soil resulted in an increase in maize yield of +54.64%, +38.46% and +45.88% respectively with treatments T2, T3 and T4 compared to the recommended treatment (T1). The same positive effect was observed on the soil after harvest compared to the recommended treatment for available phosphorus: 8.67 ± 0.19 mg/kg (with biochar) and 6.34 ± 0.21 mg/kg (with the powder) together with the CEC: 22 ± 4.94 meq/100 g with the powder. Biochar and rice husk powder help rehabilitate soil fertility and increase agricultural productivity when combined with chemical fertilizers. They can ensure sustainable agricultural production.","container-title":"African and Mediterranean Agricultural Journal - Al Awamia","DOI":"10.34874/IMIST.PRSM/afrimed-i139.41154","ISSN":"2658-9184","issue":"139","language":"fr","license":"(c) Tous droits réservés African and Mediterranean Agricultural Journal - Al Awamia 2023","note":"number: 139","page":"85-104","source":"revues.imist.ma","title":"Effet du biochar et de la poudre des balles de riz sur la productivité du maïs (zea mays) et les sols au Nord Cameroun","author":[{"family":"Ahmadou","given":"Yerima Yaya Alim"},{"family":"Simon","given":"Djakba Basga"},{"family":"Nguetnkam","given":"Jean Pierre"}],"issued":{"date-parts":[["2023",6,27]]}}}],"schema":"https://github.com/citation-style-language/schema/raw/master/csl-citation.json"} </w:instrText>
      </w:r>
      <w:r w:rsidR="008F1473" w:rsidRPr="006D5977">
        <w:rPr>
          <w:rFonts w:ascii="Arial" w:hAnsi="Arial" w:cs="Arial"/>
          <w:sz w:val="20"/>
          <w:szCs w:val="20"/>
        </w:rPr>
        <w:fldChar w:fldCharType="separate"/>
      </w:r>
      <w:r w:rsidR="00F1149B" w:rsidRPr="00F1149B">
        <w:rPr>
          <w:rFonts w:ascii="Arial" w:hAnsi="Arial" w:cs="Arial"/>
          <w:sz w:val="20"/>
          <w:lang w:val="en-US"/>
        </w:rPr>
        <w:t>(Ahmadou et al., 2023)</w:t>
      </w:r>
      <w:r w:rsidR="008F1473" w:rsidRPr="006D5977">
        <w:rPr>
          <w:rFonts w:ascii="Arial" w:hAnsi="Arial" w:cs="Arial"/>
          <w:sz w:val="20"/>
          <w:szCs w:val="20"/>
        </w:rPr>
        <w:fldChar w:fldCharType="end"/>
      </w:r>
      <w:r w:rsidR="00740F38" w:rsidRPr="006D5977">
        <w:rPr>
          <w:rFonts w:ascii="Arial" w:hAnsi="Arial" w:cs="Arial"/>
          <w:sz w:val="20"/>
          <w:szCs w:val="20"/>
          <w:lang w:val="en-US"/>
        </w:rPr>
        <w:t xml:space="preserve">. In accordance with the NF U44-551 standard, all </w:t>
      </w:r>
      <w:r w:rsidR="00DD0456" w:rsidRPr="006D5977">
        <w:rPr>
          <w:rFonts w:ascii="Arial" w:hAnsi="Arial" w:cs="Arial"/>
          <w:sz w:val="20"/>
          <w:szCs w:val="20"/>
          <w:lang w:val="en-US"/>
        </w:rPr>
        <w:t>growing media</w:t>
      </w:r>
      <w:r w:rsidR="00740F38" w:rsidRPr="006D5977">
        <w:rPr>
          <w:rFonts w:ascii="Arial" w:hAnsi="Arial" w:cs="Arial"/>
          <w:sz w:val="20"/>
          <w:szCs w:val="20"/>
          <w:lang w:val="en-US"/>
        </w:rPr>
        <w:t>s have compliant organic matter levels, as they are greater than 40%.</w:t>
      </w:r>
    </w:p>
    <w:p w14:paraId="52A7AE00" w14:textId="77777777" w:rsidR="00A007C0" w:rsidRPr="006D5977" w:rsidRDefault="00A007C0" w:rsidP="005D29FE">
      <w:pPr>
        <w:pStyle w:val="Heading1"/>
        <w:numPr>
          <w:ilvl w:val="0"/>
          <w:numId w:val="20"/>
        </w:numPr>
        <w:rPr>
          <w:rFonts w:ascii="Arial" w:hAnsi="Arial" w:cs="Arial"/>
          <w:sz w:val="22"/>
          <w:szCs w:val="22"/>
        </w:rPr>
      </w:pPr>
      <w:bookmarkStart w:id="26" w:name="_Toc208777026"/>
      <w:r w:rsidRPr="006D5977">
        <w:rPr>
          <w:rFonts w:ascii="Arial" w:hAnsi="Arial" w:cs="Arial"/>
          <w:sz w:val="22"/>
          <w:szCs w:val="22"/>
        </w:rPr>
        <w:t>Conclusion</w:t>
      </w:r>
      <w:bookmarkEnd w:id="26"/>
    </w:p>
    <w:p w14:paraId="05CB0EA5" w14:textId="1FFB67AC" w:rsidR="006B5B1C" w:rsidRPr="006D5977" w:rsidRDefault="006B5B1C" w:rsidP="005D29FE">
      <w:pPr>
        <w:spacing w:line="240" w:lineRule="auto"/>
        <w:jc w:val="both"/>
        <w:rPr>
          <w:rFonts w:ascii="Arial" w:hAnsi="Arial" w:cs="Arial"/>
          <w:sz w:val="20"/>
          <w:szCs w:val="20"/>
          <w:lang w:val="en-US"/>
        </w:rPr>
      </w:pPr>
      <w:r w:rsidRPr="006D5977">
        <w:rPr>
          <w:rFonts w:ascii="Arial" w:hAnsi="Arial" w:cs="Arial"/>
          <w:sz w:val="20"/>
          <w:szCs w:val="20"/>
          <w:lang w:val="en-US"/>
        </w:rPr>
        <w:t xml:space="preserve">This study demonstrates that it is possible to replace peat with innovative </w:t>
      </w:r>
      <w:r w:rsidR="00DD0456" w:rsidRPr="006D5977">
        <w:rPr>
          <w:rFonts w:ascii="Arial" w:hAnsi="Arial" w:cs="Arial"/>
          <w:sz w:val="20"/>
          <w:szCs w:val="20"/>
          <w:lang w:val="en-US"/>
        </w:rPr>
        <w:t>growing media</w:t>
      </w:r>
      <w:r w:rsidRPr="006D5977">
        <w:rPr>
          <w:rFonts w:ascii="Arial" w:hAnsi="Arial" w:cs="Arial"/>
          <w:sz w:val="20"/>
          <w:szCs w:val="20"/>
          <w:lang w:val="en-US"/>
        </w:rPr>
        <w:t xml:space="preserve">s based on </w:t>
      </w:r>
      <w:proofErr w:type="spellStart"/>
      <w:r w:rsidRPr="006D5977">
        <w:rPr>
          <w:rFonts w:ascii="Arial" w:hAnsi="Arial" w:cs="Arial"/>
          <w:sz w:val="20"/>
          <w:szCs w:val="20"/>
          <w:lang w:val="en-US"/>
        </w:rPr>
        <w:t>Tricho</w:t>
      </w:r>
      <w:proofErr w:type="spellEnd"/>
      <w:r w:rsidRPr="006D5977">
        <w:rPr>
          <w:rFonts w:ascii="Arial" w:hAnsi="Arial" w:cs="Arial"/>
          <w:sz w:val="20"/>
          <w:szCs w:val="20"/>
          <w:lang w:val="en-US"/>
        </w:rPr>
        <w:t xml:space="preserve">-compost and rice husk biochar. The SB (25% </w:t>
      </w:r>
      <w:proofErr w:type="spellStart"/>
      <w:r w:rsidRPr="006D5977">
        <w:rPr>
          <w:rFonts w:ascii="Arial" w:hAnsi="Arial" w:cs="Arial"/>
          <w:sz w:val="20"/>
          <w:szCs w:val="20"/>
          <w:lang w:val="en-US"/>
        </w:rPr>
        <w:t>Tricho</w:t>
      </w:r>
      <w:proofErr w:type="spellEnd"/>
      <w:r w:rsidRPr="006D5977">
        <w:rPr>
          <w:rFonts w:ascii="Arial" w:hAnsi="Arial" w:cs="Arial"/>
          <w:sz w:val="20"/>
          <w:szCs w:val="20"/>
          <w:lang w:val="en-US"/>
        </w:rPr>
        <w:t xml:space="preserve">-compost and 75% rice husk biochar) and SC (50% </w:t>
      </w:r>
      <w:proofErr w:type="spellStart"/>
      <w:r w:rsidRPr="006D5977">
        <w:rPr>
          <w:rFonts w:ascii="Arial" w:hAnsi="Arial" w:cs="Arial"/>
          <w:sz w:val="20"/>
          <w:szCs w:val="20"/>
          <w:lang w:val="en-US"/>
        </w:rPr>
        <w:t>Tricho</w:t>
      </w:r>
      <w:proofErr w:type="spellEnd"/>
      <w:r w:rsidRPr="006D5977">
        <w:rPr>
          <w:rFonts w:ascii="Arial" w:hAnsi="Arial" w:cs="Arial"/>
          <w:sz w:val="20"/>
          <w:szCs w:val="20"/>
          <w:lang w:val="en-US"/>
        </w:rPr>
        <w:t xml:space="preserve">-compost and 50% rice husk biochar) mixtures are distinguished by their physicochemical properties, including low bulk density, good porosity, satisfactory water </w:t>
      </w:r>
      <w:r w:rsidR="009E6B91" w:rsidRPr="006D5977">
        <w:rPr>
          <w:rFonts w:ascii="Arial" w:hAnsi="Arial" w:cs="Arial"/>
          <w:sz w:val="20"/>
          <w:szCs w:val="20"/>
          <w:lang w:val="en-US"/>
        </w:rPr>
        <w:t>holding</w:t>
      </w:r>
      <w:r w:rsidRPr="006D5977">
        <w:rPr>
          <w:rFonts w:ascii="Arial" w:hAnsi="Arial" w:cs="Arial"/>
          <w:sz w:val="20"/>
          <w:szCs w:val="20"/>
          <w:lang w:val="en-US"/>
        </w:rPr>
        <w:t xml:space="preserve"> capacity, and balanced nutrient content.</w:t>
      </w:r>
    </w:p>
    <w:p w14:paraId="59FD7ED8" w14:textId="3FF3F3ED" w:rsidR="006B5B1C" w:rsidRPr="006D5977" w:rsidRDefault="006B5B1C" w:rsidP="005D29FE">
      <w:pPr>
        <w:spacing w:line="240" w:lineRule="auto"/>
        <w:jc w:val="both"/>
        <w:rPr>
          <w:rFonts w:ascii="Arial" w:hAnsi="Arial" w:cs="Arial"/>
          <w:sz w:val="20"/>
          <w:szCs w:val="20"/>
          <w:lang w:val="en-US"/>
        </w:rPr>
      </w:pPr>
      <w:r w:rsidRPr="006D5977">
        <w:rPr>
          <w:rFonts w:ascii="Arial" w:hAnsi="Arial" w:cs="Arial"/>
          <w:sz w:val="20"/>
          <w:szCs w:val="20"/>
          <w:lang w:val="en-US"/>
        </w:rPr>
        <w:t xml:space="preserve">These formulations utilize local and renewable resources, thus contributing to sustainable agriculture while reducing the environmental impact associated with peat extraction. pH adjustments may be necessary depending on the crop, but these </w:t>
      </w:r>
      <w:r w:rsidR="00DD0456" w:rsidRPr="006D5977">
        <w:rPr>
          <w:rFonts w:ascii="Arial" w:hAnsi="Arial" w:cs="Arial"/>
          <w:sz w:val="20"/>
          <w:szCs w:val="20"/>
          <w:lang w:val="en-US"/>
        </w:rPr>
        <w:t>growing media</w:t>
      </w:r>
      <w:r w:rsidRPr="006D5977">
        <w:rPr>
          <w:rFonts w:ascii="Arial" w:hAnsi="Arial" w:cs="Arial"/>
          <w:sz w:val="20"/>
          <w:szCs w:val="20"/>
          <w:lang w:val="en-US"/>
        </w:rPr>
        <w:t>s could represent a viable and promising alternative for soilless horticultural production.</w:t>
      </w:r>
    </w:p>
    <w:p w14:paraId="6CF8196E" w14:textId="44932A14" w:rsidR="006B5B1C" w:rsidRPr="006D5977" w:rsidRDefault="006B5B1C" w:rsidP="005D29FE">
      <w:pPr>
        <w:spacing w:line="240" w:lineRule="auto"/>
        <w:jc w:val="both"/>
        <w:rPr>
          <w:rFonts w:ascii="Arial" w:hAnsi="Arial" w:cs="Arial"/>
          <w:sz w:val="20"/>
          <w:szCs w:val="20"/>
          <w:lang w:val="en-US"/>
        </w:rPr>
      </w:pPr>
      <w:r w:rsidRPr="006D5977">
        <w:rPr>
          <w:rFonts w:ascii="Arial" w:hAnsi="Arial" w:cs="Arial"/>
          <w:sz w:val="20"/>
          <w:szCs w:val="20"/>
          <w:lang w:val="en-US"/>
        </w:rPr>
        <w:t xml:space="preserve">However, it would be essential to confirm these conclusions by a study of the effect of these </w:t>
      </w:r>
      <w:r w:rsidR="00DD0456" w:rsidRPr="006D5977">
        <w:rPr>
          <w:rFonts w:ascii="Arial" w:hAnsi="Arial" w:cs="Arial"/>
          <w:sz w:val="20"/>
          <w:szCs w:val="20"/>
          <w:lang w:val="en-US"/>
        </w:rPr>
        <w:t>growing media</w:t>
      </w:r>
      <w:r w:rsidRPr="006D5977">
        <w:rPr>
          <w:rFonts w:ascii="Arial" w:hAnsi="Arial" w:cs="Arial"/>
          <w:sz w:val="20"/>
          <w:szCs w:val="20"/>
          <w:lang w:val="en-US"/>
        </w:rPr>
        <w:t xml:space="preserve">s on vegetable crops.  </w:t>
      </w:r>
    </w:p>
    <w:p w14:paraId="04F47F8F" w14:textId="4B696F8A" w:rsidR="00CC2331" w:rsidRDefault="00547624" w:rsidP="005D29FE">
      <w:pPr>
        <w:spacing w:line="240" w:lineRule="auto"/>
        <w:jc w:val="center"/>
        <w:rPr>
          <w:rFonts w:ascii="Arial" w:hAnsi="Arial" w:cs="Arial"/>
          <w:b/>
        </w:rPr>
      </w:pPr>
      <w:r>
        <w:rPr>
          <w:rFonts w:ascii="Arial" w:hAnsi="Arial" w:cs="Arial"/>
          <w:b/>
        </w:rPr>
        <w:t>REFERENCES</w:t>
      </w:r>
    </w:p>
    <w:p w14:paraId="3F002718" w14:textId="4642FAA4" w:rsidR="00242B85" w:rsidRPr="00242B85" w:rsidRDefault="00242B85" w:rsidP="00842FB0">
      <w:pPr>
        <w:pStyle w:val="Bibliography"/>
        <w:spacing w:line="240" w:lineRule="auto"/>
        <w:ind w:left="360" w:firstLine="0"/>
        <w:jc w:val="both"/>
        <w:rPr>
          <w:rFonts w:ascii="Arial" w:hAnsi="Arial" w:cs="Arial"/>
          <w:sz w:val="20"/>
          <w:szCs w:val="20"/>
          <w:lang w:val="en-US"/>
        </w:rPr>
      </w:pPr>
      <w:r w:rsidRPr="00842FB0">
        <w:rPr>
          <w:rFonts w:ascii="Arial" w:hAnsi="Arial" w:cs="Arial"/>
          <w:sz w:val="20"/>
          <w:szCs w:val="20"/>
        </w:rPr>
        <w:fldChar w:fldCharType="begin"/>
      </w:r>
      <w:r w:rsidRPr="00242B85">
        <w:rPr>
          <w:rFonts w:ascii="Arial" w:hAnsi="Arial" w:cs="Arial"/>
          <w:sz w:val="20"/>
          <w:szCs w:val="20"/>
        </w:rPr>
        <w:instrText xml:space="preserve"> ADDIN ZOTERO_BIBL {"uncited":[],"omitted":[],"custom":[]} CSL_BIBLIOGRAPHY </w:instrText>
      </w:r>
      <w:r w:rsidRPr="00842FB0">
        <w:rPr>
          <w:rFonts w:ascii="Arial" w:hAnsi="Arial" w:cs="Arial"/>
          <w:sz w:val="20"/>
          <w:szCs w:val="20"/>
        </w:rPr>
        <w:fldChar w:fldCharType="separate"/>
      </w:r>
      <w:r w:rsidR="001531A0" w:rsidRPr="001531A0">
        <w:t xml:space="preserve"> </w:t>
      </w:r>
      <w:r w:rsidR="001531A0" w:rsidRPr="001531A0">
        <w:rPr>
          <w:rFonts w:ascii="Arial" w:hAnsi="Arial" w:cs="Arial"/>
          <w:sz w:val="20"/>
          <w:szCs w:val="20"/>
        </w:rPr>
        <w:t>Abad, M., Noguera, P., &amp; Burés, S. (2001). National inventory of organic wastes for use as growing media for ornamental potted plant production: Case study in Spain. Bioresource Technology, 77(2), 197–200. https://doi.org/10.1016/s0960-8524(00)00152-8</w:t>
      </w:r>
      <w:r w:rsidRPr="00242B85">
        <w:rPr>
          <w:rFonts w:ascii="Arial" w:hAnsi="Arial" w:cs="Arial"/>
          <w:sz w:val="20"/>
          <w:szCs w:val="20"/>
          <w:lang w:val="en-US"/>
        </w:rPr>
        <w:t xml:space="preserve">. </w:t>
      </w:r>
    </w:p>
    <w:p w14:paraId="73668E62" w14:textId="77777777" w:rsidR="001531A0" w:rsidRDefault="001531A0" w:rsidP="00842FB0">
      <w:pPr>
        <w:pStyle w:val="Bibliography"/>
        <w:spacing w:line="240" w:lineRule="auto"/>
        <w:ind w:left="360" w:firstLine="0"/>
        <w:jc w:val="both"/>
        <w:rPr>
          <w:rFonts w:ascii="Arial" w:hAnsi="Arial" w:cs="Arial"/>
          <w:sz w:val="20"/>
          <w:szCs w:val="20"/>
          <w:lang w:val="en-US"/>
        </w:rPr>
      </w:pPr>
      <w:r w:rsidRPr="001531A0">
        <w:rPr>
          <w:rFonts w:ascii="Arial" w:hAnsi="Arial" w:cs="Arial"/>
          <w:sz w:val="20"/>
          <w:szCs w:val="20"/>
          <w:lang w:val="en-US"/>
        </w:rPr>
        <w:lastRenderedPageBreak/>
        <w:t>Abrishamkesh, S., Gorji, M., Asadi, H., Bagheri-Marandi, G. H., &amp; Pourbabaee, A. A. (2015). Effects of rice husk biochar application on the properties of alkaline soil and lentil growth. Plant, Soil and Environment, 61(11), 475–482 https://doi.org/10.17221/117/2015-PSE</w:t>
      </w:r>
    </w:p>
    <w:p w14:paraId="2D7C90A7" w14:textId="77777777" w:rsidR="001531A0" w:rsidRDefault="001531A0" w:rsidP="00842FB0">
      <w:pPr>
        <w:pStyle w:val="Bibliography"/>
        <w:spacing w:line="240" w:lineRule="auto"/>
        <w:ind w:left="360" w:firstLine="0"/>
        <w:jc w:val="both"/>
        <w:rPr>
          <w:rFonts w:ascii="Arial" w:hAnsi="Arial" w:cs="Arial"/>
          <w:sz w:val="20"/>
          <w:szCs w:val="20"/>
          <w:lang w:val="en-US"/>
        </w:rPr>
      </w:pPr>
      <w:r w:rsidRPr="001531A0">
        <w:rPr>
          <w:rFonts w:ascii="Arial" w:hAnsi="Arial" w:cs="Arial"/>
          <w:sz w:val="20"/>
          <w:szCs w:val="20"/>
          <w:lang w:val="en-US"/>
        </w:rPr>
        <w:t>Ahmadou, Y. Y. A., Simon, D. B., &amp; Nguetnkam, J. P. (2023). Effet du biochar et de la poudre des balles de riz sur la productivité du maïs (zea mays) et les sols au Nord Cameroun. African and Mediterranean Agricultural Journal - Al Awamia, 139, 85-104. https://doi.org/10.34874/IMIST.PRSM/afrimed-i139.41154</w:t>
      </w:r>
    </w:p>
    <w:p w14:paraId="605B51F9" w14:textId="77777777" w:rsidR="001531A0" w:rsidRDefault="001531A0" w:rsidP="00842FB0">
      <w:pPr>
        <w:pStyle w:val="Bibliography"/>
        <w:spacing w:line="240" w:lineRule="auto"/>
        <w:ind w:left="360" w:firstLine="0"/>
        <w:jc w:val="both"/>
        <w:rPr>
          <w:rFonts w:ascii="Arial" w:hAnsi="Arial" w:cs="Arial"/>
          <w:sz w:val="20"/>
          <w:szCs w:val="20"/>
          <w:lang w:val="en-US"/>
        </w:rPr>
      </w:pPr>
      <w:r w:rsidRPr="001531A0">
        <w:rPr>
          <w:rFonts w:ascii="Arial" w:hAnsi="Arial" w:cs="Arial"/>
          <w:sz w:val="20"/>
          <w:szCs w:val="20"/>
          <w:lang w:val="en-US"/>
        </w:rPr>
        <w:t>Álvarez, M. L., Gascó, G., Plaza, C., Paz-Ferreiro, J., &amp; Méndez, A. (2017). Hydrochars from Biosolids and Urban Wastes as Substitute Materials for Peat. Land Degradation &amp; Development, 28(7), 2268–2276. https://doi.org/10.1002/ldr.2756</w:t>
      </w:r>
    </w:p>
    <w:p w14:paraId="1A67FCF9" w14:textId="77777777" w:rsidR="001531A0" w:rsidRDefault="001531A0" w:rsidP="00842FB0">
      <w:pPr>
        <w:pStyle w:val="Bibliography"/>
        <w:spacing w:line="240" w:lineRule="auto"/>
        <w:ind w:left="360" w:firstLine="0"/>
        <w:jc w:val="both"/>
        <w:rPr>
          <w:rFonts w:ascii="Arial" w:hAnsi="Arial" w:cs="Arial"/>
          <w:sz w:val="20"/>
          <w:szCs w:val="20"/>
          <w:lang w:val="en-US"/>
        </w:rPr>
      </w:pPr>
      <w:r w:rsidRPr="001531A0">
        <w:rPr>
          <w:rFonts w:ascii="Arial" w:hAnsi="Arial" w:cs="Arial"/>
          <w:sz w:val="20"/>
          <w:szCs w:val="20"/>
          <w:lang w:val="en-US"/>
        </w:rPr>
        <w:t>Anbarasu, M., Gurusamy, A., &amp; Saravanan, S. (2024). Properties of different graded coir pith by Keen-Raczkowski box and Brunauer-Emmett-Teller analysis. Journal of Environmental Biology, 45(3), 357–362. https://doi.org/10.22438/jeb/45/3/MRN-5233</w:t>
      </w:r>
    </w:p>
    <w:p w14:paraId="41490942" w14:textId="77777777" w:rsidR="001531A0" w:rsidRDefault="001531A0" w:rsidP="00842FB0">
      <w:pPr>
        <w:pStyle w:val="Bibliography"/>
        <w:spacing w:line="240" w:lineRule="auto"/>
        <w:ind w:left="360" w:firstLine="0"/>
        <w:jc w:val="both"/>
        <w:rPr>
          <w:rFonts w:ascii="Arial" w:hAnsi="Arial" w:cs="Arial"/>
          <w:sz w:val="20"/>
          <w:szCs w:val="20"/>
          <w:lang w:val="en-US"/>
        </w:rPr>
      </w:pPr>
      <w:r w:rsidRPr="001531A0">
        <w:rPr>
          <w:rFonts w:ascii="Arial" w:hAnsi="Arial" w:cs="Arial"/>
          <w:sz w:val="20"/>
          <w:szCs w:val="20"/>
          <w:lang w:val="en-US"/>
        </w:rPr>
        <w:t>Asadi, H., Ghorbani, M., Rezaei-Rashti, M., Abrishamkesh, S., Amirahmadi, E., Chengrong, C., &amp; Gorji, M. (2021). Application of Rice Husk Biochar for Achieving Sustainable Agriculture and Environment. Rice Science, 28(4), 325–343. https://doi.org/10.1016/j.rsci.2021.05.004</w:t>
      </w:r>
    </w:p>
    <w:p w14:paraId="6F8A1D0D" w14:textId="77777777" w:rsidR="001531A0" w:rsidRPr="001531A0" w:rsidRDefault="001531A0" w:rsidP="00842FB0">
      <w:pPr>
        <w:pStyle w:val="Bibliography"/>
        <w:spacing w:line="240" w:lineRule="auto"/>
        <w:ind w:left="360" w:firstLine="0"/>
        <w:jc w:val="both"/>
        <w:rPr>
          <w:rFonts w:ascii="Arial" w:hAnsi="Arial" w:cs="Arial"/>
          <w:sz w:val="20"/>
          <w:szCs w:val="20"/>
        </w:rPr>
      </w:pPr>
      <w:r w:rsidRPr="001531A0">
        <w:rPr>
          <w:rFonts w:ascii="Arial" w:hAnsi="Arial" w:cs="Arial"/>
          <w:sz w:val="20"/>
          <w:szCs w:val="20"/>
          <w:lang w:val="en-US"/>
        </w:rPr>
        <w:t>Atif, M. J., Jellani, G., Malik, M. H. A., Saleem, N., Ullah, H., Khan, M. Z., &amp; Ikram, S. (2016). Different Growth Media Effect the Germination and Growth of Tomato Seedlings. Science, Technology and Development, 35(3), 123–127. https://doi.org/10.3923/std.2016.123.127</w:t>
      </w:r>
    </w:p>
    <w:p w14:paraId="3BD0034F" w14:textId="77777777" w:rsidR="001531A0" w:rsidRDefault="001531A0" w:rsidP="00842FB0">
      <w:pPr>
        <w:pStyle w:val="Bibliography"/>
        <w:spacing w:line="240" w:lineRule="auto"/>
        <w:ind w:left="360" w:firstLine="0"/>
        <w:jc w:val="both"/>
        <w:rPr>
          <w:rFonts w:ascii="Arial" w:hAnsi="Arial" w:cs="Arial"/>
          <w:sz w:val="20"/>
          <w:szCs w:val="20"/>
        </w:rPr>
      </w:pPr>
      <w:r w:rsidRPr="001531A0">
        <w:rPr>
          <w:rFonts w:ascii="Arial" w:hAnsi="Arial" w:cs="Arial"/>
          <w:sz w:val="20"/>
          <w:szCs w:val="20"/>
        </w:rPr>
        <w:t>Atzori, G., Pane, C., Zaccardelli, M., Cacini, S., &amp; Massa, D. (2021). The Role of Peat-Free Organic Substrates in the Sustainable Management of Soilless Cultivations. Agronomy, 11(6), 1236. https://doi.org/10.3390/agronomy11061236</w:t>
      </w:r>
    </w:p>
    <w:p w14:paraId="34D0FF53" w14:textId="77777777" w:rsidR="001531A0" w:rsidRDefault="001531A0" w:rsidP="00842FB0">
      <w:pPr>
        <w:pStyle w:val="Bibliography"/>
        <w:spacing w:line="240" w:lineRule="auto"/>
        <w:ind w:left="360" w:firstLine="0"/>
        <w:jc w:val="both"/>
        <w:rPr>
          <w:rFonts w:ascii="Arial" w:hAnsi="Arial" w:cs="Arial"/>
          <w:sz w:val="20"/>
          <w:szCs w:val="20"/>
        </w:rPr>
      </w:pPr>
      <w:r w:rsidRPr="001531A0">
        <w:rPr>
          <w:rFonts w:ascii="Arial" w:hAnsi="Arial" w:cs="Arial"/>
          <w:sz w:val="20"/>
          <w:szCs w:val="20"/>
        </w:rPr>
        <w:t>Baize, D. (2018). Guide des analyses en pédologie: 3e édition revue et augmentée. Editions Quae. https://www.quae.com/produit/1590/9782759228379/guide-des-analyses-en-pedologie</w:t>
      </w:r>
    </w:p>
    <w:p w14:paraId="33F2B22F" w14:textId="77777777" w:rsidR="001531A0" w:rsidRDefault="001531A0" w:rsidP="00842FB0">
      <w:pPr>
        <w:pStyle w:val="Bibliography"/>
        <w:spacing w:line="240" w:lineRule="auto"/>
        <w:ind w:left="360" w:firstLine="0"/>
        <w:jc w:val="both"/>
        <w:rPr>
          <w:rFonts w:ascii="Arial" w:hAnsi="Arial" w:cs="Arial"/>
          <w:sz w:val="20"/>
          <w:szCs w:val="20"/>
        </w:rPr>
      </w:pPr>
      <w:r w:rsidRPr="001531A0">
        <w:rPr>
          <w:rFonts w:ascii="Arial" w:hAnsi="Arial" w:cs="Arial"/>
          <w:sz w:val="20"/>
          <w:szCs w:val="20"/>
        </w:rPr>
        <w:t>Barrett, G. E., Alexander, P. D., Robinson, J. S., &amp; Bragg, N. C. (2016). Achieving environmentally sustainable growing media for soilless plant cultivation systems – A review. Scientia Horticulturae, 212, 220–234 https://doi.org/10.1016/j.scienta.2016.09.030</w:t>
      </w:r>
    </w:p>
    <w:p w14:paraId="21A2EF82" w14:textId="77777777" w:rsidR="001531A0" w:rsidRDefault="001531A0" w:rsidP="00842FB0">
      <w:pPr>
        <w:pStyle w:val="Bibliography"/>
        <w:spacing w:line="240" w:lineRule="auto"/>
        <w:ind w:left="360" w:firstLine="0"/>
        <w:jc w:val="both"/>
        <w:rPr>
          <w:rFonts w:ascii="Arial" w:hAnsi="Arial" w:cs="Arial"/>
          <w:sz w:val="20"/>
          <w:szCs w:val="20"/>
        </w:rPr>
      </w:pPr>
      <w:r w:rsidRPr="001531A0">
        <w:rPr>
          <w:rFonts w:ascii="Arial" w:hAnsi="Arial" w:cs="Arial"/>
          <w:sz w:val="20"/>
          <w:szCs w:val="20"/>
        </w:rPr>
        <w:t>Bembli, H., &amp; M'sadak, Y. (2017). Comportement Agronomique Hors Sol Des Plants De Tomate Sur Substrats De Culture à Base De Tourbe En Mélange Avec Compost Sylvicole. Algerian Journal of Arid Environment, 7(1), 57-70. https://www.asjp.cerist.dz/en/PresentationRevue/11</w:t>
      </w:r>
    </w:p>
    <w:p w14:paraId="67CE31D7" w14:textId="77777777" w:rsidR="001531A0" w:rsidRDefault="001531A0" w:rsidP="00842FB0">
      <w:pPr>
        <w:pStyle w:val="Bibliography"/>
        <w:spacing w:line="240" w:lineRule="auto"/>
        <w:ind w:left="360" w:firstLine="0"/>
        <w:jc w:val="both"/>
        <w:rPr>
          <w:rFonts w:ascii="Arial" w:hAnsi="Arial" w:cs="Arial"/>
          <w:sz w:val="20"/>
          <w:szCs w:val="20"/>
        </w:rPr>
      </w:pPr>
      <w:r w:rsidRPr="001531A0">
        <w:rPr>
          <w:rFonts w:ascii="Arial" w:hAnsi="Arial" w:cs="Arial"/>
          <w:sz w:val="20"/>
          <w:szCs w:val="20"/>
        </w:rPr>
        <w:t>Bembli, H., &amp; M’sadak, Y. (2017). Évaluations directe et indirecte des substrats de culture issus de tourbe en mélange avec compost sylvicole pour la production des plants de Tomate. Agriculture, 8(1), 18–30. https://www.asjp.cerist.dz/en/article/31380</w:t>
      </w:r>
    </w:p>
    <w:p w14:paraId="6FCDD34F" w14:textId="77777777" w:rsidR="001531A0" w:rsidRPr="001531A0" w:rsidRDefault="001531A0" w:rsidP="00842FB0">
      <w:pPr>
        <w:pStyle w:val="Bibliography"/>
        <w:spacing w:line="240" w:lineRule="auto"/>
        <w:ind w:left="360" w:firstLine="0"/>
        <w:jc w:val="both"/>
        <w:rPr>
          <w:rFonts w:ascii="Arial" w:hAnsi="Arial" w:cs="Arial"/>
          <w:sz w:val="20"/>
          <w:szCs w:val="20"/>
          <w:lang w:val="en-US"/>
        </w:rPr>
      </w:pPr>
      <w:r w:rsidRPr="001531A0">
        <w:rPr>
          <w:rFonts w:ascii="Arial" w:hAnsi="Arial" w:cs="Arial"/>
          <w:sz w:val="20"/>
          <w:szCs w:val="20"/>
        </w:rPr>
        <w:t>Ben Si Said, Z., Derridj, A., Rebbas, K., Adjout, M., Belkacemi, T., &amp; Ramdane, R. (2022). Compostage, alternative pour valoriser les déchets de restauration des collectivités, cas du restaurant universitaire de Tizi-Ouzou (Algérie) [Unpublished doctoral dissertation]. Université Mouloud Mammeri de Tizi-Ouzou. https://hal.archives-ouvertes.fr/hal-03565397</w:t>
      </w:r>
    </w:p>
    <w:p w14:paraId="5F480494" w14:textId="77777777" w:rsidR="001531A0" w:rsidRPr="001531A0" w:rsidRDefault="001531A0" w:rsidP="00842FB0">
      <w:pPr>
        <w:pStyle w:val="Bibliography"/>
        <w:spacing w:line="240" w:lineRule="auto"/>
        <w:ind w:left="360" w:firstLine="0"/>
        <w:jc w:val="both"/>
        <w:rPr>
          <w:rFonts w:ascii="Arial" w:hAnsi="Arial" w:cs="Arial"/>
          <w:sz w:val="20"/>
          <w:szCs w:val="20"/>
          <w:lang w:val="en-US"/>
        </w:rPr>
      </w:pPr>
      <w:r w:rsidRPr="001531A0">
        <w:rPr>
          <w:rFonts w:ascii="Arial" w:hAnsi="Arial" w:cs="Arial"/>
          <w:sz w:val="20"/>
          <w:szCs w:val="20"/>
        </w:rPr>
        <w:t>Brewer, C. E., Chuang, V. J., Masiello, C. A., Gonnermann, H., Gao, X., Dugan, B., Driver, L. E., Panzacchi, P., Zygourakis, K., &amp; Davies, C. A. (2014). New approaches to measuring biochar density and porosity. Biomass and Bioenergy, 66, 176–185. https://doi.org/10.1016/j.biombioe.2014.03.059</w:t>
      </w:r>
    </w:p>
    <w:p w14:paraId="4019CC6A" w14:textId="77777777" w:rsidR="001531A0" w:rsidRDefault="001531A0" w:rsidP="00842FB0">
      <w:pPr>
        <w:pStyle w:val="Bibliography"/>
        <w:spacing w:line="240" w:lineRule="auto"/>
        <w:ind w:left="360" w:firstLine="0"/>
        <w:jc w:val="both"/>
        <w:rPr>
          <w:rFonts w:ascii="Arial" w:hAnsi="Arial" w:cs="Arial"/>
          <w:sz w:val="20"/>
          <w:szCs w:val="20"/>
          <w:lang w:val="en-US"/>
        </w:rPr>
      </w:pPr>
      <w:r w:rsidRPr="001531A0">
        <w:rPr>
          <w:rFonts w:ascii="Arial" w:hAnsi="Arial" w:cs="Arial"/>
          <w:sz w:val="20"/>
          <w:szCs w:val="20"/>
          <w:lang w:val="en-US"/>
        </w:rPr>
        <w:t>Chrysargyris, A., Antoniou, O., Tzionis, A., Prasad, M., &amp; Tzortzakis, N. (2018). Alternative soilless media using olive-mill and paper waste for growing ornamental plants. Environmental Science and Pollution Research, 25(36), 35915–35927. https://doi.org/10.1007/s11356-017-1187-4</w:t>
      </w:r>
    </w:p>
    <w:p w14:paraId="15BEADE5" w14:textId="77777777" w:rsidR="001531A0" w:rsidRDefault="001531A0" w:rsidP="00842FB0">
      <w:pPr>
        <w:pStyle w:val="Bibliography"/>
        <w:spacing w:line="240" w:lineRule="auto"/>
        <w:ind w:left="360" w:firstLine="0"/>
        <w:jc w:val="both"/>
        <w:rPr>
          <w:rFonts w:ascii="Arial" w:hAnsi="Arial" w:cs="Arial"/>
          <w:sz w:val="20"/>
          <w:szCs w:val="20"/>
          <w:lang w:val="en-US"/>
        </w:rPr>
      </w:pPr>
      <w:r w:rsidRPr="001531A0">
        <w:rPr>
          <w:rFonts w:ascii="Arial" w:hAnsi="Arial" w:cs="Arial"/>
          <w:sz w:val="20"/>
          <w:szCs w:val="20"/>
          <w:lang w:val="en-US"/>
        </w:rPr>
        <w:t>Dede, O., &amp; Oztekin, M. (2018). Relationship between optical microscopic structure and physical characterization of organic wastes originated peat substitutes. Applied Ecology and Environmental Research. https://doi.org/10.15666/aeer/1602_11731184</w:t>
      </w:r>
    </w:p>
    <w:p w14:paraId="65063F46" w14:textId="77777777" w:rsidR="001531A0" w:rsidRDefault="001531A0" w:rsidP="00842FB0">
      <w:pPr>
        <w:pStyle w:val="Bibliography"/>
        <w:spacing w:line="240" w:lineRule="auto"/>
        <w:ind w:left="360" w:firstLine="0"/>
        <w:jc w:val="both"/>
        <w:rPr>
          <w:rFonts w:ascii="Arial" w:hAnsi="Arial" w:cs="Arial"/>
          <w:sz w:val="20"/>
          <w:szCs w:val="20"/>
          <w:lang w:val="en-US"/>
        </w:rPr>
      </w:pPr>
      <w:r w:rsidRPr="001531A0">
        <w:rPr>
          <w:rFonts w:ascii="Arial" w:hAnsi="Arial" w:cs="Arial"/>
          <w:sz w:val="20"/>
          <w:szCs w:val="20"/>
          <w:lang w:val="en-US"/>
        </w:rPr>
        <w:t>Dispenza, V., De Pasquale, C., Fascella, G., Mammano, M. M., &amp; Alonzo, G. (2016). Use of biochar as peat substitute for growing substrates of Euphorbia × lomi potted plants. Spanish Journal of Agricultural Research. https://doi.org/10.5424/sjar/2016144-9082</w:t>
      </w:r>
    </w:p>
    <w:p w14:paraId="41947ADB" w14:textId="77777777" w:rsidR="001531A0" w:rsidRDefault="001531A0" w:rsidP="00842FB0">
      <w:pPr>
        <w:pStyle w:val="Bibliography"/>
        <w:spacing w:line="240" w:lineRule="auto"/>
        <w:ind w:left="360" w:firstLine="0"/>
        <w:jc w:val="both"/>
        <w:rPr>
          <w:rFonts w:ascii="Arial" w:hAnsi="Arial" w:cs="Arial"/>
          <w:sz w:val="20"/>
          <w:szCs w:val="20"/>
          <w:lang w:val="en-US"/>
        </w:rPr>
      </w:pPr>
      <w:r w:rsidRPr="001531A0">
        <w:rPr>
          <w:rFonts w:ascii="Arial" w:hAnsi="Arial" w:cs="Arial"/>
          <w:sz w:val="20"/>
          <w:szCs w:val="20"/>
          <w:lang w:val="en-US"/>
        </w:rPr>
        <w:t>El Sharkawi, H. M., Ahmed, M. A., &amp; Hassanein, M. K. (2014). Development of Treated Rice Husk as an Alternative Substrate Medium in Cucumber Soilless Culture. Journal of Agriculture and Environmental Sciences, 3(4), 131–149. https://doi.org/10.15640/jaes.v3n4a10</w:t>
      </w:r>
    </w:p>
    <w:p w14:paraId="6398C6D7" w14:textId="439B8D9C" w:rsidR="00242B85" w:rsidRPr="00242B85" w:rsidRDefault="00242B85" w:rsidP="00842FB0">
      <w:pPr>
        <w:pStyle w:val="Bibliography"/>
        <w:spacing w:line="240" w:lineRule="auto"/>
        <w:ind w:left="360" w:firstLine="0"/>
        <w:jc w:val="both"/>
        <w:rPr>
          <w:rFonts w:ascii="Arial" w:hAnsi="Arial" w:cs="Arial"/>
          <w:sz w:val="20"/>
          <w:szCs w:val="20"/>
          <w:lang w:val="en-US"/>
        </w:rPr>
      </w:pPr>
      <w:r w:rsidRPr="00242B85">
        <w:rPr>
          <w:rFonts w:ascii="Arial" w:hAnsi="Arial" w:cs="Arial"/>
          <w:sz w:val="20"/>
          <w:szCs w:val="20"/>
          <w:lang w:val="en-US"/>
        </w:rPr>
        <w:t xml:space="preserve">Fall, M., Sarr, S. M., &amp; Gueye, N. (2025). </w:t>
      </w:r>
      <w:r w:rsidRPr="00242B85">
        <w:rPr>
          <w:rFonts w:ascii="Arial" w:hAnsi="Arial" w:cs="Arial"/>
          <w:sz w:val="20"/>
          <w:szCs w:val="20"/>
        </w:rPr>
        <w:t xml:space="preserve">Effet combiné de souches de Trichoderma asperellum et de Trichoderma virens sur la durée de maturité du compost. </w:t>
      </w:r>
      <w:r w:rsidRPr="00242B85">
        <w:rPr>
          <w:rFonts w:ascii="Arial" w:hAnsi="Arial" w:cs="Arial"/>
          <w:i/>
          <w:iCs/>
          <w:sz w:val="20"/>
          <w:szCs w:val="20"/>
          <w:lang w:val="en-US"/>
        </w:rPr>
        <w:t>JAPS ELEWA</w:t>
      </w:r>
      <w:r w:rsidRPr="00242B85">
        <w:rPr>
          <w:rFonts w:ascii="Arial" w:hAnsi="Arial" w:cs="Arial"/>
          <w:sz w:val="20"/>
          <w:szCs w:val="20"/>
          <w:lang w:val="en-US"/>
        </w:rPr>
        <w:t xml:space="preserve">, </w:t>
      </w:r>
      <w:r w:rsidRPr="00242B85">
        <w:rPr>
          <w:rFonts w:ascii="Arial" w:hAnsi="Arial" w:cs="Arial"/>
          <w:i/>
          <w:iCs/>
          <w:sz w:val="20"/>
          <w:szCs w:val="20"/>
          <w:lang w:val="en-US"/>
        </w:rPr>
        <w:t>65</w:t>
      </w:r>
      <w:r w:rsidRPr="00242B85">
        <w:rPr>
          <w:rFonts w:ascii="Arial" w:hAnsi="Arial" w:cs="Arial"/>
          <w:sz w:val="20"/>
          <w:szCs w:val="20"/>
          <w:lang w:val="en-US"/>
        </w:rPr>
        <w:t>(3), 12518–12530.</w:t>
      </w:r>
    </w:p>
    <w:p w14:paraId="514A8A62" w14:textId="77777777" w:rsidR="001531A0" w:rsidRDefault="001531A0" w:rsidP="00842FB0">
      <w:pPr>
        <w:pStyle w:val="Bibliography"/>
        <w:spacing w:line="240" w:lineRule="auto"/>
        <w:ind w:left="360" w:firstLine="0"/>
        <w:jc w:val="both"/>
        <w:rPr>
          <w:rFonts w:ascii="Arial" w:hAnsi="Arial" w:cs="Arial"/>
          <w:sz w:val="20"/>
          <w:szCs w:val="20"/>
          <w:lang w:val="en-US"/>
        </w:rPr>
      </w:pPr>
      <w:r w:rsidRPr="001531A0">
        <w:rPr>
          <w:rFonts w:ascii="Arial" w:hAnsi="Arial" w:cs="Arial"/>
          <w:sz w:val="20"/>
          <w:szCs w:val="20"/>
          <w:lang w:val="en-US"/>
        </w:rPr>
        <w:t>Fields, J. S., Fonteno, W. C., &amp; Jackson, B. E. (2014). Hydration Efficiency of Traditional and Alternative Greenhouse Substrate Components. HortScience, 49(3), 336–342. https://doi.org/10.21273/HORTSCI.49.3.336</w:t>
      </w:r>
    </w:p>
    <w:p w14:paraId="3D871650" w14:textId="77777777" w:rsidR="004A3B12" w:rsidRDefault="004A3B12" w:rsidP="00842FB0">
      <w:pPr>
        <w:pStyle w:val="Bibliography"/>
        <w:spacing w:line="240" w:lineRule="auto"/>
        <w:ind w:left="360" w:firstLine="0"/>
        <w:jc w:val="both"/>
        <w:rPr>
          <w:rFonts w:ascii="Arial" w:hAnsi="Arial" w:cs="Arial"/>
          <w:sz w:val="20"/>
          <w:szCs w:val="20"/>
          <w:lang w:val="en-US"/>
        </w:rPr>
      </w:pPr>
      <w:r w:rsidRPr="004A3B12">
        <w:rPr>
          <w:rFonts w:ascii="Arial" w:hAnsi="Arial" w:cs="Arial"/>
          <w:sz w:val="20"/>
          <w:szCs w:val="20"/>
          <w:lang w:val="en-US"/>
        </w:rPr>
        <w:t xml:space="preserve">Govindasamy, P., Mahawer, S. K., Mowrer, J., Bagavathiannan, M., Prasad, M., Ramakrishnan, S., Halli, H. M., Kumar, S., &amp; Chandra, A. (2023). Comparison of Low-Cost Methods for Soil Water </w:t>
      </w:r>
      <w:r w:rsidRPr="004A3B12">
        <w:rPr>
          <w:rFonts w:ascii="Arial" w:hAnsi="Arial" w:cs="Arial"/>
          <w:sz w:val="20"/>
          <w:szCs w:val="20"/>
          <w:lang w:val="en-US"/>
        </w:rPr>
        <w:lastRenderedPageBreak/>
        <w:t>Holding Capacity. Communications in Soil Science and Plant Analysis, 54(2), 287–296. https://doi.org/10.1080/00103624.2022.2112216</w:t>
      </w:r>
    </w:p>
    <w:p w14:paraId="6366917D" w14:textId="77777777" w:rsidR="004A3B12" w:rsidRDefault="004A3B12" w:rsidP="00842FB0">
      <w:pPr>
        <w:pStyle w:val="Bibliography"/>
        <w:spacing w:line="240" w:lineRule="auto"/>
        <w:ind w:left="360" w:firstLine="0"/>
        <w:jc w:val="both"/>
        <w:rPr>
          <w:rFonts w:ascii="Arial" w:hAnsi="Arial" w:cs="Arial"/>
          <w:sz w:val="20"/>
          <w:szCs w:val="20"/>
          <w:lang w:val="en-US"/>
        </w:rPr>
      </w:pPr>
      <w:r w:rsidRPr="004A3B12">
        <w:rPr>
          <w:rFonts w:ascii="Arial" w:hAnsi="Arial" w:cs="Arial"/>
          <w:sz w:val="20"/>
          <w:szCs w:val="20"/>
          <w:lang w:val="en-US"/>
        </w:rPr>
        <w:t>Gruda, N. S. (2019). Increasing Sustainability of Growing Media Constituents and Stand-Alone Substrates in Soilless Culture Systems. Agronomy, 9(6), 298. https://doi.org/10.3390/agronomy9060298</w:t>
      </w:r>
    </w:p>
    <w:p w14:paraId="2F2DFC4F" w14:textId="77777777" w:rsidR="004A3B12" w:rsidRDefault="004A3B12" w:rsidP="00842FB0">
      <w:pPr>
        <w:pStyle w:val="Bibliography"/>
        <w:spacing w:line="240" w:lineRule="auto"/>
        <w:ind w:left="360" w:firstLine="0"/>
        <w:jc w:val="both"/>
        <w:rPr>
          <w:rFonts w:ascii="Arial" w:hAnsi="Arial" w:cs="Arial"/>
          <w:sz w:val="20"/>
          <w:szCs w:val="20"/>
          <w:lang w:val="en-US"/>
        </w:rPr>
      </w:pPr>
      <w:r w:rsidRPr="004A3B12">
        <w:rPr>
          <w:rFonts w:ascii="Arial" w:hAnsi="Arial" w:cs="Arial"/>
          <w:sz w:val="20"/>
          <w:szCs w:val="20"/>
          <w:lang w:val="en-US"/>
        </w:rPr>
        <w:t>Hazarika, M., Saikia, J., Gogoi, S., Kalita, P., Saikia, L., Phookan, D. B., &amp; Kumar, P. (2022). Different growing media effect on seedling quality and field performance of Tomato (Solanum lycopersicum L.). The Pharma Innovation, 11(11), 308–314. https://www.thepharmajournal.com/archives/2022/vol11issue11/PartE/11-10-100-900.pdf</w:t>
      </w:r>
    </w:p>
    <w:p w14:paraId="277822B5" w14:textId="77777777" w:rsidR="004A3B12" w:rsidRDefault="004A3B12" w:rsidP="00842FB0">
      <w:pPr>
        <w:pStyle w:val="Bibliography"/>
        <w:spacing w:line="240" w:lineRule="auto"/>
        <w:ind w:left="360" w:firstLine="0"/>
        <w:jc w:val="both"/>
        <w:rPr>
          <w:rFonts w:ascii="Arial" w:hAnsi="Arial" w:cs="Arial"/>
          <w:sz w:val="20"/>
          <w:szCs w:val="20"/>
          <w:lang w:val="en-US"/>
        </w:rPr>
      </w:pPr>
      <w:r w:rsidRPr="004A3B12">
        <w:rPr>
          <w:rFonts w:ascii="Arial" w:hAnsi="Arial" w:cs="Arial"/>
          <w:sz w:val="20"/>
          <w:szCs w:val="20"/>
          <w:lang w:val="en-US"/>
        </w:rPr>
        <w:t>Jeyaseeli, D. M., &amp; Raj, S. P. (2010). Physical characteristics of coir pith as a function of its particle size to be used as soilless medium. American-Eurasian Journal of Agricultural and Environmental Science, 8(4), 431-437. https://www.idosi.org/aejaes/8(4)10/contents.htm</w:t>
      </w:r>
    </w:p>
    <w:p w14:paraId="040E3484" w14:textId="77777777" w:rsidR="004A3B12" w:rsidRDefault="004A3B12" w:rsidP="00842FB0">
      <w:pPr>
        <w:pStyle w:val="Bibliography"/>
        <w:spacing w:line="240" w:lineRule="auto"/>
        <w:ind w:left="360" w:firstLine="0"/>
        <w:jc w:val="both"/>
        <w:rPr>
          <w:rFonts w:ascii="Arial" w:hAnsi="Arial" w:cs="Arial"/>
          <w:sz w:val="20"/>
          <w:szCs w:val="20"/>
          <w:lang w:val="en-US"/>
        </w:rPr>
      </w:pPr>
      <w:r w:rsidRPr="004A3B12">
        <w:rPr>
          <w:rFonts w:ascii="Arial" w:hAnsi="Arial" w:cs="Arial"/>
          <w:sz w:val="20"/>
          <w:szCs w:val="20"/>
          <w:lang w:val="en-US"/>
        </w:rPr>
        <w:t>Kim, H. S., Kim, K. R., Yang, J.-E., Ok, Y. S., Kim, W. I., Kunhikrishnan, A., &amp; Kim, K.-H. (2017). Amelioration of Horticultural Growing Media Properties Through Rice Hull Biochar Incorporation. Waste and Biomass Valorization, 8(2), 483–492. https://doi.org/10.1007/s12649-016-9826-4</w:t>
      </w:r>
    </w:p>
    <w:p w14:paraId="078B38D0" w14:textId="77777777" w:rsidR="004A3B12" w:rsidRDefault="004A3B12" w:rsidP="00842FB0">
      <w:pPr>
        <w:pStyle w:val="Bibliography"/>
        <w:spacing w:line="240" w:lineRule="auto"/>
        <w:ind w:left="360" w:firstLine="0"/>
        <w:jc w:val="both"/>
        <w:rPr>
          <w:rFonts w:ascii="Arial" w:hAnsi="Arial" w:cs="Arial"/>
          <w:sz w:val="20"/>
          <w:szCs w:val="20"/>
          <w:lang w:val="en-US"/>
        </w:rPr>
      </w:pPr>
      <w:r w:rsidRPr="004A3B12">
        <w:rPr>
          <w:rFonts w:ascii="Arial" w:hAnsi="Arial" w:cs="Arial"/>
          <w:sz w:val="20"/>
          <w:szCs w:val="20"/>
          <w:lang w:val="en-US"/>
        </w:rPr>
        <w:t>Komolafe, A. F., Adejuyigbe, C. O., Soretire, A. A., &amp; Aiyelaagbe, I. O. O. (2020). Maturity indices of composting plant materials with Trichoderma asperellum as activator. Agricultura Tropica et Subtropica, 53(1), 19–27. https://doi.org/10.2478/ats-2020-0003</w:t>
      </w:r>
    </w:p>
    <w:p w14:paraId="6E8415A7" w14:textId="77777777" w:rsidR="004A3B12" w:rsidRPr="004A3B12" w:rsidRDefault="004A3B12" w:rsidP="00842FB0">
      <w:pPr>
        <w:pStyle w:val="Bibliography"/>
        <w:spacing w:line="240" w:lineRule="auto"/>
        <w:ind w:left="360" w:firstLine="0"/>
        <w:jc w:val="both"/>
        <w:rPr>
          <w:rFonts w:ascii="Arial" w:hAnsi="Arial" w:cs="Arial"/>
          <w:sz w:val="20"/>
          <w:szCs w:val="20"/>
        </w:rPr>
      </w:pPr>
      <w:r w:rsidRPr="004A3B12">
        <w:rPr>
          <w:rFonts w:ascii="Arial" w:hAnsi="Arial" w:cs="Arial"/>
          <w:sz w:val="20"/>
          <w:szCs w:val="20"/>
          <w:lang w:val="en-US"/>
        </w:rPr>
        <w:t>Mageshwaran, V., Tripathi, P., Vishvakarma, A. K., &amp; Yadav, A. (2024). Comparative Efficacy Evaluation of Microbial Consortia for Rapid Composting of Paddy Straw. Journal of Pure and Applied Microbiology, 18(4), 2619–2635. https://doi.org/10.22207/JPAM.18.4.34</w:t>
      </w:r>
    </w:p>
    <w:p w14:paraId="384D5550" w14:textId="77777777" w:rsidR="004A3B12" w:rsidRPr="004A3B12" w:rsidRDefault="004A3B12" w:rsidP="00842FB0">
      <w:pPr>
        <w:pStyle w:val="Bibliography"/>
        <w:spacing w:line="240" w:lineRule="auto"/>
        <w:ind w:left="360" w:firstLine="0"/>
        <w:jc w:val="both"/>
        <w:rPr>
          <w:rFonts w:ascii="Arial" w:hAnsi="Arial" w:cs="Arial"/>
          <w:sz w:val="20"/>
          <w:szCs w:val="20"/>
        </w:rPr>
      </w:pPr>
      <w:r w:rsidRPr="004A3B12">
        <w:rPr>
          <w:rFonts w:ascii="Arial" w:hAnsi="Arial" w:cs="Arial"/>
          <w:sz w:val="20"/>
          <w:szCs w:val="20"/>
          <w:lang w:val="en-US"/>
        </w:rPr>
        <w:t>Mathowa, T., Tshipinare, K., Mojeremane, W., Legwaila, G. M., &amp; Oagile, O. (2017). Effect of growing media on growth and development of sweet paper (Capsicum annum L.) seedlings. Journal of Applied Horticulture, 19(3), 200–204. https://doi.org/10.37855/jah.2017.v19i03.36</w:t>
      </w:r>
    </w:p>
    <w:p w14:paraId="66E47CA9" w14:textId="2056AD91" w:rsidR="00242B85" w:rsidRPr="00242B85" w:rsidRDefault="00242B85" w:rsidP="00842FB0">
      <w:pPr>
        <w:pStyle w:val="Bibliography"/>
        <w:spacing w:line="240" w:lineRule="auto"/>
        <w:ind w:left="360" w:firstLine="0"/>
        <w:jc w:val="both"/>
        <w:rPr>
          <w:rFonts w:ascii="Arial" w:hAnsi="Arial" w:cs="Arial"/>
          <w:sz w:val="20"/>
          <w:szCs w:val="20"/>
        </w:rPr>
      </w:pPr>
      <w:r w:rsidRPr="00242B85">
        <w:rPr>
          <w:rFonts w:ascii="Arial" w:hAnsi="Arial" w:cs="Arial"/>
          <w:sz w:val="20"/>
          <w:szCs w:val="20"/>
        </w:rPr>
        <w:t xml:space="preserve">M’Sadak Y &amp; Bembli H. (2018). </w:t>
      </w:r>
      <w:r w:rsidRPr="00242B85">
        <w:rPr>
          <w:rFonts w:ascii="Arial" w:hAnsi="Arial" w:cs="Arial"/>
          <w:i/>
          <w:iCs/>
          <w:sz w:val="20"/>
          <w:szCs w:val="20"/>
        </w:rPr>
        <w:t>Evaluation physico-chimique et agronomique des substrats en mélange avec compost pour la production des plants de gombo (Abelmoschus esculentus)</w:t>
      </w:r>
      <w:r w:rsidRPr="00242B85">
        <w:rPr>
          <w:rFonts w:ascii="Arial" w:hAnsi="Arial" w:cs="Arial"/>
          <w:sz w:val="20"/>
          <w:szCs w:val="20"/>
        </w:rPr>
        <w:t xml:space="preserve">. </w:t>
      </w:r>
      <w:r w:rsidRPr="00242B85">
        <w:rPr>
          <w:rFonts w:ascii="Arial" w:hAnsi="Arial" w:cs="Arial"/>
          <w:i/>
          <w:iCs/>
          <w:sz w:val="20"/>
          <w:szCs w:val="20"/>
        </w:rPr>
        <w:t>8</w:t>
      </w:r>
      <w:r w:rsidRPr="00242B85">
        <w:rPr>
          <w:rFonts w:ascii="Arial" w:hAnsi="Arial" w:cs="Arial"/>
          <w:sz w:val="20"/>
          <w:szCs w:val="20"/>
        </w:rPr>
        <w:t>(1), 80–99.</w:t>
      </w:r>
    </w:p>
    <w:p w14:paraId="6688D579" w14:textId="77777777" w:rsidR="004A3B12" w:rsidRPr="004A3B12" w:rsidRDefault="004A3B12" w:rsidP="00842FB0">
      <w:pPr>
        <w:pStyle w:val="Bibliography"/>
        <w:spacing w:line="240" w:lineRule="auto"/>
        <w:ind w:left="360" w:firstLine="0"/>
        <w:jc w:val="both"/>
        <w:rPr>
          <w:rFonts w:ascii="Arial" w:hAnsi="Arial" w:cs="Arial"/>
          <w:sz w:val="20"/>
          <w:szCs w:val="20"/>
          <w:lang w:val="en-US"/>
        </w:rPr>
      </w:pPr>
      <w:r w:rsidRPr="004A3B12">
        <w:rPr>
          <w:rFonts w:ascii="Arial" w:hAnsi="Arial" w:cs="Arial"/>
          <w:sz w:val="20"/>
          <w:szCs w:val="20"/>
        </w:rPr>
        <w:t>M'Sadak, Y., &amp; Ben M'Barek, A. (2013). Caractérisation qualitative du digestat solide de la bio méthanisation industrielle des fientes avicoles et alternative de son exploitation agronomique hors sol. Revue des Energies Renouvelables, 16(1), 33–42. https://doi.org/10.54966/jreen.v16i1.36133</w:t>
      </w:r>
    </w:p>
    <w:p w14:paraId="6EFB0D64" w14:textId="77777777" w:rsidR="004A3B12" w:rsidRPr="004A3B12" w:rsidRDefault="004A3B12" w:rsidP="00842FB0">
      <w:pPr>
        <w:pStyle w:val="Bibliography"/>
        <w:spacing w:line="240" w:lineRule="auto"/>
        <w:ind w:left="360" w:firstLine="0"/>
        <w:jc w:val="both"/>
        <w:rPr>
          <w:rFonts w:ascii="Arial" w:hAnsi="Arial" w:cs="Arial"/>
          <w:sz w:val="20"/>
          <w:szCs w:val="20"/>
        </w:rPr>
      </w:pPr>
      <w:r w:rsidRPr="004A3B12">
        <w:rPr>
          <w:rFonts w:ascii="Arial" w:hAnsi="Arial" w:cs="Arial"/>
          <w:sz w:val="20"/>
          <w:szCs w:val="20"/>
          <w:lang w:val="en-US"/>
        </w:rPr>
        <w:t>M'Sadak, Y., &amp; Bouallegue, A. (2015). Study of opportunities of use of composts cunicoles for the aboveground production of tomato plants in Tunisia. Journal of Fundamental and Applied Sciences, 7(2), 244-259. https://www.asjp.cerist.dz/en/article/1000</w:t>
      </w:r>
    </w:p>
    <w:p w14:paraId="3DDA5E89" w14:textId="77777777" w:rsidR="004A3B12" w:rsidRPr="004A3B12" w:rsidRDefault="004A3B12" w:rsidP="00842FB0">
      <w:pPr>
        <w:pStyle w:val="Bibliography"/>
        <w:spacing w:line="240" w:lineRule="auto"/>
        <w:ind w:left="360" w:firstLine="0"/>
        <w:jc w:val="both"/>
        <w:rPr>
          <w:rFonts w:ascii="Arial" w:hAnsi="Arial" w:cs="Arial"/>
          <w:sz w:val="20"/>
          <w:szCs w:val="20"/>
        </w:rPr>
      </w:pPr>
      <w:r w:rsidRPr="004A3B12">
        <w:rPr>
          <w:rFonts w:ascii="Arial" w:hAnsi="Arial" w:cs="Arial"/>
          <w:sz w:val="20"/>
          <w:szCs w:val="20"/>
          <w:lang w:val="en-US"/>
        </w:rPr>
        <w:t>M'Sadak, Y., El Amri, A., Majdoub, R., &amp; El Ghorbali, L. (2016). Comportements physique et hydrique des substrats de culture destinés aux pépinières forestières modernes (Sahel Tunisien). Algerian journal of Arid Environment, 6(1), 96–107. https://dspace.univ-ouargla.dz/jspui/handle/123456789/14000</w:t>
      </w:r>
    </w:p>
    <w:p w14:paraId="547C35AC" w14:textId="77777777" w:rsidR="004A3B12" w:rsidRPr="004A3B12" w:rsidRDefault="004A3B12" w:rsidP="00842FB0">
      <w:pPr>
        <w:pStyle w:val="Bibliography"/>
        <w:spacing w:line="240" w:lineRule="auto"/>
        <w:ind w:left="360" w:firstLine="0"/>
        <w:jc w:val="both"/>
        <w:rPr>
          <w:rFonts w:ascii="Arial" w:hAnsi="Arial" w:cs="Arial"/>
          <w:sz w:val="20"/>
          <w:szCs w:val="20"/>
          <w:lang w:val="en-US"/>
        </w:rPr>
      </w:pPr>
      <w:r w:rsidRPr="004A3B12">
        <w:rPr>
          <w:rFonts w:ascii="Arial" w:hAnsi="Arial" w:cs="Arial"/>
          <w:sz w:val="20"/>
          <w:szCs w:val="20"/>
        </w:rPr>
        <w:t>M’Sadak, Y., Elouaer, M.-A., &amp; Dhahri, M. (2013). Production et croissance des plants de Gombo (Abelmoschus esculentus) sur substrats de culture issus d’un mélange de Tourbe et de Compost dans une pépinière maraîchère hors sol en Tunisie. Revue Marocaine des Sciences Agronomiques et Vétérinaires, 1(2), 5–9. https://www.agrimaroc.org/index.php/Actes_IAVH2/article/view/319</w:t>
      </w:r>
    </w:p>
    <w:p w14:paraId="7B5ABCFA" w14:textId="77777777" w:rsidR="004A3B12" w:rsidRPr="004A3B12" w:rsidRDefault="004A3B12" w:rsidP="00842FB0">
      <w:pPr>
        <w:pStyle w:val="Bibliography"/>
        <w:spacing w:line="240" w:lineRule="auto"/>
        <w:ind w:left="360" w:firstLine="0"/>
        <w:jc w:val="both"/>
        <w:rPr>
          <w:rFonts w:ascii="Arial" w:hAnsi="Arial" w:cs="Arial"/>
          <w:sz w:val="20"/>
          <w:szCs w:val="20"/>
          <w:lang w:val="en-US"/>
        </w:rPr>
      </w:pPr>
      <w:r w:rsidRPr="004A3B12">
        <w:rPr>
          <w:rFonts w:ascii="Arial" w:hAnsi="Arial" w:cs="Arial"/>
          <w:sz w:val="20"/>
          <w:szCs w:val="20"/>
        </w:rPr>
        <w:t>Munda, S., Nayak, A. K., Mishra, P. N., Bhattacharyya, P., Mohanty, S., Kumar, A., Kumar, U., Baig, M. J., Tripathi, R., Shahid, M., Adak, T., &amp; Thilagam, V. K. (2016). Combined application of rice husk biochar and fly ash improved the yield of lowland rice. Soil Research, 54(4), 451–459. https://doi.org/10.1071/SR15295</w:t>
      </w:r>
    </w:p>
    <w:p w14:paraId="2C51E8D9" w14:textId="0084532D" w:rsidR="004A3B12" w:rsidRPr="004A3B12" w:rsidRDefault="004A3B12" w:rsidP="00842FB0">
      <w:pPr>
        <w:pStyle w:val="Bibliography"/>
        <w:spacing w:line="240" w:lineRule="auto"/>
        <w:ind w:left="360" w:firstLine="0"/>
        <w:jc w:val="both"/>
        <w:rPr>
          <w:rFonts w:ascii="Arial" w:hAnsi="Arial" w:cs="Arial"/>
          <w:b/>
          <w:bCs/>
          <w:sz w:val="20"/>
          <w:szCs w:val="20"/>
          <w:lang w:val="en-US"/>
        </w:rPr>
      </w:pPr>
      <w:r w:rsidRPr="004A3B12">
        <w:rPr>
          <w:rFonts w:ascii="Arial" w:hAnsi="Arial" w:cs="Arial"/>
          <w:b/>
          <w:bCs/>
          <w:sz w:val="20"/>
          <w:szCs w:val="20"/>
          <w:lang w:val="en-US"/>
        </w:rPr>
        <w:t>Nasution, Y., &amp; Fitria, F. (2023). Changes of Soil Density and Water Content at the Treatment of Compost Media and Husk Charcoal on Lettuce Plants in the Land Degradation. Jurnal Penelitian Pendidikan IPA, 9(6), 4353–4360. https://doi.org/10.29303/jppipa.v9i6.3571</w:t>
      </w:r>
    </w:p>
    <w:p w14:paraId="259226C6" w14:textId="77777777" w:rsidR="004A3B12" w:rsidRPr="004A3B12" w:rsidRDefault="004A3B12" w:rsidP="00842FB0">
      <w:pPr>
        <w:pStyle w:val="Bibliography"/>
        <w:spacing w:line="240" w:lineRule="auto"/>
        <w:ind w:left="360" w:firstLine="0"/>
        <w:jc w:val="both"/>
        <w:rPr>
          <w:rFonts w:ascii="Arial" w:hAnsi="Arial" w:cs="Arial"/>
          <w:sz w:val="20"/>
          <w:szCs w:val="20"/>
        </w:rPr>
      </w:pPr>
      <w:r w:rsidRPr="004A3B12">
        <w:rPr>
          <w:rFonts w:ascii="Arial" w:hAnsi="Arial" w:cs="Arial"/>
          <w:sz w:val="20"/>
          <w:szCs w:val="20"/>
          <w:lang w:val="en-US"/>
        </w:rPr>
        <w:t>Nzengue, E., Gnacadja, K. C., Mombo, S., Moundounga Mavouroulou, Q., Mandjedi-Mandjedi, C.-M., Bourobou, D. N., Biroungou, C., Zinga Koumba, C. R., Lépengué, A. N., &amp; Mavoungou, J. F. (2024). Étude de l’impact des substrats locaux sur la germination et la croissance des plants de tomate de la variété BENTO 02 en pépinière au Gabon. Journal of Animal &amp; Plant Sciences, 60(2), 11004–11014. https://doi.org/10.35759/JAnmPlSci.v60-2.1</w:t>
      </w:r>
    </w:p>
    <w:p w14:paraId="5B02D360" w14:textId="77777777" w:rsidR="004A3B12" w:rsidRDefault="004A3B12" w:rsidP="00842FB0">
      <w:pPr>
        <w:pStyle w:val="Bibliography"/>
        <w:spacing w:line="240" w:lineRule="auto"/>
        <w:ind w:left="360" w:firstLine="0"/>
        <w:jc w:val="both"/>
        <w:rPr>
          <w:rFonts w:ascii="Arial" w:hAnsi="Arial" w:cs="Arial"/>
          <w:sz w:val="20"/>
          <w:szCs w:val="20"/>
          <w:lang w:val="en-US"/>
        </w:rPr>
      </w:pPr>
      <w:r w:rsidRPr="004A3B12">
        <w:rPr>
          <w:rFonts w:ascii="Arial" w:hAnsi="Arial" w:cs="Arial"/>
          <w:sz w:val="20"/>
          <w:szCs w:val="20"/>
          <w:lang w:val="en-US"/>
        </w:rPr>
        <w:t>Organo, N. D., Granada, S. M. J. M., Pineda, H. G. S., Sandro, J. M., Nguyen, V. H., &amp; Gummert, M. (2022). Assessing the potential of a Trichoderma-based compost activator to hasten the decomposition of incorporated rice straw. Scientific Reports. https://doi.org/10.1038/s41598-021-03828-1</w:t>
      </w:r>
    </w:p>
    <w:p w14:paraId="68063290" w14:textId="77777777" w:rsidR="004A3B12" w:rsidRDefault="004A3B12" w:rsidP="00842FB0">
      <w:pPr>
        <w:pStyle w:val="Bibliography"/>
        <w:spacing w:line="240" w:lineRule="auto"/>
        <w:ind w:left="360" w:firstLine="0"/>
        <w:jc w:val="both"/>
        <w:rPr>
          <w:rFonts w:ascii="Arial" w:hAnsi="Arial" w:cs="Arial"/>
          <w:sz w:val="20"/>
          <w:szCs w:val="20"/>
          <w:lang w:val="en-US"/>
        </w:rPr>
      </w:pPr>
      <w:r w:rsidRPr="004A3B12">
        <w:rPr>
          <w:rFonts w:ascii="Arial" w:hAnsi="Arial" w:cs="Arial"/>
          <w:sz w:val="20"/>
          <w:szCs w:val="20"/>
          <w:lang w:val="en-US"/>
        </w:rPr>
        <w:t xml:space="preserve">Pauwels, J. M., Van Ranst, E., Verloo, M., &amp; Mvondo Ze, A. (1992). Manuel de laboratoire de pedologie. Methodes d’ analyses de sols et de plantes, equipement, gestion de stocks de verrerie et de produits chimiques. Publications Agricoles (Belgium). Administration Generale de la </w:t>
      </w:r>
      <w:r w:rsidRPr="004A3B12">
        <w:rPr>
          <w:rFonts w:ascii="Arial" w:hAnsi="Arial" w:cs="Arial"/>
          <w:sz w:val="20"/>
          <w:szCs w:val="20"/>
          <w:lang w:val="en-US"/>
        </w:rPr>
        <w:lastRenderedPageBreak/>
        <w:t>Cooperation au Developpement. No. 28. https://agris.fao.org/agris-search/search.do?recordID=XF2015000002</w:t>
      </w:r>
    </w:p>
    <w:p w14:paraId="2C1B1800" w14:textId="77777777" w:rsidR="004A3B12" w:rsidRDefault="004A3B12" w:rsidP="00842FB0">
      <w:pPr>
        <w:pStyle w:val="Bibliography"/>
        <w:spacing w:line="240" w:lineRule="auto"/>
        <w:ind w:left="360" w:firstLine="0"/>
        <w:jc w:val="both"/>
        <w:rPr>
          <w:rFonts w:ascii="Arial" w:hAnsi="Arial" w:cs="Arial"/>
          <w:sz w:val="20"/>
          <w:szCs w:val="20"/>
          <w:lang w:val="en-US"/>
        </w:rPr>
      </w:pPr>
      <w:r w:rsidRPr="004A3B12">
        <w:rPr>
          <w:rFonts w:ascii="Arial" w:hAnsi="Arial" w:cs="Arial"/>
          <w:sz w:val="20"/>
          <w:szCs w:val="20"/>
          <w:lang w:val="en-US"/>
        </w:rPr>
        <w:t>Prisa, D., &amp; Caro, S. (2023). Alternative substrates in the cultivation of ornamental and vegetable plants. GSC Biological and Pharmaceutical Sciences, 24(1), 209–220. https://doi.org/10.30574/gscbps.2023.24.1.0268</w:t>
      </w:r>
    </w:p>
    <w:p w14:paraId="7BE4C90A" w14:textId="77777777" w:rsidR="004A3B12" w:rsidRDefault="004A3B12" w:rsidP="00842FB0">
      <w:pPr>
        <w:pStyle w:val="Bibliography"/>
        <w:spacing w:line="240" w:lineRule="auto"/>
        <w:ind w:left="360" w:firstLine="0"/>
        <w:jc w:val="both"/>
        <w:rPr>
          <w:rFonts w:ascii="Arial" w:hAnsi="Arial" w:cs="Arial"/>
          <w:sz w:val="20"/>
          <w:szCs w:val="20"/>
          <w:lang w:val="en-US"/>
        </w:rPr>
      </w:pPr>
      <w:r w:rsidRPr="004A3B12">
        <w:rPr>
          <w:rFonts w:ascii="Arial" w:hAnsi="Arial" w:cs="Arial"/>
          <w:sz w:val="20"/>
          <w:szCs w:val="20"/>
          <w:lang w:val="en-US"/>
        </w:rPr>
        <w:t>Raviv, M., Lieth, J. H., &amp; Bar-Tal, A. (2019). Soilless culture: Theory and practice. Academic Press. https://www.elsevier.com/books/soilless-culture/raviv/978-0-444-63696-6</w:t>
      </w:r>
    </w:p>
    <w:p w14:paraId="25FF42AD" w14:textId="77777777" w:rsidR="004A3B12" w:rsidRDefault="004A3B12" w:rsidP="00842FB0">
      <w:pPr>
        <w:pStyle w:val="Bibliography"/>
        <w:spacing w:line="240" w:lineRule="auto"/>
        <w:ind w:left="360" w:firstLine="0"/>
        <w:jc w:val="both"/>
        <w:rPr>
          <w:rFonts w:ascii="Arial" w:hAnsi="Arial" w:cs="Arial"/>
          <w:sz w:val="20"/>
          <w:szCs w:val="20"/>
          <w:lang w:val="en-US"/>
        </w:rPr>
      </w:pPr>
      <w:r w:rsidRPr="004A3B12">
        <w:rPr>
          <w:rFonts w:ascii="Arial" w:hAnsi="Arial" w:cs="Arial"/>
          <w:sz w:val="20"/>
          <w:szCs w:val="20"/>
          <w:lang w:val="en-US"/>
        </w:rPr>
        <w:t>Raviv, M., Lieth, J. H., &amp; Bar-Tal, A. (2019). Soilless culture: Theory and practice (2nd ed.). Academic Press. https://www.elsevier.com/books/soilless-culture/raviv/978-0-444-63696-6</w:t>
      </w:r>
    </w:p>
    <w:p w14:paraId="15932726" w14:textId="77777777" w:rsidR="004A3B12" w:rsidRDefault="004A3B12" w:rsidP="00842FB0">
      <w:pPr>
        <w:pStyle w:val="Bibliography"/>
        <w:spacing w:line="240" w:lineRule="auto"/>
        <w:ind w:left="360" w:firstLine="0"/>
        <w:jc w:val="both"/>
        <w:rPr>
          <w:rFonts w:ascii="Arial" w:hAnsi="Arial" w:cs="Arial"/>
          <w:sz w:val="20"/>
          <w:szCs w:val="20"/>
          <w:lang w:val="en-US"/>
        </w:rPr>
      </w:pPr>
      <w:r w:rsidRPr="004A3B12">
        <w:rPr>
          <w:rFonts w:ascii="Arial" w:hAnsi="Arial" w:cs="Arial"/>
          <w:sz w:val="20"/>
          <w:szCs w:val="20"/>
          <w:lang w:val="en-US"/>
        </w:rPr>
        <w:t>Sani, O. M., Ismaila, A. G., Adamou, Z., &amp; Ibrahim, N. (2023). Evaluation de la phytotoxicité d’un compost préparé avec le phosphate calciné de Tahoua (Niger). International Journal of Innovation and Applied Studies, 39(3), 1075–1082. http://www.ijias.issr-journals.org/abstract.php?article=IJIAS-23-088-06</w:t>
      </w:r>
    </w:p>
    <w:p w14:paraId="114539F7" w14:textId="77777777" w:rsidR="004A3B12" w:rsidRDefault="004A3B12" w:rsidP="00842FB0">
      <w:pPr>
        <w:pStyle w:val="Bibliography"/>
        <w:spacing w:line="240" w:lineRule="auto"/>
        <w:ind w:left="360" w:firstLine="0"/>
        <w:jc w:val="both"/>
        <w:rPr>
          <w:rFonts w:ascii="Arial" w:hAnsi="Arial" w:cs="Arial"/>
          <w:sz w:val="20"/>
          <w:szCs w:val="20"/>
          <w:lang w:val="en-US"/>
        </w:rPr>
      </w:pPr>
      <w:r w:rsidRPr="004A3B12">
        <w:rPr>
          <w:rFonts w:ascii="Arial" w:hAnsi="Arial" w:cs="Arial"/>
          <w:sz w:val="20"/>
          <w:szCs w:val="20"/>
          <w:lang w:val="en-US"/>
        </w:rPr>
        <w:t>Sawadogo, J., Coulibaly, P. J. D. A., Traore, B., Bassole, M. S. D., Kabore, A., &amp; Legma, J. B. (2021). Amélioration des propriétés physico-chimiques et microbiologiques des sols par des fertilisants biologiques sous cultures de la tomate en zone Soudano-sahélienne. Afrique SCIENCE, 19(4), 189–202. http://www.afriquescience.net</w:t>
      </w:r>
    </w:p>
    <w:p w14:paraId="29F7D14E" w14:textId="77777777" w:rsidR="004A3B12" w:rsidRDefault="004A3B12" w:rsidP="00842FB0">
      <w:pPr>
        <w:pStyle w:val="Bibliography"/>
        <w:spacing w:line="240" w:lineRule="auto"/>
        <w:ind w:left="360" w:firstLine="0"/>
        <w:jc w:val="both"/>
        <w:rPr>
          <w:rFonts w:ascii="Arial" w:hAnsi="Arial" w:cs="Arial"/>
          <w:sz w:val="20"/>
          <w:szCs w:val="20"/>
          <w:lang w:val="en-US"/>
        </w:rPr>
      </w:pPr>
      <w:r w:rsidRPr="004A3B12">
        <w:rPr>
          <w:rFonts w:ascii="Arial" w:hAnsi="Arial" w:cs="Arial"/>
          <w:sz w:val="20"/>
          <w:szCs w:val="20"/>
          <w:lang w:val="en-US"/>
        </w:rPr>
        <w:t>Scott, G. J. T., Webster, R., &amp; Nortcliff, S. (1988). The topology of pore structure in cracking clay soil. I. The estimation of numerical density. Journal of Soil Science, 39(3), 303–314. https://doi.org/10.1111/j.1365-2389.1988.tb01217.x</w:t>
      </w:r>
    </w:p>
    <w:p w14:paraId="7DF09FA8" w14:textId="77777777" w:rsidR="004A3B12" w:rsidRDefault="004A3B12" w:rsidP="00842FB0">
      <w:pPr>
        <w:pStyle w:val="Bibliography"/>
        <w:spacing w:line="240" w:lineRule="auto"/>
        <w:ind w:left="360" w:firstLine="0"/>
        <w:jc w:val="both"/>
        <w:rPr>
          <w:rFonts w:ascii="Arial" w:hAnsi="Arial" w:cs="Arial"/>
          <w:sz w:val="20"/>
          <w:szCs w:val="20"/>
          <w:lang w:val="en-US"/>
        </w:rPr>
      </w:pPr>
      <w:r w:rsidRPr="004A3B12">
        <w:rPr>
          <w:rFonts w:ascii="Arial" w:hAnsi="Arial" w:cs="Arial"/>
          <w:sz w:val="20"/>
          <w:szCs w:val="20"/>
          <w:lang w:val="en-US"/>
        </w:rPr>
        <w:t>Siddiquee, S., Shafawati, S. N., &amp; Naher, L. (2017). Effective composting of empty fruit bunches using potential Trichoderma strains. Biotechnology Reports, 13, 1–7. https://doi.org/10.1016/j.btre.2016.11.001</w:t>
      </w:r>
    </w:p>
    <w:p w14:paraId="1897C705" w14:textId="77777777" w:rsidR="004A3B12" w:rsidRDefault="004A3B12" w:rsidP="00842FB0">
      <w:pPr>
        <w:pStyle w:val="Bibliography"/>
        <w:spacing w:line="240" w:lineRule="auto"/>
        <w:ind w:left="360" w:firstLine="0"/>
        <w:jc w:val="both"/>
        <w:rPr>
          <w:rFonts w:ascii="Arial" w:hAnsi="Arial" w:cs="Arial"/>
          <w:sz w:val="20"/>
          <w:szCs w:val="20"/>
          <w:lang w:val="en-US"/>
        </w:rPr>
      </w:pPr>
      <w:r w:rsidRPr="004A3B12">
        <w:rPr>
          <w:rFonts w:ascii="Arial" w:hAnsi="Arial" w:cs="Arial"/>
          <w:sz w:val="20"/>
          <w:szCs w:val="20"/>
          <w:lang w:val="en-US"/>
        </w:rPr>
        <w:t>Singh, A., Singh, A. P., &amp; Purakayastha, T. J. (2019). Characterization of biochar and their influence on microbial activities and potassium availability in an acid soil. Archives of Agronomy and Soil Science, 65(9), 1302–1315. https://doi.org/10.1080/03650340.2018.1563291</w:t>
      </w:r>
    </w:p>
    <w:p w14:paraId="27F6BFFD" w14:textId="77777777" w:rsidR="004A3B12" w:rsidRDefault="004A3B12" w:rsidP="00842FB0">
      <w:pPr>
        <w:pStyle w:val="Bibliography"/>
        <w:spacing w:line="240" w:lineRule="auto"/>
        <w:ind w:left="360" w:firstLine="0"/>
        <w:jc w:val="both"/>
        <w:rPr>
          <w:rFonts w:ascii="Arial" w:hAnsi="Arial" w:cs="Arial"/>
          <w:sz w:val="20"/>
          <w:szCs w:val="20"/>
          <w:lang w:val="en-US"/>
        </w:rPr>
      </w:pPr>
      <w:r w:rsidRPr="004A3B12">
        <w:rPr>
          <w:rFonts w:ascii="Arial" w:hAnsi="Arial" w:cs="Arial"/>
          <w:sz w:val="20"/>
          <w:szCs w:val="20"/>
          <w:lang w:val="en-US"/>
        </w:rPr>
        <w:t>Singh, C., Tiwari, S., &amp; Singh, J. S. (2017). Impact of Rice Husk Biochar on Nitrogen Mineralization and Methanotrophs Community Dynamics in Paddy Soil. International Journal of Pure and Applied Bioscience, 5(5), 428–435. https://doi.org/10.18782/2320-7051.5870</w:t>
      </w:r>
    </w:p>
    <w:p w14:paraId="077CC189" w14:textId="77777777" w:rsidR="004A3B12" w:rsidRDefault="004A3B12" w:rsidP="00842FB0">
      <w:pPr>
        <w:pStyle w:val="Bibliography"/>
        <w:spacing w:line="240" w:lineRule="auto"/>
        <w:ind w:left="360" w:firstLine="0"/>
        <w:jc w:val="both"/>
        <w:rPr>
          <w:rFonts w:ascii="Arial" w:hAnsi="Arial" w:cs="Arial"/>
          <w:sz w:val="20"/>
          <w:szCs w:val="20"/>
        </w:rPr>
      </w:pPr>
      <w:r w:rsidRPr="004A3B12">
        <w:rPr>
          <w:rFonts w:ascii="Arial" w:hAnsi="Arial" w:cs="Arial"/>
          <w:sz w:val="20"/>
          <w:szCs w:val="20"/>
        </w:rPr>
        <w:t>Soltner, D. (2017). Les bases de la production végétale. Tome 1: Le sol et son amélioration. Editions Soltner. https://www.soltner.fr/agronomie/les-bases-de-la-production-vegetale-tome-i-le-sol-et-son-amelioration</w:t>
      </w:r>
    </w:p>
    <w:p w14:paraId="2F1C89D5" w14:textId="77777777" w:rsidR="004A3B12" w:rsidRDefault="004A3B12" w:rsidP="00842FB0">
      <w:pPr>
        <w:pStyle w:val="Bibliography"/>
        <w:spacing w:line="240" w:lineRule="auto"/>
        <w:ind w:left="360" w:firstLine="0"/>
        <w:jc w:val="both"/>
        <w:rPr>
          <w:rFonts w:ascii="Arial" w:hAnsi="Arial" w:cs="Arial"/>
          <w:sz w:val="20"/>
          <w:szCs w:val="20"/>
          <w:lang w:val="en-US"/>
        </w:rPr>
      </w:pPr>
      <w:r w:rsidRPr="004A3B12">
        <w:rPr>
          <w:rFonts w:ascii="Arial" w:hAnsi="Arial" w:cs="Arial"/>
          <w:sz w:val="20"/>
          <w:szCs w:val="20"/>
          <w:lang w:val="en-US"/>
        </w:rPr>
        <w:t>Méndez, A., Paz-Ferreiro, J., Gil, E., &amp; Gascó, G. (2015). The effect of paper sludge and biochar addition on brown peat and coir based growing media properties. Scientia Horticulturae, 193, 225–230. https://doi.org/10.1016/j.scienta.2015.07.032</w:t>
      </w:r>
    </w:p>
    <w:p w14:paraId="4780A88B" w14:textId="77777777" w:rsidR="004A3B12" w:rsidRPr="004A3B12" w:rsidRDefault="004A3B12" w:rsidP="00842FB0">
      <w:pPr>
        <w:pStyle w:val="Bibliography"/>
        <w:spacing w:line="240" w:lineRule="auto"/>
        <w:ind w:left="360" w:firstLine="0"/>
        <w:jc w:val="both"/>
        <w:rPr>
          <w:rFonts w:ascii="Arial" w:hAnsi="Arial" w:cs="Arial"/>
          <w:sz w:val="20"/>
          <w:szCs w:val="20"/>
          <w:lang w:val="en-US"/>
        </w:rPr>
      </w:pPr>
      <w:r w:rsidRPr="004A3B12">
        <w:rPr>
          <w:rFonts w:ascii="Arial" w:hAnsi="Arial" w:cs="Arial"/>
          <w:sz w:val="20"/>
          <w:szCs w:val="20"/>
        </w:rPr>
        <w:t>Tittarelli, F., Rea, E., Verrastro, V., Pascual, J. A., Canali, S., Ceglie, F. G., Trinchera, A., &amp; Rivera, C. M. (2009). Compost-based Nursery Substrates: Effect of Peat Substitution on Organic Melon Seedlings. Compost Science &amp; Utilization, 17(4), 220–228. https://doi.org/10.1080/1065657x.2009.10702427</w:t>
      </w:r>
    </w:p>
    <w:p w14:paraId="6BA8E947" w14:textId="77777777" w:rsidR="004A3B12" w:rsidRDefault="004A3B12" w:rsidP="00842FB0">
      <w:pPr>
        <w:pStyle w:val="Bibliography"/>
        <w:spacing w:line="240" w:lineRule="auto"/>
        <w:ind w:left="360" w:firstLine="0"/>
        <w:jc w:val="both"/>
        <w:rPr>
          <w:rFonts w:ascii="Arial" w:hAnsi="Arial" w:cs="Arial"/>
          <w:sz w:val="20"/>
          <w:szCs w:val="20"/>
          <w:lang w:val="en-US"/>
        </w:rPr>
      </w:pPr>
      <w:r w:rsidRPr="004A3B12">
        <w:rPr>
          <w:rFonts w:ascii="Arial" w:hAnsi="Arial" w:cs="Arial"/>
          <w:sz w:val="20"/>
          <w:szCs w:val="20"/>
          <w:lang w:val="en-US"/>
        </w:rPr>
        <w:t>Upadhyay, K. P., Dhami, N. B., Sharma, P. N., Neupane, J. D., &amp; Shrestha, J. (2020). Growth and yield responses of potato (Solanum tuberosum L.) to biochar. Agraarteadus | Journal of Agricultural Science, 31(2), 244–253. https://doi.org/10.15159/jas.20.18</w:t>
      </w:r>
    </w:p>
    <w:p w14:paraId="7918EEBD" w14:textId="30599E3A" w:rsidR="00F1149B" w:rsidRPr="00842FB0" w:rsidRDefault="004A3B12" w:rsidP="00842FB0">
      <w:pPr>
        <w:spacing w:line="240" w:lineRule="auto"/>
        <w:ind w:left="360"/>
        <w:jc w:val="both"/>
        <w:rPr>
          <w:rFonts w:ascii="Arial" w:hAnsi="Arial" w:cs="Arial"/>
          <w:sz w:val="20"/>
          <w:szCs w:val="20"/>
        </w:rPr>
      </w:pPr>
      <w:r w:rsidRPr="00842FB0">
        <w:rPr>
          <w:rFonts w:ascii="Arial" w:hAnsi="Arial" w:cs="Arial"/>
          <w:sz w:val="20"/>
          <w:szCs w:val="20"/>
          <w:lang w:val="en-US"/>
        </w:rPr>
        <w:t>Wilkinson, K. M., Landis, T. D., Haase, D. L., Daley, B. F., &amp; Dumroese, R. K. (2014). Tropical Nursery Manual: A guide to starting and operating a nursery for native and traditional plants. United States Department of Agriculture Forest Service Agriculture Handbook 732. http://www.RNGR.net/tropical</w:t>
      </w:r>
      <w:r w:rsidR="00242B85" w:rsidRPr="00842FB0">
        <w:rPr>
          <w:rFonts w:ascii="Arial" w:hAnsi="Arial" w:cs="Arial"/>
          <w:sz w:val="20"/>
          <w:szCs w:val="20"/>
        </w:rPr>
        <w:fldChar w:fldCharType="end"/>
      </w:r>
      <w:r w:rsidRPr="00842FB0">
        <w:rPr>
          <w:rFonts w:ascii="Arial" w:hAnsi="Arial" w:cs="Arial"/>
          <w:sz w:val="20"/>
          <w:szCs w:val="20"/>
        </w:rPr>
        <w:tab/>
      </w:r>
    </w:p>
    <w:sectPr w:rsidR="00F1149B" w:rsidRPr="00842FB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609BAF" w14:textId="77777777" w:rsidR="006F6196" w:rsidRDefault="006F6196" w:rsidP="00D53D7C">
      <w:pPr>
        <w:spacing w:after="0" w:line="240" w:lineRule="auto"/>
      </w:pPr>
      <w:r>
        <w:separator/>
      </w:r>
    </w:p>
  </w:endnote>
  <w:endnote w:type="continuationSeparator" w:id="0">
    <w:p w14:paraId="45FFA101" w14:textId="77777777" w:rsidR="006F6196" w:rsidRDefault="006F6196" w:rsidP="00D53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7DCD1" w14:textId="77777777" w:rsidR="00D53D7C" w:rsidRDefault="00D53D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6E631" w14:textId="77777777" w:rsidR="00D53D7C" w:rsidRDefault="00D53D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62483" w14:textId="77777777" w:rsidR="00D53D7C" w:rsidRDefault="00D53D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52FE5E" w14:textId="77777777" w:rsidR="006F6196" w:rsidRDefault="006F6196" w:rsidP="00D53D7C">
      <w:pPr>
        <w:spacing w:after="0" w:line="240" w:lineRule="auto"/>
      </w:pPr>
      <w:r>
        <w:separator/>
      </w:r>
    </w:p>
  </w:footnote>
  <w:footnote w:type="continuationSeparator" w:id="0">
    <w:p w14:paraId="76285EFB" w14:textId="77777777" w:rsidR="006F6196" w:rsidRDefault="006F6196" w:rsidP="00D53D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34977" w14:textId="3A162886" w:rsidR="00D53D7C" w:rsidRDefault="00D53D7C">
    <w:pPr>
      <w:pStyle w:val="Header"/>
    </w:pPr>
    <w:r>
      <w:rPr>
        <w:noProof/>
      </w:rPr>
      <w:pict w14:anchorId="4D4DBB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878075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DDD3D" w14:textId="4243DB95" w:rsidR="00D53D7C" w:rsidRDefault="00D53D7C">
    <w:pPr>
      <w:pStyle w:val="Header"/>
    </w:pPr>
    <w:r>
      <w:rPr>
        <w:noProof/>
      </w:rPr>
      <w:pict w14:anchorId="45A411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878075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7B788" w14:textId="6490EE29" w:rsidR="00D53D7C" w:rsidRDefault="00D53D7C">
    <w:pPr>
      <w:pStyle w:val="Header"/>
    </w:pPr>
    <w:r>
      <w:rPr>
        <w:noProof/>
      </w:rPr>
      <w:pict w14:anchorId="0F4EFE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878075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67BDA"/>
    <w:multiLevelType w:val="hybridMultilevel"/>
    <w:tmpl w:val="36967F3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353AA7"/>
    <w:multiLevelType w:val="multilevel"/>
    <w:tmpl w:val="ADEE1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511343"/>
    <w:multiLevelType w:val="hybridMultilevel"/>
    <w:tmpl w:val="49B4FFA6"/>
    <w:lvl w:ilvl="0" w:tplc="45A0786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81716E"/>
    <w:multiLevelType w:val="multilevel"/>
    <w:tmpl w:val="93720F20"/>
    <w:lvl w:ilvl="0">
      <w:start w:val="3"/>
      <w:numFmt w:val="decimal"/>
      <w:lvlText w:val="%1."/>
      <w:lvlJc w:val="left"/>
      <w:pPr>
        <w:ind w:left="504" w:hanging="50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1646BED"/>
    <w:multiLevelType w:val="hybridMultilevel"/>
    <w:tmpl w:val="434C10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6E21403"/>
    <w:multiLevelType w:val="hybridMultilevel"/>
    <w:tmpl w:val="B2448EFC"/>
    <w:lvl w:ilvl="0" w:tplc="45A0786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73B6FDB"/>
    <w:multiLevelType w:val="multilevel"/>
    <w:tmpl w:val="040C0025"/>
    <w:styleLink w:val="Style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A3341BA"/>
    <w:multiLevelType w:val="multilevel"/>
    <w:tmpl w:val="995CF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F0248F"/>
    <w:multiLevelType w:val="multilevel"/>
    <w:tmpl w:val="5ABE8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4D1F02"/>
    <w:multiLevelType w:val="hybridMultilevel"/>
    <w:tmpl w:val="7346CFD6"/>
    <w:lvl w:ilvl="0" w:tplc="45A0786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7103A8A"/>
    <w:multiLevelType w:val="hybridMultilevel"/>
    <w:tmpl w:val="1DE42ABA"/>
    <w:lvl w:ilvl="0" w:tplc="45A0786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BAE7CB5"/>
    <w:multiLevelType w:val="multilevel"/>
    <w:tmpl w:val="E048C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FB7E62"/>
    <w:multiLevelType w:val="hybridMultilevel"/>
    <w:tmpl w:val="61D6E7B0"/>
    <w:lvl w:ilvl="0" w:tplc="B988449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2A230C3"/>
    <w:multiLevelType w:val="multilevel"/>
    <w:tmpl w:val="DEAC0110"/>
    <w:styleLink w:val="Style1"/>
    <w:lvl w:ilvl="0">
      <w:start w:val="2"/>
      <w:numFmt w:val="upperRoman"/>
      <w:lvlText w:val="%1."/>
      <w:lvlJc w:val="righ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32EF3576"/>
    <w:multiLevelType w:val="hybridMultilevel"/>
    <w:tmpl w:val="387697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405BF4"/>
    <w:multiLevelType w:val="multilevel"/>
    <w:tmpl w:val="040C0025"/>
    <w:numStyleLink w:val="Style2"/>
  </w:abstractNum>
  <w:abstractNum w:abstractNumId="16" w15:restartNumberingAfterBreak="0">
    <w:nsid w:val="39215924"/>
    <w:multiLevelType w:val="hybridMultilevel"/>
    <w:tmpl w:val="109CACC0"/>
    <w:lvl w:ilvl="0" w:tplc="45A0786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50E72FF"/>
    <w:multiLevelType w:val="multilevel"/>
    <w:tmpl w:val="F03E0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F05A36"/>
    <w:multiLevelType w:val="hybridMultilevel"/>
    <w:tmpl w:val="2288120E"/>
    <w:lvl w:ilvl="0" w:tplc="45A0786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9CB4329"/>
    <w:multiLevelType w:val="multilevel"/>
    <w:tmpl w:val="9F225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D14C85"/>
    <w:multiLevelType w:val="hybridMultilevel"/>
    <w:tmpl w:val="84285324"/>
    <w:lvl w:ilvl="0" w:tplc="45A0786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08D6741"/>
    <w:multiLevelType w:val="multilevel"/>
    <w:tmpl w:val="AEE8AFAC"/>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50F3398E"/>
    <w:multiLevelType w:val="hybridMultilevel"/>
    <w:tmpl w:val="4F78144C"/>
    <w:lvl w:ilvl="0" w:tplc="AAF2AE54">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18F2DB1"/>
    <w:multiLevelType w:val="hybridMultilevel"/>
    <w:tmpl w:val="50BCCA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AA655A0"/>
    <w:multiLevelType w:val="multilevel"/>
    <w:tmpl w:val="2500C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3C545E"/>
    <w:multiLevelType w:val="hybridMultilevel"/>
    <w:tmpl w:val="9E966446"/>
    <w:lvl w:ilvl="0" w:tplc="CA1040DC">
      <w:start w:val="1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16D55D1"/>
    <w:multiLevelType w:val="multilevel"/>
    <w:tmpl w:val="11067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6627A78"/>
    <w:multiLevelType w:val="hybridMultilevel"/>
    <w:tmpl w:val="5A20E13A"/>
    <w:lvl w:ilvl="0" w:tplc="CA1040DC">
      <w:start w:val="1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9ED0462"/>
    <w:multiLevelType w:val="hybridMultilevel"/>
    <w:tmpl w:val="B8D2D3A4"/>
    <w:lvl w:ilvl="0" w:tplc="CA1040DC">
      <w:start w:val="1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B847D43"/>
    <w:multiLevelType w:val="hybridMultilevel"/>
    <w:tmpl w:val="57C6C134"/>
    <w:lvl w:ilvl="0" w:tplc="B988449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BB97437"/>
    <w:multiLevelType w:val="multilevel"/>
    <w:tmpl w:val="6E82D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D96B48"/>
    <w:multiLevelType w:val="multilevel"/>
    <w:tmpl w:val="040C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2" w15:restartNumberingAfterBreak="0">
    <w:nsid w:val="72BA13C7"/>
    <w:multiLevelType w:val="multilevel"/>
    <w:tmpl w:val="FF4CB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6E5FA8"/>
    <w:multiLevelType w:val="multilevel"/>
    <w:tmpl w:val="139CB21C"/>
    <w:lvl w:ilvl="0">
      <w:start w:val="1"/>
      <w:numFmt w:val="decimal"/>
      <w:lvlText w:val="%1."/>
      <w:lvlJc w:val="left"/>
      <w:pPr>
        <w:ind w:left="792" w:hanging="360"/>
      </w:pPr>
      <w:rPr>
        <w:rFonts w:hint="default"/>
      </w:rPr>
    </w:lvl>
    <w:lvl w:ilvl="1">
      <w:start w:val="1"/>
      <w:numFmt w:val="decimal"/>
      <w:isLgl/>
      <w:lvlText w:val="%1.%2."/>
      <w:lvlJc w:val="left"/>
      <w:pPr>
        <w:ind w:left="1296"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44" w:hanging="1080"/>
      </w:pPr>
      <w:rPr>
        <w:rFonts w:hint="default"/>
      </w:rPr>
    </w:lvl>
    <w:lvl w:ilvl="4">
      <w:start w:val="1"/>
      <w:numFmt w:val="decimal"/>
      <w:isLgl/>
      <w:lvlText w:val="%1.%2.%3.%4.%5."/>
      <w:lvlJc w:val="left"/>
      <w:pPr>
        <w:ind w:left="2448" w:hanging="1440"/>
      </w:pPr>
      <w:rPr>
        <w:rFonts w:hint="default"/>
      </w:rPr>
    </w:lvl>
    <w:lvl w:ilvl="5">
      <w:start w:val="1"/>
      <w:numFmt w:val="decimal"/>
      <w:isLgl/>
      <w:lvlText w:val="%1.%2.%3.%4.%5.%6."/>
      <w:lvlJc w:val="left"/>
      <w:pPr>
        <w:ind w:left="2592" w:hanging="1440"/>
      </w:pPr>
      <w:rPr>
        <w:rFonts w:hint="default"/>
      </w:rPr>
    </w:lvl>
    <w:lvl w:ilvl="6">
      <w:start w:val="1"/>
      <w:numFmt w:val="decimal"/>
      <w:isLgl/>
      <w:lvlText w:val="%1.%2.%3.%4.%5.%6.%7."/>
      <w:lvlJc w:val="left"/>
      <w:pPr>
        <w:ind w:left="3096" w:hanging="1800"/>
      </w:pPr>
      <w:rPr>
        <w:rFonts w:hint="default"/>
      </w:rPr>
    </w:lvl>
    <w:lvl w:ilvl="7">
      <w:start w:val="1"/>
      <w:numFmt w:val="decimal"/>
      <w:isLgl/>
      <w:lvlText w:val="%1.%2.%3.%4.%5.%6.%7.%8."/>
      <w:lvlJc w:val="left"/>
      <w:pPr>
        <w:ind w:left="3600" w:hanging="2160"/>
      </w:pPr>
      <w:rPr>
        <w:rFonts w:hint="default"/>
      </w:rPr>
    </w:lvl>
    <w:lvl w:ilvl="8">
      <w:start w:val="1"/>
      <w:numFmt w:val="decimal"/>
      <w:isLgl/>
      <w:lvlText w:val="%1.%2.%3.%4.%5.%6.%7.%8.%9."/>
      <w:lvlJc w:val="left"/>
      <w:pPr>
        <w:ind w:left="3744" w:hanging="2160"/>
      </w:pPr>
      <w:rPr>
        <w:rFonts w:hint="default"/>
      </w:rPr>
    </w:lvl>
  </w:abstractNum>
  <w:abstractNum w:abstractNumId="34" w15:restartNumberingAfterBreak="0">
    <w:nsid w:val="77235043"/>
    <w:multiLevelType w:val="multilevel"/>
    <w:tmpl w:val="D8B2A7EE"/>
    <w:lvl w:ilvl="0">
      <w:start w:val="2"/>
      <w:numFmt w:val="decimal"/>
      <w:lvlText w:val="%1."/>
      <w:lvlJc w:val="left"/>
      <w:pPr>
        <w:ind w:left="504" w:hanging="50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28"/>
  </w:num>
  <w:num w:numId="2">
    <w:abstractNumId w:val="0"/>
  </w:num>
  <w:num w:numId="3">
    <w:abstractNumId w:val="29"/>
  </w:num>
  <w:num w:numId="4">
    <w:abstractNumId w:val="27"/>
  </w:num>
  <w:num w:numId="5">
    <w:abstractNumId w:val="25"/>
  </w:num>
  <w:num w:numId="6">
    <w:abstractNumId w:val="5"/>
  </w:num>
  <w:num w:numId="7">
    <w:abstractNumId w:val="9"/>
  </w:num>
  <w:num w:numId="8">
    <w:abstractNumId w:val="10"/>
  </w:num>
  <w:num w:numId="9">
    <w:abstractNumId w:val="20"/>
  </w:num>
  <w:num w:numId="10">
    <w:abstractNumId w:val="2"/>
  </w:num>
  <w:num w:numId="11">
    <w:abstractNumId w:val="23"/>
  </w:num>
  <w:num w:numId="12">
    <w:abstractNumId w:val="4"/>
  </w:num>
  <w:num w:numId="13">
    <w:abstractNumId w:val="31"/>
  </w:num>
  <w:num w:numId="14">
    <w:abstractNumId w:val="13"/>
  </w:num>
  <w:num w:numId="15">
    <w:abstractNumId w:val="6"/>
  </w:num>
  <w:num w:numId="16">
    <w:abstractNumId w:val="15"/>
  </w:num>
  <w:num w:numId="17">
    <w:abstractNumId w:val="21"/>
  </w:num>
  <w:num w:numId="18">
    <w:abstractNumId w:val="3"/>
  </w:num>
  <w:num w:numId="19">
    <w:abstractNumId w:val="22"/>
  </w:num>
  <w:num w:numId="20">
    <w:abstractNumId w:val="34"/>
  </w:num>
  <w:num w:numId="21">
    <w:abstractNumId w:val="33"/>
  </w:num>
  <w:num w:numId="22">
    <w:abstractNumId w:val="16"/>
  </w:num>
  <w:num w:numId="23">
    <w:abstractNumId w:val="18"/>
  </w:num>
  <w:num w:numId="24">
    <w:abstractNumId w:val="12"/>
  </w:num>
  <w:num w:numId="25">
    <w:abstractNumId w:val="26"/>
  </w:num>
  <w:num w:numId="26">
    <w:abstractNumId w:val="7"/>
  </w:num>
  <w:num w:numId="27">
    <w:abstractNumId w:val="30"/>
  </w:num>
  <w:num w:numId="28">
    <w:abstractNumId w:val="1"/>
  </w:num>
  <w:num w:numId="29">
    <w:abstractNumId w:val="17"/>
  </w:num>
  <w:num w:numId="30">
    <w:abstractNumId w:val="24"/>
  </w:num>
  <w:num w:numId="31">
    <w:abstractNumId w:val="19"/>
  </w:num>
  <w:num w:numId="32">
    <w:abstractNumId w:val="32"/>
  </w:num>
  <w:num w:numId="33">
    <w:abstractNumId w:val="8"/>
  </w:num>
  <w:num w:numId="34">
    <w:abstractNumId w:val="11"/>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7C0"/>
    <w:rsid w:val="00024C49"/>
    <w:rsid w:val="000401CA"/>
    <w:rsid w:val="00043719"/>
    <w:rsid w:val="00064EF8"/>
    <w:rsid w:val="000867E8"/>
    <w:rsid w:val="000C44A7"/>
    <w:rsid w:val="000C665C"/>
    <w:rsid w:val="000D6B69"/>
    <w:rsid w:val="000E1336"/>
    <w:rsid w:val="000E3F5B"/>
    <w:rsid w:val="000F1C7C"/>
    <w:rsid w:val="00117458"/>
    <w:rsid w:val="0013418E"/>
    <w:rsid w:val="001531A0"/>
    <w:rsid w:val="00157B5D"/>
    <w:rsid w:val="0017267C"/>
    <w:rsid w:val="00183A41"/>
    <w:rsid w:val="0018496F"/>
    <w:rsid w:val="00195287"/>
    <w:rsid w:val="001D3595"/>
    <w:rsid w:val="00210804"/>
    <w:rsid w:val="00241684"/>
    <w:rsid w:val="00242B85"/>
    <w:rsid w:val="002446B6"/>
    <w:rsid w:val="00251398"/>
    <w:rsid w:val="002547F3"/>
    <w:rsid w:val="0026399A"/>
    <w:rsid w:val="0027166C"/>
    <w:rsid w:val="00286005"/>
    <w:rsid w:val="00296DD2"/>
    <w:rsid w:val="002B2445"/>
    <w:rsid w:val="002C7047"/>
    <w:rsid w:val="002D7011"/>
    <w:rsid w:val="00304590"/>
    <w:rsid w:val="00317012"/>
    <w:rsid w:val="003339F7"/>
    <w:rsid w:val="00354F79"/>
    <w:rsid w:val="003706E5"/>
    <w:rsid w:val="003706FE"/>
    <w:rsid w:val="003728EE"/>
    <w:rsid w:val="003751B7"/>
    <w:rsid w:val="003841FD"/>
    <w:rsid w:val="00384F6C"/>
    <w:rsid w:val="003D7EF0"/>
    <w:rsid w:val="003E059B"/>
    <w:rsid w:val="003F6EB9"/>
    <w:rsid w:val="00401E4F"/>
    <w:rsid w:val="00405823"/>
    <w:rsid w:val="004144EA"/>
    <w:rsid w:val="00444031"/>
    <w:rsid w:val="00485945"/>
    <w:rsid w:val="00495B27"/>
    <w:rsid w:val="004A3B12"/>
    <w:rsid w:val="00517C41"/>
    <w:rsid w:val="00547624"/>
    <w:rsid w:val="0055038D"/>
    <w:rsid w:val="00564E78"/>
    <w:rsid w:val="005922DB"/>
    <w:rsid w:val="005A3D36"/>
    <w:rsid w:val="005B365C"/>
    <w:rsid w:val="005D29FE"/>
    <w:rsid w:val="005D6008"/>
    <w:rsid w:val="005F1BE6"/>
    <w:rsid w:val="005F2A38"/>
    <w:rsid w:val="006201DD"/>
    <w:rsid w:val="00630E20"/>
    <w:rsid w:val="00642E6B"/>
    <w:rsid w:val="0067059E"/>
    <w:rsid w:val="00681E29"/>
    <w:rsid w:val="006A24E3"/>
    <w:rsid w:val="006B5B1C"/>
    <w:rsid w:val="006C20BF"/>
    <w:rsid w:val="006D5977"/>
    <w:rsid w:val="006D5C07"/>
    <w:rsid w:val="006D6A82"/>
    <w:rsid w:val="006E471A"/>
    <w:rsid w:val="006F5786"/>
    <w:rsid w:val="006F6196"/>
    <w:rsid w:val="00724BFE"/>
    <w:rsid w:val="00736DD0"/>
    <w:rsid w:val="00740F38"/>
    <w:rsid w:val="00745423"/>
    <w:rsid w:val="00752D28"/>
    <w:rsid w:val="00755E93"/>
    <w:rsid w:val="00773C4F"/>
    <w:rsid w:val="007828AE"/>
    <w:rsid w:val="007C618F"/>
    <w:rsid w:val="00801C46"/>
    <w:rsid w:val="008250A7"/>
    <w:rsid w:val="00842FB0"/>
    <w:rsid w:val="0087060E"/>
    <w:rsid w:val="00894176"/>
    <w:rsid w:val="008D0367"/>
    <w:rsid w:val="008F1473"/>
    <w:rsid w:val="00914FB5"/>
    <w:rsid w:val="00955B7C"/>
    <w:rsid w:val="009602C0"/>
    <w:rsid w:val="00963F85"/>
    <w:rsid w:val="00994DB5"/>
    <w:rsid w:val="009A3A06"/>
    <w:rsid w:val="009A7A9C"/>
    <w:rsid w:val="009E2AE8"/>
    <w:rsid w:val="009E6B91"/>
    <w:rsid w:val="009F179D"/>
    <w:rsid w:val="009F1931"/>
    <w:rsid w:val="009F55F6"/>
    <w:rsid w:val="00A007C0"/>
    <w:rsid w:val="00A124D3"/>
    <w:rsid w:val="00A14B88"/>
    <w:rsid w:val="00A51622"/>
    <w:rsid w:val="00A51989"/>
    <w:rsid w:val="00A633D9"/>
    <w:rsid w:val="00AC2FD6"/>
    <w:rsid w:val="00AD08B4"/>
    <w:rsid w:val="00AF3252"/>
    <w:rsid w:val="00B07F2C"/>
    <w:rsid w:val="00B13384"/>
    <w:rsid w:val="00B21E0E"/>
    <w:rsid w:val="00B3117C"/>
    <w:rsid w:val="00B3499F"/>
    <w:rsid w:val="00B652FC"/>
    <w:rsid w:val="00B77FD7"/>
    <w:rsid w:val="00B84769"/>
    <w:rsid w:val="00B9469D"/>
    <w:rsid w:val="00BB375B"/>
    <w:rsid w:val="00BC6D5E"/>
    <w:rsid w:val="00BE2D1D"/>
    <w:rsid w:val="00BF3C87"/>
    <w:rsid w:val="00BF7FDE"/>
    <w:rsid w:val="00C0510E"/>
    <w:rsid w:val="00C07B0F"/>
    <w:rsid w:val="00C53D6E"/>
    <w:rsid w:val="00C716FB"/>
    <w:rsid w:val="00C879C3"/>
    <w:rsid w:val="00CA2945"/>
    <w:rsid w:val="00CB21E7"/>
    <w:rsid w:val="00CC2331"/>
    <w:rsid w:val="00CF7003"/>
    <w:rsid w:val="00D02E5A"/>
    <w:rsid w:val="00D34203"/>
    <w:rsid w:val="00D52DD0"/>
    <w:rsid w:val="00D53D7C"/>
    <w:rsid w:val="00D67B7D"/>
    <w:rsid w:val="00D7686B"/>
    <w:rsid w:val="00D919A5"/>
    <w:rsid w:val="00D94DC5"/>
    <w:rsid w:val="00DB7672"/>
    <w:rsid w:val="00DD0456"/>
    <w:rsid w:val="00DE1D8E"/>
    <w:rsid w:val="00E012D3"/>
    <w:rsid w:val="00E02D6D"/>
    <w:rsid w:val="00E03FC6"/>
    <w:rsid w:val="00E07170"/>
    <w:rsid w:val="00E13DB9"/>
    <w:rsid w:val="00E25FDF"/>
    <w:rsid w:val="00E4191F"/>
    <w:rsid w:val="00E75CE4"/>
    <w:rsid w:val="00E9628E"/>
    <w:rsid w:val="00EB2C28"/>
    <w:rsid w:val="00EB64CC"/>
    <w:rsid w:val="00EC00A0"/>
    <w:rsid w:val="00EC4073"/>
    <w:rsid w:val="00EC6F6F"/>
    <w:rsid w:val="00ED728B"/>
    <w:rsid w:val="00EF328F"/>
    <w:rsid w:val="00F1149B"/>
    <w:rsid w:val="00F232D7"/>
    <w:rsid w:val="00F308D0"/>
    <w:rsid w:val="00F56C43"/>
    <w:rsid w:val="00F70B1C"/>
    <w:rsid w:val="00F81CB3"/>
    <w:rsid w:val="00F926D9"/>
    <w:rsid w:val="00F9684A"/>
    <w:rsid w:val="00FA2B4D"/>
    <w:rsid w:val="00FB1225"/>
    <w:rsid w:val="00FF09AA"/>
    <w:rsid w:val="00FF30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1A4EAF"/>
  <w15:chartTrackingRefBased/>
  <w15:docId w15:val="{5385B407-DA99-4C46-8801-398D06D0E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07C0"/>
  </w:style>
  <w:style w:type="paragraph" w:styleId="Heading1">
    <w:name w:val="heading 1"/>
    <w:basedOn w:val="Normal"/>
    <w:link w:val="Heading1Char"/>
    <w:uiPriority w:val="9"/>
    <w:qFormat/>
    <w:rsid w:val="00A007C0"/>
    <w:pPr>
      <w:numPr>
        <w:numId w:val="13"/>
      </w:numPr>
      <w:spacing w:before="240" w:beforeAutospacing="1" w:after="240" w:afterAutospacing="1" w:line="240" w:lineRule="auto"/>
      <w:outlineLvl w:val="0"/>
    </w:pPr>
    <w:rPr>
      <w:rFonts w:ascii="Times New Roman" w:eastAsia="Times New Roman" w:hAnsi="Times New Roman" w:cs="Times New Roman"/>
      <w:b/>
      <w:bCs/>
      <w:caps/>
      <w:kern w:val="36"/>
      <w:sz w:val="32"/>
      <w:szCs w:val="48"/>
      <w:lang w:eastAsia="fr-FR"/>
    </w:rPr>
  </w:style>
  <w:style w:type="paragraph" w:styleId="Heading2">
    <w:name w:val="heading 2"/>
    <w:basedOn w:val="Normal"/>
    <w:next w:val="Normal"/>
    <w:link w:val="Heading2Char"/>
    <w:uiPriority w:val="9"/>
    <w:unhideWhenUsed/>
    <w:qFormat/>
    <w:rsid w:val="00A007C0"/>
    <w:pPr>
      <w:keepNext/>
      <w:keepLines/>
      <w:numPr>
        <w:ilvl w:val="1"/>
        <w:numId w:val="13"/>
      </w:numPr>
      <w:spacing w:before="360" w:after="360"/>
      <w:outlineLvl w:val="1"/>
    </w:pPr>
    <w:rPr>
      <w:rFonts w:ascii="Times New Roman" w:eastAsiaTheme="majorEastAsia" w:hAnsi="Times New Roman" w:cstheme="majorBidi"/>
      <w:b/>
      <w:color w:val="000000" w:themeColor="text1"/>
      <w:sz w:val="32"/>
      <w:szCs w:val="26"/>
    </w:rPr>
  </w:style>
  <w:style w:type="paragraph" w:styleId="Heading3">
    <w:name w:val="heading 3"/>
    <w:basedOn w:val="Normal"/>
    <w:next w:val="Normal"/>
    <w:link w:val="Heading3Char"/>
    <w:uiPriority w:val="9"/>
    <w:unhideWhenUsed/>
    <w:qFormat/>
    <w:rsid w:val="00A007C0"/>
    <w:pPr>
      <w:keepNext/>
      <w:keepLines/>
      <w:numPr>
        <w:ilvl w:val="2"/>
        <w:numId w:val="13"/>
      </w:numPr>
      <w:spacing w:before="280" w:after="240"/>
      <w:outlineLvl w:val="2"/>
    </w:pPr>
    <w:rPr>
      <w:rFonts w:ascii="Times New Roman" w:eastAsiaTheme="majorEastAsia" w:hAnsi="Times New Roman" w:cstheme="majorBidi"/>
      <w:b/>
      <w:color w:val="000000" w:themeColor="text1"/>
      <w:sz w:val="24"/>
      <w:szCs w:val="24"/>
    </w:rPr>
  </w:style>
  <w:style w:type="paragraph" w:styleId="Heading4">
    <w:name w:val="heading 4"/>
    <w:basedOn w:val="Normal"/>
    <w:next w:val="Normal"/>
    <w:link w:val="Heading4Char"/>
    <w:uiPriority w:val="9"/>
    <w:unhideWhenUsed/>
    <w:qFormat/>
    <w:rsid w:val="00A007C0"/>
    <w:pPr>
      <w:keepNext/>
      <w:keepLines/>
      <w:numPr>
        <w:ilvl w:val="3"/>
        <w:numId w:val="13"/>
      </w:numPr>
      <w:spacing w:before="120" w:after="120"/>
      <w:outlineLvl w:val="3"/>
    </w:pPr>
    <w:rPr>
      <w:rFonts w:ascii="Arial" w:eastAsiaTheme="majorEastAsia" w:hAnsi="Arial" w:cstheme="majorBidi"/>
      <w:b/>
      <w:i/>
      <w:iCs/>
      <w:color w:val="000000" w:themeColor="text1"/>
      <w:sz w:val="24"/>
    </w:rPr>
  </w:style>
  <w:style w:type="paragraph" w:styleId="Heading5">
    <w:name w:val="heading 5"/>
    <w:basedOn w:val="Normal"/>
    <w:next w:val="Normal"/>
    <w:link w:val="Heading5Char"/>
    <w:uiPriority w:val="9"/>
    <w:unhideWhenUsed/>
    <w:qFormat/>
    <w:rsid w:val="00A007C0"/>
    <w:pPr>
      <w:keepNext/>
      <w:keepLines/>
      <w:numPr>
        <w:ilvl w:val="4"/>
        <w:numId w:val="13"/>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A007C0"/>
    <w:pPr>
      <w:keepNext/>
      <w:keepLines/>
      <w:numPr>
        <w:ilvl w:val="5"/>
        <w:numId w:val="13"/>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A007C0"/>
    <w:pPr>
      <w:keepNext/>
      <w:keepLines/>
      <w:numPr>
        <w:ilvl w:val="6"/>
        <w:numId w:val="13"/>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007C0"/>
    <w:pPr>
      <w:keepNext/>
      <w:keepLines/>
      <w:numPr>
        <w:ilvl w:val="7"/>
        <w:numId w:val="1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007C0"/>
    <w:pPr>
      <w:keepNext/>
      <w:keepLines/>
      <w:numPr>
        <w:ilvl w:val="8"/>
        <w:numId w:val="1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7C0"/>
    <w:rPr>
      <w:rFonts w:ascii="Times New Roman" w:eastAsia="Times New Roman" w:hAnsi="Times New Roman" w:cs="Times New Roman"/>
      <w:b/>
      <w:bCs/>
      <w:caps/>
      <w:kern w:val="36"/>
      <w:sz w:val="32"/>
      <w:szCs w:val="48"/>
      <w:lang w:eastAsia="fr-FR"/>
    </w:rPr>
  </w:style>
  <w:style w:type="character" w:customStyle="1" w:styleId="Heading2Char">
    <w:name w:val="Heading 2 Char"/>
    <w:basedOn w:val="DefaultParagraphFont"/>
    <w:link w:val="Heading2"/>
    <w:uiPriority w:val="9"/>
    <w:rsid w:val="00A007C0"/>
    <w:rPr>
      <w:rFonts w:ascii="Times New Roman" w:eastAsiaTheme="majorEastAsia" w:hAnsi="Times New Roman" w:cstheme="majorBidi"/>
      <w:b/>
      <w:color w:val="000000" w:themeColor="text1"/>
      <w:sz w:val="32"/>
      <w:szCs w:val="26"/>
    </w:rPr>
  </w:style>
  <w:style w:type="character" w:customStyle="1" w:styleId="Heading3Char">
    <w:name w:val="Heading 3 Char"/>
    <w:basedOn w:val="DefaultParagraphFont"/>
    <w:link w:val="Heading3"/>
    <w:uiPriority w:val="9"/>
    <w:rsid w:val="00A007C0"/>
    <w:rPr>
      <w:rFonts w:ascii="Times New Roman" w:eastAsiaTheme="majorEastAsia" w:hAnsi="Times New Roman" w:cstheme="majorBidi"/>
      <w:b/>
      <w:color w:val="000000" w:themeColor="text1"/>
      <w:sz w:val="24"/>
      <w:szCs w:val="24"/>
    </w:rPr>
  </w:style>
  <w:style w:type="character" w:customStyle="1" w:styleId="Heading4Char">
    <w:name w:val="Heading 4 Char"/>
    <w:basedOn w:val="DefaultParagraphFont"/>
    <w:link w:val="Heading4"/>
    <w:uiPriority w:val="9"/>
    <w:rsid w:val="00A007C0"/>
    <w:rPr>
      <w:rFonts w:ascii="Arial" w:eastAsiaTheme="majorEastAsia" w:hAnsi="Arial" w:cstheme="majorBidi"/>
      <w:b/>
      <w:i/>
      <w:iCs/>
      <w:color w:val="000000" w:themeColor="text1"/>
      <w:sz w:val="24"/>
    </w:rPr>
  </w:style>
  <w:style w:type="character" w:customStyle="1" w:styleId="Heading5Char">
    <w:name w:val="Heading 5 Char"/>
    <w:basedOn w:val="DefaultParagraphFont"/>
    <w:link w:val="Heading5"/>
    <w:uiPriority w:val="9"/>
    <w:rsid w:val="00A007C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A007C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A007C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A007C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007C0"/>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A007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007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07C0"/>
  </w:style>
  <w:style w:type="paragraph" w:styleId="Footer">
    <w:name w:val="footer"/>
    <w:basedOn w:val="Normal"/>
    <w:link w:val="FooterChar"/>
    <w:uiPriority w:val="99"/>
    <w:unhideWhenUsed/>
    <w:rsid w:val="00A007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07C0"/>
  </w:style>
  <w:style w:type="paragraph" w:styleId="ListParagraph">
    <w:name w:val="List Paragraph"/>
    <w:basedOn w:val="Normal"/>
    <w:uiPriority w:val="34"/>
    <w:qFormat/>
    <w:rsid w:val="00A007C0"/>
    <w:pPr>
      <w:ind w:left="720"/>
      <w:contextualSpacing/>
    </w:pPr>
  </w:style>
  <w:style w:type="paragraph" w:styleId="NormalWeb">
    <w:name w:val="Normal (Web)"/>
    <w:basedOn w:val="Normal"/>
    <w:uiPriority w:val="99"/>
    <w:unhideWhenUsed/>
    <w:rsid w:val="00A007C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Emphasis">
    <w:name w:val="Emphasis"/>
    <w:basedOn w:val="DefaultParagraphFont"/>
    <w:uiPriority w:val="20"/>
    <w:qFormat/>
    <w:rsid w:val="00A007C0"/>
    <w:rPr>
      <w:i/>
      <w:iCs/>
    </w:rPr>
  </w:style>
  <w:style w:type="character" w:styleId="Hyperlink">
    <w:name w:val="Hyperlink"/>
    <w:basedOn w:val="DefaultParagraphFont"/>
    <w:uiPriority w:val="99"/>
    <w:unhideWhenUsed/>
    <w:rsid w:val="00A007C0"/>
    <w:rPr>
      <w:color w:val="0563C1" w:themeColor="hyperlink"/>
      <w:u w:val="single"/>
    </w:rPr>
  </w:style>
  <w:style w:type="character" w:customStyle="1" w:styleId="Mentionnonrsolue1">
    <w:name w:val="Mention non résolue1"/>
    <w:basedOn w:val="DefaultParagraphFont"/>
    <w:uiPriority w:val="99"/>
    <w:semiHidden/>
    <w:unhideWhenUsed/>
    <w:rsid w:val="00A007C0"/>
    <w:rPr>
      <w:color w:val="605E5C"/>
      <w:shd w:val="clear" w:color="auto" w:fill="E1DFDD"/>
    </w:rPr>
  </w:style>
  <w:style w:type="character" w:customStyle="1" w:styleId="authors">
    <w:name w:val="authors"/>
    <w:basedOn w:val="DefaultParagraphFont"/>
    <w:rsid w:val="00A007C0"/>
  </w:style>
  <w:style w:type="character" w:customStyle="1" w:styleId="arttitle">
    <w:name w:val="art_title"/>
    <w:basedOn w:val="DefaultParagraphFont"/>
    <w:rsid w:val="00A007C0"/>
  </w:style>
  <w:style w:type="character" w:customStyle="1" w:styleId="serialtitle">
    <w:name w:val="serial_title"/>
    <w:basedOn w:val="DefaultParagraphFont"/>
    <w:rsid w:val="00A007C0"/>
  </w:style>
  <w:style w:type="character" w:customStyle="1" w:styleId="pagerange">
    <w:name w:val="page_range"/>
    <w:basedOn w:val="DefaultParagraphFont"/>
    <w:rsid w:val="00A007C0"/>
  </w:style>
  <w:style w:type="character" w:customStyle="1" w:styleId="volumeissue">
    <w:name w:val="volume_issue"/>
    <w:basedOn w:val="DefaultParagraphFont"/>
    <w:rsid w:val="00A007C0"/>
  </w:style>
  <w:style w:type="character" w:customStyle="1" w:styleId="doilink">
    <w:name w:val="doi_link"/>
    <w:basedOn w:val="DefaultParagraphFont"/>
    <w:rsid w:val="00A007C0"/>
  </w:style>
  <w:style w:type="character" w:customStyle="1" w:styleId="fontstyle01">
    <w:name w:val="fontstyle01"/>
    <w:basedOn w:val="DefaultParagraphFont"/>
    <w:rsid w:val="00A007C0"/>
    <w:rPr>
      <w:rFonts w:ascii="Times-Roman" w:hAnsi="Times-Roman" w:hint="default"/>
      <w:b w:val="0"/>
      <w:bCs w:val="0"/>
      <w:i w:val="0"/>
      <w:iCs w:val="0"/>
      <w:color w:val="000000"/>
      <w:sz w:val="20"/>
      <w:szCs w:val="20"/>
    </w:rPr>
  </w:style>
  <w:style w:type="character" w:customStyle="1" w:styleId="fontstyle21">
    <w:name w:val="fontstyle21"/>
    <w:basedOn w:val="DefaultParagraphFont"/>
    <w:rsid w:val="00A007C0"/>
    <w:rPr>
      <w:rFonts w:ascii="TimesNewRoman" w:hAnsi="TimesNewRoman" w:hint="default"/>
      <w:b w:val="0"/>
      <w:bCs w:val="0"/>
      <w:i w:val="0"/>
      <w:iCs w:val="0"/>
      <w:color w:val="000000"/>
      <w:sz w:val="20"/>
      <w:szCs w:val="20"/>
    </w:rPr>
  </w:style>
  <w:style w:type="paragraph" w:styleId="FootnoteText">
    <w:name w:val="footnote text"/>
    <w:basedOn w:val="Normal"/>
    <w:link w:val="FootnoteTextChar"/>
    <w:uiPriority w:val="99"/>
    <w:semiHidden/>
    <w:unhideWhenUsed/>
    <w:rsid w:val="00A007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07C0"/>
    <w:rPr>
      <w:sz w:val="20"/>
      <w:szCs w:val="20"/>
    </w:rPr>
  </w:style>
  <w:style w:type="character" w:styleId="FootnoteReference">
    <w:name w:val="footnote reference"/>
    <w:basedOn w:val="DefaultParagraphFont"/>
    <w:uiPriority w:val="99"/>
    <w:semiHidden/>
    <w:unhideWhenUsed/>
    <w:rsid w:val="00A007C0"/>
    <w:rPr>
      <w:vertAlign w:val="superscript"/>
    </w:rPr>
  </w:style>
  <w:style w:type="paragraph" w:styleId="Bibliography">
    <w:name w:val="Bibliography"/>
    <w:basedOn w:val="Normal"/>
    <w:next w:val="Normal"/>
    <w:uiPriority w:val="37"/>
    <w:unhideWhenUsed/>
    <w:rsid w:val="00A007C0"/>
    <w:pPr>
      <w:spacing w:after="0" w:line="480" w:lineRule="auto"/>
      <w:ind w:left="720" w:hanging="720"/>
    </w:pPr>
  </w:style>
  <w:style w:type="character" w:customStyle="1" w:styleId="html-italic">
    <w:name w:val="html-italic"/>
    <w:basedOn w:val="DefaultParagraphFont"/>
    <w:rsid w:val="00A007C0"/>
  </w:style>
  <w:style w:type="paragraph" w:customStyle="1" w:styleId="justifytxt">
    <w:name w:val="justify_txt"/>
    <w:basedOn w:val="Normal"/>
    <w:rsid w:val="00A007C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A007C0"/>
    <w:rPr>
      <w:b/>
      <w:bCs/>
    </w:rPr>
  </w:style>
  <w:style w:type="paragraph" w:customStyle="1" w:styleId="padding-0">
    <w:name w:val="padding-0"/>
    <w:basedOn w:val="Normal"/>
    <w:rsid w:val="00A007C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nchor-text">
    <w:name w:val="anchor-text"/>
    <w:basedOn w:val="DefaultParagraphFont"/>
    <w:rsid w:val="00A007C0"/>
  </w:style>
  <w:style w:type="paragraph" w:styleId="TOCHeading">
    <w:name w:val="TOC Heading"/>
    <w:basedOn w:val="Heading1"/>
    <w:next w:val="Normal"/>
    <w:uiPriority w:val="39"/>
    <w:unhideWhenUsed/>
    <w:qFormat/>
    <w:rsid w:val="00A007C0"/>
    <w:pPr>
      <w:keepNext/>
      <w:keepLines/>
      <w:spacing w:beforeAutospacing="0" w:afterAutospacing="0" w:line="259" w:lineRule="auto"/>
      <w:outlineLvl w:val="9"/>
    </w:pPr>
    <w:rPr>
      <w:rFonts w:asciiTheme="majorHAnsi" w:eastAsiaTheme="majorEastAsia" w:hAnsiTheme="majorHAnsi" w:cstheme="majorBidi"/>
      <w:b w:val="0"/>
      <w:bCs w:val="0"/>
      <w:color w:val="2E74B5" w:themeColor="accent1" w:themeShade="BF"/>
      <w:kern w:val="0"/>
      <w:szCs w:val="32"/>
    </w:rPr>
  </w:style>
  <w:style w:type="paragraph" w:styleId="TOC1">
    <w:name w:val="toc 1"/>
    <w:basedOn w:val="Normal"/>
    <w:next w:val="Normal"/>
    <w:autoRedefine/>
    <w:uiPriority w:val="39"/>
    <w:unhideWhenUsed/>
    <w:rsid w:val="00A007C0"/>
    <w:pPr>
      <w:spacing w:after="100"/>
    </w:pPr>
  </w:style>
  <w:style w:type="paragraph" w:styleId="TOC2">
    <w:name w:val="toc 2"/>
    <w:basedOn w:val="Normal"/>
    <w:next w:val="Normal"/>
    <w:autoRedefine/>
    <w:uiPriority w:val="39"/>
    <w:unhideWhenUsed/>
    <w:rsid w:val="00A007C0"/>
    <w:pPr>
      <w:spacing w:after="100"/>
      <w:ind w:left="220"/>
    </w:pPr>
    <w:rPr>
      <w:rFonts w:eastAsiaTheme="minorEastAsia" w:cs="Times New Roman"/>
      <w:lang w:eastAsia="fr-FR"/>
    </w:rPr>
  </w:style>
  <w:style w:type="paragraph" w:styleId="TOC3">
    <w:name w:val="toc 3"/>
    <w:basedOn w:val="Normal"/>
    <w:next w:val="Normal"/>
    <w:autoRedefine/>
    <w:uiPriority w:val="39"/>
    <w:unhideWhenUsed/>
    <w:rsid w:val="00A007C0"/>
    <w:pPr>
      <w:spacing w:after="100"/>
      <w:ind w:left="440"/>
    </w:pPr>
    <w:rPr>
      <w:rFonts w:eastAsiaTheme="minorEastAsia" w:cs="Times New Roman"/>
      <w:lang w:eastAsia="fr-FR"/>
    </w:rPr>
  </w:style>
  <w:style w:type="character" w:styleId="PlaceholderText">
    <w:name w:val="Placeholder Text"/>
    <w:basedOn w:val="DefaultParagraphFont"/>
    <w:uiPriority w:val="99"/>
    <w:semiHidden/>
    <w:rsid w:val="00A007C0"/>
    <w:rPr>
      <w:color w:val="808080"/>
    </w:rPr>
  </w:style>
  <w:style w:type="paragraph" w:styleId="Caption">
    <w:name w:val="caption"/>
    <w:basedOn w:val="Normal"/>
    <w:next w:val="Normal"/>
    <w:uiPriority w:val="35"/>
    <w:unhideWhenUsed/>
    <w:qFormat/>
    <w:rsid w:val="00A007C0"/>
    <w:pPr>
      <w:spacing w:after="200" w:line="240" w:lineRule="auto"/>
    </w:pPr>
    <w:rPr>
      <w:i/>
      <w:iCs/>
      <w:color w:val="44546A" w:themeColor="text2"/>
      <w:sz w:val="18"/>
      <w:szCs w:val="18"/>
    </w:rPr>
  </w:style>
  <w:style w:type="paragraph" w:styleId="NoSpacing">
    <w:name w:val="No Spacing"/>
    <w:aliases w:val="Chapitres"/>
    <w:uiPriority w:val="1"/>
    <w:qFormat/>
    <w:rsid w:val="00A007C0"/>
    <w:pPr>
      <w:spacing w:before="360" w:after="360" w:line="240" w:lineRule="auto"/>
    </w:pPr>
    <w:rPr>
      <w:rFonts w:ascii="Times New Roman" w:hAnsi="Times New Roman"/>
      <w:b/>
      <w:sz w:val="28"/>
    </w:rPr>
  </w:style>
  <w:style w:type="paragraph" w:styleId="TOC4">
    <w:name w:val="toc 4"/>
    <w:basedOn w:val="Normal"/>
    <w:next w:val="Normal"/>
    <w:autoRedefine/>
    <w:uiPriority w:val="39"/>
    <w:unhideWhenUsed/>
    <w:rsid w:val="00A007C0"/>
    <w:pPr>
      <w:spacing w:after="100"/>
      <w:ind w:left="660"/>
    </w:pPr>
  </w:style>
  <w:style w:type="table" w:customStyle="1" w:styleId="TableauGrille4-Accentuation11">
    <w:name w:val="Tableau Grille 4 - Accentuation 11"/>
    <w:basedOn w:val="TableNormal"/>
    <w:uiPriority w:val="49"/>
    <w:rsid w:val="00A007C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itle">
    <w:name w:val="Title"/>
    <w:basedOn w:val="Normal"/>
    <w:next w:val="Normal"/>
    <w:link w:val="TitleChar"/>
    <w:uiPriority w:val="10"/>
    <w:qFormat/>
    <w:rsid w:val="00A007C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07C0"/>
    <w:rPr>
      <w:rFonts w:asciiTheme="majorHAnsi" w:eastAsiaTheme="majorEastAsia" w:hAnsiTheme="majorHAnsi" w:cstheme="majorBidi"/>
      <w:spacing w:val="-10"/>
      <w:kern w:val="28"/>
      <w:sz w:val="56"/>
      <w:szCs w:val="56"/>
    </w:rPr>
  </w:style>
  <w:style w:type="numbering" w:customStyle="1" w:styleId="Style1">
    <w:name w:val="Style1"/>
    <w:uiPriority w:val="99"/>
    <w:rsid w:val="00A007C0"/>
    <w:pPr>
      <w:numPr>
        <w:numId w:val="14"/>
      </w:numPr>
    </w:pPr>
  </w:style>
  <w:style w:type="numbering" w:customStyle="1" w:styleId="Style2">
    <w:name w:val="Style2"/>
    <w:uiPriority w:val="99"/>
    <w:rsid w:val="00A007C0"/>
    <w:pPr>
      <w:numPr>
        <w:numId w:val="15"/>
      </w:numPr>
    </w:pPr>
  </w:style>
  <w:style w:type="paragraph" w:styleId="TOC5">
    <w:name w:val="toc 5"/>
    <w:basedOn w:val="Normal"/>
    <w:next w:val="Normal"/>
    <w:autoRedefine/>
    <w:uiPriority w:val="39"/>
    <w:unhideWhenUsed/>
    <w:rsid w:val="00A007C0"/>
    <w:pPr>
      <w:spacing w:after="100"/>
      <w:ind w:left="880"/>
    </w:pPr>
    <w:rPr>
      <w:rFonts w:eastAsiaTheme="minorEastAsia"/>
      <w:kern w:val="2"/>
      <w:lang w:eastAsia="fr-FR"/>
      <w14:ligatures w14:val="standardContextual"/>
    </w:rPr>
  </w:style>
  <w:style w:type="paragraph" w:styleId="TOC6">
    <w:name w:val="toc 6"/>
    <w:basedOn w:val="Normal"/>
    <w:next w:val="Normal"/>
    <w:autoRedefine/>
    <w:uiPriority w:val="39"/>
    <w:unhideWhenUsed/>
    <w:rsid w:val="00A007C0"/>
    <w:pPr>
      <w:spacing w:after="100"/>
      <w:ind w:left="1100"/>
    </w:pPr>
    <w:rPr>
      <w:rFonts w:eastAsiaTheme="minorEastAsia"/>
      <w:kern w:val="2"/>
      <w:lang w:eastAsia="fr-FR"/>
      <w14:ligatures w14:val="standardContextual"/>
    </w:rPr>
  </w:style>
  <w:style w:type="paragraph" w:styleId="TOC7">
    <w:name w:val="toc 7"/>
    <w:basedOn w:val="Normal"/>
    <w:next w:val="Normal"/>
    <w:autoRedefine/>
    <w:uiPriority w:val="39"/>
    <w:unhideWhenUsed/>
    <w:rsid w:val="00A007C0"/>
    <w:pPr>
      <w:spacing w:after="100"/>
      <w:ind w:left="1320"/>
    </w:pPr>
    <w:rPr>
      <w:rFonts w:eastAsiaTheme="minorEastAsia"/>
      <w:kern w:val="2"/>
      <w:lang w:eastAsia="fr-FR"/>
      <w14:ligatures w14:val="standardContextual"/>
    </w:rPr>
  </w:style>
  <w:style w:type="paragraph" w:styleId="TOC8">
    <w:name w:val="toc 8"/>
    <w:basedOn w:val="Normal"/>
    <w:next w:val="Normal"/>
    <w:autoRedefine/>
    <w:uiPriority w:val="39"/>
    <w:unhideWhenUsed/>
    <w:rsid w:val="00A007C0"/>
    <w:pPr>
      <w:spacing w:after="100"/>
      <w:ind w:left="1540"/>
    </w:pPr>
    <w:rPr>
      <w:rFonts w:eastAsiaTheme="minorEastAsia"/>
      <w:kern w:val="2"/>
      <w:lang w:eastAsia="fr-FR"/>
      <w14:ligatures w14:val="standardContextual"/>
    </w:rPr>
  </w:style>
  <w:style w:type="paragraph" w:styleId="TOC9">
    <w:name w:val="toc 9"/>
    <w:basedOn w:val="Normal"/>
    <w:next w:val="Normal"/>
    <w:autoRedefine/>
    <w:uiPriority w:val="39"/>
    <w:unhideWhenUsed/>
    <w:rsid w:val="00A007C0"/>
    <w:pPr>
      <w:spacing w:after="100"/>
      <w:ind w:left="1760"/>
    </w:pPr>
    <w:rPr>
      <w:rFonts w:eastAsiaTheme="minorEastAsia"/>
      <w:kern w:val="2"/>
      <w:lang w:eastAsia="fr-FR"/>
      <w14:ligatures w14:val="standardContextual"/>
    </w:rPr>
  </w:style>
  <w:style w:type="character" w:styleId="HTMLCode">
    <w:name w:val="HTML Code"/>
    <w:basedOn w:val="DefaultParagraphFont"/>
    <w:uiPriority w:val="99"/>
    <w:semiHidden/>
    <w:unhideWhenUsed/>
    <w:rsid w:val="00A007C0"/>
    <w:rPr>
      <w:rFonts w:ascii="Courier New" w:eastAsia="Times New Roman" w:hAnsi="Courier New" w:cs="Courier New"/>
      <w:sz w:val="20"/>
      <w:szCs w:val="20"/>
    </w:rPr>
  </w:style>
  <w:style w:type="paragraph" w:customStyle="1" w:styleId="ds-markdown-paragraph">
    <w:name w:val="ds-markdown-paragraph"/>
    <w:basedOn w:val="Normal"/>
    <w:rsid w:val="00A007C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UnresolvedMention">
    <w:name w:val="Unresolved Mention"/>
    <w:basedOn w:val="DefaultParagraphFont"/>
    <w:uiPriority w:val="99"/>
    <w:semiHidden/>
    <w:unhideWhenUsed/>
    <w:rsid w:val="00157B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366039">
      <w:bodyDiv w:val="1"/>
      <w:marLeft w:val="0"/>
      <w:marRight w:val="0"/>
      <w:marTop w:val="0"/>
      <w:marBottom w:val="0"/>
      <w:divBdr>
        <w:top w:val="none" w:sz="0" w:space="0" w:color="auto"/>
        <w:left w:val="none" w:sz="0" w:space="0" w:color="auto"/>
        <w:bottom w:val="none" w:sz="0" w:space="0" w:color="auto"/>
        <w:right w:val="none" w:sz="0" w:space="0" w:color="auto"/>
      </w:divBdr>
    </w:div>
    <w:div w:id="161574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6E81C-56A2-4070-99E8-F1C60FD87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11</Pages>
  <Words>26652</Words>
  <Characters>151923</Characters>
  <Application>Microsoft Office Word</Application>
  <DocSecurity>0</DocSecurity>
  <Lines>1266</Lines>
  <Paragraphs>356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178219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MBACKE FALL</dc:creator>
  <cp:keywords/>
  <dc:description/>
  <cp:lastModifiedBy>SDI 1084</cp:lastModifiedBy>
  <cp:revision>17</cp:revision>
  <dcterms:created xsi:type="dcterms:W3CDTF">2025-11-24T21:44:00Z</dcterms:created>
  <dcterms:modified xsi:type="dcterms:W3CDTF">2025-12-09T11:27:00Z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id="ofdADCk6"/&gt;&lt;style id="http://www.zotero.org/styles/journal-of-adolescence" hasBibliography="1" bibliographyStyleHasBeenSet="1"/&gt;&lt;prefs&gt;&lt;pref name="fieldType" value="Field"/&gt;&lt;/prefs&gt;&lt;/data&gt;</vt:lpwstr>
  </property>
</Properties>
</file>