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1203" w14:textId="77777777" w:rsidR="001768D2" w:rsidRPr="00181FE6" w:rsidRDefault="001768D2" w:rsidP="001768D2">
      <w:pPr>
        <w:rPr>
          <w:rFonts w:ascii="Times New Roman" w:hAnsi="Times New Roman" w:cs="Times New Roman"/>
        </w:rPr>
      </w:pPr>
    </w:p>
    <w:p w14:paraId="6F22030F" w14:textId="77777777" w:rsidR="001768D2" w:rsidRPr="00181FE6" w:rsidRDefault="001768D2" w:rsidP="001768D2">
      <w:pPr>
        <w:rPr>
          <w:rFonts w:ascii="Times New Roman" w:hAnsi="Times New Roman" w:cs="Times New Roman"/>
        </w:rPr>
      </w:pPr>
    </w:p>
    <w:p w14:paraId="06DC4DF7" w14:textId="77777777" w:rsidR="001768D2" w:rsidRPr="00181FE6" w:rsidRDefault="001768D2" w:rsidP="001768D2">
      <w:pPr>
        <w:rPr>
          <w:rFonts w:ascii="Times New Roman" w:hAnsi="Times New Roman" w:cs="Times New Roman"/>
        </w:rPr>
      </w:pPr>
    </w:p>
    <w:p w14:paraId="5942D938" w14:textId="3D4EB126" w:rsidR="00BB37AE" w:rsidRPr="00181FE6" w:rsidRDefault="00BB37AE" w:rsidP="00C72001">
      <w:pPr>
        <w:spacing w:before="120" w:after="120"/>
        <w:jc w:val="center"/>
        <w:rPr>
          <w:rFonts w:ascii="Times New Roman" w:hAnsi="Times New Roman" w:cs="Times New Roman"/>
          <w:b/>
          <w:bCs/>
        </w:rPr>
      </w:pPr>
      <w:r w:rsidRPr="00181FE6">
        <w:rPr>
          <w:rFonts w:ascii="Times New Roman" w:hAnsi="Times New Roman" w:cs="Times New Roman"/>
          <w:b/>
          <w:bCs/>
        </w:rPr>
        <w:t>ANALYSING THE IMPACT OF PROCUREMENT PLANNING AND VENDOR MANAGEMENT ON HEALTH POLICY PERFORMANCE</w:t>
      </w:r>
      <w:r w:rsidR="002B49A2" w:rsidRPr="00181FE6">
        <w:rPr>
          <w:rFonts w:ascii="Times New Roman" w:hAnsi="Times New Roman" w:cs="Times New Roman"/>
          <w:b/>
          <w:bCs/>
        </w:rPr>
        <w:t xml:space="preserve"> AT THE EASTERN REGIONAL HOSPITAL</w:t>
      </w:r>
    </w:p>
    <w:p w14:paraId="5681C58C" w14:textId="77777777" w:rsidR="001768D2" w:rsidRPr="00181FE6" w:rsidRDefault="001768D2" w:rsidP="001768D2">
      <w:pPr>
        <w:rPr>
          <w:rFonts w:ascii="Times New Roman" w:hAnsi="Times New Roman" w:cs="Times New Roman"/>
        </w:rPr>
      </w:pPr>
    </w:p>
    <w:p w14:paraId="76B3567A" w14:textId="77777777" w:rsidR="00BB37AE" w:rsidRPr="00181FE6" w:rsidRDefault="00BB37AE" w:rsidP="001768D2">
      <w:pPr>
        <w:rPr>
          <w:rFonts w:ascii="Times New Roman" w:hAnsi="Times New Roman" w:cs="Times New Roman"/>
        </w:rPr>
      </w:pPr>
    </w:p>
    <w:p w14:paraId="4B84773B" w14:textId="77777777" w:rsidR="001768D2" w:rsidRPr="00181FE6" w:rsidRDefault="001768D2" w:rsidP="001768D2">
      <w:pPr>
        <w:rPr>
          <w:rFonts w:ascii="Times New Roman" w:hAnsi="Times New Roman" w:cs="Times New Roman"/>
        </w:rPr>
      </w:pPr>
    </w:p>
    <w:p w14:paraId="0BC757D6" w14:textId="77777777" w:rsidR="001768D2" w:rsidRPr="00181FE6" w:rsidRDefault="001768D2" w:rsidP="001768D2">
      <w:pPr>
        <w:rPr>
          <w:rFonts w:ascii="Times New Roman" w:hAnsi="Times New Roman" w:cs="Times New Roman"/>
        </w:rPr>
      </w:pPr>
    </w:p>
    <w:p w14:paraId="79815F8A" w14:textId="77777777" w:rsidR="001768D2" w:rsidRPr="00181FE6" w:rsidRDefault="001768D2" w:rsidP="001768D2">
      <w:pPr>
        <w:rPr>
          <w:rFonts w:ascii="Times New Roman" w:hAnsi="Times New Roman" w:cs="Times New Roman"/>
        </w:rPr>
      </w:pPr>
    </w:p>
    <w:p w14:paraId="06C87398" w14:textId="77777777" w:rsidR="005D2CE3" w:rsidRPr="00181FE6" w:rsidRDefault="005D2CE3" w:rsidP="001768D2">
      <w:pPr>
        <w:rPr>
          <w:rFonts w:ascii="Times New Roman" w:hAnsi="Times New Roman" w:cs="Times New Roman"/>
        </w:rPr>
      </w:pPr>
      <w:bookmarkStart w:id="0" w:name="_Hlk57402537"/>
    </w:p>
    <w:p w14:paraId="3749AA17" w14:textId="77777777" w:rsidR="005A140F" w:rsidRPr="00181FE6" w:rsidRDefault="005A140F" w:rsidP="001768D2">
      <w:pPr>
        <w:rPr>
          <w:rFonts w:ascii="Times New Roman" w:hAnsi="Times New Roman" w:cs="Times New Roman"/>
        </w:rPr>
      </w:pPr>
    </w:p>
    <w:p w14:paraId="5B658FDC" w14:textId="77777777" w:rsidR="001768D2" w:rsidRPr="00181FE6" w:rsidRDefault="001768D2" w:rsidP="00366EE5">
      <w:pPr>
        <w:spacing w:before="0"/>
        <w:jc w:val="both"/>
        <w:rPr>
          <w:rFonts w:ascii="Times New Roman" w:hAnsi="Times New Roman" w:cs="Times New Roman"/>
          <w:b/>
          <w:bCs/>
        </w:rPr>
      </w:pPr>
      <w:r w:rsidRPr="00181FE6">
        <w:rPr>
          <w:rFonts w:ascii="Times New Roman" w:hAnsi="Times New Roman" w:cs="Times New Roman"/>
          <w:b/>
          <w:bCs/>
        </w:rPr>
        <w:t>ABSTRACT</w:t>
      </w:r>
    </w:p>
    <w:p w14:paraId="3B632225" w14:textId="63790794" w:rsidR="003D4B02" w:rsidRPr="00181FE6" w:rsidRDefault="001768D2" w:rsidP="00566CAD">
      <w:pPr>
        <w:rPr>
          <w:rFonts w:ascii="Times New Roman" w:hAnsi="Times New Roman" w:cs="Times New Roman"/>
        </w:rPr>
      </w:pPr>
      <w:r w:rsidRPr="00181FE6">
        <w:rPr>
          <w:rFonts w:ascii="Times New Roman" w:hAnsi="Times New Roman" w:cs="Times New Roman"/>
          <w:b/>
          <w:bCs/>
        </w:rPr>
        <w:t>Background:</w:t>
      </w:r>
      <w:r w:rsidRPr="00181FE6">
        <w:rPr>
          <w:rFonts w:ascii="Times New Roman" w:hAnsi="Times New Roman" w:cs="Times New Roman"/>
        </w:rPr>
        <w:t xml:space="preserve"> </w:t>
      </w:r>
      <w:r w:rsidR="00126BEC" w:rsidRPr="00126BEC">
        <w:rPr>
          <w:rFonts w:ascii="Times New Roman" w:hAnsi="Times New Roman" w:cs="Times New Roman"/>
        </w:rPr>
        <w:t xml:space="preserve">Procurement planning and vendor management are critical components in the effective implementation of health policies, directly influencing the performance and outcomes of healthcare systems. Effective procurement planning ensures optimal resource allocation, </w:t>
      </w:r>
      <w:proofErr w:type="spellStart"/>
      <w:r w:rsidR="00126BEC" w:rsidRPr="00126BEC">
        <w:rPr>
          <w:rFonts w:ascii="Times New Roman" w:hAnsi="Times New Roman" w:cs="Times New Roman"/>
        </w:rPr>
        <w:t>minimising</w:t>
      </w:r>
      <w:proofErr w:type="spellEnd"/>
      <w:r w:rsidR="00126BEC" w:rsidRPr="00126BEC">
        <w:rPr>
          <w:rFonts w:ascii="Times New Roman" w:hAnsi="Times New Roman" w:cs="Times New Roman"/>
        </w:rPr>
        <w:t xml:space="preserve"> shortages and waste, while proficient vendor management fosters robust supplier relationships, guaranteeing reliability and quality. This study aims to examine the effect of </w:t>
      </w:r>
      <w:r w:rsidR="002707B3">
        <w:rPr>
          <w:rFonts w:ascii="Times New Roman" w:hAnsi="Times New Roman" w:cs="Times New Roman"/>
        </w:rPr>
        <w:t>procurement planning</w:t>
      </w:r>
      <w:r w:rsidR="00126BEC" w:rsidRPr="00126BEC">
        <w:rPr>
          <w:rFonts w:ascii="Times New Roman" w:hAnsi="Times New Roman" w:cs="Times New Roman"/>
        </w:rPr>
        <w:t xml:space="preserve"> and vendor management on health policy performance.</w:t>
      </w:r>
    </w:p>
    <w:p w14:paraId="25039A10" w14:textId="14FDB0EC" w:rsidR="0094250F" w:rsidRPr="00181FE6" w:rsidRDefault="001768D2" w:rsidP="00366EE5">
      <w:pPr>
        <w:spacing w:before="0" w:after="0"/>
        <w:jc w:val="both"/>
        <w:rPr>
          <w:rFonts w:ascii="Times New Roman" w:hAnsi="Times New Roman" w:cs="Times New Roman"/>
          <w:w w:val="105"/>
        </w:rPr>
      </w:pPr>
      <w:r w:rsidRPr="00181FE6">
        <w:rPr>
          <w:rFonts w:ascii="Times New Roman" w:hAnsi="Times New Roman" w:cs="Times New Roman"/>
          <w:b/>
          <w:bCs/>
        </w:rPr>
        <w:t>Methods:</w:t>
      </w:r>
      <w:r w:rsidRPr="00181FE6">
        <w:rPr>
          <w:rFonts w:ascii="Times New Roman" w:hAnsi="Times New Roman" w:cs="Times New Roman"/>
        </w:rPr>
        <w:t xml:space="preserve"> </w:t>
      </w:r>
      <w:r w:rsidR="00B71F15" w:rsidRPr="00B71F15">
        <w:rPr>
          <w:rFonts w:ascii="Times New Roman" w:hAnsi="Times New Roman" w:cs="Times New Roman"/>
          <w:w w:val="105"/>
        </w:rPr>
        <w:t xml:space="preserve">This study </w:t>
      </w:r>
      <w:proofErr w:type="spellStart"/>
      <w:r w:rsidR="00B71F15" w:rsidRPr="00B71F15">
        <w:rPr>
          <w:rFonts w:ascii="Times New Roman" w:hAnsi="Times New Roman" w:cs="Times New Roman"/>
          <w:w w:val="105"/>
        </w:rPr>
        <w:t>utilised</w:t>
      </w:r>
      <w:proofErr w:type="spellEnd"/>
      <w:r w:rsidR="00B71F15" w:rsidRPr="00B71F15">
        <w:rPr>
          <w:rFonts w:ascii="Times New Roman" w:hAnsi="Times New Roman" w:cs="Times New Roman"/>
          <w:w w:val="105"/>
        </w:rPr>
        <w:t xml:space="preserve"> a mixed-methods approach, combining quantitative analysis of procurement data with qualitative interviews of hospital management, to elucidate the relationship between procurement procedures and enhanced health policy outcomes. This research </w:t>
      </w:r>
      <w:proofErr w:type="spellStart"/>
      <w:r w:rsidR="00B71F15" w:rsidRPr="00B71F15">
        <w:rPr>
          <w:rFonts w:ascii="Times New Roman" w:hAnsi="Times New Roman" w:cs="Times New Roman"/>
          <w:w w:val="105"/>
        </w:rPr>
        <w:t>utilised</w:t>
      </w:r>
      <w:proofErr w:type="spellEnd"/>
      <w:r w:rsidR="00B71F15" w:rsidRPr="00B71F15">
        <w:rPr>
          <w:rFonts w:ascii="Times New Roman" w:hAnsi="Times New Roman" w:cs="Times New Roman"/>
          <w:w w:val="105"/>
        </w:rPr>
        <w:t xml:space="preserve"> stratified and simple random sampling methods. Data were collected using a questionnaire and an interview protocol. Descriptive statistics were used to evaluate the quantitative data, while content analysis was applied to the qualitative data. A regression model was developed to demonstrate the relationship between variables.</w:t>
      </w:r>
      <w:r w:rsidR="002F603D">
        <w:rPr>
          <w:rFonts w:ascii="Times New Roman" w:hAnsi="Times New Roman" w:cs="Times New Roman"/>
          <w:w w:val="105"/>
        </w:rPr>
        <w:t xml:space="preserve"> </w:t>
      </w:r>
    </w:p>
    <w:p w14:paraId="02652421" w14:textId="4AEA69A5" w:rsidR="001768D2" w:rsidRPr="00181FE6" w:rsidRDefault="001768D2" w:rsidP="00366EE5">
      <w:pPr>
        <w:spacing w:before="0"/>
        <w:jc w:val="both"/>
        <w:rPr>
          <w:rFonts w:ascii="Times New Roman" w:hAnsi="Times New Roman" w:cs="Times New Roman"/>
        </w:rPr>
      </w:pPr>
      <w:r w:rsidRPr="00181FE6">
        <w:rPr>
          <w:rFonts w:ascii="Times New Roman" w:hAnsi="Times New Roman" w:cs="Times New Roman"/>
          <w:b/>
          <w:bCs/>
        </w:rPr>
        <w:t>Results:</w:t>
      </w:r>
      <w:r w:rsidRPr="00181FE6">
        <w:rPr>
          <w:rFonts w:ascii="Times New Roman" w:hAnsi="Times New Roman" w:cs="Times New Roman"/>
        </w:rPr>
        <w:t xml:space="preserve"> </w:t>
      </w:r>
      <w:r w:rsidR="009624CF" w:rsidRPr="009624CF">
        <w:rPr>
          <w:rFonts w:ascii="Times New Roman" w:hAnsi="Times New Roman" w:cs="Times New Roman"/>
        </w:rPr>
        <w:t>The research demonstrates that procurement planning had the most substantial effect on ERH performance, with a value of 0.813, succeeded by inventory management at 0.789, and vendor management at 0.767. The findings suggest that integrating advanced procurement planning methods and fostering collaborative vendor partnerships can significantly boost the efficiency and effectiveness of health policies, hence improving healthcare delivery and patient outcomes.</w:t>
      </w:r>
      <w:r w:rsidR="00781F30">
        <w:rPr>
          <w:rFonts w:ascii="Times New Roman" w:hAnsi="Times New Roman" w:cs="Times New Roman"/>
        </w:rPr>
        <w:t xml:space="preserve"> </w:t>
      </w:r>
    </w:p>
    <w:p w14:paraId="3F31EAC4" w14:textId="08B5B7D1" w:rsidR="00264368" w:rsidRPr="00181FE6" w:rsidRDefault="001768D2" w:rsidP="00366EE5">
      <w:pPr>
        <w:spacing w:before="0" w:after="0"/>
        <w:jc w:val="both"/>
        <w:rPr>
          <w:rFonts w:ascii="Times New Roman" w:hAnsi="Times New Roman" w:cs="Times New Roman"/>
        </w:rPr>
      </w:pPr>
      <w:r w:rsidRPr="00181FE6">
        <w:rPr>
          <w:rFonts w:ascii="Times New Roman" w:hAnsi="Times New Roman" w:cs="Times New Roman"/>
          <w:b/>
          <w:bCs/>
        </w:rPr>
        <w:t>Conclusion:</w:t>
      </w:r>
      <w:r w:rsidRPr="00181FE6">
        <w:rPr>
          <w:rFonts w:ascii="Times New Roman" w:hAnsi="Times New Roman" w:cs="Times New Roman"/>
        </w:rPr>
        <w:t xml:space="preserve"> </w:t>
      </w:r>
      <w:r w:rsidR="00781F30" w:rsidRPr="00781F30">
        <w:rPr>
          <w:rFonts w:ascii="Times New Roman" w:hAnsi="Times New Roman" w:cs="Times New Roman"/>
        </w:rPr>
        <w:t xml:space="preserve">This study provides practical insights that policymakers and hospital managers may </w:t>
      </w:r>
      <w:proofErr w:type="spellStart"/>
      <w:r w:rsidR="00781F30" w:rsidRPr="00781F30">
        <w:rPr>
          <w:rFonts w:ascii="Times New Roman" w:hAnsi="Times New Roman" w:cs="Times New Roman"/>
        </w:rPr>
        <w:t>utilise</w:t>
      </w:r>
      <w:proofErr w:type="spellEnd"/>
      <w:r w:rsidR="00781F30" w:rsidRPr="00781F30">
        <w:rPr>
          <w:rFonts w:ascii="Times New Roman" w:hAnsi="Times New Roman" w:cs="Times New Roman"/>
        </w:rPr>
        <w:t xml:space="preserve"> to enhance vendor management strategies and </w:t>
      </w:r>
      <w:proofErr w:type="spellStart"/>
      <w:r w:rsidR="00781F30" w:rsidRPr="00781F30">
        <w:rPr>
          <w:rFonts w:ascii="Times New Roman" w:hAnsi="Times New Roman" w:cs="Times New Roman"/>
        </w:rPr>
        <w:t>optimise</w:t>
      </w:r>
      <w:proofErr w:type="spellEnd"/>
      <w:r w:rsidR="00781F30" w:rsidRPr="00781F30">
        <w:rPr>
          <w:rFonts w:ascii="Times New Roman" w:hAnsi="Times New Roman" w:cs="Times New Roman"/>
        </w:rPr>
        <w:t xml:space="preserve"> procurement systems, ultimately advancing health policy objectives.</w:t>
      </w:r>
      <w:r w:rsidR="00801DCA">
        <w:rPr>
          <w:rFonts w:ascii="Times New Roman" w:hAnsi="Times New Roman" w:cs="Times New Roman"/>
        </w:rPr>
        <w:t xml:space="preserve"> </w:t>
      </w:r>
      <w:r w:rsidR="00264368" w:rsidRPr="00181FE6">
        <w:rPr>
          <w:rFonts w:ascii="Times New Roman" w:hAnsi="Times New Roman" w:cs="Times New Roman"/>
        </w:rPr>
        <w:t xml:space="preserve"> </w:t>
      </w:r>
    </w:p>
    <w:p w14:paraId="7CCBDB05" w14:textId="77777777" w:rsidR="00264368" w:rsidRPr="00181FE6" w:rsidRDefault="00264368" w:rsidP="00366EE5">
      <w:pPr>
        <w:spacing w:before="0" w:after="0"/>
        <w:rPr>
          <w:rFonts w:ascii="Times New Roman" w:hAnsi="Times New Roman" w:cs="Times New Roman"/>
        </w:rPr>
      </w:pPr>
    </w:p>
    <w:p w14:paraId="3E98BA72" w14:textId="77777777" w:rsidR="001768D2" w:rsidRPr="00181FE6" w:rsidRDefault="001768D2" w:rsidP="00366EE5">
      <w:pPr>
        <w:spacing w:before="0" w:after="0"/>
        <w:rPr>
          <w:rFonts w:ascii="Times New Roman" w:hAnsi="Times New Roman" w:cs="Times New Roman"/>
        </w:rPr>
      </w:pPr>
    </w:p>
    <w:p w14:paraId="043577D1" w14:textId="2975348A" w:rsidR="001768D2" w:rsidRPr="00181FE6" w:rsidRDefault="001768D2" w:rsidP="00366EE5">
      <w:pPr>
        <w:spacing w:before="0" w:after="0"/>
        <w:rPr>
          <w:rFonts w:ascii="Times New Roman" w:hAnsi="Times New Roman" w:cs="Times New Roman"/>
        </w:rPr>
      </w:pPr>
      <w:r w:rsidRPr="00181FE6">
        <w:rPr>
          <w:rFonts w:ascii="Times New Roman" w:hAnsi="Times New Roman" w:cs="Times New Roman"/>
          <w:b/>
          <w:bCs/>
        </w:rPr>
        <w:t>Key Words:</w:t>
      </w:r>
      <w:r w:rsidRPr="00181FE6">
        <w:rPr>
          <w:rFonts w:ascii="Times New Roman" w:hAnsi="Times New Roman" w:cs="Times New Roman"/>
          <w:i/>
          <w:iCs/>
        </w:rPr>
        <w:t xml:space="preserve"> </w:t>
      </w:r>
      <w:r w:rsidR="00365CC8" w:rsidRPr="00181FE6">
        <w:rPr>
          <w:rFonts w:ascii="Times New Roman" w:hAnsi="Times New Roman" w:cs="Times New Roman"/>
          <w:b/>
          <w:bCs/>
          <w:i/>
          <w:iCs/>
        </w:rPr>
        <w:t xml:space="preserve">Procurement Planning, Vendor Management, Health Policy, Performance  </w:t>
      </w:r>
    </w:p>
    <w:p w14:paraId="12423C95" w14:textId="77777777" w:rsidR="001768D2" w:rsidRPr="00181FE6" w:rsidRDefault="001768D2" w:rsidP="00366EE5">
      <w:pPr>
        <w:spacing w:before="0" w:after="0"/>
        <w:rPr>
          <w:rFonts w:ascii="Times New Roman" w:hAnsi="Times New Roman" w:cs="Times New Roman"/>
          <w:i/>
          <w:iCs/>
        </w:rPr>
      </w:pPr>
    </w:p>
    <w:p w14:paraId="121AE7B0" w14:textId="77777777" w:rsidR="001768D2" w:rsidRPr="00181FE6" w:rsidRDefault="001768D2" w:rsidP="00366EE5">
      <w:pPr>
        <w:spacing w:before="0" w:after="0"/>
        <w:rPr>
          <w:rFonts w:ascii="Times New Roman" w:hAnsi="Times New Roman" w:cs="Times New Roman"/>
        </w:rPr>
      </w:pPr>
    </w:p>
    <w:p w14:paraId="589579A7" w14:textId="104D6E4B" w:rsidR="005D2CE3" w:rsidRDefault="005D2CE3" w:rsidP="00366EE5">
      <w:pPr>
        <w:spacing w:before="0" w:after="0"/>
        <w:rPr>
          <w:rFonts w:ascii="Times New Roman" w:hAnsi="Times New Roman" w:cs="Times New Roman"/>
        </w:rPr>
      </w:pPr>
    </w:p>
    <w:p w14:paraId="058CF63C" w14:textId="0BCF1E1D" w:rsidR="00381FB3" w:rsidRDefault="00381FB3" w:rsidP="00366EE5">
      <w:pPr>
        <w:spacing w:before="0" w:after="0"/>
        <w:rPr>
          <w:rFonts w:ascii="Times New Roman" w:hAnsi="Times New Roman" w:cs="Times New Roman"/>
        </w:rPr>
      </w:pPr>
    </w:p>
    <w:p w14:paraId="23C2E87F" w14:textId="075E1F31" w:rsidR="00381FB3" w:rsidRDefault="00381FB3" w:rsidP="00366EE5">
      <w:pPr>
        <w:spacing w:before="0" w:after="0"/>
        <w:rPr>
          <w:rFonts w:ascii="Times New Roman" w:hAnsi="Times New Roman" w:cs="Times New Roman"/>
        </w:rPr>
      </w:pPr>
    </w:p>
    <w:p w14:paraId="40DF401E" w14:textId="77777777" w:rsidR="00381FB3" w:rsidRPr="00181FE6" w:rsidRDefault="00381FB3" w:rsidP="00366EE5">
      <w:pPr>
        <w:spacing w:before="0" w:after="0"/>
        <w:rPr>
          <w:rFonts w:ascii="Times New Roman" w:hAnsi="Times New Roman" w:cs="Times New Roman"/>
        </w:rPr>
      </w:pPr>
    </w:p>
    <w:p w14:paraId="3479FB46" w14:textId="77777777" w:rsidR="001768D2" w:rsidRPr="00181FE6" w:rsidRDefault="001768D2" w:rsidP="00366EE5">
      <w:pPr>
        <w:spacing w:before="0" w:after="0"/>
        <w:rPr>
          <w:rFonts w:ascii="Times New Roman" w:hAnsi="Times New Roman" w:cs="Times New Roman"/>
        </w:rPr>
      </w:pPr>
    </w:p>
    <w:bookmarkEnd w:id="0"/>
    <w:p w14:paraId="46A96BF8" w14:textId="4FAB83E8" w:rsidR="001768D2" w:rsidRDefault="001768D2" w:rsidP="00585E6A">
      <w:pPr>
        <w:spacing w:before="0"/>
        <w:jc w:val="both"/>
        <w:rPr>
          <w:rFonts w:ascii="Times New Roman" w:hAnsi="Times New Roman" w:cs="Times New Roman"/>
          <w:b/>
          <w:bCs/>
        </w:rPr>
      </w:pPr>
      <w:r w:rsidRPr="00181FE6">
        <w:rPr>
          <w:rFonts w:ascii="Times New Roman" w:hAnsi="Times New Roman" w:cs="Times New Roman"/>
          <w:b/>
          <w:bCs/>
        </w:rPr>
        <w:t xml:space="preserve">INTRODUCTION </w:t>
      </w:r>
    </w:p>
    <w:p w14:paraId="01F0404A" w14:textId="77777777" w:rsidR="00381FB3" w:rsidRPr="00181FE6" w:rsidRDefault="00381FB3" w:rsidP="00585E6A">
      <w:pPr>
        <w:spacing w:before="0"/>
        <w:jc w:val="both"/>
        <w:rPr>
          <w:rFonts w:ascii="Times New Roman" w:hAnsi="Times New Roman" w:cs="Times New Roman"/>
          <w:b/>
          <w:bCs/>
        </w:rPr>
      </w:pPr>
      <w:bookmarkStart w:id="1" w:name="_GoBack"/>
      <w:bookmarkEnd w:id="1"/>
    </w:p>
    <w:p w14:paraId="3D8D20CC" w14:textId="43B1A105" w:rsidR="00A05E2F" w:rsidRPr="00181FE6" w:rsidRDefault="008F3642" w:rsidP="00585E6A">
      <w:pPr>
        <w:spacing w:before="0"/>
        <w:jc w:val="both"/>
        <w:rPr>
          <w:rFonts w:ascii="Times New Roman" w:hAnsi="Times New Roman" w:cs="Times New Roman"/>
        </w:rPr>
      </w:pPr>
      <w:r w:rsidRPr="008F3642">
        <w:rPr>
          <w:rFonts w:ascii="Times New Roman" w:hAnsi="Times New Roman" w:cs="Times New Roman"/>
        </w:rPr>
        <w:t xml:space="preserve">The successful execution of health policy is essential for attaining fair and sustainable healthcare provision. The degree to which health policy performance aligns with its articulated objectives—specifically, augmenting access to healthcare, expanding service quality, and assuring cost-efficiency—most precisely </w:t>
      </w:r>
      <w:proofErr w:type="spellStart"/>
      <w:r w:rsidRPr="008F3642">
        <w:rPr>
          <w:rFonts w:ascii="Times New Roman" w:hAnsi="Times New Roman" w:cs="Times New Roman"/>
        </w:rPr>
        <w:t>characterises</w:t>
      </w:r>
      <w:proofErr w:type="spellEnd"/>
      <w:r w:rsidRPr="008F3642">
        <w:rPr>
          <w:rFonts w:ascii="Times New Roman" w:hAnsi="Times New Roman" w:cs="Times New Roman"/>
        </w:rPr>
        <w:t xml:space="preserve"> it</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{"citationItems":[{"id":"ITEM-1","itemData":{"DOI":"10.1186/s40545-022-00467-3","ISSN":"2052-3211","abstract":"With countries moving towards reaching the UNAIDS 90-90-90 goal to achieve HIV epidemic control, there are going to be an unprecedented number of persons who will need to be tested, treated, and regularly monitored for viral suppression. However, most of the countries with the greatest burden of HIV/AIDS experience regular stock outages which could be detrimental to reaching these targets. ART and other commodities such as HIV test kits and laboratory supplies need to be readily and consistently available to achieve these targets. The main objective was to improve access to HIV/AIDS related commodities and strengthening institutional capacity for the management of HIV/AIDS logistics services through the MAUL procurement and supply chain strengthening project (PSSP) that rolled out four interventions on mentorship and support supervision, stock level monitoring, spatial visualization of stock indicators using GIS, and using WhatsApp to submit order reports as photo images.","author":[{"dropping-particle":"","family":"Muyingo","given":"Sowedi","non-dropping-particle":"","parse-names":false,"suffix":""},{"dropping-particle":"","family":"Etoori","given":"David","non-dropping-particle":"","parse-names":false,"suffix":""},{"dropping-particle":"","family":"Lotay","given":"Paul","non-dropping-particle":"","parse-names":false,"suffix":""},{"dropping-particle":"","family":"Malamba","given":"Samuel","non-dropping-particle":"","parse-names":false,"suffix":""},{"dropping-particle":"","family":"Olweny","given":"James","non-dropping-particle":"","parse-names":false,"suffix":""},{"dropping-particle":"","family":"Keesler","given":"King","non-dropping-particle":"","parse-names":false,"suffix":""},{"dropping-particle":"","family":"Wiersma","given":"Steven","non-dropping-particle":"","parse-names":false,"suffix":""},{"dropping-particle":"","family":"Jjemba","given":"Pito","non-dropping-particle":"","parse-names":false,"suffix":""},{"dropping-particle":"","family":"Settaala","given":"Rashid","non-dropping-particle":"","parse-names":false,"suffix":""}],"container-title":"Journal of Pharmaceutical Policy and Practice","id":"ITEM-1","issue":"1","issued":{"date-parts":[["2022"]]},"page":"72","title":"The procurement and supply chain strengthening project: improving public health supply chains for better access to HIV medicines, Uganda 2011–2016","type":"article-journal","volume":"15"},"uris":["http://www.mendeley.com/documents/?uuid=1b8a7df6-6308-491f-b33e-f71be5948427"]}],"mendeley":{"formattedCitation":"(Muyingo et al., 2022)","plainTextFormattedCitation":"(Muyingo et al., 2022)","previouslyFormattedCitation":"(Muyingo et al.,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(Muyingo et al., 2022)</w:t>
      </w:r>
      <w:r w:rsidR="008A170F" w:rsidRPr="00181FE6">
        <w:rPr>
          <w:rFonts w:ascii="Times New Roman" w:hAnsi="Times New Roman" w:cs="Times New Roman"/>
        </w:rPr>
        <w:fldChar w:fldCharType="end"/>
      </w:r>
      <w:r w:rsidR="00545378" w:rsidRPr="00181FE6">
        <w:rPr>
          <w:rFonts w:ascii="Times New Roman" w:hAnsi="Times New Roman" w:cs="Times New Roman"/>
        </w:rPr>
        <w:t xml:space="preserve">. </w:t>
      </w:r>
      <w:r w:rsidR="00591948" w:rsidRPr="00591948">
        <w:rPr>
          <w:rFonts w:ascii="Times New Roman" w:hAnsi="Times New Roman" w:cs="Times New Roman"/>
        </w:rPr>
        <w:t>The effectiveness of health policies depends equally on the operational procedures that enable their execution and their design.  Procurement planning and vendor management are needed for securing vital resources, including medical supplies, equipment, and services, crucial for the provision of healthcare services</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{"citationItems":[{"id":"ITEM-1","itemData":{"DOI":"10.1016/j.cie.2022.108815","ISSN":"1879-0550 (Electronic)","PMID":"36405396","abstract":"Healthcare is one of the most critical sectors due to its importance in handling  public health. With the outbreak of various diseases, more recently during Covid-19, this sector has gained further attention. The pandemic has exposed vulnerabilities in the healthcare supply chain (HSC). Recent advancements like the adoption of various advanced technologies viz. AI and Industry 4.0 in the healthcare supply chain are turning out to be game-changers. This study focuses on identifying critical success factors (CSFs) for AI adoption in HSC in the emerging economy context. Rough SWARA is used for ranking CSFs of AI adoption in HSC. Results indicate that technological (TEC) factors are the most influential factor that impacts the adoption of AI in HSC in the context of emerging economies, followed by institutional or environmental (INT), human (HUM), and organizational (ORG) dimensions.","author":[{"dropping-particle":"","family":"Kumar","given":"Ashwani","non-dropping-particle":"","parse-names":false,"suffix":""},{"dropping-particle":"","family":"Mani","given":"Venkatesh","non-dropping-particle":"","parse-names":false,"suffix":""},{"dropping-particle":"","family":"Jain","given":"Vranda","non-dropping-particle":"","parse-names":false,"suffix":""},{"dropping-particle":"","family":"Gupta","given":"Himanshu","non-dropping-particle":"","parse-names":false,"suffix":""},{"dropping-particle":"","family":"Venkatesh","given":"V G","non-dropping-particle":"","parse-names":false,"suffix":""}],"container-title":"Computers &amp; industrial engineering","id":"ITEM-1","issued":{"date-parts":[["2023","1"]]},"language":"eng","page":"108815","publisher-place":"England","title":"Managing healthcare supply chain through artificial intelligence (AI): A study of  critical success factors.","type":"article-journal","volume":"175"},"uris":["http://www.mendeley.com/documents/?uuid=2f1e1e69-4cad-4da5-b61a-152f15439410"]},{"id":"ITEM-2","itemData":{"DOI":"10.1186/s40545-022-00467-3","ISSN":"2052-3211","abstract":"With countries moving towards reaching the UNAIDS 90-90-90 goal to achieve HIV epidemic control, there are going to be an unprecedented number of persons who will need to be tested, treated, and regularly monitored for viral suppression. However, most of the countries with the greatest burden of HIV/AIDS experience regular stock outages which could be detrimental to reaching these targets. ART and other commodities such as HIV test kits and laboratory supplies need to be readily and consistently available to achieve these targets. The main objective was to improve access to HIV/AIDS related commodities and strengthening institutional capacity for the management of HIV/AIDS logistics services through the MAUL procurement and supply chain strengthening project (PSSP) that rolled out four interventions on mentorship and support supervision, stock level monitoring, spatial visualization of stock indicators using GIS, and using WhatsApp to submit order reports as photo images.","author":[{"dropping-particle":"","family":"Muyingo","given":"Sowedi","non-dropping-particle":"","parse-names":false,"suffix":""},{"dropping-particle":"","family":"Etoori","given":"David","non-dropping-particle":"","parse-names":false,"suffix":""},{"dropping-particle":"","family":"Lotay","given":"Paul","non-dropping-particle":"","parse-names":false,"suffix":""},{"dropping-particle":"","family":"Malamba","given":"Samuel","non-dropping-particle":"","parse-names":false,"suffix":""},{"dropping-particle":"","family":"Olweny","given":"James","non-dropping-particle":"","parse-names":false,"suffix":""},{"dropping-particle":"","family":"Keesler","given":"King","non-dropping-particle":"","parse-names":false,"suffix":""},{"dropping-particle":"","family":"Wiersma","given":"Steven","non-dropping-particle":"","parse-names":false,"suffix":""},{"dropping-particle":"","family":"Jjemba","given":"Pito","non-dropping-particle":"","parse-names":false,"suffix":""},{"dropping-particle":"","family":"Settaala","given":"Rashid","non-dropping-particle":"","parse-names":false,"suffix":""}],"container-title":"Journal of Pharmaceutical Policy and Practice","id":"ITEM-2","issue":"1","issued":{"date-parts":[["2022"]]},"page":"72","title":"The procurement and supply chain strengthening project: improving public health supply chains for better access to HIV medicines, Uganda 2011–2016","type":"article-journal","volume":"15"},"uris":["http://www.mendeley.com/documents/?uuid=1b8a7df6-6308-491f-b33e-f71be5948427"]}],"mendeley":{"formattedCitation":"(Kumar et al., 2023; Muyingo et al., 2022)","plainTextFormattedCitation":"(Kumar et al., 2023; Muyingo et al., 2022)","previouslyFormattedCitation":"(Kumar et al., 2023; Muyingo et al.,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(Kumar et al., 2023; Muyingo et al., 2022)</w:t>
      </w:r>
      <w:r w:rsidR="008A170F" w:rsidRPr="00181FE6">
        <w:rPr>
          <w:rFonts w:ascii="Times New Roman" w:hAnsi="Times New Roman" w:cs="Times New Roman"/>
        </w:rPr>
        <w:fldChar w:fldCharType="end"/>
      </w:r>
      <w:r w:rsidR="00545378" w:rsidRPr="00181FE6">
        <w:rPr>
          <w:rFonts w:ascii="Times New Roman" w:hAnsi="Times New Roman" w:cs="Times New Roman"/>
        </w:rPr>
        <w:t>.</w:t>
      </w:r>
      <w:r w:rsidR="00A05E2F" w:rsidRPr="00181FE6">
        <w:rPr>
          <w:rFonts w:ascii="Times New Roman" w:hAnsi="Times New Roman" w:cs="Times New Roman"/>
        </w:rPr>
        <w:t xml:space="preserve"> </w:t>
      </w:r>
      <w:r w:rsidR="00067E96" w:rsidRPr="00067E96">
        <w:rPr>
          <w:rFonts w:ascii="Times New Roman" w:hAnsi="Times New Roman" w:cs="Times New Roman"/>
        </w:rPr>
        <w:t xml:space="preserve">Procurement planning is the methodical identification, acquisition, and procurement of goods and services necessary to fulfil </w:t>
      </w:r>
      <w:proofErr w:type="spellStart"/>
      <w:r w:rsidR="00067E96" w:rsidRPr="00067E96">
        <w:rPr>
          <w:rFonts w:ascii="Times New Roman" w:hAnsi="Times New Roman" w:cs="Times New Roman"/>
        </w:rPr>
        <w:t>organisational</w:t>
      </w:r>
      <w:proofErr w:type="spellEnd"/>
      <w:r w:rsidR="00067E96" w:rsidRPr="00067E96">
        <w:rPr>
          <w:rFonts w:ascii="Times New Roman" w:hAnsi="Times New Roman" w:cs="Times New Roman"/>
        </w:rPr>
        <w:t xml:space="preserve"> requirements</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{"citationItems":[{"id":"ITEM-1","itemData":{"DOI":"10.1111/1475-6773.13939","ISSN":"1475-6773 (Electronic)","PMID":"35080262","author":[{"dropping-particle":"","family":"Schneller","given":"Eugene","non-dropping-particle":"","parse-names":false,"suffix":""},{"dropping-particle":"","family":"Abdulsalam","given":"Yousef","non-dropping-particle":"","parse-names":false,"suffix":""}],"container-title":"Health services research","id":"ITEM-1","issue":"2","issued":{"date-parts":[["2022","4"]]},"language":"eng","page":"223-226","publisher-place":"United States","title":"Supply chain management and health services research: Aligning strange  bedfellows.","type":"article-journal","volume":"57"},"uris":["http://www.mendeley.com/documents/?uuid=db485fdb-b63e-476f-ad5a-93b1bc7c2226"]}],"mendeley":{"formattedCitation":"(Schneller &amp; Abdulsalam, 2022)","plainTextFormattedCitation":"(Schneller &amp; Abdulsalam, 2022)","previouslyFormattedCitation":"(Schneller &amp; Abdulsalam,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(Schneller &amp; Abdulsalam, 2022)</w:t>
      </w:r>
      <w:r w:rsidR="008A170F" w:rsidRPr="00181FE6">
        <w:rPr>
          <w:rFonts w:ascii="Times New Roman" w:hAnsi="Times New Roman" w:cs="Times New Roman"/>
        </w:rPr>
        <w:fldChar w:fldCharType="end"/>
      </w:r>
      <w:r w:rsidR="00545378" w:rsidRPr="00181FE6">
        <w:rPr>
          <w:rFonts w:ascii="Times New Roman" w:hAnsi="Times New Roman" w:cs="Times New Roman"/>
        </w:rPr>
        <w:t>.</w:t>
      </w:r>
      <w:r w:rsidR="005C6631">
        <w:rPr>
          <w:rFonts w:ascii="Times New Roman" w:hAnsi="Times New Roman" w:cs="Times New Roman"/>
        </w:rPr>
        <w:t xml:space="preserve"> </w:t>
      </w:r>
      <w:r w:rsidR="00FC70DF" w:rsidRPr="00FC70DF">
        <w:rPr>
          <w:rFonts w:ascii="Times New Roman" w:hAnsi="Times New Roman" w:cs="Times New Roman"/>
        </w:rPr>
        <w:t>In healthcare, efficient procurement planning guarantees the prompt availability of medical supplies and equipment, hence reducing disruptions in service delivery. Vendor management include the selection, assessment, and sustenance of partnerships with suppliers to guarantee the timely provision of superior goods and services</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{"citationItems":[{"id":"ITEM-1","itemData":{"author":[{"dropping-particle":"","family":"GHSC-PSM","given":"","non-dropping-particle":"","parse-names":false,"suffix":""}],"id":"ITEM-1","issue":"August","issued":{"date-parts":[["2018"]]},"page":"1-487","title":"USAID GLOBAL HEALTH SUPPLY CHAIN PROGRAM Procurement and Supply Management","type":"article-journal"},"uris":["http://www.mendeley.com/documents/?uuid=dbe7534c-0c21-4e31-9819-7ec8db5469bd"]},{"id":"ITEM-2","itemData":{"DOI":"10.1111/1475-6773.13939","ISSN":"1475-6773 (Electronic)","PMID":"35080262","author":[{"dropping-particle":"","family":"Schneller","given":"Eugene","non-dropping-particle":"","parse-names":false,"suffix":""},{"dropping-particle":"","family":"Abdulsalam","given":"Yousef","non-dropping-particle":"","parse-names":false,"suffix":""}],"container-title":"Health services research","id":"ITEM-2","issue":"2","issued":{"date-parts":[["2022","4"]]},"language":"eng","page":"223-226","publisher-place":"United States","title":"Supply chain management and health services research: Aligning strange  bedfellows.","type":"article-journal","volume":"57"},"uris":["http://www.mendeley.com/documents/?uuid=db485fdb-b63e-476f-ad5a-93b1bc7c2226"]}],"mendeley":{"formattedCitation":"(GHSC-PSM, 2018; Schneller &amp; Abdulsalam, 2022)","plainTextFormattedCitation":"(GHSC-PSM, 2018; Schneller &amp; Abdulsalam, 2022)","previouslyFormattedCitation":"(GHSC-PSM, 2018; Schneller &amp; Abdulsalam,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(GHSC-PSM, 2018; Schneller &amp; Abdulsalam, 2022)</w:t>
      </w:r>
      <w:r w:rsidR="008A170F" w:rsidRPr="00181FE6">
        <w:rPr>
          <w:rFonts w:ascii="Times New Roman" w:hAnsi="Times New Roman" w:cs="Times New Roman"/>
        </w:rPr>
        <w:fldChar w:fldCharType="end"/>
      </w:r>
      <w:r w:rsidR="00545378" w:rsidRPr="00181FE6">
        <w:rPr>
          <w:rFonts w:ascii="Times New Roman" w:hAnsi="Times New Roman" w:cs="Times New Roman"/>
        </w:rPr>
        <w:t xml:space="preserve">. </w:t>
      </w:r>
      <w:r w:rsidR="000F623C" w:rsidRPr="000F623C">
        <w:rPr>
          <w:rFonts w:ascii="Times New Roman" w:hAnsi="Times New Roman" w:cs="Times New Roman"/>
        </w:rPr>
        <w:t xml:space="preserve">Procurement planning and vendor management are essential for the effective functioning of healthcare systems, as they directly affect the availability, cost, and quality of healthcare resources. Although crucial, discussions about health policy efficacy frequently neglect vendor management and </w:t>
      </w:r>
      <w:r w:rsidR="002707B3">
        <w:rPr>
          <w:rFonts w:ascii="Times New Roman" w:hAnsi="Times New Roman" w:cs="Times New Roman"/>
        </w:rPr>
        <w:t>procurement planning</w:t>
      </w:r>
      <w:r w:rsidR="000F623C" w:rsidRPr="000F623C">
        <w:rPr>
          <w:rFonts w:ascii="Times New Roman" w:hAnsi="Times New Roman" w:cs="Times New Roman"/>
        </w:rPr>
        <w:t>. Inefficient procurement procedures can result in stockouts, service delivery delays, and heightened costs, all of which compromise the efficacy of health programs</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{"citationItems":[{"id":"ITEM-1","itemData":{"DOI":"10.13140/RG.2.2.33472.34569","author":[{"dropping-particle":"","family":"Mante","given":"Priscilla Kolibea","non-dropping-particle":"","parse-names":false,"suffix":""}],"id":"ITEM-1","issue":"November 2023","issued":{"date-parts":[["2024"]]},"title":"The Role of Supply Chain Management in Healthcare Access in Ghana Report by : Priscilla Kolibea Mante , PhD Research Faculty , CARISCA-KNUST and Senior Lecturer , Department of Pharmacology ,","type":"article-journal"},"uris":["http://www.mendeley.com/documents/?uuid=b9240f1a-78c2-4651-bbb7-55abe94e8ee1"]},{"id":"ITEM-2","itemData":{"author":[{"dropping-particle":"","family":"GHSC-PSM","given":"","non-dropping-particle":"","parse-names":false,"suffix":""}],"id":"ITEM-2","issue":"August","issued":{"date-parts":[["2018"]]},"page":"1-487","title":"USAID GLOBAL HEALTH SUPPLY CHAIN PROGRAM Procurement and Supply Management","type":"article-journal"},"uris":["http://www.mendeley.com/documents/?uuid=dbe7534c-0c21-4e31-9819-7ec8db5469bd"]},{"id":"ITEM-3","itemData":{"DOI":"10.1111/1475-6773.13939","ISSN":"1475-6773 (Electronic)","PMID":"35080262","author":[{"dropping-particle":"","family":"Schneller","given":"Eugene","non-dropping-particle":"","parse-names":false,"suffix":""},{"dropping-particle":"","family":"Abdulsalam","given":"Yousef","non-dropping-particle":"","parse-names":false,"suffix":""}],"container-title":"Health services research","id":"ITEM-3","issue":"2","issued":{"date-parts":[["2022","4"]]},"language":"eng","page":"223-226","publisher-place":"United States","title":"Supply chain management and health services research: Aligning strange  bedfellows.","type":"article-journal","volume":"57"},"uris":["http://www.mendeley.com/documents/?uuid=db485fdb-b63e-476f-ad5a-93b1bc7c2226"]}],"mendeley":{"formattedCitation":"(GHSC-PSM, 2018; Mante, 2024; Schneller &amp; Abdulsalam, 2022)","plainTextFormattedCitation":"(GHSC-PSM, 2018; Mante, 2024; Schneller &amp; Abdulsalam, 2022)","previouslyFormattedCitation":"(GHSC-PSM, 2018; Mante, 2024; Schneller &amp; Abdulsalam,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(GHSC-PSM, 2018; Mante, 2024; Schneller &amp; Abdulsalam, 2022)</w:t>
      </w:r>
      <w:r w:rsidR="008A170F" w:rsidRPr="00181FE6">
        <w:rPr>
          <w:rFonts w:ascii="Times New Roman" w:hAnsi="Times New Roman" w:cs="Times New Roman"/>
        </w:rPr>
        <w:fldChar w:fldCharType="end"/>
      </w:r>
      <w:r w:rsidR="00545378" w:rsidRPr="00181FE6">
        <w:rPr>
          <w:rFonts w:ascii="Times New Roman" w:hAnsi="Times New Roman" w:cs="Times New Roman"/>
        </w:rPr>
        <w:t xml:space="preserve">. </w:t>
      </w:r>
    </w:p>
    <w:p w14:paraId="4B52F18B" w14:textId="1D6E25AF" w:rsidR="00403E39" w:rsidRDefault="00044303" w:rsidP="00585E6A">
      <w:pPr>
        <w:spacing w:before="0"/>
        <w:jc w:val="both"/>
        <w:rPr>
          <w:rFonts w:ascii="Times New Roman" w:hAnsi="Times New Roman" w:cs="Times New Roman"/>
        </w:rPr>
      </w:pPr>
      <w:r w:rsidRPr="00044303">
        <w:rPr>
          <w:rFonts w:ascii="Times New Roman" w:hAnsi="Times New Roman" w:cs="Times New Roman"/>
        </w:rPr>
        <w:t>Inadequate vendor management can lead to the procurement of inferior products, unstable supply chains, and weakened supplier relationships, hence worsening challenges in healthcare delivery</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{"citationItems":[{"id":"ITEM-1","itemData":{"DOI":"10.25259/jgoh-15-2019","ISSN":"2643-4709","abstract":"How corruption in healthcare service delivery threatens Universal Health Coverage Transparency International (TI) is the world's leading non-governmental anti-corruption organisation, addressing corruption and corruption risk in its many forms through a network of more than 100 national chapters worldwide. Transparency International Health Initiative (TI-HI) overall goal is to improve global health and healthcare outcomes for the benefit of all people, of all ages. It aims to achieve this by reducing corruption and promoting transparency, integrity and accountability within the pharmaceutical and healthcare sectors. Acknowledgements:","author":[{"dropping-particle":"","family":"Fulton","given":"R L","non-dropping-particle":"","parse-names":false,"suffix":""}],"container-title":"Journal of Global Oral Health","id":"ITEM-1","issued":{"date-parts":[["2019"]]},"page":"13-16","title":"The ignored pandemic","type":"article-journal","volume":"1"},"uris":["http://www.mendeley.com/documents/?uuid=34bf1d6c-b57c-4bad-9317-475b93891099"]}],"mendeley":{"formattedCitation":"(Fulton, 2019)","plainTextFormattedCitation":"(Fulton, 2019)","previouslyFormattedCitation":"(Fulton, 2019)"},"properties":{"noteIndex":0},"schema":"https://github.com/citation-style-language/schema/raw/master/csl-citation.json"}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(Fulton, 2019)</w:t>
      </w:r>
      <w:r w:rsidR="008A170F" w:rsidRPr="00181FE6">
        <w:rPr>
          <w:rFonts w:ascii="Times New Roman" w:hAnsi="Times New Roman" w:cs="Times New Roman"/>
        </w:rPr>
        <w:fldChar w:fldCharType="end"/>
      </w:r>
      <w:r w:rsidR="00545378" w:rsidRPr="00181FE6">
        <w:rPr>
          <w:rFonts w:ascii="Times New Roman" w:hAnsi="Times New Roman" w:cs="Times New Roman"/>
        </w:rPr>
        <w:t xml:space="preserve">. Consequently, for lawmakers and healthcare administrators aiming to </w:t>
      </w:r>
      <w:proofErr w:type="spellStart"/>
      <w:r w:rsidR="00545378" w:rsidRPr="00181FE6">
        <w:rPr>
          <w:rFonts w:ascii="Times New Roman" w:hAnsi="Times New Roman" w:cs="Times New Roman"/>
        </w:rPr>
        <w:t>optimise</w:t>
      </w:r>
      <w:proofErr w:type="spellEnd"/>
      <w:r w:rsidR="00545378" w:rsidRPr="00181FE6">
        <w:rPr>
          <w:rFonts w:ascii="Times New Roman" w:hAnsi="Times New Roman" w:cs="Times New Roman"/>
        </w:rPr>
        <w:t xml:space="preserve"> resource allocation and improve health outcomes, understanding the impact of these processes on the efficacy of health policy is imperative</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{"citationItems":[{"id":"ITEM-1","itemData":{"author":[{"dropping-particle":"","family":"GHSC-PSM","given":"","non-dropping-particle":"","parse-names":false,"suffix":""}],"id":"ITEM-1","issue":"August","issued":{"date-parts":[["2018"]]},"page":"1-487","title":"USAID GLOBAL HEALTH SUPPLY CHAIN PROGRAM Procurement and Supply Management","type":"article-journal"},"uris":["http://www.mendeley.com/documents/?uuid=dbe7534c-0c21-4e31-9819-7ec8db5469bd"]},{"id":"ITEM-2","itemData":{"DOI":"10.25259/jgoh-15-2019","ISSN":"2643-4709","abstract":"How corruption in healthcare service delivery threatens Universal Health Coverage Transparency International (TI) is the world's leading non-governmental anti-corruption organisation, addressing corruption and corruption risk in its many forms through a network of more than 100 national chapters worldwide. Transparency International Health Initiative (TI-HI) overall goal is to improve global health and healthcare outcomes for the benefit of all people, of all ages. It aims to achieve this by reducing corruption and promoting transparency, integrity and accountability within the pharmaceutical and healthcare sectors. Acknowledgements:","author":[{"dropping-particle":"","family":"Fulton","given":"R L","non-dropping-particle":"","parse-names":false,"suffix":""}],"container-title":"Journal of Global Oral Health","id":"ITEM-2","issued":{"date-parts":[["2019"]]},"page":"13-16","title":"The ignored pandemic","type":"article-journal","volume":"1"},"uris":["http://www.mendeley.com/documents/?uuid=34bf1d6c-b57c-4bad-9317-475b93891099"]}],"mendeley":{"formattedCitation":"(Fulton, 2019; GHSC-PSM, 2018)","plainTextFormattedCitation":"(Fulton, 2019; GHSC-PSM, 2018)","previouslyFormattedCitation":"(Fulton, 2019; GHSC-PSM, 2018)"},"properties":{"noteIndex":0},"schema":"https://github.com/citation-style-language/schema/raw/master/csl-citation.json"}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(Fulton, 2019; GHSC-PSM, 2018)</w:t>
      </w:r>
      <w:r w:rsidR="008A170F" w:rsidRPr="00181FE6">
        <w:rPr>
          <w:rFonts w:ascii="Times New Roman" w:hAnsi="Times New Roman" w:cs="Times New Roman"/>
        </w:rPr>
        <w:fldChar w:fldCharType="end"/>
      </w:r>
      <w:r w:rsidR="00545378" w:rsidRPr="00181FE6">
        <w:rPr>
          <w:rFonts w:ascii="Times New Roman" w:hAnsi="Times New Roman" w:cs="Times New Roman"/>
        </w:rPr>
        <w:t>.</w:t>
      </w:r>
      <w:r w:rsidR="006C4A24" w:rsidRPr="00181FE6">
        <w:rPr>
          <w:rFonts w:ascii="Times New Roman" w:hAnsi="Times New Roman" w:cs="Times New Roman"/>
        </w:rPr>
        <w:t xml:space="preserve"> </w:t>
      </w:r>
    </w:p>
    <w:p w14:paraId="3C526B33" w14:textId="3B827158" w:rsidR="00613FA0" w:rsidRDefault="00453EFF" w:rsidP="00C65EB1">
      <w:pPr>
        <w:spacing w:before="0"/>
        <w:jc w:val="both"/>
        <w:rPr>
          <w:rFonts w:ascii="Times New Roman" w:hAnsi="Times New Roman" w:cs="Times New Roman"/>
        </w:rPr>
      </w:pPr>
      <w:r w:rsidRPr="00453EFF">
        <w:rPr>
          <w:rFonts w:ascii="Times New Roman" w:hAnsi="Times New Roman" w:cs="Times New Roman"/>
        </w:rPr>
        <w:t xml:space="preserve">This study employed two theoretical frameworks: the Resource-Based View (RBV) and Transaction Cost Economics (TCE). The resource-based perspective theory is significant since procurement depends on the necessary resources required by an </w:t>
      </w:r>
      <w:proofErr w:type="spellStart"/>
      <w:r w:rsidRPr="00453EFF">
        <w:rPr>
          <w:rFonts w:ascii="Times New Roman" w:hAnsi="Times New Roman" w:cs="Times New Roman"/>
        </w:rPr>
        <w:t>organisation</w:t>
      </w:r>
      <w:proofErr w:type="spellEnd"/>
      <w:r w:rsidRPr="00453EFF">
        <w:rPr>
          <w:rFonts w:ascii="Times New Roman" w:hAnsi="Times New Roman" w:cs="Times New Roman"/>
        </w:rPr>
        <w:t xml:space="preserve"> to enhance functionality and increase performance. The success of an </w:t>
      </w:r>
      <w:proofErr w:type="spellStart"/>
      <w:r w:rsidRPr="00453EFF">
        <w:rPr>
          <w:rFonts w:ascii="Times New Roman" w:hAnsi="Times New Roman" w:cs="Times New Roman"/>
        </w:rPr>
        <w:t>organisation</w:t>
      </w:r>
      <w:proofErr w:type="spellEnd"/>
      <w:r w:rsidRPr="00453EFF">
        <w:rPr>
          <w:rFonts w:ascii="Times New Roman" w:hAnsi="Times New Roman" w:cs="Times New Roman"/>
        </w:rPr>
        <w:t xml:space="preserve"> is predominantly contingent upon the resources available to it. When the company leverages its strengths, it may acquire a sustainable competitive advantage that endures for years. The objective of RBV in procurement planning is to substantiate the significance that the </w:t>
      </w:r>
      <w:proofErr w:type="spellStart"/>
      <w:r w:rsidRPr="00453EFF">
        <w:rPr>
          <w:rFonts w:ascii="Times New Roman" w:hAnsi="Times New Roman" w:cs="Times New Roman"/>
        </w:rPr>
        <w:t>organisation</w:t>
      </w:r>
      <w:proofErr w:type="spellEnd"/>
      <w:r w:rsidRPr="00453EFF">
        <w:rPr>
          <w:rFonts w:ascii="Times New Roman" w:hAnsi="Times New Roman" w:cs="Times New Roman"/>
        </w:rPr>
        <w:t xml:space="preserve"> assigns to the procurement process and its critical functions over the relevant time, enabling it to meet its commitments and achieve its goals. </w:t>
      </w:r>
      <w:r w:rsidR="00711F5A">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{"citationItems":[{"id":"ITEM-1","itemData":{"DOI":"https://doi.org/10.1111/1467-8551.12699","ISSN":"1045-3172","abstract":"Abstract Research interest in extreme contexts was growing before the COVID-19 pandemic and has intensified since. The climate crisis, significant geo-political conflict, political polarization and upheaval, and economic/financial crises that present existential challenges to organizations have all contributed to rising interest in extreme-context research. COVID-19 itself has generated an enormous body of research across all sub-fields of management. However, the substantive, methodological and conceptual implications of this large volume of research remain unclear. In this introduction to the British Journal of Management COVID-19 Online Virtual Issue, we describe and analyse COVID-19 research so far published in the British Journal of Management. The Journal was proactive in seeing the profound implications of COVID-19 for management research and practice, issuing an early call for contributions, and publishing several exploratory commentaries as early as July 2020. In this paper, we situate COVID-19 research within the broader extreme-context research, analyse contributions made so far, and build upon an extended taxonomy of extreme contexts to suggest ways for future research to generate further impactful insights.","author":[{"dropping-particle":"","family":"Brammer","given":"Stephen","non-dropping-particle":"","parse-names":false,"suffix":""},{"dropping-particle":"","family":"Branicki","given":"Layla","non-dropping-particle":"","parse-names":false,"suffix":""},{"dropping-particle":"","family":"Linnenluecke","given":"Martina","non-dropping-particle":"","parse-names":false,"suffix":""}],"container-title":"British Journal of Management","id":"ITEM-1","issue":"1","issued":{"date-parts":[["2023","1","1"]]},"page":"3-15","publisher":"John Wiley &amp; Sons, Ltd","title":"Disrupting Management Research? Critical Reflections on British Journal of Management COVID-19 Research and an Agenda for the Future","type":"article-journal","volume":"34"},"uris":["http://www.mendeley.com/documents/?uuid=5c523275-682d-477a-afa5-54ef1f1c6c93"]}],"mendeley":{"formattedCitation":"(Brammer et al., 2023)","plainTextFormattedCitation":"(Brammer et al., 2023)","previouslyFormattedCitation":"(Brammer et al., 2023)"},"properties":{"noteIndex":0},"schema":"https://github.com/citation-style-language/schema/raw/master/csl-citation.json"}</w:instrText>
      </w:r>
      <w:r w:rsidR="00711F5A">
        <w:rPr>
          <w:rFonts w:ascii="Times New Roman" w:hAnsi="Times New Roman" w:cs="Times New Roman"/>
        </w:rPr>
        <w:fldChar w:fldCharType="separate"/>
      </w:r>
      <w:r w:rsidR="00711F5A" w:rsidRPr="00711F5A">
        <w:rPr>
          <w:rFonts w:ascii="Times New Roman" w:hAnsi="Times New Roman" w:cs="Times New Roman"/>
          <w:noProof/>
        </w:rPr>
        <w:t>(Brammer et al., 2023)</w:t>
      </w:r>
      <w:r w:rsidR="00711F5A">
        <w:rPr>
          <w:rFonts w:ascii="Times New Roman" w:hAnsi="Times New Roman" w:cs="Times New Roman"/>
        </w:rPr>
        <w:fldChar w:fldCharType="end"/>
      </w:r>
      <w:r w:rsidRPr="00453EFF">
        <w:rPr>
          <w:rFonts w:ascii="Times New Roman" w:hAnsi="Times New Roman" w:cs="Times New Roman"/>
        </w:rPr>
        <w:t xml:space="preserve"> asserts that a firm's capacity to implement methods like innovation and continuous improvement, while sustaining its relationships with external factors, is crucial for keeping its competitive advantage. </w:t>
      </w:r>
      <w:r w:rsidR="00711F5A">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{"citationItems":[{"id":"ITEM-1","itemData":{"DOI":"10.51867/scimundi.4.1.7","abstract":"Public entities in Rwanda spend a significant amount of money on procurement. This is the process of acquiring goods, works, or services from a vendor. The general objective of this study was to assess the effect of procurement planning on organizational performance within the public sector. Specifically, the study assessed the effect of needs assessments in procurement planning on performance of Ruhengeri referral hospital, analyze the effect of quality specification in procurement planning on performance of Ruhengeri referral hospital, examine the effect of cost estimation in procurement planning on performance of Ruhengeri referral hospital and assess the effect of terms of payment in procurement planning on performance of Ruhengeri referral hospital. Research was guided by Resource Based viewpoint theory and Transaction Cost Economics theory. Descriptive research design was adopted in this research. This study has taken 106 populations who have direct works related to procurement planning functions from Ruhengeri referral hospital and reporting health centers (42 working at Ruhengeri referral hospital main location and 64 from 12 health centers under management of Ruhengeri referral hospital). The researcher has determined that due to the small population size, a census inquiry method employed instead of sampling. This study used both primary and secondary data, and each has its specific instruments for collection including questionnaire, documentary and interview. Here the researcher tends to interpret frequency, percentages, mean, and standard deviation, as results of Statistical Package for Social Scientists (SPSS) version 20 while content analysis used to analyze qualitative data. The Model Summary provides valuable observations into the effect of independent variables Terms of payment in procurement planning, Needs identification in procurement planning, Quality specification in procurement planning, Cost estimation in procurement planning on the dependent variable, organization performance. The findings revealed the coefficient of determination (R Square), which is 0.652, demonstrates that 65.2% of the variance in organizational performance of Ruhengeri Referral Hospital explained Terms of payment in procurement planning, Needs identification in procurement planning, Quality specification in procurement planning, Cost estimation in procurement planning. The results indicate the coefficient of needs identification in procurement planning (β: 0.…","author":[{"dropping-particle":"","family":"Ingabire","given":"Mary","non-dropping-particle":"","parse-names":false,"suffix":""},{"dropping-particle":"","family":"Dushimimana","given":"Jean De Dieu","non-dropping-particle":"","parse-names":false,"suffix":""}],"container-title":"Science Mundi","id":"ITEM-1","issue":"1","issued":{"date-parts":[["2024"]]},"page":"72-86","title":"Effect of Procurement Planning on Organizational Performance Within the Public Sector: A Case of Ruhengeri Referral Hospital in Musanze District, Rwanda","type":"article-journal","volume":"4"},"uris":["http://www.mendeley.com/documents/?uuid=21fbcad1-db96-4c25-9922-03466b8a7667"]}],"mendeley":{"formattedCitation":"(Ingabire &amp; Dushimimana, 2024)","plainTextFormattedCitation":"(Ingabire &amp; Dushimimana, 2024)","previouslyFormattedCitation":"(Ingabire &amp; Dushimimana, 2024)"},"properties":{"noteIndex":0},"schema":"https://github.com/citation-style-language/schema/raw/master/csl-citation.json"}</w:instrText>
      </w:r>
      <w:r w:rsidR="00711F5A">
        <w:rPr>
          <w:rFonts w:ascii="Times New Roman" w:hAnsi="Times New Roman" w:cs="Times New Roman"/>
        </w:rPr>
        <w:fldChar w:fldCharType="separate"/>
      </w:r>
      <w:r w:rsidR="00711F5A" w:rsidRPr="00711F5A">
        <w:rPr>
          <w:rFonts w:ascii="Times New Roman" w:hAnsi="Times New Roman" w:cs="Times New Roman"/>
          <w:noProof/>
        </w:rPr>
        <w:t>(Ingabire &amp; Dushimimana, 2024)</w:t>
      </w:r>
      <w:r w:rsidR="00711F5A">
        <w:rPr>
          <w:rFonts w:ascii="Times New Roman" w:hAnsi="Times New Roman" w:cs="Times New Roman"/>
        </w:rPr>
        <w:fldChar w:fldCharType="end"/>
      </w:r>
      <w:r w:rsidRPr="00453EFF">
        <w:rPr>
          <w:rFonts w:ascii="Times New Roman" w:hAnsi="Times New Roman" w:cs="Times New Roman"/>
        </w:rPr>
        <w:t xml:space="preserve"> </w:t>
      </w:r>
      <w:proofErr w:type="spellStart"/>
      <w:r w:rsidRPr="00453EFF">
        <w:rPr>
          <w:rFonts w:ascii="Times New Roman" w:hAnsi="Times New Roman" w:cs="Times New Roman"/>
        </w:rPr>
        <w:t>emphasised</w:t>
      </w:r>
      <w:proofErr w:type="spellEnd"/>
      <w:r w:rsidRPr="00453EFF">
        <w:rPr>
          <w:rFonts w:ascii="Times New Roman" w:hAnsi="Times New Roman" w:cs="Times New Roman"/>
        </w:rPr>
        <w:t xml:space="preserve"> that a company's strategy delineates the relationship between its external environment and its internal capabilities and resources. A corporation must restructure, adopt current technology, and invest in skilled human resources to adapt to the new economic environment. The RBV technique focusses on a company's internal attributes, such as assets and strengths, to enhance its competitiveness. The RBV technique elucidates how enterprises acquire and sustain a competitive advantage through the effective accumulation and </w:t>
      </w:r>
      <w:proofErr w:type="spellStart"/>
      <w:r w:rsidRPr="00453EFF">
        <w:rPr>
          <w:rFonts w:ascii="Times New Roman" w:hAnsi="Times New Roman" w:cs="Times New Roman"/>
        </w:rPr>
        <w:t>utilisation</w:t>
      </w:r>
      <w:proofErr w:type="spellEnd"/>
      <w:r w:rsidRPr="00453EFF">
        <w:rPr>
          <w:rFonts w:ascii="Times New Roman" w:hAnsi="Times New Roman" w:cs="Times New Roman"/>
        </w:rPr>
        <w:t xml:space="preserve"> of resources </w:t>
      </w:r>
      <w:r w:rsidR="00711F5A">
        <w:rPr>
          <w:rFonts w:ascii="Times New Roman" w:hAnsi="Times New Roman" w:cs="Times New Roman"/>
        </w:rPr>
        <w:fldChar w:fldCharType="begin" w:fldLock="1"/>
      </w:r>
      <w:r w:rsidR="00BC29CB">
        <w:rPr>
          <w:rFonts w:ascii="Times New Roman" w:hAnsi="Times New Roman" w:cs="Times New Roman"/>
        </w:rPr>
        <w:instrText>ADDIN CSL_CITATION {"citationItems":[{"id":"ITEM-1","itemData":{"DOI":"10.61426/sjbcm.v6i3.1359","ISSN":"2414-8970","abstract":"The main objective of this study was to determine effects of procurement planning on procurement performance\nof State Corporations in Mombasa County, Kenya. The specific objective of the study were need identification,\nneed specialization, budget &amp; cost estimates and procurement methods and its effects on procurement\nperformance. The study employed a descriptive design and the researcher used stratified random sampling\ntechnique to select a sample that represented the entire population. The target population was 204 employees\nwhich were middle level staff and senior level staff selected from the 34 state corporations in Mombasa County.\nThe sample size was 135 which showed some level of significance at the 95% confidence level. The questionnaires\nwere used to collect primary data from the various departments which included procurement, finance, human\nresource and administration, operations, engineering and legal department since all their functions were\ncentralized and suitable to provide data. Data was descriptively analyzed through SPSS software version 24 to\nfind out the relation between dependent and independent variables. The relationship between independent and\ndependent variables was determined using a multivariate regression analysis and the strength of the relationship\nof independent and dependent variable were determined by use of Pearson correlation coefficient (r). The results\nwere presented in form of frequency distribution tables. A quantitative report was generated through the\npercentages, measures, tabulations and central tendency. It was concluded that procurement need identification\ngreatly had effects on the procurement performance of state corporations in Mombasa County, Kenya. It was\nconcluded that procurement budget cost &amp; estimates greatly had effects on the procurement performance of\nstate corporations in Mombasa County, Kenya. The study recommended that suppliers should develop competent\ntechnical abilities so as to provide high quality products or services. The study recommended that all the public\nentities in Kenya should establish appropriate appraisal audit policies because this would help them ensure that\nthey would deal with qualified and competent staff and suppliers.","author":[{"dropping-particle":"","family":"AHMED","given":"SALIM SALIM","non-dropping-particle":"","parse-names":false,"suffix":""},{"dropping-particle":"","family":"KITHEKA (Ph.D)","given":"DR. SAMSON","non-dropping-particle":"","parse-names":false,"suffix":""}],"container-title":"Strategic Journal of Business &amp; Change Management","id":"ITEM-1","issue":"3","issued":{"date-parts":[["2019"]]},"title":"Effect of Procurement Planning on Procurement Performance of State Corporations in Mombasa County, Kenya","type":"article-journal","volume":"6"},"uris":["http://www.mendeley.com/documents/?uuid=fe243a9b-427a-4b19-918e-5be7d5086da5"]}],"mendeley":{"formattedCitation":"(AHMED &amp; KITHEKA (Ph.D), 2019)","plainTextFormattedCitation":"(AHMED &amp; KITHEKA (Ph.D), 2019)","previouslyFormattedCitation":"(AHMED &amp; KITHEKA (Ph.D), 2019)"},"properties":{"noteIndex":0},"schema":"https://github.com/citation-style-language/schema/raw/master/csl-citation.json"}</w:instrText>
      </w:r>
      <w:r w:rsidR="00711F5A">
        <w:rPr>
          <w:rFonts w:ascii="Times New Roman" w:hAnsi="Times New Roman" w:cs="Times New Roman"/>
        </w:rPr>
        <w:fldChar w:fldCharType="separate"/>
      </w:r>
      <w:r w:rsidR="00711F5A" w:rsidRPr="00711F5A">
        <w:rPr>
          <w:rFonts w:ascii="Times New Roman" w:hAnsi="Times New Roman" w:cs="Times New Roman"/>
          <w:noProof/>
        </w:rPr>
        <w:t>(AHMED &amp; KITHEKA, 2019)</w:t>
      </w:r>
      <w:r w:rsidR="00711F5A">
        <w:rPr>
          <w:rFonts w:ascii="Times New Roman" w:hAnsi="Times New Roman" w:cs="Times New Roman"/>
        </w:rPr>
        <w:fldChar w:fldCharType="end"/>
      </w:r>
      <w:r w:rsidRPr="00453EFF">
        <w:rPr>
          <w:rFonts w:ascii="Times New Roman" w:hAnsi="Times New Roman" w:cs="Times New Roman"/>
        </w:rPr>
        <w:t xml:space="preserve">. Within the framework of procurement </w:t>
      </w:r>
      <w:r w:rsidRPr="00453EFF">
        <w:rPr>
          <w:rFonts w:ascii="Times New Roman" w:hAnsi="Times New Roman" w:cs="Times New Roman"/>
        </w:rPr>
        <w:lastRenderedPageBreak/>
        <w:t xml:space="preserve">planning, vendor management, and health policy efficacy in the healthcare sector, the Resource-Based View (RBV) posits that proficient procurement planning serves as a source of valuable resources (e.g., cost-efficient supply chains, adept personnel) that enhance </w:t>
      </w:r>
      <w:proofErr w:type="spellStart"/>
      <w:r w:rsidRPr="00453EFF">
        <w:rPr>
          <w:rFonts w:ascii="Times New Roman" w:hAnsi="Times New Roman" w:cs="Times New Roman"/>
        </w:rPr>
        <w:t>organisational</w:t>
      </w:r>
      <w:proofErr w:type="spellEnd"/>
      <w:r w:rsidRPr="00453EFF">
        <w:rPr>
          <w:rFonts w:ascii="Times New Roman" w:hAnsi="Times New Roman" w:cs="Times New Roman"/>
        </w:rPr>
        <w:t xml:space="preserve"> performance. Transaction Cost Economics (TCE) is a theory formulated by economist and Nobel laureate Ronald H. Coase in his influential 1937 work, </w:t>
      </w:r>
      <w:r w:rsidR="00432AA5">
        <w:rPr>
          <w:rFonts w:ascii="Times New Roman" w:hAnsi="Times New Roman" w:cs="Times New Roman"/>
        </w:rPr>
        <w:t>“</w:t>
      </w:r>
      <w:r w:rsidRPr="00453EFF">
        <w:rPr>
          <w:rFonts w:ascii="Times New Roman" w:hAnsi="Times New Roman" w:cs="Times New Roman"/>
        </w:rPr>
        <w:t>The Nature of the Firm</w:t>
      </w:r>
      <w:r w:rsidR="00432AA5">
        <w:rPr>
          <w:rFonts w:ascii="Times New Roman" w:hAnsi="Times New Roman" w:cs="Times New Roman"/>
        </w:rPr>
        <w:t>”</w:t>
      </w:r>
      <w:r w:rsidRPr="00453EFF">
        <w:rPr>
          <w:rFonts w:ascii="Times New Roman" w:hAnsi="Times New Roman" w:cs="Times New Roman"/>
        </w:rPr>
        <w:t xml:space="preserve">. Coase's contributions to Transaction Cost Economics significantly transformed the perspectives of economists and academics in adjacent disciplines about the structuring of economic activity within enterprises and marketplaces </w:t>
      </w:r>
      <w:r w:rsidR="00BC29CB">
        <w:rPr>
          <w:rFonts w:ascii="Times New Roman" w:hAnsi="Times New Roman" w:cs="Times New Roman"/>
        </w:rPr>
        <w:fldChar w:fldCharType="begin" w:fldLock="1"/>
      </w:r>
      <w:r w:rsidR="00BC29CB">
        <w:rPr>
          <w:rFonts w:ascii="Times New Roman" w:hAnsi="Times New Roman" w:cs="Times New Roman"/>
        </w:rPr>
        <w:instrText>ADDIN CSL_CITATION {"citationItems":[{"id":"ITEM-1","itemData":{"DOI":"10.1287/mnsc.2020.3598","ISSN":"0025-1909","abstract":"What are the determinants of in-house employment versus outsourcing in the service sector? I use detailed data on U.S. lobbying services to answer this question. I argue with a series of correlational exercises that firms tend to outsource lobbying tasks that demand a large amount of general skills, whereas they are more likely to assign firm-specific tasks to in-house lobbyists. I provide causal evidence that the need to do tasks that vary in their general skill component leads to a change in outsourcing. Using difference-in-difference estimations, I show that the 2010 British Petroleum oil spill increased the general skills needed by oil and gas firms and that, consequently, their use of lobbyists for hire increased.This paper was accepted by Joshua Gans, business strategy.","author":[{"dropping-particle":"","family":"Espinosa","given":"Miguel","non-dropping-particle":"","parse-names":false,"suffix":""}],"container-title":"Management Science","id":"ITEM-1","issue":"3","issued":{"date-parts":[["2020","6","18"]]},"note":"doi: 10.1287/mnsc.2020.3598","page":"1586-1607","publisher":"INFORMS","title":"Labor Boundaries and Skills: The Case of Lobbyists","type":"article-journal","volume":"67"},"uris":["http://www.mendeley.com/documents/?uuid=d52eaa63-abe4-44b0-8f1c-e8e6c0ff7aae"]}],"mendeley":{"formattedCitation":"(Espinosa, 2020)","plainTextFormattedCitation":"(Espinosa, 2020)","previouslyFormattedCitation":"(Espinosa, 2020)"},"properties":{"noteIndex":0},"schema":"https://github.com/citation-style-language/schema/raw/master/csl-citation.json"}</w:instrText>
      </w:r>
      <w:r w:rsidR="00BC29CB">
        <w:rPr>
          <w:rFonts w:ascii="Times New Roman" w:hAnsi="Times New Roman" w:cs="Times New Roman"/>
        </w:rPr>
        <w:fldChar w:fldCharType="separate"/>
      </w:r>
      <w:r w:rsidR="00BC29CB" w:rsidRPr="00BC29CB">
        <w:rPr>
          <w:rFonts w:ascii="Times New Roman" w:hAnsi="Times New Roman" w:cs="Times New Roman"/>
          <w:noProof/>
        </w:rPr>
        <w:t>(Espinosa, 2020)</w:t>
      </w:r>
      <w:r w:rsidR="00BC29CB">
        <w:rPr>
          <w:rFonts w:ascii="Times New Roman" w:hAnsi="Times New Roman" w:cs="Times New Roman"/>
        </w:rPr>
        <w:fldChar w:fldCharType="end"/>
      </w:r>
      <w:r w:rsidRPr="00453EFF">
        <w:rPr>
          <w:rFonts w:ascii="Times New Roman" w:hAnsi="Times New Roman" w:cs="Times New Roman"/>
        </w:rPr>
        <w:t xml:space="preserve">. Transaction cost economics refers to various governance structures—such as markets, hybrids, businesses, and bureaus—that are employed to </w:t>
      </w:r>
      <w:proofErr w:type="spellStart"/>
      <w:r w:rsidRPr="00453EFF">
        <w:rPr>
          <w:rFonts w:ascii="Times New Roman" w:hAnsi="Times New Roman" w:cs="Times New Roman"/>
        </w:rPr>
        <w:t>minimise</w:t>
      </w:r>
      <w:proofErr w:type="spellEnd"/>
      <w:r w:rsidRPr="00453EFF">
        <w:rPr>
          <w:rFonts w:ascii="Times New Roman" w:hAnsi="Times New Roman" w:cs="Times New Roman"/>
        </w:rPr>
        <w:t xml:space="preserve"> transaction costs. Transaction cost theory asserts that the ideal </w:t>
      </w:r>
      <w:proofErr w:type="spellStart"/>
      <w:r w:rsidRPr="00453EFF">
        <w:rPr>
          <w:rFonts w:ascii="Times New Roman" w:hAnsi="Times New Roman" w:cs="Times New Roman"/>
        </w:rPr>
        <w:t>organisational</w:t>
      </w:r>
      <w:proofErr w:type="spellEnd"/>
      <w:r w:rsidRPr="00453EFF">
        <w:rPr>
          <w:rFonts w:ascii="Times New Roman" w:hAnsi="Times New Roman" w:cs="Times New Roman"/>
        </w:rPr>
        <w:t xml:space="preserve"> structure </w:t>
      </w:r>
      <w:proofErr w:type="spellStart"/>
      <w:r w:rsidRPr="00453EFF">
        <w:rPr>
          <w:rFonts w:ascii="Times New Roman" w:hAnsi="Times New Roman" w:cs="Times New Roman"/>
        </w:rPr>
        <w:t>maximises</w:t>
      </w:r>
      <w:proofErr w:type="spellEnd"/>
      <w:r w:rsidRPr="00453EFF">
        <w:rPr>
          <w:rFonts w:ascii="Times New Roman" w:hAnsi="Times New Roman" w:cs="Times New Roman"/>
        </w:rPr>
        <w:t xml:space="preserve"> economic efficiency by reducing transaction costs. The theory posits that every transaction type incurs coordination costs associated with monitoring, controlling, and managing transactions </w:t>
      </w:r>
      <w:r w:rsidR="00BC29CB">
        <w:rPr>
          <w:rFonts w:ascii="Times New Roman" w:hAnsi="Times New Roman" w:cs="Times New Roman"/>
        </w:rPr>
        <w:fldChar w:fldCharType="begin" w:fldLock="1"/>
      </w:r>
      <w:r w:rsidR="00F277E3">
        <w:rPr>
          <w:rFonts w:ascii="Times New Roman" w:hAnsi="Times New Roman" w:cs="Times New Roman"/>
        </w:rPr>
        <w:instrText>ADDIN CSL_CITATION {"citationItems":[{"id":"ITEM-1","itemData":{"DOI":"DOI: ","abstract":"In France, thestructuring of the social and Solidarity Economy (ESS) is the result of two long-term dynamics: the consolidation of a Historical Social Economy (ESH), composed of large cooperatives, associations and mutuals, throughout the 20th century; the emergence, during the 1970s-2000, of a New Social Economy (NES) composed above all of new generation cooperatives and associations.Social Political Economy (SPE) refers to the two thought currents attached to ESH and NES, whose legitimacy is based on a convergence of their academic production and institutional recognition.The process of isomorphism-banalisation, which over the decades has affected companies adjacent to the cooperative, mutellist and associationist movements, has been helped by the gradual erosion of the key principles of SPE (non-profit-making, dual quality, free membership, democratic governance).Employer associations have thus been exposed in recent years to the rapid diffusion-extension of entrepreneurial and managerial standards.The State promotes a new tutelary/competitive order through the dissemination of control-evaluation rules and the introduction of public quasi-markets.This evolution corresponds to a transmutation of SPE, which reveals the attributes of a Social Business Economy(SBE).Constituting a third sector distinct from the market-capitalist economy and the public economy, SBEhas been confirmed by the creation of a Nonprofit Sector composed of non-profit organizations (NPOs).NPOs are mainly employer associations in France.Starting from the economic Market and State failures, neo-institutionalist theory provides rational explanations for the presence of private non-profit organizations with a social/societal vocation.A similar theoretical argument highlights the institutional failures of NPOs, leading to a renewed conception of Social Business Economy (SBE)and the emergence of the socialfirm category.Therefore, the purpose of our contribution is to examine the model of the social f","author":[{"dropping-particle":"","family":"Gianfaldoni","given":"Patrick","non-dropping-particle":"","parse-names":false,"suffix":""}],"collection-title":"Post-Print","id":"ITEM-1","issue":"hal-03262366","issued":{"date-parts":[["2019"]]},"publisher":"HAL","title":"Social Business Economy versus Social Political Economy: The Social Firm in perspective [Économie sociale d'entreprise versus Économie sociale politique : La firme sociale en perspective]","type":"report"},"uris":["http://www.mendeley.com/documents/?uuid=b7de4edf-7423-4507-b3f7-7adeea3e1aad"]}],"mendeley":{"formattedCitation":"(Gianfaldoni, 2019)","plainTextFormattedCitation":"(Gianfaldoni, 2019)","previouslyFormattedCitation":"(Gianfaldoni, 2019)"},"properties":{"noteIndex":0},"schema":"https://github.com/citation-style-language/schema/raw/master/csl-citation.json"}</w:instrText>
      </w:r>
      <w:r w:rsidR="00BC29CB">
        <w:rPr>
          <w:rFonts w:ascii="Times New Roman" w:hAnsi="Times New Roman" w:cs="Times New Roman"/>
        </w:rPr>
        <w:fldChar w:fldCharType="separate"/>
      </w:r>
      <w:r w:rsidR="00BC29CB" w:rsidRPr="00BC29CB">
        <w:rPr>
          <w:rFonts w:ascii="Times New Roman" w:hAnsi="Times New Roman" w:cs="Times New Roman"/>
          <w:noProof/>
        </w:rPr>
        <w:t>(Gianfaldoni, 2019)</w:t>
      </w:r>
      <w:r w:rsidR="00BC29CB">
        <w:rPr>
          <w:rFonts w:ascii="Times New Roman" w:hAnsi="Times New Roman" w:cs="Times New Roman"/>
        </w:rPr>
        <w:fldChar w:fldCharType="end"/>
      </w:r>
      <w:r w:rsidRPr="00453EFF">
        <w:rPr>
          <w:rFonts w:ascii="Times New Roman" w:hAnsi="Times New Roman" w:cs="Times New Roman"/>
        </w:rPr>
        <w:t>. In procurement planning, vendor management, and health policy performance within the health sector, Transaction Cost Economics (TCE) elucidated the make-or-buy decision and the selection of governance systems.</w:t>
      </w:r>
      <w:r>
        <w:rPr>
          <w:rFonts w:ascii="Times New Roman" w:hAnsi="Times New Roman" w:cs="Times New Roman"/>
        </w:rPr>
        <w:t xml:space="preserve"> </w:t>
      </w:r>
    </w:p>
    <w:p w14:paraId="786EFA86" w14:textId="0734C310" w:rsidR="00545378" w:rsidRPr="00181FE6" w:rsidRDefault="00784F5F" w:rsidP="00585E6A">
      <w:pPr>
        <w:spacing w:before="0"/>
        <w:jc w:val="both"/>
        <w:rPr>
          <w:rFonts w:ascii="Times New Roman" w:hAnsi="Times New Roman" w:cs="Times New Roman"/>
        </w:rPr>
      </w:pPr>
      <w:r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{"citationItems":[{"id":"ITEM-1","itemData":{"author":[{"dropping-particle":"","family":"William E. Kovacic, Robert C. Marshall","given":"Leslie M. Marx and Matthew E. Raiff","non-dropping-particle":"","parse-names":false,"suffix":""}],"id":"ITEM-1","issued":{"date-parts":[["2006"]]},"page":"411","title":"SpagnoloChapter15.pdf","type":"article"},"uris":["http://www.mendeley.com/documents/?uuid=0cbf4fab-0566-4d18-9467-d1d11399b6c3"]}],"mendeley":{"formattedCitation":"(William E. Kovacic, Robert C. Marshall, 2006)","plainTextFormattedCitation":"(William E. Kovacic, Robert C. Marshall, 2006)","previouslyFormattedCitation":"(William E. Kovacic, Robert C. Marshall, 2006)"},"properties":{"noteIndex":0},"schema":"https://github.com/citation-style-language/schema/raw/master/csl-citation.json"}</w:instrText>
      </w:r>
      <w:r w:rsidRPr="00181FE6">
        <w:rPr>
          <w:rFonts w:ascii="Times New Roman" w:hAnsi="Times New Roman" w:cs="Times New Roman"/>
        </w:rPr>
        <w:fldChar w:fldCharType="separate"/>
      </w:r>
      <w:r w:rsidR="00711F5A" w:rsidRPr="00711F5A">
        <w:rPr>
          <w:rFonts w:ascii="Times New Roman" w:hAnsi="Times New Roman" w:cs="Times New Roman"/>
          <w:noProof/>
        </w:rPr>
        <w:t>(William E. Kovacic, Robert C. Marshall, 2006)</w:t>
      </w:r>
      <w:r w:rsidRPr="00181FE6">
        <w:rPr>
          <w:rFonts w:ascii="Times New Roman" w:hAnsi="Times New Roman" w:cs="Times New Roman"/>
        </w:rPr>
        <w:fldChar w:fldCharType="end"/>
      </w:r>
      <w:r w:rsidR="00403E39" w:rsidRPr="00181FE6">
        <w:rPr>
          <w:rFonts w:ascii="Times New Roman" w:hAnsi="Times New Roman" w:cs="Times New Roman"/>
        </w:rPr>
        <w:t xml:space="preserve"> assert that there is a significant trend towards effective </w:t>
      </w:r>
      <w:r w:rsidR="002707B3">
        <w:rPr>
          <w:rFonts w:ascii="Times New Roman" w:hAnsi="Times New Roman" w:cs="Times New Roman"/>
        </w:rPr>
        <w:t>procurement planning</w:t>
      </w:r>
      <w:r w:rsidR="00403E39" w:rsidRPr="00181FE6">
        <w:rPr>
          <w:rFonts w:ascii="Times New Roman" w:hAnsi="Times New Roman" w:cs="Times New Roman"/>
        </w:rPr>
        <w:t xml:space="preserve"> across Europe, the United States, and South America. It is essential to assess the current purchasing process due to </w:t>
      </w:r>
      <w:proofErr w:type="spellStart"/>
      <w:r w:rsidR="00403E39" w:rsidRPr="00181FE6">
        <w:rPr>
          <w:rFonts w:ascii="Times New Roman" w:hAnsi="Times New Roman" w:cs="Times New Roman"/>
        </w:rPr>
        <w:t>organisational</w:t>
      </w:r>
      <w:proofErr w:type="spellEnd"/>
      <w:r w:rsidR="00403E39" w:rsidRPr="00181FE6">
        <w:rPr>
          <w:rFonts w:ascii="Times New Roman" w:hAnsi="Times New Roman" w:cs="Times New Roman"/>
        </w:rPr>
        <w:t xml:space="preserve"> bureaucracy and inflexibility. </w:t>
      </w:r>
      <w:r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{"citationItems":[{"id":"ITEM-1","itemData":{"author":[{"dropping-particle":"","family":"William E. Kovacic, Robert C. Marshall","given":"Leslie M. Marx and Matthew E. Raiff","non-dropping-particle":"","parse-names":false,"suffix":""}],"id":"ITEM-1","issued":{"date-parts":[["2006"]]},"page":"411","title":"SpagnoloChapter15.pdf","type":"article"},"uris":["http://www.mendeley.com/documents/?uuid=0cbf4fab-0566-4d18-9467-d1d11399b6c3"]}],"mendeley":{"formattedCitation":"(William E. Kovacic, Robert C. Marshall, 2006)","plainTextFormattedCitation":"(William E. Kovacic, Robert C. Marshall, 2006)","previouslyFormattedCitation":"(William E. Kovacic, Robert C. Marshall, 2006)"},"properties":{"noteIndex":0},"schema":"https://github.com/citation-style-language/schema/raw/master/csl-citation.json"}</w:instrText>
      </w:r>
      <w:r w:rsidRPr="00181FE6">
        <w:rPr>
          <w:rFonts w:ascii="Times New Roman" w:hAnsi="Times New Roman" w:cs="Times New Roman"/>
        </w:rPr>
        <w:fldChar w:fldCharType="separate"/>
      </w:r>
      <w:r w:rsidR="00711F5A" w:rsidRPr="00711F5A">
        <w:rPr>
          <w:rFonts w:ascii="Times New Roman" w:hAnsi="Times New Roman" w:cs="Times New Roman"/>
          <w:noProof/>
        </w:rPr>
        <w:t>(William E. Kovacic, Robert C. Marshall, 2006)</w:t>
      </w:r>
      <w:r w:rsidRPr="00181FE6">
        <w:rPr>
          <w:rFonts w:ascii="Times New Roman" w:hAnsi="Times New Roman" w:cs="Times New Roman"/>
        </w:rPr>
        <w:fldChar w:fldCharType="end"/>
      </w:r>
      <w:r w:rsidR="00403E39" w:rsidRPr="00181FE6">
        <w:rPr>
          <w:rFonts w:ascii="Times New Roman" w:hAnsi="Times New Roman" w:cs="Times New Roman"/>
        </w:rPr>
        <w:t xml:space="preserve"> examined the impact of procurement methods within the electronics industry in Geneva. His objective to investigate the impact of procurement methods on the global electronics supply chain revealed the necessity of improving </w:t>
      </w:r>
      <w:r w:rsidR="002707B3">
        <w:rPr>
          <w:rFonts w:ascii="Times New Roman" w:hAnsi="Times New Roman" w:cs="Times New Roman"/>
        </w:rPr>
        <w:t>procurement planning</w:t>
      </w:r>
      <w:r w:rsidR="00403E39" w:rsidRPr="00181FE6">
        <w:rPr>
          <w:rFonts w:ascii="Times New Roman" w:hAnsi="Times New Roman" w:cs="Times New Roman"/>
        </w:rPr>
        <w:t xml:space="preserve"> to provide a seamless and efficient supply chain at global, regional, and local levels. </w:t>
      </w:r>
      <w:r w:rsidR="007658B6"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{"citationItems":[{"id":"ITEM-1","itemData":{"author":[{"dropping-particle":"","family":"Ochieng","given":"Bob Evans","non-dropping-particle":"","parse-names":false,"suffix":""}],"id":"ITEM-1","issue":"8","issued":{"date-parts":[["2018"]]},"title":"102 - 119","type":"article-journal","volume":"1"},"uris":["http://www.mendeley.com/documents/?uuid=476d3f39-9c19-45c9-afd5-a85c2349819e"]},{"id":"ITEM-2","itemData":{"DOI":"10.51867/ajernet.5.2.42","abstract":"The purpose of this study was to assess the effect of procurement planning on public institutions performance. The Rwandan Development Board (RDB) has included state agencies in the creation of procurement strategies, but their efforts have been fruitless so far. An everyday scenario would be an organization's signed contracts with its contractors seeing a rise in the amounts due to the unexpectedly high pricing on global marketplaces. In conducting this research, three objectives were laid out to assess the effects of procurement needs identification and specifications on performance of Rwanda Development Board, to find out the effect of procurement budgeting on performance of Rwanda Development Board and to examine the effect of procurement risk management on the performance of Rwanda Development Board. To accomplish these goals, we first conducted a literature study that centered on the resource-based perspective, stakeholder theory, and relationship management theory; then, we used a census sample approach to choose 156 RDB workers from whom we gathered data. Methods for gathering information included an interview guide, documentation, and a questionnaire. We used quantitative and qualitative data to examine the data.  The results show that, with all procurement planning set to zero, the performance of RDB will be 147.4 percent; there will be a 36.8 percent boost in RDB performance with an increase of one unit in the use of procurement needs identification and specifications; a 63.2% boost in RDB performance with an increase of one percent in the use of procurement budgeting; and a 68.4 percent boost in RDB performance with an increase of one percentage point in the use of procurement risk management planning. From a high level of analysis, it was found that procurement risk management planning, procurement budgeting, and procurement requirements identification and specifications were the three factors that had the most impact on the performance of public institutions at RDB. Procurement requirements identification and specifications, procurement budgeting, and procurement risk management planning all had 0.011, 0.018, and 0.31 levels of significance, respectively, at a 5% level of significance and a 95% level of confidence. With p&lt;0.05, all of the factors were considerably different. Also, the Rwanda Development Board's procurement plans and the performance of public institutions are significantly different (p=.000), according to the ANOVA test. Pu…","author":[{"dropping-particle":"","family":"Kayitesi","given":"Genesta","non-dropping-particle":"","parse-names":false,"suffix":""},{"dropping-particle":"","family":"Dushimimana","given":"Jean De Dieu","non-dropping-particle":"","parse-names":false,"suffix":""}],"container-title":"African Journal of Empirical Research","id":"ITEM-2","issue":"2","issued":{"date-parts":[["2024"]]},"page":"495-506","title":"Effect of Procurement Planning on Public Institutions Performance: A Case of Rwanda Development Board","type":"article-journal","volume":"5"},"uris":["http://www.mendeley.com/documents/?uuid=e9bde2b3-5732-45e5-ba0b-b46aa3d1687e"]}],"mendeley":{"formattedCitation":"(Kayitesi &amp; Dushimimana, 2024; Ochieng, 2018)","plainTextFormattedCitation":"(Kayitesi &amp; Dushimimana, 2024; Ochieng, 2018)","previouslyFormattedCitation":"(Kayitesi &amp; Dushimimana, 2024; Ochieng, 2018)"},"properties":{"noteIndex":0},"schema":"https://github.com/citation-style-language/schema/raw/master/csl-citation.json"}</w:instrText>
      </w:r>
      <w:r w:rsidR="007658B6" w:rsidRPr="00181FE6">
        <w:rPr>
          <w:rFonts w:ascii="Times New Roman" w:hAnsi="Times New Roman" w:cs="Times New Roman"/>
        </w:rPr>
        <w:fldChar w:fldCharType="separate"/>
      </w:r>
      <w:r w:rsidR="00711F5A" w:rsidRPr="00711F5A">
        <w:rPr>
          <w:rFonts w:ascii="Times New Roman" w:hAnsi="Times New Roman" w:cs="Times New Roman"/>
          <w:noProof/>
        </w:rPr>
        <w:t>(Kayitesi &amp; Dushimimana, 2024; Ochieng, 2018)</w:t>
      </w:r>
      <w:r w:rsidR="007658B6" w:rsidRPr="00181FE6">
        <w:rPr>
          <w:rFonts w:ascii="Times New Roman" w:hAnsi="Times New Roman" w:cs="Times New Roman"/>
        </w:rPr>
        <w:fldChar w:fldCharType="end"/>
      </w:r>
      <w:r w:rsidR="00403E39" w:rsidRPr="00181FE6">
        <w:rPr>
          <w:rFonts w:ascii="Times New Roman" w:hAnsi="Times New Roman" w:cs="Times New Roman"/>
        </w:rPr>
        <w:t xml:space="preserve"> conducted a study in Africa examining the influence of procurement methods on the performance of governmental construction projects, concluding that effective </w:t>
      </w:r>
      <w:r w:rsidR="002707B3">
        <w:rPr>
          <w:rFonts w:ascii="Times New Roman" w:hAnsi="Times New Roman" w:cs="Times New Roman"/>
        </w:rPr>
        <w:t>procurement planning</w:t>
      </w:r>
      <w:r w:rsidR="00403E39" w:rsidRPr="00181FE6">
        <w:rPr>
          <w:rFonts w:ascii="Times New Roman" w:hAnsi="Times New Roman" w:cs="Times New Roman"/>
        </w:rPr>
        <w:t xml:space="preserve"> enhances the performanc</w:t>
      </w:r>
      <w:r w:rsidRPr="00181FE6">
        <w:rPr>
          <w:rFonts w:ascii="Times New Roman" w:hAnsi="Times New Roman" w:cs="Times New Roman"/>
        </w:rPr>
        <w:t>e</w:t>
      </w:r>
      <w:r w:rsidR="00403E39" w:rsidRPr="00181FE6">
        <w:rPr>
          <w:rFonts w:ascii="Times New Roman" w:hAnsi="Times New Roman" w:cs="Times New Roman"/>
        </w:rPr>
        <w:t>.</w:t>
      </w:r>
      <w:r w:rsidRPr="00181FE6">
        <w:rPr>
          <w:rFonts w:ascii="Times New Roman" w:hAnsi="Times New Roman" w:cs="Times New Roman"/>
        </w:rPr>
        <w:t xml:space="preserve"> </w:t>
      </w:r>
      <w:r w:rsidR="00403E39" w:rsidRPr="00181FE6">
        <w:rPr>
          <w:rFonts w:ascii="Times New Roman" w:hAnsi="Times New Roman" w:cs="Times New Roman"/>
        </w:rPr>
        <w:t xml:space="preserve">In Ghana, a survey was conducted on inventory management and supply chains, indicating that inventory management, </w:t>
      </w:r>
      <w:proofErr w:type="spellStart"/>
      <w:r w:rsidR="00403E39" w:rsidRPr="00181FE6">
        <w:rPr>
          <w:rFonts w:ascii="Times New Roman" w:hAnsi="Times New Roman" w:cs="Times New Roman"/>
        </w:rPr>
        <w:t>standardised</w:t>
      </w:r>
      <w:proofErr w:type="spellEnd"/>
      <w:r w:rsidR="00403E39" w:rsidRPr="00181FE6">
        <w:rPr>
          <w:rFonts w:ascii="Times New Roman" w:hAnsi="Times New Roman" w:cs="Times New Roman"/>
        </w:rPr>
        <w:t xml:space="preserve"> procurement, and bulk purchasing are current trends in the </w:t>
      </w:r>
      <w:proofErr w:type="spellStart"/>
      <w:r w:rsidR="00403E39" w:rsidRPr="00181FE6">
        <w:rPr>
          <w:rFonts w:ascii="Times New Roman" w:hAnsi="Times New Roman" w:cs="Times New Roman"/>
        </w:rPr>
        <w:t>centralisation</w:t>
      </w:r>
      <w:proofErr w:type="spellEnd"/>
      <w:r w:rsidR="00403E39" w:rsidRPr="00181FE6">
        <w:rPr>
          <w:rFonts w:ascii="Times New Roman" w:hAnsi="Times New Roman" w:cs="Times New Roman"/>
        </w:rPr>
        <w:t xml:space="preserve"> of acquisitions inside governmental </w:t>
      </w:r>
      <w:proofErr w:type="spellStart"/>
      <w:r w:rsidR="00403E39" w:rsidRPr="00181FE6">
        <w:rPr>
          <w:rFonts w:ascii="Times New Roman" w:hAnsi="Times New Roman" w:cs="Times New Roman"/>
        </w:rPr>
        <w:t>organisations</w:t>
      </w:r>
      <w:proofErr w:type="spellEnd"/>
      <w:r w:rsidR="00403E39" w:rsidRPr="00181FE6">
        <w:rPr>
          <w:rFonts w:ascii="Times New Roman" w:hAnsi="Times New Roman" w:cs="Times New Roman"/>
        </w:rPr>
        <w:t xml:space="preserve"> </w:t>
      </w:r>
      <w:r w:rsidR="00403E39"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{"citationItems":[{"id":"ITEM-1","itemData":{"DOI":"10.13140/RG.2.2.33472.34569","author":[{"dropping-particle":"","family":"Mante","given":"Priscilla Kolibea","non-dropping-particle":"","parse-names":false,"suffix":""}],"id":"ITEM-1","issue":"November 2023","issued":{"date-parts":[["2024"]]},"title":"The Role of Supply Chain Management in Healthcare Access in Ghana Report by : Priscilla Kolibea Mante , PhD Research Faculty , CARISCA-KNUST and Senior Lecturer , Department of Pharmacology ,","type":"article-journal"},"uris":["http://www.mendeley.com/documents/?uuid=b9240f1a-78c2-4651-bbb7-55abe94e8ee1"]}],"mendeley":{"formattedCitation":"(Mante, 2024)","plainTextFormattedCitation":"(Mante, 2024)","previouslyFormattedCitation":"(Mante, 2024)"},"properties":{"noteIndex":0},"schema":"https://github.com/citation-style-language/schema/raw/master/csl-citation.json"}</w:instrText>
      </w:r>
      <w:r w:rsidR="00403E39" w:rsidRPr="00181FE6">
        <w:rPr>
          <w:rFonts w:ascii="Times New Roman" w:hAnsi="Times New Roman" w:cs="Times New Roman"/>
        </w:rPr>
        <w:fldChar w:fldCharType="separate"/>
      </w:r>
      <w:r w:rsidR="00711F5A" w:rsidRPr="00711F5A">
        <w:rPr>
          <w:rFonts w:ascii="Times New Roman" w:hAnsi="Times New Roman" w:cs="Times New Roman"/>
          <w:noProof/>
        </w:rPr>
        <w:t>(Mante, 2024)</w:t>
      </w:r>
      <w:r w:rsidR="00403E39" w:rsidRPr="00181FE6">
        <w:rPr>
          <w:rFonts w:ascii="Times New Roman" w:hAnsi="Times New Roman" w:cs="Times New Roman"/>
        </w:rPr>
        <w:fldChar w:fldCharType="end"/>
      </w:r>
      <w:r w:rsidR="00403E39" w:rsidRPr="00181FE6">
        <w:rPr>
          <w:rFonts w:ascii="Times New Roman" w:hAnsi="Times New Roman" w:cs="Times New Roman"/>
        </w:rPr>
        <w:t>.</w:t>
      </w:r>
      <w:r w:rsidRPr="00181FE6">
        <w:rPr>
          <w:rFonts w:ascii="Times New Roman" w:hAnsi="Times New Roman" w:cs="Times New Roman"/>
        </w:rPr>
        <w:t xml:space="preserve"> </w:t>
      </w:r>
      <w:r w:rsidR="00545378" w:rsidRPr="00181FE6">
        <w:rPr>
          <w:rFonts w:ascii="Times New Roman" w:hAnsi="Times New Roman" w:cs="Times New Roman"/>
        </w:rPr>
        <w:t xml:space="preserve">This </w:t>
      </w:r>
      <w:r w:rsidR="006C4A24" w:rsidRPr="00181FE6">
        <w:rPr>
          <w:rFonts w:ascii="Times New Roman" w:hAnsi="Times New Roman" w:cs="Times New Roman"/>
        </w:rPr>
        <w:t>study</w:t>
      </w:r>
      <w:r w:rsidR="00545378" w:rsidRPr="00181FE6">
        <w:rPr>
          <w:rFonts w:ascii="Times New Roman" w:hAnsi="Times New Roman" w:cs="Times New Roman"/>
        </w:rPr>
        <w:t xml:space="preserve"> aims to </w:t>
      </w:r>
      <w:proofErr w:type="spellStart"/>
      <w:r w:rsidR="00545378" w:rsidRPr="00181FE6">
        <w:rPr>
          <w:rFonts w:ascii="Times New Roman" w:hAnsi="Times New Roman" w:cs="Times New Roman"/>
        </w:rPr>
        <w:t>analyse</w:t>
      </w:r>
      <w:proofErr w:type="spellEnd"/>
      <w:r w:rsidR="00545378" w:rsidRPr="00181FE6">
        <w:rPr>
          <w:rFonts w:ascii="Times New Roman" w:hAnsi="Times New Roman" w:cs="Times New Roman"/>
        </w:rPr>
        <w:t xml:space="preserve"> the impact of vendor management and </w:t>
      </w:r>
      <w:r w:rsidR="002707B3">
        <w:rPr>
          <w:rFonts w:ascii="Times New Roman" w:hAnsi="Times New Roman" w:cs="Times New Roman"/>
        </w:rPr>
        <w:t>procurement planning</w:t>
      </w:r>
      <w:r w:rsidR="00545378" w:rsidRPr="00181FE6">
        <w:rPr>
          <w:rFonts w:ascii="Times New Roman" w:hAnsi="Times New Roman" w:cs="Times New Roman"/>
        </w:rPr>
        <w:t xml:space="preserve"> on health policy performance. This research aims to identify optimal practices and strategies for enhancing procurement efficiency and vendor relationships within the healthcare sector by examining the interplay between these operational processes and the overarching objectives of health policies. This study's findings will contribute to the expanding body of knowledge on health systems strengthening and provide actionable recommendations for enhancing health policy implementation.</w:t>
      </w:r>
      <w:r w:rsidR="006C4A24" w:rsidRPr="00181FE6">
        <w:rPr>
          <w:rFonts w:ascii="Times New Roman" w:hAnsi="Times New Roman" w:cs="Times New Roman"/>
        </w:rPr>
        <w:t xml:space="preserve"> </w:t>
      </w:r>
    </w:p>
    <w:p w14:paraId="095CD09F" w14:textId="77777777" w:rsidR="008A170F" w:rsidRPr="00181FE6" w:rsidRDefault="008A170F" w:rsidP="00585E6A">
      <w:pPr>
        <w:spacing w:before="0"/>
        <w:jc w:val="both"/>
        <w:rPr>
          <w:rFonts w:ascii="Times New Roman" w:hAnsi="Times New Roman" w:cs="Times New Roman"/>
        </w:rPr>
      </w:pPr>
    </w:p>
    <w:p w14:paraId="1A5CE099" w14:textId="77777777" w:rsidR="001768D2" w:rsidRPr="00181FE6" w:rsidRDefault="001768D2" w:rsidP="00585E6A">
      <w:pPr>
        <w:spacing w:before="0"/>
        <w:jc w:val="both"/>
        <w:rPr>
          <w:rFonts w:ascii="Times New Roman" w:hAnsi="Times New Roman" w:cs="Times New Roman"/>
          <w:b/>
          <w:bCs/>
        </w:rPr>
      </w:pPr>
      <w:bookmarkStart w:id="2" w:name="_Hlk57403337"/>
      <w:r w:rsidRPr="00181FE6">
        <w:rPr>
          <w:rFonts w:ascii="Times New Roman" w:hAnsi="Times New Roman" w:cs="Times New Roman"/>
          <w:b/>
          <w:bCs/>
        </w:rPr>
        <w:t>METHODS</w:t>
      </w:r>
    </w:p>
    <w:p w14:paraId="5436AE00" w14:textId="77777777" w:rsidR="004B77A8" w:rsidRPr="00181FE6" w:rsidRDefault="001768D2" w:rsidP="00585E6A">
      <w:pPr>
        <w:spacing w:before="0"/>
        <w:jc w:val="both"/>
        <w:rPr>
          <w:rFonts w:ascii="Times New Roman" w:hAnsi="Times New Roman" w:cs="Times New Roman"/>
        </w:rPr>
      </w:pPr>
      <w:r w:rsidRPr="00181FE6">
        <w:rPr>
          <w:rFonts w:ascii="Times New Roman" w:hAnsi="Times New Roman" w:cs="Times New Roman"/>
        </w:rPr>
        <w:t xml:space="preserve">Study design: </w:t>
      </w:r>
      <w:r w:rsidR="004B77A8" w:rsidRPr="00181FE6">
        <w:rPr>
          <w:rFonts w:ascii="Times New Roman" w:hAnsi="Times New Roman" w:cs="Times New Roman"/>
        </w:rPr>
        <w:t xml:space="preserve">This research </w:t>
      </w:r>
      <w:proofErr w:type="spellStart"/>
      <w:r w:rsidR="004B77A8" w:rsidRPr="00181FE6">
        <w:rPr>
          <w:rFonts w:ascii="Times New Roman" w:hAnsi="Times New Roman" w:cs="Times New Roman"/>
        </w:rPr>
        <w:t>utilised</w:t>
      </w:r>
      <w:proofErr w:type="spellEnd"/>
      <w:r w:rsidR="004B77A8" w:rsidRPr="00181FE6">
        <w:rPr>
          <w:rFonts w:ascii="Times New Roman" w:hAnsi="Times New Roman" w:cs="Times New Roman"/>
        </w:rPr>
        <w:t xml:space="preserve"> a descriptive survey design.</w:t>
      </w:r>
    </w:p>
    <w:p w14:paraId="2BFE1AEC" w14:textId="620E45FC" w:rsidR="001768D2" w:rsidRPr="00181FE6" w:rsidRDefault="001768D2" w:rsidP="00585E6A">
      <w:pPr>
        <w:spacing w:before="0"/>
        <w:jc w:val="both"/>
        <w:rPr>
          <w:rFonts w:ascii="Times New Roman" w:hAnsi="Times New Roman" w:cs="Times New Roman"/>
        </w:rPr>
      </w:pPr>
      <w:r w:rsidRPr="00181FE6">
        <w:rPr>
          <w:rFonts w:ascii="Times New Roman" w:hAnsi="Times New Roman" w:cs="Times New Roman"/>
        </w:rPr>
        <w:t xml:space="preserve">Setting: </w:t>
      </w:r>
      <w:r w:rsidR="00661D93" w:rsidRPr="00181FE6">
        <w:rPr>
          <w:rFonts w:ascii="Times New Roman" w:hAnsi="Times New Roman" w:cs="Times New Roman"/>
        </w:rPr>
        <w:t xml:space="preserve">The study setting was Eastern Regional Hospital in Koforidua. </w:t>
      </w:r>
    </w:p>
    <w:p w14:paraId="32D18645" w14:textId="77777777" w:rsidR="00E4102E" w:rsidRPr="00181FE6" w:rsidRDefault="001768D2" w:rsidP="00585E6A">
      <w:pPr>
        <w:spacing w:before="0"/>
        <w:jc w:val="both"/>
        <w:rPr>
          <w:rFonts w:ascii="Times New Roman" w:hAnsi="Times New Roman" w:cs="Times New Roman"/>
        </w:rPr>
      </w:pPr>
      <w:bookmarkStart w:id="3" w:name="_Toc19014829"/>
      <w:r w:rsidRPr="00181FE6">
        <w:rPr>
          <w:rFonts w:ascii="Times New Roman" w:hAnsi="Times New Roman" w:cs="Times New Roman"/>
        </w:rPr>
        <w:t>Target Population</w:t>
      </w:r>
      <w:bookmarkEnd w:id="3"/>
      <w:r w:rsidRPr="00181FE6">
        <w:rPr>
          <w:rFonts w:ascii="Times New Roman" w:hAnsi="Times New Roman" w:cs="Times New Roman"/>
        </w:rPr>
        <w:t xml:space="preserve">: </w:t>
      </w:r>
      <w:r w:rsidR="00E4102E" w:rsidRPr="00181FE6">
        <w:rPr>
          <w:rFonts w:ascii="Times New Roman" w:hAnsi="Times New Roman" w:cs="Times New Roman"/>
        </w:rPr>
        <w:t>The study's target population consisted of 106 individuals, including management and procurement personnel from Eastern Regional Hospital.</w:t>
      </w:r>
    </w:p>
    <w:p w14:paraId="1CC5CC0C" w14:textId="727353FA" w:rsidR="001768D2" w:rsidRDefault="001768D2" w:rsidP="00585E6A">
      <w:pPr>
        <w:spacing w:before="0"/>
        <w:jc w:val="both"/>
        <w:rPr>
          <w:rFonts w:ascii="Times New Roman" w:hAnsi="Times New Roman" w:cs="Times New Roman"/>
        </w:rPr>
      </w:pPr>
      <w:r w:rsidRPr="00181FE6">
        <w:rPr>
          <w:rFonts w:ascii="Times New Roman" w:hAnsi="Times New Roman" w:cs="Times New Roman"/>
        </w:rPr>
        <w:t>Sampling Technique and Size:</w:t>
      </w:r>
      <w:r w:rsidR="00805532" w:rsidRPr="00181FE6">
        <w:rPr>
          <w:rFonts w:ascii="Times New Roman" w:eastAsia="Times New Roman" w:hAnsi="Times New Roman" w:cs="Times New Roman"/>
          <w14:ligatures w14:val="none"/>
        </w:rPr>
        <w:t xml:space="preserve"> </w:t>
      </w:r>
      <w:r w:rsidR="00805532" w:rsidRPr="00181FE6">
        <w:rPr>
          <w:rFonts w:ascii="Times New Roman" w:hAnsi="Times New Roman" w:cs="Times New Roman"/>
        </w:rPr>
        <w:t>This research employed stratified random sampling.</w:t>
      </w:r>
      <w:r w:rsidRPr="00181FE6">
        <w:rPr>
          <w:rFonts w:ascii="Times New Roman" w:hAnsi="Times New Roman" w:cs="Times New Roman"/>
        </w:rPr>
        <w:t xml:space="preserve"> </w:t>
      </w:r>
      <w:r w:rsidR="00304A5E" w:rsidRPr="00181FE6">
        <w:rPr>
          <w:rFonts w:ascii="Times New Roman" w:hAnsi="Times New Roman" w:cs="Times New Roman"/>
        </w:rPr>
        <w:t xml:space="preserve">The </w:t>
      </w:r>
      <w:proofErr w:type="spellStart"/>
      <w:r w:rsidR="00304A5E" w:rsidRPr="00181FE6">
        <w:rPr>
          <w:rFonts w:ascii="Times New Roman" w:hAnsi="Times New Roman" w:cs="Times New Roman"/>
        </w:rPr>
        <w:t>Nassiuma</w:t>
      </w:r>
      <w:proofErr w:type="spellEnd"/>
      <w:r w:rsidR="00304A5E" w:rsidRPr="00181FE6">
        <w:rPr>
          <w:rFonts w:ascii="Times New Roman" w:hAnsi="Times New Roman" w:cs="Times New Roman"/>
        </w:rPr>
        <w:t xml:space="preserve"> formula was employed to ascertain a sample size of 84 from a population of 106 for the study. </w:t>
      </w:r>
    </w:p>
    <w:p w14:paraId="433985CF" w14:textId="77777777" w:rsidR="00427376" w:rsidRDefault="0092631E" w:rsidP="0092631E">
      <w:pPr>
        <w:spacing w:before="0"/>
        <w:jc w:val="both"/>
        <w:rPr>
          <w:rFonts w:ascii="Times New Roman" w:hAnsi="Times New Roman" w:cs="Times New Roman"/>
        </w:rPr>
      </w:pPr>
      <w:r w:rsidRPr="0092631E">
        <w:rPr>
          <w:rFonts w:ascii="Times New Roman" w:hAnsi="Times New Roman" w:cs="Times New Roman"/>
        </w:rPr>
        <w:t>n=106</w:t>
      </w:r>
      <w:r w:rsidR="00427376">
        <w:rPr>
          <w:rFonts w:ascii="Times New Roman" w:hAnsi="Times New Roman" w:cs="Times New Roman"/>
        </w:rPr>
        <w:t>/</w:t>
      </w:r>
      <w:r w:rsidRPr="0092631E">
        <w:rPr>
          <w:rFonts w:ascii="Times New Roman" w:hAnsi="Times New Roman" w:cs="Times New Roman"/>
        </w:rPr>
        <w:t>1+106(0.05)</w:t>
      </w:r>
      <w:r w:rsidR="00427376">
        <w:rPr>
          <w:rFonts w:ascii="Times New Roman" w:hAnsi="Times New Roman" w:cs="Times New Roman"/>
          <w:vertAlign w:val="superscript"/>
        </w:rPr>
        <w:t>2</w:t>
      </w:r>
      <w:r w:rsidRPr="0092631E">
        <w:rPr>
          <w:rFonts w:ascii="Times New Roman" w:hAnsi="Times New Roman" w:cs="Times New Roman"/>
        </w:rPr>
        <w:t xml:space="preserve"> </w:t>
      </w:r>
    </w:p>
    <w:p w14:paraId="59144D8B" w14:textId="3D7A5D2E" w:rsidR="0092631E" w:rsidRPr="0092631E" w:rsidRDefault="0092631E" w:rsidP="0092631E">
      <w:pPr>
        <w:spacing w:before="0"/>
        <w:jc w:val="both"/>
        <w:rPr>
          <w:rFonts w:ascii="Times New Roman" w:hAnsi="Times New Roman" w:cs="Times New Roman"/>
        </w:rPr>
      </w:pPr>
      <w:r w:rsidRPr="0092631E">
        <w:rPr>
          <w:rFonts w:ascii="Times New Roman" w:hAnsi="Times New Roman" w:cs="Times New Roman"/>
        </w:rPr>
        <w:t>(0.05)</w:t>
      </w:r>
      <w:r w:rsidR="00B2153B">
        <w:rPr>
          <w:rFonts w:ascii="Times New Roman" w:hAnsi="Times New Roman" w:cs="Times New Roman"/>
          <w:vertAlign w:val="superscript"/>
        </w:rPr>
        <w:t>2</w:t>
      </w:r>
      <w:r w:rsidRPr="0092631E">
        <w:rPr>
          <w:rFonts w:ascii="Times New Roman" w:hAnsi="Times New Roman" w:cs="Times New Roman"/>
        </w:rPr>
        <w:t>=0.0025</w:t>
      </w:r>
    </w:p>
    <w:p w14:paraId="01BFE018" w14:textId="5F6BD050" w:rsidR="0092631E" w:rsidRPr="0092631E" w:rsidRDefault="0092631E" w:rsidP="0092631E">
      <w:pPr>
        <w:spacing w:before="0"/>
        <w:jc w:val="both"/>
        <w:rPr>
          <w:rFonts w:ascii="Times New Roman" w:hAnsi="Times New Roman" w:cs="Times New Roman"/>
        </w:rPr>
      </w:pPr>
      <w:r w:rsidRPr="0092631E">
        <w:rPr>
          <w:rFonts w:ascii="Times New Roman" w:hAnsi="Times New Roman" w:cs="Times New Roman"/>
        </w:rPr>
        <w:lastRenderedPageBreak/>
        <w:t>106×0.0025=0.265</w:t>
      </w:r>
    </w:p>
    <w:p w14:paraId="390498F0" w14:textId="77777777" w:rsidR="0092631E" w:rsidRPr="0092631E" w:rsidRDefault="0092631E" w:rsidP="0092631E">
      <w:pPr>
        <w:spacing w:before="0"/>
        <w:jc w:val="both"/>
        <w:rPr>
          <w:rFonts w:ascii="Times New Roman" w:hAnsi="Times New Roman" w:cs="Times New Roman"/>
        </w:rPr>
      </w:pPr>
      <w:r w:rsidRPr="0092631E">
        <w:rPr>
          <w:rFonts w:ascii="Times New Roman" w:hAnsi="Times New Roman" w:cs="Times New Roman"/>
        </w:rPr>
        <w:t>1+0.265=1.265</w:t>
      </w:r>
    </w:p>
    <w:p w14:paraId="43AF1CBA" w14:textId="1927CD4A" w:rsidR="00B2153B" w:rsidRDefault="0092631E" w:rsidP="0092631E">
      <w:pPr>
        <w:spacing w:before="0"/>
        <w:jc w:val="both"/>
        <w:rPr>
          <w:rFonts w:ascii="Times New Roman" w:hAnsi="Times New Roman" w:cs="Times New Roman"/>
        </w:rPr>
      </w:pPr>
      <w:r w:rsidRPr="0092631E">
        <w:rPr>
          <w:rFonts w:ascii="Times New Roman" w:hAnsi="Times New Roman" w:cs="Times New Roman"/>
        </w:rPr>
        <w:t>n=106</w:t>
      </w:r>
      <w:r>
        <w:rPr>
          <w:rFonts w:ascii="Times New Roman" w:hAnsi="Times New Roman" w:cs="Times New Roman"/>
        </w:rPr>
        <w:t>/</w:t>
      </w:r>
      <w:r w:rsidRPr="0092631E">
        <w:rPr>
          <w:rFonts w:ascii="Times New Roman" w:hAnsi="Times New Roman" w:cs="Times New Roman"/>
        </w:rPr>
        <w:t>1.265</w:t>
      </w:r>
      <w:r w:rsidR="00B2153B">
        <w:rPr>
          <w:rFonts w:ascii="Times New Roman" w:hAnsi="Times New Roman" w:cs="Times New Roman"/>
        </w:rPr>
        <w:t>=</w:t>
      </w:r>
      <w:r w:rsidRPr="0092631E">
        <w:rPr>
          <w:rFonts w:ascii="Times New Roman" w:hAnsi="Times New Roman" w:cs="Times New Roman"/>
        </w:rPr>
        <w:t>83.79</w:t>
      </w:r>
    </w:p>
    <w:p w14:paraId="571BE112" w14:textId="77777777" w:rsidR="00B2153B" w:rsidRDefault="00B2153B" w:rsidP="0092631E">
      <w:pPr>
        <w:spacing w:before="0"/>
        <w:jc w:val="both"/>
        <w:rPr>
          <w:rFonts w:ascii="Times New Roman" w:hAnsi="Times New Roman" w:cs="Times New Roman"/>
        </w:rPr>
      </w:pPr>
    </w:p>
    <w:p w14:paraId="033D7A66" w14:textId="77777777" w:rsidR="00427376" w:rsidRDefault="00427376" w:rsidP="00585E6A">
      <w:pPr>
        <w:spacing w:before="0"/>
        <w:jc w:val="both"/>
        <w:rPr>
          <w:rFonts w:ascii="Times New Roman" w:hAnsi="Times New Roman" w:cs="Times New Roman"/>
        </w:rPr>
      </w:pPr>
    </w:p>
    <w:p w14:paraId="4B07453A" w14:textId="4A1E30A8" w:rsidR="005059F9" w:rsidRPr="00181FE6" w:rsidRDefault="001768D2" w:rsidP="00585E6A">
      <w:pPr>
        <w:spacing w:before="0"/>
        <w:jc w:val="both"/>
        <w:rPr>
          <w:rFonts w:ascii="Times New Roman" w:hAnsi="Times New Roman" w:cs="Times New Roman"/>
        </w:rPr>
      </w:pPr>
      <w:r w:rsidRPr="00181FE6">
        <w:rPr>
          <w:rFonts w:ascii="Times New Roman" w:hAnsi="Times New Roman" w:cs="Times New Roman"/>
        </w:rPr>
        <w:t xml:space="preserve">Data Collection Instrument: </w:t>
      </w:r>
      <w:r w:rsidR="005059F9" w:rsidRPr="00181FE6">
        <w:rPr>
          <w:rFonts w:ascii="Times New Roman" w:hAnsi="Times New Roman" w:cs="Times New Roman"/>
        </w:rPr>
        <w:t>The research gathered both primary and secondary data. A questionnaire and interview guide were employed to gather primary data. Secondary data was obtained via document reviews and analysis.</w:t>
      </w:r>
    </w:p>
    <w:p w14:paraId="5DD6168B" w14:textId="77777777" w:rsidR="005059F9" w:rsidRPr="00181FE6" w:rsidRDefault="001768D2" w:rsidP="00585E6A">
      <w:pPr>
        <w:spacing w:before="0"/>
        <w:jc w:val="both"/>
        <w:rPr>
          <w:rFonts w:ascii="Times New Roman" w:hAnsi="Times New Roman" w:cs="Times New Roman"/>
        </w:rPr>
      </w:pPr>
      <w:r w:rsidRPr="00181FE6">
        <w:rPr>
          <w:rFonts w:ascii="Times New Roman" w:hAnsi="Times New Roman" w:cs="Times New Roman"/>
        </w:rPr>
        <w:t xml:space="preserve">Data Collection Procedure: </w:t>
      </w:r>
      <w:r w:rsidR="005059F9" w:rsidRPr="00181FE6">
        <w:rPr>
          <w:rFonts w:ascii="Times New Roman" w:hAnsi="Times New Roman" w:cs="Times New Roman"/>
        </w:rPr>
        <w:t>This research employed a questionnaire and an interview guide to gather primary data.</w:t>
      </w:r>
    </w:p>
    <w:p w14:paraId="43FC1526" w14:textId="77777777" w:rsidR="00A23626" w:rsidRPr="00181FE6" w:rsidRDefault="00A23626" w:rsidP="00585E6A">
      <w:pPr>
        <w:spacing w:before="0"/>
        <w:jc w:val="both"/>
        <w:rPr>
          <w:rFonts w:ascii="Times New Roman" w:hAnsi="Times New Roman" w:cs="Times New Roman"/>
        </w:rPr>
      </w:pPr>
      <w:r w:rsidRPr="00181FE6">
        <w:rPr>
          <w:rFonts w:ascii="Times New Roman" w:hAnsi="Times New Roman" w:cs="Times New Roman"/>
        </w:rPr>
        <w:t xml:space="preserve">Data Analysis: To attain the study objectives, the acquired data was </w:t>
      </w:r>
      <w:proofErr w:type="spellStart"/>
      <w:r w:rsidRPr="00181FE6">
        <w:rPr>
          <w:rFonts w:ascii="Times New Roman" w:hAnsi="Times New Roman" w:cs="Times New Roman"/>
        </w:rPr>
        <w:t>analysed</w:t>
      </w:r>
      <w:proofErr w:type="spellEnd"/>
      <w:r w:rsidRPr="00181FE6">
        <w:rPr>
          <w:rFonts w:ascii="Times New Roman" w:hAnsi="Times New Roman" w:cs="Times New Roman"/>
        </w:rPr>
        <w:t xml:space="preserve"> </w:t>
      </w:r>
      <w:proofErr w:type="spellStart"/>
      <w:r w:rsidRPr="00181FE6">
        <w:rPr>
          <w:rFonts w:ascii="Times New Roman" w:hAnsi="Times New Roman" w:cs="Times New Roman"/>
        </w:rPr>
        <w:t>utilising</w:t>
      </w:r>
      <w:proofErr w:type="spellEnd"/>
      <w:r w:rsidRPr="00181FE6">
        <w:rPr>
          <w:rFonts w:ascii="Times New Roman" w:hAnsi="Times New Roman" w:cs="Times New Roman"/>
        </w:rPr>
        <w:t xml:space="preserve"> descriptive statistics, including measures of central tendency and variability. The data analysis procedure encompassed multiple phases: To ensure completeness and consistency, the </w:t>
      </w:r>
      <w:proofErr w:type="spellStart"/>
      <w:r w:rsidRPr="00181FE6">
        <w:rPr>
          <w:rFonts w:ascii="Times New Roman" w:hAnsi="Times New Roman" w:cs="Times New Roman"/>
        </w:rPr>
        <w:t>finalised</w:t>
      </w:r>
      <w:proofErr w:type="spellEnd"/>
      <w:r w:rsidRPr="00181FE6">
        <w:rPr>
          <w:rFonts w:ascii="Times New Roman" w:hAnsi="Times New Roman" w:cs="Times New Roman"/>
        </w:rPr>
        <w:t xml:space="preserve"> questionnaires and interview guide were revised; the data was </w:t>
      </w:r>
      <w:proofErr w:type="spellStart"/>
      <w:r w:rsidRPr="00181FE6">
        <w:rPr>
          <w:rFonts w:ascii="Times New Roman" w:hAnsi="Times New Roman" w:cs="Times New Roman"/>
        </w:rPr>
        <w:t>scrutinised</w:t>
      </w:r>
      <w:proofErr w:type="spellEnd"/>
      <w:r w:rsidRPr="00181FE6">
        <w:rPr>
          <w:rFonts w:ascii="Times New Roman" w:hAnsi="Times New Roman" w:cs="Times New Roman"/>
        </w:rPr>
        <w:t xml:space="preserve"> for mistakes and omissions prior to inputting into the statistical program for social sciences (SPSS V25). The quantitative data was examined </w:t>
      </w:r>
      <w:proofErr w:type="spellStart"/>
      <w:r w:rsidRPr="00181FE6">
        <w:rPr>
          <w:rFonts w:ascii="Times New Roman" w:hAnsi="Times New Roman" w:cs="Times New Roman"/>
        </w:rPr>
        <w:t>utilising</w:t>
      </w:r>
      <w:proofErr w:type="spellEnd"/>
      <w:r w:rsidRPr="00181FE6">
        <w:rPr>
          <w:rFonts w:ascii="Times New Roman" w:hAnsi="Times New Roman" w:cs="Times New Roman"/>
        </w:rPr>
        <w:t xml:space="preserve"> descriptive statistics, including frequencies, percentages, mean scores, and standard deviation. The qualitative data from the open-ended questions were examined through conceptual content analysis and articulated in prose form. </w:t>
      </w:r>
    </w:p>
    <w:bookmarkEnd w:id="2"/>
    <w:p w14:paraId="14AF9E63" w14:textId="77777777" w:rsidR="001768D2" w:rsidRDefault="001768D2" w:rsidP="00585E6A">
      <w:pPr>
        <w:spacing w:before="0"/>
        <w:jc w:val="both"/>
        <w:rPr>
          <w:rFonts w:ascii="Times New Roman" w:hAnsi="Times New Roman" w:cs="Times New Roman"/>
        </w:rPr>
      </w:pPr>
    </w:p>
    <w:p w14:paraId="2FE046A7" w14:textId="77777777" w:rsidR="008C47AD" w:rsidRDefault="008C47AD" w:rsidP="00585E6A">
      <w:pPr>
        <w:spacing w:before="0"/>
        <w:jc w:val="both"/>
        <w:rPr>
          <w:rFonts w:ascii="Times New Roman" w:hAnsi="Times New Roman" w:cs="Times New Roman"/>
        </w:rPr>
      </w:pPr>
    </w:p>
    <w:p w14:paraId="7D7C7F50" w14:textId="77777777" w:rsidR="008C47AD" w:rsidRPr="00181FE6" w:rsidRDefault="008C47AD" w:rsidP="00585E6A">
      <w:pPr>
        <w:spacing w:before="0"/>
        <w:jc w:val="both"/>
        <w:rPr>
          <w:rFonts w:ascii="Times New Roman" w:hAnsi="Times New Roman" w:cs="Times New Roman"/>
        </w:rPr>
      </w:pPr>
    </w:p>
    <w:p w14:paraId="305BF8E3" w14:textId="452E2E42" w:rsidR="001768D2" w:rsidRPr="00181FE6" w:rsidRDefault="004417E6" w:rsidP="00585E6A">
      <w:pPr>
        <w:spacing w:before="0"/>
        <w:jc w:val="both"/>
        <w:rPr>
          <w:rFonts w:ascii="Times New Roman" w:hAnsi="Times New Roman" w:cs="Times New Roman"/>
          <w:b/>
          <w:bCs/>
        </w:rPr>
      </w:pPr>
      <w:r w:rsidRPr="00181FE6">
        <w:rPr>
          <w:rFonts w:ascii="Times New Roman" w:hAnsi="Times New Roman" w:cs="Times New Roman"/>
          <w:b/>
          <w:bCs/>
        </w:rPr>
        <w:t>RESULTS</w:t>
      </w:r>
    </w:p>
    <w:p w14:paraId="3A178F54" w14:textId="77777777" w:rsidR="001C18B2" w:rsidRPr="00181FE6" w:rsidRDefault="001C18B2" w:rsidP="00585E6A">
      <w:pPr>
        <w:spacing w:before="0"/>
        <w:jc w:val="both"/>
        <w:rPr>
          <w:rFonts w:ascii="Times New Roman" w:hAnsi="Times New Roman" w:cs="Times New Roman"/>
          <w:b/>
          <w:bCs/>
        </w:rPr>
      </w:pPr>
      <w:r w:rsidRPr="00181FE6">
        <w:rPr>
          <w:rFonts w:ascii="Times New Roman" w:hAnsi="Times New Roman" w:cs="Times New Roman"/>
          <w:b/>
          <w:bCs/>
        </w:rPr>
        <w:t xml:space="preserve">Demographic Information of Respondents: </w:t>
      </w:r>
    </w:p>
    <w:p w14:paraId="4DFCBBAC" w14:textId="0D5612B0" w:rsidR="001C18B2" w:rsidRPr="00181FE6" w:rsidRDefault="001C18B2" w:rsidP="00585E6A">
      <w:pPr>
        <w:spacing w:before="0"/>
        <w:jc w:val="both"/>
        <w:rPr>
          <w:rFonts w:ascii="Times New Roman" w:hAnsi="Times New Roman" w:cs="Times New Roman"/>
        </w:rPr>
      </w:pPr>
      <w:r w:rsidRPr="00181FE6">
        <w:rPr>
          <w:rFonts w:ascii="Times New Roman" w:hAnsi="Times New Roman" w:cs="Times New Roman"/>
        </w:rPr>
        <w:t xml:space="preserve">This study necessitated that respondents provide their general information, including gender, age category, educational background, and level of experience. </w:t>
      </w:r>
    </w:p>
    <w:p w14:paraId="4BDE217A" w14:textId="16830364" w:rsidR="00786EF5" w:rsidRPr="00181FE6" w:rsidRDefault="00C464DB" w:rsidP="00585E6A">
      <w:pPr>
        <w:spacing w:before="0"/>
        <w:jc w:val="both"/>
        <w:rPr>
          <w:rFonts w:ascii="Times New Roman" w:hAnsi="Times New Roman" w:cs="Times New Roman"/>
        </w:rPr>
      </w:pPr>
      <w:r w:rsidRPr="00181FE6">
        <w:rPr>
          <w:rFonts w:ascii="Times New Roman" w:hAnsi="Times New Roman" w:cs="Times New Roman"/>
        </w:rPr>
        <w:t xml:space="preserve">The results </w:t>
      </w:r>
      <w:r w:rsidR="00AD0EF6" w:rsidRPr="00181FE6">
        <w:rPr>
          <w:rFonts w:ascii="Times New Roman" w:hAnsi="Times New Roman" w:cs="Times New Roman"/>
        </w:rPr>
        <w:t xml:space="preserve">of respondents’ gender, </w:t>
      </w:r>
      <w:r w:rsidRPr="00181FE6">
        <w:rPr>
          <w:rFonts w:ascii="Times New Roman" w:hAnsi="Times New Roman" w:cs="Times New Roman"/>
        </w:rPr>
        <w:t xml:space="preserve">indicate that 55.7% of the participants were female, whereas male participants constituted 44.3%. This indicates that the researcher was impartial in data gathering, as all respondents were included regardless of gender. The results demonstrate that female respondents engage more in the operations of Eastern Regional Hospital. </w:t>
      </w:r>
      <w:r w:rsidR="00AD0EF6" w:rsidRPr="00181FE6">
        <w:rPr>
          <w:rFonts w:ascii="Times New Roman" w:hAnsi="Times New Roman" w:cs="Times New Roman"/>
        </w:rPr>
        <w:t xml:space="preserve">In term of educational level, the findings reveal that 41.0% of respondents reported holding a Bachelor’s degree, 36.1% reported possessing a Master’s degree, 13.1% reported having a Diploma, and 9.8% reported obtaining a PhD. This indicates that all respondents involved in the study were knowledgeable and capable of providing credible information regarding the topic area. This indicates that the respondents comprehend technological challenges that affect the performance of Eastern Regional Hospital. </w:t>
      </w:r>
      <w:r w:rsidR="00352CB7" w:rsidRPr="00181FE6">
        <w:rPr>
          <w:rFonts w:ascii="Times New Roman" w:hAnsi="Times New Roman" w:cs="Times New Roman"/>
        </w:rPr>
        <w:t xml:space="preserve">Finally, concerning </w:t>
      </w:r>
      <w:r w:rsidR="008A7B36" w:rsidRPr="00181FE6">
        <w:rPr>
          <w:rFonts w:ascii="Times New Roman" w:hAnsi="Times New Roman" w:cs="Times New Roman"/>
        </w:rPr>
        <w:t>respondents’</w:t>
      </w:r>
      <w:r w:rsidR="00352CB7" w:rsidRPr="00181FE6">
        <w:rPr>
          <w:rFonts w:ascii="Times New Roman" w:hAnsi="Times New Roman" w:cs="Times New Roman"/>
        </w:rPr>
        <w:t xml:space="preserve"> level of experience, </w:t>
      </w:r>
      <w:r w:rsidR="008A7B36" w:rsidRPr="00181FE6">
        <w:rPr>
          <w:rFonts w:ascii="Times New Roman" w:hAnsi="Times New Roman" w:cs="Times New Roman"/>
        </w:rPr>
        <w:t>t</w:t>
      </w:r>
      <w:r w:rsidR="00786EF5" w:rsidRPr="00181FE6">
        <w:rPr>
          <w:rFonts w:ascii="Times New Roman" w:hAnsi="Times New Roman" w:cs="Times New Roman"/>
        </w:rPr>
        <w:t xml:space="preserve">he results indicate that 12 (34.3%) of the respondents possessed less than 2 years of work experience, 10 (27.9%) had 11-20 years of experience, 8 (21.3%) had 3-5 years of experience, 4 (10.6%) had 6-10 years of experience, and 2 (5.9%) had 21 years or more of work experience. This indicates that the respondents had sufficient tenure in their current roles, therefore possessing the requisite knowledge for the study. </w:t>
      </w:r>
    </w:p>
    <w:p w14:paraId="76B8C01B" w14:textId="23B71891" w:rsidR="00AD0EF6" w:rsidRPr="00181FE6" w:rsidRDefault="00AD0EF6" w:rsidP="00585E6A">
      <w:pPr>
        <w:spacing w:before="0"/>
        <w:jc w:val="both"/>
        <w:rPr>
          <w:rFonts w:ascii="Times New Roman" w:hAnsi="Times New Roman" w:cs="Times New Roman"/>
        </w:rPr>
      </w:pPr>
    </w:p>
    <w:p w14:paraId="1375DA28" w14:textId="3FE02AE5" w:rsidR="00A855DF" w:rsidRPr="00181FE6" w:rsidRDefault="00A855DF" w:rsidP="00585E6A">
      <w:pPr>
        <w:spacing w:before="0"/>
        <w:jc w:val="both"/>
        <w:rPr>
          <w:rFonts w:ascii="Times New Roman" w:hAnsi="Times New Roman" w:cs="Times New Roman"/>
        </w:rPr>
      </w:pPr>
      <w:r w:rsidRPr="00181FE6">
        <w:rPr>
          <w:rFonts w:ascii="Times New Roman" w:hAnsi="Times New Roman" w:cs="Times New Roman"/>
        </w:rPr>
        <w:t>Reliability Analysis</w:t>
      </w:r>
    </w:p>
    <w:p w14:paraId="2B3EE3B5" w14:textId="7FB7D63E" w:rsidR="00A855DF" w:rsidRPr="00181FE6" w:rsidRDefault="00A855DF" w:rsidP="00585E6A">
      <w:pPr>
        <w:spacing w:before="0"/>
        <w:jc w:val="both"/>
        <w:rPr>
          <w:rFonts w:ascii="Times New Roman" w:hAnsi="Times New Roman" w:cs="Times New Roman"/>
        </w:rPr>
      </w:pPr>
      <w:r w:rsidRPr="00181FE6">
        <w:rPr>
          <w:rFonts w:ascii="Times New Roman" w:hAnsi="Times New Roman" w:cs="Times New Roman"/>
        </w:rPr>
        <w:t xml:space="preserve">The study used construct reliability to determine the Cronbach’s Alpha that tests the internal consistency of items on a scale. Bell (2010) recommended that the Cronbach’s Alpha of variables that are above 0.70 threshold are considered reliable. The results of the reliability analysis are presented in the Table </w:t>
      </w:r>
      <w:r w:rsidR="001827ED" w:rsidRPr="00181FE6">
        <w:rPr>
          <w:rFonts w:ascii="Times New Roman" w:hAnsi="Times New Roman" w:cs="Times New Roman"/>
        </w:rPr>
        <w:t>1</w:t>
      </w:r>
      <w:r w:rsidRPr="00181FE6">
        <w:rPr>
          <w:rFonts w:ascii="Times New Roman" w:hAnsi="Times New Roman" w:cs="Times New Roman"/>
        </w:rPr>
        <w:t>.</w:t>
      </w:r>
      <w:r w:rsidR="001827ED" w:rsidRPr="00181FE6">
        <w:rPr>
          <w:rFonts w:ascii="Times New Roman" w:hAnsi="Times New Roman" w:cs="Times New Roman"/>
        </w:rPr>
        <w:t xml:space="preserve"> </w:t>
      </w:r>
    </w:p>
    <w:p w14:paraId="26B272EB" w14:textId="491E8F1E" w:rsidR="00A855DF" w:rsidRPr="00181FE6" w:rsidRDefault="00A855DF" w:rsidP="00366EE5">
      <w:pPr>
        <w:spacing w:before="0"/>
        <w:rPr>
          <w:rFonts w:ascii="Times New Roman" w:hAnsi="Times New Roman" w:cs="Times New Roman"/>
        </w:rPr>
      </w:pPr>
    </w:p>
    <w:p w14:paraId="26EF64E2" w14:textId="13FC3B39" w:rsidR="00A855DF" w:rsidRPr="00181FE6" w:rsidRDefault="001827ED" w:rsidP="00366EE5">
      <w:pPr>
        <w:spacing w:before="0"/>
        <w:rPr>
          <w:rFonts w:ascii="Times New Roman" w:hAnsi="Times New Roman" w:cs="Times New Roman"/>
        </w:rPr>
      </w:pPr>
      <w:r w:rsidRPr="00181FE6">
        <w:rPr>
          <w:rFonts w:ascii="Times New Roman" w:hAnsi="Times New Roman" w:cs="Times New Roman"/>
        </w:rPr>
        <w:t>Table 1:</w:t>
      </w:r>
      <w:r w:rsidRPr="00181FE6">
        <w:rPr>
          <w:rFonts w:ascii="Times New Roman" w:hAnsi="Times New Roman" w:cs="Times New Roman"/>
        </w:rPr>
        <w:tab/>
      </w:r>
      <w:r w:rsidR="00A855DF" w:rsidRPr="00181FE6">
        <w:rPr>
          <w:rFonts w:ascii="Times New Roman" w:hAnsi="Times New Roman" w:cs="Times New Roman"/>
        </w:rPr>
        <w:t>Reliability Statistics</w:t>
      </w:r>
      <w:r w:rsidR="00A855DF" w:rsidRPr="00181FE6">
        <w:rPr>
          <w:rFonts w:ascii="Times New Roman" w:hAnsi="Times New Roman" w:cs="Times New Roman"/>
        </w:rPr>
        <w:tab/>
      </w:r>
    </w:p>
    <w:tbl>
      <w:tblPr>
        <w:tblStyle w:val="TableGrid"/>
        <w:tblW w:w="0" w:type="auto"/>
        <w:tblLook w:val="04A0" w:firstRow="1" w:lastRow="0" w:firstColumn="1" w:lastColumn="0" w:noHBand="0" w:noVBand="1"/>
      </w:tblPr>
      <w:tblGrid>
        <w:gridCol w:w="3192"/>
        <w:gridCol w:w="3192"/>
        <w:gridCol w:w="3192"/>
      </w:tblGrid>
      <w:tr w:rsidR="00A855DF" w:rsidRPr="00181FE6" w14:paraId="38E5444C" w14:textId="77777777" w:rsidTr="00A855DF">
        <w:tc>
          <w:tcPr>
            <w:tcW w:w="3192" w:type="dxa"/>
          </w:tcPr>
          <w:p w14:paraId="1B57AA5D" w14:textId="77777777" w:rsidR="00A855DF" w:rsidRPr="00181FE6" w:rsidRDefault="00A855DF" w:rsidP="00A855DF">
            <w:pPr>
              <w:rPr>
                <w:rFonts w:ascii="Times New Roman" w:hAnsi="Times New Roman" w:cs="Times New Roman"/>
              </w:rPr>
            </w:pPr>
          </w:p>
        </w:tc>
        <w:tc>
          <w:tcPr>
            <w:tcW w:w="3192" w:type="dxa"/>
          </w:tcPr>
          <w:p w14:paraId="0D2F6B8F" w14:textId="32CAD45E" w:rsidR="00A855DF" w:rsidRPr="00181FE6" w:rsidRDefault="00A855DF" w:rsidP="00A855DF">
            <w:pPr>
              <w:rPr>
                <w:rFonts w:ascii="Times New Roman" w:hAnsi="Times New Roman" w:cs="Times New Roman"/>
              </w:rPr>
            </w:pPr>
            <w:r w:rsidRPr="00181FE6">
              <w:rPr>
                <w:rFonts w:ascii="Times New Roman" w:hAnsi="Times New Roman" w:cs="Times New Roman"/>
              </w:rPr>
              <w:t>Cronbach's Alpha</w:t>
            </w:r>
          </w:p>
        </w:tc>
        <w:tc>
          <w:tcPr>
            <w:tcW w:w="3192" w:type="dxa"/>
          </w:tcPr>
          <w:p w14:paraId="6F3E0225" w14:textId="0BF6D7BD" w:rsidR="00A855DF" w:rsidRPr="00181FE6" w:rsidRDefault="00A855DF" w:rsidP="00A855DF">
            <w:pPr>
              <w:rPr>
                <w:rFonts w:ascii="Times New Roman" w:hAnsi="Times New Roman" w:cs="Times New Roman"/>
              </w:rPr>
            </w:pPr>
            <w:r w:rsidRPr="00181FE6">
              <w:rPr>
                <w:rFonts w:ascii="Times New Roman" w:hAnsi="Times New Roman" w:cs="Times New Roman"/>
              </w:rPr>
              <w:t>No. of Items</w:t>
            </w:r>
          </w:p>
        </w:tc>
      </w:tr>
      <w:tr w:rsidR="00A855DF" w:rsidRPr="00181FE6" w14:paraId="5DA4B8F7" w14:textId="77777777" w:rsidTr="00A855DF">
        <w:tc>
          <w:tcPr>
            <w:tcW w:w="3192" w:type="dxa"/>
          </w:tcPr>
          <w:p w14:paraId="4E79DF04" w14:textId="0A00B87F" w:rsidR="00A855DF" w:rsidRPr="00181FE6" w:rsidRDefault="00A855DF" w:rsidP="00A855DF">
            <w:pPr>
              <w:rPr>
                <w:rFonts w:ascii="Times New Roman" w:hAnsi="Times New Roman" w:cs="Times New Roman"/>
              </w:rPr>
            </w:pPr>
            <w:r w:rsidRPr="00181FE6">
              <w:rPr>
                <w:rFonts w:ascii="Times New Roman" w:hAnsi="Times New Roman" w:cs="Times New Roman"/>
              </w:rPr>
              <w:t>Procurement planning</w:t>
            </w:r>
          </w:p>
        </w:tc>
        <w:tc>
          <w:tcPr>
            <w:tcW w:w="3192" w:type="dxa"/>
          </w:tcPr>
          <w:p w14:paraId="346D7A44" w14:textId="71EF5B82" w:rsidR="00A855DF" w:rsidRPr="00181FE6" w:rsidRDefault="00A855DF" w:rsidP="00A855DF">
            <w:pPr>
              <w:rPr>
                <w:rFonts w:ascii="Times New Roman" w:hAnsi="Times New Roman" w:cs="Times New Roman"/>
              </w:rPr>
            </w:pPr>
            <w:r w:rsidRPr="00181FE6">
              <w:rPr>
                <w:rFonts w:ascii="Times New Roman" w:hAnsi="Times New Roman" w:cs="Times New Roman"/>
              </w:rPr>
              <w:t>0.852</w:t>
            </w:r>
          </w:p>
        </w:tc>
        <w:tc>
          <w:tcPr>
            <w:tcW w:w="3192" w:type="dxa"/>
          </w:tcPr>
          <w:p w14:paraId="66F84610" w14:textId="22D30694" w:rsidR="00A855DF" w:rsidRPr="00181FE6" w:rsidRDefault="00A855DF" w:rsidP="00A855DF">
            <w:pPr>
              <w:rPr>
                <w:rFonts w:ascii="Times New Roman" w:hAnsi="Times New Roman" w:cs="Times New Roman"/>
              </w:rPr>
            </w:pPr>
            <w:r w:rsidRPr="00181FE6">
              <w:rPr>
                <w:rFonts w:ascii="Times New Roman" w:hAnsi="Times New Roman" w:cs="Times New Roman"/>
              </w:rPr>
              <w:t>7</w:t>
            </w:r>
          </w:p>
        </w:tc>
      </w:tr>
      <w:tr w:rsidR="00A855DF" w:rsidRPr="00181FE6" w14:paraId="6EE34DC1" w14:textId="77777777" w:rsidTr="00A855DF">
        <w:tc>
          <w:tcPr>
            <w:tcW w:w="3192" w:type="dxa"/>
          </w:tcPr>
          <w:p w14:paraId="1358BDD1" w14:textId="02FD9A23" w:rsidR="00A855DF" w:rsidRPr="00181FE6" w:rsidRDefault="00A855DF" w:rsidP="00A855DF">
            <w:pPr>
              <w:rPr>
                <w:rFonts w:ascii="Times New Roman" w:hAnsi="Times New Roman" w:cs="Times New Roman"/>
              </w:rPr>
            </w:pPr>
            <w:r w:rsidRPr="00181FE6">
              <w:rPr>
                <w:rFonts w:ascii="Times New Roman" w:hAnsi="Times New Roman" w:cs="Times New Roman"/>
              </w:rPr>
              <w:t>Vendor management</w:t>
            </w:r>
          </w:p>
        </w:tc>
        <w:tc>
          <w:tcPr>
            <w:tcW w:w="3192" w:type="dxa"/>
          </w:tcPr>
          <w:p w14:paraId="4E76A57C" w14:textId="2A22EA68" w:rsidR="00A855DF" w:rsidRPr="00181FE6" w:rsidRDefault="00A855DF" w:rsidP="00A855DF">
            <w:pPr>
              <w:rPr>
                <w:rFonts w:ascii="Times New Roman" w:hAnsi="Times New Roman" w:cs="Times New Roman"/>
              </w:rPr>
            </w:pPr>
            <w:r w:rsidRPr="00181FE6">
              <w:rPr>
                <w:rFonts w:ascii="Times New Roman" w:hAnsi="Times New Roman" w:cs="Times New Roman"/>
              </w:rPr>
              <w:t>0.934</w:t>
            </w:r>
          </w:p>
        </w:tc>
        <w:tc>
          <w:tcPr>
            <w:tcW w:w="3192" w:type="dxa"/>
          </w:tcPr>
          <w:p w14:paraId="38B7667B" w14:textId="7996292F" w:rsidR="00A855DF" w:rsidRPr="00181FE6" w:rsidRDefault="00A855DF" w:rsidP="00A855DF">
            <w:pPr>
              <w:rPr>
                <w:rFonts w:ascii="Times New Roman" w:hAnsi="Times New Roman" w:cs="Times New Roman"/>
              </w:rPr>
            </w:pPr>
            <w:r w:rsidRPr="00181FE6">
              <w:rPr>
                <w:rFonts w:ascii="Times New Roman" w:hAnsi="Times New Roman" w:cs="Times New Roman"/>
              </w:rPr>
              <w:t>7</w:t>
            </w:r>
          </w:p>
        </w:tc>
      </w:tr>
    </w:tbl>
    <w:p w14:paraId="5325E4DB" w14:textId="47BF9C65" w:rsidR="00A855DF" w:rsidRPr="00181FE6" w:rsidRDefault="00A855DF" w:rsidP="00A855DF">
      <w:pPr>
        <w:rPr>
          <w:rFonts w:ascii="Times New Roman" w:hAnsi="Times New Roman" w:cs="Times New Roman"/>
        </w:rPr>
      </w:pPr>
    </w:p>
    <w:p w14:paraId="794E5CB8" w14:textId="5643FA29" w:rsidR="00CF7329" w:rsidRPr="00181FE6" w:rsidRDefault="001660A7" w:rsidP="00CF7329">
      <w:pPr>
        <w:rPr>
          <w:rFonts w:ascii="Times New Roman" w:hAnsi="Times New Roman" w:cs="Times New Roman"/>
        </w:rPr>
      </w:pPr>
      <w:r w:rsidRPr="00181FE6">
        <w:rPr>
          <w:rFonts w:ascii="Times New Roman" w:hAnsi="Times New Roman" w:cs="Times New Roman"/>
        </w:rPr>
        <w:t>The study revealed that vendor management had the</w:t>
      </w:r>
      <w:r w:rsidRPr="00181FE6">
        <w:rPr>
          <w:rFonts w:ascii="Times New Roman" w:hAnsi="Times New Roman" w:cs="Times New Roman"/>
        </w:rPr>
        <w:tab/>
        <w:t>highest coefficient of 0.934, followed by</w:t>
      </w:r>
      <w:r w:rsidR="007204AB" w:rsidRPr="00181FE6">
        <w:rPr>
          <w:rFonts w:ascii="Times New Roman" w:hAnsi="Times New Roman" w:cs="Times New Roman"/>
        </w:rPr>
        <w:t xml:space="preserve"> procurement planning which had a coefficient of 0.852. </w:t>
      </w:r>
      <w:r w:rsidR="00CF7329" w:rsidRPr="00181FE6">
        <w:rPr>
          <w:rFonts w:ascii="Times New Roman" w:hAnsi="Times New Roman" w:cs="Times New Roman"/>
        </w:rPr>
        <w:t xml:space="preserve">The two variables demonstrated reliability, since their reliability values surpassed the established threshold of 0.7, indicating that the research instruments were dependable and necessitated no modifications. </w:t>
      </w:r>
    </w:p>
    <w:p w14:paraId="4C87AD1C" w14:textId="4E47E4F8" w:rsidR="001660A7" w:rsidRPr="00181FE6" w:rsidRDefault="001660A7" w:rsidP="00A855DF">
      <w:pPr>
        <w:rPr>
          <w:rFonts w:ascii="Times New Roman" w:hAnsi="Times New Roman" w:cs="Times New Roman"/>
        </w:rPr>
      </w:pPr>
    </w:p>
    <w:p w14:paraId="78CC6FB6" w14:textId="6A1ABF3A" w:rsidR="00F52219" w:rsidRPr="00181FE6" w:rsidRDefault="00F52219" w:rsidP="00F52219">
      <w:pPr>
        <w:rPr>
          <w:rFonts w:ascii="Times New Roman" w:hAnsi="Times New Roman" w:cs="Times New Roman"/>
        </w:rPr>
      </w:pPr>
      <w:r w:rsidRPr="00181FE6">
        <w:rPr>
          <w:rFonts w:ascii="Times New Roman" w:hAnsi="Times New Roman" w:cs="Times New Roman"/>
        </w:rPr>
        <w:t xml:space="preserve">Procurement Planning and Performance of Eastern Regional Hospital (ERH): To assess the impact of procurement planning on the performance of ERH in Koforidua, respondents were asked to express their level of agreement regarding the influence of various aspects of procurement planning on the performance of ERH. The responses were documented in Table 2. </w:t>
      </w:r>
    </w:p>
    <w:p w14:paraId="0B33804E" w14:textId="77777777" w:rsidR="007204AB" w:rsidRPr="00181FE6" w:rsidRDefault="007204AB" w:rsidP="00A855DF">
      <w:pPr>
        <w:rPr>
          <w:rFonts w:ascii="Times New Roman" w:hAnsi="Times New Roman" w:cs="Times New Roman"/>
        </w:rPr>
      </w:pPr>
    </w:p>
    <w:p w14:paraId="0C8DA944" w14:textId="6CB83BED" w:rsidR="00FD7570" w:rsidRPr="00181FE6" w:rsidRDefault="00FD7570" w:rsidP="00A855DF">
      <w:pPr>
        <w:rPr>
          <w:rFonts w:ascii="Times New Roman" w:hAnsi="Times New Roman" w:cs="Times New Roman"/>
        </w:rPr>
      </w:pPr>
      <w:r w:rsidRPr="00181FE6">
        <w:rPr>
          <w:rFonts w:ascii="Times New Roman" w:hAnsi="Times New Roman" w:cs="Times New Roman"/>
        </w:rPr>
        <w:t>Table 2:</w:t>
      </w:r>
      <w:r w:rsidRPr="00181FE6">
        <w:rPr>
          <w:rFonts w:ascii="Times New Roman" w:hAnsi="Times New Roman" w:cs="Times New Roman"/>
        </w:rPr>
        <w:tab/>
        <w:t>Level of Agreement on the Influence of Procurement Planning Aspects on the Performance of ERH</w:t>
      </w:r>
    </w:p>
    <w:p w14:paraId="36E56C6A" w14:textId="77777777" w:rsidR="00F52219" w:rsidRPr="00181FE6" w:rsidRDefault="00F52219" w:rsidP="00A855DF">
      <w:pPr>
        <w:rPr>
          <w:rFonts w:ascii="Times New Roman" w:hAnsi="Times New Roman" w:cs="Times New Roman"/>
        </w:rPr>
      </w:pPr>
    </w:p>
    <w:tbl>
      <w:tblPr>
        <w:tblW w:w="0" w:type="auto"/>
        <w:tblInd w:w="360" w:type="dxa"/>
        <w:tblCellMar>
          <w:left w:w="0" w:type="dxa"/>
          <w:right w:w="0" w:type="dxa"/>
        </w:tblCellMar>
        <w:tblLook w:val="01E0" w:firstRow="1" w:lastRow="1" w:firstColumn="1" w:lastColumn="1" w:noHBand="0" w:noVBand="0"/>
      </w:tblPr>
      <w:tblGrid>
        <w:gridCol w:w="4538"/>
        <w:gridCol w:w="595"/>
        <w:gridCol w:w="615"/>
        <w:gridCol w:w="729"/>
        <w:gridCol w:w="743"/>
        <w:gridCol w:w="884"/>
        <w:gridCol w:w="535"/>
        <w:gridCol w:w="361"/>
      </w:tblGrid>
      <w:tr w:rsidR="00223726" w:rsidRPr="00181FE6" w14:paraId="69589FEF" w14:textId="77777777" w:rsidTr="0020264A">
        <w:trPr>
          <w:trHeight w:val="321"/>
        </w:trPr>
        <w:tc>
          <w:tcPr>
            <w:tcW w:w="0" w:type="auto"/>
            <w:tcBorders>
              <w:top w:val="single" w:sz="4" w:space="0" w:color="000000"/>
              <w:bottom w:val="single" w:sz="4" w:space="0" w:color="000000"/>
            </w:tcBorders>
          </w:tcPr>
          <w:p w14:paraId="1CDF3AF9" w14:textId="77777777" w:rsidR="00223726" w:rsidRPr="00181FE6" w:rsidRDefault="00223726" w:rsidP="00223726">
            <w:pPr>
              <w:widowControl w:val="0"/>
              <w:autoSpaceDE w:val="0"/>
              <w:autoSpaceDN w:val="0"/>
              <w:spacing w:after="0" w:line="249" w:lineRule="exact"/>
              <w:ind w:left="112"/>
              <w:rPr>
                <w:rFonts w:ascii="Times New Roman" w:eastAsia="Times New Roman" w:hAnsi="Times New Roman" w:cs="Times New Roman"/>
                <w:b/>
                <w14:ligatures w14:val="none"/>
              </w:rPr>
            </w:pPr>
            <w:r w:rsidRPr="00181FE6">
              <w:rPr>
                <w:rFonts w:ascii="Times New Roman" w:eastAsia="Times New Roman" w:hAnsi="Times New Roman" w:cs="Times New Roman"/>
                <w:b/>
                <w:spacing w:val="-2"/>
                <w:sz w:val="22"/>
                <w:szCs w:val="22"/>
                <w14:ligatures w14:val="none"/>
              </w:rPr>
              <w:t>Statement</w:t>
            </w:r>
          </w:p>
        </w:tc>
        <w:tc>
          <w:tcPr>
            <w:tcW w:w="0" w:type="auto"/>
            <w:tcBorders>
              <w:top w:val="single" w:sz="4" w:space="0" w:color="000000"/>
              <w:bottom w:val="single" w:sz="4" w:space="0" w:color="000000"/>
            </w:tcBorders>
          </w:tcPr>
          <w:p w14:paraId="3AE61509" w14:textId="77777777" w:rsidR="00223726" w:rsidRPr="00181FE6" w:rsidRDefault="00223726" w:rsidP="00223726">
            <w:pPr>
              <w:widowControl w:val="0"/>
              <w:autoSpaceDE w:val="0"/>
              <w:autoSpaceDN w:val="0"/>
              <w:spacing w:after="0" w:line="249" w:lineRule="exact"/>
              <w:ind w:left="65" w:right="5"/>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1</w:t>
            </w:r>
          </w:p>
        </w:tc>
        <w:tc>
          <w:tcPr>
            <w:tcW w:w="0" w:type="auto"/>
            <w:tcBorders>
              <w:top w:val="single" w:sz="4" w:space="0" w:color="000000"/>
              <w:bottom w:val="single" w:sz="4" w:space="0" w:color="000000"/>
            </w:tcBorders>
          </w:tcPr>
          <w:p w14:paraId="27C1C50D" w14:textId="77777777" w:rsidR="00223726" w:rsidRPr="00181FE6" w:rsidRDefault="00223726" w:rsidP="00223726">
            <w:pPr>
              <w:widowControl w:val="0"/>
              <w:autoSpaceDE w:val="0"/>
              <w:autoSpaceDN w:val="0"/>
              <w:spacing w:after="0" w:line="249" w:lineRule="exact"/>
              <w:ind w:left="1" w:right="10"/>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2</w:t>
            </w:r>
          </w:p>
        </w:tc>
        <w:tc>
          <w:tcPr>
            <w:tcW w:w="0" w:type="auto"/>
            <w:tcBorders>
              <w:top w:val="single" w:sz="4" w:space="0" w:color="000000"/>
              <w:bottom w:val="single" w:sz="4" w:space="0" w:color="000000"/>
            </w:tcBorders>
          </w:tcPr>
          <w:p w14:paraId="4FB141D6" w14:textId="77777777" w:rsidR="00223726" w:rsidRPr="00181FE6" w:rsidRDefault="00223726" w:rsidP="00223726">
            <w:pPr>
              <w:widowControl w:val="0"/>
              <w:autoSpaceDE w:val="0"/>
              <w:autoSpaceDN w:val="0"/>
              <w:spacing w:after="0" w:line="249" w:lineRule="exact"/>
              <w:ind w:right="23"/>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3</w:t>
            </w:r>
          </w:p>
        </w:tc>
        <w:tc>
          <w:tcPr>
            <w:tcW w:w="0" w:type="auto"/>
            <w:tcBorders>
              <w:top w:val="single" w:sz="4" w:space="0" w:color="000000"/>
              <w:bottom w:val="single" w:sz="4" w:space="0" w:color="000000"/>
            </w:tcBorders>
          </w:tcPr>
          <w:p w14:paraId="5E379ED5" w14:textId="77777777" w:rsidR="00223726" w:rsidRPr="00181FE6" w:rsidRDefault="00223726" w:rsidP="00223726">
            <w:pPr>
              <w:widowControl w:val="0"/>
              <w:autoSpaceDE w:val="0"/>
              <w:autoSpaceDN w:val="0"/>
              <w:spacing w:after="0" w:line="249" w:lineRule="exact"/>
              <w:ind w:left="17" w:right="29"/>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4</w:t>
            </w:r>
          </w:p>
        </w:tc>
        <w:tc>
          <w:tcPr>
            <w:tcW w:w="0" w:type="auto"/>
            <w:tcBorders>
              <w:top w:val="single" w:sz="4" w:space="0" w:color="000000"/>
              <w:bottom w:val="single" w:sz="4" w:space="0" w:color="000000"/>
            </w:tcBorders>
          </w:tcPr>
          <w:p w14:paraId="16D54765" w14:textId="77777777" w:rsidR="00223726" w:rsidRPr="00181FE6" w:rsidRDefault="00223726" w:rsidP="00223726">
            <w:pPr>
              <w:widowControl w:val="0"/>
              <w:autoSpaceDE w:val="0"/>
              <w:autoSpaceDN w:val="0"/>
              <w:spacing w:after="0" w:line="249" w:lineRule="exact"/>
              <w:ind w:left="88" w:right="64"/>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5</w:t>
            </w:r>
          </w:p>
        </w:tc>
        <w:tc>
          <w:tcPr>
            <w:tcW w:w="0" w:type="auto"/>
            <w:tcBorders>
              <w:top w:val="single" w:sz="4" w:space="0" w:color="000000"/>
              <w:bottom w:val="single" w:sz="4" w:space="0" w:color="000000"/>
            </w:tcBorders>
          </w:tcPr>
          <w:p w14:paraId="0F20A464" w14:textId="77777777" w:rsidR="00223726" w:rsidRPr="00181FE6" w:rsidRDefault="00223726" w:rsidP="00223726">
            <w:pPr>
              <w:widowControl w:val="0"/>
              <w:autoSpaceDE w:val="0"/>
              <w:autoSpaceDN w:val="0"/>
              <w:spacing w:after="0" w:line="249" w:lineRule="exact"/>
              <w:ind w:left="11" w:right="2"/>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4"/>
                <w:sz w:val="22"/>
                <w:szCs w:val="22"/>
                <w14:ligatures w14:val="none"/>
              </w:rPr>
              <w:t>Mean</w:t>
            </w:r>
          </w:p>
        </w:tc>
        <w:tc>
          <w:tcPr>
            <w:tcW w:w="0" w:type="auto"/>
            <w:tcBorders>
              <w:top w:val="single" w:sz="4" w:space="0" w:color="000000"/>
              <w:bottom w:val="single" w:sz="4" w:space="0" w:color="000000"/>
            </w:tcBorders>
          </w:tcPr>
          <w:p w14:paraId="724F5ABB" w14:textId="77777777" w:rsidR="00223726" w:rsidRPr="00181FE6" w:rsidRDefault="00223726" w:rsidP="00223726">
            <w:pPr>
              <w:widowControl w:val="0"/>
              <w:autoSpaceDE w:val="0"/>
              <w:autoSpaceDN w:val="0"/>
              <w:spacing w:after="0" w:line="249" w:lineRule="exact"/>
              <w:ind w:left="2" w:right="9"/>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5"/>
                <w:sz w:val="22"/>
                <w:szCs w:val="22"/>
                <w14:ligatures w14:val="none"/>
              </w:rPr>
              <w:t>SD</w:t>
            </w:r>
          </w:p>
        </w:tc>
      </w:tr>
      <w:tr w:rsidR="00223726" w:rsidRPr="00181FE6" w14:paraId="2B3A227C" w14:textId="77777777" w:rsidTr="0020264A">
        <w:trPr>
          <w:trHeight w:val="235"/>
        </w:trPr>
        <w:tc>
          <w:tcPr>
            <w:tcW w:w="0" w:type="auto"/>
            <w:tcBorders>
              <w:top w:val="single" w:sz="4" w:space="0" w:color="000000"/>
            </w:tcBorders>
          </w:tcPr>
          <w:p w14:paraId="07FC722A" w14:textId="77777777" w:rsidR="00223726" w:rsidRPr="00181FE6" w:rsidRDefault="00223726" w:rsidP="00223726">
            <w:pPr>
              <w:widowControl w:val="0"/>
              <w:tabs>
                <w:tab w:val="left" w:pos="832"/>
              </w:tabs>
              <w:autoSpaceDE w:val="0"/>
              <w:autoSpaceDN w:val="0"/>
              <w:spacing w:after="0" w:line="216"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1.</w:t>
            </w:r>
            <w:r w:rsidRPr="00181FE6">
              <w:rPr>
                <w:rFonts w:ascii="Times New Roman" w:eastAsia="Times New Roman" w:hAnsi="Times New Roman" w:cs="Times New Roman"/>
                <w:sz w:val="21"/>
                <w:szCs w:val="22"/>
                <w14:ligatures w14:val="none"/>
              </w:rPr>
              <w:tab/>
              <w:t>Procurement</w:t>
            </w:r>
            <w:r w:rsidRPr="00181FE6">
              <w:rPr>
                <w:rFonts w:ascii="Times New Roman" w:eastAsia="Times New Roman" w:hAnsi="Times New Roman" w:cs="Times New Roman"/>
                <w:spacing w:val="-7"/>
                <w:sz w:val="21"/>
                <w:szCs w:val="22"/>
                <w14:ligatures w14:val="none"/>
              </w:rPr>
              <w:t xml:space="preserve"> </w:t>
            </w:r>
            <w:r w:rsidRPr="00181FE6">
              <w:rPr>
                <w:rFonts w:ascii="Times New Roman" w:eastAsia="Times New Roman" w:hAnsi="Times New Roman" w:cs="Times New Roman"/>
                <w:sz w:val="21"/>
                <w:szCs w:val="22"/>
                <w14:ligatures w14:val="none"/>
              </w:rPr>
              <w:t>decisions</w:t>
            </w:r>
            <w:r w:rsidRPr="00181FE6">
              <w:rPr>
                <w:rFonts w:ascii="Times New Roman" w:eastAsia="Times New Roman" w:hAnsi="Times New Roman" w:cs="Times New Roman"/>
                <w:spacing w:val="-7"/>
                <w:sz w:val="21"/>
                <w:szCs w:val="22"/>
                <w14:ligatures w14:val="none"/>
              </w:rPr>
              <w:t xml:space="preserve"> </w:t>
            </w:r>
            <w:r w:rsidRPr="00181FE6">
              <w:rPr>
                <w:rFonts w:ascii="Times New Roman" w:eastAsia="Times New Roman" w:hAnsi="Times New Roman" w:cs="Times New Roman"/>
                <w:sz w:val="21"/>
                <w:szCs w:val="22"/>
                <w14:ligatures w14:val="none"/>
              </w:rPr>
              <w:t>are</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pacing w:val="-2"/>
                <w:sz w:val="21"/>
                <w:szCs w:val="22"/>
                <w14:ligatures w14:val="none"/>
              </w:rPr>
              <w:t>carried</w:t>
            </w:r>
          </w:p>
        </w:tc>
        <w:tc>
          <w:tcPr>
            <w:tcW w:w="0" w:type="auto"/>
            <w:tcBorders>
              <w:top w:val="single" w:sz="4" w:space="0" w:color="000000"/>
            </w:tcBorders>
          </w:tcPr>
          <w:p w14:paraId="7AB45CAB" w14:textId="191077E1" w:rsidR="00223726" w:rsidRPr="00181FE6" w:rsidRDefault="00223726" w:rsidP="00223726">
            <w:pPr>
              <w:widowControl w:val="0"/>
              <w:autoSpaceDE w:val="0"/>
              <w:autoSpaceDN w:val="0"/>
              <w:spacing w:after="0" w:line="216" w:lineRule="exact"/>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 xml:space="preserve">   3(4.1)</w:t>
            </w:r>
          </w:p>
        </w:tc>
        <w:tc>
          <w:tcPr>
            <w:tcW w:w="0" w:type="auto"/>
            <w:tcBorders>
              <w:top w:val="single" w:sz="4" w:space="0" w:color="000000"/>
            </w:tcBorders>
          </w:tcPr>
          <w:p w14:paraId="7453FACA" w14:textId="77777777" w:rsidR="00223726" w:rsidRPr="00181FE6" w:rsidRDefault="00223726" w:rsidP="00223726">
            <w:pPr>
              <w:widowControl w:val="0"/>
              <w:autoSpaceDE w:val="0"/>
              <w:autoSpaceDN w:val="0"/>
              <w:spacing w:after="0" w:line="216" w:lineRule="exact"/>
              <w:ind w:left="9" w:right="10"/>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4(5.5)</w:t>
            </w:r>
          </w:p>
        </w:tc>
        <w:tc>
          <w:tcPr>
            <w:tcW w:w="0" w:type="auto"/>
            <w:tcBorders>
              <w:top w:val="single" w:sz="4" w:space="0" w:color="000000"/>
            </w:tcBorders>
          </w:tcPr>
          <w:p w14:paraId="54C8FC29" w14:textId="7C825796" w:rsidR="00223726" w:rsidRPr="00181FE6" w:rsidRDefault="00223726" w:rsidP="00223726">
            <w:pPr>
              <w:widowControl w:val="0"/>
              <w:autoSpaceDE w:val="0"/>
              <w:autoSpaceDN w:val="0"/>
              <w:spacing w:after="0" w:line="216" w:lineRule="exact"/>
              <w:ind w:right="23"/>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10(13.7)</w:t>
            </w:r>
          </w:p>
        </w:tc>
        <w:tc>
          <w:tcPr>
            <w:tcW w:w="0" w:type="auto"/>
            <w:tcBorders>
              <w:top w:val="single" w:sz="4" w:space="0" w:color="000000"/>
            </w:tcBorders>
          </w:tcPr>
          <w:p w14:paraId="3D7E9693" w14:textId="77777777" w:rsidR="00223726" w:rsidRPr="00181FE6" w:rsidRDefault="00223726" w:rsidP="00223726">
            <w:pPr>
              <w:widowControl w:val="0"/>
              <w:autoSpaceDE w:val="0"/>
              <w:autoSpaceDN w:val="0"/>
              <w:spacing w:after="0" w:line="216" w:lineRule="exact"/>
              <w:ind w:left="29" w:right="12"/>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16(22)</w:t>
            </w:r>
          </w:p>
        </w:tc>
        <w:tc>
          <w:tcPr>
            <w:tcW w:w="0" w:type="auto"/>
            <w:tcBorders>
              <w:top w:val="single" w:sz="4" w:space="0" w:color="000000"/>
            </w:tcBorders>
          </w:tcPr>
          <w:p w14:paraId="3C634B89" w14:textId="30BE356F" w:rsidR="00223726" w:rsidRPr="00181FE6" w:rsidRDefault="00223726" w:rsidP="00223726">
            <w:pPr>
              <w:widowControl w:val="0"/>
              <w:autoSpaceDE w:val="0"/>
              <w:autoSpaceDN w:val="0"/>
              <w:spacing w:after="0" w:line="216" w:lineRule="exact"/>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40(54.8)</w:t>
            </w:r>
          </w:p>
        </w:tc>
        <w:tc>
          <w:tcPr>
            <w:tcW w:w="0" w:type="auto"/>
            <w:tcBorders>
              <w:top w:val="single" w:sz="4" w:space="0" w:color="000000"/>
            </w:tcBorders>
          </w:tcPr>
          <w:p w14:paraId="4855A135" w14:textId="77777777" w:rsidR="00223726" w:rsidRPr="00181FE6" w:rsidRDefault="00223726" w:rsidP="00223726">
            <w:pPr>
              <w:widowControl w:val="0"/>
              <w:autoSpaceDE w:val="0"/>
              <w:autoSpaceDN w:val="0"/>
              <w:spacing w:after="0" w:line="216" w:lineRule="exact"/>
              <w:ind w:left="11"/>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3.74</w:t>
            </w:r>
          </w:p>
        </w:tc>
        <w:tc>
          <w:tcPr>
            <w:tcW w:w="0" w:type="auto"/>
            <w:tcBorders>
              <w:top w:val="single" w:sz="4" w:space="0" w:color="000000"/>
            </w:tcBorders>
          </w:tcPr>
          <w:p w14:paraId="18165150" w14:textId="77777777" w:rsidR="00223726" w:rsidRPr="00181FE6" w:rsidRDefault="00223726" w:rsidP="00223726">
            <w:pPr>
              <w:widowControl w:val="0"/>
              <w:autoSpaceDE w:val="0"/>
              <w:autoSpaceDN w:val="0"/>
              <w:spacing w:after="0" w:line="216" w:lineRule="exact"/>
              <w:ind w:right="9"/>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1.46</w:t>
            </w:r>
          </w:p>
        </w:tc>
      </w:tr>
      <w:tr w:rsidR="00223726" w:rsidRPr="00181FE6" w14:paraId="4910437C" w14:textId="77777777" w:rsidTr="0020264A">
        <w:trPr>
          <w:trHeight w:val="961"/>
        </w:trPr>
        <w:tc>
          <w:tcPr>
            <w:tcW w:w="0" w:type="auto"/>
          </w:tcPr>
          <w:p w14:paraId="7049C044" w14:textId="55364C27" w:rsidR="00223726" w:rsidRPr="00181FE6" w:rsidRDefault="00223726" w:rsidP="00223726">
            <w:pPr>
              <w:widowControl w:val="0"/>
              <w:autoSpaceDE w:val="0"/>
              <w:autoSpaceDN w:val="0"/>
              <w:spacing w:after="0"/>
              <w:ind w:left="832" w:right="146"/>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out in compliance with all regulatory</w:t>
            </w:r>
            <w:r w:rsidRPr="00181FE6">
              <w:rPr>
                <w:rFonts w:ascii="Times New Roman" w:eastAsia="Times New Roman" w:hAnsi="Times New Roman" w:cs="Times New Roman"/>
                <w:spacing w:val="-14"/>
                <w:sz w:val="21"/>
                <w:szCs w:val="22"/>
                <w14:ligatures w14:val="none"/>
              </w:rPr>
              <w:t xml:space="preserve"> </w:t>
            </w:r>
            <w:r w:rsidRPr="00181FE6">
              <w:rPr>
                <w:rFonts w:ascii="Times New Roman" w:eastAsia="Times New Roman" w:hAnsi="Times New Roman" w:cs="Times New Roman"/>
                <w:sz w:val="21"/>
                <w:szCs w:val="22"/>
                <w14:ligatures w14:val="none"/>
              </w:rPr>
              <w:t>requirements</w:t>
            </w:r>
            <w:r w:rsidRPr="00181FE6">
              <w:rPr>
                <w:rFonts w:ascii="Times New Roman" w:eastAsia="Times New Roman" w:hAnsi="Times New Roman" w:cs="Times New Roman"/>
                <w:spacing w:val="-13"/>
                <w:sz w:val="21"/>
                <w:szCs w:val="22"/>
                <w14:ligatures w14:val="none"/>
              </w:rPr>
              <w:t xml:space="preserve"> </w:t>
            </w:r>
            <w:r w:rsidRPr="00181FE6">
              <w:rPr>
                <w:rFonts w:ascii="Times New Roman" w:eastAsia="Times New Roman" w:hAnsi="Times New Roman" w:cs="Times New Roman"/>
                <w:sz w:val="21"/>
                <w:szCs w:val="22"/>
                <w14:ligatures w14:val="none"/>
              </w:rPr>
              <w:t xml:space="preserve">and </w:t>
            </w:r>
            <w:r w:rsidR="00CE0D0A" w:rsidRPr="00181FE6">
              <w:rPr>
                <w:rFonts w:ascii="Times New Roman" w:eastAsia="Times New Roman" w:hAnsi="Times New Roman" w:cs="Times New Roman"/>
                <w:sz w:val="21"/>
                <w:szCs w:val="22"/>
                <w14:ligatures w14:val="none"/>
              </w:rPr>
              <w:t>stakeholders’</w:t>
            </w:r>
            <w:r w:rsidRPr="00181FE6">
              <w:rPr>
                <w:rFonts w:ascii="Times New Roman" w:eastAsia="Times New Roman" w:hAnsi="Times New Roman" w:cs="Times New Roman"/>
                <w:sz w:val="21"/>
                <w:szCs w:val="22"/>
                <w14:ligatures w14:val="none"/>
              </w:rPr>
              <w:t xml:space="preserve"> interests</w:t>
            </w:r>
          </w:p>
          <w:p w14:paraId="5861ED02" w14:textId="77777777" w:rsidR="00223726" w:rsidRPr="00181FE6" w:rsidRDefault="00223726" w:rsidP="00223726">
            <w:pPr>
              <w:widowControl w:val="0"/>
              <w:tabs>
                <w:tab w:val="left" w:pos="832"/>
              </w:tabs>
              <w:autoSpaceDE w:val="0"/>
              <w:autoSpaceDN w:val="0"/>
              <w:spacing w:after="0" w:line="222"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2.</w:t>
            </w:r>
            <w:r w:rsidRPr="00181FE6">
              <w:rPr>
                <w:rFonts w:ascii="Times New Roman" w:eastAsia="Times New Roman" w:hAnsi="Times New Roman" w:cs="Times New Roman"/>
                <w:sz w:val="21"/>
                <w:szCs w:val="22"/>
                <w14:ligatures w14:val="none"/>
              </w:rPr>
              <w:tab/>
              <w:t>Acquisition</w:t>
            </w:r>
            <w:r w:rsidRPr="00181FE6">
              <w:rPr>
                <w:rFonts w:ascii="Times New Roman" w:eastAsia="Times New Roman" w:hAnsi="Times New Roman" w:cs="Times New Roman"/>
                <w:spacing w:val="-9"/>
                <w:sz w:val="21"/>
                <w:szCs w:val="22"/>
                <w14:ligatures w14:val="none"/>
              </w:rPr>
              <w:t xml:space="preserve"> </w:t>
            </w:r>
            <w:r w:rsidRPr="00181FE6">
              <w:rPr>
                <w:rFonts w:ascii="Times New Roman" w:eastAsia="Times New Roman" w:hAnsi="Times New Roman" w:cs="Times New Roman"/>
                <w:sz w:val="21"/>
                <w:szCs w:val="22"/>
                <w14:ligatures w14:val="none"/>
              </w:rPr>
              <w:t>is</w:t>
            </w:r>
            <w:r w:rsidRPr="00181FE6">
              <w:rPr>
                <w:rFonts w:ascii="Times New Roman" w:eastAsia="Times New Roman" w:hAnsi="Times New Roman" w:cs="Times New Roman"/>
                <w:spacing w:val="-1"/>
                <w:sz w:val="21"/>
                <w:szCs w:val="22"/>
                <w14:ligatures w14:val="none"/>
              </w:rPr>
              <w:t xml:space="preserve"> </w:t>
            </w:r>
            <w:r w:rsidRPr="00181FE6">
              <w:rPr>
                <w:rFonts w:ascii="Times New Roman" w:eastAsia="Times New Roman" w:hAnsi="Times New Roman" w:cs="Times New Roman"/>
                <w:sz w:val="21"/>
                <w:szCs w:val="22"/>
                <w14:ligatures w14:val="none"/>
              </w:rPr>
              <w:t>clearly</w:t>
            </w:r>
            <w:r w:rsidRPr="00181FE6">
              <w:rPr>
                <w:rFonts w:ascii="Times New Roman" w:eastAsia="Times New Roman" w:hAnsi="Times New Roman" w:cs="Times New Roman"/>
                <w:spacing w:val="-5"/>
                <w:sz w:val="21"/>
                <w:szCs w:val="22"/>
                <w14:ligatures w14:val="none"/>
              </w:rPr>
              <w:t xml:space="preserve"> </w:t>
            </w:r>
            <w:r w:rsidRPr="00181FE6">
              <w:rPr>
                <w:rFonts w:ascii="Times New Roman" w:eastAsia="Times New Roman" w:hAnsi="Times New Roman" w:cs="Times New Roman"/>
                <w:sz w:val="21"/>
                <w:szCs w:val="22"/>
                <w14:ligatures w14:val="none"/>
              </w:rPr>
              <w:t>planned</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pacing w:val="-5"/>
                <w:sz w:val="21"/>
                <w:szCs w:val="22"/>
                <w14:ligatures w14:val="none"/>
              </w:rPr>
              <w:t>in</w:t>
            </w:r>
          </w:p>
        </w:tc>
        <w:tc>
          <w:tcPr>
            <w:tcW w:w="0" w:type="auto"/>
          </w:tcPr>
          <w:p w14:paraId="3FCE4CC1" w14:textId="27D3A9F6" w:rsidR="00223726" w:rsidRPr="00181FE6" w:rsidRDefault="00223726" w:rsidP="00223726">
            <w:pPr>
              <w:widowControl w:val="0"/>
              <w:autoSpaceDE w:val="0"/>
              <w:autoSpaceDN w:val="0"/>
              <w:spacing w:after="0" w:line="237" w:lineRule="exact"/>
              <w:ind w:left="65" w:right="6"/>
              <w:jc w:val="center"/>
              <w:rPr>
                <w:rFonts w:ascii="Times New Roman" w:eastAsia="Times New Roman" w:hAnsi="Times New Roman" w:cs="Times New Roman"/>
                <w:sz w:val="21"/>
                <w14:ligatures w14:val="none"/>
              </w:rPr>
            </w:pPr>
          </w:p>
          <w:p w14:paraId="68635896"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464A4F7A"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2BD7E51F" w14:textId="0AAFE38B" w:rsidR="00223726" w:rsidRPr="00181FE6" w:rsidRDefault="00223726" w:rsidP="00223726">
            <w:pPr>
              <w:widowControl w:val="0"/>
              <w:autoSpaceDE w:val="0"/>
              <w:autoSpaceDN w:val="0"/>
              <w:spacing w:after="0" w:line="222" w:lineRule="exact"/>
              <w:ind w:left="65"/>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2(2.7)</w:t>
            </w:r>
          </w:p>
        </w:tc>
        <w:tc>
          <w:tcPr>
            <w:tcW w:w="0" w:type="auto"/>
          </w:tcPr>
          <w:p w14:paraId="147D9C06"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31D749C7" w14:textId="77777777" w:rsidR="00223726" w:rsidRPr="00181FE6" w:rsidRDefault="00223726" w:rsidP="00223726">
            <w:pPr>
              <w:widowControl w:val="0"/>
              <w:autoSpaceDE w:val="0"/>
              <w:autoSpaceDN w:val="0"/>
              <w:spacing w:before="237" w:after="0"/>
              <w:rPr>
                <w:rFonts w:ascii="Times New Roman" w:eastAsia="Times New Roman" w:hAnsi="Times New Roman" w:cs="Times New Roman"/>
                <w:b/>
                <w:sz w:val="21"/>
                <w14:ligatures w14:val="none"/>
              </w:rPr>
            </w:pPr>
          </w:p>
          <w:p w14:paraId="2B362897" w14:textId="77777777" w:rsidR="00223726" w:rsidRPr="00181FE6" w:rsidRDefault="00223726" w:rsidP="00223726">
            <w:pPr>
              <w:widowControl w:val="0"/>
              <w:autoSpaceDE w:val="0"/>
              <w:autoSpaceDN w:val="0"/>
              <w:spacing w:after="0" w:line="222" w:lineRule="exact"/>
              <w:ind w:left="9" w:right="10"/>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7(9.5)</w:t>
            </w:r>
          </w:p>
        </w:tc>
        <w:tc>
          <w:tcPr>
            <w:tcW w:w="0" w:type="auto"/>
          </w:tcPr>
          <w:p w14:paraId="57C005C4" w14:textId="21CC12FF" w:rsidR="00223726" w:rsidRPr="00181FE6" w:rsidRDefault="00223726" w:rsidP="00223726">
            <w:pPr>
              <w:widowControl w:val="0"/>
              <w:autoSpaceDE w:val="0"/>
              <w:autoSpaceDN w:val="0"/>
              <w:spacing w:after="0" w:line="237" w:lineRule="exact"/>
              <w:ind w:left="8" w:right="23"/>
              <w:jc w:val="center"/>
              <w:rPr>
                <w:rFonts w:ascii="Times New Roman" w:eastAsia="Times New Roman" w:hAnsi="Times New Roman" w:cs="Times New Roman"/>
                <w:sz w:val="21"/>
                <w14:ligatures w14:val="none"/>
              </w:rPr>
            </w:pPr>
          </w:p>
          <w:p w14:paraId="7CAA1308"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23A90A27"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26F7318B" w14:textId="77777777" w:rsidR="00223726" w:rsidRPr="00181FE6" w:rsidRDefault="00223726" w:rsidP="00223726">
            <w:pPr>
              <w:widowControl w:val="0"/>
              <w:autoSpaceDE w:val="0"/>
              <w:autoSpaceDN w:val="0"/>
              <w:spacing w:after="0" w:line="222" w:lineRule="exact"/>
              <w:ind w:left="8" w:right="23"/>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9(12.3)</w:t>
            </w:r>
          </w:p>
        </w:tc>
        <w:tc>
          <w:tcPr>
            <w:tcW w:w="0" w:type="auto"/>
          </w:tcPr>
          <w:p w14:paraId="74345DE3"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1802B6BE" w14:textId="77777777" w:rsidR="00223726" w:rsidRPr="00181FE6" w:rsidRDefault="00223726" w:rsidP="00223726">
            <w:pPr>
              <w:widowControl w:val="0"/>
              <w:autoSpaceDE w:val="0"/>
              <w:autoSpaceDN w:val="0"/>
              <w:spacing w:before="237" w:after="0"/>
              <w:rPr>
                <w:rFonts w:ascii="Times New Roman" w:eastAsia="Times New Roman" w:hAnsi="Times New Roman" w:cs="Times New Roman"/>
                <w:b/>
                <w:sz w:val="21"/>
                <w14:ligatures w14:val="none"/>
              </w:rPr>
            </w:pPr>
          </w:p>
          <w:p w14:paraId="3B295271" w14:textId="0F2B24D4" w:rsidR="00223726" w:rsidRPr="00181FE6" w:rsidRDefault="00223726" w:rsidP="00223726">
            <w:pPr>
              <w:widowControl w:val="0"/>
              <w:autoSpaceDE w:val="0"/>
              <w:autoSpaceDN w:val="0"/>
              <w:spacing w:after="0" w:line="222" w:lineRule="exact"/>
              <w:ind w:left="17" w:right="24"/>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25(34.2)</w:t>
            </w:r>
          </w:p>
        </w:tc>
        <w:tc>
          <w:tcPr>
            <w:tcW w:w="0" w:type="auto"/>
          </w:tcPr>
          <w:p w14:paraId="3B4C9477" w14:textId="11AFB12F" w:rsidR="00223726" w:rsidRPr="00181FE6" w:rsidRDefault="00223726" w:rsidP="00223726">
            <w:pPr>
              <w:widowControl w:val="0"/>
              <w:autoSpaceDE w:val="0"/>
              <w:autoSpaceDN w:val="0"/>
              <w:spacing w:after="0" w:line="237" w:lineRule="exact"/>
              <w:ind w:left="96" w:right="64"/>
              <w:jc w:val="center"/>
              <w:rPr>
                <w:rFonts w:ascii="Times New Roman" w:eastAsia="Times New Roman" w:hAnsi="Times New Roman" w:cs="Times New Roman"/>
                <w:sz w:val="21"/>
                <w14:ligatures w14:val="none"/>
              </w:rPr>
            </w:pPr>
          </w:p>
          <w:p w14:paraId="03E863CA"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0548E599"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589CCE4F" w14:textId="309945D2" w:rsidR="00223726" w:rsidRPr="00181FE6" w:rsidRDefault="00223726" w:rsidP="00223726">
            <w:pPr>
              <w:widowControl w:val="0"/>
              <w:autoSpaceDE w:val="0"/>
              <w:autoSpaceDN w:val="0"/>
              <w:spacing w:after="0" w:line="222" w:lineRule="exact"/>
              <w:ind w:left="32" w:right="96"/>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30(41.1)</w:t>
            </w:r>
          </w:p>
        </w:tc>
        <w:tc>
          <w:tcPr>
            <w:tcW w:w="0" w:type="auto"/>
          </w:tcPr>
          <w:p w14:paraId="12A3A197"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2A7ADF1F" w14:textId="77777777" w:rsidR="00223726" w:rsidRPr="00181FE6" w:rsidRDefault="00223726" w:rsidP="00223726">
            <w:pPr>
              <w:widowControl w:val="0"/>
              <w:autoSpaceDE w:val="0"/>
              <w:autoSpaceDN w:val="0"/>
              <w:spacing w:before="237" w:after="0"/>
              <w:rPr>
                <w:rFonts w:ascii="Times New Roman" w:eastAsia="Times New Roman" w:hAnsi="Times New Roman" w:cs="Times New Roman"/>
                <w:b/>
                <w:sz w:val="21"/>
                <w14:ligatures w14:val="none"/>
              </w:rPr>
            </w:pPr>
          </w:p>
          <w:p w14:paraId="46CE63C1" w14:textId="77777777" w:rsidR="00223726" w:rsidRPr="00181FE6" w:rsidRDefault="00223726" w:rsidP="00223726">
            <w:pPr>
              <w:widowControl w:val="0"/>
              <w:autoSpaceDE w:val="0"/>
              <w:autoSpaceDN w:val="0"/>
              <w:spacing w:after="0" w:line="222" w:lineRule="exact"/>
              <w:ind w:left="11"/>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4.05</w:t>
            </w:r>
          </w:p>
        </w:tc>
        <w:tc>
          <w:tcPr>
            <w:tcW w:w="0" w:type="auto"/>
          </w:tcPr>
          <w:p w14:paraId="76D5C57E"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02065F93" w14:textId="77777777" w:rsidR="00223726" w:rsidRPr="00181FE6" w:rsidRDefault="00223726" w:rsidP="00223726">
            <w:pPr>
              <w:widowControl w:val="0"/>
              <w:autoSpaceDE w:val="0"/>
              <w:autoSpaceDN w:val="0"/>
              <w:spacing w:before="237" w:after="0"/>
              <w:rPr>
                <w:rFonts w:ascii="Times New Roman" w:eastAsia="Times New Roman" w:hAnsi="Times New Roman" w:cs="Times New Roman"/>
                <w:b/>
                <w:sz w:val="21"/>
                <w14:ligatures w14:val="none"/>
              </w:rPr>
            </w:pPr>
          </w:p>
          <w:p w14:paraId="498D33FD" w14:textId="77777777" w:rsidR="00223726" w:rsidRPr="00181FE6" w:rsidRDefault="00223726" w:rsidP="00223726">
            <w:pPr>
              <w:widowControl w:val="0"/>
              <w:autoSpaceDE w:val="0"/>
              <w:autoSpaceDN w:val="0"/>
              <w:spacing w:after="0" w:line="222" w:lineRule="exact"/>
              <w:ind w:right="9"/>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1.04</w:t>
            </w:r>
          </w:p>
        </w:tc>
      </w:tr>
      <w:tr w:rsidR="00223726" w:rsidRPr="00181FE6" w14:paraId="708F3D84" w14:textId="77777777" w:rsidTr="0020264A">
        <w:trPr>
          <w:trHeight w:val="730"/>
        </w:trPr>
        <w:tc>
          <w:tcPr>
            <w:tcW w:w="0" w:type="auto"/>
          </w:tcPr>
          <w:p w14:paraId="0FF9BCF9" w14:textId="77777777" w:rsidR="00223726" w:rsidRPr="00181FE6" w:rsidRDefault="00223726" w:rsidP="00223726">
            <w:pPr>
              <w:widowControl w:val="0"/>
              <w:autoSpaceDE w:val="0"/>
              <w:autoSpaceDN w:val="0"/>
              <w:spacing w:after="0" w:line="237" w:lineRule="auto"/>
              <w:ind w:left="832"/>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terms</w:t>
            </w:r>
            <w:r w:rsidRPr="00181FE6">
              <w:rPr>
                <w:rFonts w:ascii="Times New Roman" w:eastAsia="Times New Roman" w:hAnsi="Times New Roman" w:cs="Times New Roman"/>
                <w:spacing w:val="-4"/>
                <w:sz w:val="21"/>
                <w:szCs w:val="22"/>
                <w14:ligatures w14:val="none"/>
              </w:rPr>
              <w:t xml:space="preserve"> </w:t>
            </w:r>
            <w:r w:rsidRPr="00181FE6">
              <w:rPr>
                <w:rFonts w:ascii="Times New Roman" w:eastAsia="Times New Roman" w:hAnsi="Times New Roman" w:cs="Times New Roman"/>
                <w:sz w:val="21"/>
                <w:szCs w:val="22"/>
                <w14:ligatures w14:val="none"/>
              </w:rPr>
              <w:t>of</w:t>
            </w:r>
            <w:r w:rsidRPr="00181FE6">
              <w:rPr>
                <w:rFonts w:ascii="Times New Roman" w:eastAsia="Times New Roman" w:hAnsi="Times New Roman" w:cs="Times New Roman"/>
                <w:spacing w:val="-10"/>
                <w:sz w:val="21"/>
                <w:szCs w:val="22"/>
                <w14:ligatures w14:val="none"/>
              </w:rPr>
              <w:t xml:space="preserve"> </w:t>
            </w:r>
            <w:r w:rsidRPr="00181FE6">
              <w:rPr>
                <w:rFonts w:ascii="Times New Roman" w:eastAsia="Times New Roman" w:hAnsi="Times New Roman" w:cs="Times New Roman"/>
                <w:sz w:val="21"/>
                <w:szCs w:val="22"/>
                <w14:ligatures w14:val="none"/>
              </w:rPr>
              <w:t>time,</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scope,</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quality</w:t>
            </w:r>
            <w:r w:rsidRPr="00181FE6">
              <w:rPr>
                <w:rFonts w:ascii="Times New Roman" w:eastAsia="Times New Roman" w:hAnsi="Times New Roman" w:cs="Times New Roman"/>
                <w:spacing w:val="-12"/>
                <w:sz w:val="21"/>
                <w:szCs w:val="22"/>
                <w14:ligatures w14:val="none"/>
              </w:rPr>
              <w:t xml:space="preserve"> </w:t>
            </w:r>
            <w:r w:rsidRPr="00181FE6">
              <w:rPr>
                <w:rFonts w:ascii="Times New Roman" w:eastAsia="Times New Roman" w:hAnsi="Times New Roman" w:cs="Times New Roman"/>
                <w:sz w:val="21"/>
                <w:szCs w:val="22"/>
                <w14:ligatures w14:val="none"/>
              </w:rPr>
              <w:t xml:space="preserve">and </w:t>
            </w:r>
            <w:r w:rsidRPr="00181FE6">
              <w:rPr>
                <w:rFonts w:ascii="Times New Roman" w:eastAsia="Times New Roman" w:hAnsi="Times New Roman" w:cs="Times New Roman"/>
                <w:spacing w:val="-2"/>
                <w:sz w:val="21"/>
                <w:szCs w:val="22"/>
                <w14:ligatures w14:val="none"/>
              </w:rPr>
              <w:t>quantity</w:t>
            </w:r>
          </w:p>
          <w:p w14:paraId="7AD35686" w14:textId="77777777" w:rsidR="00223726" w:rsidRPr="00181FE6" w:rsidRDefault="00223726" w:rsidP="00223726">
            <w:pPr>
              <w:widowControl w:val="0"/>
              <w:tabs>
                <w:tab w:val="left" w:pos="832"/>
              </w:tabs>
              <w:autoSpaceDE w:val="0"/>
              <w:autoSpaceDN w:val="0"/>
              <w:spacing w:after="0" w:line="227"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3.</w:t>
            </w:r>
            <w:r w:rsidRPr="00181FE6">
              <w:rPr>
                <w:rFonts w:ascii="Times New Roman" w:eastAsia="Times New Roman" w:hAnsi="Times New Roman" w:cs="Times New Roman"/>
                <w:sz w:val="21"/>
                <w:szCs w:val="22"/>
                <w14:ligatures w14:val="none"/>
              </w:rPr>
              <w:tab/>
              <w:t>Cash</w:t>
            </w:r>
            <w:r w:rsidRPr="00181FE6">
              <w:rPr>
                <w:rFonts w:ascii="Times New Roman" w:eastAsia="Times New Roman" w:hAnsi="Times New Roman" w:cs="Times New Roman"/>
                <w:spacing w:val="-9"/>
                <w:sz w:val="21"/>
                <w:szCs w:val="22"/>
                <w14:ligatures w14:val="none"/>
              </w:rPr>
              <w:t xml:space="preserve"> </w:t>
            </w:r>
            <w:r w:rsidRPr="00181FE6">
              <w:rPr>
                <w:rFonts w:ascii="Times New Roman" w:eastAsia="Times New Roman" w:hAnsi="Times New Roman" w:cs="Times New Roman"/>
                <w:sz w:val="21"/>
                <w:szCs w:val="22"/>
                <w14:ligatures w14:val="none"/>
              </w:rPr>
              <w:t>forecast</w:t>
            </w:r>
            <w:r w:rsidRPr="00181FE6">
              <w:rPr>
                <w:rFonts w:ascii="Times New Roman" w:eastAsia="Times New Roman" w:hAnsi="Times New Roman" w:cs="Times New Roman"/>
                <w:spacing w:val="-1"/>
                <w:sz w:val="21"/>
                <w:szCs w:val="22"/>
                <w14:ligatures w14:val="none"/>
              </w:rPr>
              <w:t xml:space="preserve"> </w:t>
            </w:r>
            <w:r w:rsidRPr="00181FE6">
              <w:rPr>
                <w:rFonts w:ascii="Times New Roman" w:eastAsia="Times New Roman" w:hAnsi="Times New Roman" w:cs="Times New Roman"/>
                <w:sz w:val="21"/>
                <w:szCs w:val="22"/>
                <w14:ligatures w14:val="none"/>
              </w:rPr>
              <w:t>planning</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is</w:t>
            </w:r>
            <w:r w:rsidRPr="00181FE6">
              <w:rPr>
                <w:rFonts w:ascii="Times New Roman" w:eastAsia="Times New Roman" w:hAnsi="Times New Roman" w:cs="Times New Roman"/>
                <w:spacing w:val="-5"/>
                <w:sz w:val="21"/>
                <w:szCs w:val="22"/>
                <w14:ligatures w14:val="none"/>
              </w:rPr>
              <w:t xml:space="preserve"> </w:t>
            </w:r>
            <w:r w:rsidRPr="00181FE6">
              <w:rPr>
                <w:rFonts w:ascii="Times New Roman" w:eastAsia="Times New Roman" w:hAnsi="Times New Roman" w:cs="Times New Roman"/>
                <w:spacing w:val="-2"/>
                <w:sz w:val="21"/>
                <w:szCs w:val="22"/>
                <w14:ligatures w14:val="none"/>
              </w:rPr>
              <w:t>carried</w:t>
            </w:r>
          </w:p>
        </w:tc>
        <w:tc>
          <w:tcPr>
            <w:tcW w:w="0" w:type="auto"/>
          </w:tcPr>
          <w:p w14:paraId="18AB4A1E" w14:textId="031852B9" w:rsidR="00223726" w:rsidRPr="00181FE6" w:rsidRDefault="00223726" w:rsidP="00223726">
            <w:pPr>
              <w:widowControl w:val="0"/>
              <w:autoSpaceDE w:val="0"/>
              <w:autoSpaceDN w:val="0"/>
              <w:spacing w:after="0" w:line="234" w:lineRule="exact"/>
              <w:ind w:left="65" w:right="6"/>
              <w:jc w:val="center"/>
              <w:rPr>
                <w:rFonts w:ascii="Times New Roman" w:eastAsia="Times New Roman" w:hAnsi="Times New Roman" w:cs="Times New Roman"/>
                <w:sz w:val="21"/>
                <w14:ligatures w14:val="none"/>
              </w:rPr>
            </w:pPr>
          </w:p>
          <w:p w14:paraId="7E47290D" w14:textId="13F8CD93" w:rsidR="00223726" w:rsidRPr="00181FE6" w:rsidRDefault="00223726" w:rsidP="00223726">
            <w:pPr>
              <w:widowControl w:val="0"/>
              <w:autoSpaceDE w:val="0"/>
              <w:autoSpaceDN w:val="0"/>
              <w:spacing w:before="238" w:after="0" w:line="227" w:lineRule="exact"/>
              <w:ind w:left="65"/>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6(8.2</w:t>
            </w:r>
            <w:r w:rsidR="00E73533" w:rsidRPr="00181FE6">
              <w:rPr>
                <w:rFonts w:ascii="Times New Roman" w:eastAsia="Times New Roman" w:hAnsi="Times New Roman" w:cs="Times New Roman"/>
                <w:spacing w:val="-2"/>
                <w:sz w:val="21"/>
                <w:szCs w:val="22"/>
                <w14:ligatures w14:val="none"/>
              </w:rPr>
              <w:t>)</w:t>
            </w:r>
          </w:p>
        </w:tc>
        <w:tc>
          <w:tcPr>
            <w:tcW w:w="0" w:type="auto"/>
          </w:tcPr>
          <w:p w14:paraId="0AFED4DB" w14:textId="77777777" w:rsidR="00223726" w:rsidRPr="00181FE6" w:rsidRDefault="00223726" w:rsidP="00223726">
            <w:pPr>
              <w:widowControl w:val="0"/>
              <w:autoSpaceDE w:val="0"/>
              <w:autoSpaceDN w:val="0"/>
              <w:spacing w:before="230" w:after="0"/>
              <w:rPr>
                <w:rFonts w:ascii="Times New Roman" w:eastAsia="Times New Roman" w:hAnsi="Times New Roman" w:cs="Times New Roman"/>
                <w:b/>
                <w:sz w:val="21"/>
                <w14:ligatures w14:val="none"/>
              </w:rPr>
            </w:pPr>
          </w:p>
          <w:p w14:paraId="6D389638" w14:textId="4AF342DD" w:rsidR="00223726" w:rsidRPr="00181FE6" w:rsidRDefault="00223726" w:rsidP="00223726">
            <w:pPr>
              <w:widowControl w:val="0"/>
              <w:autoSpaceDE w:val="0"/>
              <w:autoSpaceDN w:val="0"/>
              <w:spacing w:after="0" w:line="227" w:lineRule="exact"/>
              <w:ind w:left="6" w:right="10"/>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9(12.3</w:t>
            </w:r>
            <w:r w:rsidR="00E73533" w:rsidRPr="00181FE6">
              <w:rPr>
                <w:rFonts w:ascii="Times New Roman" w:eastAsia="Times New Roman" w:hAnsi="Times New Roman" w:cs="Times New Roman"/>
                <w:spacing w:val="-2"/>
                <w:sz w:val="21"/>
                <w:szCs w:val="22"/>
                <w14:ligatures w14:val="none"/>
              </w:rPr>
              <w:t>)</w:t>
            </w:r>
          </w:p>
        </w:tc>
        <w:tc>
          <w:tcPr>
            <w:tcW w:w="0" w:type="auto"/>
          </w:tcPr>
          <w:p w14:paraId="2EE7D92E" w14:textId="77777777" w:rsidR="00223726" w:rsidRPr="00181FE6" w:rsidRDefault="00223726" w:rsidP="00223726">
            <w:pPr>
              <w:widowControl w:val="0"/>
              <w:autoSpaceDE w:val="0"/>
              <w:autoSpaceDN w:val="0"/>
              <w:spacing w:before="230" w:after="0"/>
              <w:rPr>
                <w:rFonts w:ascii="Times New Roman" w:eastAsia="Times New Roman" w:hAnsi="Times New Roman" w:cs="Times New Roman"/>
                <w:b/>
                <w:sz w:val="21"/>
                <w14:ligatures w14:val="none"/>
              </w:rPr>
            </w:pPr>
          </w:p>
          <w:p w14:paraId="0F8396DA" w14:textId="7CF71FAA" w:rsidR="00223726" w:rsidRPr="00181FE6" w:rsidRDefault="00223726" w:rsidP="00223726">
            <w:pPr>
              <w:widowControl w:val="0"/>
              <w:autoSpaceDE w:val="0"/>
              <w:autoSpaceDN w:val="0"/>
              <w:spacing w:after="0" w:line="227" w:lineRule="exact"/>
              <w:ind w:left="4" w:right="23"/>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13(17.</w:t>
            </w:r>
            <w:r w:rsidR="00E73533" w:rsidRPr="00181FE6">
              <w:rPr>
                <w:rFonts w:ascii="Times New Roman" w:eastAsia="Times New Roman" w:hAnsi="Times New Roman" w:cs="Times New Roman"/>
                <w:spacing w:val="-2"/>
                <w:sz w:val="21"/>
                <w:szCs w:val="22"/>
                <w14:ligatures w14:val="none"/>
              </w:rPr>
              <w:t>8)</w:t>
            </w:r>
          </w:p>
        </w:tc>
        <w:tc>
          <w:tcPr>
            <w:tcW w:w="0" w:type="auto"/>
          </w:tcPr>
          <w:p w14:paraId="463ED434" w14:textId="098C28BC" w:rsidR="00223726" w:rsidRPr="00181FE6" w:rsidRDefault="00223726" w:rsidP="00223726">
            <w:pPr>
              <w:widowControl w:val="0"/>
              <w:autoSpaceDE w:val="0"/>
              <w:autoSpaceDN w:val="0"/>
              <w:spacing w:after="0" w:line="234" w:lineRule="exact"/>
              <w:ind w:left="17" w:right="21"/>
              <w:jc w:val="center"/>
              <w:rPr>
                <w:rFonts w:ascii="Times New Roman" w:eastAsia="Times New Roman" w:hAnsi="Times New Roman" w:cs="Times New Roman"/>
                <w:sz w:val="21"/>
                <w14:ligatures w14:val="none"/>
              </w:rPr>
            </w:pPr>
          </w:p>
          <w:p w14:paraId="735FB2C4" w14:textId="5D0C5222" w:rsidR="00223726" w:rsidRPr="00181FE6" w:rsidRDefault="00223726" w:rsidP="00223726">
            <w:pPr>
              <w:widowControl w:val="0"/>
              <w:autoSpaceDE w:val="0"/>
              <w:autoSpaceDN w:val="0"/>
              <w:spacing w:before="238" w:after="0" w:line="227" w:lineRule="exact"/>
              <w:ind w:left="17" w:right="24"/>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20(27.</w:t>
            </w:r>
            <w:r w:rsidR="00E73533" w:rsidRPr="00181FE6">
              <w:rPr>
                <w:rFonts w:ascii="Times New Roman" w:eastAsia="Times New Roman" w:hAnsi="Times New Roman" w:cs="Times New Roman"/>
                <w:spacing w:val="-2"/>
                <w:sz w:val="21"/>
                <w:szCs w:val="22"/>
                <w14:ligatures w14:val="none"/>
              </w:rPr>
              <w:t>4)</w:t>
            </w:r>
          </w:p>
        </w:tc>
        <w:tc>
          <w:tcPr>
            <w:tcW w:w="0" w:type="auto"/>
          </w:tcPr>
          <w:p w14:paraId="395A0E47" w14:textId="5B99BE20" w:rsidR="00223726" w:rsidRPr="00181FE6" w:rsidRDefault="00223726" w:rsidP="00223726">
            <w:pPr>
              <w:widowControl w:val="0"/>
              <w:autoSpaceDE w:val="0"/>
              <w:autoSpaceDN w:val="0"/>
              <w:spacing w:after="0" w:line="234" w:lineRule="exact"/>
              <w:ind w:left="182"/>
              <w:rPr>
                <w:rFonts w:ascii="Times New Roman" w:eastAsia="Times New Roman" w:hAnsi="Times New Roman" w:cs="Times New Roman"/>
                <w:sz w:val="21"/>
                <w14:ligatures w14:val="none"/>
              </w:rPr>
            </w:pPr>
          </w:p>
          <w:p w14:paraId="4EE2840C" w14:textId="7167C233" w:rsidR="00223726" w:rsidRPr="00181FE6" w:rsidRDefault="00223726" w:rsidP="00223726">
            <w:pPr>
              <w:widowControl w:val="0"/>
              <w:autoSpaceDE w:val="0"/>
              <w:autoSpaceDN w:val="0"/>
              <w:spacing w:before="238" w:after="0" w:line="227" w:lineRule="exact"/>
              <w:ind w:left="18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25(34.</w:t>
            </w:r>
            <w:r w:rsidR="00E73533" w:rsidRPr="00181FE6">
              <w:rPr>
                <w:rFonts w:ascii="Times New Roman" w:eastAsia="Times New Roman" w:hAnsi="Times New Roman" w:cs="Times New Roman"/>
                <w:spacing w:val="-2"/>
                <w:sz w:val="21"/>
                <w:szCs w:val="22"/>
                <w14:ligatures w14:val="none"/>
              </w:rPr>
              <w:t>2)</w:t>
            </w:r>
          </w:p>
        </w:tc>
        <w:tc>
          <w:tcPr>
            <w:tcW w:w="0" w:type="auto"/>
          </w:tcPr>
          <w:p w14:paraId="62F09A6C" w14:textId="77777777" w:rsidR="00223726" w:rsidRPr="00181FE6" w:rsidRDefault="00223726" w:rsidP="00223726">
            <w:pPr>
              <w:widowControl w:val="0"/>
              <w:autoSpaceDE w:val="0"/>
              <w:autoSpaceDN w:val="0"/>
              <w:spacing w:before="230" w:after="0"/>
              <w:rPr>
                <w:rFonts w:ascii="Times New Roman" w:eastAsia="Times New Roman" w:hAnsi="Times New Roman" w:cs="Times New Roman"/>
                <w:b/>
                <w:sz w:val="21"/>
                <w14:ligatures w14:val="none"/>
              </w:rPr>
            </w:pPr>
          </w:p>
          <w:p w14:paraId="436107D0" w14:textId="77777777" w:rsidR="00223726" w:rsidRPr="00181FE6" w:rsidRDefault="00223726" w:rsidP="00223726">
            <w:pPr>
              <w:widowControl w:val="0"/>
              <w:autoSpaceDE w:val="0"/>
              <w:autoSpaceDN w:val="0"/>
              <w:spacing w:after="0" w:line="227" w:lineRule="exact"/>
              <w:ind w:left="11"/>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3.12</w:t>
            </w:r>
          </w:p>
        </w:tc>
        <w:tc>
          <w:tcPr>
            <w:tcW w:w="0" w:type="auto"/>
          </w:tcPr>
          <w:p w14:paraId="7C758396" w14:textId="77777777" w:rsidR="00223726" w:rsidRPr="00181FE6" w:rsidRDefault="00223726" w:rsidP="00223726">
            <w:pPr>
              <w:widowControl w:val="0"/>
              <w:autoSpaceDE w:val="0"/>
              <w:autoSpaceDN w:val="0"/>
              <w:spacing w:before="230" w:after="0"/>
              <w:rPr>
                <w:rFonts w:ascii="Times New Roman" w:eastAsia="Times New Roman" w:hAnsi="Times New Roman" w:cs="Times New Roman"/>
                <w:b/>
                <w:sz w:val="21"/>
                <w14:ligatures w14:val="none"/>
              </w:rPr>
            </w:pPr>
          </w:p>
          <w:p w14:paraId="43460734" w14:textId="77777777" w:rsidR="00223726" w:rsidRPr="00181FE6" w:rsidRDefault="00223726" w:rsidP="00223726">
            <w:pPr>
              <w:widowControl w:val="0"/>
              <w:autoSpaceDE w:val="0"/>
              <w:autoSpaceDN w:val="0"/>
              <w:spacing w:after="0" w:line="227" w:lineRule="exact"/>
              <w:ind w:right="9"/>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1.62</w:t>
            </w:r>
          </w:p>
        </w:tc>
      </w:tr>
      <w:tr w:rsidR="00223726" w:rsidRPr="00181FE6" w14:paraId="118F821F" w14:textId="77777777" w:rsidTr="0020264A">
        <w:trPr>
          <w:trHeight w:val="959"/>
        </w:trPr>
        <w:tc>
          <w:tcPr>
            <w:tcW w:w="0" w:type="auto"/>
          </w:tcPr>
          <w:p w14:paraId="4237D2CF" w14:textId="77777777" w:rsidR="00223726" w:rsidRPr="00181FE6" w:rsidRDefault="00223726" w:rsidP="00223726">
            <w:pPr>
              <w:widowControl w:val="0"/>
              <w:autoSpaceDE w:val="0"/>
              <w:autoSpaceDN w:val="0"/>
              <w:spacing w:after="0" w:line="240" w:lineRule="exact"/>
              <w:ind w:left="832" w:right="146"/>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out</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to</w:t>
            </w:r>
            <w:r w:rsidRPr="00181FE6">
              <w:rPr>
                <w:rFonts w:ascii="Times New Roman" w:eastAsia="Times New Roman" w:hAnsi="Times New Roman" w:cs="Times New Roman"/>
                <w:spacing w:val="-11"/>
                <w:sz w:val="21"/>
                <w:szCs w:val="22"/>
                <w14:ligatures w14:val="none"/>
              </w:rPr>
              <w:t xml:space="preserve"> </w:t>
            </w:r>
            <w:r w:rsidRPr="00181FE6">
              <w:rPr>
                <w:rFonts w:ascii="Times New Roman" w:eastAsia="Times New Roman" w:hAnsi="Times New Roman" w:cs="Times New Roman"/>
                <w:sz w:val="21"/>
                <w:szCs w:val="22"/>
                <w14:ligatures w14:val="none"/>
              </w:rPr>
              <w:t>ensure</w:t>
            </w:r>
            <w:r w:rsidRPr="00181FE6">
              <w:rPr>
                <w:rFonts w:ascii="Times New Roman" w:eastAsia="Times New Roman" w:hAnsi="Times New Roman" w:cs="Times New Roman"/>
                <w:spacing w:val="-5"/>
                <w:sz w:val="21"/>
                <w:szCs w:val="22"/>
                <w14:ligatures w14:val="none"/>
              </w:rPr>
              <w:t xml:space="preserve"> </w:t>
            </w:r>
            <w:r w:rsidRPr="00181FE6">
              <w:rPr>
                <w:rFonts w:ascii="Times New Roman" w:eastAsia="Times New Roman" w:hAnsi="Times New Roman" w:cs="Times New Roman"/>
                <w:sz w:val="21"/>
                <w:szCs w:val="22"/>
                <w14:ligatures w14:val="none"/>
              </w:rPr>
              <w:t>project</w:t>
            </w:r>
            <w:r w:rsidRPr="00181FE6">
              <w:rPr>
                <w:rFonts w:ascii="Times New Roman" w:eastAsia="Times New Roman" w:hAnsi="Times New Roman" w:cs="Times New Roman"/>
                <w:spacing w:val="-3"/>
                <w:sz w:val="21"/>
                <w:szCs w:val="22"/>
                <w14:ligatures w14:val="none"/>
              </w:rPr>
              <w:t xml:space="preserve"> </w:t>
            </w:r>
            <w:r w:rsidRPr="00181FE6">
              <w:rPr>
                <w:rFonts w:ascii="Times New Roman" w:eastAsia="Times New Roman" w:hAnsi="Times New Roman" w:cs="Times New Roman"/>
                <w:sz w:val="21"/>
                <w:szCs w:val="22"/>
                <w14:ligatures w14:val="none"/>
              </w:rPr>
              <w:t>does</w:t>
            </w:r>
            <w:r w:rsidRPr="00181FE6">
              <w:rPr>
                <w:rFonts w:ascii="Times New Roman" w:eastAsia="Times New Roman" w:hAnsi="Times New Roman" w:cs="Times New Roman"/>
                <w:spacing w:val="-3"/>
                <w:sz w:val="21"/>
                <w:szCs w:val="22"/>
                <w14:ligatures w14:val="none"/>
              </w:rPr>
              <w:t xml:space="preserve"> </w:t>
            </w:r>
            <w:r w:rsidRPr="00181FE6">
              <w:rPr>
                <w:rFonts w:ascii="Times New Roman" w:eastAsia="Times New Roman" w:hAnsi="Times New Roman" w:cs="Times New Roman"/>
                <w:sz w:val="21"/>
                <w:szCs w:val="22"/>
                <w14:ligatures w14:val="none"/>
              </w:rPr>
              <w:t>not</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 xml:space="preserve">run short of required working cash flow and operates within budget </w:t>
            </w:r>
            <w:r w:rsidRPr="00181FE6">
              <w:rPr>
                <w:rFonts w:ascii="Times New Roman" w:eastAsia="Times New Roman" w:hAnsi="Times New Roman" w:cs="Times New Roman"/>
                <w:spacing w:val="-2"/>
                <w:sz w:val="21"/>
                <w:szCs w:val="22"/>
                <w14:ligatures w14:val="none"/>
              </w:rPr>
              <w:t>provisions</w:t>
            </w:r>
          </w:p>
        </w:tc>
        <w:tc>
          <w:tcPr>
            <w:tcW w:w="0" w:type="auto"/>
          </w:tcPr>
          <w:p w14:paraId="729F31BA" w14:textId="6484D3BF" w:rsidR="00223726" w:rsidRPr="00181FE6" w:rsidRDefault="00223726" w:rsidP="00223726">
            <w:pPr>
              <w:widowControl w:val="0"/>
              <w:autoSpaceDE w:val="0"/>
              <w:autoSpaceDN w:val="0"/>
              <w:spacing w:after="0" w:line="239" w:lineRule="exact"/>
              <w:ind w:left="65" w:right="6"/>
              <w:jc w:val="center"/>
              <w:rPr>
                <w:rFonts w:ascii="Times New Roman" w:eastAsia="Times New Roman" w:hAnsi="Times New Roman" w:cs="Times New Roman"/>
                <w:sz w:val="21"/>
                <w14:ligatures w14:val="none"/>
              </w:rPr>
            </w:pPr>
          </w:p>
        </w:tc>
        <w:tc>
          <w:tcPr>
            <w:tcW w:w="0" w:type="auto"/>
          </w:tcPr>
          <w:p w14:paraId="6043A74D" w14:textId="3F48BCEE" w:rsidR="00223726" w:rsidRPr="00181FE6" w:rsidRDefault="00223726" w:rsidP="00223726">
            <w:pPr>
              <w:widowControl w:val="0"/>
              <w:autoSpaceDE w:val="0"/>
              <w:autoSpaceDN w:val="0"/>
              <w:spacing w:after="0" w:line="239" w:lineRule="exact"/>
              <w:ind w:right="10"/>
              <w:jc w:val="center"/>
              <w:rPr>
                <w:rFonts w:ascii="Times New Roman" w:eastAsia="Times New Roman" w:hAnsi="Times New Roman" w:cs="Times New Roman"/>
                <w:sz w:val="21"/>
                <w14:ligatures w14:val="none"/>
              </w:rPr>
            </w:pPr>
          </w:p>
        </w:tc>
        <w:tc>
          <w:tcPr>
            <w:tcW w:w="0" w:type="auto"/>
          </w:tcPr>
          <w:p w14:paraId="1E762332" w14:textId="36F710B5" w:rsidR="00223726" w:rsidRPr="00181FE6" w:rsidRDefault="00223726" w:rsidP="00223726">
            <w:pPr>
              <w:widowControl w:val="0"/>
              <w:autoSpaceDE w:val="0"/>
              <w:autoSpaceDN w:val="0"/>
              <w:spacing w:after="0" w:line="239" w:lineRule="exact"/>
              <w:ind w:left="8" w:right="23"/>
              <w:jc w:val="center"/>
              <w:rPr>
                <w:rFonts w:ascii="Times New Roman" w:eastAsia="Times New Roman" w:hAnsi="Times New Roman" w:cs="Times New Roman"/>
                <w:sz w:val="21"/>
                <w14:ligatures w14:val="none"/>
              </w:rPr>
            </w:pPr>
          </w:p>
        </w:tc>
        <w:tc>
          <w:tcPr>
            <w:tcW w:w="0" w:type="auto"/>
          </w:tcPr>
          <w:p w14:paraId="3530F00F" w14:textId="5C08EF35" w:rsidR="00223726" w:rsidRPr="00181FE6" w:rsidRDefault="00223726" w:rsidP="00223726">
            <w:pPr>
              <w:widowControl w:val="0"/>
              <w:autoSpaceDE w:val="0"/>
              <w:autoSpaceDN w:val="0"/>
              <w:spacing w:after="0" w:line="239" w:lineRule="exact"/>
              <w:ind w:left="17" w:right="21"/>
              <w:jc w:val="center"/>
              <w:rPr>
                <w:rFonts w:ascii="Times New Roman" w:eastAsia="Times New Roman" w:hAnsi="Times New Roman" w:cs="Times New Roman"/>
                <w:sz w:val="21"/>
                <w14:ligatures w14:val="none"/>
              </w:rPr>
            </w:pPr>
          </w:p>
        </w:tc>
        <w:tc>
          <w:tcPr>
            <w:tcW w:w="0" w:type="auto"/>
          </w:tcPr>
          <w:p w14:paraId="31764073" w14:textId="6497DEEB" w:rsidR="00223726" w:rsidRPr="00181FE6" w:rsidRDefault="00223726" w:rsidP="00223726">
            <w:pPr>
              <w:widowControl w:val="0"/>
              <w:autoSpaceDE w:val="0"/>
              <w:autoSpaceDN w:val="0"/>
              <w:spacing w:after="0" w:line="239" w:lineRule="exact"/>
              <w:ind w:left="182"/>
              <w:rPr>
                <w:rFonts w:ascii="Times New Roman" w:eastAsia="Times New Roman" w:hAnsi="Times New Roman" w:cs="Times New Roman"/>
                <w:sz w:val="21"/>
                <w14:ligatures w14:val="none"/>
              </w:rPr>
            </w:pPr>
          </w:p>
        </w:tc>
        <w:tc>
          <w:tcPr>
            <w:tcW w:w="0" w:type="auto"/>
          </w:tcPr>
          <w:p w14:paraId="20933CD1"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Pr>
          <w:p w14:paraId="4B90EAE0"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r>
      <w:tr w:rsidR="00223726" w:rsidRPr="00181FE6" w14:paraId="325AEE04" w14:textId="77777777" w:rsidTr="0020264A">
        <w:trPr>
          <w:trHeight w:val="246"/>
        </w:trPr>
        <w:tc>
          <w:tcPr>
            <w:tcW w:w="0" w:type="auto"/>
            <w:gridSpan w:val="2"/>
          </w:tcPr>
          <w:p w14:paraId="497FA492" w14:textId="7BB48313" w:rsidR="00223726" w:rsidRPr="00181FE6" w:rsidRDefault="00223726" w:rsidP="00223726">
            <w:pPr>
              <w:widowControl w:val="0"/>
              <w:tabs>
                <w:tab w:val="left" w:pos="832"/>
                <w:tab w:val="left" w:pos="4159"/>
              </w:tabs>
              <w:autoSpaceDE w:val="0"/>
              <w:autoSpaceDN w:val="0"/>
              <w:spacing w:after="0" w:line="216"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4.</w:t>
            </w:r>
            <w:r w:rsidRPr="00181FE6">
              <w:rPr>
                <w:rFonts w:ascii="Times New Roman" w:eastAsia="Times New Roman" w:hAnsi="Times New Roman" w:cs="Times New Roman"/>
                <w:sz w:val="21"/>
                <w:szCs w:val="22"/>
                <w14:ligatures w14:val="none"/>
              </w:rPr>
              <w:tab/>
              <w:t>Delivery</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schedules</w:t>
            </w:r>
            <w:r w:rsidRPr="00181FE6">
              <w:rPr>
                <w:rFonts w:ascii="Times New Roman" w:eastAsia="Times New Roman" w:hAnsi="Times New Roman" w:cs="Times New Roman"/>
                <w:spacing w:val="-4"/>
                <w:sz w:val="21"/>
                <w:szCs w:val="22"/>
                <w14:ligatures w14:val="none"/>
              </w:rPr>
              <w:t xml:space="preserve"> </w:t>
            </w:r>
            <w:r w:rsidRPr="00181FE6">
              <w:rPr>
                <w:rFonts w:ascii="Times New Roman" w:eastAsia="Times New Roman" w:hAnsi="Times New Roman" w:cs="Times New Roman"/>
                <w:sz w:val="21"/>
                <w:szCs w:val="22"/>
                <w14:ligatures w14:val="none"/>
              </w:rPr>
              <w:t>are</w:t>
            </w:r>
            <w:r w:rsidRPr="00181FE6">
              <w:rPr>
                <w:rFonts w:ascii="Times New Roman" w:eastAsia="Times New Roman" w:hAnsi="Times New Roman" w:cs="Times New Roman"/>
                <w:spacing w:val="-6"/>
                <w:sz w:val="21"/>
                <w:szCs w:val="22"/>
                <w14:ligatures w14:val="none"/>
              </w:rPr>
              <w:t xml:space="preserve"> </w:t>
            </w:r>
            <w:r w:rsidRPr="00181FE6">
              <w:rPr>
                <w:rFonts w:ascii="Times New Roman" w:eastAsia="Times New Roman" w:hAnsi="Times New Roman" w:cs="Times New Roman"/>
                <w:spacing w:val="-2"/>
                <w:sz w:val="21"/>
                <w:szCs w:val="22"/>
                <w14:ligatures w14:val="none"/>
              </w:rPr>
              <w:t>clearly</w:t>
            </w:r>
            <w:r w:rsidRPr="00181FE6">
              <w:rPr>
                <w:rFonts w:ascii="Times New Roman" w:eastAsia="Times New Roman" w:hAnsi="Times New Roman" w:cs="Times New Roman"/>
                <w:sz w:val="21"/>
                <w:szCs w:val="22"/>
                <w14:ligatures w14:val="none"/>
              </w:rPr>
              <w:tab/>
            </w:r>
            <w:r w:rsidRPr="00181FE6">
              <w:rPr>
                <w:rFonts w:ascii="Times New Roman" w:eastAsia="Times New Roman" w:hAnsi="Times New Roman" w:cs="Times New Roman"/>
                <w:spacing w:val="-2"/>
                <w:sz w:val="21"/>
                <w:szCs w:val="22"/>
                <w14:ligatures w14:val="none"/>
              </w:rPr>
              <w:t>5(6.8</w:t>
            </w:r>
            <w:r w:rsidR="00FF17C8" w:rsidRPr="00181FE6">
              <w:rPr>
                <w:rFonts w:ascii="Times New Roman" w:eastAsia="Times New Roman" w:hAnsi="Times New Roman" w:cs="Times New Roman"/>
                <w:spacing w:val="-2"/>
                <w:sz w:val="21"/>
                <w:szCs w:val="22"/>
                <w14:ligatures w14:val="none"/>
              </w:rPr>
              <w:t>)</w:t>
            </w:r>
          </w:p>
        </w:tc>
        <w:tc>
          <w:tcPr>
            <w:tcW w:w="0" w:type="auto"/>
          </w:tcPr>
          <w:p w14:paraId="40D94F8D" w14:textId="5A71D516" w:rsidR="00223726" w:rsidRPr="00181FE6" w:rsidRDefault="00223726" w:rsidP="00223726">
            <w:pPr>
              <w:widowControl w:val="0"/>
              <w:autoSpaceDE w:val="0"/>
              <w:autoSpaceDN w:val="0"/>
              <w:spacing w:after="0" w:line="216" w:lineRule="exact"/>
              <w:ind w:left="6" w:right="10"/>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8(10.9</w:t>
            </w:r>
            <w:r w:rsidR="00FF17C8" w:rsidRPr="00181FE6">
              <w:rPr>
                <w:rFonts w:ascii="Times New Roman" w:eastAsia="Times New Roman" w:hAnsi="Times New Roman" w:cs="Times New Roman"/>
                <w:spacing w:val="-2"/>
                <w:sz w:val="21"/>
                <w:szCs w:val="22"/>
                <w14:ligatures w14:val="none"/>
              </w:rPr>
              <w:t>)</w:t>
            </w:r>
          </w:p>
        </w:tc>
        <w:tc>
          <w:tcPr>
            <w:tcW w:w="0" w:type="auto"/>
          </w:tcPr>
          <w:p w14:paraId="6BCDBE3E" w14:textId="77777777" w:rsidR="00223726" w:rsidRPr="00181FE6" w:rsidRDefault="00223726" w:rsidP="00223726">
            <w:pPr>
              <w:widowControl w:val="0"/>
              <w:autoSpaceDE w:val="0"/>
              <w:autoSpaceDN w:val="0"/>
              <w:spacing w:after="0" w:line="216" w:lineRule="exact"/>
              <w:ind w:left="8" w:right="23"/>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7(2.7)</w:t>
            </w:r>
          </w:p>
        </w:tc>
        <w:tc>
          <w:tcPr>
            <w:tcW w:w="0" w:type="auto"/>
          </w:tcPr>
          <w:p w14:paraId="4F08518D" w14:textId="510F1526" w:rsidR="00223726" w:rsidRPr="00181FE6" w:rsidRDefault="00223726" w:rsidP="00223726">
            <w:pPr>
              <w:widowControl w:val="0"/>
              <w:autoSpaceDE w:val="0"/>
              <w:autoSpaceDN w:val="0"/>
              <w:spacing w:after="0" w:line="216" w:lineRule="exact"/>
              <w:ind w:left="17" w:right="24"/>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18(24.</w:t>
            </w:r>
            <w:r w:rsidR="00FF17C8" w:rsidRPr="00181FE6">
              <w:rPr>
                <w:rFonts w:ascii="Times New Roman" w:eastAsia="Times New Roman" w:hAnsi="Times New Roman" w:cs="Times New Roman"/>
                <w:spacing w:val="-2"/>
                <w:sz w:val="21"/>
                <w:szCs w:val="22"/>
                <w14:ligatures w14:val="none"/>
              </w:rPr>
              <w:t>7)</w:t>
            </w:r>
          </w:p>
        </w:tc>
        <w:tc>
          <w:tcPr>
            <w:tcW w:w="0" w:type="auto"/>
          </w:tcPr>
          <w:p w14:paraId="0D2D5FF9" w14:textId="7B3B5983" w:rsidR="00223726" w:rsidRPr="00181FE6" w:rsidRDefault="00223726" w:rsidP="00223726">
            <w:pPr>
              <w:widowControl w:val="0"/>
              <w:autoSpaceDE w:val="0"/>
              <w:autoSpaceDN w:val="0"/>
              <w:spacing w:after="0" w:line="216" w:lineRule="exact"/>
              <w:ind w:left="18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35(47.</w:t>
            </w:r>
            <w:r w:rsidR="00FF17C8" w:rsidRPr="00181FE6">
              <w:rPr>
                <w:rFonts w:ascii="Times New Roman" w:eastAsia="Times New Roman" w:hAnsi="Times New Roman" w:cs="Times New Roman"/>
                <w:spacing w:val="-2"/>
                <w:sz w:val="21"/>
                <w:szCs w:val="22"/>
                <w14:ligatures w14:val="none"/>
              </w:rPr>
              <w:t>9)</w:t>
            </w:r>
          </w:p>
        </w:tc>
        <w:tc>
          <w:tcPr>
            <w:tcW w:w="0" w:type="auto"/>
          </w:tcPr>
          <w:p w14:paraId="20C78D74" w14:textId="77777777" w:rsidR="00223726" w:rsidRPr="00181FE6" w:rsidRDefault="00223726" w:rsidP="00223726">
            <w:pPr>
              <w:widowControl w:val="0"/>
              <w:autoSpaceDE w:val="0"/>
              <w:autoSpaceDN w:val="0"/>
              <w:spacing w:after="0" w:line="216" w:lineRule="exact"/>
              <w:ind w:left="11"/>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3.30</w:t>
            </w:r>
          </w:p>
        </w:tc>
        <w:tc>
          <w:tcPr>
            <w:tcW w:w="0" w:type="auto"/>
          </w:tcPr>
          <w:p w14:paraId="228A653F" w14:textId="77777777" w:rsidR="00223726" w:rsidRPr="00181FE6" w:rsidRDefault="00223726" w:rsidP="00223726">
            <w:pPr>
              <w:widowControl w:val="0"/>
              <w:autoSpaceDE w:val="0"/>
              <w:autoSpaceDN w:val="0"/>
              <w:spacing w:after="0" w:line="216" w:lineRule="exact"/>
              <w:ind w:right="9"/>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1.31</w:t>
            </w:r>
          </w:p>
        </w:tc>
      </w:tr>
      <w:tr w:rsidR="00223726" w:rsidRPr="00181FE6" w14:paraId="2E60837F" w14:textId="77777777" w:rsidTr="0020264A">
        <w:trPr>
          <w:trHeight w:val="728"/>
        </w:trPr>
        <w:tc>
          <w:tcPr>
            <w:tcW w:w="0" w:type="auto"/>
            <w:gridSpan w:val="2"/>
            <w:tcBorders>
              <w:bottom w:val="single" w:sz="4" w:space="0" w:color="000000"/>
            </w:tcBorders>
          </w:tcPr>
          <w:p w14:paraId="6569D7E8" w14:textId="55002145" w:rsidR="00223726" w:rsidRPr="00181FE6" w:rsidRDefault="00223726" w:rsidP="00223726">
            <w:pPr>
              <w:widowControl w:val="0"/>
              <w:tabs>
                <w:tab w:val="left" w:pos="4341"/>
              </w:tabs>
              <w:autoSpaceDE w:val="0"/>
              <w:autoSpaceDN w:val="0"/>
              <w:spacing w:after="0" w:line="237" w:lineRule="auto"/>
              <w:ind w:left="832" w:right="359"/>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planned and followed to ensure</w:t>
            </w:r>
            <w:r w:rsidRPr="00181FE6">
              <w:rPr>
                <w:rFonts w:ascii="Times New Roman" w:eastAsia="Times New Roman" w:hAnsi="Times New Roman" w:cs="Times New Roman"/>
                <w:sz w:val="21"/>
                <w:szCs w:val="22"/>
                <w14:ligatures w14:val="none"/>
              </w:rPr>
              <w:tab/>
            </w:r>
            <w:r w:rsidRPr="00181FE6">
              <w:rPr>
                <w:rFonts w:ascii="Times New Roman" w:eastAsia="Times New Roman" w:hAnsi="Times New Roman" w:cs="Times New Roman"/>
                <w:spacing w:val="-10"/>
                <w:sz w:val="21"/>
                <w:szCs w:val="22"/>
                <w14:ligatures w14:val="none"/>
              </w:rPr>
              <w:t xml:space="preserve"> </w:t>
            </w:r>
            <w:r w:rsidRPr="00181FE6">
              <w:rPr>
                <w:rFonts w:ascii="Times New Roman" w:eastAsia="Times New Roman" w:hAnsi="Times New Roman" w:cs="Times New Roman"/>
                <w:sz w:val="21"/>
                <w:szCs w:val="22"/>
                <w14:ligatures w14:val="none"/>
              </w:rPr>
              <w:t>timely supply of health</w:t>
            </w:r>
          </w:p>
          <w:p w14:paraId="288CD1EC" w14:textId="77777777" w:rsidR="00223726" w:rsidRPr="00181FE6" w:rsidRDefault="00223726" w:rsidP="00223726">
            <w:pPr>
              <w:widowControl w:val="0"/>
              <w:autoSpaceDE w:val="0"/>
              <w:autoSpaceDN w:val="0"/>
              <w:spacing w:before="2" w:after="0" w:line="229" w:lineRule="exact"/>
              <w:ind w:left="83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commodities</w:t>
            </w:r>
          </w:p>
        </w:tc>
        <w:tc>
          <w:tcPr>
            <w:tcW w:w="0" w:type="auto"/>
            <w:tcBorders>
              <w:bottom w:val="single" w:sz="4" w:space="0" w:color="000000"/>
            </w:tcBorders>
          </w:tcPr>
          <w:p w14:paraId="3D5E2121" w14:textId="01093CE5" w:rsidR="00223726" w:rsidRPr="00181FE6" w:rsidRDefault="00223726" w:rsidP="00223726">
            <w:pPr>
              <w:widowControl w:val="0"/>
              <w:autoSpaceDE w:val="0"/>
              <w:autoSpaceDN w:val="0"/>
              <w:spacing w:after="0" w:line="237" w:lineRule="exact"/>
              <w:ind w:right="10"/>
              <w:jc w:val="center"/>
              <w:rPr>
                <w:rFonts w:ascii="Times New Roman" w:eastAsia="Times New Roman" w:hAnsi="Times New Roman" w:cs="Times New Roman"/>
                <w:sz w:val="21"/>
                <w14:ligatures w14:val="none"/>
              </w:rPr>
            </w:pPr>
          </w:p>
        </w:tc>
        <w:tc>
          <w:tcPr>
            <w:tcW w:w="0" w:type="auto"/>
            <w:tcBorders>
              <w:bottom w:val="single" w:sz="4" w:space="0" w:color="000000"/>
            </w:tcBorders>
          </w:tcPr>
          <w:p w14:paraId="5F29B306"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bottom w:val="single" w:sz="4" w:space="0" w:color="000000"/>
            </w:tcBorders>
          </w:tcPr>
          <w:p w14:paraId="5DC5C452" w14:textId="243B6359" w:rsidR="00223726" w:rsidRPr="00181FE6" w:rsidRDefault="00223726" w:rsidP="00223726">
            <w:pPr>
              <w:widowControl w:val="0"/>
              <w:autoSpaceDE w:val="0"/>
              <w:autoSpaceDN w:val="0"/>
              <w:spacing w:after="0" w:line="237" w:lineRule="exact"/>
              <w:ind w:left="17" w:right="21"/>
              <w:jc w:val="center"/>
              <w:rPr>
                <w:rFonts w:ascii="Times New Roman" w:eastAsia="Times New Roman" w:hAnsi="Times New Roman" w:cs="Times New Roman"/>
                <w:sz w:val="21"/>
                <w14:ligatures w14:val="none"/>
              </w:rPr>
            </w:pPr>
          </w:p>
        </w:tc>
        <w:tc>
          <w:tcPr>
            <w:tcW w:w="0" w:type="auto"/>
            <w:tcBorders>
              <w:bottom w:val="single" w:sz="4" w:space="0" w:color="000000"/>
            </w:tcBorders>
          </w:tcPr>
          <w:p w14:paraId="07096126" w14:textId="44F215AC" w:rsidR="00223726" w:rsidRPr="00181FE6" w:rsidRDefault="00223726" w:rsidP="00223726">
            <w:pPr>
              <w:widowControl w:val="0"/>
              <w:autoSpaceDE w:val="0"/>
              <w:autoSpaceDN w:val="0"/>
              <w:spacing w:after="0" w:line="237" w:lineRule="exact"/>
              <w:ind w:left="182"/>
              <w:rPr>
                <w:rFonts w:ascii="Times New Roman" w:eastAsia="Times New Roman" w:hAnsi="Times New Roman" w:cs="Times New Roman"/>
                <w:sz w:val="21"/>
                <w14:ligatures w14:val="none"/>
              </w:rPr>
            </w:pPr>
          </w:p>
        </w:tc>
        <w:tc>
          <w:tcPr>
            <w:tcW w:w="0" w:type="auto"/>
            <w:tcBorders>
              <w:bottom w:val="single" w:sz="4" w:space="0" w:color="000000"/>
            </w:tcBorders>
          </w:tcPr>
          <w:p w14:paraId="0DE09CBD"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bottom w:val="single" w:sz="4" w:space="0" w:color="000000"/>
            </w:tcBorders>
          </w:tcPr>
          <w:p w14:paraId="7CE9BF65"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r>
      <w:tr w:rsidR="00223726" w:rsidRPr="00181FE6" w14:paraId="10C824D7" w14:textId="77777777" w:rsidTr="0020264A">
        <w:trPr>
          <w:trHeight w:val="369"/>
        </w:trPr>
        <w:tc>
          <w:tcPr>
            <w:tcW w:w="0" w:type="auto"/>
            <w:gridSpan w:val="2"/>
            <w:tcBorders>
              <w:top w:val="single" w:sz="4" w:space="0" w:color="000000"/>
              <w:bottom w:val="single" w:sz="4" w:space="0" w:color="000000"/>
            </w:tcBorders>
          </w:tcPr>
          <w:p w14:paraId="47A17814" w14:textId="77777777" w:rsidR="00223726" w:rsidRPr="00181FE6" w:rsidRDefault="00223726" w:rsidP="00223726">
            <w:pPr>
              <w:widowControl w:val="0"/>
              <w:autoSpaceDE w:val="0"/>
              <w:autoSpaceDN w:val="0"/>
              <w:spacing w:after="0" w:line="237" w:lineRule="exact"/>
              <w:ind w:left="112"/>
              <w:rPr>
                <w:rFonts w:ascii="Times New Roman" w:eastAsia="Times New Roman" w:hAnsi="Times New Roman" w:cs="Times New Roman"/>
                <w:b/>
                <w:sz w:val="21"/>
                <w14:ligatures w14:val="none"/>
              </w:rPr>
            </w:pPr>
            <w:r w:rsidRPr="00181FE6">
              <w:rPr>
                <w:rFonts w:ascii="Times New Roman" w:eastAsia="Times New Roman" w:hAnsi="Times New Roman" w:cs="Times New Roman"/>
                <w:b/>
                <w:sz w:val="21"/>
                <w:szCs w:val="22"/>
                <w14:ligatures w14:val="none"/>
              </w:rPr>
              <w:t>Composite</w:t>
            </w:r>
            <w:r w:rsidRPr="00181FE6">
              <w:rPr>
                <w:rFonts w:ascii="Times New Roman" w:eastAsia="Times New Roman" w:hAnsi="Times New Roman" w:cs="Times New Roman"/>
                <w:b/>
                <w:spacing w:val="-10"/>
                <w:sz w:val="21"/>
                <w:szCs w:val="22"/>
                <w14:ligatures w14:val="none"/>
              </w:rPr>
              <w:t xml:space="preserve"> </w:t>
            </w:r>
            <w:r w:rsidRPr="00181FE6">
              <w:rPr>
                <w:rFonts w:ascii="Times New Roman" w:eastAsia="Times New Roman" w:hAnsi="Times New Roman" w:cs="Times New Roman"/>
                <w:b/>
                <w:spacing w:val="-4"/>
                <w:sz w:val="21"/>
                <w:szCs w:val="22"/>
                <w14:ligatures w14:val="none"/>
              </w:rPr>
              <w:t>Mean</w:t>
            </w:r>
          </w:p>
        </w:tc>
        <w:tc>
          <w:tcPr>
            <w:tcW w:w="0" w:type="auto"/>
            <w:tcBorders>
              <w:top w:val="single" w:sz="4" w:space="0" w:color="000000"/>
              <w:bottom w:val="single" w:sz="4" w:space="0" w:color="000000"/>
            </w:tcBorders>
          </w:tcPr>
          <w:p w14:paraId="1888620C"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top w:val="single" w:sz="4" w:space="0" w:color="000000"/>
              <w:bottom w:val="single" w:sz="4" w:space="0" w:color="000000"/>
            </w:tcBorders>
          </w:tcPr>
          <w:p w14:paraId="4326247A"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top w:val="single" w:sz="4" w:space="0" w:color="000000"/>
              <w:bottom w:val="single" w:sz="4" w:space="0" w:color="000000"/>
            </w:tcBorders>
          </w:tcPr>
          <w:p w14:paraId="2952260D"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top w:val="single" w:sz="4" w:space="0" w:color="000000"/>
              <w:bottom w:val="single" w:sz="4" w:space="0" w:color="000000"/>
            </w:tcBorders>
          </w:tcPr>
          <w:p w14:paraId="4F8A905F"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top w:val="single" w:sz="4" w:space="0" w:color="000000"/>
              <w:bottom w:val="single" w:sz="4" w:space="0" w:color="000000"/>
            </w:tcBorders>
          </w:tcPr>
          <w:p w14:paraId="11D16993" w14:textId="77777777" w:rsidR="00223726" w:rsidRPr="00181FE6" w:rsidRDefault="00223726" w:rsidP="00223726">
            <w:pPr>
              <w:widowControl w:val="0"/>
              <w:autoSpaceDE w:val="0"/>
              <w:autoSpaceDN w:val="0"/>
              <w:spacing w:after="0" w:line="237" w:lineRule="exact"/>
              <w:ind w:left="11"/>
              <w:jc w:val="center"/>
              <w:rPr>
                <w:rFonts w:ascii="Times New Roman" w:eastAsia="Times New Roman" w:hAnsi="Times New Roman" w:cs="Times New Roman"/>
                <w:b/>
                <w:sz w:val="21"/>
                <w14:ligatures w14:val="none"/>
              </w:rPr>
            </w:pPr>
            <w:r w:rsidRPr="00181FE6">
              <w:rPr>
                <w:rFonts w:ascii="Times New Roman" w:eastAsia="Times New Roman" w:hAnsi="Times New Roman" w:cs="Times New Roman"/>
                <w:b/>
                <w:spacing w:val="-4"/>
                <w:sz w:val="21"/>
                <w:szCs w:val="22"/>
                <w14:ligatures w14:val="none"/>
              </w:rPr>
              <w:t>3.55</w:t>
            </w:r>
          </w:p>
        </w:tc>
        <w:tc>
          <w:tcPr>
            <w:tcW w:w="0" w:type="auto"/>
            <w:tcBorders>
              <w:top w:val="single" w:sz="4" w:space="0" w:color="000000"/>
              <w:bottom w:val="single" w:sz="4" w:space="0" w:color="000000"/>
            </w:tcBorders>
          </w:tcPr>
          <w:p w14:paraId="29CBF6CF" w14:textId="77777777" w:rsidR="00223726" w:rsidRPr="00181FE6" w:rsidRDefault="00223726" w:rsidP="00223726">
            <w:pPr>
              <w:widowControl w:val="0"/>
              <w:autoSpaceDE w:val="0"/>
              <w:autoSpaceDN w:val="0"/>
              <w:spacing w:after="0" w:line="237" w:lineRule="exact"/>
              <w:ind w:right="9"/>
              <w:jc w:val="center"/>
              <w:rPr>
                <w:rFonts w:ascii="Times New Roman" w:eastAsia="Times New Roman" w:hAnsi="Times New Roman" w:cs="Times New Roman"/>
                <w:b/>
                <w:sz w:val="21"/>
                <w14:ligatures w14:val="none"/>
              </w:rPr>
            </w:pPr>
            <w:r w:rsidRPr="00181FE6">
              <w:rPr>
                <w:rFonts w:ascii="Times New Roman" w:eastAsia="Times New Roman" w:hAnsi="Times New Roman" w:cs="Times New Roman"/>
                <w:b/>
                <w:spacing w:val="-4"/>
                <w:sz w:val="21"/>
                <w:szCs w:val="22"/>
                <w14:ligatures w14:val="none"/>
              </w:rPr>
              <w:t>1.36</w:t>
            </w:r>
          </w:p>
        </w:tc>
      </w:tr>
    </w:tbl>
    <w:p w14:paraId="13FE88BA" w14:textId="77777777" w:rsidR="00FD7570" w:rsidRPr="00181FE6" w:rsidRDefault="00FD7570" w:rsidP="00A855DF">
      <w:pPr>
        <w:rPr>
          <w:rFonts w:ascii="Times New Roman" w:hAnsi="Times New Roman" w:cs="Times New Roman"/>
        </w:rPr>
      </w:pPr>
    </w:p>
    <w:p w14:paraId="4FBFE151" w14:textId="46B8D236" w:rsidR="009F683F" w:rsidRPr="00181FE6" w:rsidRDefault="009F683F" w:rsidP="009F683F">
      <w:pPr>
        <w:rPr>
          <w:rFonts w:ascii="Times New Roman" w:hAnsi="Times New Roman" w:cs="Times New Roman"/>
        </w:rPr>
      </w:pPr>
      <w:r w:rsidRPr="00181FE6">
        <w:rPr>
          <w:rFonts w:ascii="Times New Roman" w:hAnsi="Times New Roman" w:cs="Times New Roman"/>
        </w:rPr>
        <w:t xml:space="preserve">The results indicate that the respondents concurred that procurement decisions are executed in accordance with all regulatory requirements and stakeholder interests, as evidenced by an average score of 3.74, with a majority of 56 respondents (76.8%) in agreement. Regarding the clarity of acquisition planning in terms of time, scope, quality, and quantity, 30 (41.1%) strongly agreed, 25 (34.2%) agreed, 9 (12.3%) were neutral, and 9 (12.2%) disagreed. The line item averages 4.05, positively impacting the variable relative to the composite mean of 3.55. The respondents expressed neutrality regarding the clarity and adherence of delivery schedules for the timely supply of health commodities, evidenced by an average score of 3.30. Additionally, </w:t>
      </w:r>
      <w:r w:rsidRPr="00181FE6">
        <w:rPr>
          <w:rFonts w:ascii="Times New Roman" w:hAnsi="Times New Roman" w:cs="Times New Roman"/>
        </w:rPr>
        <w:lastRenderedPageBreak/>
        <w:t xml:space="preserve">cash forecast planning is conducted to prevent shortages in necessary working capital and to maintain operations within budgetary constraints, as indicated by an average score of 3.12. The interview guide indicated that respondents concurred that procurement decisions align with stakeholders' interests and that delivery dates for various products are meticulously arranged. To enhance delivery deadlines, the facilities managers suggested streamlining internal processes and expediting or reducing the procurement cycle. The interviewees indicated that the initiative routinely conducts need identification and assessment, specifically every two months. They affirmed its significance as it aids the </w:t>
      </w:r>
      <w:proofErr w:type="spellStart"/>
      <w:r w:rsidRPr="00181FE6">
        <w:rPr>
          <w:rFonts w:ascii="Times New Roman" w:hAnsi="Times New Roman" w:cs="Times New Roman"/>
        </w:rPr>
        <w:t>organisation</w:t>
      </w:r>
      <w:proofErr w:type="spellEnd"/>
      <w:r w:rsidRPr="00181FE6">
        <w:rPr>
          <w:rFonts w:ascii="Times New Roman" w:hAnsi="Times New Roman" w:cs="Times New Roman"/>
        </w:rPr>
        <w:t xml:space="preserve"> in identifying gaps that hinder the attainment of intended objectives; it also adds to program design, monitoring, evaluation, and project accountability. </w:t>
      </w:r>
    </w:p>
    <w:p w14:paraId="4522F849" w14:textId="77777777" w:rsidR="00325E68" w:rsidRPr="00181FE6" w:rsidRDefault="00325E68" w:rsidP="00A855DF">
      <w:pPr>
        <w:rPr>
          <w:rFonts w:ascii="Times New Roman" w:hAnsi="Times New Roman" w:cs="Times New Roman"/>
        </w:rPr>
      </w:pPr>
    </w:p>
    <w:p w14:paraId="2E2589DE" w14:textId="281FD462" w:rsidR="007E09C9" w:rsidRPr="00181FE6" w:rsidRDefault="007E09C9" w:rsidP="007E09C9">
      <w:pPr>
        <w:rPr>
          <w:rFonts w:ascii="Times New Roman" w:hAnsi="Times New Roman" w:cs="Times New Roman"/>
        </w:rPr>
      </w:pPr>
      <w:r w:rsidRPr="00181FE6">
        <w:rPr>
          <w:rFonts w:ascii="Times New Roman" w:hAnsi="Times New Roman" w:cs="Times New Roman"/>
        </w:rPr>
        <w:t>Vendor Management and Performance of ERH</w:t>
      </w:r>
    </w:p>
    <w:p w14:paraId="7126C8F6" w14:textId="1D85D0C0" w:rsidR="007E09C9" w:rsidRDefault="007E09C9" w:rsidP="007E09C9">
      <w:pPr>
        <w:rPr>
          <w:rFonts w:ascii="Times New Roman" w:hAnsi="Times New Roman" w:cs="Times New Roman"/>
        </w:rPr>
      </w:pPr>
      <w:r w:rsidRPr="00181FE6">
        <w:rPr>
          <w:rFonts w:ascii="Times New Roman" w:hAnsi="Times New Roman" w:cs="Times New Roman"/>
        </w:rPr>
        <w:t xml:space="preserve">The research aimed at examining the influence of vendor management on the performance of ERH in Koforidua. The respondents were required to indicate their level of agreement with the influence of vendor management aspects on the performance of ERH. The responses were recorded on Table </w:t>
      </w:r>
      <w:r w:rsidR="00FE02C8" w:rsidRPr="00181FE6">
        <w:rPr>
          <w:rFonts w:ascii="Times New Roman" w:hAnsi="Times New Roman" w:cs="Times New Roman"/>
        </w:rPr>
        <w:t>3</w:t>
      </w:r>
      <w:r w:rsidRPr="00181FE6">
        <w:rPr>
          <w:rFonts w:ascii="Times New Roman" w:hAnsi="Times New Roman" w:cs="Times New Roman"/>
        </w:rPr>
        <w:t>.</w:t>
      </w:r>
      <w:r w:rsidR="00FE02C8" w:rsidRPr="00181FE6">
        <w:rPr>
          <w:rFonts w:ascii="Times New Roman" w:hAnsi="Times New Roman" w:cs="Times New Roman"/>
        </w:rPr>
        <w:t xml:space="preserve"> </w:t>
      </w:r>
    </w:p>
    <w:p w14:paraId="37EA2ED3" w14:textId="77777777" w:rsidR="0020264A" w:rsidRPr="00181FE6" w:rsidRDefault="0020264A" w:rsidP="007E09C9">
      <w:pPr>
        <w:rPr>
          <w:rFonts w:ascii="Times New Roman" w:hAnsi="Times New Roman" w:cs="Times New Roman"/>
        </w:rPr>
      </w:pPr>
    </w:p>
    <w:p w14:paraId="1659109E" w14:textId="4389A3A3" w:rsidR="007E09C9" w:rsidRPr="00181FE6" w:rsidRDefault="007E09C9" w:rsidP="007E09C9">
      <w:pPr>
        <w:rPr>
          <w:rFonts w:ascii="Times New Roman" w:hAnsi="Times New Roman" w:cs="Times New Roman"/>
        </w:rPr>
      </w:pPr>
      <w:r w:rsidRPr="00181FE6">
        <w:rPr>
          <w:rFonts w:ascii="Times New Roman" w:hAnsi="Times New Roman" w:cs="Times New Roman"/>
        </w:rPr>
        <w:t xml:space="preserve">Table </w:t>
      </w:r>
      <w:r w:rsidR="00FE02C8" w:rsidRPr="00181FE6">
        <w:rPr>
          <w:rFonts w:ascii="Times New Roman" w:hAnsi="Times New Roman" w:cs="Times New Roman"/>
        </w:rPr>
        <w:t>3</w:t>
      </w:r>
      <w:r w:rsidRPr="00181FE6">
        <w:rPr>
          <w:rFonts w:ascii="Times New Roman" w:hAnsi="Times New Roman" w:cs="Times New Roman"/>
        </w:rPr>
        <w:t>: Level of Agreement on the Influence of Vendor Management Aspects on the</w:t>
      </w:r>
      <w:r w:rsidR="00FE02C8" w:rsidRPr="00181FE6">
        <w:rPr>
          <w:rFonts w:ascii="Times New Roman" w:hAnsi="Times New Roman" w:cs="Times New Roman"/>
        </w:rPr>
        <w:t xml:space="preserve"> </w:t>
      </w:r>
      <w:r w:rsidRPr="00181FE6">
        <w:rPr>
          <w:rFonts w:ascii="Times New Roman" w:hAnsi="Times New Roman" w:cs="Times New Roman"/>
        </w:rPr>
        <w:t>Performance</w:t>
      </w:r>
      <w:r w:rsidR="00F768D7" w:rsidRPr="00181FE6">
        <w:rPr>
          <w:rFonts w:ascii="Times New Roman" w:hAnsi="Times New Roman" w:cs="Times New Roman"/>
        </w:rPr>
        <w:t xml:space="preserve"> of ERH</w:t>
      </w: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21"/>
        <w:gridCol w:w="852"/>
        <w:gridCol w:w="900"/>
        <w:gridCol w:w="807"/>
        <w:gridCol w:w="1170"/>
        <w:gridCol w:w="948"/>
        <w:gridCol w:w="926"/>
        <w:gridCol w:w="748"/>
      </w:tblGrid>
      <w:tr w:rsidR="00BC6611" w:rsidRPr="00181FE6" w14:paraId="18EB3F46" w14:textId="77777777" w:rsidTr="00615515">
        <w:trPr>
          <w:trHeight w:val="321"/>
        </w:trPr>
        <w:tc>
          <w:tcPr>
            <w:tcW w:w="3921" w:type="dxa"/>
          </w:tcPr>
          <w:p w14:paraId="4C4F2C8E" w14:textId="77777777" w:rsidR="00BC6611" w:rsidRPr="00181FE6" w:rsidRDefault="00BC6611" w:rsidP="007E120E">
            <w:pPr>
              <w:widowControl w:val="0"/>
              <w:autoSpaceDE w:val="0"/>
              <w:autoSpaceDN w:val="0"/>
              <w:spacing w:after="0" w:line="249" w:lineRule="exact"/>
              <w:ind w:left="112"/>
              <w:rPr>
                <w:rFonts w:ascii="Times New Roman" w:eastAsia="Times New Roman" w:hAnsi="Times New Roman" w:cs="Times New Roman"/>
                <w:b/>
                <w14:ligatures w14:val="none"/>
              </w:rPr>
            </w:pPr>
            <w:r w:rsidRPr="00181FE6">
              <w:rPr>
                <w:rFonts w:ascii="Times New Roman" w:eastAsia="Times New Roman" w:hAnsi="Times New Roman" w:cs="Times New Roman"/>
                <w:b/>
                <w:spacing w:val="-2"/>
                <w:sz w:val="22"/>
                <w:szCs w:val="22"/>
                <w14:ligatures w14:val="none"/>
              </w:rPr>
              <w:t>Statement</w:t>
            </w:r>
          </w:p>
        </w:tc>
        <w:tc>
          <w:tcPr>
            <w:tcW w:w="852" w:type="dxa"/>
          </w:tcPr>
          <w:p w14:paraId="146D206D" w14:textId="77777777" w:rsidR="00BC6611" w:rsidRPr="00181FE6" w:rsidRDefault="00BC6611" w:rsidP="007E120E">
            <w:pPr>
              <w:widowControl w:val="0"/>
              <w:autoSpaceDE w:val="0"/>
              <w:autoSpaceDN w:val="0"/>
              <w:spacing w:after="0" w:line="249" w:lineRule="exact"/>
              <w:ind w:left="65" w:right="5"/>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1</w:t>
            </w:r>
          </w:p>
        </w:tc>
        <w:tc>
          <w:tcPr>
            <w:tcW w:w="900" w:type="dxa"/>
          </w:tcPr>
          <w:p w14:paraId="3981AB19" w14:textId="77777777" w:rsidR="00BC6611" w:rsidRPr="00181FE6" w:rsidRDefault="00BC6611" w:rsidP="007E120E">
            <w:pPr>
              <w:widowControl w:val="0"/>
              <w:autoSpaceDE w:val="0"/>
              <w:autoSpaceDN w:val="0"/>
              <w:spacing w:after="0" w:line="249" w:lineRule="exact"/>
              <w:ind w:left="1" w:right="10"/>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2</w:t>
            </w:r>
          </w:p>
        </w:tc>
        <w:tc>
          <w:tcPr>
            <w:tcW w:w="807" w:type="dxa"/>
          </w:tcPr>
          <w:p w14:paraId="3E8DAC15" w14:textId="77777777" w:rsidR="00BC6611" w:rsidRPr="00181FE6" w:rsidRDefault="00BC6611" w:rsidP="007E120E">
            <w:pPr>
              <w:widowControl w:val="0"/>
              <w:autoSpaceDE w:val="0"/>
              <w:autoSpaceDN w:val="0"/>
              <w:spacing w:after="0" w:line="249" w:lineRule="exact"/>
              <w:ind w:right="23"/>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3</w:t>
            </w:r>
          </w:p>
        </w:tc>
        <w:tc>
          <w:tcPr>
            <w:tcW w:w="1170" w:type="dxa"/>
          </w:tcPr>
          <w:p w14:paraId="5C0F7ED7" w14:textId="77777777" w:rsidR="00BC6611" w:rsidRPr="00181FE6" w:rsidRDefault="00BC6611" w:rsidP="007E120E">
            <w:pPr>
              <w:widowControl w:val="0"/>
              <w:autoSpaceDE w:val="0"/>
              <w:autoSpaceDN w:val="0"/>
              <w:spacing w:after="0" w:line="249" w:lineRule="exact"/>
              <w:ind w:left="17" w:right="29"/>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4</w:t>
            </w:r>
          </w:p>
        </w:tc>
        <w:tc>
          <w:tcPr>
            <w:tcW w:w="948" w:type="dxa"/>
          </w:tcPr>
          <w:p w14:paraId="5981D672" w14:textId="77777777" w:rsidR="00BC6611" w:rsidRPr="00181FE6" w:rsidRDefault="00BC6611" w:rsidP="007E120E">
            <w:pPr>
              <w:widowControl w:val="0"/>
              <w:autoSpaceDE w:val="0"/>
              <w:autoSpaceDN w:val="0"/>
              <w:spacing w:after="0" w:line="249" w:lineRule="exact"/>
              <w:ind w:left="88" w:right="64"/>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5</w:t>
            </w:r>
          </w:p>
        </w:tc>
        <w:tc>
          <w:tcPr>
            <w:tcW w:w="926" w:type="dxa"/>
          </w:tcPr>
          <w:p w14:paraId="650CB32C" w14:textId="77777777" w:rsidR="00BC6611" w:rsidRPr="00181FE6" w:rsidRDefault="00BC6611" w:rsidP="007E120E">
            <w:pPr>
              <w:widowControl w:val="0"/>
              <w:autoSpaceDE w:val="0"/>
              <w:autoSpaceDN w:val="0"/>
              <w:spacing w:after="0" w:line="249" w:lineRule="exact"/>
              <w:ind w:left="11" w:right="2"/>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4"/>
                <w:sz w:val="22"/>
                <w:szCs w:val="22"/>
                <w14:ligatures w14:val="none"/>
              </w:rPr>
              <w:t>Mean</w:t>
            </w:r>
          </w:p>
        </w:tc>
        <w:tc>
          <w:tcPr>
            <w:tcW w:w="748" w:type="dxa"/>
          </w:tcPr>
          <w:p w14:paraId="33427E12" w14:textId="77777777" w:rsidR="00BC6611" w:rsidRPr="00181FE6" w:rsidRDefault="00BC6611" w:rsidP="007E120E">
            <w:pPr>
              <w:widowControl w:val="0"/>
              <w:autoSpaceDE w:val="0"/>
              <w:autoSpaceDN w:val="0"/>
              <w:spacing w:after="0" w:line="249" w:lineRule="exact"/>
              <w:ind w:left="2" w:right="9"/>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5"/>
                <w:sz w:val="22"/>
                <w:szCs w:val="22"/>
                <w14:ligatures w14:val="none"/>
              </w:rPr>
              <w:t>SD</w:t>
            </w:r>
          </w:p>
        </w:tc>
      </w:tr>
      <w:tr w:rsidR="00797F89" w:rsidRPr="00181FE6" w14:paraId="45E978CF" w14:textId="77777777" w:rsidTr="00615515">
        <w:trPr>
          <w:trHeight w:val="235"/>
        </w:trPr>
        <w:tc>
          <w:tcPr>
            <w:tcW w:w="3921" w:type="dxa"/>
          </w:tcPr>
          <w:p w14:paraId="13E725E4" w14:textId="0DA18FC6" w:rsidR="00797F89" w:rsidRPr="00181FE6" w:rsidRDefault="00797F89" w:rsidP="00797F89">
            <w:pPr>
              <w:widowControl w:val="0"/>
              <w:tabs>
                <w:tab w:val="left" w:pos="832"/>
              </w:tabs>
              <w:autoSpaceDE w:val="0"/>
              <w:autoSpaceDN w:val="0"/>
              <w:spacing w:after="0" w:line="216"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1.</w:t>
            </w:r>
            <w:r w:rsidRPr="00181FE6">
              <w:rPr>
                <w:rFonts w:ascii="Times New Roman" w:eastAsia="Times New Roman" w:hAnsi="Times New Roman" w:cs="Times New Roman"/>
                <w:sz w:val="21"/>
                <w:szCs w:val="22"/>
                <w14:ligatures w14:val="none"/>
              </w:rPr>
              <w:tab/>
            </w:r>
            <w:r w:rsidRPr="00181FE6">
              <w:rPr>
                <w:rFonts w:ascii="Times New Roman" w:hAnsi="Times New Roman" w:cs="Times New Roman"/>
                <w:sz w:val="21"/>
              </w:rPr>
              <w:t>Supplier</w:t>
            </w:r>
            <w:r w:rsidRPr="00181FE6">
              <w:rPr>
                <w:rFonts w:ascii="Times New Roman" w:hAnsi="Times New Roman" w:cs="Times New Roman"/>
                <w:spacing w:val="46"/>
                <w:sz w:val="21"/>
              </w:rPr>
              <w:t xml:space="preserve"> </w:t>
            </w:r>
            <w:r w:rsidRPr="00181FE6">
              <w:rPr>
                <w:rFonts w:ascii="Times New Roman" w:hAnsi="Times New Roman" w:cs="Times New Roman"/>
                <w:sz w:val="21"/>
              </w:rPr>
              <w:t>Selection</w:t>
            </w:r>
            <w:r w:rsidRPr="00181FE6">
              <w:rPr>
                <w:rFonts w:ascii="Times New Roman" w:hAnsi="Times New Roman" w:cs="Times New Roman"/>
                <w:spacing w:val="-8"/>
                <w:sz w:val="21"/>
              </w:rPr>
              <w:t xml:space="preserve"> </w:t>
            </w:r>
            <w:r w:rsidRPr="00181FE6">
              <w:rPr>
                <w:rFonts w:ascii="Times New Roman" w:hAnsi="Times New Roman" w:cs="Times New Roman"/>
                <w:sz w:val="21"/>
              </w:rPr>
              <w:t>is</w:t>
            </w:r>
            <w:r w:rsidRPr="00181FE6">
              <w:rPr>
                <w:rFonts w:ascii="Times New Roman" w:hAnsi="Times New Roman" w:cs="Times New Roman"/>
                <w:spacing w:val="-4"/>
                <w:sz w:val="21"/>
              </w:rPr>
              <w:t xml:space="preserve"> based </w:t>
            </w:r>
            <w:r w:rsidRPr="00181FE6">
              <w:rPr>
                <w:rFonts w:ascii="Times New Roman" w:hAnsi="Times New Roman" w:cs="Times New Roman"/>
                <w:sz w:val="21"/>
              </w:rPr>
              <w:t>on qualification, honesty, accountability and previous relationship</w:t>
            </w:r>
            <w:r w:rsidRPr="00181FE6">
              <w:rPr>
                <w:rFonts w:ascii="Times New Roman" w:hAnsi="Times New Roman" w:cs="Times New Roman"/>
                <w:spacing w:val="-14"/>
                <w:sz w:val="21"/>
              </w:rPr>
              <w:t xml:space="preserve"> </w:t>
            </w:r>
            <w:r w:rsidRPr="00181FE6">
              <w:rPr>
                <w:rFonts w:ascii="Times New Roman" w:hAnsi="Times New Roman" w:cs="Times New Roman"/>
                <w:sz w:val="21"/>
              </w:rPr>
              <w:t>with</w:t>
            </w:r>
            <w:r w:rsidRPr="00181FE6">
              <w:rPr>
                <w:rFonts w:ascii="Times New Roman" w:hAnsi="Times New Roman" w:cs="Times New Roman"/>
                <w:spacing w:val="-13"/>
                <w:sz w:val="21"/>
              </w:rPr>
              <w:t xml:space="preserve"> </w:t>
            </w:r>
            <w:r w:rsidRPr="00181FE6">
              <w:rPr>
                <w:rFonts w:ascii="Times New Roman" w:hAnsi="Times New Roman" w:cs="Times New Roman"/>
                <w:sz w:val="21"/>
              </w:rPr>
              <w:t>the</w:t>
            </w:r>
            <w:r w:rsidRPr="00181FE6">
              <w:rPr>
                <w:rFonts w:ascii="Times New Roman" w:hAnsi="Times New Roman" w:cs="Times New Roman"/>
                <w:spacing w:val="-13"/>
                <w:sz w:val="21"/>
              </w:rPr>
              <w:t xml:space="preserve"> </w:t>
            </w:r>
            <w:r w:rsidRPr="00181FE6">
              <w:rPr>
                <w:rFonts w:ascii="Times New Roman" w:hAnsi="Times New Roman" w:cs="Times New Roman"/>
                <w:sz w:val="21"/>
              </w:rPr>
              <w:t>supplier</w:t>
            </w:r>
          </w:p>
        </w:tc>
        <w:tc>
          <w:tcPr>
            <w:tcW w:w="852" w:type="dxa"/>
          </w:tcPr>
          <w:p w14:paraId="25A55DEB" w14:textId="5FAACAA7" w:rsidR="00797F89" w:rsidRPr="00181FE6" w:rsidRDefault="00797F89" w:rsidP="00797F89">
            <w:pPr>
              <w:widowControl w:val="0"/>
              <w:autoSpaceDE w:val="0"/>
              <w:autoSpaceDN w:val="0"/>
              <w:spacing w:after="0" w:line="216" w:lineRule="exact"/>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 xml:space="preserve">   5(6.8)</w:t>
            </w:r>
          </w:p>
        </w:tc>
        <w:tc>
          <w:tcPr>
            <w:tcW w:w="900" w:type="dxa"/>
          </w:tcPr>
          <w:p w14:paraId="5410BBCA" w14:textId="50C9709E" w:rsidR="00797F89" w:rsidRPr="00181FE6" w:rsidRDefault="00797F89" w:rsidP="00797F89">
            <w:pPr>
              <w:widowControl w:val="0"/>
              <w:autoSpaceDE w:val="0"/>
              <w:autoSpaceDN w:val="0"/>
              <w:spacing w:after="0" w:line="216" w:lineRule="exact"/>
              <w:ind w:left="9" w:right="10"/>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5(6.8)</w:t>
            </w:r>
          </w:p>
        </w:tc>
        <w:tc>
          <w:tcPr>
            <w:tcW w:w="807" w:type="dxa"/>
          </w:tcPr>
          <w:p w14:paraId="21010FCC" w14:textId="191B7263" w:rsidR="00797F89" w:rsidRPr="00181FE6" w:rsidRDefault="00797F89" w:rsidP="00797F89">
            <w:pPr>
              <w:widowControl w:val="0"/>
              <w:autoSpaceDE w:val="0"/>
              <w:autoSpaceDN w:val="0"/>
              <w:spacing w:after="0" w:line="216" w:lineRule="exact"/>
              <w:ind w:right="23"/>
              <w:rPr>
                <w:rFonts w:ascii="Times New Roman" w:eastAsia="Times New Roman" w:hAnsi="Times New Roman" w:cs="Times New Roman"/>
                <w:sz w:val="21"/>
                <w14:ligatures w14:val="none"/>
              </w:rPr>
            </w:pPr>
            <w:r w:rsidRPr="00181FE6">
              <w:rPr>
                <w:rFonts w:ascii="Times New Roman" w:hAnsi="Times New Roman" w:cs="Times New Roman"/>
                <w:spacing w:val="-2"/>
                <w:sz w:val="21"/>
              </w:rPr>
              <w:t>11(18.6)</w:t>
            </w:r>
          </w:p>
        </w:tc>
        <w:tc>
          <w:tcPr>
            <w:tcW w:w="1170" w:type="dxa"/>
          </w:tcPr>
          <w:p w14:paraId="40C7CFAA" w14:textId="13C3355D" w:rsidR="00797F89" w:rsidRPr="00181FE6" w:rsidRDefault="00797F89" w:rsidP="00797F89">
            <w:pPr>
              <w:widowControl w:val="0"/>
              <w:autoSpaceDE w:val="0"/>
              <w:autoSpaceDN w:val="0"/>
              <w:spacing w:after="0" w:line="216" w:lineRule="exact"/>
              <w:ind w:left="29" w:right="12"/>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22(25.4)</w:t>
            </w:r>
          </w:p>
        </w:tc>
        <w:tc>
          <w:tcPr>
            <w:tcW w:w="948" w:type="dxa"/>
          </w:tcPr>
          <w:p w14:paraId="4C767C55" w14:textId="13D4C19A" w:rsidR="00797F89" w:rsidRPr="00181FE6" w:rsidRDefault="00797F89" w:rsidP="00797F89">
            <w:pPr>
              <w:widowControl w:val="0"/>
              <w:autoSpaceDE w:val="0"/>
              <w:autoSpaceDN w:val="0"/>
              <w:spacing w:after="0" w:line="216" w:lineRule="exact"/>
              <w:rPr>
                <w:rFonts w:ascii="Times New Roman" w:eastAsia="Times New Roman" w:hAnsi="Times New Roman" w:cs="Times New Roman"/>
                <w:sz w:val="21"/>
                <w14:ligatures w14:val="none"/>
              </w:rPr>
            </w:pPr>
            <w:r w:rsidRPr="00181FE6">
              <w:rPr>
                <w:rFonts w:ascii="Times New Roman" w:hAnsi="Times New Roman" w:cs="Times New Roman"/>
                <w:spacing w:val="-2"/>
                <w:sz w:val="21"/>
              </w:rPr>
              <w:t>30(36.4)</w:t>
            </w:r>
          </w:p>
        </w:tc>
        <w:tc>
          <w:tcPr>
            <w:tcW w:w="926" w:type="dxa"/>
          </w:tcPr>
          <w:p w14:paraId="788C9EF8" w14:textId="6D9E6D54" w:rsidR="00797F89" w:rsidRPr="00181FE6" w:rsidRDefault="00797F89" w:rsidP="00797F89">
            <w:pPr>
              <w:widowControl w:val="0"/>
              <w:autoSpaceDE w:val="0"/>
              <w:autoSpaceDN w:val="0"/>
              <w:spacing w:after="0" w:line="216" w:lineRule="exact"/>
              <w:ind w:left="11"/>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3.54</w:t>
            </w:r>
          </w:p>
        </w:tc>
        <w:tc>
          <w:tcPr>
            <w:tcW w:w="748" w:type="dxa"/>
          </w:tcPr>
          <w:p w14:paraId="45BB84FB" w14:textId="1B40EFD5" w:rsidR="00797F89" w:rsidRPr="00181FE6" w:rsidRDefault="00797F89" w:rsidP="00797F89">
            <w:pPr>
              <w:widowControl w:val="0"/>
              <w:autoSpaceDE w:val="0"/>
              <w:autoSpaceDN w:val="0"/>
              <w:spacing w:after="0" w:line="216" w:lineRule="exact"/>
              <w:ind w:right="9"/>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1.29</w:t>
            </w:r>
          </w:p>
        </w:tc>
      </w:tr>
      <w:tr w:rsidR="006273D0" w:rsidRPr="00181FE6" w14:paraId="778AB942" w14:textId="77777777" w:rsidTr="00615515">
        <w:trPr>
          <w:trHeight w:val="648"/>
        </w:trPr>
        <w:tc>
          <w:tcPr>
            <w:tcW w:w="3921" w:type="dxa"/>
          </w:tcPr>
          <w:p w14:paraId="48331E77" w14:textId="31A6ED1C" w:rsidR="006273D0" w:rsidRPr="00181FE6" w:rsidRDefault="006273D0" w:rsidP="006273D0">
            <w:pPr>
              <w:widowControl w:val="0"/>
              <w:tabs>
                <w:tab w:val="left" w:pos="832"/>
              </w:tabs>
              <w:autoSpaceDE w:val="0"/>
              <w:autoSpaceDN w:val="0"/>
              <w:spacing w:after="0" w:line="222"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2.</w:t>
            </w:r>
            <w:r w:rsidRPr="00181FE6">
              <w:rPr>
                <w:rFonts w:ascii="Times New Roman" w:eastAsia="Times New Roman" w:hAnsi="Times New Roman" w:cs="Times New Roman"/>
                <w:sz w:val="21"/>
                <w:szCs w:val="22"/>
                <w14:ligatures w14:val="none"/>
              </w:rPr>
              <w:tab/>
              <w:t xml:space="preserve">ERH </w:t>
            </w:r>
            <w:r w:rsidRPr="00181FE6">
              <w:rPr>
                <w:rFonts w:ascii="Times New Roman" w:hAnsi="Times New Roman" w:cs="Times New Roman"/>
                <w:sz w:val="21"/>
              </w:rPr>
              <w:t>involves</w:t>
            </w:r>
            <w:r w:rsidRPr="00181FE6">
              <w:rPr>
                <w:rFonts w:ascii="Times New Roman" w:hAnsi="Times New Roman" w:cs="Times New Roman"/>
                <w:spacing w:val="-2"/>
                <w:sz w:val="21"/>
              </w:rPr>
              <w:t xml:space="preserve"> </w:t>
            </w:r>
            <w:r w:rsidRPr="00181FE6">
              <w:rPr>
                <w:rFonts w:ascii="Times New Roman" w:hAnsi="Times New Roman" w:cs="Times New Roman"/>
                <w:sz w:val="21"/>
              </w:rPr>
              <w:t>key</w:t>
            </w:r>
            <w:r w:rsidRPr="00181FE6">
              <w:rPr>
                <w:rFonts w:ascii="Times New Roman" w:hAnsi="Times New Roman" w:cs="Times New Roman"/>
                <w:spacing w:val="-11"/>
                <w:sz w:val="21"/>
              </w:rPr>
              <w:t xml:space="preserve"> </w:t>
            </w:r>
            <w:r w:rsidRPr="00181FE6">
              <w:rPr>
                <w:rFonts w:ascii="Times New Roman" w:hAnsi="Times New Roman" w:cs="Times New Roman"/>
                <w:sz w:val="21"/>
              </w:rPr>
              <w:t>suppliers on all its project to ensure efficiency</w:t>
            </w:r>
            <w:r w:rsidRPr="00181FE6">
              <w:rPr>
                <w:rFonts w:ascii="Times New Roman" w:hAnsi="Times New Roman" w:cs="Times New Roman"/>
                <w:spacing w:val="-14"/>
                <w:sz w:val="21"/>
              </w:rPr>
              <w:t xml:space="preserve"> </w:t>
            </w:r>
            <w:r w:rsidRPr="00181FE6">
              <w:rPr>
                <w:rFonts w:ascii="Times New Roman" w:hAnsi="Times New Roman" w:cs="Times New Roman"/>
                <w:sz w:val="21"/>
              </w:rPr>
              <w:t>and</w:t>
            </w:r>
            <w:r w:rsidRPr="00181FE6">
              <w:rPr>
                <w:rFonts w:ascii="Times New Roman" w:hAnsi="Times New Roman" w:cs="Times New Roman"/>
                <w:spacing w:val="-13"/>
                <w:sz w:val="21"/>
              </w:rPr>
              <w:t xml:space="preserve"> </w:t>
            </w:r>
            <w:r w:rsidRPr="00181FE6">
              <w:rPr>
                <w:rFonts w:ascii="Times New Roman" w:hAnsi="Times New Roman" w:cs="Times New Roman"/>
                <w:sz w:val="21"/>
              </w:rPr>
              <w:t xml:space="preserve">effectiveness in procurement. </w:t>
            </w:r>
          </w:p>
        </w:tc>
        <w:tc>
          <w:tcPr>
            <w:tcW w:w="852" w:type="dxa"/>
          </w:tcPr>
          <w:p w14:paraId="6C24A806" w14:textId="1154F9B6" w:rsidR="006273D0" w:rsidRPr="00181FE6" w:rsidRDefault="006273D0" w:rsidP="006273D0">
            <w:pPr>
              <w:widowControl w:val="0"/>
              <w:autoSpaceDE w:val="0"/>
              <w:autoSpaceDN w:val="0"/>
              <w:spacing w:after="0" w:line="237" w:lineRule="exact"/>
              <w:ind w:left="65" w:right="6"/>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4(11.3)</w:t>
            </w:r>
          </w:p>
          <w:p w14:paraId="554EE47E" w14:textId="77777777" w:rsidR="006273D0" w:rsidRPr="00181FE6" w:rsidRDefault="006273D0" w:rsidP="006273D0">
            <w:pPr>
              <w:widowControl w:val="0"/>
              <w:autoSpaceDE w:val="0"/>
              <w:autoSpaceDN w:val="0"/>
              <w:spacing w:after="0"/>
              <w:rPr>
                <w:rFonts w:ascii="Times New Roman" w:eastAsia="Times New Roman" w:hAnsi="Times New Roman" w:cs="Times New Roman"/>
                <w:b/>
                <w:sz w:val="21"/>
                <w14:ligatures w14:val="none"/>
              </w:rPr>
            </w:pPr>
          </w:p>
          <w:p w14:paraId="4EA0886B" w14:textId="77777777" w:rsidR="006273D0" w:rsidRPr="00181FE6" w:rsidRDefault="006273D0" w:rsidP="006273D0">
            <w:pPr>
              <w:widowControl w:val="0"/>
              <w:autoSpaceDE w:val="0"/>
              <w:autoSpaceDN w:val="0"/>
              <w:spacing w:after="0"/>
              <w:rPr>
                <w:rFonts w:ascii="Times New Roman" w:eastAsia="Times New Roman" w:hAnsi="Times New Roman" w:cs="Times New Roman"/>
                <w:b/>
                <w:sz w:val="21"/>
                <w14:ligatures w14:val="none"/>
              </w:rPr>
            </w:pPr>
          </w:p>
          <w:p w14:paraId="7F9E581E" w14:textId="0EE78899" w:rsidR="006273D0" w:rsidRPr="00181FE6" w:rsidRDefault="006273D0" w:rsidP="006273D0">
            <w:pPr>
              <w:widowControl w:val="0"/>
              <w:autoSpaceDE w:val="0"/>
              <w:autoSpaceDN w:val="0"/>
              <w:spacing w:after="0" w:line="222" w:lineRule="exact"/>
              <w:ind w:left="65"/>
              <w:rPr>
                <w:rFonts w:ascii="Times New Roman" w:eastAsia="Times New Roman" w:hAnsi="Times New Roman" w:cs="Times New Roman"/>
                <w:sz w:val="21"/>
                <w14:ligatures w14:val="none"/>
              </w:rPr>
            </w:pPr>
          </w:p>
        </w:tc>
        <w:tc>
          <w:tcPr>
            <w:tcW w:w="900" w:type="dxa"/>
          </w:tcPr>
          <w:p w14:paraId="6903D565" w14:textId="777FBF53" w:rsidR="006273D0" w:rsidRPr="00181FE6" w:rsidRDefault="006273D0" w:rsidP="006273D0">
            <w:pPr>
              <w:widowControl w:val="0"/>
              <w:autoSpaceDE w:val="0"/>
              <w:autoSpaceDN w:val="0"/>
              <w:spacing w:after="0" w:line="222" w:lineRule="exact"/>
              <w:ind w:left="9" w:right="10"/>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6(11.9)</w:t>
            </w:r>
          </w:p>
        </w:tc>
        <w:tc>
          <w:tcPr>
            <w:tcW w:w="807" w:type="dxa"/>
          </w:tcPr>
          <w:p w14:paraId="76F77BD8" w14:textId="5CE0CC0B" w:rsidR="006273D0" w:rsidRPr="00181FE6" w:rsidRDefault="006273D0" w:rsidP="006273D0">
            <w:pPr>
              <w:widowControl w:val="0"/>
              <w:autoSpaceDE w:val="0"/>
              <w:autoSpaceDN w:val="0"/>
              <w:spacing w:after="0" w:line="222" w:lineRule="exact"/>
              <w:ind w:left="8" w:right="23"/>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15(20.1)</w:t>
            </w:r>
          </w:p>
        </w:tc>
        <w:tc>
          <w:tcPr>
            <w:tcW w:w="1170" w:type="dxa"/>
          </w:tcPr>
          <w:p w14:paraId="37DE804E" w14:textId="31E4FEAF" w:rsidR="006273D0" w:rsidRPr="00181FE6" w:rsidRDefault="006273D0" w:rsidP="006273D0">
            <w:pPr>
              <w:widowControl w:val="0"/>
              <w:autoSpaceDE w:val="0"/>
              <w:autoSpaceDN w:val="0"/>
              <w:spacing w:after="0" w:line="222" w:lineRule="exact"/>
              <w:ind w:left="17" w:right="24"/>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20(23.4)</w:t>
            </w:r>
          </w:p>
        </w:tc>
        <w:tc>
          <w:tcPr>
            <w:tcW w:w="948" w:type="dxa"/>
          </w:tcPr>
          <w:p w14:paraId="1EE7C57C" w14:textId="038EC7E4" w:rsidR="006273D0" w:rsidRPr="00181FE6" w:rsidRDefault="006273D0" w:rsidP="006273D0">
            <w:pPr>
              <w:widowControl w:val="0"/>
              <w:autoSpaceDE w:val="0"/>
              <w:autoSpaceDN w:val="0"/>
              <w:spacing w:after="0" w:line="222" w:lineRule="exact"/>
              <w:ind w:left="32" w:right="96"/>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28(29.7)</w:t>
            </w:r>
          </w:p>
        </w:tc>
        <w:tc>
          <w:tcPr>
            <w:tcW w:w="926" w:type="dxa"/>
          </w:tcPr>
          <w:p w14:paraId="162AF5DB" w14:textId="1C99ECB3" w:rsidR="006273D0" w:rsidRPr="00181FE6" w:rsidRDefault="006273D0" w:rsidP="006273D0">
            <w:pPr>
              <w:widowControl w:val="0"/>
              <w:autoSpaceDE w:val="0"/>
              <w:autoSpaceDN w:val="0"/>
              <w:spacing w:after="0" w:line="222" w:lineRule="exact"/>
              <w:ind w:left="11"/>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4.20</w:t>
            </w:r>
          </w:p>
        </w:tc>
        <w:tc>
          <w:tcPr>
            <w:tcW w:w="748" w:type="dxa"/>
          </w:tcPr>
          <w:p w14:paraId="0C320F89" w14:textId="06923135" w:rsidR="006273D0" w:rsidRPr="00181FE6" w:rsidRDefault="006273D0" w:rsidP="006273D0">
            <w:pPr>
              <w:widowControl w:val="0"/>
              <w:autoSpaceDE w:val="0"/>
              <w:autoSpaceDN w:val="0"/>
              <w:spacing w:after="0" w:line="222" w:lineRule="exact"/>
              <w:ind w:right="9"/>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0.68</w:t>
            </w:r>
          </w:p>
        </w:tc>
      </w:tr>
      <w:tr w:rsidR="00C75101" w:rsidRPr="00181FE6" w14:paraId="0DAB2D41" w14:textId="77777777" w:rsidTr="00615515">
        <w:trPr>
          <w:trHeight w:val="153"/>
        </w:trPr>
        <w:tc>
          <w:tcPr>
            <w:tcW w:w="3921" w:type="dxa"/>
          </w:tcPr>
          <w:p w14:paraId="22CBAD58" w14:textId="62C812EE" w:rsidR="00C75101" w:rsidRPr="00181FE6" w:rsidRDefault="00C75101" w:rsidP="00615515">
            <w:pPr>
              <w:widowControl w:val="0"/>
              <w:tabs>
                <w:tab w:val="left" w:pos="832"/>
              </w:tabs>
              <w:autoSpaceDE w:val="0"/>
              <w:autoSpaceDN w:val="0"/>
              <w:spacing w:before="240" w:line="227" w:lineRule="exact"/>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 xml:space="preserve">           3.</w:t>
            </w:r>
            <w:r w:rsidRPr="00181FE6">
              <w:rPr>
                <w:rFonts w:ascii="Times New Roman" w:eastAsia="Times New Roman" w:hAnsi="Times New Roman" w:cs="Times New Roman"/>
                <w:sz w:val="21"/>
                <w:szCs w:val="22"/>
                <w14:ligatures w14:val="none"/>
              </w:rPr>
              <w:tab/>
              <w:t xml:space="preserve">ERH has supplier </w:t>
            </w:r>
            <w:r w:rsidRPr="00181FE6">
              <w:rPr>
                <w:rFonts w:ascii="Times New Roman" w:hAnsi="Times New Roman" w:cs="Times New Roman"/>
                <w:sz w:val="21"/>
              </w:rPr>
              <w:t>development</w:t>
            </w:r>
            <w:r w:rsidRPr="00181FE6">
              <w:rPr>
                <w:rFonts w:ascii="Times New Roman" w:hAnsi="Times New Roman" w:cs="Times New Roman"/>
                <w:spacing w:val="-9"/>
                <w:sz w:val="21"/>
              </w:rPr>
              <w:t xml:space="preserve">      </w:t>
            </w:r>
            <w:r w:rsidRPr="00181FE6">
              <w:rPr>
                <w:rFonts w:ascii="Times New Roman" w:hAnsi="Times New Roman" w:cs="Times New Roman"/>
                <w:sz w:val="21"/>
              </w:rPr>
              <w:t>programs</w:t>
            </w:r>
            <w:r w:rsidRPr="00181FE6">
              <w:rPr>
                <w:rFonts w:ascii="Times New Roman" w:hAnsi="Times New Roman" w:cs="Times New Roman"/>
                <w:spacing w:val="-12"/>
                <w:sz w:val="21"/>
              </w:rPr>
              <w:t xml:space="preserve"> </w:t>
            </w:r>
            <w:r w:rsidRPr="00181FE6">
              <w:rPr>
                <w:rFonts w:ascii="Times New Roman" w:hAnsi="Times New Roman" w:cs="Times New Roman"/>
                <w:spacing w:val="-5"/>
                <w:sz w:val="21"/>
              </w:rPr>
              <w:t xml:space="preserve">to </w:t>
            </w:r>
            <w:r w:rsidRPr="00181FE6">
              <w:rPr>
                <w:rFonts w:ascii="Times New Roman" w:hAnsi="Times New Roman" w:cs="Times New Roman"/>
                <w:sz w:val="21"/>
              </w:rPr>
              <w:t>ensure</w:t>
            </w:r>
            <w:r w:rsidRPr="00181FE6">
              <w:rPr>
                <w:rFonts w:ascii="Times New Roman" w:hAnsi="Times New Roman" w:cs="Times New Roman"/>
                <w:spacing w:val="-10"/>
                <w:sz w:val="21"/>
              </w:rPr>
              <w:t xml:space="preserve"> </w:t>
            </w:r>
            <w:r w:rsidRPr="00181FE6">
              <w:rPr>
                <w:rFonts w:ascii="Times New Roman" w:hAnsi="Times New Roman" w:cs="Times New Roman"/>
                <w:sz w:val="21"/>
              </w:rPr>
              <w:t>supplier</w:t>
            </w:r>
            <w:r w:rsidRPr="00181FE6">
              <w:rPr>
                <w:rFonts w:ascii="Times New Roman" w:hAnsi="Times New Roman" w:cs="Times New Roman"/>
                <w:spacing w:val="-6"/>
                <w:sz w:val="21"/>
              </w:rPr>
              <w:t xml:space="preserve"> </w:t>
            </w:r>
            <w:r w:rsidRPr="00181FE6">
              <w:rPr>
                <w:rFonts w:ascii="Times New Roman" w:hAnsi="Times New Roman" w:cs="Times New Roman"/>
                <w:spacing w:val="-2"/>
                <w:sz w:val="21"/>
              </w:rPr>
              <w:t xml:space="preserve">loyalty. </w:t>
            </w:r>
          </w:p>
        </w:tc>
        <w:tc>
          <w:tcPr>
            <w:tcW w:w="852" w:type="dxa"/>
          </w:tcPr>
          <w:p w14:paraId="7AC5C881" w14:textId="0815CC5A" w:rsidR="00C75101" w:rsidRPr="00181FE6" w:rsidRDefault="00C75101" w:rsidP="00615515">
            <w:pPr>
              <w:widowControl w:val="0"/>
              <w:autoSpaceDE w:val="0"/>
              <w:autoSpaceDN w:val="0"/>
              <w:spacing w:before="240" w:line="234" w:lineRule="exact"/>
              <w:ind w:left="65" w:right="6"/>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5(12.7)</w:t>
            </w:r>
          </w:p>
          <w:p w14:paraId="10A9FE45" w14:textId="19C322C7" w:rsidR="00C75101" w:rsidRPr="00181FE6" w:rsidRDefault="00C75101" w:rsidP="00615515">
            <w:pPr>
              <w:widowControl w:val="0"/>
              <w:autoSpaceDE w:val="0"/>
              <w:autoSpaceDN w:val="0"/>
              <w:spacing w:before="240" w:line="227" w:lineRule="exact"/>
              <w:ind w:left="65"/>
              <w:jc w:val="center"/>
              <w:rPr>
                <w:rFonts w:ascii="Times New Roman" w:eastAsia="Times New Roman" w:hAnsi="Times New Roman" w:cs="Times New Roman"/>
                <w:sz w:val="21"/>
                <w14:ligatures w14:val="none"/>
              </w:rPr>
            </w:pPr>
          </w:p>
        </w:tc>
        <w:tc>
          <w:tcPr>
            <w:tcW w:w="900" w:type="dxa"/>
          </w:tcPr>
          <w:p w14:paraId="743A4A57" w14:textId="2063976D" w:rsidR="00C75101" w:rsidRPr="00181FE6" w:rsidRDefault="00C75101" w:rsidP="00615515">
            <w:pPr>
              <w:widowControl w:val="0"/>
              <w:autoSpaceDE w:val="0"/>
              <w:autoSpaceDN w:val="0"/>
              <w:spacing w:before="240" w:line="227" w:lineRule="exact"/>
              <w:ind w:left="6" w:right="10"/>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3(10.7)</w:t>
            </w:r>
          </w:p>
        </w:tc>
        <w:tc>
          <w:tcPr>
            <w:tcW w:w="807" w:type="dxa"/>
          </w:tcPr>
          <w:p w14:paraId="4FE786C2" w14:textId="06DE3F84" w:rsidR="00C75101" w:rsidRPr="00181FE6" w:rsidRDefault="00C75101" w:rsidP="00615515">
            <w:pPr>
              <w:widowControl w:val="0"/>
              <w:autoSpaceDE w:val="0"/>
              <w:autoSpaceDN w:val="0"/>
              <w:spacing w:before="240" w:line="227" w:lineRule="exact"/>
              <w:ind w:left="4" w:right="23"/>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12(15.3)</w:t>
            </w:r>
            <w:r w:rsidR="009707EB" w:rsidRPr="00181FE6">
              <w:rPr>
                <w:rFonts w:ascii="Times New Roman" w:hAnsi="Times New Roman" w:cs="Times New Roman"/>
                <w:spacing w:val="-2"/>
                <w:sz w:val="21"/>
              </w:rPr>
              <w:t xml:space="preserve">     </w:t>
            </w:r>
          </w:p>
        </w:tc>
        <w:tc>
          <w:tcPr>
            <w:tcW w:w="1170" w:type="dxa"/>
          </w:tcPr>
          <w:p w14:paraId="57DB1E0B" w14:textId="6F1575C7" w:rsidR="00C75101" w:rsidRPr="00181FE6" w:rsidRDefault="00C75101" w:rsidP="00615515">
            <w:pPr>
              <w:widowControl w:val="0"/>
              <w:autoSpaceDE w:val="0"/>
              <w:autoSpaceDN w:val="0"/>
              <w:spacing w:before="240" w:line="227" w:lineRule="exact"/>
              <w:ind w:right="24"/>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23(25.8)</w:t>
            </w:r>
          </w:p>
        </w:tc>
        <w:tc>
          <w:tcPr>
            <w:tcW w:w="948" w:type="dxa"/>
          </w:tcPr>
          <w:p w14:paraId="3B2D83C3" w14:textId="73341FFD" w:rsidR="00C75101" w:rsidRPr="00181FE6" w:rsidRDefault="00C75101" w:rsidP="00615515">
            <w:pPr>
              <w:widowControl w:val="0"/>
              <w:autoSpaceDE w:val="0"/>
              <w:autoSpaceDN w:val="0"/>
              <w:spacing w:before="240" w:line="227" w:lineRule="exact"/>
              <w:ind w:left="182"/>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30(34.6)</w:t>
            </w:r>
          </w:p>
        </w:tc>
        <w:tc>
          <w:tcPr>
            <w:tcW w:w="926" w:type="dxa"/>
          </w:tcPr>
          <w:p w14:paraId="06070474" w14:textId="1A01CFF5" w:rsidR="00C75101" w:rsidRPr="00181FE6" w:rsidRDefault="00C75101" w:rsidP="00615515">
            <w:pPr>
              <w:widowControl w:val="0"/>
              <w:autoSpaceDE w:val="0"/>
              <w:autoSpaceDN w:val="0"/>
              <w:spacing w:before="240" w:line="227" w:lineRule="exact"/>
              <w:ind w:left="11"/>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4.16</w:t>
            </w:r>
          </w:p>
        </w:tc>
        <w:tc>
          <w:tcPr>
            <w:tcW w:w="748" w:type="dxa"/>
          </w:tcPr>
          <w:p w14:paraId="5463A484" w14:textId="080F7B31" w:rsidR="00C75101" w:rsidRPr="00181FE6" w:rsidRDefault="00C75101" w:rsidP="00615515">
            <w:pPr>
              <w:widowControl w:val="0"/>
              <w:autoSpaceDE w:val="0"/>
              <w:autoSpaceDN w:val="0"/>
              <w:spacing w:before="240" w:line="227" w:lineRule="exact"/>
              <w:ind w:right="9"/>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0.69</w:t>
            </w:r>
          </w:p>
        </w:tc>
      </w:tr>
      <w:tr w:rsidR="00C75101" w:rsidRPr="00181FE6" w14:paraId="6BA3E9DE" w14:textId="77777777" w:rsidTr="00615515">
        <w:trPr>
          <w:trHeight w:val="246"/>
        </w:trPr>
        <w:tc>
          <w:tcPr>
            <w:tcW w:w="4773" w:type="dxa"/>
            <w:gridSpan w:val="2"/>
          </w:tcPr>
          <w:p w14:paraId="72FCC9D2" w14:textId="73F4016B" w:rsidR="0007422E" w:rsidRPr="00181FE6" w:rsidRDefault="00C75101" w:rsidP="0007422E">
            <w:pPr>
              <w:pStyle w:val="TableParagraph"/>
              <w:tabs>
                <w:tab w:val="left" w:pos="837"/>
                <w:tab w:val="left" w:pos="3837"/>
              </w:tabs>
              <w:spacing w:line="237" w:lineRule="auto"/>
              <w:ind w:left="837" w:right="344" w:hanging="360"/>
              <w:rPr>
                <w:rFonts w:ascii="Times New Roman" w:hAnsi="Times New Roman" w:cs="Times New Roman"/>
                <w:sz w:val="21"/>
                <w14:ligatures w14:val="none"/>
              </w:rPr>
            </w:pPr>
            <w:r w:rsidRPr="00181FE6">
              <w:rPr>
                <w:rFonts w:ascii="Times New Roman" w:hAnsi="Times New Roman" w:cs="Times New Roman"/>
                <w:spacing w:val="-5"/>
                <w:sz w:val="21"/>
                <w14:ligatures w14:val="none"/>
              </w:rPr>
              <w:t>4.</w:t>
            </w:r>
            <w:r w:rsidRPr="00181FE6">
              <w:rPr>
                <w:rFonts w:ascii="Times New Roman" w:hAnsi="Times New Roman" w:cs="Times New Roman"/>
                <w:sz w:val="21"/>
                <w14:ligatures w14:val="none"/>
              </w:rPr>
              <w:tab/>
            </w:r>
            <w:r w:rsidRPr="00181FE6">
              <w:rPr>
                <w:rFonts w:ascii="Times New Roman" w:hAnsi="Times New Roman" w:cs="Times New Roman"/>
                <w:sz w:val="21"/>
              </w:rPr>
              <w:t>The organization</w:t>
            </w:r>
            <w:r w:rsidRPr="00181FE6">
              <w:rPr>
                <w:rFonts w:ascii="Times New Roman" w:hAnsi="Times New Roman" w:cs="Times New Roman"/>
                <w:spacing w:val="40"/>
                <w:sz w:val="21"/>
              </w:rPr>
              <w:t xml:space="preserve"> </w:t>
            </w:r>
            <w:r w:rsidRPr="00181FE6">
              <w:rPr>
                <w:rFonts w:ascii="Times New Roman" w:hAnsi="Times New Roman" w:cs="Times New Roman"/>
                <w:sz w:val="21"/>
              </w:rPr>
              <w:t>trains</w:t>
            </w:r>
            <w:r w:rsidRPr="00181FE6">
              <w:rPr>
                <w:rFonts w:ascii="Times New Roman" w:hAnsi="Times New Roman" w:cs="Times New Roman"/>
                <w:spacing w:val="40"/>
                <w:sz w:val="21"/>
              </w:rPr>
              <w:t xml:space="preserve"> </w:t>
            </w:r>
            <w:r w:rsidRPr="00181FE6">
              <w:rPr>
                <w:rFonts w:ascii="Times New Roman" w:hAnsi="Times New Roman" w:cs="Times New Roman"/>
                <w:sz w:val="21"/>
              </w:rPr>
              <w:t>key</w:t>
            </w:r>
            <w:r w:rsidRPr="00181FE6">
              <w:rPr>
                <w:rFonts w:ascii="Times New Roman" w:hAnsi="Times New Roman" w:cs="Times New Roman"/>
                <w:sz w:val="21"/>
                <w14:ligatures w14:val="none"/>
              </w:rPr>
              <w:t xml:space="preserve"> </w:t>
            </w:r>
            <w:r w:rsidR="0007422E" w:rsidRPr="00181FE6">
              <w:rPr>
                <w:rFonts w:ascii="Times New Roman" w:hAnsi="Times New Roman" w:cs="Times New Roman"/>
                <w:sz w:val="21"/>
                <w14:ligatures w14:val="none"/>
              </w:rPr>
              <w:t xml:space="preserve">            </w:t>
            </w:r>
            <w:r w:rsidR="0007422E" w:rsidRPr="00181FE6">
              <w:rPr>
                <w:rFonts w:ascii="Times New Roman" w:hAnsi="Times New Roman" w:cs="Times New Roman"/>
                <w:spacing w:val="-2"/>
                <w:sz w:val="21"/>
                <w14:ligatures w14:val="none"/>
              </w:rPr>
              <w:t>3(9.0)</w:t>
            </w:r>
          </w:p>
          <w:p w14:paraId="43D4A5A4" w14:textId="60428532" w:rsidR="0007422E" w:rsidRPr="00181FE6" w:rsidRDefault="0007422E" w:rsidP="0007422E">
            <w:pPr>
              <w:pStyle w:val="TableParagraph"/>
              <w:tabs>
                <w:tab w:val="left" w:pos="837"/>
                <w:tab w:val="left" w:pos="3837"/>
              </w:tabs>
              <w:spacing w:line="237" w:lineRule="auto"/>
              <w:ind w:left="837" w:right="344" w:hanging="360"/>
              <w:rPr>
                <w:rFonts w:ascii="Times New Roman" w:hAnsi="Times New Roman" w:cs="Times New Roman"/>
                <w:sz w:val="21"/>
              </w:rPr>
            </w:pPr>
            <w:r w:rsidRPr="00181FE6">
              <w:rPr>
                <w:rFonts w:ascii="Times New Roman" w:hAnsi="Times New Roman" w:cs="Times New Roman"/>
                <w:sz w:val="21"/>
              </w:rPr>
              <w:t>suppliers</w:t>
            </w:r>
            <w:r w:rsidRPr="00181FE6">
              <w:rPr>
                <w:rFonts w:ascii="Times New Roman" w:hAnsi="Times New Roman" w:cs="Times New Roman"/>
                <w:spacing w:val="40"/>
                <w:sz w:val="21"/>
              </w:rPr>
              <w:t xml:space="preserve"> </w:t>
            </w:r>
            <w:r w:rsidRPr="00181FE6">
              <w:rPr>
                <w:rFonts w:ascii="Times New Roman" w:hAnsi="Times New Roman" w:cs="Times New Roman"/>
                <w:sz w:val="21"/>
              </w:rPr>
              <w:t>on best</w:t>
            </w:r>
          </w:p>
          <w:p w14:paraId="5ABAD679" w14:textId="7589896E" w:rsidR="00C75101" w:rsidRPr="00181FE6" w:rsidRDefault="0007422E" w:rsidP="0007422E">
            <w:pPr>
              <w:widowControl w:val="0"/>
              <w:tabs>
                <w:tab w:val="left" w:pos="832"/>
                <w:tab w:val="left" w:pos="4159"/>
              </w:tabs>
              <w:autoSpaceDE w:val="0"/>
              <w:autoSpaceDN w:val="0"/>
              <w:spacing w:after="0" w:line="216" w:lineRule="exact"/>
              <w:ind w:left="472"/>
              <w:rPr>
                <w:rFonts w:ascii="Times New Roman" w:eastAsia="Times New Roman" w:hAnsi="Times New Roman" w:cs="Times New Roman"/>
                <w:sz w:val="21"/>
                <w14:ligatures w14:val="none"/>
              </w:rPr>
            </w:pPr>
            <w:r w:rsidRPr="00181FE6">
              <w:rPr>
                <w:rFonts w:ascii="Times New Roman" w:hAnsi="Times New Roman" w:cs="Times New Roman"/>
                <w:sz w:val="21"/>
              </w:rPr>
              <w:t>procurement</w:t>
            </w:r>
            <w:r w:rsidRPr="00181FE6">
              <w:rPr>
                <w:rFonts w:ascii="Times New Roman" w:hAnsi="Times New Roman" w:cs="Times New Roman"/>
                <w:spacing w:val="-9"/>
                <w:sz w:val="21"/>
              </w:rPr>
              <w:t xml:space="preserve"> </w:t>
            </w:r>
            <w:r w:rsidRPr="00181FE6">
              <w:rPr>
                <w:rFonts w:ascii="Times New Roman" w:hAnsi="Times New Roman" w:cs="Times New Roman"/>
                <w:spacing w:val="-2"/>
                <w:sz w:val="21"/>
              </w:rPr>
              <w:t>practices</w:t>
            </w:r>
            <w:r w:rsidR="00C75101" w:rsidRPr="00181FE6">
              <w:rPr>
                <w:rFonts w:ascii="Times New Roman" w:eastAsia="Times New Roman" w:hAnsi="Times New Roman" w:cs="Times New Roman"/>
                <w:sz w:val="21"/>
                <w:szCs w:val="22"/>
                <w14:ligatures w14:val="none"/>
              </w:rPr>
              <w:t xml:space="preserve">                   </w:t>
            </w:r>
          </w:p>
        </w:tc>
        <w:tc>
          <w:tcPr>
            <w:tcW w:w="900" w:type="dxa"/>
          </w:tcPr>
          <w:p w14:paraId="4CC2D73E" w14:textId="0D4F7325" w:rsidR="00C75101" w:rsidRPr="00181FE6" w:rsidRDefault="00C75101" w:rsidP="00C75101">
            <w:pPr>
              <w:widowControl w:val="0"/>
              <w:autoSpaceDE w:val="0"/>
              <w:autoSpaceDN w:val="0"/>
              <w:spacing w:after="0" w:line="216" w:lineRule="exact"/>
              <w:ind w:left="6" w:right="10"/>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4(8.8)</w:t>
            </w:r>
          </w:p>
        </w:tc>
        <w:tc>
          <w:tcPr>
            <w:tcW w:w="807" w:type="dxa"/>
          </w:tcPr>
          <w:p w14:paraId="69C845F4" w14:textId="107D60D4" w:rsidR="00C75101" w:rsidRPr="00181FE6" w:rsidRDefault="00C75101" w:rsidP="00C75101">
            <w:pPr>
              <w:widowControl w:val="0"/>
              <w:autoSpaceDE w:val="0"/>
              <w:autoSpaceDN w:val="0"/>
              <w:spacing w:after="0" w:line="216" w:lineRule="exact"/>
              <w:ind w:left="8" w:right="23"/>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16(7.9)</w:t>
            </w:r>
          </w:p>
        </w:tc>
        <w:tc>
          <w:tcPr>
            <w:tcW w:w="1170" w:type="dxa"/>
          </w:tcPr>
          <w:p w14:paraId="43309914" w14:textId="36A408BB" w:rsidR="00C75101" w:rsidRPr="00181FE6" w:rsidRDefault="00C75101" w:rsidP="00C75101">
            <w:pPr>
              <w:widowControl w:val="0"/>
              <w:autoSpaceDE w:val="0"/>
              <w:autoSpaceDN w:val="0"/>
              <w:spacing w:after="0" w:line="216" w:lineRule="exact"/>
              <w:ind w:left="17" w:right="24"/>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25(29.3)</w:t>
            </w:r>
          </w:p>
        </w:tc>
        <w:tc>
          <w:tcPr>
            <w:tcW w:w="948" w:type="dxa"/>
          </w:tcPr>
          <w:p w14:paraId="3A6D5C46" w14:textId="0145FA53" w:rsidR="00C75101" w:rsidRPr="00181FE6" w:rsidRDefault="00C75101" w:rsidP="00C75101">
            <w:pPr>
              <w:widowControl w:val="0"/>
              <w:autoSpaceDE w:val="0"/>
              <w:autoSpaceDN w:val="0"/>
              <w:spacing w:after="0" w:line="216" w:lineRule="exact"/>
              <w:ind w:left="182"/>
              <w:rPr>
                <w:rFonts w:ascii="Times New Roman" w:eastAsia="Times New Roman" w:hAnsi="Times New Roman" w:cs="Times New Roman"/>
                <w:sz w:val="21"/>
                <w14:ligatures w14:val="none"/>
              </w:rPr>
            </w:pPr>
            <w:r w:rsidRPr="00181FE6">
              <w:rPr>
                <w:rFonts w:ascii="Times New Roman" w:hAnsi="Times New Roman" w:cs="Times New Roman"/>
                <w:spacing w:val="-2"/>
                <w:sz w:val="21"/>
              </w:rPr>
              <w:t>25(44)</w:t>
            </w:r>
          </w:p>
        </w:tc>
        <w:tc>
          <w:tcPr>
            <w:tcW w:w="926" w:type="dxa"/>
          </w:tcPr>
          <w:p w14:paraId="1079B243" w14:textId="5C49E6B0" w:rsidR="00C75101" w:rsidRPr="00181FE6" w:rsidRDefault="00C75101" w:rsidP="00C75101">
            <w:pPr>
              <w:widowControl w:val="0"/>
              <w:autoSpaceDE w:val="0"/>
              <w:autoSpaceDN w:val="0"/>
              <w:spacing w:after="0" w:line="216" w:lineRule="exact"/>
              <w:ind w:left="11"/>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3.56</w:t>
            </w:r>
          </w:p>
        </w:tc>
        <w:tc>
          <w:tcPr>
            <w:tcW w:w="748" w:type="dxa"/>
          </w:tcPr>
          <w:p w14:paraId="27B87D19" w14:textId="6CA50D14" w:rsidR="00C75101" w:rsidRPr="00181FE6" w:rsidRDefault="00C75101" w:rsidP="00C75101">
            <w:pPr>
              <w:widowControl w:val="0"/>
              <w:autoSpaceDE w:val="0"/>
              <w:autoSpaceDN w:val="0"/>
              <w:spacing w:after="0" w:line="216" w:lineRule="exact"/>
              <w:ind w:right="9"/>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1.23</w:t>
            </w:r>
          </w:p>
        </w:tc>
      </w:tr>
      <w:tr w:rsidR="00BC6611" w:rsidRPr="00181FE6" w14:paraId="1656B4A0" w14:textId="77777777" w:rsidTr="00615515">
        <w:trPr>
          <w:trHeight w:val="369"/>
        </w:trPr>
        <w:tc>
          <w:tcPr>
            <w:tcW w:w="4773" w:type="dxa"/>
            <w:gridSpan w:val="2"/>
          </w:tcPr>
          <w:p w14:paraId="0A636267" w14:textId="77777777" w:rsidR="00BC6611" w:rsidRPr="00181FE6" w:rsidRDefault="00BC6611" w:rsidP="007E120E">
            <w:pPr>
              <w:widowControl w:val="0"/>
              <w:autoSpaceDE w:val="0"/>
              <w:autoSpaceDN w:val="0"/>
              <w:spacing w:after="0" w:line="237" w:lineRule="exact"/>
              <w:ind w:left="112"/>
              <w:rPr>
                <w:rFonts w:ascii="Times New Roman" w:eastAsia="Times New Roman" w:hAnsi="Times New Roman" w:cs="Times New Roman"/>
                <w:b/>
                <w:sz w:val="21"/>
                <w14:ligatures w14:val="none"/>
              </w:rPr>
            </w:pPr>
            <w:r w:rsidRPr="00181FE6">
              <w:rPr>
                <w:rFonts w:ascii="Times New Roman" w:eastAsia="Times New Roman" w:hAnsi="Times New Roman" w:cs="Times New Roman"/>
                <w:b/>
                <w:sz w:val="21"/>
                <w:szCs w:val="22"/>
                <w14:ligatures w14:val="none"/>
              </w:rPr>
              <w:t>Composite</w:t>
            </w:r>
            <w:r w:rsidRPr="00181FE6">
              <w:rPr>
                <w:rFonts w:ascii="Times New Roman" w:eastAsia="Times New Roman" w:hAnsi="Times New Roman" w:cs="Times New Roman"/>
                <w:b/>
                <w:spacing w:val="-10"/>
                <w:sz w:val="21"/>
                <w:szCs w:val="22"/>
                <w14:ligatures w14:val="none"/>
              </w:rPr>
              <w:t xml:space="preserve"> </w:t>
            </w:r>
            <w:r w:rsidRPr="00181FE6">
              <w:rPr>
                <w:rFonts w:ascii="Times New Roman" w:eastAsia="Times New Roman" w:hAnsi="Times New Roman" w:cs="Times New Roman"/>
                <w:b/>
                <w:spacing w:val="-4"/>
                <w:sz w:val="21"/>
                <w:szCs w:val="22"/>
                <w14:ligatures w14:val="none"/>
              </w:rPr>
              <w:t>Mean</w:t>
            </w:r>
          </w:p>
        </w:tc>
        <w:tc>
          <w:tcPr>
            <w:tcW w:w="900" w:type="dxa"/>
          </w:tcPr>
          <w:p w14:paraId="21C2D147" w14:textId="77777777" w:rsidR="00BC6611" w:rsidRPr="00181FE6" w:rsidRDefault="00BC6611" w:rsidP="007E120E">
            <w:pPr>
              <w:widowControl w:val="0"/>
              <w:autoSpaceDE w:val="0"/>
              <w:autoSpaceDN w:val="0"/>
              <w:spacing w:after="0"/>
              <w:rPr>
                <w:rFonts w:ascii="Times New Roman" w:eastAsia="Times New Roman" w:hAnsi="Times New Roman" w:cs="Times New Roman"/>
                <w14:ligatures w14:val="none"/>
              </w:rPr>
            </w:pPr>
          </w:p>
        </w:tc>
        <w:tc>
          <w:tcPr>
            <w:tcW w:w="807" w:type="dxa"/>
          </w:tcPr>
          <w:p w14:paraId="49E34BB0" w14:textId="77777777" w:rsidR="00BC6611" w:rsidRPr="00181FE6" w:rsidRDefault="00BC6611" w:rsidP="007E120E">
            <w:pPr>
              <w:widowControl w:val="0"/>
              <w:autoSpaceDE w:val="0"/>
              <w:autoSpaceDN w:val="0"/>
              <w:spacing w:after="0"/>
              <w:rPr>
                <w:rFonts w:ascii="Times New Roman" w:eastAsia="Times New Roman" w:hAnsi="Times New Roman" w:cs="Times New Roman"/>
                <w14:ligatures w14:val="none"/>
              </w:rPr>
            </w:pPr>
          </w:p>
        </w:tc>
        <w:tc>
          <w:tcPr>
            <w:tcW w:w="1170" w:type="dxa"/>
          </w:tcPr>
          <w:p w14:paraId="2FDB6FF0" w14:textId="77777777" w:rsidR="00BC6611" w:rsidRPr="00181FE6" w:rsidRDefault="00BC6611" w:rsidP="007E120E">
            <w:pPr>
              <w:widowControl w:val="0"/>
              <w:autoSpaceDE w:val="0"/>
              <w:autoSpaceDN w:val="0"/>
              <w:spacing w:after="0"/>
              <w:rPr>
                <w:rFonts w:ascii="Times New Roman" w:eastAsia="Times New Roman" w:hAnsi="Times New Roman" w:cs="Times New Roman"/>
                <w14:ligatures w14:val="none"/>
              </w:rPr>
            </w:pPr>
          </w:p>
        </w:tc>
        <w:tc>
          <w:tcPr>
            <w:tcW w:w="948" w:type="dxa"/>
          </w:tcPr>
          <w:p w14:paraId="10620B3A" w14:textId="77777777" w:rsidR="00BC6611" w:rsidRPr="00181FE6" w:rsidRDefault="00BC6611" w:rsidP="007E120E">
            <w:pPr>
              <w:widowControl w:val="0"/>
              <w:autoSpaceDE w:val="0"/>
              <w:autoSpaceDN w:val="0"/>
              <w:spacing w:after="0"/>
              <w:rPr>
                <w:rFonts w:ascii="Times New Roman" w:eastAsia="Times New Roman" w:hAnsi="Times New Roman" w:cs="Times New Roman"/>
                <w14:ligatures w14:val="none"/>
              </w:rPr>
            </w:pPr>
          </w:p>
        </w:tc>
        <w:tc>
          <w:tcPr>
            <w:tcW w:w="926" w:type="dxa"/>
          </w:tcPr>
          <w:p w14:paraId="1C557D06" w14:textId="3D79F981" w:rsidR="00BC6611" w:rsidRPr="00181FE6" w:rsidRDefault="00BC6611" w:rsidP="007E120E">
            <w:pPr>
              <w:widowControl w:val="0"/>
              <w:autoSpaceDE w:val="0"/>
              <w:autoSpaceDN w:val="0"/>
              <w:spacing w:after="0" w:line="237" w:lineRule="exact"/>
              <w:ind w:left="11"/>
              <w:jc w:val="center"/>
              <w:rPr>
                <w:rFonts w:ascii="Times New Roman" w:eastAsia="Times New Roman" w:hAnsi="Times New Roman" w:cs="Times New Roman"/>
                <w:b/>
                <w:sz w:val="21"/>
                <w14:ligatures w14:val="none"/>
              </w:rPr>
            </w:pPr>
            <w:r w:rsidRPr="00181FE6">
              <w:rPr>
                <w:rFonts w:ascii="Times New Roman" w:eastAsia="Times New Roman" w:hAnsi="Times New Roman" w:cs="Times New Roman"/>
                <w:b/>
                <w:spacing w:val="-4"/>
                <w:sz w:val="21"/>
                <w:szCs w:val="22"/>
                <w14:ligatures w14:val="none"/>
              </w:rPr>
              <w:t>3.</w:t>
            </w:r>
            <w:r w:rsidR="00C34D43" w:rsidRPr="00181FE6">
              <w:rPr>
                <w:rFonts w:ascii="Times New Roman" w:eastAsia="Times New Roman" w:hAnsi="Times New Roman" w:cs="Times New Roman"/>
                <w:b/>
                <w:spacing w:val="-4"/>
                <w:sz w:val="21"/>
                <w:szCs w:val="22"/>
                <w14:ligatures w14:val="none"/>
              </w:rPr>
              <w:t>87</w:t>
            </w:r>
          </w:p>
        </w:tc>
        <w:tc>
          <w:tcPr>
            <w:tcW w:w="748" w:type="dxa"/>
          </w:tcPr>
          <w:p w14:paraId="16AA1790" w14:textId="1DC146B4" w:rsidR="00BC6611" w:rsidRPr="00181FE6" w:rsidRDefault="00C34D43" w:rsidP="007E120E">
            <w:pPr>
              <w:widowControl w:val="0"/>
              <w:autoSpaceDE w:val="0"/>
              <w:autoSpaceDN w:val="0"/>
              <w:spacing w:after="0" w:line="237" w:lineRule="exact"/>
              <w:ind w:right="9"/>
              <w:jc w:val="center"/>
              <w:rPr>
                <w:rFonts w:ascii="Times New Roman" w:eastAsia="Times New Roman" w:hAnsi="Times New Roman" w:cs="Times New Roman"/>
                <w:b/>
                <w:sz w:val="21"/>
                <w14:ligatures w14:val="none"/>
              </w:rPr>
            </w:pPr>
            <w:r w:rsidRPr="00181FE6">
              <w:rPr>
                <w:rFonts w:ascii="Times New Roman" w:eastAsia="Times New Roman" w:hAnsi="Times New Roman" w:cs="Times New Roman"/>
                <w:b/>
                <w:spacing w:val="-4"/>
                <w:sz w:val="21"/>
                <w:szCs w:val="22"/>
                <w14:ligatures w14:val="none"/>
              </w:rPr>
              <w:t>0</w:t>
            </w:r>
            <w:r w:rsidR="00BC6611" w:rsidRPr="00181FE6">
              <w:rPr>
                <w:rFonts w:ascii="Times New Roman" w:eastAsia="Times New Roman" w:hAnsi="Times New Roman" w:cs="Times New Roman"/>
                <w:b/>
                <w:spacing w:val="-4"/>
                <w:sz w:val="21"/>
                <w:szCs w:val="22"/>
                <w14:ligatures w14:val="none"/>
              </w:rPr>
              <w:t>.</w:t>
            </w:r>
            <w:r w:rsidRPr="00181FE6">
              <w:rPr>
                <w:rFonts w:ascii="Times New Roman" w:eastAsia="Times New Roman" w:hAnsi="Times New Roman" w:cs="Times New Roman"/>
                <w:b/>
                <w:spacing w:val="-4"/>
                <w:sz w:val="21"/>
                <w:szCs w:val="22"/>
                <w14:ligatures w14:val="none"/>
              </w:rPr>
              <w:t>97</w:t>
            </w:r>
          </w:p>
        </w:tc>
      </w:tr>
    </w:tbl>
    <w:p w14:paraId="1D4D4954" w14:textId="77777777" w:rsidR="00325E68" w:rsidRPr="00181FE6" w:rsidRDefault="00325E68" w:rsidP="00A855DF">
      <w:pPr>
        <w:rPr>
          <w:rFonts w:ascii="Times New Roman" w:hAnsi="Times New Roman" w:cs="Times New Roman"/>
        </w:rPr>
      </w:pPr>
    </w:p>
    <w:p w14:paraId="766D8DF2" w14:textId="5C84D5B6" w:rsidR="00CE48CA" w:rsidRPr="00181FE6" w:rsidRDefault="00CE48CA" w:rsidP="00CE48CA">
      <w:pPr>
        <w:rPr>
          <w:rFonts w:ascii="Times New Roman" w:hAnsi="Times New Roman" w:cs="Times New Roman"/>
        </w:rPr>
      </w:pPr>
      <w:r w:rsidRPr="00181FE6">
        <w:rPr>
          <w:rFonts w:ascii="Times New Roman" w:hAnsi="Times New Roman" w:cs="Times New Roman"/>
        </w:rPr>
        <w:t xml:space="preserve">Table 3 indicates that respondents concurred that ERH engages key suppliers in all its projects to guarantee efficiency and effectiveness in procurement, evidenced by a mean score of 4.20. Furthermore, ERH implements supplier development programs to foster supplier loyalty, reflected by a mean score of 4.16. The </w:t>
      </w:r>
      <w:proofErr w:type="spellStart"/>
      <w:r w:rsidRPr="00181FE6">
        <w:rPr>
          <w:rFonts w:ascii="Times New Roman" w:hAnsi="Times New Roman" w:cs="Times New Roman"/>
        </w:rPr>
        <w:t>organisation</w:t>
      </w:r>
      <w:proofErr w:type="spellEnd"/>
      <w:r w:rsidRPr="00181FE6">
        <w:rPr>
          <w:rFonts w:ascii="Times New Roman" w:hAnsi="Times New Roman" w:cs="Times New Roman"/>
        </w:rPr>
        <w:t xml:space="preserve"> also provides training to key suppliers on optimal procurement practices, as indicated by a mean score of 3.56, and supplier selection is predicated on qualifications, integrity, accountability, and prior relationships with the supplier, as demonstrated by a mean score of 3.54. The interviewees indicated that the contracted consultants are consistently qualified and competent to deliver the </w:t>
      </w:r>
      <w:proofErr w:type="spellStart"/>
      <w:r w:rsidRPr="00181FE6">
        <w:rPr>
          <w:rFonts w:ascii="Times New Roman" w:hAnsi="Times New Roman" w:cs="Times New Roman"/>
        </w:rPr>
        <w:t>programme</w:t>
      </w:r>
      <w:proofErr w:type="spellEnd"/>
      <w:r w:rsidRPr="00181FE6">
        <w:rPr>
          <w:rFonts w:ascii="Times New Roman" w:hAnsi="Times New Roman" w:cs="Times New Roman"/>
        </w:rPr>
        <w:t xml:space="preserve">-based budgeting training. </w:t>
      </w:r>
    </w:p>
    <w:p w14:paraId="1F2CA6CB" w14:textId="7E223A87" w:rsidR="001768D2" w:rsidRPr="00181FE6" w:rsidRDefault="001768D2" w:rsidP="001768D2">
      <w:pPr>
        <w:rPr>
          <w:rFonts w:ascii="Times New Roman" w:hAnsi="Times New Roman" w:cs="Times New Roman"/>
        </w:rPr>
      </w:pPr>
    </w:p>
    <w:p w14:paraId="2E01349B" w14:textId="1C70CA09" w:rsidR="00882A9A" w:rsidRPr="00181FE6" w:rsidRDefault="00882A9A" w:rsidP="00882A9A">
      <w:pPr>
        <w:rPr>
          <w:rFonts w:ascii="Times New Roman" w:hAnsi="Times New Roman" w:cs="Times New Roman"/>
        </w:rPr>
      </w:pPr>
      <w:r w:rsidRPr="00181FE6">
        <w:rPr>
          <w:rFonts w:ascii="Times New Roman" w:hAnsi="Times New Roman" w:cs="Times New Roman"/>
        </w:rPr>
        <w:t xml:space="preserve">Furthermore, the research employed the coefficient table to ascertain the study model. The results are displayed in Table 4. </w:t>
      </w:r>
    </w:p>
    <w:p w14:paraId="2E8A04DD" w14:textId="77777777" w:rsidR="0020264A" w:rsidRDefault="0020264A" w:rsidP="00882A9A">
      <w:pPr>
        <w:rPr>
          <w:rFonts w:ascii="Times New Roman" w:hAnsi="Times New Roman" w:cs="Times New Roman"/>
        </w:rPr>
      </w:pPr>
    </w:p>
    <w:p w14:paraId="4739C3A4" w14:textId="2E131E9C" w:rsidR="00A806CA" w:rsidRPr="00181FE6" w:rsidRDefault="00A806CA" w:rsidP="00882A9A">
      <w:pPr>
        <w:rPr>
          <w:rFonts w:ascii="Times New Roman" w:hAnsi="Times New Roman" w:cs="Times New Roman"/>
        </w:rPr>
      </w:pPr>
      <w:r w:rsidRPr="00181FE6">
        <w:rPr>
          <w:rFonts w:ascii="Times New Roman" w:hAnsi="Times New Roman" w:cs="Times New Roman"/>
        </w:rPr>
        <w:t>Table 4:</w:t>
      </w:r>
      <w:r w:rsidRPr="00181FE6">
        <w:rPr>
          <w:rFonts w:ascii="Times New Roman" w:hAnsi="Times New Roman" w:cs="Times New Roman"/>
        </w:rPr>
        <w:tab/>
        <w:t>Regression</w:t>
      </w:r>
      <w:r w:rsidRPr="00181FE6">
        <w:rPr>
          <w:rFonts w:ascii="Times New Roman" w:hAnsi="Times New Roman" w:cs="Times New Roman"/>
          <w:spacing w:val="-7"/>
        </w:rPr>
        <w:t xml:space="preserve"> </w:t>
      </w:r>
      <w:r w:rsidRPr="00181FE6">
        <w:rPr>
          <w:rFonts w:ascii="Times New Roman" w:hAnsi="Times New Roman" w:cs="Times New Roman"/>
          <w:spacing w:val="-2"/>
        </w:rPr>
        <w:t>Coefficients</w:t>
      </w:r>
    </w:p>
    <w:p w14:paraId="36B4686D" w14:textId="1D9378B0" w:rsidR="00CD15A2" w:rsidRPr="00181FE6" w:rsidRDefault="00CD15A2" w:rsidP="00CD15A2">
      <w:pPr>
        <w:ind w:left="3600" w:firstLine="720"/>
        <w:rPr>
          <w:rFonts w:ascii="Times New Roman" w:hAnsi="Times New Roman" w:cs="Times New Roman"/>
          <w:b/>
          <w:bCs/>
        </w:rPr>
      </w:pPr>
      <w:r w:rsidRPr="00181FE6">
        <w:rPr>
          <w:rFonts w:ascii="Times New Roman" w:hAnsi="Times New Roman" w:cs="Times New Roman"/>
          <w:b/>
          <w:bCs/>
        </w:rPr>
        <w:t>Unstandardized   Standardized</w:t>
      </w:r>
    </w:p>
    <w:p w14:paraId="1B89EC06" w14:textId="1A608B0D" w:rsidR="00882A9A" w:rsidRPr="00181FE6" w:rsidRDefault="00CD15A2" w:rsidP="00CD15A2">
      <w:pPr>
        <w:rPr>
          <w:rFonts w:ascii="Times New Roman" w:hAnsi="Times New Roman" w:cs="Times New Roman"/>
          <w:b/>
          <w:bCs/>
        </w:rPr>
      </w:pPr>
      <w:r w:rsidRPr="00181FE6">
        <w:rPr>
          <w:rFonts w:ascii="Times New Roman" w:hAnsi="Times New Roman" w:cs="Times New Roman"/>
          <w:b/>
          <w:bCs/>
        </w:rPr>
        <w:t xml:space="preserve"> </w:t>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u w:val="single"/>
        </w:rPr>
        <w:t>Coefficients</w:t>
      </w:r>
      <w:r w:rsidRPr="00181FE6">
        <w:rPr>
          <w:rFonts w:ascii="Times New Roman" w:hAnsi="Times New Roman" w:cs="Times New Roman"/>
          <w:b/>
          <w:bCs/>
          <w:u w:val="single"/>
        </w:rPr>
        <w:tab/>
      </w:r>
      <w:r w:rsidR="00A07D0D" w:rsidRPr="00181FE6">
        <w:rPr>
          <w:rFonts w:ascii="Times New Roman" w:hAnsi="Times New Roman" w:cs="Times New Roman"/>
          <w:b/>
          <w:bCs/>
          <w:u w:val="single"/>
        </w:rPr>
        <w:t xml:space="preserve">       </w:t>
      </w:r>
      <w:proofErr w:type="spellStart"/>
      <w:r w:rsidRPr="00181FE6">
        <w:rPr>
          <w:rFonts w:ascii="Times New Roman" w:hAnsi="Times New Roman" w:cs="Times New Roman"/>
          <w:b/>
          <w:bCs/>
          <w:u w:val="single"/>
        </w:rPr>
        <w:t>Coefficients</w:t>
      </w:r>
      <w:proofErr w:type="spellEnd"/>
      <w:r w:rsidRPr="00181FE6">
        <w:rPr>
          <w:rFonts w:ascii="Times New Roman" w:hAnsi="Times New Roman" w:cs="Times New Roman"/>
          <w:b/>
          <w:bCs/>
        </w:rPr>
        <w:tab/>
        <w:t>t</w:t>
      </w:r>
      <w:r w:rsidRPr="00181FE6">
        <w:rPr>
          <w:rFonts w:ascii="Times New Roman" w:hAnsi="Times New Roman" w:cs="Times New Roman"/>
          <w:b/>
          <w:bCs/>
        </w:rPr>
        <w:tab/>
        <w:t>Sig</w:t>
      </w:r>
    </w:p>
    <w:tbl>
      <w:tblPr>
        <w:tblW w:w="9376" w:type="dxa"/>
        <w:tblLayout w:type="fixed"/>
        <w:tblCellMar>
          <w:left w:w="0" w:type="dxa"/>
          <w:right w:w="0" w:type="dxa"/>
        </w:tblCellMar>
        <w:tblLook w:val="01E0" w:firstRow="1" w:lastRow="1" w:firstColumn="1" w:lastColumn="1" w:noHBand="0" w:noVBand="0"/>
      </w:tblPr>
      <w:tblGrid>
        <w:gridCol w:w="4038"/>
        <w:gridCol w:w="928"/>
        <w:gridCol w:w="1141"/>
        <w:gridCol w:w="1387"/>
        <w:gridCol w:w="938"/>
        <w:gridCol w:w="944"/>
      </w:tblGrid>
      <w:tr w:rsidR="00364E5D" w:rsidRPr="00181FE6" w14:paraId="7234AD0B" w14:textId="77777777" w:rsidTr="00364E5D">
        <w:trPr>
          <w:trHeight w:val="544"/>
        </w:trPr>
        <w:tc>
          <w:tcPr>
            <w:tcW w:w="4038" w:type="dxa"/>
            <w:tcBorders>
              <w:bottom w:val="single" w:sz="4" w:space="0" w:color="000000"/>
            </w:tcBorders>
          </w:tcPr>
          <w:p w14:paraId="300536EE" w14:textId="77777777" w:rsidR="00364E5D" w:rsidRPr="00181FE6" w:rsidRDefault="00364E5D" w:rsidP="007E120E">
            <w:pPr>
              <w:pStyle w:val="TableParagraph"/>
              <w:rPr>
                <w:rFonts w:ascii="Times New Roman" w:hAnsi="Times New Roman" w:cs="Times New Roman"/>
              </w:rPr>
            </w:pPr>
          </w:p>
        </w:tc>
        <w:tc>
          <w:tcPr>
            <w:tcW w:w="928" w:type="dxa"/>
            <w:tcBorders>
              <w:bottom w:val="single" w:sz="4" w:space="0" w:color="000000"/>
            </w:tcBorders>
          </w:tcPr>
          <w:p w14:paraId="531905E7" w14:textId="77777777" w:rsidR="00364E5D" w:rsidRPr="00181FE6" w:rsidRDefault="00364E5D" w:rsidP="007E120E">
            <w:pPr>
              <w:pStyle w:val="TableParagraph"/>
              <w:spacing w:line="266" w:lineRule="exact"/>
              <w:ind w:right="191"/>
              <w:jc w:val="right"/>
              <w:rPr>
                <w:rFonts w:ascii="Times New Roman" w:hAnsi="Times New Roman" w:cs="Times New Roman"/>
                <w:b/>
                <w:sz w:val="24"/>
              </w:rPr>
            </w:pPr>
            <w:r w:rsidRPr="00181FE6">
              <w:rPr>
                <w:rFonts w:ascii="Times New Roman" w:hAnsi="Times New Roman" w:cs="Times New Roman"/>
                <w:b/>
                <w:spacing w:val="-10"/>
                <w:sz w:val="24"/>
              </w:rPr>
              <w:t>B</w:t>
            </w:r>
          </w:p>
        </w:tc>
        <w:tc>
          <w:tcPr>
            <w:tcW w:w="1141" w:type="dxa"/>
            <w:tcBorders>
              <w:bottom w:val="single" w:sz="4" w:space="0" w:color="000000"/>
            </w:tcBorders>
          </w:tcPr>
          <w:p w14:paraId="020446AA" w14:textId="77777777" w:rsidR="00364E5D" w:rsidRPr="00181FE6" w:rsidRDefault="00364E5D" w:rsidP="007E120E">
            <w:pPr>
              <w:pStyle w:val="TableParagraph"/>
              <w:spacing w:line="266" w:lineRule="exact"/>
              <w:ind w:left="515"/>
              <w:rPr>
                <w:rFonts w:ascii="Times New Roman" w:hAnsi="Times New Roman" w:cs="Times New Roman"/>
                <w:b/>
                <w:sz w:val="24"/>
              </w:rPr>
            </w:pPr>
            <w:r w:rsidRPr="00181FE6">
              <w:rPr>
                <w:rFonts w:ascii="Times New Roman" w:hAnsi="Times New Roman" w:cs="Times New Roman"/>
                <w:b/>
                <w:spacing w:val="-4"/>
                <w:sz w:val="24"/>
              </w:rPr>
              <w:t>Std.</w:t>
            </w:r>
          </w:p>
          <w:p w14:paraId="79178FC4" w14:textId="77777777" w:rsidR="00364E5D" w:rsidRPr="00181FE6" w:rsidRDefault="00364E5D" w:rsidP="007E120E">
            <w:pPr>
              <w:pStyle w:val="TableParagraph"/>
              <w:spacing w:before="2" w:line="257" w:lineRule="exact"/>
              <w:ind w:left="419"/>
              <w:rPr>
                <w:rFonts w:ascii="Times New Roman" w:hAnsi="Times New Roman" w:cs="Times New Roman"/>
                <w:b/>
                <w:sz w:val="24"/>
              </w:rPr>
            </w:pPr>
            <w:r w:rsidRPr="00181FE6">
              <w:rPr>
                <w:rFonts w:ascii="Times New Roman" w:hAnsi="Times New Roman" w:cs="Times New Roman"/>
                <w:b/>
                <w:spacing w:val="-2"/>
                <w:sz w:val="24"/>
              </w:rPr>
              <w:t>Error</w:t>
            </w:r>
          </w:p>
        </w:tc>
        <w:tc>
          <w:tcPr>
            <w:tcW w:w="1387" w:type="dxa"/>
            <w:tcBorders>
              <w:bottom w:val="single" w:sz="4" w:space="0" w:color="000000"/>
            </w:tcBorders>
          </w:tcPr>
          <w:p w14:paraId="17F35243" w14:textId="77777777" w:rsidR="00364E5D" w:rsidRPr="00181FE6" w:rsidRDefault="00364E5D" w:rsidP="007E120E">
            <w:pPr>
              <w:pStyle w:val="TableParagraph"/>
              <w:spacing w:line="266" w:lineRule="exact"/>
              <w:ind w:left="651"/>
              <w:rPr>
                <w:rFonts w:ascii="Times New Roman" w:hAnsi="Times New Roman" w:cs="Times New Roman"/>
                <w:b/>
                <w:sz w:val="24"/>
              </w:rPr>
            </w:pPr>
            <w:r w:rsidRPr="00181FE6">
              <w:rPr>
                <w:rFonts w:ascii="Times New Roman" w:hAnsi="Times New Roman" w:cs="Times New Roman"/>
                <w:b/>
                <w:spacing w:val="-4"/>
                <w:sz w:val="24"/>
              </w:rPr>
              <w:t>Beta</w:t>
            </w:r>
          </w:p>
        </w:tc>
        <w:tc>
          <w:tcPr>
            <w:tcW w:w="1882" w:type="dxa"/>
            <w:gridSpan w:val="2"/>
            <w:tcBorders>
              <w:bottom w:val="single" w:sz="4" w:space="0" w:color="000000"/>
            </w:tcBorders>
          </w:tcPr>
          <w:p w14:paraId="6CA788B6" w14:textId="77777777" w:rsidR="00364E5D" w:rsidRPr="00181FE6" w:rsidRDefault="00364E5D" w:rsidP="007E120E">
            <w:pPr>
              <w:pStyle w:val="TableParagraph"/>
              <w:rPr>
                <w:rFonts w:ascii="Times New Roman" w:hAnsi="Times New Roman" w:cs="Times New Roman"/>
              </w:rPr>
            </w:pPr>
          </w:p>
        </w:tc>
      </w:tr>
      <w:tr w:rsidR="00364E5D" w:rsidRPr="00181FE6" w14:paraId="07930FA9" w14:textId="77777777" w:rsidTr="00364E5D">
        <w:trPr>
          <w:trHeight w:val="274"/>
        </w:trPr>
        <w:tc>
          <w:tcPr>
            <w:tcW w:w="4038" w:type="dxa"/>
            <w:tcBorders>
              <w:top w:val="single" w:sz="4" w:space="0" w:color="000000"/>
            </w:tcBorders>
          </w:tcPr>
          <w:p w14:paraId="69DF73CF" w14:textId="77777777" w:rsidR="00364E5D" w:rsidRPr="00181FE6" w:rsidRDefault="00364E5D" w:rsidP="007E120E">
            <w:pPr>
              <w:pStyle w:val="TableParagraph"/>
              <w:spacing w:line="254" w:lineRule="exact"/>
              <w:ind w:left="14"/>
              <w:rPr>
                <w:rFonts w:ascii="Times New Roman" w:hAnsi="Times New Roman" w:cs="Times New Roman"/>
                <w:sz w:val="24"/>
              </w:rPr>
            </w:pPr>
            <w:r w:rsidRPr="00181FE6">
              <w:rPr>
                <w:rFonts w:ascii="Times New Roman" w:hAnsi="Times New Roman" w:cs="Times New Roman"/>
                <w:spacing w:val="-2"/>
                <w:sz w:val="24"/>
              </w:rPr>
              <w:t>(Constant)</w:t>
            </w:r>
          </w:p>
        </w:tc>
        <w:tc>
          <w:tcPr>
            <w:tcW w:w="928" w:type="dxa"/>
            <w:tcBorders>
              <w:top w:val="single" w:sz="4" w:space="0" w:color="000000"/>
            </w:tcBorders>
          </w:tcPr>
          <w:p w14:paraId="3C6AACEF" w14:textId="77777777" w:rsidR="00364E5D" w:rsidRPr="00181FE6" w:rsidRDefault="00364E5D" w:rsidP="007E120E">
            <w:pPr>
              <w:pStyle w:val="TableParagraph"/>
              <w:spacing w:line="254" w:lineRule="exact"/>
              <w:ind w:right="179"/>
              <w:jc w:val="right"/>
              <w:rPr>
                <w:rFonts w:ascii="Times New Roman" w:hAnsi="Times New Roman" w:cs="Times New Roman"/>
                <w:sz w:val="24"/>
              </w:rPr>
            </w:pPr>
            <w:r w:rsidRPr="00181FE6">
              <w:rPr>
                <w:rFonts w:ascii="Times New Roman" w:hAnsi="Times New Roman" w:cs="Times New Roman"/>
                <w:spacing w:val="-4"/>
                <w:sz w:val="24"/>
              </w:rPr>
              <w:t>0.986</w:t>
            </w:r>
          </w:p>
        </w:tc>
        <w:tc>
          <w:tcPr>
            <w:tcW w:w="1141" w:type="dxa"/>
            <w:tcBorders>
              <w:top w:val="single" w:sz="4" w:space="0" w:color="000000"/>
            </w:tcBorders>
          </w:tcPr>
          <w:p w14:paraId="63791368" w14:textId="77777777" w:rsidR="00364E5D" w:rsidRPr="00181FE6" w:rsidRDefault="00364E5D" w:rsidP="007E120E">
            <w:pPr>
              <w:pStyle w:val="TableParagraph"/>
              <w:spacing w:line="254" w:lineRule="exact"/>
              <w:ind w:left="179"/>
              <w:rPr>
                <w:rFonts w:ascii="Times New Roman" w:hAnsi="Times New Roman" w:cs="Times New Roman"/>
                <w:sz w:val="24"/>
              </w:rPr>
            </w:pPr>
            <w:r w:rsidRPr="00181FE6">
              <w:rPr>
                <w:rFonts w:ascii="Times New Roman" w:hAnsi="Times New Roman" w:cs="Times New Roman"/>
                <w:spacing w:val="-4"/>
                <w:sz w:val="24"/>
              </w:rPr>
              <w:t>0.123</w:t>
            </w:r>
          </w:p>
        </w:tc>
        <w:tc>
          <w:tcPr>
            <w:tcW w:w="1387" w:type="dxa"/>
            <w:tcBorders>
              <w:top w:val="single" w:sz="4" w:space="0" w:color="000000"/>
            </w:tcBorders>
          </w:tcPr>
          <w:p w14:paraId="36EA5AAB" w14:textId="77777777" w:rsidR="00364E5D" w:rsidRPr="00181FE6" w:rsidRDefault="00364E5D" w:rsidP="007E120E">
            <w:pPr>
              <w:pStyle w:val="TableParagraph"/>
              <w:rPr>
                <w:rFonts w:ascii="Times New Roman" w:hAnsi="Times New Roman" w:cs="Times New Roman"/>
                <w:sz w:val="20"/>
              </w:rPr>
            </w:pPr>
          </w:p>
        </w:tc>
        <w:tc>
          <w:tcPr>
            <w:tcW w:w="938" w:type="dxa"/>
            <w:tcBorders>
              <w:top w:val="single" w:sz="4" w:space="0" w:color="000000"/>
            </w:tcBorders>
          </w:tcPr>
          <w:p w14:paraId="57A51C73" w14:textId="77777777" w:rsidR="00364E5D" w:rsidRPr="00181FE6" w:rsidRDefault="00364E5D" w:rsidP="007E120E">
            <w:pPr>
              <w:pStyle w:val="TableParagraph"/>
              <w:spacing w:line="254" w:lineRule="exact"/>
              <w:ind w:right="131"/>
              <w:jc w:val="right"/>
              <w:rPr>
                <w:rFonts w:ascii="Times New Roman" w:hAnsi="Times New Roman" w:cs="Times New Roman"/>
                <w:sz w:val="24"/>
              </w:rPr>
            </w:pPr>
            <w:r w:rsidRPr="00181FE6">
              <w:rPr>
                <w:rFonts w:ascii="Times New Roman" w:hAnsi="Times New Roman" w:cs="Times New Roman"/>
                <w:spacing w:val="-4"/>
                <w:sz w:val="24"/>
              </w:rPr>
              <w:t>8.016</w:t>
            </w:r>
          </w:p>
        </w:tc>
        <w:tc>
          <w:tcPr>
            <w:tcW w:w="944" w:type="dxa"/>
            <w:tcBorders>
              <w:top w:val="single" w:sz="4" w:space="0" w:color="000000"/>
            </w:tcBorders>
          </w:tcPr>
          <w:p w14:paraId="744148CE" w14:textId="77777777" w:rsidR="00364E5D" w:rsidRPr="00181FE6" w:rsidRDefault="00364E5D" w:rsidP="007E120E">
            <w:pPr>
              <w:pStyle w:val="TableParagraph"/>
              <w:spacing w:line="254" w:lineRule="exact"/>
              <w:ind w:left="131"/>
              <w:rPr>
                <w:rFonts w:ascii="Times New Roman" w:hAnsi="Times New Roman" w:cs="Times New Roman"/>
                <w:sz w:val="24"/>
              </w:rPr>
            </w:pPr>
            <w:r w:rsidRPr="00181FE6">
              <w:rPr>
                <w:rFonts w:ascii="Times New Roman" w:hAnsi="Times New Roman" w:cs="Times New Roman"/>
                <w:spacing w:val="-4"/>
                <w:sz w:val="24"/>
              </w:rPr>
              <w:t>.000</w:t>
            </w:r>
          </w:p>
        </w:tc>
      </w:tr>
      <w:tr w:rsidR="00364E5D" w:rsidRPr="00181FE6" w14:paraId="256005B2" w14:textId="77777777" w:rsidTr="00364E5D">
        <w:trPr>
          <w:trHeight w:val="275"/>
        </w:trPr>
        <w:tc>
          <w:tcPr>
            <w:tcW w:w="4038" w:type="dxa"/>
          </w:tcPr>
          <w:p w14:paraId="2FCC6D95" w14:textId="77777777" w:rsidR="00364E5D" w:rsidRPr="00181FE6" w:rsidRDefault="00364E5D" w:rsidP="007E120E">
            <w:pPr>
              <w:pStyle w:val="TableParagraph"/>
              <w:spacing w:line="256" w:lineRule="exact"/>
              <w:ind w:left="14"/>
              <w:rPr>
                <w:rFonts w:ascii="Times New Roman" w:hAnsi="Times New Roman" w:cs="Times New Roman"/>
                <w:sz w:val="24"/>
              </w:rPr>
            </w:pPr>
            <w:r w:rsidRPr="00181FE6">
              <w:rPr>
                <w:rFonts w:ascii="Times New Roman" w:hAnsi="Times New Roman" w:cs="Times New Roman"/>
                <w:sz w:val="24"/>
              </w:rPr>
              <w:t>Procurement</w:t>
            </w:r>
            <w:r w:rsidRPr="00181FE6">
              <w:rPr>
                <w:rFonts w:ascii="Times New Roman" w:hAnsi="Times New Roman" w:cs="Times New Roman"/>
                <w:spacing w:val="-11"/>
                <w:sz w:val="24"/>
              </w:rPr>
              <w:t xml:space="preserve"> </w:t>
            </w:r>
            <w:r w:rsidRPr="00181FE6">
              <w:rPr>
                <w:rFonts w:ascii="Times New Roman" w:hAnsi="Times New Roman" w:cs="Times New Roman"/>
                <w:spacing w:val="-2"/>
                <w:sz w:val="24"/>
              </w:rPr>
              <w:t>planning</w:t>
            </w:r>
          </w:p>
        </w:tc>
        <w:tc>
          <w:tcPr>
            <w:tcW w:w="928" w:type="dxa"/>
          </w:tcPr>
          <w:p w14:paraId="5094C6E4" w14:textId="77777777" w:rsidR="00364E5D" w:rsidRPr="00181FE6" w:rsidRDefault="00364E5D" w:rsidP="007E120E">
            <w:pPr>
              <w:pStyle w:val="TableParagraph"/>
              <w:spacing w:line="256" w:lineRule="exact"/>
              <w:ind w:right="179"/>
              <w:jc w:val="right"/>
              <w:rPr>
                <w:rFonts w:ascii="Times New Roman" w:hAnsi="Times New Roman" w:cs="Times New Roman"/>
                <w:sz w:val="24"/>
              </w:rPr>
            </w:pPr>
            <w:r w:rsidRPr="00181FE6">
              <w:rPr>
                <w:rFonts w:ascii="Times New Roman" w:hAnsi="Times New Roman" w:cs="Times New Roman"/>
                <w:spacing w:val="-4"/>
                <w:sz w:val="24"/>
              </w:rPr>
              <w:t>0.813</w:t>
            </w:r>
          </w:p>
        </w:tc>
        <w:tc>
          <w:tcPr>
            <w:tcW w:w="1141" w:type="dxa"/>
          </w:tcPr>
          <w:p w14:paraId="769F09E4" w14:textId="77777777" w:rsidR="00364E5D" w:rsidRPr="00181FE6" w:rsidRDefault="00364E5D" w:rsidP="007E120E">
            <w:pPr>
              <w:pStyle w:val="TableParagraph"/>
              <w:spacing w:line="256" w:lineRule="exact"/>
              <w:ind w:left="179"/>
              <w:rPr>
                <w:rFonts w:ascii="Times New Roman" w:hAnsi="Times New Roman" w:cs="Times New Roman"/>
                <w:sz w:val="24"/>
              </w:rPr>
            </w:pPr>
            <w:r w:rsidRPr="00181FE6">
              <w:rPr>
                <w:rFonts w:ascii="Times New Roman" w:hAnsi="Times New Roman" w:cs="Times New Roman"/>
                <w:spacing w:val="-4"/>
                <w:sz w:val="24"/>
              </w:rPr>
              <w:t>0.387</w:t>
            </w:r>
          </w:p>
        </w:tc>
        <w:tc>
          <w:tcPr>
            <w:tcW w:w="1387" w:type="dxa"/>
          </w:tcPr>
          <w:p w14:paraId="4E4B73B4" w14:textId="77777777" w:rsidR="00364E5D" w:rsidRPr="00181FE6" w:rsidRDefault="00364E5D" w:rsidP="007E120E">
            <w:pPr>
              <w:pStyle w:val="TableParagraph"/>
              <w:spacing w:line="256" w:lineRule="exact"/>
              <w:ind w:left="118"/>
              <w:rPr>
                <w:rFonts w:ascii="Times New Roman" w:hAnsi="Times New Roman" w:cs="Times New Roman"/>
                <w:sz w:val="24"/>
              </w:rPr>
            </w:pPr>
            <w:r w:rsidRPr="00181FE6">
              <w:rPr>
                <w:rFonts w:ascii="Times New Roman" w:hAnsi="Times New Roman" w:cs="Times New Roman"/>
                <w:spacing w:val="-4"/>
                <w:sz w:val="24"/>
              </w:rPr>
              <w:t>0.717</w:t>
            </w:r>
          </w:p>
        </w:tc>
        <w:tc>
          <w:tcPr>
            <w:tcW w:w="938" w:type="dxa"/>
          </w:tcPr>
          <w:p w14:paraId="3FA28E3E" w14:textId="77777777" w:rsidR="00364E5D" w:rsidRPr="00181FE6" w:rsidRDefault="00364E5D" w:rsidP="007E120E">
            <w:pPr>
              <w:pStyle w:val="TableParagraph"/>
              <w:spacing w:line="256" w:lineRule="exact"/>
              <w:ind w:right="131"/>
              <w:jc w:val="right"/>
              <w:rPr>
                <w:rFonts w:ascii="Times New Roman" w:hAnsi="Times New Roman" w:cs="Times New Roman"/>
                <w:sz w:val="24"/>
              </w:rPr>
            </w:pPr>
            <w:r w:rsidRPr="00181FE6">
              <w:rPr>
                <w:rFonts w:ascii="Times New Roman" w:hAnsi="Times New Roman" w:cs="Times New Roman"/>
                <w:spacing w:val="-4"/>
                <w:sz w:val="24"/>
              </w:rPr>
              <w:t>2.101</w:t>
            </w:r>
          </w:p>
        </w:tc>
        <w:tc>
          <w:tcPr>
            <w:tcW w:w="944" w:type="dxa"/>
          </w:tcPr>
          <w:p w14:paraId="5A37AFCC" w14:textId="77777777" w:rsidR="00364E5D" w:rsidRPr="00181FE6" w:rsidRDefault="00364E5D" w:rsidP="007E120E">
            <w:pPr>
              <w:pStyle w:val="TableParagraph"/>
              <w:spacing w:line="256" w:lineRule="exact"/>
              <w:ind w:left="131"/>
              <w:rPr>
                <w:rFonts w:ascii="Times New Roman" w:hAnsi="Times New Roman" w:cs="Times New Roman"/>
                <w:sz w:val="24"/>
              </w:rPr>
            </w:pPr>
            <w:r w:rsidRPr="00181FE6">
              <w:rPr>
                <w:rFonts w:ascii="Times New Roman" w:hAnsi="Times New Roman" w:cs="Times New Roman"/>
                <w:spacing w:val="-4"/>
                <w:sz w:val="24"/>
              </w:rPr>
              <w:t>.037</w:t>
            </w:r>
          </w:p>
        </w:tc>
      </w:tr>
      <w:tr w:rsidR="00364E5D" w:rsidRPr="00181FE6" w14:paraId="5920B6C9" w14:textId="77777777" w:rsidTr="00CD15A2">
        <w:trPr>
          <w:trHeight w:val="275"/>
        </w:trPr>
        <w:tc>
          <w:tcPr>
            <w:tcW w:w="4038" w:type="dxa"/>
            <w:tcBorders>
              <w:bottom w:val="single" w:sz="4" w:space="0" w:color="auto"/>
            </w:tcBorders>
          </w:tcPr>
          <w:p w14:paraId="6FC7364F" w14:textId="77777777" w:rsidR="00364E5D" w:rsidRPr="00181FE6" w:rsidRDefault="00364E5D" w:rsidP="007E120E">
            <w:pPr>
              <w:pStyle w:val="TableParagraph"/>
              <w:spacing w:line="256" w:lineRule="exact"/>
              <w:ind w:left="14"/>
              <w:rPr>
                <w:rFonts w:ascii="Times New Roman" w:hAnsi="Times New Roman" w:cs="Times New Roman"/>
                <w:sz w:val="24"/>
              </w:rPr>
            </w:pPr>
            <w:r w:rsidRPr="00181FE6">
              <w:rPr>
                <w:rFonts w:ascii="Times New Roman" w:hAnsi="Times New Roman" w:cs="Times New Roman"/>
                <w:sz w:val="24"/>
              </w:rPr>
              <w:t>Vendor</w:t>
            </w:r>
            <w:r w:rsidRPr="00181FE6">
              <w:rPr>
                <w:rFonts w:ascii="Times New Roman" w:hAnsi="Times New Roman" w:cs="Times New Roman"/>
                <w:spacing w:val="-7"/>
                <w:sz w:val="24"/>
              </w:rPr>
              <w:t xml:space="preserve"> </w:t>
            </w:r>
            <w:r w:rsidRPr="00181FE6">
              <w:rPr>
                <w:rFonts w:ascii="Times New Roman" w:hAnsi="Times New Roman" w:cs="Times New Roman"/>
                <w:spacing w:val="-2"/>
                <w:sz w:val="24"/>
              </w:rPr>
              <w:t>management</w:t>
            </w:r>
          </w:p>
        </w:tc>
        <w:tc>
          <w:tcPr>
            <w:tcW w:w="928" w:type="dxa"/>
            <w:tcBorders>
              <w:bottom w:val="single" w:sz="4" w:space="0" w:color="auto"/>
            </w:tcBorders>
          </w:tcPr>
          <w:p w14:paraId="487B5AD4" w14:textId="77777777" w:rsidR="00364E5D" w:rsidRPr="00181FE6" w:rsidRDefault="00364E5D" w:rsidP="007E120E">
            <w:pPr>
              <w:pStyle w:val="TableParagraph"/>
              <w:spacing w:line="256" w:lineRule="exact"/>
              <w:ind w:right="179"/>
              <w:jc w:val="right"/>
              <w:rPr>
                <w:rFonts w:ascii="Times New Roman" w:hAnsi="Times New Roman" w:cs="Times New Roman"/>
                <w:sz w:val="24"/>
              </w:rPr>
            </w:pPr>
            <w:r w:rsidRPr="00181FE6">
              <w:rPr>
                <w:rFonts w:ascii="Times New Roman" w:hAnsi="Times New Roman" w:cs="Times New Roman"/>
                <w:spacing w:val="-4"/>
                <w:sz w:val="24"/>
              </w:rPr>
              <w:t>0.767</w:t>
            </w:r>
          </w:p>
        </w:tc>
        <w:tc>
          <w:tcPr>
            <w:tcW w:w="1141" w:type="dxa"/>
            <w:tcBorders>
              <w:bottom w:val="single" w:sz="4" w:space="0" w:color="auto"/>
            </w:tcBorders>
          </w:tcPr>
          <w:p w14:paraId="3F5840AC" w14:textId="77777777" w:rsidR="00364E5D" w:rsidRPr="00181FE6" w:rsidRDefault="00364E5D" w:rsidP="007E120E">
            <w:pPr>
              <w:pStyle w:val="TableParagraph"/>
              <w:spacing w:line="256" w:lineRule="exact"/>
              <w:ind w:left="179"/>
              <w:rPr>
                <w:rFonts w:ascii="Times New Roman" w:hAnsi="Times New Roman" w:cs="Times New Roman"/>
                <w:sz w:val="24"/>
              </w:rPr>
            </w:pPr>
            <w:r w:rsidRPr="00181FE6">
              <w:rPr>
                <w:rFonts w:ascii="Times New Roman" w:hAnsi="Times New Roman" w:cs="Times New Roman"/>
                <w:spacing w:val="-4"/>
                <w:sz w:val="24"/>
              </w:rPr>
              <w:t>0.236</w:t>
            </w:r>
          </w:p>
        </w:tc>
        <w:tc>
          <w:tcPr>
            <w:tcW w:w="1387" w:type="dxa"/>
            <w:tcBorders>
              <w:bottom w:val="single" w:sz="4" w:space="0" w:color="auto"/>
            </w:tcBorders>
          </w:tcPr>
          <w:p w14:paraId="37B5CF2A" w14:textId="77777777" w:rsidR="00364E5D" w:rsidRPr="00181FE6" w:rsidRDefault="00364E5D" w:rsidP="007E120E">
            <w:pPr>
              <w:pStyle w:val="TableParagraph"/>
              <w:spacing w:line="256" w:lineRule="exact"/>
              <w:ind w:left="118"/>
              <w:rPr>
                <w:rFonts w:ascii="Times New Roman" w:hAnsi="Times New Roman" w:cs="Times New Roman"/>
                <w:sz w:val="24"/>
              </w:rPr>
            </w:pPr>
            <w:r w:rsidRPr="00181FE6">
              <w:rPr>
                <w:rFonts w:ascii="Times New Roman" w:hAnsi="Times New Roman" w:cs="Times New Roman"/>
                <w:spacing w:val="-4"/>
                <w:sz w:val="24"/>
              </w:rPr>
              <w:t>0.681</w:t>
            </w:r>
          </w:p>
        </w:tc>
        <w:tc>
          <w:tcPr>
            <w:tcW w:w="938" w:type="dxa"/>
            <w:tcBorders>
              <w:bottom w:val="single" w:sz="4" w:space="0" w:color="auto"/>
            </w:tcBorders>
          </w:tcPr>
          <w:p w14:paraId="54D95F70" w14:textId="77777777" w:rsidR="00364E5D" w:rsidRPr="00181FE6" w:rsidRDefault="00364E5D" w:rsidP="007E120E">
            <w:pPr>
              <w:pStyle w:val="TableParagraph"/>
              <w:spacing w:line="256" w:lineRule="exact"/>
              <w:ind w:right="131"/>
              <w:jc w:val="right"/>
              <w:rPr>
                <w:rFonts w:ascii="Times New Roman" w:hAnsi="Times New Roman" w:cs="Times New Roman"/>
                <w:sz w:val="24"/>
              </w:rPr>
            </w:pPr>
            <w:r w:rsidRPr="00181FE6">
              <w:rPr>
                <w:rFonts w:ascii="Times New Roman" w:hAnsi="Times New Roman" w:cs="Times New Roman"/>
                <w:spacing w:val="-4"/>
                <w:sz w:val="24"/>
              </w:rPr>
              <w:t>3.250</w:t>
            </w:r>
          </w:p>
        </w:tc>
        <w:tc>
          <w:tcPr>
            <w:tcW w:w="944" w:type="dxa"/>
            <w:tcBorders>
              <w:bottom w:val="single" w:sz="4" w:space="0" w:color="auto"/>
            </w:tcBorders>
          </w:tcPr>
          <w:p w14:paraId="322F3C15" w14:textId="77777777" w:rsidR="00364E5D" w:rsidRPr="00181FE6" w:rsidRDefault="00364E5D" w:rsidP="007E120E">
            <w:pPr>
              <w:pStyle w:val="TableParagraph"/>
              <w:spacing w:line="256" w:lineRule="exact"/>
              <w:ind w:left="131"/>
              <w:rPr>
                <w:rFonts w:ascii="Times New Roman" w:hAnsi="Times New Roman" w:cs="Times New Roman"/>
                <w:sz w:val="24"/>
              </w:rPr>
            </w:pPr>
            <w:r w:rsidRPr="00181FE6">
              <w:rPr>
                <w:rFonts w:ascii="Times New Roman" w:hAnsi="Times New Roman" w:cs="Times New Roman"/>
                <w:spacing w:val="-4"/>
                <w:sz w:val="24"/>
              </w:rPr>
              <w:t>.001</w:t>
            </w:r>
          </w:p>
        </w:tc>
      </w:tr>
    </w:tbl>
    <w:p w14:paraId="2A08D5F7" w14:textId="77777777" w:rsidR="00364E5D" w:rsidRPr="00181FE6" w:rsidRDefault="00364E5D" w:rsidP="001768D2">
      <w:pPr>
        <w:rPr>
          <w:rFonts w:ascii="Times New Roman" w:hAnsi="Times New Roman" w:cs="Times New Roman"/>
        </w:rPr>
      </w:pPr>
    </w:p>
    <w:p w14:paraId="65CB9003" w14:textId="77777777" w:rsidR="00040AE1" w:rsidRPr="00181FE6" w:rsidRDefault="00040AE1" w:rsidP="00040AE1">
      <w:pPr>
        <w:rPr>
          <w:rFonts w:ascii="Times New Roman" w:hAnsi="Times New Roman" w:cs="Times New Roman"/>
        </w:rPr>
      </w:pPr>
      <w:r w:rsidRPr="00181FE6">
        <w:rPr>
          <w:rFonts w:ascii="Times New Roman" w:hAnsi="Times New Roman" w:cs="Times New Roman"/>
        </w:rPr>
        <w:t>The regression equation obtained from this outcome was: -</w:t>
      </w:r>
    </w:p>
    <w:p w14:paraId="10724FB8" w14:textId="17408342" w:rsidR="00040AE1" w:rsidRPr="00181FE6" w:rsidRDefault="00040AE1" w:rsidP="00040AE1">
      <w:pPr>
        <w:rPr>
          <w:rFonts w:ascii="Times New Roman" w:hAnsi="Times New Roman" w:cs="Times New Roman"/>
        </w:rPr>
      </w:pPr>
      <w:r w:rsidRPr="00181FE6">
        <w:rPr>
          <w:rFonts w:ascii="Times New Roman" w:hAnsi="Times New Roman" w:cs="Times New Roman"/>
        </w:rPr>
        <w:t>Y = 0.986+0.813X</w:t>
      </w:r>
      <w:r w:rsidRPr="00181FE6">
        <w:rPr>
          <w:rFonts w:ascii="Times New Roman" w:hAnsi="Times New Roman" w:cs="Times New Roman"/>
          <w:vertAlign w:val="subscript"/>
        </w:rPr>
        <w:t>1</w:t>
      </w:r>
      <w:r w:rsidRPr="00181FE6">
        <w:rPr>
          <w:rFonts w:ascii="Times New Roman" w:hAnsi="Times New Roman" w:cs="Times New Roman"/>
        </w:rPr>
        <w:t xml:space="preserve"> +e </w:t>
      </w:r>
    </w:p>
    <w:p w14:paraId="71F469C0" w14:textId="00852F40" w:rsidR="00882A9A" w:rsidRPr="00181FE6" w:rsidRDefault="00040AE1" w:rsidP="00040AE1">
      <w:pPr>
        <w:rPr>
          <w:rFonts w:ascii="Times New Roman" w:hAnsi="Times New Roman" w:cs="Times New Roman"/>
        </w:rPr>
      </w:pPr>
      <w:r w:rsidRPr="00181FE6">
        <w:rPr>
          <w:rFonts w:ascii="Times New Roman" w:hAnsi="Times New Roman" w:cs="Times New Roman"/>
        </w:rPr>
        <w:t>Y = 0.986+0.767X</w:t>
      </w:r>
      <w:r w:rsidRPr="00181FE6">
        <w:rPr>
          <w:rFonts w:ascii="Times New Roman" w:hAnsi="Times New Roman" w:cs="Times New Roman"/>
          <w:vertAlign w:val="subscript"/>
        </w:rPr>
        <w:t>2</w:t>
      </w:r>
      <w:r w:rsidRPr="00181FE6">
        <w:rPr>
          <w:rFonts w:ascii="Times New Roman" w:hAnsi="Times New Roman" w:cs="Times New Roman"/>
        </w:rPr>
        <w:t xml:space="preserve"> +e</w:t>
      </w:r>
    </w:p>
    <w:p w14:paraId="695627A7" w14:textId="77777777" w:rsidR="00882A9A" w:rsidRPr="00181FE6" w:rsidRDefault="00882A9A" w:rsidP="001768D2">
      <w:pPr>
        <w:rPr>
          <w:rFonts w:ascii="Times New Roman" w:hAnsi="Times New Roman" w:cs="Times New Roman"/>
        </w:rPr>
      </w:pPr>
    </w:p>
    <w:p w14:paraId="6A69C892" w14:textId="77777777" w:rsidR="00F33D79" w:rsidRPr="00181FE6" w:rsidRDefault="00F33D79" w:rsidP="007B5C48">
      <w:pPr>
        <w:pStyle w:val="BodyText"/>
        <w:spacing w:after="10"/>
        <w:ind w:right="718"/>
        <w:rPr>
          <w:rFonts w:ascii="Times New Roman" w:hAnsi="Times New Roman" w:cs="Times New Roman"/>
        </w:rPr>
      </w:pPr>
      <w:r w:rsidRPr="00181FE6">
        <w:rPr>
          <w:rFonts w:ascii="Times New Roman" w:hAnsi="Times New Roman" w:cs="Times New Roman"/>
        </w:rPr>
        <w:t>The study results indicated that if all independent variables are maintained at zero, the performance of ERH will be 0.986. The study indicated that a one-unit increase in procurement planning would result in a 0.813 rise in ERH performance. This variable was significant as p=0.037 is below 0.05.</w:t>
      </w:r>
    </w:p>
    <w:p w14:paraId="7C9DCAD0" w14:textId="775FDCE2" w:rsidR="00740D14" w:rsidRPr="00181FE6" w:rsidRDefault="00F33D79" w:rsidP="007B5C48">
      <w:pPr>
        <w:pStyle w:val="BodyText"/>
        <w:spacing w:after="10"/>
        <w:ind w:right="718"/>
        <w:jc w:val="both"/>
        <w:rPr>
          <w:rFonts w:ascii="Times New Roman" w:hAnsi="Times New Roman" w:cs="Times New Roman"/>
        </w:rPr>
      </w:pPr>
      <w:r w:rsidRPr="00181FE6">
        <w:rPr>
          <w:rFonts w:ascii="Times New Roman" w:hAnsi="Times New Roman" w:cs="Times New Roman"/>
        </w:rPr>
        <w:t xml:space="preserve">The study indicated that alterations in vendor management would result in a 0.767 change in the performance of ERH. The variable was significant as the p-value equals 0.001, which is less than 0.05. The results indicate that a one-unit rise in the e-procurement score corresponds to a 0.701 increase in the performance score of ERH. This variable was significant as the p-value of 0.030 was below 0.05. </w:t>
      </w:r>
    </w:p>
    <w:p w14:paraId="5F3FE925" w14:textId="77777777" w:rsidR="00740D14" w:rsidRDefault="00740D14" w:rsidP="007B5C48">
      <w:pPr>
        <w:rPr>
          <w:rFonts w:ascii="Times New Roman" w:hAnsi="Times New Roman" w:cs="Times New Roman"/>
        </w:rPr>
      </w:pPr>
    </w:p>
    <w:p w14:paraId="5BA2F235" w14:textId="77777777" w:rsidR="008C47AD" w:rsidRPr="00181FE6" w:rsidRDefault="008C47AD" w:rsidP="007B5C48">
      <w:pPr>
        <w:rPr>
          <w:rFonts w:ascii="Times New Roman" w:hAnsi="Times New Roman" w:cs="Times New Roman"/>
        </w:rPr>
      </w:pPr>
    </w:p>
    <w:p w14:paraId="0F076FB3" w14:textId="77777777" w:rsidR="001768D2" w:rsidRPr="00181FE6" w:rsidRDefault="001768D2" w:rsidP="007B5C48">
      <w:pPr>
        <w:rPr>
          <w:rFonts w:ascii="Times New Roman" w:hAnsi="Times New Roman" w:cs="Times New Roman"/>
          <w:b/>
          <w:bCs/>
        </w:rPr>
      </w:pPr>
      <w:r w:rsidRPr="00181FE6">
        <w:rPr>
          <w:rFonts w:ascii="Times New Roman" w:hAnsi="Times New Roman" w:cs="Times New Roman"/>
          <w:b/>
          <w:bCs/>
        </w:rPr>
        <w:t>DISCUSSION</w:t>
      </w:r>
    </w:p>
    <w:p w14:paraId="01AD1975" w14:textId="77777777" w:rsidR="004F2F38" w:rsidRPr="00181FE6" w:rsidRDefault="004F2F38" w:rsidP="007B5C48">
      <w:pPr>
        <w:rPr>
          <w:rFonts w:ascii="Times New Roman" w:hAnsi="Times New Roman" w:cs="Times New Roman"/>
        </w:rPr>
      </w:pPr>
      <w:r w:rsidRPr="00181FE6">
        <w:rPr>
          <w:rFonts w:ascii="Times New Roman" w:hAnsi="Times New Roman" w:cs="Times New Roman"/>
        </w:rPr>
        <w:t xml:space="preserve">The subsequent subsections present the analysis of findings. </w:t>
      </w:r>
    </w:p>
    <w:p w14:paraId="78799332" w14:textId="1C3740AE" w:rsidR="00F422A1" w:rsidRPr="00181FE6" w:rsidRDefault="00F422A1" w:rsidP="007B5C48">
      <w:pPr>
        <w:rPr>
          <w:rFonts w:ascii="Times New Roman" w:hAnsi="Times New Roman" w:cs="Times New Roman"/>
        </w:rPr>
      </w:pPr>
      <w:r w:rsidRPr="00181FE6">
        <w:rPr>
          <w:rFonts w:ascii="Times New Roman" w:hAnsi="Times New Roman" w:cs="Times New Roman"/>
        </w:rPr>
        <w:t>Procurement Planning and Performance of ERH</w:t>
      </w:r>
    </w:p>
    <w:p w14:paraId="59EE0898" w14:textId="08735763" w:rsidR="00EE18E4" w:rsidRPr="00181FE6" w:rsidRDefault="00EE18E4" w:rsidP="007B5C48">
      <w:pPr>
        <w:rPr>
          <w:rFonts w:ascii="Times New Roman" w:hAnsi="Times New Roman" w:cs="Times New Roman"/>
        </w:rPr>
      </w:pPr>
      <w:r w:rsidRPr="00181FE6">
        <w:rPr>
          <w:rFonts w:ascii="Times New Roman" w:hAnsi="Times New Roman" w:cs="Times New Roman"/>
        </w:rPr>
        <w:t xml:space="preserve">The investigation determined that the acquisition is meticulously </w:t>
      </w:r>
      <w:proofErr w:type="spellStart"/>
      <w:r w:rsidRPr="00181FE6">
        <w:rPr>
          <w:rFonts w:ascii="Times New Roman" w:hAnsi="Times New Roman" w:cs="Times New Roman"/>
        </w:rPr>
        <w:t>organised</w:t>
      </w:r>
      <w:proofErr w:type="spellEnd"/>
      <w:r w:rsidRPr="00181FE6">
        <w:rPr>
          <w:rFonts w:ascii="Times New Roman" w:hAnsi="Times New Roman" w:cs="Times New Roman"/>
        </w:rPr>
        <w:t xml:space="preserve"> for timing, scope, quality, and quantity, with procurement decisions executed in accordance with all regulatory mandates and stakeholder interests. </w:t>
      </w:r>
      <w:r w:rsidR="005C164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 The results are consistent with the study by Willy and Njeru (2014) that established by a strong relationship between procurement planning and procurement performance whereby through procurement planning, an entity utilizes the existing resources to achieve overall …","author":[{"dropping-particle":"","family":"Mwangi","given":"G K","non-dropping-particle":"","parse-names":false,"suffix":""},{"dropping-particle":"","family":"Mwangangi","given":"P","non-dropping-particle":"","parse-names":false,"suffix":""}],"container-title":"Journal of International Business, Innovation …","id":"ITEM-1","issue":"3","issued":{"date-parts":[["2018"]]},"page":"231-248","title":"Influence of Procurement Management on Performance of Retail Chain Stores in Nairobi City County, Kenya","type":"article-journal","volume":"2"},"uris":["http://www.mendeley.com/documents/?uuid=cb62b73a-0aac-4372-887a-127d2115691e"]}],"mendeley":{"formattedCitation":"(Mwangi &amp; Mwangangi, 2018)","plainTextFormattedCitation":"(Mwangi &amp; Mwangangi, 2018)","previouslyFormattedCitation":"(Mwangi &amp; Mwangangi, 2018)"},"properties":{"noteIndex":0},"schema":"https://github.com/citation-style-language/schema/raw/master/csl-citation.json"}</w:instrText>
      </w:r>
      <w:r w:rsidR="005C164F" w:rsidRPr="00181FE6">
        <w:rPr>
          <w:rFonts w:ascii="Times New Roman" w:hAnsi="Times New Roman" w:cs="Times New Roman"/>
        </w:rPr>
        <w:fldChar w:fldCharType="separate"/>
      </w:r>
      <w:r w:rsidR="00711F5A" w:rsidRPr="00711F5A">
        <w:rPr>
          <w:rFonts w:ascii="Times New Roman" w:hAnsi="Times New Roman" w:cs="Times New Roman"/>
          <w:noProof/>
        </w:rPr>
        <w:t>(Mwangi &amp; Mwangangi, 2018)</w:t>
      </w:r>
      <w:r w:rsidR="005C164F" w:rsidRPr="00181FE6">
        <w:rPr>
          <w:rFonts w:ascii="Times New Roman" w:hAnsi="Times New Roman" w:cs="Times New Roman"/>
        </w:rPr>
        <w:fldChar w:fldCharType="end"/>
      </w:r>
      <w:r w:rsidRPr="00181FE6">
        <w:rPr>
          <w:rFonts w:ascii="Times New Roman" w:hAnsi="Times New Roman" w:cs="Times New Roman"/>
        </w:rPr>
        <w:t xml:space="preserve"> contends that procurement planning necessitates meticulous foresight, encompassing comprehensive planning of process implementation stages and milestones, budgeting, task timeframes, contingency strategies, and re-evaluation. </w:t>
      </w:r>
      <w:r w:rsidR="005C164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 The results are consistent with the study by Willy and Njeru (2014) that established by a strong relationship between procurement planning and procurement performance whereby through procurement planning, an entity utilizes the existing resources to achieve overall …","author":[{"dropping-particle":"","family":"Mwangi","given":"G K","non-dropping-particle":"","parse-names":false,"suffix":""},{"dropping-particle":"","family":"Mwangangi","given":"P","non-dropping-particle":"","parse-names":false,"suffix":""}],"container-title":"Journal of International Business, Innovation …","id":"ITEM-1","issue":"3","issued":{"date-parts":[["2018"]]},"page":"231-248","title":"Influence of Procurement Management on Performance of Retail Chain Stores in Nairobi City County, Kenya","type":"article-journal","volume":"2"},"uris":["http://www.mendeley.com/documents/?uuid=cb62b73a-0aac-4372-887a-127d2115691e"]}],"mendeley":{"formattedCitation":"(Mwangi &amp; Mwangangi, 2018)","plainTextFormattedCitation":"(Mwangi &amp; Mwangangi, 2018)","previouslyFormattedCitation":"(Mwangi &amp; Mwangangi, 2018)"},"properties":{"noteIndex":0},"schema":"https://github.com/citation-style-language/schema/raw/master/csl-citation.json"}</w:instrText>
      </w:r>
      <w:r w:rsidR="005C164F" w:rsidRPr="00181FE6">
        <w:rPr>
          <w:rFonts w:ascii="Times New Roman" w:hAnsi="Times New Roman" w:cs="Times New Roman"/>
        </w:rPr>
        <w:fldChar w:fldCharType="separate"/>
      </w:r>
      <w:r w:rsidR="00711F5A" w:rsidRPr="00711F5A">
        <w:rPr>
          <w:rFonts w:ascii="Times New Roman" w:hAnsi="Times New Roman" w:cs="Times New Roman"/>
          <w:noProof/>
        </w:rPr>
        <w:t>(Mwangi &amp; Mwangangi, 2018)</w:t>
      </w:r>
      <w:r w:rsidR="005C164F" w:rsidRPr="00181FE6">
        <w:rPr>
          <w:rFonts w:ascii="Times New Roman" w:hAnsi="Times New Roman" w:cs="Times New Roman"/>
        </w:rPr>
        <w:fldChar w:fldCharType="end"/>
      </w:r>
      <w:r w:rsidRPr="00181FE6">
        <w:rPr>
          <w:rFonts w:ascii="Times New Roman" w:hAnsi="Times New Roman" w:cs="Times New Roman"/>
        </w:rPr>
        <w:t xml:space="preserve"> noted that projects frequently deviate from their intended course, or initial solutions may be inadequate, necessitating re-planning and a return to the drawing board. Consequently, the procurement plan may undergo periodic review as deemed appropriate. A procurement plan assists procuring entities in </w:t>
      </w:r>
      <w:proofErr w:type="spellStart"/>
      <w:r w:rsidRPr="00181FE6">
        <w:rPr>
          <w:rFonts w:ascii="Times New Roman" w:hAnsi="Times New Roman" w:cs="Times New Roman"/>
        </w:rPr>
        <w:t>maximising</w:t>
      </w:r>
      <w:proofErr w:type="spellEnd"/>
      <w:r w:rsidRPr="00181FE6">
        <w:rPr>
          <w:rFonts w:ascii="Times New Roman" w:hAnsi="Times New Roman" w:cs="Times New Roman"/>
        </w:rPr>
        <w:t xml:space="preserve"> the value of expenditures on goods and services, allowing them to identify and resolve all pertinent issues related to a specific procurement prior to announcing their procurement notices to prospective suppliers. </w:t>
      </w:r>
      <w:r w:rsidR="000452C5"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{"citationItems":[{"id":"ITEM-1","itemData":{"abstract":"The purpose of this research was to examine the effect of Public Procurement planning on Performance public project in Rwanda, because despite the important role played by the Procurement Act, some government institutions in Rwanda still practice lengthy bureaucratic procurement processes in acquiring goods and services, corruption and discriminatory awards of tenders, hence has made some government projects to fail. The researcher used three specific objectives: To analyze the effect of procurement planning on performance of construction of Bugesera District Office; to examine the effect of tendering system on performance of construction of Bugesera District Office; to assess the effect contract administration on performance of construction of Bugesera District Office. For data collection, census was conducted. The relationship between the variables was established by use of Spearman’s correlations. In the findings it was established that procurement planning of the Construction of Bugesera District Office show that financial resource was well planned. The finding on tendering system shows that the District used open tendering system, restricted tendering system, direct procurement and request for quotation. The findings on contract administration show that different factors were considered while designing procurement contract, hence contract of the Construction of Bugesera District Office was well managed. There is a significant relationship between Public Procurement planning and performance of construction of Bugesera District Offices. The researcher concluded that Public Procurement planning highly contributed to positive Performance of construction of Bugesera District Office. The research recommends that the government should monitor and audit the tendering procedures for its projects in order to ensure accountability and transparency.","author":[{"dropping-particle":"","family":"Kabega","given":"C","non-dropping-particle":"","parse-names":false,"suffix":""},{"dropping-particle":"","family":"Kule","given":"Julius Warren","non-dropping-particle":"","parse-names":false,"suffix":""},{"dropping-particle":"","family":"Mbera","given":"Z R","non-dropping-particle":"","parse-names":false,"suffix":""}],"container-title":"International Journal of Economics, Commerce and Management","id":"ITEM-1","issue":"5","issued":{"date-parts":[["2016"]]},"page":"377 - 397","title":"Effect of Procurement Practices on Performance of Public Projects in Rwanda: A Case Study of Bugesera District Office Construction Project","type":"article-journal","volume":"4"},"uris":["http://www.mendeley.com/documents/?uuid=37069f88-6a42-48cf-9f9c-0412fb2aaea9"]}],"mendeley":{"formattedCitation":"(Kabega et al., 2016)","plainTextFormattedCitation":"(Kabega et al., 2016)","previouslyFormattedCitation":"(Kabega et al., 2016)"},"properties":{"noteIndex":0},"schema":"https://github.com/citation-style-language/schema/raw/master/csl-citation.json"}</w:instrText>
      </w:r>
      <w:r w:rsidR="000452C5" w:rsidRPr="00181FE6">
        <w:rPr>
          <w:rFonts w:ascii="Times New Roman" w:hAnsi="Times New Roman" w:cs="Times New Roman"/>
        </w:rPr>
        <w:fldChar w:fldCharType="separate"/>
      </w:r>
      <w:r w:rsidR="00711F5A" w:rsidRPr="00711F5A">
        <w:rPr>
          <w:rFonts w:ascii="Times New Roman" w:hAnsi="Times New Roman" w:cs="Times New Roman"/>
          <w:noProof/>
        </w:rPr>
        <w:t>(Kabega et al., 2016)</w:t>
      </w:r>
      <w:r w:rsidR="000452C5" w:rsidRPr="00181FE6">
        <w:rPr>
          <w:rFonts w:ascii="Times New Roman" w:hAnsi="Times New Roman" w:cs="Times New Roman"/>
        </w:rPr>
        <w:fldChar w:fldCharType="end"/>
      </w:r>
      <w:r w:rsidRPr="00181FE6">
        <w:rPr>
          <w:rFonts w:ascii="Times New Roman" w:hAnsi="Times New Roman" w:cs="Times New Roman"/>
        </w:rPr>
        <w:t xml:space="preserve"> found a significant correlation between public procurement planning and the performance of public procurement initiatives in Rwanda, attributing successful project outcomes to effective public procurement planning.</w:t>
      </w:r>
    </w:p>
    <w:p w14:paraId="2B54D11D" w14:textId="4AD42769" w:rsidR="001768D2" w:rsidRPr="00181FE6" w:rsidRDefault="00EE18E4" w:rsidP="007B5C48">
      <w:pPr>
        <w:rPr>
          <w:rFonts w:ascii="Times New Roman" w:hAnsi="Times New Roman" w:cs="Times New Roman"/>
        </w:rPr>
      </w:pPr>
      <w:r w:rsidRPr="00181FE6">
        <w:rPr>
          <w:rFonts w:ascii="Times New Roman" w:hAnsi="Times New Roman" w:cs="Times New Roman"/>
        </w:rPr>
        <w:t xml:space="preserve">The research indicated that delivery schedules are meticulously arranged and executed within established timescales. According to </w:t>
      </w:r>
      <w:r w:rsidR="000452C5"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{"citationItems":[{"id":"ITEM-1","itemData":{"DOI":"DOI: ,","abstract":"This paper addresses the contribution of procurement planning to improved local governance using the findings from a study conducted among the key political and administrative stakeholders from 11 local governments in Uganda. A total of 99 respondents out of the expected 150 respondents returned the survey instrument (a response rate of 66%). The data were analysed using principal component factor analysis, upon whose results; reliability analysis for each of the retained factor components was calculated and this paved way for correlation and regression analyses. The results do indicate a very significant positive relationship between procurement planning and local governance in Uganda. The paper concludes that the vast resources local governments spend to buy goods, services and works essential for their operations requires adequate planning. Suggestions are made for the local government's political and administrative stakeholders as well as the policy makers in Uganda on the critical issues of procurement planning, essential for local governance.","author":[{"dropping-particle":"","family":"Basheka","given":"Benon C","non-dropping-particle":"","parse-names":false,"suffix":""}],"collection-title":"International Journal of Procurement Management","container-title":"International Journal of Procurement Management","id":"ITEM-1","issue":"2","issued":{"date-parts":[["2009"]]},"page":"191-209","publisher":"Inderscience Enterprises Ltd","title":"Procurement planning and local governance in Uganda: a factor analysis approach","type":"article-journal","volume":"2"},"uris":["http://www.mendeley.com/documents/?uuid=0630b07f-0333-4b1e-ac9b-cb2f4a1fb6e1"]}],"mendeley":{"formattedCitation":"(Basheka, 2009)","plainTextFormattedCitation":"(Basheka, 2009)","previouslyFormattedCitation":"(Basheka, 2009)"},"properties":{"noteIndex":0},"schema":"https://github.com/citation-style-language/schema/raw/master/csl-citation.json"}</w:instrText>
      </w:r>
      <w:r w:rsidR="000452C5" w:rsidRPr="00181FE6">
        <w:rPr>
          <w:rFonts w:ascii="Times New Roman" w:hAnsi="Times New Roman" w:cs="Times New Roman"/>
        </w:rPr>
        <w:fldChar w:fldCharType="separate"/>
      </w:r>
      <w:r w:rsidR="00711F5A" w:rsidRPr="00711F5A">
        <w:rPr>
          <w:rFonts w:ascii="Times New Roman" w:hAnsi="Times New Roman" w:cs="Times New Roman"/>
          <w:noProof/>
        </w:rPr>
        <w:t>(Basheka, 2009)</w:t>
      </w:r>
      <w:r w:rsidR="000452C5" w:rsidRPr="00181FE6">
        <w:rPr>
          <w:rFonts w:ascii="Times New Roman" w:hAnsi="Times New Roman" w:cs="Times New Roman"/>
        </w:rPr>
        <w:fldChar w:fldCharType="end"/>
      </w:r>
      <w:r w:rsidRPr="00181FE6">
        <w:rPr>
          <w:rFonts w:ascii="Times New Roman" w:hAnsi="Times New Roman" w:cs="Times New Roman"/>
        </w:rPr>
        <w:t xml:space="preserve">, insufficient focus on procurement planning would result in procuring agencies relying on ad hoc procurement processes, which often fail to yield value for money and thus impair service delivery. Procurement planning </w:t>
      </w:r>
      <w:r w:rsidRPr="00181FE6">
        <w:rPr>
          <w:rFonts w:ascii="Times New Roman" w:hAnsi="Times New Roman" w:cs="Times New Roman"/>
        </w:rPr>
        <w:lastRenderedPageBreak/>
        <w:t xml:space="preserve">facilitates the aggregation of analogous procurement requests from several requesters into larger tenders, so promoting broader competition, saving time, and significantly reducing costs. The study also revealed that cash forecast planning is conducted to guarantee that the project maintains sufficient working cash flow. </w:t>
      </w:r>
      <w:r w:rsidR="000452C5"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{"citationItems":[{"id":"ITEM-1","itemData":{"DOI":"10.9734/ajeba/2019/v13i230166","abstract":"This study was conducted to assess the prospects and challenges of procurement performance measurement in selected technical universities in Ghana. The study employed exploratory and descriptive research designs and non-probability sampling techniques to select 120 participants. Primary data were gathered using a structured questionnaire. The study found all technical universities periodically assess procurement contribution to the university’s performance as a metric of measuring procurement performance. Majority of the employees consider the performance measuring metric is important. Also, quality of purchase is considered in procurement performance measuring metrics as important. The technical university uses response time to user demand, supplier lead times, compliance to university’s procurement guidelines, and contributions of procurement to corporate competitiveness, supplier relations and customer satisfaction as a metric of measuring procurement performance. Concerning the prospects of measuring procurement performance, the study found that 93% of procurement officers agreed that procurement prospects enhance procurement efficiency. The majority 89% indicated that procurement prospects promote better procurement control processes. Regarding the challenges, study found that lack of relevant performance indicators, difficulties in measuring supplier lead times as this was affected by various factors, inability to account for the contribution of other functions in the procurement process e.g. users and finance, lack of transparency in the procurement process was a challenge faced when measuring procurement performance. The study concludes that there are adequate measures in place to assess procurement performance in technical universities in Ghana. The study recommends that management should ensure total compliance with the public procurement act to enhance procurement efficiency.","author":[{"dropping-particle":"","family":"Anane","given":"Augustine","non-dropping-particle":"","parse-names":false,"suffix":""},{"dropping-particle":"","family":"Kwarteng","given":"Gifty","non-dropping-particle":"","parse-names":false,"suffix":""}],"container-title":"Asian Journal of Economics, Business and Accounting","id":"ITEM-1","issue":"December","issued":{"date-parts":[["2019"]]},"page":"1-18","title":"Prospects and Challenges of Procurement Performance Measurement in Selected Technical Universities in Ghana","type":"article-journal"},"uris":["http://www.mendeley.com/documents/?uuid=5f225774-7d37-494c-b796-b794d5754083"]},{"id":"ITEM-2","itemData":{"DOI":"https://doi.org/10.1016/j.egypro.2015.11.323","ISSN":"1876-6102","abstract":"In recent years, the evaluation of building performance in terms of environmental, social and economic aspects has become a topic of discussion in the Slovak Republic. A new Building Environmental Assessment System (BEAS) has been developed at the Institute of Environmental Engineering, Technical University of Košice. The main fields and indicators of BEAS are proposed on the base of available information analysis from particular fields and also on the base of our experimental experiences. The proposed indicators respect Slovak standards and rules. Percentage weight of fields and indicators are determined on the basic their significance, according to multi-criteria decision analysis.","author":[{"dropping-particle":"","family":"Burdova","given":"Eva Kridlova","non-dropping-particle":"","parse-names":false,"suffix":""},{"dropping-particle":"","family":"Vilcekova","given":"Silvia","non-dropping-particle":"","parse-names":false,"suffix":""}],"container-title":"Energy Procedia","id":"ITEM-2","issued":{"date-parts":[["2015"]]},"page":"1829-1834","title":"Sustainable Building Assessment Tool in Slovakia","type":"article-journal","volume":"78"},"uris":["http://www.mendeley.com/documents/?uuid=0f4281fe-da3e-4a9c-8beb-a4bda85e5062"]}],"mendeley":{"formattedCitation":"(Anane &amp; Kwarteng, 2019; Burdova &amp; Vilcekova, 2015)","plainTextFormattedCitation":"(Anane &amp; Kwarteng, 2019; Burdova &amp; Vilcekova, 2015)","previouslyFormattedCitation":"(Anane &amp; Kwarteng, 2019; Burdova &amp; Vilcekova, 2015)"},"properties":{"noteIndex":0},"schema":"https://github.com/citation-style-language/schema/raw/master/csl-citation.json"}</w:instrText>
      </w:r>
      <w:r w:rsidR="000452C5" w:rsidRPr="00181FE6">
        <w:rPr>
          <w:rFonts w:ascii="Times New Roman" w:hAnsi="Times New Roman" w:cs="Times New Roman"/>
        </w:rPr>
        <w:fldChar w:fldCharType="separate"/>
      </w:r>
      <w:r w:rsidR="00711F5A" w:rsidRPr="00711F5A">
        <w:rPr>
          <w:rFonts w:ascii="Times New Roman" w:hAnsi="Times New Roman" w:cs="Times New Roman"/>
          <w:noProof/>
        </w:rPr>
        <w:t>(Anane &amp; Kwarteng, 2019; Burdova &amp; Vilcekova, 2015)</w:t>
      </w:r>
      <w:r w:rsidR="000452C5" w:rsidRPr="00181FE6">
        <w:rPr>
          <w:rFonts w:ascii="Times New Roman" w:hAnsi="Times New Roman" w:cs="Times New Roman"/>
        </w:rPr>
        <w:fldChar w:fldCharType="end"/>
      </w:r>
      <w:r w:rsidRPr="00181FE6">
        <w:rPr>
          <w:rFonts w:ascii="Times New Roman" w:hAnsi="Times New Roman" w:cs="Times New Roman"/>
        </w:rPr>
        <w:t xml:space="preserve"> assert that project planning is a pivotal phase in the cost management process, since an erroneous budget might result in suboptimal project performance. An inaccurate budget may result in compromised quality and discrepancies, leaving the client, end-user, and design team unsatisfied. </w:t>
      </w:r>
      <w:r w:rsidR="00784BE6"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 The results are consistent with the study by Willy and Njeru (2014) that established by a strong relationship between procurement planning and procurement performance whereby through procurement planning, an entity utilizes the existing resources to achieve overall …","author":[{"dropping-particle":"","family":"Mwangi","given":"G K","non-dropping-particle":"","parse-names":false,"suffix":""},{"dropping-particle":"","family":"Mwangangi","given":"P","non-dropping-particle":"","parse-names":false,"suffix":""}],"container-title":"Journal of International Business, Innovation …","id":"ITEM-1","issue":"3","issued":{"date-parts":[["2018"]]},"page":"231-248","title":"Influence of Procurement Management on Performance of Retail Chain Stores in Nairobi City County, Kenya","type":"article-journal","volume":"2"},"uris":["http://www.mendeley.com/documents/?uuid=cb62b73a-0aac-4372-887a-127d2115691e"]}],"mendeley":{"formattedCitation":"(Mwangi &amp; Mwangangi, 2018)","plainTextFormattedCitation":"(Mwangi &amp; Mwangangi, 2018)","previouslyFormattedCitation":"(Mwangi &amp; Mwangangi, 2018)"},"properties":{"noteIndex":0},"schema":"https://github.com/citation-style-language/schema/raw/master/csl-citation.json"}</w:instrText>
      </w:r>
      <w:r w:rsidR="00784BE6" w:rsidRPr="00181FE6">
        <w:rPr>
          <w:rFonts w:ascii="Times New Roman" w:hAnsi="Times New Roman" w:cs="Times New Roman"/>
        </w:rPr>
        <w:fldChar w:fldCharType="separate"/>
      </w:r>
      <w:r w:rsidR="00711F5A" w:rsidRPr="00711F5A">
        <w:rPr>
          <w:rFonts w:ascii="Times New Roman" w:hAnsi="Times New Roman" w:cs="Times New Roman"/>
          <w:noProof/>
        </w:rPr>
        <w:t>(Mwangi &amp; Mwangangi, 2018)</w:t>
      </w:r>
      <w:r w:rsidR="00784BE6" w:rsidRPr="00181FE6">
        <w:rPr>
          <w:rFonts w:ascii="Times New Roman" w:hAnsi="Times New Roman" w:cs="Times New Roman"/>
        </w:rPr>
        <w:fldChar w:fldCharType="end"/>
      </w:r>
      <w:r w:rsidRPr="00181FE6">
        <w:rPr>
          <w:rFonts w:ascii="Times New Roman" w:hAnsi="Times New Roman" w:cs="Times New Roman"/>
        </w:rPr>
        <w:t xml:space="preserve"> asserted that the project cost derived from the planning cycle must be rational, achievable, and founded on contractually stipulated expenses and the statement of work. The foundation of the budget is historical cost, optimal estimates, or industrial engineering benchmarks. The budget must delineate anticipated workforce needs, their acquisition, and the management reserve. </w:t>
      </w:r>
      <w:r w:rsidR="00F10693"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{"citationItems":[{"id":"ITEM-1","itemData":{"author":[{"dropping-particle":"","family":"Kamuru","given":"Susan Muthoni","non-dropping-particle":"","parse-names":false,"suffix":""},{"dropping-particle":"","family":"Mwangi","given":"John Gowland","non-dropping-particle":"","parse-names":false,"suffix":""}],"id":"ITEM-1","issue":"17","issued":{"date-parts":[["2014"]]},"page":"40-47","title":"Determinants of Leadership Legitimacy in Sustainability of the Dairy Goat Project by the Dairy Goat Farmers ’ Association in Central and Eastern Provinces of Kenya","type":"article-journal","volume":"4"},"uris":["http://www.mendeley.com/documents/?uuid=372be12c-9f64-431f-8120-b51c6586259f"]}],"mendeley":{"formattedCitation":"(Kamuru &amp; Mwangi, 2014)","plainTextFormattedCitation":"(Kamuru &amp; Mwangi, 2014)","previouslyFormattedCitation":"(Kamuru &amp; Mwangi, 2014)"},"properties":{"noteIndex":0},"schema":"https://github.com/citation-style-language/schema/raw/master/csl-citation.json"}</w:instrText>
      </w:r>
      <w:r w:rsidR="00F10693" w:rsidRPr="00181FE6">
        <w:rPr>
          <w:rFonts w:ascii="Times New Roman" w:hAnsi="Times New Roman" w:cs="Times New Roman"/>
        </w:rPr>
        <w:fldChar w:fldCharType="separate"/>
      </w:r>
      <w:r w:rsidR="00711F5A" w:rsidRPr="00711F5A">
        <w:rPr>
          <w:rFonts w:ascii="Times New Roman" w:hAnsi="Times New Roman" w:cs="Times New Roman"/>
          <w:noProof/>
        </w:rPr>
        <w:t>(Kamuru &amp; Mwangi, 2014)</w:t>
      </w:r>
      <w:r w:rsidR="00F10693" w:rsidRPr="00181FE6">
        <w:rPr>
          <w:rFonts w:ascii="Times New Roman" w:hAnsi="Times New Roman" w:cs="Times New Roman"/>
        </w:rPr>
        <w:fldChar w:fldCharType="end"/>
      </w:r>
      <w:r w:rsidRPr="00181FE6">
        <w:rPr>
          <w:rFonts w:ascii="Times New Roman" w:hAnsi="Times New Roman" w:cs="Times New Roman"/>
        </w:rPr>
        <w:t xml:space="preserve"> states that corruption, the lack of a strategic procurement plan, and inadequate technology are the main obstacles to competitiveness among oil businesses in Kenya. </w:t>
      </w:r>
    </w:p>
    <w:p w14:paraId="2873F962" w14:textId="77777777" w:rsidR="00F422A1" w:rsidRPr="00181FE6" w:rsidRDefault="00F422A1" w:rsidP="007B5C48">
      <w:pPr>
        <w:rPr>
          <w:rFonts w:ascii="Times New Roman" w:hAnsi="Times New Roman" w:cs="Times New Roman"/>
        </w:rPr>
      </w:pPr>
    </w:p>
    <w:p w14:paraId="48BE6E86" w14:textId="0EDBE4DC" w:rsidR="007E6D49" w:rsidRPr="00181FE6" w:rsidRDefault="007E6D49" w:rsidP="007B5C48">
      <w:pPr>
        <w:rPr>
          <w:rFonts w:ascii="Times New Roman" w:hAnsi="Times New Roman" w:cs="Times New Roman"/>
        </w:rPr>
      </w:pPr>
      <w:r w:rsidRPr="00181FE6">
        <w:rPr>
          <w:rFonts w:ascii="Times New Roman" w:hAnsi="Times New Roman" w:cs="Times New Roman"/>
        </w:rPr>
        <w:t>Vendor Management and Performance of ERH</w:t>
      </w:r>
    </w:p>
    <w:p w14:paraId="574C4A74" w14:textId="31B1C6FF" w:rsidR="007E6D49" w:rsidRPr="00181FE6" w:rsidRDefault="008275CA" w:rsidP="007B5C48">
      <w:pPr>
        <w:rPr>
          <w:rFonts w:ascii="Times New Roman" w:hAnsi="Times New Roman" w:cs="Times New Roman"/>
        </w:rPr>
      </w:pPr>
      <w:r w:rsidRPr="00181FE6">
        <w:rPr>
          <w:rFonts w:ascii="Times New Roman" w:hAnsi="Times New Roman" w:cs="Times New Roman"/>
        </w:rPr>
        <w:t xml:space="preserve">The study revealed that ERH engages essential suppliers in all its projects to guarantee efficiency and effectiveness in procurement; ERH implements supplier development programs to foster supplier loyalty; the </w:t>
      </w:r>
      <w:proofErr w:type="spellStart"/>
      <w:r w:rsidRPr="00181FE6">
        <w:rPr>
          <w:rFonts w:ascii="Times New Roman" w:hAnsi="Times New Roman" w:cs="Times New Roman"/>
        </w:rPr>
        <w:t>organisation</w:t>
      </w:r>
      <w:proofErr w:type="spellEnd"/>
      <w:r w:rsidRPr="00181FE6">
        <w:rPr>
          <w:rFonts w:ascii="Times New Roman" w:hAnsi="Times New Roman" w:cs="Times New Roman"/>
        </w:rPr>
        <w:t xml:space="preserve"> educates key suppliers on optimal procurement practices, and supplier selection is predicated on integrity, accountability, and prior relationships with the supplier. This aligns with </w:t>
      </w:r>
      <w:r w:rsidR="00EF7913"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{"citationItems":[{"id":"ITEM-1","itemData":{"DOI":"https://doi.org/10.1111/j.1467-8551.1996.tb00148.x","ISSN":"1045-3172","abstract":"The term supply chain management is used to represent a variety of different meanings, some related to management processes, others to structural organization of businesses. This paper identifies and discusses various definitions of supply chain management, summarizes the associated bodies of knowledge and connects them using a systems approach. Systems levels of supply chain management are identified as the internal supply chain, the dyadic relationship, the external supply chain and the inter-business network. Empirical research on behavioural aspects of relationships, chains and networks in the European automotive aftermarket is discussed, identifying gaps in perceptions of requirements and performance held by customers and suppliers in the areas of quality, delivery, service, range and price. A combination of qualitative and quantitative analysis demonstrates substantial differences between approaches to supply chain management, though performance in relationships, chains and networks in the territories examined does not differ significantly. Customer dissatisfaction in relationships is shown to increase upstream in the supply chains examined, extending the applicability of the industrial dynamics ?Forrester effect? to softer, behavioural aspects of performance. Conclusions are drawn supporting the suggestions of operations strategists that position in the supply chain is an important strategic variable which, to date, have not been comprehensively proven empirically.","author":[{"dropping-particle":"","family":"Harland","given":"C M","non-dropping-particle":"","parse-names":false,"suffix":""}],"container-title":"British Journal of Management","id":"ITEM-1","issue":"s1","issued":{"date-parts":[["1996","12","1"]]},"page":"S63-S80","publisher":"John Wiley &amp; Sons, Ltd","title":"Supply Chain Management: Relationships, Chains and Networks","type":"article-journal","volume":"7"},"uris":["http://www.mendeley.com/documents/?uuid=3b2aa6b7-3a29-4b4b-8060-3dbad2c1c2ba"]}],"mendeley":{"formattedCitation":"(Harland, 1996)","plainTextFormattedCitation":"(Harland, 1996)","previouslyFormattedCitation":"(Harland, 1996)"},"properties":{"noteIndex":0},"schema":"https://github.com/citation-style-language/schema/raw/master/csl-citation.json"}</w:instrText>
      </w:r>
      <w:r w:rsidR="00EF7913" w:rsidRPr="00181FE6">
        <w:rPr>
          <w:rFonts w:ascii="Times New Roman" w:hAnsi="Times New Roman" w:cs="Times New Roman"/>
        </w:rPr>
        <w:fldChar w:fldCharType="separate"/>
      </w:r>
      <w:r w:rsidR="00711F5A" w:rsidRPr="00711F5A">
        <w:rPr>
          <w:rFonts w:ascii="Times New Roman" w:hAnsi="Times New Roman" w:cs="Times New Roman"/>
          <w:noProof/>
        </w:rPr>
        <w:t>(Harland, 1996)</w:t>
      </w:r>
      <w:r w:rsidR="00EF7913" w:rsidRPr="00181FE6">
        <w:rPr>
          <w:rFonts w:ascii="Times New Roman" w:hAnsi="Times New Roman" w:cs="Times New Roman"/>
        </w:rPr>
        <w:fldChar w:fldCharType="end"/>
      </w:r>
      <w:r w:rsidRPr="00181FE6">
        <w:rPr>
          <w:rFonts w:ascii="Times New Roman" w:hAnsi="Times New Roman" w:cs="Times New Roman"/>
        </w:rPr>
        <w:t xml:space="preserve">, who contends that supplier relationship management is crucial for attaining corporate supply chain leadership. Strategic interactions with essential suppliers must be comprehended to </w:t>
      </w:r>
      <w:proofErr w:type="spellStart"/>
      <w:r w:rsidRPr="00181FE6">
        <w:rPr>
          <w:rFonts w:ascii="Times New Roman" w:hAnsi="Times New Roman" w:cs="Times New Roman"/>
        </w:rPr>
        <w:t>optimise</w:t>
      </w:r>
      <w:proofErr w:type="spellEnd"/>
      <w:r w:rsidRPr="00181FE6">
        <w:rPr>
          <w:rFonts w:ascii="Times New Roman" w:hAnsi="Times New Roman" w:cs="Times New Roman"/>
        </w:rPr>
        <w:t xml:space="preserve"> value creation in procurement. </w:t>
      </w:r>
      <w:r w:rsidR="00245C99"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{"citationItems":[{"id":"ITEM-1","itemData":{"DOI":"10.1108/01443571211265693","ISSN":"01443577","abstract":"Purpose: The purpose of this paper is to investigate the impact of different dimensions of supply chain integration on performance, while considering both the interconnections between these supply chain integration dimensions and the effect of context. Specifically, the authors investigate the relationship between two enablers (communication infrastructure and cooperative behaviour) and two practices (planning information and joint improvement), and the moderating effect of supply complexity on their relationship with performance. Design/methodology/approach: A survey among 145 Dutch and Spanish manufacturers is used to gather data on the buyer-supplier relationship. Both the sample and two subsamples - for high and low supply complexity - are analysed using SmartPLS. Findings: The paper finds that two dimensions - communication infrastructure and cooperative behaviour - enable the two collaborative practices: joint improvement and planning information. All mentioned supply chain integration dimensions, except joint improvement are related to performance, but specifically if the supply complexity is high. Among these dimensions the effect of cooperative behaviour is relatively high. Originality/value: This paper adds to our understanding of how contingencies influence the supply chain. It is the first paper that investigates the moderating effect of the complexity of the process of delivery (supply complexity) on the effectiveness of supply chain integration practices. © Emerald Group Publishing Limited.","author":[{"dropping-particle":"","family":"Vaart","given":"Taco","non-dropping-particle":"van der","parse-names":false,"suffix":""},{"dropping-particle":"","family":"Donk","given":"Dirk Pieter","non-dropping-particle":"van","parse-names":false,"suffix":""},{"dropping-particle":"","family":"Gimenez","given":"Cristina","non-dropping-particle":"","parse-names":false,"suffix":""},{"dropping-particle":"","family":"Sierra","given":"Vicenta","non-dropping-particle":"","parse-names":false,"suffix":""}],"container-title":"International Journal of Operations and Production Management","id":"ITEM-1","issue":"9","issued":{"date-parts":[["2012"]]},"page":"1043-1074","title":"Modelling the integration-performance relationship: Collaborative practices, enablers and contextual factors","type":"article-journal","volume":"32"},"uris":["http://www.mendeley.com/documents/?uuid=4873ecfd-aa63-444d-a29b-a69e960465cb"]}],"mendeley":{"formattedCitation":"(van der Vaart et al., 2012)","plainTextFormattedCitation":"(van der Vaart et al., 2012)","previouslyFormattedCitation":"(van der Vaart et al., 2012)"},"properties":{"noteIndex":0},"schema":"https://github.com/citation-style-language/schema/raw/master/csl-citation.json"}</w:instrText>
      </w:r>
      <w:r w:rsidR="00245C99" w:rsidRPr="00181FE6">
        <w:rPr>
          <w:rFonts w:ascii="Times New Roman" w:hAnsi="Times New Roman" w:cs="Times New Roman"/>
        </w:rPr>
        <w:fldChar w:fldCharType="separate"/>
      </w:r>
      <w:r w:rsidR="00711F5A" w:rsidRPr="00711F5A">
        <w:rPr>
          <w:rFonts w:ascii="Times New Roman" w:hAnsi="Times New Roman" w:cs="Times New Roman"/>
          <w:noProof/>
        </w:rPr>
        <w:t>(van der Vaart et al., 2012)</w:t>
      </w:r>
      <w:r w:rsidR="00245C99" w:rsidRPr="00181FE6">
        <w:rPr>
          <w:rFonts w:ascii="Times New Roman" w:hAnsi="Times New Roman" w:cs="Times New Roman"/>
        </w:rPr>
        <w:fldChar w:fldCharType="end"/>
      </w:r>
      <w:r w:rsidRPr="00181FE6">
        <w:rPr>
          <w:rFonts w:ascii="Times New Roman" w:hAnsi="Times New Roman" w:cs="Times New Roman"/>
        </w:rPr>
        <w:t xml:space="preserve"> asserted that </w:t>
      </w:r>
      <w:proofErr w:type="spellStart"/>
      <w:r w:rsidRPr="00181FE6">
        <w:rPr>
          <w:rFonts w:ascii="Times New Roman" w:hAnsi="Times New Roman" w:cs="Times New Roman"/>
        </w:rPr>
        <w:t>organisations</w:t>
      </w:r>
      <w:proofErr w:type="spellEnd"/>
      <w:r w:rsidRPr="00181FE6">
        <w:rPr>
          <w:rFonts w:ascii="Times New Roman" w:hAnsi="Times New Roman" w:cs="Times New Roman"/>
        </w:rPr>
        <w:t xml:space="preserve"> must pursue optimal value in their working relationships with suppliers for both short-term and long-term operations. </w:t>
      </w:r>
      <w:r w:rsidR="004E3CF0"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{"citationItems":[{"id":"ITEM-1","itemData":{"DOI":"https://doi.org/10.1016/S0969-7012(00)00020-4","ISSN":"0969-7012","abstract":"Over the past decade, the traditional purchasing and logistics functions have evolved into a broader strategic approach to materials and distribution management known as supply chain management. This research reviews the literature base and development of supply chain management from two separate paths that eventually merged into the modern era of a holistic and strategic approach to operations, materials and logistics management. In addition, this article attempts to clearly describe supply chain management since the literature is replete with buzzwords that address elements or stages of this new management philosophy. This article also discusses various supply chain management strategies and the conditions conducive to supply chain management.","author":[{"dropping-particle":"","family":"Tan","given":"Keah Choon","non-dropping-particle":"","parse-names":false,"suffix":""}],"container-title":"European Journal of Purchasing &amp; Supply Management","id":"ITEM-1","issue":"1","issued":{"date-parts":[["2001"]]},"page":"39-48","title":"A framework of supply chain management literature","type":"article-journal","volume":"7"},"uris":["http://www.mendeley.com/documents/?uuid=1a6f828f-fcc7-424d-8950-bb47b6764943"]}],"mendeley":{"formattedCitation":"(Tan, 2001)","plainTextFormattedCitation":"(Tan, 2001)","previouslyFormattedCitation":"(Tan, 2001)"},"properties":{"noteIndex":0},"schema":"https://github.com/citation-style-language/schema/raw/master/csl-citation.json"}</w:instrText>
      </w:r>
      <w:r w:rsidR="004E3CF0" w:rsidRPr="00181FE6">
        <w:rPr>
          <w:rFonts w:ascii="Times New Roman" w:hAnsi="Times New Roman" w:cs="Times New Roman"/>
        </w:rPr>
        <w:fldChar w:fldCharType="separate"/>
      </w:r>
      <w:r w:rsidR="00711F5A" w:rsidRPr="00711F5A">
        <w:rPr>
          <w:rFonts w:ascii="Times New Roman" w:hAnsi="Times New Roman" w:cs="Times New Roman"/>
          <w:noProof/>
        </w:rPr>
        <w:t>(Tan, 2001)</w:t>
      </w:r>
      <w:r w:rsidR="004E3CF0" w:rsidRPr="00181FE6">
        <w:rPr>
          <w:rFonts w:ascii="Times New Roman" w:hAnsi="Times New Roman" w:cs="Times New Roman"/>
        </w:rPr>
        <w:fldChar w:fldCharType="end"/>
      </w:r>
      <w:r w:rsidRPr="00181FE6">
        <w:rPr>
          <w:rFonts w:ascii="Times New Roman" w:hAnsi="Times New Roman" w:cs="Times New Roman"/>
        </w:rPr>
        <w:t xml:space="preserve"> asserted that factors such as confidence and engagement significantly influence high-value strategic interactions, where substantial investments are made and contractual governance is inadequate. In such relationships, it is crucial for both parties to acknowledge the value they derive from the partnership. </w:t>
      </w:r>
      <w:r w:rsidR="004E3CF0"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{"citationItems":[{"id":"ITEM-1","itemData":{"abstract":"With the increased organization performance concerns and awareness among several stakeholders in the manufacturing firms as well as interest groups such as consumer groups, manufacturing sector organizations may find it appropriate to adopt supplier appraisal …","author":[{"dropping-particle":"","family":"Tangus","given":"Carolyne","non-dropping-particle":"","parse-names":false,"suffix":""}],"container-title":"International Journal of Economics, Commerce adn Management, United Kingdom","id":"ITEM-1","issue":"11","issued":{"date-parts":[["2018"]]},"page":"499-512","title":"Effect of Supplier Appraisal on Performance of Manufacturing Firms in Nairobi County, Kenya","type":"article-journal","volume":"III"},"uris":["http://www.mendeley.com/documents/?uuid=6d8d2f21-3708-410b-8541-b09c97db90db"]}],"mendeley":{"formattedCitation":"(Tangus, 2018)","plainTextFormattedCitation":"(Tangus, 2018)","previouslyFormattedCitation":"(Tangus, 2018)"},"properties":{"noteIndex":0},"schema":"https://github.com/citation-style-language/schema/raw/master/csl-citation.json"}</w:instrText>
      </w:r>
      <w:r w:rsidR="004E3CF0" w:rsidRPr="00181FE6">
        <w:rPr>
          <w:rFonts w:ascii="Times New Roman" w:hAnsi="Times New Roman" w:cs="Times New Roman"/>
        </w:rPr>
        <w:fldChar w:fldCharType="separate"/>
      </w:r>
      <w:r w:rsidR="00711F5A" w:rsidRPr="00711F5A">
        <w:rPr>
          <w:rFonts w:ascii="Times New Roman" w:hAnsi="Times New Roman" w:cs="Times New Roman"/>
          <w:noProof/>
        </w:rPr>
        <w:t>(Tangus, 2018)</w:t>
      </w:r>
      <w:r w:rsidR="004E3CF0" w:rsidRPr="00181FE6">
        <w:rPr>
          <w:rFonts w:ascii="Times New Roman" w:hAnsi="Times New Roman" w:cs="Times New Roman"/>
        </w:rPr>
        <w:fldChar w:fldCharType="end"/>
      </w:r>
      <w:r w:rsidRPr="00181FE6">
        <w:rPr>
          <w:rFonts w:ascii="Times New Roman" w:hAnsi="Times New Roman" w:cs="Times New Roman"/>
        </w:rPr>
        <w:t xml:space="preserve"> investigated the impact of vendor management on the performance of manufacturing firms in Kisumu County, Kenya, and found that confidence is essential for enhancing engagement among supply chain partners, significantly increasing the probability of </w:t>
      </w:r>
      <w:proofErr w:type="spellStart"/>
      <w:r w:rsidRPr="00181FE6">
        <w:rPr>
          <w:rFonts w:ascii="Times New Roman" w:hAnsi="Times New Roman" w:cs="Times New Roman"/>
        </w:rPr>
        <w:t>favourable</w:t>
      </w:r>
      <w:proofErr w:type="spellEnd"/>
      <w:r w:rsidRPr="00181FE6">
        <w:rPr>
          <w:rFonts w:ascii="Times New Roman" w:hAnsi="Times New Roman" w:cs="Times New Roman"/>
        </w:rPr>
        <w:t xml:space="preserve"> procurement outcomes. </w:t>
      </w:r>
    </w:p>
    <w:p w14:paraId="0D783C68" w14:textId="003B0ECF" w:rsidR="001768D2" w:rsidRPr="00181FE6" w:rsidRDefault="001768D2" w:rsidP="007B5C48">
      <w:pPr>
        <w:rPr>
          <w:rFonts w:ascii="Times New Roman" w:hAnsi="Times New Roman" w:cs="Times New Roman"/>
        </w:rPr>
      </w:pPr>
    </w:p>
    <w:p w14:paraId="1E6947D2" w14:textId="77777777" w:rsidR="006C10C3" w:rsidRPr="00181FE6" w:rsidRDefault="006C10C3" w:rsidP="007B5C48">
      <w:pPr>
        <w:rPr>
          <w:rFonts w:ascii="Times New Roman" w:hAnsi="Times New Roman" w:cs="Times New Roman"/>
        </w:rPr>
      </w:pPr>
    </w:p>
    <w:p w14:paraId="1D5ABB7B" w14:textId="77777777" w:rsidR="006C10C3" w:rsidRPr="00181FE6" w:rsidRDefault="006C10C3" w:rsidP="007B5C48">
      <w:pPr>
        <w:rPr>
          <w:rFonts w:ascii="Times New Roman" w:hAnsi="Times New Roman" w:cs="Times New Roman"/>
        </w:rPr>
      </w:pPr>
    </w:p>
    <w:p w14:paraId="58B22C7C" w14:textId="77777777" w:rsidR="001768D2" w:rsidRPr="00181FE6" w:rsidRDefault="001768D2" w:rsidP="007B5C48">
      <w:pPr>
        <w:rPr>
          <w:rFonts w:ascii="Times New Roman" w:hAnsi="Times New Roman" w:cs="Times New Roman"/>
          <w:b/>
          <w:bCs/>
        </w:rPr>
      </w:pPr>
      <w:r w:rsidRPr="00181FE6">
        <w:rPr>
          <w:rFonts w:ascii="Times New Roman" w:hAnsi="Times New Roman" w:cs="Times New Roman"/>
          <w:b/>
          <w:bCs/>
        </w:rPr>
        <w:t>CONCLUSION</w:t>
      </w:r>
    </w:p>
    <w:p w14:paraId="74D9C660" w14:textId="620C3D15" w:rsidR="00531911" w:rsidRPr="00181FE6" w:rsidRDefault="00531911" w:rsidP="007B5C48">
      <w:pPr>
        <w:rPr>
          <w:rFonts w:ascii="Times New Roman" w:hAnsi="Times New Roman" w:cs="Times New Roman"/>
        </w:rPr>
      </w:pPr>
      <w:r w:rsidRPr="00181FE6">
        <w:rPr>
          <w:rFonts w:ascii="Times New Roman" w:hAnsi="Times New Roman" w:cs="Times New Roman"/>
        </w:rPr>
        <w:t xml:space="preserve">The research was evident that without the use of effective and efficient management strategies, the likelihood of project failure is significantly increased. Consequently, a project's success is significantly affected by the </w:t>
      </w:r>
      <w:r w:rsidR="002707B3">
        <w:rPr>
          <w:rFonts w:ascii="Times New Roman" w:hAnsi="Times New Roman" w:cs="Times New Roman"/>
        </w:rPr>
        <w:t>procurement planning</w:t>
      </w:r>
      <w:r w:rsidRPr="00181FE6">
        <w:rPr>
          <w:rFonts w:ascii="Times New Roman" w:hAnsi="Times New Roman" w:cs="Times New Roman"/>
        </w:rPr>
        <w:t xml:space="preserve"> employed during its implementation to achieve its objectives. </w:t>
      </w:r>
      <w:r w:rsidR="001F3A0B">
        <w:rPr>
          <w:rFonts w:ascii="Times New Roman" w:hAnsi="Times New Roman" w:cs="Times New Roman"/>
        </w:rPr>
        <w:t xml:space="preserve">Procurement planning requires careful forethought, including detailed planning of process execution phases and milestones, budgeting, task timelines, contingency strategies, and </w:t>
      </w:r>
      <w:r w:rsidR="00C84C67">
        <w:rPr>
          <w:rFonts w:ascii="Times New Roman" w:hAnsi="Times New Roman" w:cs="Times New Roman"/>
        </w:rPr>
        <w:t>reassessment.</w:t>
      </w:r>
      <w:r w:rsidRPr="00181FE6">
        <w:rPr>
          <w:rFonts w:ascii="Times New Roman" w:hAnsi="Times New Roman" w:cs="Times New Roman"/>
        </w:rPr>
        <w:t xml:space="preserve"> The study concluded that a procurement plan is a tool for executing a budget and should be developed by the user departments to prevent or </w:t>
      </w:r>
      <w:proofErr w:type="spellStart"/>
      <w:r w:rsidRPr="00181FE6">
        <w:rPr>
          <w:rFonts w:ascii="Times New Roman" w:hAnsi="Times New Roman" w:cs="Times New Roman"/>
        </w:rPr>
        <w:t>minimise</w:t>
      </w:r>
      <w:proofErr w:type="spellEnd"/>
      <w:r w:rsidRPr="00181FE6">
        <w:rPr>
          <w:rFonts w:ascii="Times New Roman" w:hAnsi="Times New Roman" w:cs="Times New Roman"/>
        </w:rPr>
        <w:t xml:space="preserve"> excess expenditures in the entities' budgets, ensuring that procurements occur only when sufficient funds are available for payment.</w:t>
      </w:r>
      <w:r w:rsidR="00CE3CF6" w:rsidRPr="00181FE6">
        <w:rPr>
          <w:rFonts w:ascii="Times New Roman" w:hAnsi="Times New Roman" w:cs="Times New Roman"/>
        </w:rPr>
        <w:t xml:space="preserve"> </w:t>
      </w:r>
      <w:r w:rsidRPr="00181FE6">
        <w:rPr>
          <w:rFonts w:ascii="Times New Roman" w:hAnsi="Times New Roman" w:cs="Times New Roman"/>
        </w:rPr>
        <w:t xml:space="preserve">The study also determined that vendor management </w:t>
      </w:r>
      <w:proofErr w:type="spellStart"/>
      <w:r w:rsidRPr="00181FE6">
        <w:rPr>
          <w:rFonts w:ascii="Times New Roman" w:hAnsi="Times New Roman" w:cs="Times New Roman"/>
        </w:rPr>
        <w:t>favourably</w:t>
      </w:r>
      <w:proofErr w:type="spellEnd"/>
      <w:r w:rsidRPr="00181FE6">
        <w:rPr>
          <w:rFonts w:ascii="Times New Roman" w:hAnsi="Times New Roman" w:cs="Times New Roman"/>
        </w:rPr>
        <w:t xml:space="preserve"> and significantly affects the performance of ERH. Researching optimal vendors, sourcing and </w:t>
      </w:r>
      <w:r w:rsidRPr="00181FE6">
        <w:rPr>
          <w:rFonts w:ascii="Times New Roman" w:hAnsi="Times New Roman" w:cs="Times New Roman"/>
        </w:rPr>
        <w:lastRenderedPageBreak/>
        <w:t xml:space="preserve">acquiring pricing data, assessing work quality, managing relationships among multiple vendors, evaluating performance through established </w:t>
      </w:r>
      <w:proofErr w:type="spellStart"/>
      <w:r w:rsidRPr="00181FE6">
        <w:rPr>
          <w:rFonts w:ascii="Times New Roman" w:hAnsi="Times New Roman" w:cs="Times New Roman"/>
        </w:rPr>
        <w:t>organisational</w:t>
      </w:r>
      <w:proofErr w:type="spellEnd"/>
      <w:r w:rsidRPr="00181FE6">
        <w:rPr>
          <w:rFonts w:ascii="Times New Roman" w:hAnsi="Times New Roman" w:cs="Times New Roman"/>
        </w:rPr>
        <w:t xml:space="preserve"> standards, and ensuring timely payments significantly impact ERH's performance. The study determined that the primary considerations in the procurement process are </w:t>
      </w:r>
      <w:proofErr w:type="spellStart"/>
      <w:r w:rsidRPr="00181FE6">
        <w:rPr>
          <w:rFonts w:ascii="Times New Roman" w:hAnsi="Times New Roman" w:cs="Times New Roman"/>
        </w:rPr>
        <w:t>recognising</w:t>
      </w:r>
      <w:proofErr w:type="spellEnd"/>
      <w:r w:rsidRPr="00181FE6">
        <w:rPr>
          <w:rFonts w:ascii="Times New Roman" w:hAnsi="Times New Roman" w:cs="Times New Roman"/>
        </w:rPr>
        <w:t xml:space="preserve"> specific demands, determining payment methods, and reviewing the overall output. </w:t>
      </w:r>
    </w:p>
    <w:p w14:paraId="46616E8F" w14:textId="6BE15C5C" w:rsidR="001768D2" w:rsidRPr="00181FE6" w:rsidRDefault="00FA2546" w:rsidP="007B5C48">
      <w:pPr>
        <w:rPr>
          <w:rFonts w:ascii="Times New Roman" w:hAnsi="Times New Roman" w:cs="Times New Roman"/>
        </w:rPr>
      </w:pPr>
      <w:r w:rsidRPr="00181FE6">
        <w:rPr>
          <w:rFonts w:ascii="Times New Roman" w:hAnsi="Times New Roman" w:cs="Times New Roman"/>
        </w:rPr>
        <w:t xml:space="preserve"> </w:t>
      </w:r>
    </w:p>
    <w:p w14:paraId="04E02448" w14:textId="77777777" w:rsidR="00FA2546" w:rsidRPr="00181FE6" w:rsidRDefault="00FA2546" w:rsidP="007B5C48">
      <w:pPr>
        <w:rPr>
          <w:rFonts w:ascii="Times New Roman" w:hAnsi="Times New Roman" w:cs="Times New Roman"/>
        </w:rPr>
      </w:pPr>
    </w:p>
    <w:p w14:paraId="22DB31CD" w14:textId="77777777" w:rsidR="001768D2" w:rsidRPr="00181FE6" w:rsidRDefault="001768D2" w:rsidP="007B5C48">
      <w:pPr>
        <w:rPr>
          <w:rFonts w:ascii="Times New Roman" w:hAnsi="Times New Roman" w:cs="Times New Roman"/>
        </w:rPr>
      </w:pPr>
    </w:p>
    <w:p w14:paraId="4E1254BF" w14:textId="77777777" w:rsidR="001768D2" w:rsidRPr="00181FE6" w:rsidRDefault="001768D2" w:rsidP="007B5C48">
      <w:pPr>
        <w:rPr>
          <w:rFonts w:ascii="Times New Roman" w:hAnsi="Times New Roman" w:cs="Times New Roman"/>
        </w:rPr>
      </w:pPr>
    </w:p>
    <w:p w14:paraId="34E76B93" w14:textId="77777777" w:rsidR="001768D2" w:rsidRPr="00181FE6" w:rsidRDefault="001768D2" w:rsidP="001768D2">
      <w:pPr>
        <w:spacing w:before="240" w:line="360" w:lineRule="auto"/>
        <w:rPr>
          <w:rFonts w:ascii="Times New Roman" w:hAnsi="Times New Roman" w:cs="Times New Roman"/>
        </w:rPr>
      </w:pPr>
    </w:p>
    <w:p w14:paraId="2EC264EE" w14:textId="77777777" w:rsidR="0020264A" w:rsidRPr="0020264A" w:rsidRDefault="0020264A" w:rsidP="0020264A">
      <w:pPr>
        <w:spacing w:before="240" w:line="360" w:lineRule="auto"/>
        <w:rPr>
          <w:rFonts w:ascii="Times New Roman" w:hAnsi="Times New Roman" w:cs="Times New Roman"/>
          <w:lang w:val="en-GB"/>
        </w:rPr>
      </w:pPr>
      <w:r w:rsidRPr="0020264A">
        <w:rPr>
          <w:rFonts w:ascii="Times New Roman" w:hAnsi="Times New Roman" w:cs="Times New Roman"/>
          <w:b/>
          <w:bCs/>
          <w:lang w:val="en-GB"/>
        </w:rPr>
        <w:t>COMPETING INTERESTS DISCLAIMER:</w:t>
      </w:r>
    </w:p>
    <w:p w14:paraId="72A6DC1E" w14:textId="77777777" w:rsidR="0020264A" w:rsidRPr="0020264A" w:rsidRDefault="0020264A" w:rsidP="0020264A">
      <w:pPr>
        <w:spacing w:before="240" w:line="360" w:lineRule="auto"/>
        <w:rPr>
          <w:rFonts w:ascii="Times New Roman" w:hAnsi="Times New Roman" w:cs="Times New Roman"/>
          <w:lang w:val="en-GB"/>
        </w:rPr>
      </w:pPr>
      <w:r w:rsidRPr="0020264A">
        <w:rPr>
          <w:rFonts w:ascii="Times New Roman" w:hAnsi="Times New Roman" w:cs="Times New Roman"/>
          <w:lang w:val="en-GB"/>
        </w:rPr>
        <w:t>Authors have declared that they have no known competing financial interests OR non-financial interests OR personal relationships that could have appeared to influence the work reported in this paper.</w:t>
      </w:r>
    </w:p>
    <w:p w14:paraId="616B2F97" w14:textId="77777777" w:rsidR="00BF04AB" w:rsidRPr="00181FE6" w:rsidRDefault="00BF04AB" w:rsidP="001768D2">
      <w:pPr>
        <w:spacing w:before="240" w:line="360" w:lineRule="auto"/>
        <w:rPr>
          <w:rFonts w:ascii="Times New Roman" w:hAnsi="Times New Roman" w:cs="Times New Roman"/>
        </w:rPr>
      </w:pPr>
    </w:p>
    <w:p w14:paraId="6E06F48B" w14:textId="77777777" w:rsidR="00BF04AB" w:rsidRPr="00181FE6" w:rsidRDefault="00BF04AB" w:rsidP="001768D2">
      <w:pPr>
        <w:spacing w:before="240" w:line="360" w:lineRule="auto"/>
        <w:rPr>
          <w:rFonts w:ascii="Times New Roman" w:hAnsi="Times New Roman" w:cs="Times New Roman"/>
        </w:rPr>
      </w:pPr>
    </w:p>
    <w:p w14:paraId="0E0A56C6" w14:textId="77777777" w:rsidR="00BF04AB" w:rsidRPr="00181FE6" w:rsidRDefault="00BF04AB" w:rsidP="001768D2">
      <w:pPr>
        <w:spacing w:before="240" w:line="360" w:lineRule="auto"/>
        <w:rPr>
          <w:rFonts w:ascii="Times New Roman" w:hAnsi="Times New Roman" w:cs="Times New Roman"/>
        </w:rPr>
      </w:pPr>
    </w:p>
    <w:p w14:paraId="16F3FC69" w14:textId="77777777" w:rsidR="00BF04AB" w:rsidRPr="00181FE6" w:rsidRDefault="00BF04AB" w:rsidP="001768D2">
      <w:pPr>
        <w:spacing w:before="240" w:line="360" w:lineRule="auto"/>
        <w:rPr>
          <w:rFonts w:ascii="Times New Roman" w:hAnsi="Times New Roman" w:cs="Times New Roman"/>
        </w:rPr>
      </w:pPr>
    </w:p>
    <w:p w14:paraId="2D16AFFC" w14:textId="77777777" w:rsidR="001768D2" w:rsidRPr="00AC3FE5" w:rsidRDefault="001768D2" w:rsidP="001768D2">
      <w:pPr>
        <w:spacing w:before="240" w:line="360" w:lineRule="auto"/>
        <w:rPr>
          <w:rFonts w:ascii="Times New Roman" w:hAnsi="Times New Roman" w:cs="Times New Roman"/>
          <w:b/>
          <w:bCs/>
        </w:rPr>
      </w:pPr>
      <w:r w:rsidRPr="00AC3FE5">
        <w:rPr>
          <w:rFonts w:ascii="Times New Roman" w:hAnsi="Times New Roman" w:cs="Times New Roman"/>
          <w:b/>
          <w:bCs/>
        </w:rPr>
        <w:t xml:space="preserve">Reference </w:t>
      </w:r>
    </w:p>
    <w:p w14:paraId="0CBE86F5" w14:textId="3798AE54"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F277E3">
        <w:rPr>
          <w:rFonts w:ascii="Times New Roman" w:hAnsi="Times New Roman" w:cs="Times New Roman"/>
          <w:noProof/>
          <w:kern w:val="0"/>
        </w:rPr>
        <w:t xml:space="preserve">AHMED, S. S., &amp; KITHEKA (Ph.D), D. S. (2019). Effect of Procurement Planning on Procurement Performance of State Corporations in Mombasa County, Kenya. </w:t>
      </w:r>
      <w:r w:rsidRPr="00F277E3">
        <w:rPr>
          <w:rFonts w:ascii="Times New Roman" w:hAnsi="Times New Roman" w:cs="Times New Roman"/>
          <w:i/>
          <w:iCs/>
          <w:noProof/>
          <w:kern w:val="0"/>
        </w:rPr>
        <w:t>Strategic Journal of Business &amp; Change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6</w:t>
      </w:r>
      <w:r w:rsidRPr="00F277E3">
        <w:rPr>
          <w:rFonts w:ascii="Times New Roman" w:hAnsi="Times New Roman" w:cs="Times New Roman"/>
          <w:noProof/>
          <w:kern w:val="0"/>
        </w:rPr>
        <w:t>(3). https://doi.org/10.61426/sjbcm.v6i3.1359</w:t>
      </w:r>
    </w:p>
    <w:p w14:paraId="044C1723"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Anane, A., &amp; Kwarteng, G. (2019). Prospects and Challenges of Procurement Performance Measurement in Selected Technical Universities in Ghana. </w:t>
      </w:r>
      <w:r w:rsidRPr="00F277E3">
        <w:rPr>
          <w:rFonts w:ascii="Times New Roman" w:hAnsi="Times New Roman" w:cs="Times New Roman"/>
          <w:i/>
          <w:iCs/>
          <w:noProof/>
          <w:kern w:val="0"/>
        </w:rPr>
        <w:t>Asian Journal of Economics, Business and Accounting</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December</w:t>
      </w:r>
      <w:r w:rsidRPr="00F277E3">
        <w:rPr>
          <w:rFonts w:ascii="Times New Roman" w:hAnsi="Times New Roman" w:cs="Times New Roman"/>
          <w:noProof/>
          <w:kern w:val="0"/>
        </w:rPr>
        <w:t>, 1–18. https://doi.org/10.9734/ajeba/2019/v13i230166</w:t>
      </w:r>
    </w:p>
    <w:p w14:paraId="76203AAE" w14:textId="5A899171"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Basheka, B. C. (2009). Procurement planning and local governance in Uganda: a factor analysis approach. </w:t>
      </w:r>
      <w:r w:rsidRPr="00F277E3">
        <w:rPr>
          <w:rFonts w:ascii="Times New Roman" w:hAnsi="Times New Roman" w:cs="Times New Roman"/>
          <w:i/>
          <w:iCs/>
          <w:noProof/>
          <w:kern w:val="0"/>
        </w:rPr>
        <w:t xml:space="preserve">International Journal of </w:t>
      </w:r>
      <w:r w:rsidR="002707B3">
        <w:rPr>
          <w:rFonts w:ascii="Times New Roman" w:hAnsi="Times New Roman" w:cs="Times New Roman"/>
          <w:i/>
          <w:iCs/>
          <w:noProof/>
          <w:kern w:val="0"/>
        </w:rPr>
        <w:t>Procurement planning</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2</w:t>
      </w:r>
      <w:r w:rsidRPr="00F277E3">
        <w:rPr>
          <w:rFonts w:ascii="Times New Roman" w:hAnsi="Times New Roman" w:cs="Times New Roman"/>
          <w:noProof/>
          <w:kern w:val="0"/>
        </w:rPr>
        <w:t>(2), 191–209. https://doi.org/DOI: ,</w:t>
      </w:r>
    </w:p>
    <w:p w14:paraId="4D78226A"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Brammer, S., Branicki, L., &amp; Linnenluecke, M. (2023). Disrupting Management Research? Critical Reflections on British Journal of Management COVID-19 Research and an Agenda for the Future. </w:t>
      </w:r>
      <w:r w:rsidRPr="00F277E3">
        <w:rPr>
          <w:rFonts w:ascii="Times New Roman" w:hAnsi="Times New Roman" w:cs="Times New Roman"/>
          <w:i/>
          <w:iCs/>
          <w:noProof/>
          <w:kern w:val="0"/>
        </w:rPr>
        <w:t>British Journal of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34</w:t>
      </w:r>
      <w:r w:rsidRPr="00F277E3">
        <w:rPr>
          <w:rFonts w:ascii="Times New Roman" w:hAnsi="Times New Roman" w:cs="Times New Roman"/>
          <w:noProof/>
          <w:kern w:val="0"/>
        </w:rPr>
        <w:t>(1), 3–15. https://doi.org/https://doi.org/10.1111/1467-8551.12699</w:t>
      </w:r>
    </w:p>
    <w:p w14:paraId="14CD2A6E"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Burdova, E. K., &amp; Vilcekova, S. (2015). Sustainable Building Assessment Tool in Slovakia. </w:t>
      </w:r>
      <w:r w:rsidRPr="00F277E3">
        <w:rPr>
          <w:rFonts w:ascii="Times New Roman" w:hAnsi="Times New Roman" w:cs="Times New Roman"/>
          <w:i/>
          <w:iCs/>
          <w:noProof/>
          <w:kern w:val="0"/>
        </w:rPr>
        <w:lastRenderedPageBreak/>
        <w:t>Energy Procedia</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78</w:t>
      </w:r>
      <w:r w:rsidRPr="00F277E3">
        <w:rPr>
          <w:rFonts w:ascii="Times New Roman" w:hAnsi="Times New Roman" w:cs="Times New Roman"/>
          <w:noProof/>
          <w:kern w:val="0"/>
        </w:rPr>
        <w:t>, 1829–1834. https://doi.org/https://doi.org/10.1016/j.egypro.2015.11.323</w:t>
      </w:r>
    </w:p>
    <w:p w14:paraId="1DE18359"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Espinosa, M. (2020). Labor Boundaries and Skills: The Case of Lobbyists. </w:t>
      </w:r>
      <w:r w:rsidRPr="00F277E3">
        <w:rPr>
          <w:rFonts w:ascii="Times New Roman" w:hAnsi="Times New Roman" w:cs="Times New Roman"/>
          <w:i/>
          <w:iCs/>
          <w:noProof/>
          <w:kern w:val="0"/>
        </w:rPr>
        <w:t>Management Science</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67</w:t>
      </w:r>
      <w:r w:rsidRPr="00F277E3">
        <w:rPr>
          <w:rFonts w:ascii="Times New Roman" w:hAnsi="Times New Roman" w:cs="Times New Roman"/>
          <w:noProof/>
          <w:kern w:val="0"/>
        </w:rPr>
        <w:t>(3), 1586–1607. https://doi.org/10.1287/mnsc.2020.3598</w:t>
      </w:r>
    </w:p>
    <w:p w14:paraId="6F78A873"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Fulton, R. L. (2019). The ignored pandemic. </w:t>
      </w:r>
      <w:r w:rsidRPr="00F277E3">
        <w:rPr>
          <w:rFonts w:ascii="Times New Roman" w:hAnsi="Times New Roman" w:cs="Times New Roman"/>
          <w:i/>
          <w:iCs/>
          <w:noProof/>
          <w:kern w:val="0"/>
        </w:rPr>
        <w:t>Journal of Global Oral Health</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1</w:t>
      </w:r>
      <w:r w:rsidRPr="00F277E3">
        <w:rPr>
          <w:rFonts w:ascii="Times New Roman" w:hAnsi="Times New Roman" w:cs="Times New Roman"/>
          <w:noProof/>
          <w:kern w:val="0"/>
        </w:rPr>
        <w:t>, 13–16. https://doi.org/10.25259/jgoh-15-2019</w:t>
      </w:r>
    </w:p>
    <w:p w14:paraId="02E329AF"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GHSC-PSM. (2018). </w:t>
      </w:r>
      <w:r w:rsidRPr="00F277E3">
        <w:rPr>
          <w:rFonts w:ascii="Times New Roman" w:hAnsi="Times New Roman" w:cs="Times New Roman"/>
          <w:i/>
          <w:iCs/>
          <w:noProof/>
          <w:kern w:val="0"/>
        </w:rPr>
        <w:t>USAID GLOBAL HEALTH SUPPLY CHAIN PROGRAM Procurement and Supply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August</w:t>
      </w:r>
      <w:r w:rsidRPr="00F277E3">
        <w:rPr>
          <w:rFonts w:ascii="Times New Roman" w:hAnsi="Times New Roman" w:cs="Times New Roman"/>
          <w:noProof/>
          <w:kern w:val="0"/>
        </w:rPr>
        <w:t>, 1–487.</w:t>
      </w:r>
    </w:p>
    <w:p w14:paraId="5FC2D33F"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Gianfaldoni, P. (2019). </w:t>
      </w:r>
      <w:r w:rsidRPr="00F277E3">
        <w:rPr>
          <w:rFonts w:ascii="Times New Roman" w:hAnsi="Times New Roman" w:cs="Times New Roman"/>
          <w:i/>
          <w:iCs/>
          <w:noProof/>
          <w:kern w:val="0"/>
        </w:rPr>
        <w:t>Social Business Economy versus Social Political Economy: The Social Firm in perspective [Économie sociale d’entreprise versus Économie sociale politique : La firme sociale en perspective]</w:t>
      </w:r>
      <w:r w:rsidRPr="00F277E3">
        <w:rPr>
          <w:rFonts w:ascii="Times New Roman" w:hAnsi="Times New Roman" w:cs="Times New Roman"/>
          <w:noProof/>
          <w:kern w:val="0"/>
        </w:rPr>
        <w:t xml:space="preserve"> (Post-Print, Issue hal-03262366). HAL. https://doi.org/DOI: </w:t>
      </w:r>
    </w:p>
    <w:p w14:paraId="502F0C54"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Harland, C. M. (1996). Supply Chain Management: Relationships, Chains and Networks. </w:t>
      </w:r>
      <w:r w:rsidRPr="00F277E3">
        <w:rPr>
          <w:rFonts w:ascii="Times New Roman" w:hAnsi="Times New Roman" w:cs="Times New Roman"/>
          <w:i/>
          <w:iCs/>
          <w:noProof/>
          <w:kern w:val="0"/>
        </w:rPr>
        <w:t>British Journal of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7</w:t>
      </w:r>
      <w:r w:rsidRPr="00F277E3">
        <w:rPr>
          <w:rFonts w:ascii="Times New Roman" w:hAnsi="Times New Roman" w:cs="Times New Roman"/>
          <w:noProof/>
          <w:kern w:val="0"/>
        </w:rPr>
        <w:t>(s1), S63–S80. https://doi.org/https://doi.org/10.1111/j.1467-8551.1996.tb00148.x</w:t>
      </w:r>
    </w:p>
    <w:p w14:paraId="37F8C756"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Ingabire, M., &amp; Dushimimana, J. D. D. (2024). Effect of Procurement Planning on Organizational Performance Within the Public Sector: A Case of Ruhengeri Referral Hospital in Musanze District, Rwanda. </w:t>
      </w:r>
      <w:r w:rsidRPr="00F277E3">
        <w:rPr>
          <w:rFonts w:ascii="Times New Roman" w:hAnsi="Times New Roman" w:cs="Times New Roman"/>
          <w:i/>
          <w:iCs/>
          <w:noProof/>
          <w:kern w:val="0"/>
        </w:rPr>
        <w:t>Science Mundi</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4</w:t>
      </w:r>
      <w:r w:rsidRPr="00F277E3">
        <w:rPr>
          <w:rFonts w:ascii="Times New Roman" w:hAnsi="Times New Roman" w:cs="Times New Roman"/>
          <w:noProof/>
          <w:kern w:val="0"/>
        </w:rPr>
        <w:t>(1), 72–86. https://doi.org/10.51867/scimundi.4.1.7</w:t>
      </w:r>
    </w:p>
    <w:p w14:paraId="5E03F965"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Kabega, C., Kule, J. W., &amp; Mbera, Z. R. (2016). Effect of Procurement Practices on Performance of Public Projects in Rwanda: A Case Study of Bugesera District Office Construction Project. </w:t>
      </w:r>
      <w:r w:rsidRPr="00F277E3">
        <w:rPr>
          <w:rFonts w:ascii="Times New Roman" w:hAnsi="Times New Roman" w:cs="Times New Roman"/>
          <w:i/>
          <w:iCs/>
          <w:noProof/>
          <w:kern w:val="0"/>
        </w:rPr>
        <w:t>International Journal of Economics, Commerce and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4</w:t>
      </w:r>
      <w:r w:rsidRPr="00F277E3">
        <w:rPr>
          <w:rFonts w:ascii="Times New Roman" w:hAnsi="Times New Roman" w:cs="Times New Roman"/>
          <w:noProof/>
          <w:kern w:val="0"/>
        </w:rPr>
        <w:t>(5), 377–397.</w:t>
      </w:r>
    </w:p>
    <w:p w14:paraId="598378A6"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Kamuru, S. M., &amp; Mwangi, J. G. (2014). </w:t>
      </w:r>
      <w:r w:rsidRPr="00F277E3">
        <w:rPr>
          <w:rFonts w:ascii="Times New Roman" w:hAnsi="Times New Roman" w:cs="Times New Roman"/>
          <w:i/>
          <w:iCs/>
          <w:noProof/>
          <w:kern w:val="0"/>
        </w:rPr>
        <w:t>Determinants of Leadership Legitimacy in Sustainability of the Dairy Goat Project by the Dairy Goat Farmers ’ Association in Central and Eastern Provinces of Kenya</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4</w:t>
      </w:r>
      <w:r w:rsidRPr="00F277E3">
        <w:rPr>
          <w:rFonts w:ascii="Times New Roman" w:hAnsi="Times New Roman" w:cs="Times New Roman"/>
          <w:noProof/>
          <w:kern w:val="0"/>
        </w:rPr>
        <w:t>(17), 40–47.</w:t>
      </w:r>
    </w:p>
    <w:p w14:paraId="23B853CB"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Kayitesi, G., &amp; Dushimimana, J. D. D. (2024). Effect of Procurement Planning on Public Institutions Performance: A Case of Rwanda Development Board. </w:t>
      </w:r>
      <w:r w:rsidRPr="00F277E3">
        <w:rPr>
          <w:rFonts w:ascii="Times New Roman" w:hAnsi="Times New Roman" w:cs="Times New Roman"/>
          <w:i/>
          <w:iCs/>
          <w:noProof/>
          <w:kern w:val="0"/>
        </w:rPr>
        <w:t>African Journal of Empirical Research</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5</w:t>
      </w:r>
      <w:r w:rsidRPr="00F277E3">
        <w:rPr>
          <w:rFonts w:ascii="Times New Roman" w:hAnsi="Times New Roman" w:cs="Times New Roman"/>
          <w:noProof/>
          <w:kern w:val="0"/>
        </w:rPr>
        <w:t>(2), 495–506. https://doi.org/10.51867/ajernet.5.2.42</w:t>
      </w:r>
    </w:p>
    <w:p w14:paraId="71736444"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Kumar, A., Mani, V., Jain, V., Gupta, H., &amp; Venkatesh, V. G. (2023). Managing healthcare supply chain through artificial intelligence (AI): A study of  critical success factors. </w:t>
      </w:r>
      <w:r w:rsidRPr="00F277E3">
        <w:rPr>
          <w:rFonts w:ascii="Times New Roman" w:hAnsi="Times New Roman" w:cs="Times New Roman"/>
          <w:i/>
          <w:iCs/>
          <w:noProof/>
          <w:kern w:val="0"/>
        </w:rPr>
        <w:t>Computers &amp; Industrial Engineering</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175</w:t>
      </w:r>
      <w:r w:rsidRPr="00F277E3">
        <w:rPr>
          <w:rFonts w:ascii="Times New Roman" w:hAnsi="Times New Roman" w:cs="Times New Roman"/>
          <w:noProof/>
          <w:kern w:val="0"/>
        </w:rPr>
        <w:t>, 108815. https://doi.org/10.1016/j.cie.2022.108815</w:t>
      </w:r>
    </w:p>
    <w:p w14:paraId="72DA7684"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Mante, P. K. (2024). </w:t>
      </w:r>
      <w:r w:rsidRPr="00F277E3">
        <w:rPr>
          <w:rFonts w:ascii="Times New Roman" w:hAnsi="Times New Roman" w:cs="Times New Roman"/>
          <w:i/>
          <w:iCs/>
          <w:noProof/>
          <w:kern w:val="0"/>
        </w:rPr>
        <w:t>The Role of Supply Chain Management in Healthcare Access in Ghana Report by : Priscilla Kolibea Mante , PhD Research Faculty , CARISCA-KNUST and Senior Lecturer , Department of Pharmacology ,</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November 2023</w:t>
      </w:r>
      <w:r w:rsidRPr="00F277E3">
        <w:rPr>
          <w:rFonts w:ascii="Times New Roman" w:hAnsi="Times New Roman" w:cs="Times New Roman"/>
          <w:noProof/>
          <w:kern w:val="0"/>
        </w:rPr>
        <w:t>. https://doi.org/10.13140/RG.2.2.33472.34569</w:t>
      </w:r>
    </w:p>
    <w:p w14:paraId="4201A2DC"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Muyingo, S., Etoori, D., Lotay, P., Malamba, S., Olweny, J., Keesler, K., Wiersma, S., Jjemba, P., &amp; Settaala, R. (2022). The procurement and supply chain strengthening project: improving public health supply chains for better access to HIV medicines, Uganda 2011–2016. </w:t>
      </w:r>
      <w:r w:rsidRPr="00F277E3">
        <w:rPr>
          <w:rFonts w:ascii="Times New Roman" w:hAnsi="Times New Roman" w:cs="Times New Roman"/>
          <w:i/>
          <w:iCs/>
          <w:noProof/>
          <w:kern w:val="0"/>
        </w:rPr>
        <w:t>Journal of Pharmaceutical Policy and Practice</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15</w:t>
      </w:r>
      <w:r w:rsidRPr="00F277E3">
        <w:rPr>
          <w:rFonts w:ascii="Times New Roman" w:hAnsi="Times New Roman" w:cs="Times New Roman"/>
          <w:noProof/>
          <w:kern w:val="0"/>
        </w:rPr>
        <w:t>(1), 72. https://doi.org/10.1186/s40545-022-00467-3</w:t>
      </w:r>
    </w:p>
    <w:p w14:paraId="53D1A3F8" w14:textId="37168E1C"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Mwangi, G. K., &amp; Mwangangi, P. (2018). Influence of </w:t>
      </w:r>
      <w:r w:rsidR="002707B3">
        <w:rPr>
          <w:rFonts w:ascii="Times New Roman" w:hAnsi="Times New Roman" w:cs="Times New Roman"/>
          <w:noProof/>
          <w:kern w:val="0"/>
        </w:rPr>
        <w:t>Procurement planning</w:t>
      </w:r>
      <w:r w:rsidRPr="00F277E3">
        <w:rPr>
          <w:rFonts w:ascii="Times New Roman" w:hAnsi="Times New Roman" w:cs="Times New Roman"/>
          <w:noProof/>
          <w:kern w:val="0"/>
        </w:rPr>
        <w:t xml:space="preserve"> on Performance of Retail Chain Stores in Nairobi City County, Kenya. </w:t>
      </w:r>
      <w:r w:rsidRPr="00F277E3">
        <w:rPr>
          <w:rFonts w:ascii="Times New Roman" w:hAnsi="Times New Roman" w:cs="Times New Roman"/>
          <w:i/>
          <w:iCs/>
          <w:noProof/>
          <w:kern w:val="0"/>
        </w:rPr>
        <w:t>Journal of International Business, Innovation …</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2</w:t>
      </w:r>
      <w:r w:rsidRPr="00F277E3">
        <w:rPr>
          <w:rFonts w:ascii="Times New Roman" w:hAnsi="Times New Roman" w:cs="Times New Roman"/>
          <w:noProof/>
          <w:kern w:val="0"/>
        </w:rPr>
        <w:t>(3), 231–248. http://www.jibism.org/core_files/index.php/JIBISM/article/view/78</w:t>
      </w:r>
    </w:p>
    <w:p w14:paraId="2C8C36F7"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Ochieng, B. E. (2018). </w:t>
      </w:r>
      <w:r w:rsidRPr="00F277E3">
        <w:rPr>
          <w:rFonts w:ascii="Times New Roman" w:hAnsi="Times New Roman" w:cs="Times New Roman"/>
          <w:i/>
          <w:iCs/>
          <w:noProof/>
          <w:kern w:val="0"/>
        </w:rPr>
        <w:t>102 - 119</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1</w:t>
      </w:r>
      <w:r w:rsidRPr="00F277E3">
        <w:rPr>
          <w:rFonts w:ascii="Times New Roman" w:hAnsi="Times New Roman" w:cs="Times New Roman"/>
          <w:noProof/>
          <w:kern w:val="0"/>
        </w:rPr>
        <w:t>(8).</w:t>
      </w:r>
    </w:p>
    <w:p w14:paraId="1A255B5A"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Schneller, E., &amp; Abdulsalam, Y. (2022). Supply chain management and health services research: </w:t>
      </w:r>
      <w:r w:rsidRPr="00F277E3">
        <w:rPr>
          <w:rFonts w:ascii="Times New Roman" w:hAnsi="Times New Roman" w:cs="Times New Roman"/>
          <w:noProof/>
          <w:kern w:val="0"/>
        </w:rPr>
        <w:lastRenderedPageBreak/>
        <w:t xml:space="preserve">Aligning strange  bedfellows. </w:t>
      </w:r>
      <w:r w:rsidRPr="00F277E3">
        <w:rPr>
          <w:rFonts w:ascii="Times New Roman" w:hAnsi="Times New Roman" w:cs="Times New Roman"/>
          <w:i/>
          <w:iCs/>
          <w:noProof/>
          <w:kern w:val="0"/>
        </w:rPr>
        <w:t>Health Services Research</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57</w:t>
      </w:r>
      <w:r w:rsidRPr="00F277E3">
        <w:rPr>
          <w:rFonts w:ascii="Times New Roman" w:hAnsi="Times New Roman" w:cs="Times New Roman"/>
          <w:noProof/>
          <w:kern w:val="0"/>
        </w:rPr>
        <w:t>(2), 223–226. https://doi.org/10.1111/1475-6773.13939</w:t>
      </w:r>
    </w:p>
    <w:p w14:paraId="262E5953"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Tan, K. C. (2001). A framework of supply chain management literature. </w:t>
      </w:r>
      <w:r w:rsidRPr="00F277E3">
        <w:rPr>
          <w:rFonts w:ascii="Times New Roman" w:hAnsi="Times New Roman" w:cs="Times New Roman"/>
          <w:i/>
          <w:iCs/>
          <w:noProof/>
          <w:kern w:val="0"/>
        </w:rPr>
        <w:t>European Journal of Purchasing &amp; Supply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7</w:t>
      </w:r>
      <w:r w:rsidRPr="00F277E3">
        <w:rPr>
          <w:rFonts w:ascii="Times New Roman" w:hAnsi="Times New Roman" w:cs="Times New Roman"/>
          <w:noProof/>
          <w:kern w:val="0"/>
        </w:rPr>
        <w:t>(1), 39–48. https://doi.org/https://doi.org/10.1016/S0969-7012(00)00020-4</w:t>
      </w:r>
    </w:p>
    <w:p w14:paraId="5B257F85"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Tangus, C. (2018). Effect of Supplier Appraisal on Performance of Manufacturing Firms in Nairobi County, Kenya. </w:t>
      </w:r>
      <w:r w:rsidRPr="00F277E3">
        <w:rPr>
          <w:rFonts w:ascii="Times New Roman" w:hAnsi="Times New Roman" w:cs="Times New Roman"/>
          <w:i/>
          <w:iCs/>
          <w:noProof/>
          <w:kern w:val="0"/>
        </w:rPr>
        <w:t>International Journal of Economics, Commerce Adn Management, United Kingdom</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III</w:t>
      </w:r>
      <w:r w:rsidRPr="00F277E3">
        <w:rPr>
          <w:rFonts w:ascii="Times New Roman" w:hAnsi="Times New Roman" w:cs="Times New Roman"/>
          <w:noProof/>
          <w:kern w:val="0"/>
        </w:rPr>
        <w:t>(11), 499–512.</w:t>
      </w:r>
    </w:p>
    <w:p w14:paraId="4899FE43"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van der Vaart, T., van Donk, D. P., Gimenez, C., &amp; Sierra, V. (2012). Modelling the integration-performance relationship: Collaborative practices, enablers and contextual factors. </w:t>
      </w:r>
      <w:r w:rsidRPr="00F277E3">
        <w:rPr>
          <w:rFonts w:ascii="Times New Roman" w:hAnsi="Times New Roman" w:cs="Times New Roman"/>
          <w:i/>
          <w:iCs/>
          <w:noProof/>
          <w:kern w:val="0"/>
        </w:rPr>
        <w:t>International Journal of Operations and Production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32</w:t>
      </w:r>
      <w:r w:rsidRPr="00F277E3">
        <w:rPr>
          <w:rFonts w:ascii="Times New Roman" w:hAnsi="Times New Roman" w:cs="Times New Roman"/>
          <w:noProof/>
          <w:kern w:val="0"/>
        </w:rPr>
        <w:t>(9), 1043–1074. https://doi.org/10.1108/01443571211265693</w:t>
      </w:r>
    </w:p>
    <w:p w14:paraId="56BC2E39"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rPr>
      </w:pPr>
      <w:r w:rsidRPr="00F277E3">
        <w:rPr>
          <w:rFonts w:ascii="Times New Roman" w:hAnsi="Times New Roman" w:cs="Times New Roman"/>
          <w:noProof/>
          <w:kern w:val="0"/>
        </w:rPr>
        <w:t xml:space="preserve">William E. Kovacic, Robert C. Marshall, L. M. M. and M. E. R. (2006). </w:t>
      </w:r>
      <w:r w:rsidRPr="00F277E3">
        <w:rPr>
          <w:rFonts w:ascii="Times New Roman" w:hAnsi="Times New Roman" w:cs="Times New Roman"/>
          <w:i/>
          <w:iCs/>
          <w:noProof/>
          <w:kern w:val="0"/>
        </w:rPr>
        <w:t>SpagnoloChapter15.pdf</w:t>
      </w:r>
      <w:r w:rsidRPr="00F277E3">
        <w:rPr>
          <w:rFonts w:ascii="Times New Roman" w:hAnsi="Times New Roman" w:cs="Times New Roman"/>
          <w:noProof/>
          <w:kern w:val="0"/>
        </w:rPr>
        <w:t xml:space="preserve"> (p. 411).</w:t>
      </w:r>
    </w:p>
    <w:p w14:paraId="1AA39B2F" w14:textId="26D0E973" w:rsidR="001768D2" w:rsidRPr="00181FE6" w:rsidRDefault="00F277E3" w:rsidP="001768D2">
      <w:pPr>
        <w:rPr>
          <w:rFonts w:ascii="Times New Roman" w:hAnsi="Times New Roman" w:cs="Times New Roman"/>
        </w:rPr>
      </w:pPr>
      <w:r>
        <w:rPr>
          <w:rFonts w:ascii="Times New Roman" w:hAnsi="Times New Roman" w:cs="Times New Roman"/>
        </w:rPr>
        <w:fldChar w:fldCharType="end"/>
      </w:r>
    </w:p>
    <w:p w14:paraId="118516FE" w14:textId="77777777" w:rsidR="001768D2" w:rsidRPr="00181FE6" w:rsidRDefault="001768D2" w:rsidP="001768D2">
      <w:pPr>
        <w:rPr>
          <w:rFonts w:ascii="Times New Roman" w:hAnsi="Times New Roman" w:cs="Times New Roman"/>
        </w:rPr>
      </w:pPr>
    </w:p>
    <w:p w14:paraId="39CFDB9A" w14:textId="77777777" w:rsidR="001768D2" w:rsidRPr="00181FE6" w:rsidRDefault="001768D2" w:rsidP="001768D2">
      <w:pPr>
        <w:rPr>
          <w:rFonts w:ascii="Times New Roman" w:hAnsi="Times New Roman" w:cs="Times New Roman"/>
        </w:rPr>
      </w:pPr>
    </w:p>
    <w:p w14:paraId="762867CD" w14:textId="77777777" w:rsidR="001768D2" w:rsidRPr="00181FE6" w:rsidRDefault="001768D2" w:rsidP="001768D2">
      <w:pPr>
        <w:rPr>
          <w:rFonts w:ascii="Times New Roman" w:hAnsi="Times New Roman" w:cs="Times New Roman"/>
        </w:rPr>
      </w:pPr>
    </w:p>
    <w:p w14:paraId="072320E8" w14:textId="77777777" w:rsidR="001768D2" w:rsidRPr="00181FE6" w:rsidRDefault="001768D2" w:rsidP="001768D2">
      <w:pPr>
        <w:rPr>
          <w:rFonts w:ascii="Times New Roman" w:hAnsi="Times New Roman" w:cs="Times New Roman"/>
        </w:rPr>
      </w:pPr>
    </w:p>
    <w:p w14:paraId="69B21A74" w14:textId="77777777" w:rsidR="001768D2" w:rsidRPr="00181FE6" w:rsidRDefault="001768D2" w:rsidP="001768D2">
      <w:pPr>
        <w:rPr>
          <w:rFonts w:ascii="Times New Roman" w:hAnsi="Times New Roman" w:cs="Times New Roman"/>
        </w:rPr>
      </w:pPr>
    </w:p>
    <w:p w14:paraId="70ADBA7D" w14:textId="77777777" w:rsidR="001768D2" w:rsidRPr="00181FE6" w:rsidRDefault="001768D2" w:rsidP="001768D2">
      <w:pPr>
        <w:rPr>
          <w:rFonts w:ascii="Times New Roman" w:hAnsi="Times New Roman" w:cs="Times New Roman"/>
        </w:rPr>
      </w:pPr>
    </w:p>
    <w:p w14:paraId="53D85242" w14:textId="77777777" w:rsidR="001768D2" w:rsidRPr="00181FE6" w:rsidRDefault="001768D2" w:rsidP="001768D2">
      <w:pPr>
        <w:rPr>
          <w:rFonts w:ascii="Times New Roman" w:hAnsi="Times New Roman" w:cs="Times New Roman"/>
        </w:rPr>
      </w:pPr>
    </w:p>
    <w:p w14:paraId="14954AF3" w14:textId="77777777" w:rsidR="009D0DEF" w:rsidRPr="00181FE6" w:rsidRDefault="009D0DEF">
      <w:pPr>
        <w:rPr>
          <w:rFonts w:ascii="Times New Roman" w:hAnsi="Times New Roman" w:cs="Times New Roman"/>
        </w:rPr>
      </w:pPr>
    </w:p>
    <w:sectPr w:rsidR="009D0DEF" w:rsidRPr="00181F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67D70" w14:textId="77777777" w:rsidR="004B6FDD" w:rsidRDefault="004B6FDD">
      <w:pPr>
        <w:spacing w:before="0" w:after="0"/>
      </w:pPr>
      <w:r>
        <w:separator/>
      </w:r>
    </w:p>
  </w:endnote>
  <w:endnote w:type="continuationSeparator" w:id="0">
    <w:p w14:paraId="5F2329D4" w14:textId="77777777" w:rsidR="004B6FDD" w:rsidRDefault="004B6F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3B22" w14:textId="77777777" w:rsidR="00381FB3" w:rsidRDefault="00381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81DE1" w14:textId="77777777" w:rsidR="00381FB3" w:rsidRDefault="00381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9D4F" w14:textId="77777777" w:rsidR="00381FB3" w:rsidRDefault="00381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E248F" w14:textId="77777777" w:rsidR="004B6FDD" w:rsidRDefault="004B6FDD">
      <w:pPr>
        <w:spacing w:before="0" w:after="0"/>
      </w:pPr>
      <w:r>
        <w:separator/>
      </w:r>
    </w:p>
  </w:footnote>
  <w:footnote w:type="continuationSeparator" w:id="0">
    <w:p w14:paraId="2D08E1A9" w14:textId="77777777" w:rsidR="004B6FDD" w:rsidRDefault="004B6FD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66E1" w14:textId="5C674E1D" w:rsidR="00381FB3" w:rsidRDefault="00381FB3">
    <w:pPr>
      <w:pStyle w:val="Header"/>
    </w:pPr>
    <w:r>
      <w:rPr>
        <w:noProof/>
      </w:rPr>
      <w:pict w14:anchorId="6A6F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822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D730" w14:textId="71CB3FB2" w:rsidR="00381FB3" w:rsidRDefault="00381FB3">
    <w:pPr>
      <w:pStyle w:val="Header"/>
    </w:pPr>
    <w:r>
      <w:rPr>
        <w:noProof/>
      </w:rPr>
      <w:pict w14:anchorId="0FC41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822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B4DC" w14:textId="34949D26" w:rsidR="00381FB3" w:rsidRDefault="00381FB3">
    <w:pPr>
      <w:pStyle w:val="Header"/>
    </w:pPr>
    <w:r>
      <w:rPr>
        <w:noProof/>
      </w:rPr>
      <w:pict w14:anchorId="1D7BE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822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3ED"/>
    <w:multiLevelType w:val="multilevel"/>
    <w:tmpl w:val="02F4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20840"/>
    <w:multiLevelType w:val="multilevel"/>
    <w:tmpl w:val="4E1AB77E"/>
    <w:lvl w:ilvl="0">
      <w:start w:val="5"/>
      <w:numFmt w:val="decimal"/>
      <w:lvlText w:val="%1"/>
      <w:lvlJc w:val="left"/>
      <w:pPr>
        <w:ind w:left="1444" w:hanging="365"/>
      </w:pPr>
      <w:rPr>
        <w:rFonts w:hint="default"/>
        <w:lang w:val="en-US" w:eastAsia="en-US" w:bidi="ar-SA"/>
      </w:rPr>
    </w:lvl>
    <w:lvl w:ilvl="1">
      <w:start w:val="1"/>
      <w:numFmt w:val="decimal"/>
      <w:lvlText w:val="%1.%2"/>
      <w:lvlJc w:val="left"/>
      <w:pPr>
        <w:ind w:left="1444" w:hanging="365"/>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622" w:hanging="543"/>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740" w:hanging="543"/>
      </w:pPr>
      <w:rPr>
        <w:rFonts w:hint="default"/>
        <w:lang w:val="en-US" w:eastAsia="en-US" w:bidi="ar-SA"/>
      </w:rPr>
    </w:lvl>
    <w:lvl w:ilvl="4">
      <w:numFmt w:val="bullet"/>
      <w:lvlText w:val="•"/>
      <w:lvlJc w:val="left"/>
      <w:pPr>
        <w:ind w:left="4800" w:hanging="543"/>
      </w:pPr>
      <w:rPr>
        <w:rFonts w:hint="default"/>
        <w:lang w:val="en-US" w:eastAsia="en-US" w:bidi="ar-SA"/>
      </w:rPr>
    </w:lvl>
    <w:lvl w:ilvl="5">
      <w:numFmt w:val="bullet"/>
      <w:lvlText w:val="•"/>
      <w:lvlJc w:val="left"/>
      <w:pPr>
        <w:ind w:left="5860" w:hanging="543"/>
      </w:pPr>
      <w:rPr>
        <w:rFonts w:hint="default"/>
        <w:lang w:val="en-US" w:eastAsia="en-US" w:bidi="ar-SA"/>
      </w:rPr>
    </w:lvl>
    <w:lvl w:ilvl="6">
      <w:numFmt w:val="bullet"/>
      <w:lvlText w:val="•"/>
      <w:lvlJc w:val="left"/>
      <w:pPr>
        <w:ind w:left="6920" w:hanging="543"/>
      </w:pPr>
      <w:rPr>
        <w:rFonts w:hint="default"/>
        <w:lang w:val="en-US" w:eastAsia="en-US" w:bidi="ar-SA"/>
      </w:rPr>
    </w:lvl>
    <w:lvl w:ilvl="7">
      <w:numFmt w:val="bullet"/>
      <w:lvlText w:val="•"/>
      <w:lvlJc w:val="left"/>
      <w:pPr>
        <w:ind w:left="7980" w:hanging="543"/>
      </w:pPr>
      <w:rPr>
        <w:rFonts w:hint="default"/>
        <w:lang w:val="en-US" w:eastAsia="en-US" w:bidi="ar-SA"/>
      </w:rPr>
    </w:lvl>
    <w:lvl w:ilvl="8">
      <w:numFmt w:val="bullet"/>
      <w:lvlText w:val="•"/>
      <w:lvlJc w:val="left"/>
      <w:pPr>
        <w:ind w:left="9040" w:hanging="543"/>
      </w:pPr>
      <w:rPr>
        <w:rFonts w:hint="default"/>
        <w:lang w:val="en-US" w:eastAsia="en-US" w:bidi="ar-SA"/>
      </w:rPr>
    </w:lvl>
  </w:abstractNum>
  <w:abstractNum w:abstractNumId="2" w15:restartNumberingAfterBreak="0">
    <w:nsid w:val="38EB4129"/>
    <w:multiLevelType w:val="multilevel"/>
    <w:tmpl w:val="0E984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43B66"/>
    <w:multiLevelType w:val="multilevel"/>
    <w:tmpl w:val="E96A2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C40E4"/>
    <w:multiLevelType w:val="multilevel"/>
    <w:tmpl w:val="6398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68D2"/>
    <w:rsid w:val="0003233E"/>
    <w:rsid w:val="00040AE1"/>
    <w:rsid w:val="00044303"/>
    <w:rsid w:val="000452C5"/>
    <w:rsid w:val="0006792D"/>
    <w:rsid w:val="00067E96"/>
    <w:rsid w:val="0007422E"/>
    <w:rsid w:val="000868E1"/>
    <w:rsid w:val="00086E09"/>
    <w:rsid w:val="000925EB"/>
    <w:rsid w:val="0009287F"/>
    <w:rsid w:val="000C2956"/>
    <w:rsid w:val="000E5281"/>
    <w:rsid w:val="000F166D"/>
    <w:rsid w:val="000F623C"/>
    <w:rsid w:val="000F6DD9"/>
    <w:rsid w:val="0011616B"/>
    <w:rsid w:val="00126BEC"/>
    <w:rsid w:val="001660A7"/>
    <w:rsid w:val="001768D2"/>
    <w:rsid w:val="00181FE6"/>
    <w:rsid w:val="001827ED"/>
    <w:rsid w:val="00193B2B"/>
    <w:rsid w:val="001B4250"/>
    <w:rsid w:val="001B6C4E"/>
    <w:rsid w:val="001C18B2"/>
    <w:rsid w:val="001F3A0B"/>
    <w:rsid w:val="0020264A"/>
    <w:rsid w:val="00223726"/>
    <w:rsid w:val="00237FEB"/>
    <w:rsid w:val="00245C99"/>
    <w:rsid w:val="00264368"/>
    <w:rsid w:val="002707B3"/>
    <w:rsid w:val="002A4333"/>
    <w:rsid w:val="002A6B60"/>
    <w:rsid w:val="002B49A2"/>
    <w:rsid w:val="002D5C17"/>
    <w:rsid w:val="002F603D"/>
    <w:rsid w:val="002F6178"/>
    <w:rsid w:val="00304A5E"/>
    <w:rsid w:val="0031163F"/>
    <w:rsid w:val="00325E68"/>
    <w:rsid w:val="00342727"/>
    <w:rsid w:val="00352CB7"/>
    <w:rsid w:val="00364E5D"/>
    <w:rsid w:val="00365CC8"/>
    <w:rsid w:val="00366EE5"/>
    <w:rsid w:val="00381FB3"/>
    <w:rsid w:val="003D4B02"/>
    <w:rsid w:val="00403E39"/>
    <w:rsid w:val="00405C37"/>
    <w:rsid w:val="00423337"/>
    <w:rsid w:val="00427376"/>
    <w:rsid w:val="00432AA5"/>
    <w:rsid w:val="004417E6"/>
    <w:rsid w:val="00453EFF"/>
    <w:rsid w:val="0046327B"/>
    <w:rsid w:val="0046418D"/>
    <w:rsid w:val="00464F23"/>
    <w:rsid w:val="0049401B"/>
    <w:rsid w:val="004B6FDD"/>
    <w:rsid w:val="004B77A8"/>
    <w:rsid w:val="004B7961"/>
    <w:rsid w:val="004E3CF0"/>
    <w:rsid w:val="004F239A"/>
    <w:rsid w:val="004F2F38"/>
    <w:rsid w:val="005059F9"/>
    <w:rsid w:val="00531911"/>
    <w:rsid w:val="00545378"/>
    <w:rsid w:val="00566CAD"/>
    <w:rsid w:val="00577A7A"/>
    <w:rsid w:val="00585E6A"/>
    <w:rsid w:val="00591948"/>
    <w:rsid w:val="00593160"/>
    <w:rsid w:val="005A140F"/>
    <w:rsid w:val="005C164F"/>
    <w:rsid w:val="005C6631"/>
    <w:rsid w:val="005D2CE3"/>
    <w:rsid w:val="005F5A7F"/>
    <w:rsid w:val="00603C2D"/>
    <w:rsid w:val="00613FA0"/>
    <w:rsid w:val="00615515"/>
    <w:rsid w:val="006273D0"/>
    <w:rsid w:val="00637B9B"/>
    <w:rsid w:val="00644BC4"/>
    <w:rsid w:val="00661D93"/>
    <w:rsid w:val="0066492D"/>
    <w:rsid w:val="00671BE1"/>
    <w:rsid w:val="00694FE3"/>
    <w:rsid w:val="006A2660"/>
    <w:rsid w:val="006C10C3"/>
    <w:rsid w:val="006C4A24"/>
    <w:rsid w:val="006E3D94"/>
    <w:rsid w:val="00711F5A"/>
    <w:rsid w:val="007204AB"/>
    <w:rsid w:val="00740D14"/>
    <w:rsid w:val="007658B6"/>
    <w:rsid w:val="00776ACB"/>
    <w:rsid w:val="00781F30"/>
    <w:rsid w:val="00784BE6"/>
    <w:rsid w:val="00784F5F"/>
    <w:rsid w:val="00786EF5"/>
    <w:rsid w:val="00797F89"/>
    <w:rsid w:val="007B5C48"/>
    <w:rsid w:val="007E09C9"/>
    <w:rsid w:val="007E6D49"/>
    <w:rsid w:val="00801DCA"/>
    <w:rsid w:val="008045AF"/>
    <w:rsid w:val="00805532"/>
    <w:rsid w:val="008275CA"/>
    <w:rsid w:val="00842C67"/>
    <w:rsid w:val="00882A9A"/>
    <w:rsid w:val="00893CB6"/>
    <w:rsid w:val="008A170F"/>
    <w:rsid w:val="008A7B36"/>
    <w:rsid w:val="008C47AD"/>
    <w:rsid w:val="008D7310"/>
    <w:rsid w:val="008F1153"/>
    <w:rsid w:val="008F3642"/>
    <w:rsid w:val="009158AC"/>
    <w:rsid w:val="0092137E"/>
    <w:rsid w:val="00926236"/>
    <w:rsid w:val="0092631E"/>
    <w:rsid w:val="0094250F"/>
    <w:rsid w:val="009624CF"/>
    <w:rsid w:val="009707EB"/>
    <w:rsid w:val="00992875"/>
    <w:rsid w:val="009D0DEF"/>
    <w:rsid w:val="009F683F"/>
    <w:rsid w:val="009F7731"/>
    <w:rsid w:val="00A05E2F"/>
    <w:rsid w:val="00A07D0D"/>
    <w:rsid w:val="00A23626"/>
    <w:rsid w:val="00A665A3"/>
    <w:rsid w:val="00A67F04"/>
    <w:rsid w:val="00A806CA"/>
    <w:rsid w:val="00A855DF"/>
    <w:rsid w:val="00AB5A7F"/>
    <w:rsid w:val="00AC3FE5"/>
    <w:rsid w:val="00AC67EE"/>
    <w:rsid w:val="00AD0EF6"/>
    <w:rsid w:val="00AD11EC"/>
    <w:rsid w:val="00AD687F"/>
    <w:rsid w:val="00B2153B"/>
    <w:rsid w:val="00B241E0"/>
    <w:rsid w:val="00B30BB7"/>
    <w:rsid w:val="00B526AD"/>
    <w:rsid w:val="00B52A2D"/>
    <w:rsid w:val="00B71F15"/>
    <w:rsid w:val="00BB37AE"/>
    <w:rsid w:val="00BC29CB"/>
    <w:rsid w:val="00BC6611"/>
    <w:rsid w:val="00BD4D2A"/>
    <w:rsid w:val="00BF04AB"/>
    <w:rsid w:val="00C270F7"/>
    <w:rsid w:val="00C34D43"/>
    <w:rsid w:val="00C45B2C"/>
    <w:rsid w:val="00C464DB"/>
    <w:rsid w:val="00C56DE1"/>
    <w:rsid w:val="00C65EB1"/>
    <w:rsid w:val="00C72001"/>
    <w:rsid w:val="00C75101"/>
    <w:rsid w:val="00C84C67"/>
    <w:rsid w:val="00CB5618"/>
    <w:rsid w:val="00CC21FB"/>
    <w:rsid w:val="00CC4902"/>
    <w:rsid w:val="00CD15A2"/>
    <w:rsid w:val="00CD20B6"/>
    <w:rsid w:val="00CE0D0A"/>
    <w:rsid w:val="00CE3CF6"/>
    <w:rsid w:val="00CE48CA"/>
    <w:rsid w:val="00CF7329"/>
    <w:rsid w:val="00D46D73"/>
    <w:rsid w:val="00D60754"/>
    <w:rsid w:val="00D66FDB"/>
    <w:rsid w:val="00D73342"/>
    <w:rsid w:val="00DE73ED"/>
    <w:rsid w:val="00DF0087"/>
    <w:rsid w:val="00E0251A"/>
    <w:rsid w:val="00E4102E"/>
    <w:rsid w:val="00E66A01"/>
    <w:rsid w:val="00E73533"/>
    <w:rsid w:val="00E74F84"/>
    <w:rsid w:val="00EE18E4"/>
    <w:rsid w:val="00EF7913"/>
    <w:rsid w:val="00F10693"/>
    <w:rsid w:val="00F26B23"/>
    <w:rsid w:val="00F277E3"/>
    <w:rsid w:val="00F33D79"/>
    <w:rsid w:val="00F422A1"/>
    <w:rsid w:val="00F52219"/>
    <w:rsid w:val="00F65261"/>
    <w:rsid w:val="00F768D7"/>
    <w:rsid w:val="00FA2546"/>
    <w:rsid w:val="00FB5B9D"/>
    <w:rsid w:val="00FC16D6"/>
    <w:rsid w:val="00FC70DF"/>
    <w:rsid w:val="00FD7570"/>
    <w:rsid w:val="00FE02C8"/>
    <w:rsid w:val="00FE4956"/>
    <w:rsid w:val="00FF1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522127"/>
  <w15:chartTrackingRefBased/>
  <w15:docId w15:val="{2C4FC9A6-4FEB-40FF-9E28-F0CC4FD1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 w:after="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A7A"/>
  </w:style>
  <w:style w:type="paragraph" w:styleId="Heading1">
    <w:name w:val="heading 1"/>
    <w:basedOn w:val="Normal"/>
    <w:next w:val="Normal"/>
    <w:link w:val="Heading1Char"/>
    <w:uiPriority w:val="9"/>
    <w:qFormat/>
    <w:rsid w:val="00176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8D2"/>
    <w:rPr>
      <w:rFonts w:eastAsiaTheme="majorEastAsia" w:cstheme="majorBidi"/>
      <w:color w:val="272727" w:themeColor="text1" w:themeTint="D8"/>
    </w:rPr>
  </w:style>
  <w:style w:type="paragraph" w:styleId="Title">
    <w:name w:val="Title"/>
    <w:basedOn w:val="Normal"/>
    <w:next w:val="Normal"/>
    <w:link w:val="TitleChar"/>
    <w:uiPriority w:val="10"/>
    <w:qFormat/>
    <w:rsid w:val="001768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8D2"/>
    <w:pPr>
      <w:spacing w:before="160"/>
      <w:jc w:val="center"/>
    </w:pPr>
    <w:rPr>
      <w:i/>
      <w:iCs/>
      <w:color w:val="404040" w:themeColor="text1" w:themeTint="BF"/>
    </w:rPr>
  </w:style>
  <w:style w:type="character" w:customStyle="1" w:styleId="QuoteChar">
    <w:name w:val="Quote Char"/>
    <w:basedOn w:val="DefaultParagraphFont"/>
    <w:link w:val="Quote"/>
    <w:uiPriority w:val="29"/>
    <w:rsid w:val="001768D2"/>
    <w:rPr>
      <w:i/>
      <w:iCs/>
      <w:color w:val="404040" w:themeColor="text1" w:themeTint="BF"/>
    </w:rPr>
  </w:style>
  <w:style w:type="paragraph" w:styleId="ListParagraph">
    <w:name w:val="List Paragraph"/>
    <w:basedOn w:val="Normal"/>
    <w:uiPriority w:val="34"/>
    <w:qFormat/>
    <w:rsid w:val="001768D2"/>
    <w:pPr>
      <w:ind w:left="720"/>
      <w:contextualSpacing/>
    </w:pPr>
  </w:style>
  <w:style w:type="character" w:styleId="IntenseEmphasis">
    <w:name w:val="Intense Emphasis"/>
    <w:basedOn w:val="DefaultParagraphFont"/>
    <w:uiPriority w:val="21"/>
    <w:qFormat/>
    <w:rsid w:val="001768D2"/>
    <w:rPr>
      <w:i/>
      <w:iCs/>
      <w:color w:val="2F5496" w:themeColor="accent1" w:themeShade="BF"/>
    </w:rPr>
  </w:style>
  <w:style w:type="paragraph" w:styleId="IntenseQuote">
    <w:name w:val="Intense Quote"/>
    <w:basedOn w:val="Normal"/>
    <w:next w:val="Normal"/>
    <w:link w:val="IntenseQuoteChar"/>
    <w:uiPriority w:val="30"/>
    <w:qFormat/>
    <w:rsid w:val="00176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8D2"/>
    <w:rPr>
      <w:i/>
      <w:iCs/>
      <w:color w:val="2F5496" w:themeColor="accent1" w:themeShade="BF"/>
    </w:rPr>
  </w:style>
  <w:style w:type="character" w:styleId="IntenseReference">
    <w:name w:val="Intense Reference"/>
    <w:basedOn w:val="DefaultParagraphFont"/>
    <w:uiPriority w:val="32"/>
    <w:qFormat/>
    <w:rsid w:val="001768D2"/>
    <w:rPr>
      <w:b/>
      <w:bCs/>
      <w:smallCaps/>
      <w:color w:val="2F5496" w:themeColor="accent1" w:themeShade="BF"/>
      <w:spacing w:val="5"/>
    </w:rPr>
  </w:style>
  <w:style w:type="character" w:styleId="Hyperlink">
    <w:name w:val="Hyperlink"/>
    <w:basedOn w:val="DefaultParagraphFont"/>
    <w:uiPriority w:val="99"/>
    <w:unhideWhenUsed/>
    <w:rsid w:val="001768D2"/>
    <w:rPr>
      <w:color w:val="0563C1" w:themeColor="hyperlink"/>
      <w:u w:val="single"/>
    </w:rPr>
  </w:style>
  <w:style w:type="table" w:styleId="TableGrid">
    <w:name w:val="Table Grid"/>
    <w:basedOn w:val="TableNormal"/>
    <w:uiPriority w:val="39"/>
    <w:rsid w:val="00A855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60A7"/>
    <w:pPr>
      <w:widowControl w:val="0"/>
      <w:autoSpaceDE w:val="0"/>
      <w:autoSpaceDN w:val="0"/>
      <w:spacing w:after="0"/>
    </w:pPr>
    <w:rPr>
      <w:rFonts w:eastAsia="Times New Roman"/>
      <w:sz w:val="22"/>
      <w:szCs w:val="22"/>
    </w:rPr>
  </w:style>
  <w:style w:type="paragraph" w:styleId="BodyText">
    <w:name w:val="Body Text"/>
    <w:basedOn w:val="Normal"/>
    <w:link w:val="BodyTextChar"/>
    <w:uiPriority w:val="1"/>
    <w:qFormat/>
    <w:rsid w:val="00740D14"/>
    <w:pPr>
      <w:widowControl w:val="0"/>
      <w:autoSpaceDE w:val="0"/>
      <w:autoSpaceDN w:val="0"/>
      <w:spacing w:after="0"/>
    </w:pPr>
    <w:rPr>
      <w:rFonts w:eastAsia="Times New Roman"/>
    </w:rPr>
  </w:style>
  <w:style w:type="character" w:customStyle="1" w:styleId="BodyTextChar">
    <w:name w:val="Body Text Char"/>
    <w:basedOn w:val="DefaultParagraphFont"/>
    <w:link w:val="BodyText"/>
    <w:uiPriority w:val="1"/>
    <w:rsid w:val="00740D14"/>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0F166D"/>
    <w:rPr>
      <w:color w:val="605E5C"/>
      <w:shd w:val="clear" w:color="auto" w:fill="E1DFDD"/>
    </w:rPr>
  </w:style>
  <w:style w:type="paragraph" w:styleId="Header">
    <w:name w:val="header"/>
    <w:basedOn w:val="Normal"/>
    <w:link w:val="HeaderChar"/>
    <w:uiPriority w:val="99"/>
    <w:unhideWhenUsed/>
    <w:rsid w:val="00381FB3"/>
    <w:pPr>
      <w:tabs>
        <w:tab w:val="center" w:pos="4680"/>
        <w:tab w:val="right" w:pos="9360"/>
      </w:tabs>
      <w:spacing w:before="0" w:after="0"/>
    </w:pPr>
  </w:style>
  <w:style w:type="character" w:customStyle="1" w:styleId="HeaderChar">
    <w:name w:val="Header Char"/>
    <w:basedOn w:val="DefaultParagraphFont"/>
    <w:link w:val="Header"/>
    <w:uiPriority w:val="99"/>
    <w:rsid w:val="00381FB3"/>
  </w:style>
  <w:style w:type="paragraph" w:styleId="Footer">
    <w:name w:val="footer"/>
    <w:basedOn w:val="Normal"/>
    <w:link w:val="FooterChar"/>
    <w:uiPriority w:val="99"/>
    <w:unhideWhenUsed/>
    <w:rsid w:val="00381FB3"/>
    <w:pPr>
      <w:tabs>
        <w:tab w:val="center" w:pos="4680"/>
        <w:tab w:val="right" w:pos="9360"/>
      </w:tabs>
      <w:spacing w:before="0" w:after="0"/>
    </w:pPr>
  </w:style>
  <w:style w:type="character" w:customStyle="1" w:styleId="FooterChar">
    <w:name w:val="Footer Char"/>
    <w:basedOn w:val="DefaultParagraphFont"/>
    <w:link w:val="Footer"/>
    <w:uiPriority w:val="99"/>
    <w:rsid w:val="0038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640">
      <w:bodyDiv w:val="1"/>
      <w:marLeft w:val="0"/>
      <w:marRight w:val="0"/>
      <w:marTop w:val="0"/>
      <w:marBottom w:val="0"/>
      <w:divBdr>
        <w:top w:val="none" w:sz="0" w:space="0" w:color="auto"/>
        <w:left w:val="none" w:sz="0" w:space="0" w:color="auto"/>
        <w:bottom w:val="none" w:sz="0" w:space="0" w:color="auto"/>
        <w:right w:val="none" w:sz="0" w:space="0" w:color="auto"/>
      </w:divBdr>
    </w:div>
    <w:div w:id="51932164">
      <w:bodyDiv w:val="1"/>
      <w:marLeft w:val="0"/>
      <w:marRight w:val="0"/>
      <w:marTop w:val="0"/>
      <w:marBottom w:val="0"/>
      <w:divBdr>
        <w:top w:val="none" w:sz="0" w:space="0" w:color="auto"/>
        <w:left w:val="none" w:sz="0" w:space="0" w:color="auto"/>
        <w:bottom w:val="none" w:sz="0" w:space="0" w:color="auto"/>
        <w:right w:val="none" w:sz="0" w:space="0" w:color="auto"/>
      </w:divBdr>
    </w:div>
    <w:div w:id="175461029">
      <w:bodyDiv w:val="1"/>
      <w:marLeft w:val="0"/>
      <w:marRight w:val="0"/>
      <w:marTop w:val="0"/>
      <w:marBottom w:val="0"/>
      <w:divBdr>
        <w:top w:val="none" w:sz="0" w:space="0" w:color="auto"/>
        <w:left w:val="none" w:sz="0" w:space="0" w:color="auto"/>
        <w:bottom w:val="none" w:sz="0" w:space="0" w:color="auto"/>
        <w:right w:val="none" w:sz="0" w:space="0" w:color="auto"/>
      </w:divBdr>
    </w:div>
    <w:div w:id="210459043">
      <w:bodyDiv w:val="1"/>
      <w:marLeft w:val="0"/>
      <w:marRight w:val="0"/>
      <w:marTop w:val="0"/>
      <w:marBottom w:val="0"/>
      <w:divBdr>
        <w:top w:val="none" w:sz="0" w:space="0" w:color="auto"/>
        <w:left w:val="none" w:sz="0" w:space="0" w:color="auto"/>
        <w:bottom w:val="none" w:sz="0" w:space="0" w:color="auto"/>
        <w:right w:val="none" w:sz="0" w:space="0" w:color="auto"/>
      </w:divBdr>
      <w:divsChild>
        <w:div w:id="413163595">
          <w:marLeft w:val="0"/>
          <w:marRight w:val="0"/>
          <w:marTop w:val="0"/>
          <w:marBottom w:val="0"/>
          <w:divBdr>
            <w:top w:val="none" w:sz="0" w:space="0" w:color="auto"/>
            <w:left w:val="none" w:sz="0" w:space="0" w:color="auto"/>
            <w:bottom w:val="none" w:sz="0" w:space="0" w:color="auto"/>
            <w:right w:val="none" w:sz="0" w:space="0" w:color="auto"/>
          </w:divBdr>
          <w:divsChild>
            <w:div w:id="565340932">
              <w:marLeft w:val="0"/>
              <w:marRight w:val="0"/>
              <w:marTop w:val="0"/>
              <w:marBottom w:val="0"/>
              <w:divBdr>
                <w:top w:val="none" w:sz="0" w:space="0" w:color="auto"/>
                <w:left w:val="none" w:sz="0" w:space="0" w:color="auto"/>
                <w:bottom w:val="none" w:sz="0" w:space="0" w:color="auto"/>
                <w:right w:val="none" w:sz="0" w:space="0" w:color="auto"/>
              </w:divBdr>
              <w:divsChild>
                <w:div w:id="1360424969">
                  <w:marLeft w:val="0"/>
                  <w:marRight w:val="0"/>
                  <w:marTop w:val="0"/>
                  <w:marBottom w:val="0"/>
                  <w:divBdr>
                    <w:top w:val="none" w:sz="0" w:space="0" w:color="auto"/>
                    <w:left w:val="none" w:sz="0" w:space="0" w:color="auto"/>
                    <w:bottom w:val="none" w:sz="0" w:space="0" w:color="auto"/>
                    <w:right w:val="none" w:sz="0" w:space="0" w:color="auto"/>
                  </w:divBdr>
                  <w:divsChild>
                    <w:div w:id="1132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3222">
          <w:marLeft w:val="0"/>
          <w:marRight w:val="0"/>
          <w:marTop w:val="0"/>
          <w:marBottom w:val="0"/>
          <w:divBdr>
            <w:top w:val="none" w:sz="0" w:space="0" w:color="auto"/>
            <w:left w:val="none" w:sz="0" w:space="0" w:color="auto"/>
            <w:bottom w:val="none" w:sz="0" w:space="0" w:color="auto"/>
            <w:right w:val="none" w:sz="0" w:space="0" w:color="auto"/>
          </w:divBdr>
          <w:divsChild>
            <w:div w:id="1776828801">
              <w:marLeft w:val="0"/>
              <w:marRight w:val="0"/>
              <w:marTop w:val="0"/>
              <w:marBottom w:val="0"/>
              <w:divBdr>
                <w:top w:val="none" w:sz="0" w:space="0" w:color="auto"/>
                <w:left w:val="none" w:sz="0" w:space="0" w:color="auto"/>
                <w:bottom w:val="none" w:sz="0" w:space="0" w:color="auto"/>
                <w:right w:val="none" w:sz="0" w:space="0" w:color="auto"/>
              </w:divBdr>
              <w:divsChild>
                <w:div w:id="1434788596">
                  <w:marLeft w:val="0"/>
                  <w:marRight w:val="0"/>
                  <w:marTop w:val="0"/>
                  <w:marBottom w:val="0"/>
                  <w:divBdr>
                    <w:top w:val="none" w:sz="0" w:space="0" w:color="auto"/>
                    <w:left w:val="none" w:sz="0" w:space="0" w:color="auto"/>
                    <w:bottom w:val="none" w:sz="0" w:space="0" w:color="auto"/>
                    <w:right w:val="none" w:sz="0" w:space="0" w:color="auto"/>
                  </w:divBdr>
                  <w:divsChild>
                    <w:div w:id="10078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89381">
          <w:marLeft w:val="0"/>
          <w:marRight w:val="0"/>
          <w:marTop w:val="0"/>
          <w:marBottom w:val="0"/>
          <w:divBdr>
            <w:top w:val="none" w:sz="0" w:space="0" w:color="auto"/>
            <w:left w:val="none" w:sz="0" w:space="0" w:color="auto"/>
            <w:bottom w:val="none" w:sz="0" w:space="0" w:color="auto"/>
            <w:right w:val="none" w:sz="0" w:space="0" w:color="auto"/>
          </w:divBdr>
          <w:divsChild>
            <w:div w:id="988900167">
              <w:marLeft w:val="0"/>
              <w:marRight w:val="0"/>
              <w:marTop w:val="0"/>
              <w:marBottom w:val="0"/>
              <w:divBdr>
                <w:top w:val="none" w:sz="0" w:space="0" w:color="auto"/>
                <w:left w:val="none" w:sz="0" w:space="0" w:color="auto"/>
                <w:bottom w:val="none" w:sz="0" w:space="0" w:color="auto"/>
                <w:right w:val="none" w:sz="0" w:space="0" w:color="auto"/>
              </w:divBdr>
              <w:divsChild>
                <w:div w:id="80874345">
                  <w:marLeft w:val="0"/>
                  <w:marRight w:val="0"/>
                  <w:marTop w:val="0"/>
                  <w:marBottom w:val="0"/>
                  <w:divBdr>
                    <w:top w:val="none" w:sz="0" w:space="0" w:color="auto"/>
                    <w:left w:val="none" w:sz="0" w:space="0" w:color="auto"/>
                    <w:bottom w:val="none" w:sz="0" w:space="0" w:color="auto"/>
                    <w:right w:val="none" w:sz="0" w:space="0" w:color="auto"/>
                  </w:divBdr>
                  <w:divsChild>
                    <w:div w:id="5508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16728">
          <w:marLeft w:val="0"/>
          <w:marRight w:val="0"/>
          <w:marTop w:val="0"/>
          <w:marBottom w:val="0"/>
          <w:divBdr>
            <w:top w:val="none" w:sz="0" w:space="0" w:color="auto"/>
            <w:left w:val="none" w:sz="0" w:space="0" w:color="auto"/>
            <w:bottom w:val="none" w:sz="0" w:space="0" w:color="auto"/>
            <w:right w:val="none" w:sz="0" w:space="0" w:color="auto"/>
          </w:divBdr>
          <w:divsChild>
            <w:div w:id="915165333">
              <w:marLeft w:val="0"/>
              <w:marRight w:val="0"/>
              <w:marTop w:val="0"/>
              <w:marBottom w:val="0"/>
              <w:divBdr>
                <w:top w:val="none" w:sz="0" w:space="0" w:color="auto"/>
                <w:left w:val="none" w:sz="0" w:space="0" w:color="auto"/>
                <w:bottom w:val="none" w:sz="0" w:space="0" w:color="auto"/>
                <w:right w:val="none" w:sz="0" w:space="0" w:color="auto"/>
              </w:divBdr>
              <w:divsChild>
                <w:div w:id="566722403">
                  <w:marLeft w:val="0"/>
                  <w:marRight w:val="0"/>
                  <w:marTop w:val="0"/>
                  <w:marBottom w:val="0"/>
                  <w:divBdr>
                    <w:top w:val="none" w:sz="0" w:space="0" w:color="auto"/>
                    <w:left w:val="none" w:sz="0" w:space="0" w:color="auto"/>
                    <w:bottom w:val="none" w:sz="0" w:space="0" w:color="auto"/>
                    <w:right w:val="none" w:sz="0" w:space="0" w:color="auto"/>
                  </w:divBdr>
                  <w:divsChild>
                    <w:div w:id="1868836204">
                      <w:marLeft w:val="0"/>
                      <w:marRight w:val="0"/>
                      <w:marTop w:val="0"/>
                      <w:marBottom w:val="0"/>
                      <w:divBdr>
                        <w:top w:val="none" w:sz="0" w:space="0" w:color="auto"/>
                        <w:left w:val="none" w:sz="0" w:space="0" w:color="auto"/>
                        <w:bottom w:val="none" w:sz="0" w:space="0" w:color="auto"/>
                        <w:right w:val="none" w:sz="0" w:space="0" w:color="auto"/>
                      </w:divBdr>
                      <w:divsChild>
                        <w:div w:id="20980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674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1769808777">
                      <w:marLeft w:val="0"/>
                      <w:marRight w:val="0"/>
                      <w:marTop w:val="0"/>
                      <w:marBottom w:val="0"/>
                      <w:divBdr>
                        <w:top w:val="none" w:sz="0" w:space="0" w:color="auto"/>
                        <w:left w:val="none" w:sz="0" w:space="0" w:color="auto"/>
                        <w:bottom w:val="none" w:sz="0" w:space="0" w:color="auto"/>
                        <w:right w:val="none" w:sz="0" w:space="0" w:color="auto"/>
                      </w:divBdr>
                      <w:divsChild>
                        <w:div w:id="1629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76479">
              <w:marLeft w:val="0"/>
              <w:marRight w:val="0"/>
              <w:marTop w:val="0"/>
              <w:marBottom w:val="0"/>
              <w:divBdr>
                <w:top w:val="none" w:sz="0" w:space="0" w:color="auto"/>
                <w:left w:val="none" w:sz="0" w:space="0" w:color="auto"/>
                <w:bottom w:val="none" w:sz="0" w:space="0" w:color="auto"/>
                <w:right w:val="none" w:sz="0" w:space="0" w:color="auto"/>
              </w:divBdr>
              <w:divsChild>
                <w:div w:id="1657685589">
                  <w:marLeft w:val="0"/>
                  <w:marRight w:val="0"/>
                  <w:marTop w:val="0"/>
                  <w:marBottom w:val="0"/>
                  <w:divBdr>
                    <w:top w:val="none" w:sz="0" w:space="0" w:color="auto"/>
                    <w:left w:val="none" w:sz="0" w:space="0" w:color="auto"/>
                    <w:bottom w:val="none" w:sz="0" w:space="0" w:color="auto"/>
                    <w:right w:val="none" w:sz="0" w:space="0" w:color="auto"/>
                  </w:divBdr>
                  <w:divsChild>
                    <w:div w:id="11539156">
                      <w:marLeft w:val="0"/>
                      <w:marRight w:val="0"/>
                      <w:marTop w:val="0"/>
                      <w:marBottom w:val="0"/>
                      <w:divBdr>
                        <w:top w:val="none" w:sz="0" w:space="0" w:color="auto"/>
                        <w:left w:val="none" w:sz="0" w:space="0" w:color="auto"/>
                        <w:bottom w:val="none" w:sz="0" w:space="0" w:color="auto"/>
                        <w:right w:val="none" w:sz="0" w:space="0" w:color="auto"/>
                      </w:divBdr>
                      <w:divsChild>
                        <w:div w:id="528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7195">
              <w:marLeft w:val="0"/>
              <w:marRight w:val="0"/>
              <w:marTop w:val="0"/>
              <w:marBottom w:val="0"/>
              <w:divBdr>
                <w:top w:val="none" w:sz="0" w:space="0" w:color="auto"/>
                <w:left w:val="none" w:sz="0" w:space="0" w:color="auto"/>
                <w:bottom w:val="none" w:sz="0" w:space="0" w:color="auto"/>
                <w:right w:val="none" w:sz="0" w:space="0" w:color="auto"/>
              </w:divBdr>
              <w:divsChild>
                <w:div w:id="2114280424">
                  <w:marLeft w:val="0"/>
                  <w:marRight w:val="0"/>
                  <w:marTop w:val="0"/>
                  <w:marBottom w:val="0"/>
                  <w:divBdr>
                    <w:top w:val="none" w:sz="0" w:space="0" w:color="auto"/>
                    <w:left w:val="none" w:sz="0" w:space="0" w:color="auto"/>
                    <w:bottom w:val="none" w:sz="0" w:space="0" w:color="auto"/>
                    <w:right w:val="none" w:sz="0" w:space="0" w:color="auto"/>
                  </w:divBdr>
                  <w:divsChild>
                    <w:div w:id="1745446215">
                      <w:marLeft w:val="0"/>
                      <w:marRight w:val="0"/>
                      <w:marTop w:val="0"/>
                      <w:marBottom w:val="0"/>
                      <w:divBdr>
                        <w:top w:val="none" w:sz="0" w:space="0" w:color="auto"/>
                        <w:left w:val="none" w:sz="0" w:space="0" w:color="auto"/>
                        <w:bottom w:val="none" w:sz="0" w:space="0" w:color="auto"/>
                        <w:right w:val="none" w:sz="0" w:space="0" w:color="auto"/>
                      </w:divBdr>
                      <w:divsChild>
                        <w:div w:id="19595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09024">
              <w:marLeft w:val="0"/>
              <w:marRight w:val="0"/>
              <w:marTop w:val="0"/>
              <w:marBottom w:val="0"/>
              <w:divBdr>
                <w:top w:val="none" w:sz="0" w:space="0" w:color="auto"/>
                <w:left w:val="none" w:sz="0" w:space="0" w:color="auto"/>
                <w:bottom w:val="none" w:sz="0" w:space="0" w:color="auto"/>
                <w:right w:val="none" w:sz="0" w:space="0" w:color="auto"/>
              </w:divBdr>
              <w:divsChild>
                <w:div w:id="21709395">
                  <w:marLeft w:val="0"/>
                  <w:marRight w:val="0"/>
                  <w:marTop w:val="0"/>
                  <w:marBottom w:val="0"/>
                  <w:divBdr>
                    <w:top w:val="none" w:sz="0" w:space="0" w:color="auto"/>
                    <w:left w:val="none" w:sz="0" w:space="0" w:color="auto"/>
                    <w:bottom w:val="none" w:sz="0" w:space="0" w:color="auto"/>
                    <w:right w:val="none" w:sz="0" w:space="0" w:color="auto"/>
                  </w:divBdr>
                  <w:divsChild>
                    <w:div w:id="1965696346">
                      <w:marLeft w:val="0"/>
                      <w:marRight w:val="0"/>
                      <w:marTop w:val="0"/>
                      <w:marBottom w:val="0"/>
                      <w:divBdr>
                        <w:top w:val="none" w:sz="0" w:space="0" w:color="auto"/>
                        <w:left w:val="none" w:sz="0" w:space="0" w:color="auto"/>
                        <w:bottom w:val="none" w:sz="0" w:space="0" w:color="auto"/>
                        <w:right w:val="none" w:sz="0" w:space="0" w:color="auto"/>
                      </w:divBdr>
                      <w:divsChild>
                        <w:div w:id="2805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7719">
              <w:marLeft w:val="0"/>
              <w:marRight w:val="0"/>
              <w:marTop w:val="0"/>
              <w:marBottom w:val="0"/>
              <w:divBdr>
                <w:top w:val="none" w:sz="0" w:space="0" w:color="auto"/>
                <w:left w:val="none" w:sz="0" w:space="0" w:color="auto"/>
                <w:bottom w:val="none" w:sz="0" w:space="0" w:color="auto"/>
                <w:right w:val="none" w:sz="0" w:space="0" w:color="auto"/>
              </w:divBdr>
              <w:divsChild>
                <w:div w:id="2046979736">
                  <w:marLeft w:val="0"/>
                  <w:marRight w:val="0"/>
                  <w:marTop w:val="0"/>
                  <w:marBottom w:val="0"/>
                  <w:divBdr>
                    <w:top w:val="none" w:sz="0" w:space="0" w:color="auto"/>
                    <w:left w:val="none" w:sz="0" w:space="0" w:color="auto"/>
                    <w:bottom w:val="none" w:sz="0" w:space="0" w:color="auto"/>
                    <w:right w:val="none" w:sz="0" w:space="0" w:color="auto"/>
                  </w:divBdr>
                  <w:divsChild>
                    <w:div w:id="431904524">
                      <w:marLeft w:val="0"/>
                      <w:marRight w:val="0"/>
                      <w:marTop w:val="0"/>
                      <w:marBottom w:val="0"/>
                      <w:divBdr>
                        <w:top w:val="none" w:sz="0" w:space="0" w:color="auto"/>
                        <w:left w:val="none" w:sz="0" w:space="0" w:color="auto"/>
                        <w:bottom w:val="none" w:sz="0" w:space="0" w:color="auto"/>
                        <w:right w:val="none" w:sz="0" w:space="0" w:color="auto"/>
                      </w:divBdr>
                      <w:divsChild>
                        <w:div w:id="4041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9575">
          <w:marLeft w:val="0"/>
          <w:marRight w:val="0"/>
          <w:marTop w:val="0"/>
          <w:marBottom w:val="0"/>
          <w:divBdr>
            <w:top w:val="none" w:sz="0" w:space="0" w:color="auto"/>
            <w:left w:val="none" w:sz="0" w:space="0" w:color="auto"/>
            <w:bottom w:val="none" w:sz="0" w:space="0" w:color="auto"/>
            <w:right w:val="none" w:sz="0" w:space="0" w:color="auto"/>
          </w:divBdr>
          <w:divsChild>
            <w:div w:id="134759247">
              <w:marLeft w:val="0"/>
              <w:marRight w:val="0"/>
              <w:marTop w:val="0"/>
              <w:marBottom w:val="0"/>
              <w:divBdr>
                <w:top w:val="none" w:sz="0" w:space="0" w:color="auto"/>
                <w:left w:val="none" w:sz="0" w:space="0" w:color="auto"/>
                <w:bottom w:val="none" w:sz="0" w:space="0" w:color="auto"/>
                <w:right w:val="none" w:sz="0" w:space="0" w:color="auto"/>
              </w:divBdr>
              <w:divsChild>
                <w:div w:id="1021929820">
                  <w:marLeft w:val="0"/>
                  <w:marRight w:val="0"/>
                  <w:marTop w:val="0"/>
                  <w:marBottom w:val="0"/>
                  <w:divBdr>
                    <w:top w:val="none" w:sz="0" w:space="0" w:color="auto"/>
                    <w:left w:val="none" w:sz="0" w:space="0" w:color="auto"/>
                    <w:bottom w:val="none" w:sz="0" w:space="0" w:color="auto"/>
                    <w:right w:val="none" w:sz="0" w:space="0" w:color="auto"/>
                  </w:divBdr>
                  <w:divsChild>
                    <w:div w:id="1805614210">
                      <w:marLeft w:val="0"/>
                      <w:marRight w:val="0"/>
                      <w:marTop w:val="0"/>
                      <w:marBottom w:val="0"/>
                      <w:divBdr>
                        <w:top w:val="none" w:sz="0" w:space="0" w:color="auto"/>
                        <w:left w:val="none" w:sz="0" w:space="0" w:color="auto"/>
                        <w:bottom w:val="none" w:sz="0" w:space="0" w:color="auto"/>
                        <w:right w:val="none" w:sz="0" w:space="0" w:color="auto"/>
                      </w:divBdr>
                      <w:divsChild>
                        <w:div w:id="1120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88027">
              <w:marLeft w:val="0"/>
              <w:marRight w:val="0"/>
              <w:marTop w:val="0"/>
              <w:marBottom w:val="0"/>
              <w:divBdr>
                <w:top w:val="none" w:sz="0" w:space="0" w:color="auto"/>
                <w:left w:val="none" w:sz="0" w:space="0" w:color="auto"/>
                <w:bottom w:val="none" w:sz="0" w:space="0" w:color="auto"/>
                <w:right w:val="none" w:sz="0" w:space="0" w:color="auto"/>
              </w:divBdr>
              <w:divsChild>
                <w:div w:id="72355942">
                  <w:marLeft w:val="0"/>
                  <w:marRight w:val="0"/>
                  <w:marTop w:val="0"/>
                  <w:marBottom w:val="0"/>
                  <w:divBdr>
                    <w:top w:val="none" w:sz="0" w:space="0" w:color="auto"/>
                    <w:left w:val="none" w:sz="0" w:space="0" w:color="auto"/>
                    <w:bottom w:val="none" w:sz="0" w:space="0" w:color="auto"/>
                    <w:right w:val="none" w:sz="0" w:space="0" w:color="auto"/>
                  </w:divBdr>
                  <w:divsChild>
                    <w:div w:id="1654792301">
                      <w:marLeft w:val="0"/>
                      <w:marRight w:val="0"/>
                      <w:marTop w:val="0"/>
                      <w:marBottom w:val="0"/>
                      <w:divBdr>
                        <w:top w:val="none" w:sz="0" w:space="0" w:color="auto"/>
                        <w:left w:val="none" w:sz="0" w:space="0" w:color="auto"/>
                        <w:bottom w:val="none" w:sz="0" w:space="0" w:color="auto"/>
                        <w:right w:val="none" w:sz="0" w:space="0" w:color="auto"/>
                      </w:divBdr>
                      <w:divsChild>
                        <w:div w:id="14003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5603">
              <w:marLeft w:val="0"/>
              <w:marRight w:val="0"/>
              <w:marTop w:val="0"/>
              <w:marBottom w:val="0"/>
              <w:divBdr>
                <w:top w:val="none" w:sz="0" w:space="0" w:color="auto"/>
                <w:left w:val="none" w:sz="0" w:space="0" w:color="auto"/>
                <w:bottom w:val="none" w:sz="0" w:space="0" w:color="auto"/>
                <w:right w:val="none" w:sz="0" w:space="0" w:color="auto"/>
              </w:divBdr>
              <w:divsChild>
                <w:div w:id="1385450102">
                  <w:marLeft w:val="0"/>
                  <w:marRight w:val="0"/>
                  <w:marTop w:val="0"/>
                  <w:marBottom w:val="0"/>
                  <w:divBdr>
                    <w:top w:val="none" w:sz="0" w:space="0" w:color="auto"/>
                    <w:left w:val="none" w:sz="0" w:space="0" w:color="auto"/>
                    <w:bottom w:val="none" w:sz="0" w:space="0" w:color="auto"/>
                    <w:right w:val="none" w:sz="0" w:space="0" w:color="auto"/>
                  </w:divBdr>
                  <w:divsChild>
                    <w:div w:id="2011984479">
                      <w:marLeft w:val="0"/>
                      <w:marRight w:val="0"/>
                      <w:marTop w:val="0"/>
                      <w:marBottom w:val="0"/>
                      <w:divBdr>
                        <w:top w:val="none" w:sz="0" w:space="0" w:color="auto"/>
                        <w:left w:val="none" w:sz="0" w:space="0" w:color="auto"/>
                        <w:bottom w:val="none" w:sz="0" w:space="0" w:color="auto"/>
                        <w:right w:val="none" w:sz="0" w:space="0" w:color="auto"/>
                      </w:divBdr>
                      <w:divsChild>
                        <w:div w:id="6364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6024">
          <w:marLeft w:val="0"/>
          <w:marRight w:val="0"/>
          <w:marTop w:val="0"/>
          <w:marBottom w:val="0"/>
          <w:divBdr>
            <w:top w:val="none" w:sz="0" w:space="0" w:color="auto"/>
            <w:left w:val="none" w:sz="0" w:space="0" w:color="auto"/>
            <w:bottom w:val="none" w:sz="0" w:space="0" w:color="auto"/>
            <w:right w:val="none" w:sz="0" w:space="0" w:color="auto"/>
          </w:divBdr>
          <w:divsChild>
            <w:div w:id="647709237">
              <w:marLeft w:val="0"/>
              <w:marRight w:val="0"/>
              <w:marTop w:val="0"/>
              <w:marBottom w:val="0"/>
              <w:divBdr>
                <w:top w:val="none" w:sz="0" w:space="0" w:color="auto"/>
                <w:left w:val="none" w:sz="0" w:space="0" w:color="auto"/>
                <w:bottom w:val="none" w:sz="0" w:space="0" w:color="auto"/>
                <w:right w:val="none" w:sz="0" w:space="0" w:color="auto"/>
              </w:divBdr>
              <w:divsChild>
                <w:div w:id="651642139">
                  <w:marLeft w:val="0"/>
                  <w:marRight w:val="0"/>
                  <w:marTop w:val="0"/>
                  <w:marBottom w:val="0"/>
                  <w:divBdr>
                    <w:top w:val="none" w:sz="0" w:space="0" w:color="auto"/>
                    <w:left w:val="none" w:sz="0" w:space="0" w:color="auto"/>
                    <w:bottom w:val="none" w:sz="0" w:space="0" w:color="auto"/>
                    <w:right w:val="none" w:sz="0" w:space="0" w:color="auto"/>
                  </w:divBdr>
                  <w:divsChild>
                    <w:div w:id="1148589869">
                      <w:marLeft w:val="0"/>
                      <w:marRight w:val="0"/>
                      <w:marTop w:val="0"/>
                      <w:marBottom w:val="0"/>
                      <w:divBdr>
                        <w:top w:val="none" w:sz="0" w:space="0" w:color="auto"/>
                        <w:left w:val="none" w:sz="0" w:space="0" w:color="auto"/>
                        <w:bottom w:val="none" w:sz="0" w:space="0" w:color="auto"/>
                        <w:right w:val="none" w:sz="0" w:space="0" w:color="auto"/>
                      </w:divBdr>
                      <w:divsChild>
                        <w:div w:id="17055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144">
              <w:marLeft w:val="0"/>
              <w:marRight w:val="0"/>
              <w:marTop w:val="0"/>
              <w:marBottom w:val="0"/>
              <w:divBdr>
                <w:top w:val="none" w:sz="0" w:space="0" w:color="auto"/>
                <w:left w:val="none" w:sz="0" w:space="0" w:color="auto"/>
                <w:bottom w:val="none" w:sz="0" w:space="0" w:color="auto"/>
                <w:right w:val="none" w:sz="0" w:space="0" w:color="auto"/>
              </w:divBdr>
              <w:divsChild>
                <w:div w:id="1344747423">
                  <w:marLeft w:val="0"/>
                  <w:marRight w:val="0"/>
                  <w:marTop w:val="0"/>
                  <w:marBottom w:val="0"/>
                  <w:divBdr>
                    <w:top w:val="none" w:sz="0" w:space="0" w:color="auto"/>
                    <w:left w:val="none" w:sz="0" w:space="0" w:color="auto"/>
                    <w:bottom w:val="none" w:sz="0" w:space="0" w:color="auto"/>
                    <w:right w:val="none" w:sz="0" w:space="0" w:color="auto"/>
                  </w:divBdr>
                  <w:divsChild>
                    <w:div w:id="3125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93564">
      <w:bodyDiv w:val="1"/>
      <w:marLeft w:val="0"/>
      <w:marRight w:val="0"/>
      <w:marTop w:val="0"/>
      <w:marBottom w:val="0"/>
      <w:divBdr>
        <w:top w:val="none" w:sz="0" w:space="0" w:color="auto"/>
        <w:left w:val="none" w:sz="0" w:space="0" w:color="auto"/>
        <w:bottom w:val="none" w:sz="0" w:space="0" w:color="auto"/>
        <w:right w:val="none" w:sz="0" w:space="0" w:color="auto"/>
      </w:divBdr>
    </w:div>
    <w:div w:id="225575255">
      <w:bodyDiv w:val="1"/>
      <w:marLeft w:val="0"/>
      <w:marRight w:val="0"/>
      <w:marTop w:val="0"/>
      <w:marBottom w:val="0"/>
      <w:divBdr>
        <w:top w:val="none" w:sz="0" w:space="0" w:color="auto"/>
        <w:left w:val="none" w:sz="0" w:space="0" w:color="auto"/>
        <w:bottom w:val="none" w:sz="0" w:space="0" w:color="auto"/>
        <w:right w:val="none" w:sz="0" w:space="0" w:color="auto"/>
      </w:divBdr>
    </w:div>
    <w:div w:id="226108764">
      <w:bodyDiv w:val="1"/>
      <w:marLeft w:val="0"/>
      <w:marRight w:val="0"/>
      <w:marTop w:val="0"/>
      <w:marBottom w:val="0"/>
      <w:divBdr>
        <w:top w:val="none" w:sz="0" w:space="0" w:color="auto"/>
        <w:left w:val="none" w:sz="0" w:space="0" w:color="auto"/>
        <w:bottom w:val="none" w:sz="0" w:space="0" w:color="auto"/>
        <w:right w:val="none" w:sz="0" w:space="0" w:color="auto"/>
      </w:divBdr>
    </w:div>
    <w:div w:id="314996696">
      <w:bodyDiv w:val="1"/>
      <w:marLeft w:val="0"/>
      <w:marRight w:val="0"/>
      <w:marTop w:val="0"/>
      <w:marBottom w:val="0"/>
      <w:divBdr>
        <w:top w:val="none" w:sz="0" w:space="0" w:color="auto"/>
        <w:left w:val="none" w:sz="0" w:space="0" w:color="auto"/>
        <w:bottom w:val="none" w:sz="0" w:space="0" w:color="auto"/>
        <w:right w:val="none" w:sz="0" w:space="0" w:color="auto"/>
      </w:divBdr>
    </w:div>
    <w:div w:id="362904757">
      <w:bodyDiv w:val="1"/>
      <w:marLeft w:val="0"/>
      <w:marRight w:val="0"/>
      <w:marTop w:val="0"/>
      <w:marBottom w:val="0"/>
      <w:divBdr>
        <w:top w:val="none" w:sz="0" w:space="0" w:color="auto"/>
        <w:left w:val="none" w:sz="0" w:space="0" w:color="auto"/>
        <w:bottom w:val="none" w:sz="0" w:space="0" w:color="auto"/>
        <w:right w:val="none" w:sz="0" w:space="0" w:color="auto"/>
      </w:divBdr>
    </w:div>
    <w:div w:id="379784907">
      <w:bodyDiv w:val="1"/>
      <w:marLeft w:val="0"/>
      <w:marRight w:val="0"/>
      <w:marTop w:val="0"/>
      <w:marBottom w:val="0"/>
      <w:divBdr>
        <w:top w:val="none" w:sz="0" w:space="0" w:color="auto"/>
        <w:left w:val="none" w:sz="0" w:space="0" w:color="auto"/>
        <w:bottom w:val="none" w:sz="0" w:space="0" w:color="auto"/>
        <w:right w:val="none" w:sz="0" w:space="0" w:color="auto"/>
      </w:divBdr>
    </w:div>
    <w:div w:id="386077855">
      <w:bodyDiv w:val="1"/>
      <w:marLeft w:val="0"/>
      <w:marRight w:val="0"/>
      <w:marTop w:val="0"/>
      <w:marBottom w:val="0"/>
      <w:divBdr>
        <w:top w:val="none" w:sz="0" w:space="0" w:color="auto"/>
        <w:left w:val="none" w:sz="0" w:space="0" w:color="auto"/>
        <w:bottom w:val="none" w:sz="0" w:space="0" w:color="auto"/>
        <w:right w:val="none" w:sz="0" w:space="0" w:color="auto"/>
      </w:divBdr>
    </w:div>
    <w:div w:id="413480449">
      <w:bodyDiv w:val="1"/>
      <w:marLeft w:val="0"/>
      <w:marRight w:val="0"/>
      <w:marTop w:val="0"/>
      <w:marBottom w:val="0"/>
      <w:divBdr>
        <w:top w:val="none" w:sz="0" w:space="0" w:color="auto"/>
        <w:left w:val="none" w:sz="0" w:space="0" w:color="auto"/>
        <w:bottom w:val="none" w:sz="0" w:space="0" w:color="auto"/>
        <w:right w:val="none" w:sz="0" w:space="0" w:color="auto"/>
      </w:divBdr>
    </w:div>
    <w:div w:id="440296278">
      <w:bodyDiv w:val="1"/>
      <w:marLeft w:val="0"/>
      <w:marRight w:val="0"/>
      <w:marTop w:val="0"/>
      <w:marBottom w:val="0"/>
      <w:divBdr>
        <w:top w:val="none" w:sz="0" w:space="0" w:color="auto"/>
        <w:left w:val="none" w:sz="0" w:space="0" w:color="auto"/>
        <w:bottom w:val="none" w:sz="0" w:space="0" w:color="auto"/>
        <w:right w:val="none" w:sz="0" w:space="0" w:color="auto"/>
      </w:divBdr>
    </w:div>
    <w:div w:id="441611578">
      <w:bodyDiv w:val="1"/>
      <w:marLeft w:val="0"/>
      <w:marRight w:val="0"/>
      <w:marTop w:val="0"/>
      <w:marBottom w:val="0"/>
      <w:divBdr>
        <w:top w:val="none" w:sz="0" w:space="0" w:color="auto"/>
        <w:left w:val="none" w:sz="0" w:space="0" w:color="auto"/>
        <w:bottom w:val="none" w:sz="0" w:space="0" w:color="auto"/>
        <w:right w:val="none" w:sz="0" w:space="0" w:color="auto"/>
      </w:divBdr>
    </w:div>
    <w:div w:id="483620785">
      <w:bodyDiv w:val="1"/>
      <w:marLeft w:val="0"/>
      <w:marRight w:val="0"/>
      <w:marTop w:val="0"/>
      <w:marBottom w:val="0"/>
      <w:divBdr>
        <w:top w:val="none" w:sz="0" w:space="0" w:color="auto"/>
        <w:left w:val="none" w:sz="0" w:space="0" w:color="auto"/>
        <w:bottom w:val="none" w:sz="0" w:space="0" w:color="auto"/>
        <w:right w:val="none" w:sz="0" w:space="0" w:color="auto"/>
      </w:divBdr>
    </w:div>
    <w:div w:id="506559777">
      <w:bodyDiv w:val="1"/>
      <w:marLeft w:val="0"/>
      <w:marRight w:val="0"/>
      <w:marTop w:val="0"/>
      <w:marBottom w:val="0"/>
      <w:divBdr>
        <w:top w:val="none" w:sz="0" w:space="0" w:color="auto"/>
        <w:left w:val="none" w:sz="0" w:space="0" w:color="auto"/>
        <w:bottom w:val="none" w:sz="0" w:space="0" w:color="auto"/>
        <w:right w:val="none" w:sz="0" w:space="0" w:color="auto"/>
      </w:divBdr>
    </w:div>
    <w:div w:id="511338987">
      <w:bodyDiv w:val="1"/>
      <w:marLeft w:val="0"/>
      <w:marRight w:val="0"/>
      <w:marTop w:val="0"/>
      <w:marBottom w:val="0"/>
      <w:divBdr>
        <w:top w:val="none" w:sz="0" w:space="0" w:color="auto"/>
        <w:left w:val="none" w:sz="0" w:space="0" w:color="auto"/>
        <w:bottom w:val="none" w:sz="0" w:space="0" w:color="auto"/>
        <w:right w:val="none" w:sz="0" w:space="0" w:color="auto"/>
      </w:divBdr>
    </w:div>
    <w:div w:id="588274393">
      <w:bodyDiv w:val="1"/>
      <w:marLeft w:val="0"/>
      <w:marRight w:val="0"/>
      <w:marTop w:val="0"/>
      <w:marBottom w:val="0"/>
      <w:divBdr>
        <w:top w:val="none" w:sz="0" w:space="0" w:color="auto"/>
        <w:left w:val="none" w:sz="0" w:space="0" w:color="auto"/>
        <w:bottom w:val="none" w:sz="0" w:space="0" w:color="auto"/>
        <w:right w:val="none" w:sz="0" w:space="0" w:color="auto"/>
      </w:divBdr>
      <w:divsChild>
        <w:div w:id="1094201372">
          <w:marLeft w:val="0"/>
          <w:marRight w:val="0"/>
          <w:marTop w:val="0"/>
          <w:marBottom w:val="0"/>
          <w:divBdr>
            <w:top w:val="none" w:sz="0" w:space="0" w:color="auto"/>
            <w:left w:val="none" w:sz="0" w:space="0" w:color="auto"/>
            <w:bottom w:val="none" w:sz="0" w:space="0" w:color="auto"/>
            <w:right w:val="none" w:sz="0" w:space="0" w:color="auto"/>
          </w:divBdr>
          <w:divsChild>
            <w:div w:id="2097094543">
              <w:marLeft w:val="0"/>
              <w:marRight w:val="0"/>
              <w:marTop w:val="0"/>
              <w:marBottom w:val="0"/>
              <w:divBdr>
                <w:top w:val="none" w:sz="0" w:space="0" w:color="auto"/>
                <w:left w:val="none" w:sz="0" w:space="0" w:color="auto"/>
                <w:bottom w:val="none" w:sz="0" w:space="0" w:color="auto"/>
                <w:right w:val="none" w:sz="0" w:space="0" w:color="auto"/>
              </w:divBdr>
              <w:divsChild>
                <w:div w:id="1051271153">
                  <w:marLeft w:val="0"/>
                  <w:marRight w:val="0"/>
                  <w:marTop w:val="0"/>
                  <w:marBottom w:val="0"/>
                  <w:divBdr>
                    <w:top w:val="none" w:sz="0" w:space="0" w:color="auto"/>
                    <w:left w:val="none" w:sz="0" w:space="0" w:color="auto"/>
                    <w:bottom w:val="none" w:sz="0" w:space="0" w:color="auto"/>
                    <w:right w:val="none" w:sz="0" w:space="0" w:color="auto"/>
                  </w:divBdr>
                  <w:divsChild>
                    <w:div w:id="7690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920">
          <w:marLeft w:val="0"/>
          <w:marRight w:val="0"/>
          <w:marTop w:val="0"/>
          <w:marBottom w:val="0"/>
          <w:divBdr>
            <w:top w:val="none" w:sz="0" w:space="0" w:color="auto"/>
            <w:left w:val="none" w:sz="0" w:space="0" w:color="auto"/>
            <w:bottom w:val="none" w:sz="0" w:space="0" w:color="auto"/>
            <w:right w:val="none" w:sz="0" w:space="0" w:color="auto"/>
          </w:divBdr>
          <w:divsChild>
            <w:div w:id="1342197123">
              <w:marLeft w:val="0"/>
              <w:marRight w:val="0"/>
              <w:marTop w:val="0"/>
              <w:marBottom w:val="0"/>
              <w:divBdr>
                <w:top w:val="none" w:sz="0" w:space="0" w:color="auto"/>
                <w:left w:val="none" w:sz="0" w:space="0" w:color="auto"/>
                <w:bottom w:val="none" w:sz="0" w:space="0" w:color="auto"/>
                <w:right w:val="none" w:sz="0" w:space="0" w:color="auto"/>
              </w:divBdr>
              <w:divsChild>
                <w:div w:id="700328291">
                  <w:marLeft w:val="0"/>
                  <w:marRight w:val="0"/>
                  <w:marTop w:val="0"/>
                  <w:marBottom w:val="0"/>
                  <w:divBdr>
                    <w:top w:val="none" w:sz="0" w:space="0" w:color="auto"/>
                    <w:left w:val="none" w:sz="0" w:space="0" w:color="auto"/>
                    <w:bottom w:val="none" w:sz="0" w:space="0" w:color="auto"/>
                    <w:right w:val="none" w:sz="0" w:space="0" w:color="auto"/>
                  </w:divBdr>
                  <w:divsChild>
                    <w:div w:id="6879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61775">
          <w:marLeft w:val="0"/>
          <w:marRight w:val="0"/>
          <w:marTop w:val="0"/>
          <w:marBottom w:val="0"/>
          <w:divBdr>
            <w:top w:val="none" w:sz="0" w:space="0" w:color="auto"/>
            <w:left w:val="none" w:sz="0" w:space="0" w:color="auto"/>
            <w:bottom w:val="none" w:sz="0" w:space="0" w:color="auto"/>
            <w:right w:val="none" w:sz="0" w:space="0" w:color="auto"/>
          </w:divBdr>
          <w:divsChild>
            <w:div w:id="617301141">
              <w:marLeft w:val="0"/>
              <w:marRight w:val="0"/>
              <w:marTop w:val="0"/>
              <w:marBottom w:val="0"/>
              <w:divBdr>
                <w:top w:val="none" w:sz="0" w:space="0" w:color="auto"/>
                <w:left w:val="none" w:sz="0" w:space="0" w:color="auto"/>
                <w:bottom w:val="none" w:sz="0" w:space="0" w:color="auto"/>
                <w:right w:val="none" w:sz="0" w:space="0" w:color="auto"/>
              </w:divBdr>
              <w:divsChild>
                <w:div w:id="1763255406">
                  <w:marLeft w:val="0"/>
                  <w:marRight w:val="0"/>
                  <w:marTop w:val="0"/>
                  <w:marBottom w:val="0"/>
                  <w:divBdr>
                    <w:top w:val="none" w:sz="0" w:space="0" w:color="auto"/>
                    <w:left w:val="none" w:sz="0" w:space="0" w:color="auto"/>
                    <w:bottom w:val="none" w:sz="0" w:space="0" w:color="auto"/>
                    <w:right w:val="none" w:sz="0" w:space="0" w:color="auto"/>
                  </w:divBdr>
                  <w:divsChild>
                    <w:div w:id="12092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0790">
          <w:marLeft w:val="0"/>
          <w:marRight w:val="0"/>
          <w:marTop w:val="0"/>
          <w:marBottom w:val="0"/>
          <w:divBdr>
            <w:top w:val="none" w:sz="0" w:space="0" w:color="auto"/>
            <w:left w:val="none" w:sz="0" w:space="0" w:color="auto"/>
            <w:bottom w:val="none" w:sz="0" w:space="0" w:color="auto"/>
            <w:right w:val="none" w:sz="0" w:space="0" w:color="auto"/>
          </w:divBdr>
          <w:divsChild>
            <w:div w:id="1548299994">
              <w:marLeft w:val="0"/>
              <w:marRight w:val="0"/>
              <w:marTop w:val="0"/>
              <w:marBottom w:val="0"/>
              <w:divBdr>
                <w:top w:val="none" w:sz="0" w:space="0" w:color="auto"/>
                <w:left w:val="none" w:sz="0" w:space="0" w:color="auto"/>
                <w:bottom w:val="none" w:sz="0" w:space="0" w:color="auto"/>
                <w:right w:val="none" w:sz="0" w:space="0" w:color="auto"/>
              </w:divBdr>
              <w:divsChild>
                <w:div w:id="1121991910">
                  <w:marLeft w:val="0"/>
                  <w:marRight w:val="0"/>
                  <w:marTop w:val="0"/>
                  <w:marBottom w:val="0"/>
                  <w:divBdr>
                    <w:top w:val="none" w:sz="0" w:space="0" w:color="auto"/>
                    <w:left w:val="none" w:sz="0" w:space="0" w:color="auto"/>
                    <w:bottom w:val="none" w:sz="0" w:space="0" w:color="auto"/>
                    <w:right w:val="none" w:sz="0" w:space="0" w:color="auto"/>
                  </w:divBdr>
                  <w:divsChild>
                    <w:div w:id="1677027427">
                      <w:marLeft w:val="0"/>
                      <w:marRight w:val="0"/>
                      <w:marTop w:val="0"/>
                      <w:marBottom w:val="0"/>
                      <w:divBdr>
                        <w:top w:val="none" w:sz="0" w:space="0" w:color="auto"/>
                        <w:left w:val="none" w:sz="0" w:space="0" w:color="auto"/>
                        <w:bottom w:val="none" w:sz="0" w:space="0" w:color="auto"/>
                        <w:right w:val="none" w:sz="0" w:space="0" w:color="auto"/>
                      </w:divBdr>
                      <w:divsChild>
                        <w:div w:id="10769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86668">
              <w:marLeft w:val="0"/>
              <w:marRight w:val="0"/>
              <w:marTop w:val="0"/>
              <w:marBottom w:val="0"/>
              <w:divBdr>
                <w:top w:val="none" w:sz="0" w:space="0" w:color="auto"/>
                <w:left w:val="none" w:sz="0" w:space="0" w:color="auto"/>
                <w:bottom w:val="none" w:sz="0" w:space="0" w:color="auto"/>
                <w:right w:val="none" w:sz="0" w:space="0" w:color="auto"/>
              </w:divBdr>
              <w:divsChild>
                <w:div w:id="686369889">
                  <w:marLeft w:val="0"/>
                  <w:marRight w:val="0"/>
                  <w:marTop w:val="0"/>
                  <w:marBottom w:val="0"/>
                  <w:divBdr>
                    <w:top w:val="none" w:sz="0" w:space="0" w:color="auto"/>
                    <w:left w:val="none" w:sz="0" w:space="0" w:color="auto"/>
                    <w:bottom w:val="none" w:sz="0" w:space="0" w:color="auto"/>
                    <w:right w:val="none" w:sz="0" w:space="0" w:color="auto"/>
                  </w:divBdr>
                  <w:divsChild>
                    <w:div w:id="1539583697">
                      <w:marLeft w:val="0"/>
                      <w:marRight w:val="0"/>
                      <w:marTop w:val="0"/>
                      <w:marBottom w:val="0"/>
                      <w:divBdr>
                        <w:top w:val="none" w:sz="0" w:space="0" w:color="auto"/>
                        <w:left w:val="none" w:sz="0" w:space="0" w:color="auto"/>
                        <w:bottom w:val="none" w:sz="0" w:space="0" w:color="auto"/>
                        <w:right w:val="none" w:sz="0" w:space="0" w:color="auto"/>
                      </w:divBdr>
                      <w:divsChild>
                        <w:div w:id="19988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6560">
              <w:marLeft w:val="0"/>
              <w:marRight w:val="0"/>
              <w:marTop w:val="0"/>
              <w:marBottom w:val="0"/>
              <w:divBdr>
                <w:top w:val="none" w:sz="0" w:space="0" w:color="auto"/>
                <w:left w:val="none" w:sz="0" w:space="0" w:color="auto"/>
                <w:bottom w:val="none" w:sz="0" w:space="0" w:color="auto"/>
                <w:right w:val="none" w:sz="0" w:space="0" w:color="auto"/>
              </w:divBdr>
              <w:divsChild>
                <w:div w:id="1645308772">
                  <w:marLeft w:val="0"/>
                  <w:marRight w:val="0"/>
                  <w:marTop w:val="0"/>
                  <w:marBottom w:val="0"/>
                  <w:divBdr>
                    <w:top w:val="none" w:sz="0" w:space="0" w:color="auto"/>
                    <w:left w:val="none" w:sz="0" w:space="0" w:color="auto"/>
                    <w:bottom w:val="none" w:sz="0" w:space="0" w:color="auto"/>
                    <w:right w:val="none" w:sz="0" w:space="0" w:color="auto"/>
                  </w:divBdr>
                  <w:divsChild>
                    <w:div w:id="1943536202">
                      <w:marLeft w:val="0"/>
                      <w:marRight w:val="0"/>
                      <w:marTop w:val="0"/>
                      <w:marBottom w:val="0"/>
                      <w:divBdr>
                        <w:top w:val="none" w:sz="0" w:space="0" w:color="auto"/>
                        <w:left w:val="none" w:sz="0" w:space="0" w:color="auto"/>
                        <w:bottom w:val="none" w:sz="0" w:space="0" w:color="auto"/>
                        <w:right w:val="none" w:sz="0" w:space="0" w:color="auto"/>
                      </w:divBdr>
                      <w:divsChild>
                        <w:div w:id="14490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2827">
              <w:marLeft w:val="0"/>
              <w:marRight w:val="0"/>
              <w:marTop w:val="0"/>
              <w:marBottom w:val="0"/>
              <w:divBdr>
                <w:top w:val="none" w:sz="0" w:space="0" w:color="auto"/>
                <w:left w:val="none" w:sz="0" w:space="0" w:color="auto"/>
                <w:bottom w:val="none" w:sz="0" w:space="0" w:color="auto"/>
                <w:right w:val="none" w:sz="0" w:space="0" w:color="auto"/>
              </w:divBdr>
              <w:divsChild>
                <w:div w:id="954941701">
                  <w:marLeft w:val="0"/>
                  <w:marRight w:val="0"/>
                  <w:marTop w:val="0"/>
                  <w:marBottom w:val="0"/>
                  <w:divBdr>
                    <w:top w:val="none" w:sz="0" w:space="0" w:color="auto"/>
                    <w:left w:val="none" w:sz="0" w:space="0" w:color="auto"/>
                    <w:bottom w:val="none" w:sz="0" w:space="0" w:color="auto"/>
                    <w:right w:val="none" w:sz="0" w:space="0" w:color="auto"/>
                  </w:divBdr>
                  <w:divsChild>
                    <w:div w:id="1231846353">
                      <w:marLeft w:val="0"/>
                      <w:marRight w:val="0"/>
                      <w:marTop w:val="0"/>
                      <w:marBottom w:val="0"/>
                      <w:divBdr>
                        <w:top w:val="none" w:sz="0" w:space="0" w:color="auto"/>
                        <w:left w:val="none" w:sz="0" w:space="0" w:color="auto"/>
                        <w:bottom w:val="none" w:sz="0" w:space="0" w:color="auto"/>
                        <w:right w:val="none" w:sz="0" w:space="0" w:color="auto"/>
                      </w:divBdr>
                      <w:divsChild>
                        <w:div w:id="19578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052">
              <w:marLeft w:val="0"/>
              <w:marRight w:val="0"/>
              <w:marTop w:val="0"/>
              <w:marBottom w:val="0"/>
              <w:divBdr>
                <w:top w:val="none" w:sz="0" w:space="0" w:color="auto"/>
                <w:left w:val="none" w:sz="0" w:space="0" w:color="auto"/>
                <w:bottom w:val="none" w:sz="0" w:space="0" w:color="auto"/>
                <w:right w:val="none" w:sz="0" w:space="0" w:color="auto"/>
              </w:divBdr>
              <w:divsChild>
                <w:div w:id="1368989486">
                  <w:marLeft w:val="0"/>
                  <w:marRight w:val="0"/>
                  <w:marTop w:val="0"/>
                  <w:marBottom w:val="0"/>
                  <w:divBdr>
                    <w:top w:val="none" w:sz="0" w:space="0" w:color="auto"/>
                    <w:left w:val="none" w:sz="0" w:space="0" w:color="auto"/>
                    <w:bottom w:val="none" w:sz="0" w:space="0" w:color="auto"/>
                    <w:right w:val="none" w:sz="0" w:space="0" w:color="auto"/>
                  </w:divBdr>
                  <w:divsChild>
                    <w:div w:id="682635346">
                      <w:marLeft w:val="0"/>
                      <w:marRight w:val="0"/>
                      <w:marTop w:val="0"/>
                      <w:marBottom w:val="0"/>
                      <w:divBdr>
                        <w:top w:val="none" w:sz="0" w:space="0" w:color="auto"/>
                        <w:left w:val="none" w:sz="0" w:space="0" w:color="auto"/>
                        <w:bottom w:val="none" w:sz="0" w:space="0" w:color="auto"/>
                        <w:right w:val="none" w:sz="0" w:space="0" w:color="auto"/>
                      </w:divBdr>
                      <w:divsChild>
                        <w:div w:id="5782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2439">
              <w:marLeft w:val="0"/>
              <w:marRight w:val="0"/>
              <w:marTop w:val="0"/>
              <w:marBottom w:val="0"/>
              <w:divBdr>
                <w:top w:val="none" w:sz="0" w:space="0" w:color="auto"/>
                <w:left w:val="none" w:sz="0" w:space="0" w:color="auto"/>
                <w:bottom w:val="none" w:sz="0" w:space="0" w:color="auto"/>
                <w:right w:val="none" w:sz="0" w:space="0" w:color="auto"/>
              </w:divBdr>
              <w:divsChild>
                <w:div w:id="2044789872">
                  <w:marLeft w:val="0"/>
                  <w:marRight w:val="0"/>
                  <w:marTop w:val="0"/>
                  <w:marBottom w:val="0"/>
                  <w:divBdr>
                    <w:top w:val="none" w:sz="0" w:space="0" w:color="auto"/>
                    <w:left w:val="none" w:sz="0" w:space="0" w:color="auto"/>
                    <w:bottom w:val="none" w:sz="0" w:space="0" w:color="auto"/>
                    <w:right w:val="none" w:sz="0" w:space="0" w:color="auto"/>
                  </w:divBdr>
                  <w:divsChild>
                    <w:div w:id="216167595">
                      <w:marLeft w:val="0"/>
                      <w:marRight w:val="0"/>
                      <w:marTop w:val="0"/>
                      <w:marBottom w:val="0"/>
                      <w:divBdr>
                        <w:top w:val="none" w:sz="0" w:space="0" w:color="auto"/>
                        <w:left w:val="none" w:sz="0" w:space="0" w:color="auto"/>
                        <w:bottom w:val="none" w:sz="0" w:space="0" w:color="auto"/>
                        <w:right w:val="none" w:sz="0" w:space="0" w:color="auto"/>
                      </w:divBdr>
                      <w:divsChild>
                        <w:div w:id="1641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16672">
          <w:marLeft w:val="0"/>
          <w:marRight w:val="0"/>
          <w:marTop w:val="0"/>
          <w:marBottom w:val="0"/>
          <w:divBdr>
            <w:top w:val="none" w:sz="0" w:space="0" w:color="auto"/>
            <w:left w:val="none" w:sz="0" w:space="0" w:color="auto"/>
            <w:bottom w:val="none" w:sz="0" w:space="0" w:color="auto"/>
            <w:right w:val="none" w:sz="0" w:space="0" w:color="auto"/>
          </w:divBdr>
          <w:divsChild>
            <w:div w:id="1739470945">
              <w:marLeft w:val="0"/>
              <w:marRight w:val="0"/>
              <w:marTop w:val="0"/>
              <w:marBottom w:val="0"/>
              <w:divBdr>
                <w:top w:val="none" w:sz="0" w:space="0" w:color="auto"/>
                <w:left w:val="none" w:sz="0" w:space="0" w:color="auto"/>
                <w:bottom w:val="none" w:sz="0" w:space="0" w:color="auto"/>
                <w:right w:val="none" w:sz="0" w:space="0" w:color="auto"/>
              </w:divBdr>
              <w:divsChild>
                <w:div w:id="933706375">
                  <w:marLeft w:val="0"/>
                  <w:marRight w:val="0"/>
                  <w:marTop w:val="0"/>
                  <w:marBottom w:val="0"/>
                  <w:divBdr>
                    <w:top w:val="none" w:sz="0" w:space="0" w:color="auto"/>
                    <w:left w:val="none" w:sz="0" w:space="0" w:color="auto"/>
                    <w:bottom w:val="none" w:sz="0" w:space="0" w:color="auto"/>
                    <w:right w:val="none" w:sz="0" w:space="0" w:color="auto"/>
                  </w:divBdr>
                  <w:divsChild>
                    <w:div w:id="849371164">
                      <w:marLeft w:val="0"/>
                      <w:marRight w:val="0"/>
                      <w:marTop w:val="0"/>
                      <w:marBottom w:val="0"/>
                      <w:divBdr>
                        <w:top w:val="none" w:sz="0" w:space="0" w:color="auto"/>
                        <w:left w:val="none" w:sz="0" w:space="0" w:color="auto"/>
                        <w:bottom w:val="none" w:sz="0" w:space="0" w:color="auto"/>
                        <w:right w:val="none" w:sz="0" w:space="0" w:color="auto"/>
                      </w:divBdr>
                      <w:divsChild>
                        <w:div w:id="5502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98483">
              <w:marLeft w:val="0"/>
              <w:marRight w:val="0"/>
              <w:marTop w:val="0"/>
              <w:marBottom w:val="0"/>
              <w:divBdr>
                <w:top w:val="none" w:sz="0" w:space="0" w:color="auto"/>
                <w:left w:val="none" w:sz="0" w:space="0" w:color="auto"/>
                <w:bottom w:val="none" w:sz="0" w:space="0" w:color="auto"/>
                <w:right w:val="none" w:sz="0" w:space="0" w:color="auto"/>
              </w:divBdr>
              <w:divsChild>
                <w:div w:id="1601335786">
                  <w:marLeft w:val="0"/>
                  <w:marRight w:val="0"/>
                  <w:marTop w:val="0"/>
                  <w:marBottom w:val="0"/>
                  <w:divBdr>
                    <w:top w:val="none" w:sz="0" w:space="0" w:color="auto"/>
                    <w:left w:val="none" w:sz="0" w:space="0" w:color="auto"/>
                    <w:bottom w:val="none" w:sz="0" w:space="0" w:color="auto"/>
                    <w:right w:val="none" w:sz="0" w:space="0" w:color="auto"/>
                  </w:divBdr>
                  <w:divsChild>
                    <w:div w:id="34812243">
                      <w:marLeft w:val="0"/>
                      <w:marRight w:val="0"/>
                      <w:marTop w:val="0"/>
                      <w:marBottom w:val="0"/>
                      <w:divBdr>
                        <w:top w:val="none" w:sz="0" w:space="0" w:color="auto"/>
                        <w:left w:val="none" w:sz="0" w:space="0" w:color="auto"/>
                        <w:bottom w:val="none" w:sz="0" w:space="0" w:color="auto"/>
                        <w:right w:val="none" w:sz="0" w:space="0" w:color="auto"/>
                      </w:divBdr>
                      <w:divsChild>
                        <w:div w:id="21130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539">
              <w:marLeft w:val="0"/>
              <w:marRight w:val="0"/>
              <w:marTop w:val="0"/>
              <w:marBottom w:val="0"/>
              <w:divBdr>
                <w:top w:val="none" w:sz="0" w:space="0" w:color="auto"/>
                <w:left w:val="none" w:sz="0" w:space="0" w:color="auto"/>
                <w:bottom w:val="none" w:sz="0" w:space="0" w:color="auto"/>
                <w:right w:val="none" w:sz="0" w:space="0" w:color="auto"/>
              </w:divBdr>
              <w:divsChild>
                <w:div w:id="290601154">
                  <w:marLeft w:val="0"/>
                  <w:marRight w:val="0"/>
                  <w:marTop w:val="0"/>
                  <w:marBottom w:val="0"/>
                  <w:divBdr>
                    <w:top w:val="none" w:sz="0" w:space="0" w:color="auto"/>
                    <w:left w:val="none" w:sz="0" w:space="0" w:color="auto"/>
                    <w:bottom w:val="none" w:sz="0" w:space="0" w:color="auto"/>
                    <w:right w:val="none" w:sz="0" w:space="0" w:color="auto"/>
                  </w:divBdr>
                  <w:divsChild>
                    <w:div w:id="1865366352">
                      <w:marLeft w:val="0"/>
                      <w:marRight w:val="0"/>
                      <w:marTop w:val="0"/>
                      <w:marBottom w:val="0"/>
                      <w:divBdr>
                        <w:top w:val="none" w:sz="0" w:space="0" w:color="auto"/>
                        <w:left w:val="none" w:sz="0" w:space="0" w:color="auto"/>
                        <w:bottom w:val="none" w:sz="0" w:space="0" w:color="auto"/>
                        <w:right w:val="none" w:sz="0" w:space="0" w:color="auto"/>
                      </w:divBdr>
                      <w:divsChild>
                        <w:div w:id="439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52382">
          <w:marLeft w:val="0"/>
          <w:marRight w:val="0"/>
          <w:marTop w:val="0"/>
          <w:marBottom w:val="0"/>
          <w:divBdr>
            <w:top w:val="none" w:sz="0" w:space="0" w:color="auto"/>
            <w:left w:val="none" w:sz="0" w:space="0" w:color="auto"/>
            <w:bottom w:val="none" w:sz="0" w:space="0" w:color="auto"/>
            <w:right w:val="none" w:sz="0" w:space="0" w:color="auto"/>
          </w:divBdr>
          <w:divsChild>
            <w:div w:id="1515916239">
              <w:marLeft w:val="0"/>
              <w:marRight w:val="0"/>
              <w:marTop w:val="0"/>
              <w:marBottom w:val="0"/>
              <w:divBdr>
                <w:top w:val="none" w:sz="0" w:space="0" w:color="auto"/>
                <w:left w:val="none" w:sz="0" w:space="0" w:color="auto"/>
                <w:bottom w:val="none" w:sz="0" w:space="0" w:color="auto"/>
                <w:right w:val="none" w:sz="0" w:space="0" w:color="auto"/>
              </w:divBdr>
              <w:divsChild>
                <w:div w:id="1029375939">
                  <w:marLeft w:val="0"/>
                  <w:marRight w:val="0"/>
                  <w:marTop w:val="0"/>
                  <w:marBottom w:val="0"/>
                  <w:divBdr>
                    <w:top w:val="none" w:sz="0" w:space="0" w:color="auto"/>
                    <w:left w:val="none" w:sz="0" w:space="0" w:color="auto"/>
                    <w:bottom w:val="none" w:sz="0" w:space="0" w:color="auto"/>
                    <w:right w:val="none" w:sz="0" w:space="0" w:color="auto"/>
                  </w:divBdr>
                  <w:divsChild>
                    <w:div w:id="238909046">
                      <w:marLeft w:val="0"/>
                      <w:marRight w:val="0"/>
                      <w:marTop w:val="0"/>
                      <w:marBottom w:val="0"/>
                      <w:divBdr>
                        <w:top w:val="none" w:sz="0" w:space="0" w:color="auto"/>
                        <w:left w:val="none" w:sz="0" w:space="0" w:color="auto"/>
                        <w:bottom w:val="none" w:sz="0" w:space="0" w:color="auto"/>
                        <w:right w:val="none" w:sz="0" w:space="0" w:color="auto"/>
                      </w:divBdr>
                      <w:divsChild>
                        <w:div w:id="1112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634">
              <w:marLeft w:val="0"/>
              <w:marRight w:val="0"/>
              <w:marTop w:val="0"/>
              <w:marBottom w:val="0"/>
              <w:divBdr>
                <w:top w:val="none" w:sz="0" w:space="0" w:color="auto"/>
                <w:left w:val="none" w:sz="0" w:space="0" w:color="auto"/>
                <w:bottom w:val="none" w:sz="0" w:space="0" w:color="auto"/>
                <w:right w:val="none" w:sz="0" w:space="0" w:color="auto"/>
              </w:divBdr>
              <w:divsChild>
                <w:div w:id="217515342">
                  <w:marLeft w:val="0"/>
                  <w:marRight w:val="0"/>
                  <w:marTop w:val="0"/>
                  <w:marBottom w:val="0"/>
                  <w:divBdr>
                    <w:top w:val="none" w:sz="0" w:space="0" w:color="auto"/>
                    <w:left w:val="none" w:sz="0" w:space="0" w:color="auto"/>
                    <w:bottom w:val="none" w:sz="0" w:space="0" w:color="auto"/>
                    <w:right w:val="none" w:sz="0" w:space="0" w:color="auto"/>
                  </w:divBdr>
                  <w:divsChild>
                    <w:div w:id="1202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1846">
      <w:bodyDiv w:val="1"/>
      <w:marLeft w:val="0"/>
      <w:marRight w:val="0"/>
      <w:marTop w:val="0"/>
      <w:marBottom w:val="0"/>
      <w:divBdr>
        <w:top w:val="none" w:sz="0" w:space="0" w:color="auto"/>
        <w:left w:val="none" w:sz="0" w:space="0" w:color="auto"/>
        <w:bottom w:val="none" w:sz="0" w:space="0" w:color="auto"/>
        <w:right w:val="none" w:sz="0" w:space="0" w:color="auto"/>
      </w:divBdr>
    </w:div>
    <w:div w:id="607851979">
      <w:bodyDiv w:val="1"/>
      <w:marLeft w:val="0"/>
      <w:marRight w:val="0"/>
      <w:marTop w:val="0"/>
      <w:marBottom w:val="0"/>
      <w:divBdr>
        <w:top w:val="none" w:sz="0" w:space="0" w:color="auto"/>
        <w:left w:val="none" w:sz="0" w:space="0" w:color="auto"/>
        <w:bottom w:val="none" w:sz="0" w:space="0" w:color="auto"/>
        <w:right w:val="none" w:sz="0" w:space="0" w:color="auto"/>
      </w:divBdr>
    </w:div>
    <w:div w:id="617030449">
      <w:bodyDiv w:val="1"/>
      <w:marLeft w:val="0"/>
      <w:marRight w:val="0"/>
      <w:marTop w:val="0"/>
      <w:marBottom w:val="0"/>
      <w:divBdr>
        <w:top w:val="none" w:sz="0" w:space="0" w:color="auto"/>
        <w:left w:val="none" w:sz="0" w:space="0" w:color="auto"/>
        <w:bottom w:val="none" w:sz="0" w:space="0" w:color="auto"/>
        <w:right w:val="none" w:sz="0" w:space="0" w:color="auto"/>
      </w:divBdr>
    </w:div>
    <w:div w:id="634721943">
      <w:bodyDiv w:val="1"/>
      <w:marLeft w:val="0"/>
      <w:marRight w:val="0"/>
      <w:marTop w:val="0"/>
      <w:marBottom w:val="0"/>
      <w:divBdr>
        <w:top w:val="none" w:sz="0" w:space="0" w:color="auto"/>
        <w:left w:val="none" w:sz="0" w:space="0" w:color="auto"/>
        <w:bottom w:val="none" w:sz="0" w:space="0" w:color="auto"/>
        <w:right w:val="none" w:sz="0" w:space="0" w:color="auto"/>
      </w:divBdr>
    </w:div>
    <w:div w:id="710768119">
      <w:bodyDiv w:val="1"/>
      <w:marLeft w:val="0"/>
      <w:marRight w:val="0"/>
      <w:marTop w:val="0"/>
      <w:marBottom w:val="0"/>
      <w:divBdr>
        <w:top w:val="none" w:sz="0" w:space="0" w:color="auto"/>
        <w:left w:val="none" w:sz="0" w:space="0" w:color="auto"/>
        <w:bottom w:val="none" w:sz="0" w:space="0" w:color="auto"/>
        <w:right w:val="none" w:sz="0" w:space="0" w:color="auto"/>
      </w:divBdr>
    </w:div>
    <w:div w:id="762382228">
      <w:bodyDiv w:val="1"/>
      <w:marLeft w:val="0"/>
      <w:marRight w:val="0"/>
      <w:marTop w:val="0"/>
      <w:marBottom w:val="0"/>
      <w:divBdr>
        <w:top w:val="none" w:sz="0" w:space="0" w:color="auto"/>
        <w:left w:val="none" w:sz="0" w:space="0" w:color="auto"/>
        <w:bottom w:val="none" w:sz="0" w:space="0" w:color="auto"/>
        <w:right w:val="none" w:sz="0" w:space="0" w:color="auto"/>
      </w:divBdr>
    </w:div>
    <w:div w:id="781800234">
      <w:bodyDiv w:val="1"/>
      <w:marLeft w:val="0"/>
      <w:marRight w:val="0"/>
      <w:marTop w:val="0"/>
      <w:marBottom w:val="0"/>
      <w:divBdr>
        <w:top w:val="none" w:sz="0" w:space="0" w:color="auto"/>
        <w:left w:val="none" w:sz="0" w:space="0" w:color="auto"/>
        <w:bottom w:val="none" w:sz="0" w:space="0" w:color="auto"/>
        <w:right w:val="none" w:sz="0" w:space="0" w:color="auto"/>
      </w:divBdr>
    </w:div>
    <w:div w:id="795022052">
      <w:bodyDiv w:val="1"/>
      <w:marLeft w:val="0"/>
      <w:marRight w:val="0"/>
      <w:marTop w:val="0"/>
      <w:marBottom w:val="0"/>
      <w:divBdr>
        <w:top w:val="none" w:sz="0" w:space="0" w:color="auto"/>
        <w:left w:val="none" w:sz="0" w:space="0" w:color="auto"/>
        <w:bottom w:val="none" w:sz="0" w:space="0" w:color="auto"/>
        <w:right w:val="none" w:sz="0" w:space="0" w:color="auto"/>
      </w:divBdr>
    </w:div>
    <w:div w:id="925574592">
      <w:bodyDiv w:val="1"/>
      <w:marLeft w:val="0"/>
      <w:marRight w:val="0"/>
      <w:marTop w:val="0"/>
      <w:marBottom w:val="0"/>
      <w:divBdr>
        <w:top w:val="none" w:sz="0" w:space="0" w:color="auto"/>
        <w:left w:val="none" w:sz="0" w:space="0" w:color="auto"/>
        <w:bottom w:val="none" w:sz="0" w:space="0" w:color="auto"/>
        <w:right w:val="none" w:sz="0" w:space="0" w:color="auto"/>
      </w:divBdr>
    </w:div>
    <w:div w:id="953092926">
      <w:bodyDiv w:val="1"/>
      <w:marLeft w:val="0"/>
      <w:marRight w:val="0"/>
      <w:marTop w:val="0"/>
      <w:marBottom w:val="0"/>
      <w:divBdr>
        <w:top w:val="none" w:sz="0" w:space="0" w:color="auto"/>
        <w:left w:val="none" w:sz="0" w:space="0" w:color="auto"/>
        <w:bottom w:val="none" w:sz="0" w:space="0" w:color="auto"/>
        <w:right w:val="none" w:sz="0" w:space="0" w:color="auto"/>
      </w:divBdr>
    </w:div>
    <w:div w:id="996105451">
      <w:bodyDiv w:val="1"/>
      <w:marLeft w:val="0"/>
      <w:marRight w:val="0"/>
      <w:marTop w:val="0"/>
      <w:marBottom w:val="0"/>
      <w:divBdr>
        <w:top w:val="none" w:sz="0" w:space="0" w:color="auto"/>
        <w:left w:val="none" w:sz="0" w:space="0" w:color="auto"/>
        <w:bottom w:val="none" w:sz="0" w:space="0" w:color="auto"/>
        <w:right w:val="none" w:sz="0" w:space="0" w:color="auto"/>
      </w:divBdr>
    </w:div>
    <w:div w:id="1067267796">
      <w:bodyDiv w:val="1"/>
      <w:marLeft w:val="0"/>
      <w:marRight w:val="0"/>
      <w:marTop w:val="0"/>
      <w:marBottom w:val="0"/>
      <w:divBdr>
        <w:top w:val="none" w:sz="0" w:space="0" w:color="auto"/>
        <w:left w:val="none" w:sz="0" w:space="0" w:color="auto"/>
        <w:bottom w:val="none" w:sz="0" w:space="0" w:color="auto"/>
        <w:right w:val="none" w:sz="0" w:space="0" w:color="auto"/>
      </w:divBdr>
    </w:div>
    <w:div w:id="1082069234">
      <w:bodyDiv w:val="1"/>
      <w:marLeft w:val="0"/>
      <w:marRight w:val="0"/>
      <w:marTop w:val="0"/>
      <w:marBottom w:val="0"/>
      <w:divBdr>
        <w:top w:val="none" w:sz="0" w:space="0" w:color="auto"/>
        <w:left w:val="none" w:sz="0" w:space="0" w:color="auto"/>
        <w:bottom w:val="none" w:sz="0" w:space="0" w:color="auto"/>
        <w:right w:val="none" w:sz="0" w:space="0" w:color="auto"/>
      </w:divBdr>
    </w:div>
    <w:div w:id="1124424103">
      <w:bodyDiv w:val="1"/>
      <w:marLeft w:val="0"/>
      <w:marRight w:val="0"/>
      <w:marTop w:val="0"/>
      <w:marBottom w:val="0"/>
      <w:divBdr>
        <w:top w:val="none" w:sz="0" w:space="0" w:color="auto"/>
        <w:left w:val="none" w:sz="0" w:space="0" w:color="auto"/>
        <w:bottom w:val="none" w:sz="0" w:space="0" w:color="auto"/>
        <w:right w:val="none" w:sz="0" w:space="0" w:color="auto"/>
      </w:divBdr>
    </w:div>
    <w:div w:id="1199971141">
      <w:bodyDiv w:val="1"/>
      <w:marLeft w:val="0"/>
      <w:marRight w:val="0"/>
      <w:marTop w:val="0"/>
      <w:marBottom w:val="0"/>
      <w:divBdr>
        <w:top w:val="none" w:sz="0" w:space="0" w:color="auto"/>
        <w:left w:val="none" w:sz="0" w:space="0" w:color="auto"/>
        <w:bottom w:val="none" w:sz="0" w:space="0" w:color="auto"/>
        <w:right w:val="none" w:sz="0" w:space="0" w:color="auto"/>
      </w:divBdr>
    </w:div>
    <w:div w:id="1252009454">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
    <w:div w:id="1521430102">
      <w:bodyDiv w:val="1"/>
      <w:marLeft w:val="0"/>
      <w:marRight w:val="0"/>
      <w:marTop w:val="0"/>
      <w:marBottom w:val="0"/>
      <w:divBdr>
        <w:top w:val="none" w:sz="0" w:space="0" w:color="auto"/>
        <w:left w:val="none" w:sz="0" w:space="0" w:color="auto"/>
        <w:bottom w:val="none" w:sz="0" w:space="0" w:color="auto"/>
        <w:right w:val="none" w:sz="0" w:space="0" w:color="auto"/>
      </w:divBdr>
    </w:div>
    <w:div w:id="1539318103">
      <w:bodyDiv w:val="1"/>
      <w:marLeft w:val="0"/>
      <w:marRight w:val="0"/>
      <w:marTop w:val="0"/>
      <w:marBottom w:val="0"/>
      <w:divBdr>
        <w:top w:val="none" w:sz="0" w:space="0" w:color="auto"/>
        <w:left w:val="none" w:sz="0" w:space="0" w:color="auto"/>
        <w:bottom w:val="none" w:sz="0" w:space="0" w:color="auto"/>
        <w:right w:val="none" w:sz="0" w:space="0" w:color="auto"/>
      </w:divBdr>
    </w:div>
    <w:div w:id="1553888780">
      <w:bodyDiv w:val="1"/>
      <w:marLeft w:val="0"/>
      <w:marRight w:val="0"/>
      <w:marTop w:val="0"/>
      <w:marBottom w:val="0"/>
      <w:divBdr>
        <w:top w:val="none" w:sz="0" w:space="0" w:color="auto"/>
        <w:left w:val="none" w:sz="0" w:space="0" w:color="auto"/>
        <w:bottom w:val="none" w:sz="0" w:space="0" w:color="auto"/>
        <w:right w:val="none" w:sz="0" w:space="0" w:color="auto"/>
      </w:divBdr>
    </w:div>
    <w:div w:id="1575509363">
      <w:bodyDiv w:val="1"/>
      <w:marLeft w:val="0"/>
      <w:marRight w:val="0"/>
      <w:marTop w:val="0"/>
      <w:marBottom w:val="0"/>
      <w:divBdr>
        <w:top w:val="none" w:sz="0" w:space="0" w:color="auto"/>
        <w:left w:val="none" w:sz="0" w:space="0" w:color="auto"/>
        <w:bottom w:val="none" w:sz="0" w:space="0" w:color="auto"/>
        <w:right w:val="none" w:sz="0" w:space="0" w:color="auto"/>
      </w:divBdr>
    </w:div>
    <w:div w:id="1587767386">
      <w:bodyDiv w:val="1"/>
      <w:marLeft w:val="0"/>
      <w:marRight w:val="0"/>
      <w:marTop w:val="0"/>
      <w:marBottom w:val="0"/>
      <w:divBdr>
        <w:top w:val="none" w:sz="0" w:space="0" w:color="auto"/>
        <w:left w:val="none" w:sz="0" w:space="0" w:color="auto"/>
        <w:bottom w:val="none" w:sz="0" w:space="0" w:color="auto"/>
        <w:right w:val="none" w:sz="0" w:space="0" w:color="auto"/>
      </w:divBdr>
    </w:div>
    <w:div w:id="1598438812">
      <w:bodyDiv w:val="1"/>
      <w:marLeft w:val="0"/>
      <w:marRight w:val="0"/>
      <w:marTop w:val="0"/>
      <w:marBottom w:val="0"/>
      <w:divBdr>
        <w:top w:val="none" w:sz="0" w:space="0" w:color="auto"/>
        <w:left w:val="none" w:sz="0" w:space="0" w:color="auto"/>
        <w:bottom w:val="none" w:sz="0" w:space="0" w:color="auto"/>
        <w:right w:val="none" w:sz="0" w:space="0" w:color="auto"/>
      </w:divBdr>
    </w:div>
    <w:div w:id="1623657879">
      <w:bodyDiv w:val="1"/>
      <w:marLeft w:val="0"/>
      <w:marRight w:val="0"/>
      <w:marTop w:val="0"/>
      <w:marBottom w:val="0"/>
      <w:divBdr>
        <w:top w:val="none" w:sz="0" w:space="0" w:color="auto"/>
        <w:left w:val="none" w:sz="0" w:space="0" w:color="auto"/>
        <w:bottom w:val="none" w:sz="0" w:space="0" w:color="auto"/>
        <w:right w:val="none" w:sz="0" w:space="0" w:color="auto"/>
      </w:divBdr>
    </w:div>
    <w:div w:id="1639728309">
      <w:bodyDiv w:val="1"/>
      <w:marLeft w:val="0"/>
      <w:marRight w:val="0"/>
      <w:marTop w:val="0"/>
      <w:marBottom w:val="0"/>
      <w:divBdr>
        <w:top w:val="none" w:sz="0" w:space="0" w:color="auto"/>
        <w:left w:val="none" w:sz="0" w:space="0" w:color="auto"/>
        <w:bottom w:val="none" w:sz="0" w:space="0" w:color="auto"/>
        <w:right w:val="none" w:sz="0" w:space="0" w:color="auto"/>
      </w:divBdr>
    </w:div>
    <w:div w:id="1656907463">
      <w:bodyDiv w:val="1"/>
      <w:marLeft w:val="0"/>
      <w:marRight w:val="0"/>
      <w:marTop w:val="0"/>
      <w:marBottom w:val="0"/>
      <w:divBdr>
        <w:top w:val="none" w:sz="0" w:space="0" w:color="auto"/>
        <w:left w:val="none" w:sz="0" w:space="0" w:color="auto"/>
        <w:bottom w:val="none" w:sz="0" w:space="0" w:color="auto"/>
        <w:right w:val="none" w:sz="0" w:space="0" w:color="auto"/>
      </w:divBdr>
    </w:div>
    <w:div w:id="1668897099">
      <w:bodyDiv w:val="1"/>
      <w:marLeft w:val="0"/>
      <w:marRight w:val="0"/>
      <w:marTop w:val="0"/>
      <w:marBottom w:val="0"/>
      <w:divBdr>
        <w:top w:val="none" w:sz="0" w:space="0" w:color="auto"/>
        <w:left w:val="none" w:sz="0" w:space="0" w:color="auto"/>
        <w:bottom w:val="none" w:sz="0" w:space="0" w:color="auto"/>
        <w:right w:val="none" w:sz="0" w:space="0" w:color="auto"/>
      </w:divBdr>
      <w:divsChild>
        <w:div w:id="1175803368">
          <w:marLeft w:val="0"/>
          <w:marRight w:val="0"/>
          <w:marTop w:val="0"/>
          <w:marBottom w:val="0"/>
          <w:divBdr>
            <w:top w:val="none" w:sz="0" w:space="0" w:color="auto"/>
            <w:left w:val="none" w:sz="0" w:space="0" w:color="auto"/>
            <w:bottom w:val="none" w:sz="0" w:space="0" w:color="auto"/>
            <w:right w:val="none" w:sz="0" w:space="0" w:color="auto"/>
          </w:divBdr>
          <w:divsChild>
            <w:div w:id="902905966">
              <w:marLeft w:val="0"/>
              <w:marRight w:val="0"/>
              <w:marTop w:val="0"/>
              <w:marBottom w:val="0"/>
              <w:divBdr>
                <w:top w:val="none" w:sz="0" w:space="0" w:color="auto"/>
                <w:left w:val="none" w:sz="0" w:space="0" w:color="auto"/>
                <w:bottom w:val="none" w:sz="0" w:space="0" w:color="auto"/>
                <w:right w:val="none" w:sz="0" w:space="0" w:color="auto"/>
              </w:divBdr>
              <w:divsChild>
                <w:div w:id="1091513485">
                  <w:marLeft w:val="0"/>
                  <w:marRight w:val="0"/>
                  <w:marTop w:val="0"/>
                  <w:marBottom w:val="0"/>
                  <w:divBdr>
                    <w:top w:val="none" w:sz="0" w:space="0" w:color="auto"/>
                    <w:left w:val="none" w:sz="0" w:space="0" w:color="auto"/>
                    <w:bottom w:val="none" w:sz="0" w:space="0" w:color="auto"/>
                    <w:right w:val="none" w:sz="0" w:space="0" w:color="auto"/>
                  </w:divBdr>
                  <w:divsChild>
                    <w:div w:id="621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3161">
          <w:marLeft w:val="0"/>
          <w:marRight w:val="0"/>
          <w:marTop w:val="0"/>
          <w:marBottom w:val="0"/>
          <w:divBdr>
            <w:top w:val="none" w:sz="0" w:space="0" w:color="auto"/>
            <w:left w:val="none" w:sz="0" w:space="0" w:color="auto"/>
            <w:bottom w:val="none" w:sz="0" w:space="0" w:color="auto"/>
            <w:right w:val="none" w:sz="0" w:space="0" w:color="auto"/>
          </w:divBdr>
          <w:divsChild>
            <w:div w:id="1952080950">
              <w:marLeft w:val="0"/>
              <w:marRight w:val="0"/>
              <w:marTop w:val="0"/>
              <w:marBottom w:val="0"/>
              <w:divBdr>
                <w:top w:val="none" w:sz="0" w:space="0" w:color="auto"/>
                <w:left w:val="none" w:sz="0" w:space="0" w:color="auto"/>
                <w:bottom w:val="none" w:sz="0" w:space="0" w:color="auto"/>
                <w:right w:val="none" w:sz="0" w:space="0" w:color="auto"/>
              </w:divBdr>
              <w:divsChild>
                <w:div w:id="349993558">
                  <w:marLeft w:val="0"/>
                  <w:marRight w:val="0"/>
                  <w:marTop w:val="0"/>
                  <w:marBottom w:val="0"/>
                  <w:divBdr>
                    <w:top w:val="none" w:sz="0" w:space="0" w:color="auto"/>
                    <w:left w:val="none" w:sz="0" w:space="0" w:color="auto"/>
                    <w:bottom w:val="none" w:sz="0" w:space="0" w:color="auto"/>
                    <w:right w:val="none" w:sz="0" w:space="0" w:color="auto"/>
                  </w:divBdr>
                  <w:divsChild>
                    <w:div w:id="1199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2906">
          <w:marLeft w:val="0"/>
          <w:marRight w:val="0"/>
          <w:marTop w:val="0"/>
          <w:marBottom w:val="0"/>
          <w:divBdr>
            <w:top w:val="none" w:sz="0" w:space="0" w:color="auto"/>
            <w:left w:val="none" w:sz="0" w:space="0" w:color="auto"/>
            <w:bottom w:val="none" w:sz="0" w:space="0" w:color="auto"/>
            <w:right w:val="none" w:sz="0" w:space="0" w:color="auto"/>
          </w:divBdr>
          <w:divsChild>
            <w:div w:id="1504470070">
              <w:marLeft w:val="0"/>
              <w:marRight w:val="0"/>
              <w:marTop w:val="0"/>
              <w:marBottom w:val="0"/>
              <w:divBdr>
                <w:top w:val="none" w:sz="0" w:space="0" w:color="auto"/>
                <w:left w:val="none" w:sz="0" w:space="0" w:color="auto"/>
                <w:bottom w:val="none" w:sz="0" w:space="0" w:color="auto"/>
                <w:right w:val="none" w:sz="0" w:space="0" w:color="auto"/>
              </w:divBdr>
              <w:divsChild>
                <w:div w:id="1802183691">
                  <w:marLeft w:val="0"/>
                  <w:marRight w:val="0"/>
                  <w:marTop w:val="0"/>
                  <w:marBottom w:val="0"/>
                  <w:divBdr>
                    <w:top w:val="none" w:sz="0" w:space="0" w:color="auto"/>
                    <w:left w:val="none" w:sz="0" w:space="0" w:color="auto"/>
                    <w:bottom w:val="none" w:sz="0" w:space="0" w:color="auto"/>
                    <w:right w:val="none" w:sz="0" w:space="0" w:color="auto"/>
                  </w:divBdr>
                  <w:divsChild>
                    <w:div w:id="15720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21989">
          <w:marLeft w:val="0"/>
          <w:marRight w:val="0"/>
          <w:marTop w:val="0"/>
          <w:marBottom w:val="0"/>
          <w:divBdr>
            <w:top w:val="none" w:sz="0" w:space="0" w:color="auto"/>
            <w:left w:val="none" w:sz="0" w:space="0" w:color="auto"/>
            <w:bottom w:val="none" w:sz="0" w:space="0" w:color="auto"/>
            <w:right w:val="none" w:sz="0" w:space="0" w:color="auto"/>
          </w:divBdr>
          <w:divsChild>
            <w:div w:id="605119294">
              <w:marLeft w:val="0"/>
              <w:marRight w:val="0"/>
              <w:marTop w:val="0"/>
              <w:marBottom w:val="0"/>
              <w:divBdr>
                <w:top w:val="none" w:sz="0" w:space="0" w:color="auto"/>
                <w:left w:val="none" w:sz="0" w:space="0" w:color="auto"/>
                <w:bottom w:val="none" w:sz="0" w:space="0" w:color="auto"/>
                <w:right w:val="none" w:sz="0" w:space="0" w:color="auto"/>
              </w:divBdr>
              <w:divsChild>
                <w:div w:id="361784361">
                  <w:marLeft w:val="0"/>
                  <w:marRight w:val="0"/>
                  <w:marTop w:val="0"/>
                  <w:marBottom w:val="0"/>
                  <w:divBdr>
                    <w:top w:val="none" w:sz="0" w:space="0" w:color="auto"/>
                    <w:left w:val="none" w:sz="0" w:space="0" w:color="auto"/>
                    <w:bottom w:val="none" w:sz="0" w:space="0" w:color="auto"/>
                    <w:right w:val="none" w:sz="0" w:space="0" w:color="auto"/>
                  </w:divBdr>
                  <w:divsChild>
                    <w:div w:id="982394820">
                      <w:marLeft w:val="0"/>
                      <w:marRight w:val="0"/>
                      <w:marTop w:val="0"/>
                      <w:marBottom w:val="0"/>
                      <w:divBdr>
                        <w:top w:val="none" w:sz="0" w:space="0" w:color="auto"/>
                        <w:left w:val="none" w:sz="0" w:space="0" w:color="auto"/>
                        <w:bottom w:val="none" w:sz="0" w:space="0" w:color="auto"/>
                        <w:right w:val="none" w:sz="0" w:space="0" w:color="auto"/>
                      </w:divBdr>
                      <w:divsChild>
                        <w:div w:id="2744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0797">
              <w:marLeft w:val="0"/>
              <w:marRight w:val="0"/>
              <w:marTop w:val="0"/>
              <w:marBottom w:val="0"/>
              <w:divBdr>
                <w:top w:val="none" w:sz="0" w:space="0" w:color="auto"/>
                <w:left w:val="none" w:sz="0" w:space="0" w:color="auto"/>
                <w:bottom w:val="none" w:sz="0" w:space="0" w:color="auto"/>
                <w:right w:val="none" w:sz="0" w:space="0" w:color="auto"/>
              </w:divBdr>
              <w:divsChild>
                <w:div w:id="788663879">
                  <w:marLeft w:val="0"/>
                  <w:marRight w:val="0"/>
                  <w:marTop w:val="0"/>
                  <w:marBottom w:val="0"/>
                  <w:divBdr>
                    <w:top w:val="none" w:sz="0" w:space="0" w:color="auto"/>
                    <w:left w:val="none" w:sz="0" w:space="0" w:color="auto"/>
                    <w:bottom w:val="none" w:sz="0" w:space="0" w:color="auto"/>
                    <w:right w:val="none" w:sz="0" w:space="0" w:color="auto"/>
                  </w:divBdr>
                  <w:divsChild>
                    <w:div w:id="368841167">
                      <w:marLeft w:val="0"/>
                      <w:marRight w:val="0"/>
                      <w:marTop w:val="0"/>
                      <w:marBottom w:val="0"/>
                      <w:divBdr>
                        <w:top w:val="none" w:sz="0" w:space="0" w:color="auto"/>
                        <w:left w:val="none" w:sz="0" w:space="0" w:color="auto"/>
                        <w:bottom w:val="none" w:sz="0" w:space="0" w:color="auto"/>
                        <w:right w:val="none" w:sz="0" w:space="0" w:color="auto"/>
                      </w:divBdr>
                      <w:divsChild>
                        <w:div w:id="20388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1523">
              <w:marLeft w:val="0"/>
              <w:marRight w:val="0"/>
              <w:marTop w:val="0"/>
              <w:marBottom w:val="0"/>
              <w:divBdr>
                <w:top w:val="none" w:sz="0" w:space="0" w:color="auto"/>
                <w:left w:val="none" w:sz="0" w:space="0" w:color="auto"/>
                <w:bottom w:val="none" w:sz="0" w:space="0" w:color="auto"/>
                <w:right w:val="none" w:sz="0" w:space="0" w:color="auto"/>
              </w:divBdr>
              <w:divsChild>
                <w:div w:id="1103497087">
                  <w:marLeft w:val="0"/>
                  <w:marRight w:val="0"/>
                  <w:marTop w:val="0"/>
                  <w:marBottom w:val="0"/>
                  <w:divBdr>
                    <w:top w:val="none" w:sz="0" w:space="0" w:color="auto"/>
                    <w:left w:val="none" w:sz="0" w:space="0" w:color="auto"/>
                    <w:bottom w:val="none" w:sz="0" w:space="0" w:color="auto"/>
                    <w:right w:val="none" w:sz="0" w:space="0" w:color="auto"/>
                  </w:divBdr>
                  <w:divsChild>
                    <w:div w:id="117261829">
                      <w:marLeft w:val="0"/>
                      <w:marRight w:val="0"/>
                      <w:marTop w:val="0"/>
                      <w:marBottom w:val="0"/>
                      <w:divBdr>
                        <w:top w:val="none" w:sz="0" w:space="0" w:color="auto"/>
                        <w:left w:val="none" w:sz="0" w:space="0" w:color="auto"/>
                        <w:bottom w:val="none" w:sz="0" w:space="0" w:color="auto"/>
                        <w:right w:val="none" w:sz="0" w:space="0" w:color="auto"/>
                      </w:divBdr>
                      <w:divsChild>
                        <w:div w:id="2420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06066">
              <w:marLeft w:val="0"/>
              <w:marRight w:val="0"/>
              <w:marTop w:val="0"/>
              <w:marBottom w:val="0"/>
              <w:divBdr>
                <w:top w:val="none" w:sz="0" w:space="0" w:color="auto"/>
                <w:left w:val="none" w:sz="0" w:space="0" w:color="auto"/>
                <w:bottom w:val="none" w:sz="0" w:space="0" w:color="auto"/>
                <w:right w:val="none" w:sz="0" w:space="0" w:color="auto"/>
              </w:divBdr>
              <w:divsChild>
                <w:div w:id="817497">
                  <w:marLeft w:val="0"/>
                  <w:marRight w:val="0"/>
                  <w:marTop w:val="0"/>
                  <w:marBottom w:val="0"/>
                  <w:divBdr>
                    <w:top w:val="none" w:sz="0" w:space="0" w:color="auto"/>
                    <w:left w:val="none" w:sz="0" w:space="0" w:color="auto"/>
                    <w:bottom w:val="none" w:sz="0" w:space="0" w:color="auto"/>
                    <w:right w:val="none" w:sz="0" w:space="0" w:color="auto"/>
                  </w:divBdr>
                  <w:divsChild>
                    <w:div w:id="2091460811">
                      <w:marLeft w:val="0"/>
                      <w:marRight w:val="0"/>
                      <w:marTop w:val="0"/>
                      <w:marBottom w:val="0"/>
                      <w:divBdr>
                        <w:top w:val="none" w:sz="0" w:space="0" w:color="auto"/>
                        <w:left w:val="none" w:sz="0" w:space="0" w:color="auto"/>
                        <w:bottom w:val="none" w:sz="0" w:space="0" w:color="auto"/>
                        <w:right w:val="none" w:sz="0" w:space="0" w:color="auto"/>
                      </w:divBdr>
                      <w:divsChild>
                        <w:div w:id="10481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7111">
              <w:marLeft w:val="0"/>
              <w:marRight w:val="0"/>
              <w:marTop w:val="0"/>
              <w:marBottom w:val="0"/>
              <w:divBdr>
                <w:top w:val="none" w:sz="0" w:space="0" w:color="auto"/>
                <w:left w:val="none" w:sz="0" w:space="0" w:color="auto"/>
                <w:bottom w:val="none" w:sz="0" w:space="0" w:color="auto"/>
                <w:right w:val="none" w:sz="0" w:space="0" w:color="auto"/>
              </w:divBdr>
              <w:divsChild>
                <w:div w:id="1826624530">
                  <w:marLeft w:val="0"/>
                  <w:marRight w:val="0"/>
                  <w:marTop w:val="0"/>
                  <w:marBottom w:val="0"/>
                  <w:divBdr>
                    <w:top w:val="none" w:sz="0" w:space="0" w:color="auto"/>
                    <w:left w:val="none" w:sz="0" w:space="0" w:color="auto"/>
                    <w:bottom w:val="none" w:sz="0" w:space="0" w:color="auto"/>
                    <w:right w:val="none" w:sz="0" w:space="0" w:color="auto"/>
                  </w:divBdr>
                  <w:divsChild>
                    <w:div w:id="2019841883">
                      <w:marLeft w:val="0"/>
                      <w:marRight w:val="0"/>
                      <w:marTop w:val="0"/>
                      <w:marBottom w:val="0"/>
                      <w:divBdr>
                        <w:top w:val="none" w:sz="0" w:space="0" w:color="auto"/>
                        <w:left w:val="none" w:sz="0" w:space="0" w:color="auto"/>
                        <w:bottom w:val="none" w:sz="0" w:space="0" w:color="auto"/>
                        <w:right w:val="none" w:sz="0" w:space="0" w:color="auto"/>
                      </w:divBdr>
                      <w:divsChild>
                        <w:div w:id="27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24541">
              <w:marLeft w:val="0"/>
              <w:marRight w:val="0"/>
              <w:marTop w:val="0"/>
              <w:marBottom w:val="0"/>
              <w:divBdr>
                <w:top w:val="none" w:sz="0" w:space="0" w:color="auto"/>
                <w:left w:val="none" w:sz="0" w:space="0" w:color="auto"/>
                <w:bottom w:val="none" w:sz="0" w:space="0" w:color="auto"/>
                <w:right w:val="none" w:sz="0" w:space="0" w:color="auto"/>
              </w:divBdr>
              <w:divsChild>
                <w:div w:id="1038165072">
                  <w:marLeft w:val="0"/>
                  <w:marRight w:val="0"/>
                  <w:marTop w:val="0"/>
                  <w:marBottom w:val="0"/>
                  <w:divBdr>
                    <w:top w:val="none" w:sz="0" w:space="0" w:color="auto"/>
                    <w:left w:val="none" w:sz="0" w:space="0" w:color="auto"/>
                    <w:bottom w:val="none" w:sz="0" w:space="0" w:color="auto"/>
                    <w:right w:val="none" w:sz="0" w:space="0" w:color="auto"/>
                  </w:divBdr>
                  <w:divsChild>
                    <w:div w:id="898977746">
                      <w:marLeft w:val="0"/>
                      <w:marRight w:val="0"/>
                      <w:marTop w:val="0"/>
                      <w:marBottom w:val="0"/>
                      <w:divBdr>
                        <w:top w:val="none" w:sz="0" w:space="0" w:color="auto"/>
                        <w:left w:val="none" w:sz="0" w:space="0" w:color="auto"/>
                        <w:bottom w:val="none" w:sz="0" w:space="0" w:color="auto"/>
                        <w:right w:val="none" w:sz="0" w:space="0" w:color="auto"/>
                      </w:divBdr>
                      <w:divsChild>
                        <w:div w:id="4833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09624">
          <w:marLeft w:val="0"/>
          <w:marRight w:val="0"/>
          <w:marTop w:val="0"/>
          <w:marBottom w:val="0"/>
          <w:divBdr>
            <w:top w:val="none" w:sz="0" w:space="0" w:color="auto"/>
            <w:left w:val="none" w:sz="0" w:space="0" w:color="auto"/>
            <w:bottom w:val="none" w:sz="0" w:space="0" w:color="auto"/>
            <w:right w:val="none" w:sz="0" w:space="0" w:color="auto"/>
          </w:divBdr>
          <w:divsChild>
            <w:div w:id="865485178">
              <w:marLeft w:val="0"/>
              <w:marRight w:val="0"/>
              <w:marTop w:val="0"/>
              <w:marBottom w:val="0"/>
              <w:divBdr>
                <w:top w:val="none" w:sz="0" w:space="0" w:color="auto"/>
                <w:left w:val="none" w:sz="0" w:space="0" w:color="auto"/>
                <w:bottom w:val="none" w:sz="0" w:space="0" w:color="auto"/>
                <w:right w:val="none" w:sz="0" w:space="0" w:color="auto"/>
              </w:divBdr>
              <w:divsChild>
                <w:div w:id="1471942348">
                  <w:marLeft w:val="0"/>
                  <w:marRight w:val="0"/>
                  <w:marTop w:val="0"/>
                  <w:marBottom w:val="0"/>
                  <w:divBdr>
                    <w:top w:val="none" w:sz="0" w:space="0" w:color="auto"/>
                    <w:left w:val="none" w:sz="0" w:space="0" w:color="auto"/>
                    <w:bottom w:val="none" w:sz="0" w:space="0" w:color="auto"/>
                    <w:right w:val="none" w:sz="0" w:space="0" w:color="auto"/>
                  </w:divBdr>
                  <w:divsChild>
                    <w:div w:id="1348827607">
                      <w:marLeft w:val="0"/>
                      <w:marRight w:val="0"/>
                      <w:marTop w:val="0"/>
                      <w:marBottom w:val="0"/>
                      <w:divBdr>
                        <w:top w:val="none" w:sz="0" w:space="0" w:color="auto"/>
                        <w:left w:val="none" w:sz="0" w:space="0" w:color="auto"/>
                        <w:bottom w:val="none" w:sz="0" w:space="0" w:color="auto"/>
                        <w:right w:val="none" w:sz="0" w:space="0" w:color="auto"/>
                      </w:divBdr>
                      <w:divsChild>
                        <w:div w:id="246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3687">
              <w:marLeft w:val="0"/>
              <w:marRight w:val="0"/>
              <w:marTop w:val="0"/>
              <w:marBottom w:val="0"/>
              <w:divBdr>
                <w:top w:val="none" w:sz="0" w:space="0" w:color="auto"/>
                <w:left w:val="none" w:sz="0" w:space="0" w:color="auto"/>
                <w:bottom w:val="none" w:sz="0" w:space="0" w:color="auto"/>
                <w:right w:val="none" w:sz="0" w:space="0" w:color="auto"/>
              </w:divBdr>
              <w:divsChild>
                <w:div w:id="667634370">
                  <w:marLeft w:val="0"/>
                  <w:marRight w:val="0"/>
                  <w:marTop w:val="0"/>
                  <w:marBottom w:val="0"/>
                  <w:divBdr>
                    <w:top w:val="none" w:sz="0" w:space="0" w:color="auto"/>
                    <w:left w:val="none" w:sz="0" w:space="0" w:color="auto"/>
                    <w:bottom w:val="none" w:sz="0" w:space="0" w:color="auto"/>
                    <w:right w:val="none" w:sz="0" w:space="0" w:color="auto"/>
                  </w:divBdr>
                  <w:divsChild>
                    <w:div w:id="415858164">
                      <w:marLeft w:val="0"/>
                      <w:marRight w:val="0"/>
                      <w:marTop w:val="0"/>
                      <w:marBottom w:val="0"/>
                      <w:divBdr>
                        <w:top w:val="none" w:sz="0" w:space="0" w:color="auto"/>
                        <w:left w:val="none" w:sz="0" w:space="0" w:color="auto"/>
                        <w:bottom w:val="none" w:sz="0" w:space="0" w:color="auto"/>
                        <w:right w:val="none" w:sz="0" w:space="0" w:color="auto"/>
                      </w:divBdr>
                      <w:divsChild>
                        <w:div w:id="20697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9609">
              <w:marLeft w:val="0"/>
              <w:marRight w:val="0"/>
              <w:marTop w:val="0"/>
              <w:marBottom w:val="0"/>
              <w:divBdr>
                <w:top w:val="none" w:sz="0" w:space="0" w:color="auto"/>
                <w:left w:val="none" w:sz="0" w:space="0" w:color="auto"/>
                <w:bottom w:val="none" w:sz="0" w:space="0" w:color="auto"/>
                <w:right w:val="none" w:sz="0" w:space="0" w:color="auto"/>
              </w:divBdr>
              <w:divsChild>
                <w:div w:id="2085254777">
                  <w:marLeft w:val="0"/>
                  <w:marRight w:val="0"/>
                  <w:marTop w:val="0"/>
                  <w:marBottom w:val="0"/>
                  <w:divBdr>
                    <w:top w:val="none" w:sz="0" w:space="0" w:color="auto"/>
                    <w:left w:val="none" w:sz="0" w:space="0" w:color="auto"/>
                    <w:bottom w:val="none" w:sz="0" w:space="0" w:color="auto"/>
                    <w:right w:val="none" w:sz="0" w:space="0" w:color="auto"/>
                  </w:divBdr>
                  <w:divsChild>
                    <w:div w:id="519054372">
                      <w:marLeft w:val="0"/>
                      <w:marRight w:val="0"/>
                      <w:marTop w:val="0"/>
                      <w:marBottom w:val="0"/>
                      <w:divBdr>
                        <w:top w:val="none" w:sz="0" w:space="0" w:color="auto"/>
                        <w:left w:val="none" w:sz="0" w:space="0" w:color="auto"/>
                        <w:bottom w:val="none" w:sz="0" w:space="0" w:color="auto"/>
                        <w:right w:val="none" w:sz="0" w:space="0" w:color="auto"/>
                      </w:divBdr>
                      <w:divsChild>
                        <w:div w:id="6005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758245">
          <w:marLeft w:val="0"/>
          <w:marRight w:val="0"/>
          <w:marTop w:val="0"/>
          <w:marBottom w:val="0"/>
          <w:divBdr>
            <w:top w:val="none" w:sz="0" w:space="0" w:color="auto"/>
            <w:left w:val="none" w:sz="0" w:space="0" w:color="auto"/>
            <w:bottom w:val="none" w:sz="0" w:space="0" w:color="auto"/>
            <w:right w:val="none" w:sz="0" w:space="0" w:color="auto"/>
          </w:divBdr>
          <w:divsChild>
            <w:div w:id="1839736889">
              <w:marLeft w:val="0"/>
              <w:marRight w:val="0"/>
              <w:marTop w:val="0"/>
              <w:marBottom w:val="0"/>
              <w:divBdr>
                <w:top w:val="none" w:sz="0" w:space="0" w:color="auto"/>
                <w:left w:val="none" w:sz="0" w:space="0" w:color="auto"/>
                <w:bottom w:val="none" w:sz="0" w:space="0" w:color="auto"/>
                <w:right w:val="none" w:sz="0" w:space="0" w:color="auto"/>
              </w:divBdr>
              <w:divsChild>
                <w:div w:id="720908768">
                  <w:marLeft w:val="0"/>
                  <w:marRight w:val="0"/>
                  <w:marTop w:val="0"/>
                  <w:marBottom w:val="0"/>
                  <w:divBdr>
                    <w:top w:val="none" w:sz="0" w:space="0" w:color="auto"/>
                    <w:left w:val="none" w:sz="0" w:space="0" w:color="auto"/>
                    <w:bottom w:val="none" w:sz="0" w:space="0" w:color="auto"/>
                    <w:right w:val="none" w:sz="0" w:space="0" w:color="auto"/>
                  </w:divBdr>
                  <w:divsChild>
                    <w:div w:id="1043216322">
                      <w:marLeft w:val="0"/>
                      <w:marRight w:val="0"/>
                      <w:marTop w:val="0"/>
                      <w:marBottom w:val="0"/>
                      <w:divBdr>
                        <w:top w:val="none" w:sz="0" w:space="0" w:color="auto"/>
                        <w:left w:val="none" w:sz="0" w:space="0" w:color="auto"/>
                        <w:bottom w:val="none" w:sz="0" w:space="0" w:color="auto"/>
                        <w:right w:val="none" w:sz="0" w:space="0" w:color="auto"/>
                      </w:divBdr>
                      <w:divsChild>
                        <w:div w:id="19399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41205">
              <w:marLeft w:val="0"/>
              <w:marRight w:val="0"/>
              <w:marTop w:val="0"/>
              <w:marBottom w:val="0"/>
              <w:divBdr>
                <w:top w:val="none" w:sz="0" w:space="0" w:color="auto"/>
                <w:left w:val="none" w:sz="0" w:space="0" w:color="auto"/>
                <w:bottom w:val="none" w:sz="0" w:space="0" w:color="auto"/>
                <w:right w:val="none" w:sz="0" w:space="0" w:color="auto"/>
              </w:divBdr>
              <w:divsChild>
                <w:div w:id="976110480">
                  <w:marLeft w:val="0"/>
                  <w:marRight w:val="0"/>
                  <w:marTop w:val="0"/>
                  <w:marBottom w:val="0"/>
                  <w:divBdr>
                    <w:top w:val="none" w:sz="0" w:space="0" w:color="auto"/>
                    <w:left w:val="none" w:sz="0" w:space="0" w:color="auto"/>
                    <w:bottom w:val="none" w:sz="0" w:space="0" w:color="auto"/>
                    <w:right w:val="none" w:sz="0" w:space="0" w:color="auto"/>
                  </w:divBdr>
                  <w:divsChild>
                    <w:div w:id="3404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0529">
      <w:bodyDiv w:val="1"/>
      <w:marLeft w:val="0"/>
      <w:marRight w:val="0"/>
      <w:marTop w:val="0"/>
      <w:marBottom w:val="0"/>
      <w:divBdr>
        <w:top w:val="none" w:sz="0" w:space="0" w:color="auto"/>
        <w:left w:val="none" w:sz="0" w:space="0" w:color="auto"/>
        <w:bottom w:val="none" w:sz="0" w:space="0" w:color="auto"/>
        <w:right w:val="none" w:sz="0" w:space="0" w:color="auto"/>
      </w:divBdr>
    </w:div>
    <w:div w:id="1743680428">
      <w:bodyDiv w:val="1"/>
      <w:marLeft w:val="0"/>
      <w:marRight w:val="0"/>
      <w:marTop w:val="0"/>
      <w:marBottom w:val="0"/>
      <w:divBdr>
        <w:top w:val="none" w:sz="0" w:space="0" w:color="auto"/>
        <w:left w:val="none" w:sz="0" w:space="0" w:color="auto"/>
        <w:bottom w:val="none" w:sz="0" w:space="0" w:color="auto"/>
        <w:right w:val="none" w:sz="0" w:space="0" w:color="auto"/>
      </w:divBdr>
    </w:div>
    <w:div w:id="1774782079">
      <w:bodyDiv w:val="1"/>
      <w:marLeft w:val="0"/>
      <w:marRight w:val="0"/>
      <w:marTop w:val="0"/>
      <w:marBottom w:val="0"/>
      <w:divBdr>
        <w:top w:val="none" w:sz="0" w:space="0" w:color="auto"/>
        <w:left w:val="none" w:sz="0" w:space="0" w:color="auto"/>
        <w:bottom w:val="none" w:sz="0" w:space="0" w:color="auto"/>
        <w:right w:val="none" w:sz="0" w:space="0" w:color="auto"/>
      </w:divBdr>
    </w:div>
    <w:div w:id="1806923343">
      <w:bodyDiv w:val="1"/>
      <w:marLeft w:val="0"/>
      <w:marRight w:val="0"/>
      <w:marTop w:val="0"/>
      <w:marBottom w:val="0"/>
      <w:divBdr>
        <w:top w:val="none" w:sz="0" w:space="0" w:color="auto"/>
        <w:left w:val="none" w:sz="0" w:space="0" w:color="auto"/>
        <w:bottom w:val="none" w:sz="0" w:space="0" w:color="auto"/>
        <w:right w:val="none" w:sz="0" w:space="0" w:color="auto"/>
      </w:divBdr>
    </w:div>
    <w:div w:id="1812017334">
      <w:bodyDiv w:val="1"/>
      <w:marLeft w:val="0"/>
      <w:marRight w:val="0"/>
      <w:marTop w:val="0"/>
      <w:marBottom w:val="0"/>
      <w:divBdr>
        <w:top w:val="none" w:sz="0" w:space="0" w:color="auto"/>
        <w:left w:val="none" w:sz="0" w:space="0" w:color="auto"/>
        <w:bottom w:val="none" w:sz="0" w:space="0" w:color="auto"/>
        <w:right w:val="none" w:sz="0" w:space="0" w:color="auto"/>
      </w:divBdr>
    </w:div>
    <w:div w:id="1868176375">
      <w:bodyDiv w:val="1"/>
      <w:marLeft w:val="0"/>
      <w:marRight w:val="0"/>
      <w:marTop w:val="0"/>
      <w:marBottom w:val="0"/>
      <w:divBdr>
        <w:top w:val="none" w:sz="0" w:space="0" w:color="auto"/>
        <w:left w:val="none" w:sz="0" w:space="0" w:color="auto"/>
        <w:bottom w:val="none" w:sz="0" w:space="0" w:color="auto"/>
        <w:right w:val="none" w:sz="0" w:space="0" w:color="auto"/>
      </w:divBdr>
    </w:div>
    <w:div w:id="1881551829">
      <w:bodyDiv w:val="1"/>
      <w:marLeft w:val="0"/>
      <w:marRight w:val="0"/>
      <w:marTop w:val="0"/>
      <w:marBottom w:val="0"/>
      <w:divBdr>
        <w:top w:val="none" w:sz="0" w:space="0" w:color="auto"/>
        <w:left w:val="none" w:sz="0" w:space="0" w:color="auto"/>
        <w:bottom w:val="none" w:sz="0" w:space="0" w:color="auto"/>
        <w:right w:val="none" w:sz="0" w:space="0" w:color="auto"/>
      </w:divBdr>
    </w:div>
    <w:div w:id="1895508598">
      <w:bodyDiv w:val="1"/>
      <w:marLeft w:val="0"/>
      <w:marRight w:val="0"/>
      <w:marTop w:val="0"/>
      <w:marBottom w:val="0"/>
      <w:divBdr>
        <w:top w:val="none" w:sz="0" w:space="0" w:color="auto"/>
        <w:left w:val="none" w:sz="0" w:space="0" w:color="auto"/>
        <w:bottom w:val="none" w:sz="0" w:space="0" w:color="auto"/>
        <w:right w:val="none" w:sz="0" w:space="0" w:color="auto"/>
      </w:divBdr>
    </w:div>
    <w:div w:id="1915822273">
      <w:bodyDiv w:val="1"/>
      <w:marLeft w:val="0"/>
      <w:marRight w:val="0"/>
      <w:marTop w:val="0"/>
      <w:marBottom w:val="0"/>
      <w:divBdr>
        <w:top w:val="none" w:sz="0" w:space="0" w:color="auto"/>
        <w:left w:val="none" w:sz="0" w:space="0" w:color="auto"/>
        <w:bottom w:val="none" w:sz="0" w:space="0" w:color="auto"/>
        <w:right w:val="none" w:sz="0" w:space="0" w:color="auto"/>
      </w:divBdr>
    </w:div>
    <w:div w:id="2051568444">
      <w:bodyDiv w:val="1"/>
      <w:marLeft w:val="0"/>
      <w:marRight w:val="0"/>
      <w:marTop w:val="0"/>
      <w:marBottom w:val="0"/>
      <w:divBdr>
        <w:top w:val="none" w:sz="0" w:space="0" w:color="auto"/>
        <w:left w:val="none" w:sz="0" w:space="0" w:color="auto"/>
        <w:bottom w:val="none" w:sz="0" w:space="0" w:color="auto"/>
        <w:right w:val="none" w:sz="0" w:space="0" w:color="auto"/>
      </w:divBdr>
    </w:div>
    <w:div w:id="2114472788">
      <w:bodyDiv w:val="1"/>
      <w:marLeft w:val="0"/>
      <w:marRight w:val="0"/>
      <w:marTop w:val="0"/>
      <w:marBottom w:val="0"/>
      <w:divBdr>
        <w:top w:val="none" w:sz="0" w:space="0" w:color="auto"/>
        <w:left w:val="none" w:sz="0" w:space="0" w:color="auto"/>
        <w:bottom w:val="none" w:sz="0" w:space="0" w:color="auto"/>
        <w:right w:val="none" w:sz="0" w:space="0" w:color="auto"/>
      </w:divBdr>
    </w:div>
    <w:div w:id="21252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3E725-282C-44A6-BD50-25CB0167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11</Pages>
  <Words>13380</Words>
  <Characters>76271</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SDI 1084</cp:lastModifiedBy>
  <cp:revision>186</cp:revision>
  <dcterms:created xsi:type="dcterms:W3CDTF">2025-02-16T11:16:00Z</dcterms:created>
  <dcterms:modified xsi:type="dcterms:W3CDTF">2025-07-26T08:17:00Z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http://www.zotero.org/styles/apa</vt:lpwstr>
  </property>
  <property fmtid="{D5CDD505-2E9C-101B-9397-08002B2CF9AE}" pid="25" name="GrammarlyDocumentId">
    <vt:lpwstr>dfbe7bab-4a16-4008-b20a-595f78177308</vt:lpwstr>
  </property>
</Properties>
</file>