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867" w:rsidRPr="0081322F" w:rsidRDefault="00D84867" w:rsidP="00E72150">
      <w:pPr>
        <w:spacing w:line="240" w:lineRule="auto"/>
        <w:jc w:val="center"/>
        <w:rPr>
          <w:b/>
        </w:rPr>
      </w:pPr>
      <w:r w:rsidRPr="0081322F">
        <w:rPr>
          <w:rFonts w:ascii="Times New Roman" w:hAnsi="Times New Roman" w:cs="Times New Roman"/>
          <w:b/>
          <w:bCs/>
          <w:sz w:val="24"/>
          <w:szCs w:val="24"/>
        </w:rPr>
        <w:t>EFFECT OF XANTHAN GUM POLYMER ON CORROSION RESISTANCE OF FLOWLINE MATERIAL IN SALINE ENVIRONMENTS</w:t>
      </w:r>
    </w:p>
    <w:p w:rsidR="008B23CF" w:rsidRPr="0081322F" w:rsidRDefault="008B23CF" w:rsidP="00E72150">
      <w:pPr>
        <w:spacing w:line="240" w:lineRule="auto"/>
        <w:jc w:val="both"/>
        <w:rPr>
          <w:b/>
        </w:rPr>
      </w:pPr>
    </w:p>
    <w:p w:rsidR="00D84867" w:rsidRDefault="00D84867" w:rsidP="00E72150">
      <w:pPr>
        <w:spacing w:line="240" w:lineRule="auto"/>
        <w:jc w:val="both"/>
      </w:pPr>
    </w:p>
    <w:p w:rsidR="00BB334F" w:rsidRPr="0081322F" w:rsidRDefault="00BB334F" w:rsidP="00E72150">
      <w:pPr>
        <w:spacing w:line="240" w:lineRule="auto"/>
        <w:jc w:val="both"/>
      </w:pPr>
      <w:bookmarkStart w:id="0" w:name="_GoBack"/>
      <w:bookmarkEnd w:id="0"/>
    </w:p>
    <w:p w:rsidR="00D84867" w:rsidRPr="0081322F" w:rsidRDefault="00D84867"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ABSTRACT</w:t>
      </w:r>
    </w:p>
    <w:p w:rsidR="00D84867" w:rsidRPr="0081322F" w:rsidRDefault="00D8486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Corrosion of flowline materials in saline environments poses a critical challenge to the oil and gas industry, leading to structural failures, environmental hazards, and high maintenance costs. Conventional inhibitors, though effective, are often costly and environmentally harmful, underscoring the need for sustai</w:t>
      </w:r>
      <w:r w:rsidR="00147415" w:rsidRPr="0081322F">
        <w:rPr>
          <w:rFonts w:ascii="Times New Roman" w:hAnsi="Times New Roman" w:cs="Times New Roman"/>
          <w:sz w:val="24"/>
          <w:szCs w:val="24"/>
        </w:rPr>
        <w:t>nable alternatives. Investigation of</w:t>
      </w:r>
      <w:r w:rsidRPr="0081322F">
        <w:rPr>
          <w:rFonts w:ascii="Times New Roman" w:hAnsi="Times New Roman" w:cs="Times New Roman"/>
          <w:sz w:val="24"/>
          <w:szCs w:val="24"/>
        </w:rPr>
        <w:t xml:space="preserve"> xanthan gum, a natural polysaccharide widely used in enhanced oil recovery (EOR), as a green corrosion inhibitor for mild steel in saline conditions. Mild steel coupons were exposed to synthetic brine containing varied concentrations of xanthan gum, under controlled temperature and immersion durations. Weight loss analysis, supported by statistical tools including Analysis of Variance (ANOVA) and Response Surface Methodology (RSM), was used to evaluate inhibition efficiency and optimize operating parameters. Results showed that xanthan gum exhibited moderate protective capacity, with maximum inhibition efficiency of 17.28% at optimized conditions (0.74 g/L concentration, 34.8 °C, 12 days). Adsorption onto steel surfaces occurred via hydroxyl and carboxyl functional groups, forming a temporary barrier against chloride ion penetration. However, efficiency decreased at higher temperatures due to reduced film stability, indicating </w:t>
      </w:r>
      <w:r w:rsidR="00816447" w:rsidRPr="0081322F">
        <w:rPr>
          <w:rFonts w:ascii="Times New Roman" w:hAnsi="Times New Roman" w:cs="Times New Roman"/>
          <w:sz w:val="24"/>
          <w:szCs w:val="24"/>
        </w:rPr>
        <w:t>physic-</w:t>
      </w:r>
      <w:r w:rsidRPr="0081322F">
        <w:rPr>
          <w:rFonts w:ascii="Times New Roman" w:hAnsi="Times New Roman" w:cs="Times New Roman"/>
          <w:sz w:val="24"/>
          <w:szCs w:val="24"/>
        </w:rPr>
        <w:t>sorption as the dominant mechanism. While xanthan gum cannot yet replace conventional inhibitors, its biodegradability, eco-friendliness, and dual functionality as a rheology modifier in EOR make it a promising candidate for inclusion in hybrid green corrosion management strategies. The findings highlight its potential to extend pipeline lifespan, reduce operational costs, and support the industry’s shift toward sustainable corrosion control.</w:t>
      </w:r>
    </w:p>
    <w:p w:rsidR="008302B6" w:rsidRPr="0081322F" w:rsidRDefault="008302B6" w:rsidP="00E72150">
      <w:pPr>
        <w:spacing w:line="240" w:lineRule="auto"/>
        <w:jc w:val="both"/>
        <w:rPr>
          <w:rFonts w:ascii="Times New Roman" w:hAnsi="Times New Roman" w:cs="Times New Roman"/>
          <w:sz w:val="24"/>
          <w:szCs w:val="24"/>
        </w:rPr>
      </w:pPr>
    </w:p>
    <w:p w:rsidR="00D84867" w:rsidRPr="0081322F" w:rsidRDefault="009961CB" w:rsidP="00E72150">
      <w:pPr>
        <w:spacing w:line="240" w:lineRule="auto"/>
        <w:jc w:val="both"/>
        <w:rPr>
          <w:rFonts w:ascii="Times New Roman" w:hAnsi="Times New Roman" w:cs="Times New Roman"/>
          <w:sz w:val="24"/>
          <w:szCs w:val="24"/>
        </w:rPr>
      </w:pPr>
      <w:r w:rsidRPr="0081322F">
        <w:rPr>
          <w:rFonts w:ascii="Times New Roman" w:hAnsi="Times New Roman" w:cs="Times New Roman"/>
          <w:b/>
          <w:sz w:val="24"/>
          <w:szCs w:val="24"/>
        </w:rPr>
        <w:t>Keywords</w:t>
      </w:r>
      <w:r w:rsidRPr="0081322F">
        <w:rPr>
          <w:rFonts w:ascii="Times New Roman" w:hAnsi="Times New Roman" w:cs="Times New Roman"/>
          <w:sz w:val="24"/>
          <w:szCs w:val="24"/>
        </w:rPr>
        <w:t>:  Corrosion, Flowline, Xanthan</w:t>
      </w:r>
      <w:r w:rsidR="00382EA8" w:rsidRPr="0081322F">
        <w:rPr>
          <w:rFonts w:ascii="Times New Roman" w:hAnsi="Times New Roman" w:cs="Times New Roman"/>
          <w:sz w:val="24"/>
          <w:szCs w:val="24"/>
        </w:rPr>
        <w:t xml:space="preserve"> Gum, Saline Environment, Inhibitor Efficiency</w:t>
      </w:r>
    </w:p>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 xml:space="preserve">1.0 INTRODUCTION: </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In modern oil and gas operations, the increasing complexity of extraction and production processes has necessitated the use of advanced materials to address operational challenges. Among these materials, polymers play vital roles due to their unique properties and versatility in application. Polymers such as xanthan gum have become indispensable in enhanced oil recovery (EOR) processes, where they enhance the mobility of oil by modifying the viscoelastic properties of aqueous solutions. These materials have the potential to revolutionize oilfield operations by improving efficiency while offering environmental benefits (Muhammed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2020; Zhang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2018). </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Traditional corrosion protection measures, such as coatings, cathodic protection systems, and chemical inhibitors, are effective but come with high costs and environmental concerns. Biopolymers and enzymes offer an alternative approach by potentially mitigating corrosion through environmentally friendly mechanisms. For instance, xanthan gum, with its carboxyl (-COOH) functional groups, can adsorb onto metal surfaces, forming a protective barrier that minimizes contact between corrosive agents and the metal. Additionally, its molecular structure allows it to adopt stable conformations under saline and high-temperature conditions, further enha</w:t>
      </w:r>
      <w:r w:rsidR="00A42E96" w:rsidRPr="0081322F">
        <w:rPr>
          <w:rFonts w:ascii="Times New Roman" w:hAnsi="Times New Roman" w:cs="Times New Roman"/>
          <w:sz w:val="24"/>
          <w:szCs w:val="24"/>
        </w:rPr>
        <w:t>ncing its protective properties</w:t>
      </w:r>
      <w:r w:rsidRPr="0081322F">
        <w:rPr>
          <w:rFonts w:ascii="Times New Roman" w:hAnsi="Times New Roman" w:cs="Times New Roman"/>
          <w:sz w:val="24"/>
          <w:szCs w:val="24"/>
        </w:rPr>
        <w:t xml:space="preserve"> (Romero-</w:t>
      </w:r>
      <w:proofErr w:type="spellStart"/>
      <w:r w:rsidRPr="0081322F">
        <w:rPr>
          <w:rFonts w:ascii="Times New Roman" w:hAnsi="Times New Roman" w:cs="Times New Roman"/>
          <w:sz w:val="24"/>
          <w:szCs w:val="24"/>
        </w:rPr>
        <w:t>Zeron</w:t>
      </w:r>
      <w:proofErr w:type="spellEnd"/>
      <w:r w:rsidRPr="0081322F">
        <w:rPr>
          <w:rFonts w:ascii="Times New Roman" w:hAnsi="Times New Roman" w:cs="Times New Roman"/>
          <w:sz w:val="24"/>
          <w:szCs w:val="24"/>
        </w:rPr>
        <w:t xml:space="preserve"> and Espinosa, 2020)</w:t>
      </w:r>
      <w:r w:rsidR="00A42E96" w:rsidRPr="0081322F">
        <w:rPr>
          <w:rFonts w:ascii="Times New Roman" w:hAnsi="Times New Roman" w:cs="Times New Roman"/>
          <w:sz w:val="24"/>
          <w:szCs w:val="24"/>
        </w:rPr>
        <w:t>.</w:t>
      </w:r>
    </w:p>
    <w:p w:rsidR="00D71397" w:rsidRPr="0081322F" w:rsidRDefault="00D71397" w:rsidP="00A42E96">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lastRenderedPageBreak/>
        <w:t xml:space="preserve">Despite the potential of xanthan gum as a corrosion inhibitor, its performance in real-world flow line environments remains an area of ongoing research. Understanding the interaction between xanthan gum and flow line materials in saline environments is crucial for determining its feasibility as a viable alternative to conventional inhibitors. Factors such as polymer concentration, temperature, salinity levels, and exposure duration must be carefully evaluated to assess the extent of its protective effects (Singh and Mukherjee, 2021; Ogbonna and </w:t>
      </w:r>
      <w:proofErr w:type="spellStart"/>
      <w:r w:rsidRPr="0081322F">
        <w:rPr>
          <w:rFonts w:ascii="Times New Roman" w:hAnsi="Times New Roman" w:cs="Times New Roman"/>
          <w:sz w:val="24"/>
          <w:szCs w:val="24"/>
        </w:rPr>
        <w:t>Ekeke</w:t>
      </w:r>
      <w:proofErr w:type="spellEnd"/>
      <w:r w:rsidRPr="0081322F">
        <w:rPr>
          <w:rFonts w:ascii="Times New Roman" w:hAnsi="Times New Roman" w:cs="Times New Roman"/>
          <w:sz w:val="24"/>
          <w:szCs w:val="24"/>
        </w:rPr>
        <w:t>, 2019).</w:t>
      </w:r>
      <w:r w:rsidR="00A42E96" w:rsidRPr="0081322F">
        <w:rPr>
          <w:rFonts w:ascii="Times New Roman" w:hAnsi="Times New Roman" w:cs="Times New Roman"/>
          <w:sz w:val="24"/>
          <w:szCs w:val="24"/>
        </w:rPr>
        <w:t xml:space="preserve"> </w:t>
      </w:r>
      <w:r w:rsidRPr="0081322F">
        <w:rPr>
          <w:rFonts w:ascii="Times New Roman" w:hAnsi="Times New Roman" w:cs="Times New Roman"/>
          <w:sz w:val="24"/>
          <w:szCs w:val="24"/>
        </w:rPr>
        <w:t>By exploring the effectiveness of xanthan gum in mitigating corrosion, this study aims to contribute to the broader effort of developing sustainable and cost-effective corrosion control strategies in the oil and gas sector. The findings could provide valuable insights into how biopolymers can be integrated into existing oilfield operations, reducing the industry's environmental footprint while ensuring the longevity of vital infrastructure (</w:t>
      </w:r>
      <w:proofErr w:type="spellStart"/>
      <w:r w:rsidRPr="0081322F">
        <w:rPr>
          <w:rFonts w:ascii="Times New Roman" w:hAnsi="Times New Roman" w:cs="Times New Roman"/>
          <w:sz w:val="24"/>
          <w:szCs w:val="24"/>
        </w:rPr>
        <w:t>Ballerini</w:t>
      </w:r>
      <w:proofErr w:type="spellEnd"/>
      <w:r w:rsidRPr="0081322F">
        <w:rPr>
          <w:rFonts w:ascii="Times New Roman" w:hAnsi="Times New Roman" w:cs="Times New Roman"/>
          <w:sz w:val="24"/>
          <w:szCs w:val="24"/>
        </w:rPr>
        <w:t xml:space="preserve">, 2006; Garcia-Ochoa </w:t>
      </w:r>
      <w:r w:rsidRPr="0081322F">
        <w:rPr>
          <w:rFonts w:ascii="Times New Roman" w:hAnsi="Times New Roman" w:cs="Times New Roman"/>
          <w:i/>
          <w:sz w:val="24"/>
          <w:szCs w:val="24"/>
        </w:rPr>
        <w:t xml:space="preserve">et al., </w:t>
      </w:r>
      <w:r w:rsidRPr="0081322F">
        <w:rPr>
          <w:rFonts w:ascii="Times New Roman" w:hAnsi="Times New Roman" w:cs="Times New Roman"/>
          <w:sz w:val="24"/>
          <w:szCs w:val="24"/>
        </w:rPr>
        <w:t>2000; Singh and Mukherjee, 2021).</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In the oil and gas industry, flow lines are the lifeline of operations, transporting hydrocarbons from reservoirs to processing facilities. However, corrosion remains one of the most persistent challenges, particularly in offshore and coastal environments where high salinity accelerates metal deterioration. </w:t>
      </w:r>
      <w:r w:rsidR="00A42E96" w:rsidRPr="0081322F">
        <w:rPr>
          <w:rFonts w:ascii="Times New Roman" w:hAnsi="Times New Roman" w:cs="Times New Roman"/>
          <w:sz w:val="24"/>
          <w:szCs w:val="24"/>
        </w:rPr>
        <w:t>Despite</w:t>
      </w:r>
      <w:r w:rsidRPr="0081322F">
        <w:rPr>
          <w:rFonts w:ascii="Times New Roman" w:hAnsi="Times New Roman" w:cs="Times New Roman"/>
          <w:sz w:val="24"/>
          <w:szCs w:val="24"/>
        </w:rPr>
        <w:t xml:space="preserve"> numerous advancements in corrosion control, frequent pipeline failures and structural damage continue to pose operational risks and financial burdens. The aggressive nature of chloride ions in these environments exacerbates localized corrosion, leading to pitting, crevice corrosion, and ultimately, costly maintenance and environmental hazards.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Traditional corrosion inhibitors have been widely used to mitigate these effects, but they come with their own set of challenges. Many of these inhibitors are expensive and pose environmental concerns, prompting the industry to seek more sustainable alternatives (Palacios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2018). Through my review of existing literature, </w:t>
      </w:r>
      <w:r w:rsidR="00DB195E" w:rsidRPr="0081322F">
        <w:rPr>
          <w:rFonts w:ascii="Times New Roman" w:hAnsi="Times New Roman" w:cs="Times New Roman"/>
          <w:sz w:val="24"/>
          <w:szCs w:val="24"/>
        </w:rPr>
        <w:t xml:space="preserve">xanthan gum - </w:t>
      </w:r>
      <w:r w:rsidRPr="0081322F">
        <w:rPr>
          <w:rFonts w:ascii="Times New Roman" w:hAnsi="Times New Roman" w:cs="Times New Roman"/>
          <w:sz w:val="24"/>
          <w:szCs w:val="24"/>
        </w:rPr>
        <w:t>a biopolymer commonly used in enhanced o</w:t>
      </w:r>
      <w:r w:rsidR="00315143" w:rsidRPr="0081322F">
        <w:rPr>
          <w:rFonts w:ascii="Times New Roman" w:hAnsi="Times New Roman" w:cs="Times New Roman"/>
          <w:sz w:val="24"/>
          <w:szCs w:val="24"/>
        </w:rPr>
        <w:t xml:space="preserve">il recovery (EOR) </w:t>
      </w:r>
      <w:r w:rsidRPr="0081322F">
        <w:rPr>
          <w:rFonts w:ascii="Times New Roman" w:hAnsi="Times New Roman" w:cs="Times New Roman"/>
          <w:sz w:val="24"/>
          <w:szCs w:val="24"/>
        </w:rPr>
        <w:t xml:space="preserve">has been proposed as a potential corrosion inhibitor due to its film-forming properties and stability in high-salinity conditions (Zhang </w:t>
      </w:r>
      <w:r w:rsidRPr="0081322F">
        <w:rPr>
          <w:rFonts w:ascii="Times New Roman" w:hAnsi="Times New Roman" w:cs="Times New Roman"/>
          <w:i/>
          <w:sz w:val="24"/>
          <w:szCs w:val="24"/>
        </w:rPr>
        <w:t>et al.</w:t>
      </w:r>
      <w:r w:rsidRPr="0081322F">
        <w:rPr>
          <w:rFonts w:ascii="Times New Roman" w:hAnsi="Times New Roman" w:cs="Times New Roman"/>
          <w:sz w:val="24"/>
          <w:szCs w:val="24"/>
        </w:rPr>
        <w:t>, 2015). However, despite its promising characteristics, there is limited understanding of how xanthan gum interacts with metallic flow line materials over extended periods.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One key concern is whether xanthan gum can maintain its protective properties in fluctuating environmental conditions. Saline environments are highly dynamic, with variations in temperature, pressure, and ionic strength that could compromise the stability of xanthan gum’s protective film. Additionally, if the biopolymer degrades over time or becomes ineffective under extreme conditions, it could lead to accelerated corrosion instead of protection. This raises critical questions: Can xanthan gum provide long-term corrosion resistance? What concentration is optimal for effective performance? How does it interact with different flow line materials under varying temperature conditions? These uncertainties make it difficult to determine whether xanthan gum is a viable alternative to conventional inhibitors.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Beyond its technical performance, cost remains a major factor in corrosion management. While traditional inhibitors are effective, their high costs and environmental risks create a need for an alternative that is both affordable and eco-friendly. If xanthan gum proves to be an efficient corrosion inhibitor, it could significantly reduce operating expenses while aligning with the industry's push for greener solutions.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Through this study, </w:t>
      </w:r>
      <w:r w:rsidR="00315143" w:rsidRPr="0081322F">
        <w:rPr>
          <w:rFonts w:ascii="Times New Roman" w:hAnsi="Times New Roman" w:cs="Times New Roman"/>
          <w:sz w:val="24"/>
          <w:szCs w:val="24"/>
        </w:rPr>
        <w:t>bridging the</w:t>
      </w:r>
      <w:r w:rsidRPr="0081322F">
        <w:rPr>
          <w:rFonts w:ascii="Times New Roman" w:hAnsi="Times New Roman" w:cs="Times New Roman"/>
          <w:sz w:val="24"/>
          <w:szCs w:val="24"/>
        </w:rPr>
        <w:t xml:space="preserve"> knowledge gap by examining the existing research on xanthan gum’s potential as a corrosion inhibitor, identifying the challenges associated with its application, and highlighting areas where further experimental studies are needed. B</w:t>
      </w:r>
      <w:r w:rsidR="00315143" w:rsidRPr="0081322F">
        <w:rPr>
          <w:rFonts w:ascii="Times New Roman" w:hAnsi="Times New Roman" w:cs="Times New Roman"/>
          <w:sz w:val="24"/>
          <w:szCs w:val="24"/>
        </w:rPr>
        <w:t xml:space="preserve">y doing </w:t>
      </w:r>
      <w:r w:rsidR="00315143" w:rsidRPr="0081322F">
        <w:rPr>
          <w:rFonts w:ascii="Times New Roman" w:hAnsi="Times New Roman" w:cs="Times New Roman"/>
          <w:sz w:val="24"/>
          <w:szCs w:val="24"/>
        </w:rPr>
        <w:lastRenderedPageBreak/>
        <w:t>so, contributing</w:t>
      </w:r>
      <w:r w:rsidRPr="0081322F">
        <w:rPr>
          <w:rFonts w:ascii="Times New Roman" w:hAnsi="Times New Roman" w:cs="Times New Roman"/>
          <w:sz w:val="24"/>
          <w:szCs w:val="24"/>
        </w:rPr>
        <w:t xml:space="preserve"> to the ongoing search for sustainable and cost-effective corrosion control strategies that will enhance infrastructure longevity and reduce environmental impact in oil and gas operations.</w:t>
      </w:r>
    </w:p>
    <w:p w:rsidR="00315143" w:rsidRPr="0081322F" w:rsidRDefault="00315143" w:rsidP="00E72150">
      <w:pPr>
        <w:spacing w:line="240" w:lineRule="auto"/>
        <w:ind w:firstLine="720"/>
        <w:jc w:val="both"/>
        <w:rPr>
          <w:rFonts w:ascii="Times New Roman" w:hAnsi="Times New Roman" w:cs="Times New Roman"/>
          <w:sz w:val="24"/>
          <w:szCs w:val="24"/>
        </w:rPr>
      </w:pPr>
    </w:p>
    <w:p w:rsidR="00D71397" w:rsidRPr="0081322F" w:rsidRDefault="00315143"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2.0</w:t>
      </w:r>
      <w:r w:rsidR="00D71397" w:rsidRPr="0081322F">
        <w:rPr>
          <w:rFonts w:ascii="Times New Roman" w:hAnsi="Times New Roman" w:cs="Times New Roman"/>
          <w:b/>
          <w:sz w:val="24"/>
          <w:szCs w:val="24"/>
        </w:rPr>
        <w:t xml:space="preserve"> </w:t>
      </w:r>
      <w:r w:rsidR="00D71397" w:rsidRPr="0081322F">
        <w:rPr>
          <w:rFonts w:ascii="Times New Roman" w:hAnsi="Times New Roman" w:cs="Times New Roman"/>
          <w:b/>
          <w:sz w:val="24"/>
          <w:szCs w:val="24"/>
        </w:rPr>
        <w:tab/>
        <w:t>Materials and Equipment</w:t>
      </w:r>
    </w:p>
    <w:p w:rsidR="00D71397" w:rsidRPr="0081322F" w:rsidRDefault="00D71397" w:rsidP="002B0582">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materials used in this research </w:t>
      </w:r>
      <w:r w:rsidR="002B0582" w:rsidRPr="0081322F">
        <w:rPr>
          <w:rFonts w:ascii="Times New Roman" w:hAnsi="Times New Roman" w:cs="Times New Roman"/>
          <w:sz w:val="24"/>
          <w:szCs w:val="24"/>
        </w:rPr>
        <w:t>were</w:t>
      </w:r>
      <w:r w:rsidRPr="0081322F">
        <w:rPr>
          <w:rFonts w:ascii="Times New Roman" w:hAnsi="Times New Roman" w:cs="Times New Roman"/>
          <w:sz w:val="24"/>
          <w:szCs w:val="24"/>
        </w:rPr>
        <w:t xml:space="preserve"> sourced locally from chemical suppliers and laboratory stores within </w:t>
      </w:r>
      <w:proofErr w:type="spellStart"/>
      <w:r w:rsidRPr="0081322F">
        <w:rPr>
          <w:rFonts w:ascii="Times New Roman" w:hAnsi="Times New Roman" w:cs="Times New Roman"/>
          <w:sz w:val="24"/>
          <w:szCs w:val="24"/>
        </w:rPr>
        <w:t>Akwa</w:t>
      </w:r>
      <w:proofErr w:type="spellEnd"/>
      <w:r w:rsidRPr="0081322F">
        <w:rPr>
          <w:rFonts w:ascii="Times New Roman" w:hAnsi="Times New Roman" w:cs="Times New Roman"/>
          <w:sz w:val="24"/>
          <w:szCs w:val="24"/>
        </w:rPr>
        <w:t xml:space="preserve"> Ibom State. </w:t>
      </w:r>
      <w:r w:rsidR="00315143" w:rsidRPr="0081322F">
        <w:rPr>
          <w:rFonts w:ascii="Times New Roman" w:hAnsi="Times New Roman" w:cs="Times New Roman"/>
          <w:sz w:val="24"/>
          <w:szCs w:val="24"/>
        </w:rPr>
        <w:t>Various</w:t>
      </w:r>
      <w:r w:rsidRPr="0081322F">
        <w:rPr>
          <w:rFonts w:ascii="Times New Roman" w:hAnsi="Times New Roman" w:cs="Times New Roman"/>
          <w:sz w:val="24"/>
          <w:szCs w:val="24"/>
        </w:rPr>
        <w:t xml:space="preserve"> salts, including sodium chloride (NaCl), magnesium chloride (</w:t>
      </w:r>
      <w:proofErr w:type="spellStart"/>
      <w:r w:rsidRPr="0081322F">
        <w:rPr>
          <w:rFonts w:ascii="Times New Roman" w:hAnsi="Times New Roman" w:cs="Times New Roman"/>
          <w:sz w:val="24"/>
          <w:szCs w:val="24"/>
        </w:rPr>
        <w:t>MgCl</w:t>
      </w:r>
      <w:proofErr w:type="spellEnd"/>
      <w:r w:rsidRPr="0081322F">
        <w:rPr>
          <w:rFonts w:ascii="Times New Roman" w:hAnsi="Times New Roman" w:cs="Times New Roman"/>
          <w:sz w:val="24"/>
          <w:szCs w:val="24"/>
        </w:rPr>
        <w:t>₂), calcium chloride (</w:t>
      </w:r>
      <w:proofErr w:type="spellStart"/>
      <w:r w:rsidRPr="0081322F">
        <w:rPr>
          <w:rFonts w:ascii="Times New Roman" w:hAnsi="Times New Roman" w:cs="Times New Roman"/>
          <w:sz w:val="24"/>
          <w:szCs w:val="24"/>
        </w:rPr>
        <w:t>CaCl</w:t>
      </w:r>
      <w:proofErr w:type="spellEnd"/>
      <w:r w:rsidRPr="0081322F">
        <w:rPr>
          <w:rFonts w:ascii="Times New Roman" w:hAnsi="Times New Roman" w:cs="Times New Roman"/>
          <w:sz w:val="24"/>
          <w:szCs w:val="24"/>
        </w:rPr>
        <w:t>₂</w:t>
      </w:r>
      <w:r w:rsidR="00315143" w:rsidRPr="0081322F">
        <w:rPr>
          <w:rFonts w:ascii="Times New Roman" w:hAnsi="Times New Roman" w:cs="Times New Roman"/>
          <w:sz w:val="24"/>
          <w:szCs w:val="24"/>
        </w:rPr>
        <w:t>), and potassium chloride (</w:t>
      </w:r>
      <w:proofErr w:type="spellStart"/>
      <w:r w:rsidR="00315143" w:rsidRPr="0081322F">
        <w:rPr>
          <w:rFonts w:ascii="Times New Roman" w:hAnsi="Times New Roman" w:cs="Times New Roman"/>
          <w:sz w:val="24"/>
          <w:szCs w:val="24"/>
        </w:rPr>
        <w:t>KCl</w:t>
      </w:r>
      <w:proofErr w:type="spellEnd"/>
      <w:r w:rsidR="00315143" w:rsidRPr="0081322F">
        <w:rPr>
          <w:rFonts w:ascii="Times New Roman" w:hAnsi="Times New Roman" w:cs="Times New Roman"/>
          <w:sz w:val="24"/>
          <w:szCs w:val="24"/>
        </w:rPr>
        <w:t>)</w:t>
      </w:r>
      <w:r w:rsidRPr="0081322F">
        <w:rPr>
          <w:rFonts w:ascii="Times New Roman" w:hAnsi="Times New Roman" w:cs="Times New Roman"/>
          <w:sz w:val="24"/>
          <w:szCs w:val="24"/>
        </w:rPr>
        <w:t xml:space="preserve"> </w:t>
      </w:r>
      <w:r w:rsidR="00315143" w:rsidRPr="0081322F">
        <w:rPr>
          <w:rFonts w:ascii="Times New Roman" w:hAnsi="Times New Roman" w:cs="Times New Roman"/>
          <w:sz w:val="24"/>
          <w:szCs w:val="24"/>
        </w:rPr>
        <w:t>are</w:t>
      </w:r>
      <w:r w:rsidRPr="0081322F">
        <w:rPr>
          <w:rFonts w:ascii="Times New Roman" w:hAnsi="Times New Roman" w:cs="Times New Roman"/>
          <w:sz w:val="24"/>
          <w:szCs w:val="24"/>
        </w:rPr>
        <w:t xml:space="preserve"> essential</w:t>
      </w:r>
      <w:r w:rsidR="00315143" w:rsidRPr="0081322F">
        <w:rPr>
          <w:rFonts w:ascii="Times New Roman" w:hAnsi="Times New Roman" w:cs="Times New Roman"/>
          <w:sz w:val="24"/>
          <w:szCs w:val="24"/>
        </w:rPr>
        <w:t>s</w:t>
      </w:r>
      <w:r w:rsidRPr="0081322F">
        <w:rPr>
          <w:rFonts w:ascii="Times New Roman" w:hAnsi="Times New Roman" w:cs="Times New Roman"/>
          <w:sz w:val="24"/>
          <w:szCs w:val="24"/>
        </w:rPr>
        <w:t xml:space="preserve"> for the preparation of brine solutions. Xanthan gum powder serve</w:t>
      </w:r>
      <w:r w:rsidR="00315143" w:rsidRPr="0081322F">
        <w:rPr>
          <w:rFonts w:ascii="Times New Roman" w:hAnsi="Times New Roman" w:cs="Times New Roman"/>
          <w:sz w:val="24"/>
          <w:szCs w:val="24"/>
        </w:rPr>
        <w:t>d</w:t>
      </w:r>
      <w:r w:rsidRPr="0081322F">
        <w:rPr>
          <w:rFonts w:ascii="Times New Roman" w:hAnsi="Times New Roman" w:cs="Times New Roman"/>
          <w:sz w:val="24"/>
          <w:szCs w:val="24"/>
        </w:rPr>
        <w:t xml:space="preserve"> as the polymer for creating the stock solution and subsequent dilutions.</w:t>
      </w:r>
      <w:r w:rsidR="00EE4AF5" w:rsidRPr="0081322F">
        <w:rPr>
          <w:rFonts w:ascii="Times New Roman" w:hAnsi="Times New Roman" w:cs="Times New Roman"/>
          <w:sz w:val="24"/>
          <w:szCs w:val="24"/>
        </w:rPr>
        <w:t xml:space="preserve"> </w:t>
      </w:r>
      <w:r w:rsidRPr="0081322F">
        <w:rPr>
          <w:rFonts w:ascii="Times New Roman" w:hAnsi="Times New Roman" w:cs="Times New Roman"/>
          <w:sz w:val="24"/>
          <w:szCs w:val="24"/>
        </w:rPr>
        <w:t xml:space="preserve">Mild steel coupons </w:t>
      </w:r>
      <w:r w:rsidR="002B0582" w:rsidRPr="0081322F">
        <w:rPr>
          <w:rFonts w:ascii="Times New Roman" w:hAnsi="Times New Roman" w:cs="Times New Roman"/>
          <w:sz w:val="24"/>
          <w:szCs w:val="24"/>
        </w:rPr>
        <w:t>was</w:t>
      </w:r>
      <w:r w:rsidRPr="0081322F">
        <w:rPr>
          <w:rFonts w:ascii="Times New Roman" w:hAnsi="Times New Roman" w:cs="Times New Roman"/>
          <w:sz w:val="24"/>
          <w:szCs w:val="24"/>
        </w:rPr>
        <w:t xml:space="preserve"> prepared and used as corrosion test specimens in the experimental setup. Methanol </w:t>
      </w:r>
      <w:r w:rsidR="002B0582" w:rsidRPr="0081322F">
        <w:rPr>
          <w:rFonts w:ascii="Times New Roman" w:hAnsi="Times New Roman" w:cs="Times New Roman"/>
          <w:sz w:val="24"/>
          <w:szCs w:val="24"/>
        </w:rPr>
        <w:t>was</w:t>
      </w:r>
      <w:r w:rsidRPr="0081322F">
        <w:rPr>
          <w:rFonts w:ascii="Times New Roman" w:hAnsi="Times New Roman" w:cs="Times New Roman"/>
          <w:sz w:val="24"/>
          <w:szCs w:val="24"/>
        </w:rPr>
        <w:t xml:space="preserve"> employed for cleaning the metal coupons to ensure they are free of contaminants before testing. </w:t>
      </w:r>
      <w:r w:rsidR="002B0582" w:rsidRPr="0081322F">
        <w:rPr>
          <w:rFonts w:ascii="Times New Roman" w:hAnsi="Times New Roman" w:cs="Times New Roman"/>
          <w:sz w:val="24"/>
          <w:szCs w:val="24"/>
        </w:rPr>
        <w:t>Materials were</w:t>
      </w:r>
      <w:r w:rsidRPr="0081322F">
        <w:rPr>
          <w:rFonts w:ascii="Times New Roman" w:hAnsi="Times New Roman" w:cs="Times New Roman"/>
          <w:sz w:val="24"/>
          <w:szCs w:val="24"/>
        </w:rPr>
        <w:t xml:space="preserve"> carefully selected to meet the required purity and quality standards for accurate experimental analysis.</w:t>
      </w:r>
      <w:r w:rsidR="002B0582" w:rsidRPr="0081322F">
        <w:rPr>
          <w:rFonts w:ascii="Times New Roman" w:hAnsi="Times New Roman" w:cs="Times New Roman"/>
          <w:sz w:val="24"/>
          <w:szCs w:val="24"/>
        </w:rPr>
        <w:t xml:space="preserve"> The equipment used were analytical balance, </w:t>
      </w:r>
      <w:r w:rsidRPr="0081322F">
        <w:rPr>
          <w:rFonts w:ascii="Times New Roman" w:hAnsi="Times New Roman" w:cs="Times New Roman"/>
          <w:sz w:val="24"/>
          <w:szCs w:val="24"/>
        </w:rPr>
        <w:t>stirrer and magnetic hot plate, drying equipment</w:t>
      </w:r>
      <w:r w:rsidR="002B0582" w:rsidRPr="0081322F">
        <w:rPr>
          <w:rFonts w:ascii="Times New Roman" w:hAnsi="Times New Roman" w:cs="Times New Roman"/>
          <w:sz w:val="24"/>
          <w:szCs w:val="24"/>
        </w:rPr>
        <w:t xml:space="preserve"> </w:t>
      </w:r>
      <w:r w:rsidR="008B23CF" w:rsidRPr="0081322F">
        <w:rPr>
          <w:rFonts w:ascii="Times New Roman" w:hAnsi="Times New Roman" w:cs="Times New Roman"/>
          <w:sz w:val="24"/>
          <w:szCs w:val="24"/>
        </w:rPr>
        <w:t>(sun</w:t>
      </w:r>
      <w:r w:rsidR="002B0582" w:rsidRPr="0081322F">
        <w:rPr>
          <w:rFonts w:ascii="Times New Roman" w:hAnsi="Times New Roman" w:cs="Times New Roman"/>
          <w:sz w:val="24"/>
          <w:szCs w:val="24"/>
        </w:rPr>
        <w:t>)</w:t>
      </w:r>
      <w:r w:rsidRPr="0081322F">
        <w:rPr>
          <w:rFonts w:ascii="Times New Roman" w:hAnsi="Times New Roman" w:cs="Times New Roman"/>
          <w:sz w:val="24"/>
          <w:szCs w:val="24"/>
        </w:rPr>
        <w:t xml:space="preserve"> and water bath (for temperature regulation)</w:t>
      </w:r>
      <w:r w:rsidR="00315143" w:rsidRPr="0081322F">
        <w:rPr>
          <w:rFonts w:ascii="Times New Roman" w:hAnsi="Times New Roman" w:cs="Times New Roman"/>
          <w:sz w:val="24"/>
          <w:szCs w:val="24"/>
        </w:rPr>
        <w:t>.</w:t>
      </w:r>
    </w:p>
    <w:p w:rsidR="00315143" w:rsidRPr="0081322F" w:rsidRDefault="00315143" w:rsidP="00E72150">
      <w:pPr>
        <w:spacing w:line="240" w:lineRule="auto"/>
        <w:jc w:val="both"/>
        <w:rPr>
          <w:rFonts w:ascii="Times New Roman" w:hAnsi="Times New Roman" w:cs="Times New Roman"/>
          <w:sz w:val="24"/>
          <w:szCs w:val="24"/>
        </w:rPr>
      </w:pPr>
    </w:p>
    <w:p w:rsidR="00D71397" w:rsidRPr="0081322F" w:rsidRDefault="00315143"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2.1</w:t>
      </w:r>
      <w:r w:rsidR="00D71397" w:rsidRPr="0081322F">
        <w:rPr>
          <w:rFonts w:ascii="Times New Roman" w:hAnsi="Times New Roman" w:cs="Times New Roman"/>
          <w:b/>
          <w:sz w:val="24"/>
          <w:szCs w:val="24"/>
        </w:rPr>
        <w:t xml:space="preserve"> </w:t>
      </w:r>
      <w:r w:rsidR="00D71397" w:rsidRPr="0081322F">
        <w:rPr>
          <w:rFonts w:ascii="Times New Roman" w:hAnsi="Times New Roman" w:cs="Times New Roman"/>
          <w:b/>
          <w:sz w:val="24"/>
          <w:szCs w:val="24"/>
        </w:rPr>
        <w:tab/>
        <w:t>Methods</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 xml:space="preserve">The methods used to accomplish the objectives of this study are outlined in the following section. </w:t>
      </w:r>
    </w:p>
    <w:p w:rsidR="00D71397" w:rsidRPr="0081322F" w:rsidRDefault="00D71397"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 xml:space="preserve">2.1 </w:t>
      </w:r>
      <w:r w:rsidRPr="0081322F">
        <w:rPr>
          <w:rFonts w:ascii="Times New Roman" w:hAnsi="Times New Roman" w:cs="Times New Roman"/>
          <w:b/>
          <w:sz w:val="24"/>
          <w:szCs w:val="24"/>
        </w:rPr>
        <w:tab/>
        <w:t>Preparation of Metal Coupons</w:t>
      </w:r>
    </w:p>
    <w:p w:rsidR="00D71397" w:rsidRPr="0081322F" w:rsidRDefault="008B23CF"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mild steel sheets were</w:t>
      </w:r>
      <w:r w:rsidR="00D71397" w:rsidRPr="0081322F">
        <w:rPr>
          <w:rFonts w:ascii="Times New Roman" w:hAnsi="Times New Roman" w:cs="Times New Roman"/>
          <w:sz w:val="24"/>
          <w:szCs w:val="24"/>
        </w:rPr>
        <w:t xml:space="preserve"> cut into coupons using a metal cutting tool. The surface of each coupon </w:t>
      </w:r>
      <w:r w:rsidRPr="0081322F">
        <w:rPr>
          <w:rFonts w:ascii="Times New Roman" w:hAnsi="Times New Roman" w:cs="Times New Roman"/>
          <w:sz w:val="24"/>
          <w:szCs w:val="24"/>
        </w:rPr>
        <w:t>was</w:t>
      </w:r>
      <w:r w:rsidR="00D71397" w:rsidRPr="0081322F">
        <w:rPr>
          <w:rFonts w:ascii="Times New Roman" w:hAnsi="Times New Roman" w:cs="Times New Roman"/>
          <w:sz w:val="24"/>
          <w:szCs w:val="24"/>
        </w:rPr>
        <w:t xml:space="preserve"> smoothed using 220-grit emery paper to ensure uniform exposure to the test solutions. The coupons </w:t>
      </w:r>
      <w:r w:rsidRPr="0081322F">
        <w:rPr>
          <w:rFonts w:ascii="Times New Roman" w:hAnsi="Times New Roman" w:cs="Times New Roman"/>
          <w:sz w:val="24"/>
          <w:szCs w:val="24"/>
        </w:rPr>
        <w:t>were</w:t>
      </w:r>
      <w:r w:rsidR="00D71397" w:rsidRPr="0081322F">
        <w:rPr>
          <w:rFonts w:ascii="Times New Roman" w:hAnsi="Times New Roman" w:cs="Times New Roman"/>
          <w:sz w:val="24"/>
          <w:szCs w:val="24"/>
        </w:rPr>
        <w:t xml:space="preserve"> then cleaned with methanol, rinsed with distilled water, and dried thoroughly to remove any contaminants. After drying, the coupons </w:t>
      </w:r>
      <w:r w:rsidRPr="0081322F">
        <w:rPr>
          <w:rFonts w:ascii="Times New Roman" w:hAnsi="Times New Roman" w:cs="Times New Roman"/>
          <w:sz w:val="24"/>
          <w:szCs w:val="24"/>
        </w:rPr>
        <w:t>were</w:t>
      </w:r>
      <w:r w:rsidR="00D71397" w:rsidRPr="0081322F">
        <w:rPr>
          <w:rFonts w:ascii="Times New Roman" w:hAnsi="Times New Roman" w:cs="Times New Roman"/>
          <w:sz w:val="24"/>
          <w:szCs w:val="24"/>
        </w:rPr>
        <w:t xml:space="preserve"> weighed using an analytical balance to obtain the initial weight (W₁). These prepared coupons </w:t>
      </w:r>
      <w:r w:rsidRPr="0081322F">
        <w:rPr>
          <w:rFonts w:ascii="Times New Roman" w:hAnsi="Times New Roman" w:cs="Times New Roman"/>
          <w:sz w:val="24"/>
          <w:szCs w:val="24"/>
        </w:rPr>
        <w:t>were then</w:t>
      </w:r>
      <w:r w:rsidR="00D71397" w:rsidRPr="0081322F">
        <w:rPr>
          <w:rFonts w:ascii="Times New Roman" w:hAnsi="Times New Roman" w:cs="Times New Roman"/>
          <w:sz w:val="24"/>
          <w:szCs w:val="24"/>
        </w:rPr>
        <w:t xml:space="preserve"> ready for immersion in the experimental solutions for the corrosion tests (ASTM G1-03, 2017).</w:t>
      </w:r>
    </w:p>
    <w:p w:rsidR="008B23CF" w:rsidRPr="0081322F" w:rsidRDefault="008B23CF" w:rsidP="00E72150">
      <w:pPr>
        <w:spacing w:line="240" w:lineRule="auto"/>
        <w:ind w:firstLine="720"/>
        <w:jc w:val="both"/>
        <w:rPr>
          <w:rFonts w:ascii="Times New Roman" w:hAnsi="Times New Roman" w:cs="Times New Roman"/>
          <w:b/>
          <w:sz w:val="24"/>
          <w:szCs w:val="24"/>
        </w:rPr>
      </w:pPr>
    </w:p>
    <w:p w:rsidR="00D71397" w:rsidRPr="0081322F" w:rsidRDefault="00D71397"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 xml:space="preserve">2.2 </w:t>
      </w:r>
      <w:r w:rsidRPr="0081322F">
        <w:rPr>
          <w:rFonts w:ascii="Times New Roman" w:hAnsi="Times New Roman" w:cs="Times New Roman"/>
          <w:b/>
          <w:sz w:val="24"/>
          <w:szCs w:val="24"/>
        </w:rPr>
        <w:tab/>
        <w:t>Preparation of Formation Brine</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preparation </w:t>
      </w:r>
      <w:r w:rsidR="008B23CF" w:rsidRPr="0081322F">
        <w:rPr>
          <w:rFonts w:ascii="Times New Roman" w:hAnsi="Times New Roman" w:cs="Times New Roman"/>
          <w:sz w:val="24"/>
          <w:szCs w:val="24"/>
        </w:rPr>
        <w:t>of brine solutions at</w:t>
      </w:r>
      <w:r w:rsidRPr="0081322F">
        <w:rPr>
          <w:rFonts w:ascii="Times New Roman" w:hAnsi="Times New Roman" w:cs="Times New Roman"/>
          <w:sz w:val="24"/>
          <w:szCs w:val="24"/>
        </w:rPr>
        <w:t xml:space="preserve"> salinity level of 100% formation</w:t>
      </w:r>
      <w:r w:rsidR="008B23CF" w:rsidRPr="0081322F">
        <w:rPr>
          <w:rFonts w:ascii="Times New Roman" w:hAnsi="Times New Roman" w:cs="Times New Roman"/>
          <w:sz w:val="24"/>
          <w:szCs w:val="24"/>
        </w:rPr>
        <w:t>.</w:t>
      </w:r>
      <w:r w:rsidRPr="0081322F">
        <w:rPr>
          <w:rFonts w:ascii="Times New Roman" w:hAnsi="Times New Roman" w:cs="Times New Roman"/>
          <w:sz w:val="24"/>
          <w:szCs w:val="24"/>
        </w:rPr>
        <w:t xml:space="preserve"> This salinity level selected </w:t>
      </w:r>
      <w:r w:rsidR="008B23CF" w:rsidRPr="0081322F">
        <w:rPr>
          <w:rFonts w:ascii="Times New Roman" w:hAnsi="Times New Roman" w:cs="Times New Roman"/>
          <w:sz w:val="24"/>
          <w:szCs w:val="24"/>
        </w:rPr>
        <w:t>represented</w:t>
      </w:r>
      <w:r w:rsidRPr="0081322F">
        <w:rPr>
          <w:rFonts w:ascii="Times New Roman" w:hAnsi="Times New Roman" w:cs="Times New Roman"/>
          <w:sz w:val="24"/>
          <w:szCs w:val="24"/>
        </w:rPr>
        <w:t xml:space="preserve"> the typical saline environments encountered during water injection in hydrocarbon production and as formation brine within hydrocarbon reservoirs (Al-</w:t>
      </w:r>
      <w:proofErr w:type="spellStart"/>
      <w:r w:rsidRPr="0081322F">
        <w:rPr>
          <w:rFonts w:ascii="Times New Roman" w:hAnsi="Times New Roman" w:cs="Times New Roman"/>
          <w:sz w:val="24"/>
          <w:szCs w:val="24"/>
        </w:rPr>
        <w:t>Shalabi</w:t>
      </w:r>
      <w:proofErr w:type="spellEnd"/>
      <w:r w:rsidRPr="0081322F">
        <w:rPr>
          <w:rFonts w:ascii="Times New Roman" w:hAnsi="Times New Roman" w:cs="Times New Roman"/>
          <w:sz w:val="24"/>
          <w:szCs w:val="24"/>
        </w:rPr>
        <w:t xml:space="preserve"> and </w:t>
      </w:r>
      <w:proofErr w:type="spellStart"/>
      <w:r w:rsidRPr="0081322F">
        <w:rPr>
          <w:rFonts w:ascii="Times New Roman" w:hAnsi="Times New Roman" w:cs="Times New Roman"/>
          <w:sz w:val="24"/>
          <w:szCs w:val="24"/>
        </w:rPr>
        <w:t>Sepehrnoori</w:t>
      </w:r>
      <w:proofErr w:type="spellEnd"/>
      <w:r w:rsidRPr="0081322F">
        <w:rPr>
          <w:rFonts w:ascii="Times New Roman" w:hAnsi="Times New Roman" w:cs="Times New Roman"/>
          <w:sz w:val="24"/>
          <w:szCs w:val="24"/>
        </w:rPr>
        <w:t>, 2017).</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procedure </w:t>
      </w:r>
      <w:r w:rsidR="008B23CF" w:rsidRPr="0081322F">
        <w:rPr>
          <w:rFonts w:ascii="Times New Roman" w:hAnsi="Times New Roman" w:cs="Times New Roman"/>
          <w:sz w:val="24"/>
          <w:szCs w:val="24"/>
        </w:rPr>
        <w:t>was</w:t>
      </w:r>
      <w:r w:rsidRPr="0081322F">
        <w:rPr>
          <w:rFonts w:ascii="Times New Roman" w:hAnsi="Times New Roman" w:cs="Times New Roman"/>
          <w:sz w:val="24"/>
          <w:szCs w:val="24"/>
        </w:rPr>
        <w:t xml:space="preserve"> by measuring 1 L of distilled water using a clean volumetric flask. Next, 31.4 g of sodium chloride (NaCl), 0.3 g of magnesium chloride (MgCl</w:t>
      </w:r>
      <w:r w:rsidRPr="0081322F">
        <w:rPr>
          <w:rFonts w:ascii="Times New Roman" w:hAnsi="Times New Roman" w:cs="Times New Roman"/>
          <w:sz w:val="24"/>
          <w:szCs w:val="24"/>
          <w:vertAlign w:val="subscript"/>
        </w:rPr>
        <w:t>2</w:t>
      </w:r>
      <w:r w:rsidRPr="0081322F">
        <w:rPr>
          <w:rFonts w:ascii="Times New Roman" w:hAnsi="Times New Roman" w:cs="Times New Roman"/>
          <w:sz w:val="24"/>
          <w:szCs w:val="24"/>
        </w:rPr>
        <w:t>), 0.2 g of calcium chloride (</w:t>
      </w:r>
      <w:proofErr w:type="spellStart"/>
      <w:r w:rsidRPr="0081322F">
        <w:rPr>
          <w:rFonts w:ascii="Times New Roman" w:hAnsi="Times New Roman" w:cs="Times New Roman"/>
          <w:sz w:val="24"/>
          <w:szCs w:val="24"/>
        </w:rPr>
        <w:t>CaCl</w:t>
      </w:r>
      <w:proofErr w:type="spellEnd"/>
      <w:r w:rsidRPr="0081322F">
        <w:rPr>
          <w:rFonts w:ascii="Times New Roman" w:hAnsi="Times New Roman" w:cs="Times New Roman"/>
          <w:sz w:val="24"/>
          <w:szCs w:val="24"/>
        </w:rPr>
        <w:t>₂), and 0.1 g of potassium chloride (</w:t>
      </w:r>
      <w:proofErr w:type="spellStart"/>
      <w:r w:rsidRPr="0081322F">
        <w:rPr>
          <w:rFonts w:ascii="Times New Roman" w:hAnsi="Times New Roman" w:cs="Times New Roman"/>
          <w:sz w:val="24"/>
          <w:szCs w:val="24"/>
        </w:rPr>
        <w:t>KCl</w:t>
      </w:r>
      <w:proofErr w:type="spellEnd"/>
      <w:r w:rsidRPr="0081322F">
        <w:rPr>
          <w:rFonts w:ascii="Times New Roman" w:hAnsi="Times New Roman" w:cs="Times New Roman"/>
          <w:sz w:val="24"/>
          <w:szCs w:val="24"/>
        </w:rPr>
        <w:t xml:space="preserve">) </w:t>
      </w:r>
      <w:r w:rsidR="008B23CF" w:rsidRPr="0081322F">
        <w:rPr>
          <w:rFonts w:ascii="Times New Roman" w:hAnsi="Times New Roman" w:cs="Times New Roman"/>
          <w:sz w:val="24"/>
          <w:szCs w:val="24"/>
        </w:rPr>
        <w:t>were</w:t>
      </w:r>
      <w:r w:rsidRPr="0081322F">
        <w:rPr>
          <w:rFonts w:ascii="Times New Roman" w:hAnsi="Times New Roman" w:cs="Times New Roman"/>
          <w:sz w:val="24"/>
          <w:szCs w:val="24"/>
        </w:rPr>
        <w:t xml:space="preserve"> accurately weighed using an analytical balance. These salts </w:t>
      </w:r>
      <w:r w:rsidR="008B23CF" w:rsidRPr="0081322F">
        <w:rPr>
          <w:rFonts w:ascii="Times New Roman" w:hAnsi="Times New Roman" w:cs="Times New Roman"/>
          <w:sz w:val="24"/>
          <w:szCs w:val="24"/>
        </w:rPr>
        <w:t xml:space="preserve">were </w:t>
      </w:r>
      <w:r w:rsidRPr="0081322F">
        <w:rPr>
          <w:rFonts w:ascii="Times New Roman" w:hAnsi="Times New Roman" w:cs="Times New Roman"/>
          <w:sz w:val="24"/>
          <w:szCs w:val="24"/>
        </w:rPr>
        <w:t xml:space="preserve">sequentially added to the distilled water, starting with NaCl, followed by </w:t>
      </w:r>
      <w:proofErr w:type="spellStart"/>
      <w:r w:rsidRPr="0081322F">
        <w:rPr>
          <w:rFonts w:ascii="Times New Roman" w:hAnsi="Times New Roman" w:cs="Times New Roman"/>
          <w:sz w:val="24"/>
          <w:szCs w:val="24"/>
        </w:rPr>
        <w:t>MgCl</w:t>
      </w:r>
      <w:proofErr w:type="spellEnd"/>
      <w:r w:rsidRPr="0081322F">
        <w:rPr>
          <w:rFonts w:ascii="Times New Roman" w:hAnsi="Times New Roman" w:cs="Times New Roman"/>
          <w:sz w:val="24"/>
          <w:szCs w:val="24"/>
        </w:rPr>
        <w:t xml:space="preserve">₂, </w:t>
      </w:r>
      <w:proofErr w:type="spellStart"/>
      <w:r w:rsidRPr="0081322F">
        <w:rPr>
          <w:rFonts w:ascii="Times New Roman" w:hAnsi="Times New Roman" w:cs="Times New Roman"/>
          <w:sz w:val="24"/>
          <w:szCs w:val="24"/>
        </w:rPr>
        <w:t>CaCl</w:t>
      </w:r>
      <w:proofErr w:type="spellEnd"/>
      <w:r w:rsidRPr="0081322F">
        <w:rPr>
          <w:rFonts w:ascii="Times New Roman" w:hAnsi="Times New Roman" w:cs="Times New Roman"/>
          <w:sz w:val="24"/>
          <w:szCs w:val="24"/>
        </w:rPr>
        <w:t xml:space="preserve">₂, and </w:t>
      </w:r>
      <w:proofErr w:type="spellStart"/>
      <w:r w:rsidRPr="0081322F">
        <w:rPr>
          <w:rFonts w:ascii="Times New Roman" w:hAnsi="Times New Roman" w:cs="Times New Roman"/>
          <w:sz w:val="24"/>
          <w:szCs w:val="24"/>
        </w:rPr>
        <w:t>KCl</w:t>
      </w:r>
      <w:proofErr w:type="spellEnd"/>
      <w:r w:rsidRPr="0081322F">
        <w:rPr>
          <w:rFonts w:ascii="Times New Roman" w:hAnsi="Times New Roman" w:cs="Times New Roman"/>
          <w:sz w:val="24"/>
          <w:szCs w:val="24"/>
        </w:rPr>
        <w:t>, while stirring continuously after each addition to ensure co</w:t>
      </w:r>
      <w:r w:rsidR="008B23CF" w:rsidRPr="0081322F">
        <w:rPr>
          <w:rFonts w:ascii="Times New Roman" w:hAnsi="Times New Roman" w:cs="Times New Roman"/>
          <w:sz w:val="24"/>
          <w:szCs w:val="24"/>
        </w:rPr>
        <w:t xml:space="preserve">mplete dissolution of the salts </w:t>
      </w:r>
      <w:r w:rsidRPr="0081322F">
        <w:rPr>
          <w:rFonts w:ascii="Times New Roman" w:hAnsi="Times New Roman" w:cs="Times New Roman"/>
          <w:sz w:val="24"/>
          <w:szCs w:val="24"/>
        </w:rPr>
        <w:t xml:space="preserve">(Chapman </w:t>
      </w:r>
      <w:r w:rsidRPr="0081322F">
        <w:rPr>
          <w:rFonts w:ascii="Times New Roman" w:hAnsi="Times New Roman" w:cs="Times New Roman"/>
          <w:i/>
          <w:sz w:val="24"/>
          <w:szCs w:val="24"/>
        </w:rPr>
        <w:t>et al.,</w:t>
      </w:r>
      <w:r w:rsidR="009A0F93" w:rsidRPr="0081322F">
        <w:rPr>
          <w:rFonts w:ascii="Times New Roman" w:hAnsi="Times New Roman" w:cs="Times New Roman"/>
          <w:sz w:val="24"/>
          <w:szCs w:val="24"/>
        </w:rPr>
        <w:t xml:space="preserve"> 2016). </w:t>
      </w:r>
      <w:r w:rsidRPr="0081322F">
        <w:rPr>
          <w:rFonts w:ascii="Times New Roman" w:hAnsi="Times New Roman" w:cs="Times New Roman"/>
          <w:sz w:val="24"/>
          <w:szCs w:val="24"/>
        </w:rPr>
        <w:t xml:space="preserve">After the salts are fully dissolved, the resulting solution </w:t>
      </w:r>
      <w:r w:rsidR="008B23CF" w:rsidRPr="0081322F">
        <w:rPr>
          <w:rFonts w:ascii="Times New Roman" w:hAnsi="Times New Roman" w:cs="Times New Roman"/>
          <w:sz w:val="24"/>
          <w:szCs w:val="24"/>
        </w:rPr>
        <w:t>was</w:t>
      </w:r>
      <w:r w:rsidRPr="0081322F">
        <w:rPr>
          <w:rFonts w:ascii="Times New Roman" w:hAnsi="Times New Roman" w:cs="Times New Roman"/>
          <w:sz w:val="24"/>
          <w:szCs w:val="24"/>
        </w:rPr>
        <w:t xml:space="preserve"> transferred to a clean, sealed container to prevent contamination and evaporation. The solution </w:t>
      </w:r>
      <w:r w:rsidR="008B23CF" w:rsidRPr="0081322F">
        <w:rPr>
          <w:rFonts w:ascii="Times New Roman" w:hAnsi="Times New Roman" w:cs="Times New Roman"/>
          <w:sz w:val="24"/>
          <w:szCs w:val="24"/>
        </w:rPr>
        <w:t>was</w:t>
      </w:r>
      <w:r w:rsidRPr="0081322F">
        <w:rPr>
          <w:rFonts w:ascii="Times New Roman" w:hAnsi="Times New Roman" w:cs="Times New Roman"/>
          <w:sz w:val="24"/>
          <w:szCs w:val="24"/>
        </w:rPr>
        <w:t xml:space="preserve"> appropriately labelled, including details such as the salinity level and the preparation date, and stored in a controlled environment for subsequent experimental analysis. This process ensure</w:t>
      </w:r>
      <w:r w:rsidR="009A0F93" w:rsidRPr="0081322F">
        <w:rPr>
          <w:rFonts w:ascii="Times New Roman" w:hAnsi="Times New Roman" w:cs="Times New Roman"/>
          <w:sz w:val="24"/>
          <w:szCs w:val="24"/>
        </w:rPr>
        <w:t>d</w:t>
      </w:r>
      <w:r w:rsidRPr="0081322F">
        <w:rPr>
          <w:rFonts w:ascii="Times New Roman" w:hAnsi="Times New Roman" w:cs="Times New Roman"/>
          <w:sz w:val="24"/>
          <w:szCs w:val="24"/>
        </w:rPr>
        <w:t xml:space="preserve"> consistency and accuracy in representing the saline environments typically encountered in hydrocarbon reservoirs (</w:t>
      </w:r>
      <w:r w:rsidR="009A0F93" w:rsidRPr="0081322F">
        <w:rPr>
          <w:rFonts w:ascii="Times New Roman" w:hAnsi="Times New Roman" w:cs="Times New Roman"/>
          <w:sz w:val="24"/>
          <w:szCs w:val="24"/>
        </w:rPr>
        <w:t xml:space="preserve">Udoh and Benson, 2022). Table </w:t>
      </w:r>
      <w:r w:rsidRPr="0081322F">
        <w:rPr>
          <w:rFonts w:ascii="Times New Roman" w:hAnsi="Times New Roman" w:cs="Times New Roman"/>
          <w:sz w:val="24"/>
          <w:szCs w:val="24"/>
        </w:rPr>
        <w:t>1 provide</w:t>
      </w:r>
      <w:r w:rsidR="009A0F93" w:rsidRPr="0081322F">
        <w:rPr>
          <w:rFonts w:ascii="Times New Roman" w:hAnsi="Times New Roman" w:cs="Times New Roman"/>
          <w:sz w:val="24"/>
          <w:szCs w:val="24"/>
        </w:rPr>
        <w:t>s</w:t>
      </w:r>
      <w:r w:rsidRPr="0081322F">
        <w:rPr>
          <w:rFonts w:ascii="Times New Roman" w:hAnsi="Times New Roman" w:cs="Times New Roman"/>
          <w:sz w:val="24"/>
          <w:szCs w:val="24"/>
        </w:rPr>
        <w:t xml:space="preserve"> a detailed breakdown of the composition of these saline environments.</w:t>
      </w:r>
    </w:p>
    <w:p w:rsidR="009A0F93" w:rsidRPr="0081322F" w:rsidRDefault="009A0F93" w:rsidP="00E72150">
      <w:pPr>
        <w:spacing w:line="240" w:lineRule="auto"/>
        <w:ind w:firstLine="720"/>
        <w:jc w:val="both"/>
        <w:rPr>
          <w:rFonts w:ascii="Times New Roman" w:hAnsi="Times New Roman" w:cs="Times New Roman"/>
          <w:b/>
          <w:sz w:val="24"/>
          <w:szCs w:val="24"/>
        </w:rPr>
      </w:pPr>
    </w:p>
    <w:p w:rsidR="00D71397" w:rsidRPr="0081322F" w:rsidRDefault="009A0F93"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lastRenderedPageBreak/>
        <w:tab/>
      </w:r>
      <w:r w:rsidRPr="0081322F">
        <w:rPr>
          <w:rFonts w:ascii="Times New Roman" w:hAnsi="Times New Roman" w:cs="Times New Roman"/>
          <w:b/>
          <w:sz w:val="24"/>
          <w:szCs w:val="24"/>
        </w:rPr>
        <w:tab/>
        <w:t>Table</w:t>
      </w:r>
      <w:r w:rsidR="00D71397" w:rsidRPr="0081322F">
        <w:rPr>
          <w:rFonts w:ascii="Times New Roman" w:hAnsi="Times New Roman" w:cs="Times New Roman"/>
          <w:b/>
          <w:sz w:val="24"/>
          <w:szCs w:val="24"/>
        </w:rPr>
        <w:t>1</w:t>
      </w:r>
      <w:r w:rsidRPr="0081322F">
        <w:rPr>
          <w:rFonts w:ascii="Times New Roman" w:hAnsi="Times New Roman" w:cs="Times New Roman"/>
          <w:b/>
          <w:sz w:val="24"/>
          <w:szCs w:val="24"/>
        </w:rPr>
        <w:t>:</w:t>
      </w:r>
      <w:r w:rsidR="00D71397" w:rsidRPr="0081322F">
        <w:rPr>
          <w:rFonts w:ascii="Times New Roman" w:hAnsi="Times New Roman" w:cs="Times New Roman"/>
          <w:b/>
          <w:sz w:val="24"/>
          <w:szCs w:val="24"/>
        </w:rPr>
        <w:t xml:space="preserve"> Compositional breakdown of saline solutions</w:t>
      </w:r>
    </w:p>
    <w:tbl>
      <w:tblPr>
        <w:tblW w:w="7229" w:type="dxa"/>
        <w:tblInd w:w="1101" w:type="dxa"/>
        <w:tblLayout w:type="fixed"/>
        <w:tblLook w:val="04A0" w:firstRow="1" w:lastRow="0" w:firstColumn="1" w:lastColumn="0" w:noHBand="0" w:noVBand="1"/>
      </w:tblPr>
      <w:tblGrid>
        <w:gridCol w:w="3579"/>
        <w:gridCol w:w="3650"/>
      </w:tblGrid>
      <w:tr w:rsidR="00D71397" w:rsidRPr="0081322F" w:rsidTr="009A0F93">
        <w:tc>
          <w:tcPr>
            <w:tcW w:w="3579" w:type="dxa"/>
            <w:tcBorders>
              <w:top w:val="single" w:sz="4" w:space="0" w:color="000000" w:themeColor="text1"/>
              <w:bottom w:val="single" w:sz="4" w:space="0" w:color="auto"/>
            </w:tcBorders>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Salts</w:t>
            </w:r>
          </w:p>
        </w:tc>
        <w:tc>
          <w:tcPr>
            <w:tcW w:w="3650" w:type="dxa"/>
            <w:tcBorders>
              <w:top w:val="single" w:sz="4" w:space="0" w:color="000000" w:themeColor="text1"/>
              <w:bottom w:val="single" w:sz="4" w:space="0" w:color="auto"/>
            </w:tcBorders>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100% Salinity Concentration (g/L)</w:t>
            </w:r>
          </w:p>
        </w:tc>
      </w:tr>
      <w:tr w:rsidR="00D71397" w:rsidRPr="0081322F" w:rsidTr="009A0F93">
        <w:tc>
          <w:tcPr>
            <w:tcW w:w="3579" w:type="dxa"/>
            <w:tcBorders>
              <w:top w:val="single" w:sz="4" w:space="0" w:color="auto"/>
            </w:tcBorders>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Sodium Chloride (NaCl)</w:t>
            </w:r>
          </w:p>
        </w:tc>
        <w:tc>
          <w:tcPr>
            <w:tcW w:w="3650" w:type="dxa"/>
            <w:tcBorders>
              <w:top w:val="single" w:sz="4" w:space="0" w:color="auto"/>
            </w:tcBorders>
            <w:shd w:val="clear" w:color="auto" w:fill="auto"/>
          </w:tcPr>
          <w:p w:rsidR="00D71397" w:rsidRPr="0081322F" w:rsidRDefault="00D71397" w:rsidP="009A0F93">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31.40</w:t>
            </w:r>
          </w:p>
        </w:tc>
      </w:tr>
      <w:tr w:rsidR="00D71397" w:rsidRPr="0081322F" w:rsidTr="009A0F93">
        <w:tc>
          <w:tcPr>
            <w:tcW w:w="3579"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Magnesium Chloride (MgCl</w:t>
            </w:r>
            <w:r w:rsidRPr="0081322F">
              <w:rPr>
                <w:rFonts w:ascii="Times New Roman" w:hAnsi="Times New Roman" w:cs="Times New Roman"/>
                <w:sz w:val="24"/>
                <w:szCs w:val="24"/>
                <w:vertAlign w:val="subscript"/>
              </w:rPr>
              <w:t>2</w:t>
            </w:r>
            <w:r w:rsidRPr="0081322F">
              <w:rPr>
                <w:rFonts w:ascii="Times New Roman" w:hAnsi="Times New Roman" w:cs="Times New Roman"/>
                <w:sz w:val="24"/>
                <w:szCs w:val="24"/>
              </w:rPr>
              <w:t>)</w:t>
            </w:r>
          </w:p>
        </w:tc>
        <w:tc>
          <w:tcPr>
            <w:tcW w:w="3650" w:type="dxa"/>
            <w:shd w:val="clear" w:color="auto" w:fill="auto"/>
          </w:tcPr>
          <w:p w:rsidR="00D71397" w:rsidRPr="0081322F" w:rsidRDefault="00D71397" w:rsidP="009A0F93">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0.30</w:t>
            </w:r>
          </w:p>
        </w:tc>
      </w:tr>
      <w:tr w:rsidR="00D71397" w:rsidRPr="0081322F" w:rsidTr="009A0F93">
        <w:tc>
          <w:tcPr>
            <w:tcW w:w="3579"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Calcium Chloride (</w:t>
            </w:r>
            <w:proofErr w:type="spellStart"/>
            <w:r w:rsidRPr="0081322F">
              <w:rPr>
                <w:rFonts w:ascii="Times New Roman" w:hAnsi="Times New Roman" w:cs="Times New Roman"/>
                <w:sz w:val="24"/>
                <w:szCs w:val="24"/>
              </w:rPr>
              <w:t>CaCl</w:t>
            </w:r>
            <w:proofErr w:type="spellEnd"/>
            <w:r w:rsidRPr="0081322F">
              <w:rPr>
                <w:rFonts w:ascii="Times New Roman" w:hAnsi="Times New Roman" w:cs="Times New Roman"/>
                <w:sz w:val="24"/>
                <w:szCs w:val="24"/>
              </w:rPr>
              <w:t>₂)</w:t>
            </w:r>
          </w:p>
        </w:tc>
        <w:tc>
          <w:tcPr>
            <w:tcW w:w="3650" w:type="dxa"/>
            <w:shd w:val="clear" w:color="auto" w:fill="auto"/>
          </w:tcPr>
          <w:p w:rsidR="00D71397" w:rsidRPr="0081322F" w:rsidRDefault="00D71397" w:rsidP="009A0F93">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0.20</w:t>
            </w:r>
          </w:p>
        </w:tc>
      </w:tr>
      <w:tr w:rsidR="00D71397" w:rsidRPr="0081322F" w:rsidTr="009A0F93">
        <w:tc>
          <w:tcPr>
            <w:tcW w:w="3579"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Potassium Chloride (</w:t>
            </w:r>
            <w:proofErr w:type="spellStart"/>
            <w:r w:rsidRPr="0081322F">
              <w:rPr>
                <w:rFonts w:ascii="Times New Roman" w:hAnsi="Times New Roman" w:cs="Times New Roman"/>
                <w:sz w:val="24"/>
                <w:szCs w:val="24"/>
              </w:rPr>
              <w:t>KCl</w:t>
            </w:r>
            <w:proofErr w:type="spellEnd"/>
            <w:r w:rsidRPr="0081322F">
              <w:rPr>
                <w:rFonts w:ascii="Times New Roman" w:hAnsi="Times New Roman" w:cs="Times New Roman"/>
                <w:sz w:val="24"/>
                <w:szCs w:val="24"/>
              </w:rPr>
              <w:t>)</w:t>
            </w:r>
          </w:p>
        </w:tc>
        <w:tc>
          <w:tcPr>
            <w:tcW w:w="3650" w:type="dxa"/>
            <w:shd w:val="clear" w:color="auto" w:fill="auto"/>
          </w:tcPr>
          <w:p w:rsidR="00D71397" w:rsidRPr="0081322F" w:rsidRDefault="00D71397" w:rsidP="009A0F93">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0.10</w:t>
            </w:r>
          </w:p>
        </w:tc>
      </w:tr>
    </w:tbl>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 xml:space="preserve">2.3 </w:t>
      </w:r>
      <w:r w:rsidRPr="0081322F">
        <w:rPr>
          <w:rFonts w:ascii="Times New Roman" w:hAnsi="Times New Roman" w:cs="Times New Roman"/>
          <w:b/>
          <w:sz w:val="24"/>
          <w:szCs w:val="24"/>
        </w:rPr>
        <w:tab/>
        <w:t>Preparation of Xanthan Gum Solutions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polymer used in this study </w:t>
      </w:r>
      <w:r w:rsidR="00430E56" w:rsidRPr="0081322F">
        <w:rPr>
          <w:rFonts w:ascii="Times New Roman" w:hAnsi="Times New Roman" w:cs="Times New Roman"/>
          <w:sz w:val="24"/>
          <w:szCs w:val="24"/>
        </w:rPr>
        <w:t>was</w:t>
      </w:r>
      <w:r w:rsidRPr="0081322F">
        <w:rPr>
          <w:rFonts w:ascii="Times New Roman" w:hAnsi="Times New Roman" w:cs="Times New Roman"/>
          <w:sz w:val="24"/>
          <w:szCs w:val="24"/>
        </w:rPr>
        <w:t xml:space="preserve"> xanthan gum, which </w:t>
      </w:r>
      <w:r w:rsidR="00430E56" w:rsidRPr="0081322F">
        <w:rPr>
          <w:rFonts w:ascii="Times New Roman" w:hAnsi="Times New Roman" w:cs="Times New Roman"/>
          <w:sz w:val="24"/>
          <w:szCs w:val="24"/>
        </w:rPr>
        <w:t>was</w:t>
      </w:r>
      <w:r w:rsidRPr="0081322F">
        <w:rPr>
          <w:rFonts w:ascii="Times New Roman" w:hAnsi="Times New Roman" w:cs="Times New Roman"/>
          <w:sz w:val="24"/>
          <w:szCs w:val="24"/>
        </w:rPr>
        <w:t xml:space="preserve"> prepared as a stock solution wit</w:t>
      </w:r>
      <w:r w:rsidR="00430E56" w:rsidRPr="0081322F">
        <w:rPr>
          <w:rFonts w:ascii="Times New Roman" w:hAnsi="Times New Roman" w:cs="Times New Roman"/>
          <w:sz w:val="24"/>
          <w:szCs w:val="24"/>
        </w:rPr>
        <w:t>h a concentration of 5 g/L. Preparing</w:t>
      </w:r>
      <w:r w:rsidRPr="0081322F">
        <w:rPr>
          <w:rFonts w:ascii="Times New Roman" w:hAnsi="Times New Roman" w:cs="Times New Roman"/>
          <w:sz w:val="24"/>
          <w:szCs w:val="24"/>
        </w:rPr>
        <w:t xml:space="preserve"> the stock solution, 1 </w:t>
      </w:r>
      <w:proofErr w:type="spellStart"/>
      <w:r w:rsidRPr="0081322F">
        <w:rPr>
          <w:rFonts w:ascii="Times New Roman" w:hAnsi="Times New Roman" w:cs="Times New Roman"/>
          <w:sz w:val="24"/>
          <w:szCs w:val="24"/>
        </w:rPr>
        <w:t>litre</w:t>
      </w:r>
      <w:proofErr w:type="spellEnd"/>
      <w:r w:rsidRPr="0081322F">
        <w:rPr>
          <w:rFonts w:ascii="Times New Roman" w:hAnsi="Times New Roman" w:cs="Times New Roman"/>
          <w:sz w:val="24"/>
          <w:szCs w:val="24"/>
        </w:rPr>
        <w:t xml:space="preserve"> of deionized water </w:t>
      </w:r>
      <w:r w:rsidR="00430E56" w:rsidRPr="0081322F">
        <w:rPr>
          <w:rFonts w:ascii="Times New Roman" w:hAnsi="Times New Roman" w:cs="Times New Roman"/>
          <w:sz w:val="24"/>
          <w:szCs w:val="24"/>
        </w:rPr>
        <w:t>was</w:t>
      </w:r>
      <w:r w:rsidRPr="0081322F">
        <w:rPr>
          <w:rFonts w:ascii="Times New Roman" w:hAnsi="Times New Roman" w:cs="Times New Roman"/>
          <w:sz w:val="24"/>
          <w:szCs w:val="24"/>
        </w:rPr>
        <w:t xml:space="preserve"> measured using a clean volumetric flask to ensure accuracy. Subsequently, 5 g of xanthan gum polymer </w:t>
      </w:r>
      <w:r w:rsidR="00430E56" w:rsidRPr="0081322F">
        <w:rPr>
          <w:rFonts w:ascii="Times New Roman" w:hAnsi="Times New Roman" w:cs="Times New Roman"/>
          <w:sz w:val="24"/>
          <w:szCs w:val="24"/>
        </w:rPr>
        <w:t>was</w:t>
      </w:r>
      <w:r w:rsidRPr="0081322F">
        <w:rPr>
          <w:rFonts w:ascii="Times New Roman" w:hAnsi="Times New Roman" w:cs="Times New Roman"/>
          <w:sz w:val="24"/>
          <w:szCs w:val="24"/>
        </w:rPr>
        <w:t xml:space="preserve"> weighed precisely using an analytical balance to maintain consistency. The xanthan gum </w:t>
      </w:r>
      <w:r w:rsidR="00430E56" w:rsidRPr="0081322F">
        <w:rPr>
          <w:rFonts w:ascii="Times New Roman" w:hAnsi="Times New Roman" w:cs="Times New Roman"/>
          <w:sz w:val="24"/>
          <w:szCs w:val="24"/>
        </w:rPr>
        <w:t>was</w:t>
      </w:r>
      <w:r w:rsidRPr="0081322F">
        <w:rPr>
          <w:rFonts w:ascii="Times New Roman" w:hAnsi="Times New Roman" w:cs="Times New Roman"/>
          <w:sz w:val="24"/>
          <w:szCs w:val="24"/>
        </w:rPr>
        <w:t xml:space="preserve"> gradually added to the deionized water under continuous stirring to promote uniform dispersion and prevent clumping (</w:t>
      </w:r>
      <w:proofErr w:type="spellStart"/>
      <w:r w:rsidRPr="0081322F">
        <w:rPr>
          <w:rFonts w:ascii="Times New Roman" w:hAnsi="Times New Roman" w:cs="Times New Roman"/>
          <w:sz w:val="24"/>
          <w:szCs w:val="24"/>
        </w:rPr>
        <w:t>Silverson</w:t>
      </w:r>
      <w:proofErr w:type="spellEnd"/>
      <w:r w:rsidRPr="0081322F">
        <w:rPr>
          <w:rFonts w:ascii="Times New Roman" w:hAnsi="Times New Roman" w:cs="Times New Roman"/>
          <w:sz w:val="24"/>
          <w:szCs w:val="24"/>
        </w:rPr>
        <w:t>, 2023).</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polymer concentrations used in this study </w:t>
      </w:r>
      <w:r w:rsidR="00AA7821" w:rsidRPr="0081322F">
        <w:rPr>
          <w:rFonts w:ascii="Times New Roman" w:hAnsi="Times New Roman" w:cs="Times New Roman"/>
          <w:sz w:val="24"/>
          <w:szCs w:val="24"/>
        </w:rPr>
        <w:t>were</w:t>
      </w:r>
      <w:r w:rsidRPr="0081322F">
        <w:rPr>
          <w:rFonts w:ascii="Times New Roman" w:hAnsi="Times New Roman" w:cs="Times New Roman"/>
          <w:sz w:val="24"/>
          <w:szCs w:val="24"/>
        </w:rPr>
        <w:t xml:space="preserve"> 0.396447g/L, 0.5g/L, 0.75g/L, 1.0g/L and 1.10355g/L.  </w:t>
      </w:r>
      <w:r w:rsidR="00AA7821" w:rsidRPr="0081322F">
        <w:rPr>
          <w:rFonts w:ascii="Times New Roman" w:hAnsi="Times New Roman" w:cs="Times New Roman"/>
          <w:sz w:val="24"/>
          <w:szCs w:val="24"/>
        </w:rPr>
        <w:t>T</w:t>
      </w:r>
      <w:r w:rsidRPr="0081322F">
        <w:rPr>
          <w:rFonts w:ascii="Times New Roman" w:hAnsi="Times New Roman" w:cs="Times New Roman"/>
          <w:sz w:val="24"/>
          <w:szCs w:val="24"/>
        </w:rPr>
        <w:t xml:space="preserve">he stock solution </w:t>
      </w:r>
      <w:r w:rsidR="00AA7821" w:rsidRPr="0081322F">
        <w:rPr>
          <w:rFonts w:ascii="Times New Roman" w:hAnsi="Times New Roman" w:cs="Times New Roman"/>
          <w:sz w:val="24"/>
          <w:szCs w:val="24"/>
        </w:rPr>
        <w:t>was</w:t>
      </w:r>
      <w:r w:rsidR="00D542AC" w:rsidRPr="0081322F">
        <w:rPr>
          <w:rFonts w:ascii="Times New Roman" w:hAnsi="Times New Roman" w:cs="Times New Roman"/>
          <w:sz w:val="24"/>
          <w:szCs w:val="24"/>
        </w:rPr>
        <w:t xml:space="preserve"> diluted appropriately </w:t>
      </w:r>
      <w:r w:rsidR="00AA7821" w:rsidRPr="0081322F">
        <w:rPr>
          <w:rFonts w:ascii="Times New Roman" w:hAnsi="Times New Roman" w:cs="Times New Roman"/>
          <w:sz w:val="24"/>
          <w:szCs w:val="24"/>
        </w:rPr>
        <w:t xml:space="preserve">for the desired concentration using Equation </w:t>
      </w:r>
      <w:r w:rsidRPr="0081322F">
        <w:rPr>
          <w:rFonts w:ascii="Times New Roman" w:hAnsi="Times New Roman" w:cs="Times New Roman"/>
          <w:sz w:val="24"/>
          <w:szCs w:val="24"/>
        </w:rPr>
        <w:t>1:</w:t>
      </w:r>
    </w:p>
    <w:p w:rsidR="00D71397" w:rsidRPr="0081322F" w:rsidRDefault="00D71397" w:rsidP="00AA7821">
      <w:pPr>
        <w:spacing w:line="240" w:lineRule="auto"/>
        <w:rPr>
          <w:rFonts w:ascii="Times New Roman" w:hAnsi="Times New Roman" w:cs="Times New Roman"/>
          <w:sz w:val="24"/>
          <w:szCs w:val="24"/>
        </w:rPr>
      </w:pPr>
      <w:r w:rsidRPr="0081322F">
        <w:rPr>
          <w:rFonts w:ascii="Times New Roman" w:hAnsi="Times New Roman" w:cs="Times New Roman"/>
          <w:sz w:val="24"/>
          <w:szCs w:val="24"/>
        </w:rPr>
        <w:t xml:space="preserve">                                            C</w:t>
      </w:r>
      <w:r w:rsidRPr="0081322F">
        <w:rPr>
          <w:rFonts w:ascii="Times New Roman" w:hAnsi="Times New Roman" w:cs="Times New Roman"/>
          <w:sz w:val="24"/>
          <w:szCs w:val="24"/>
          <w:vertAlign w:val="subscript"/>
        </w:rPr>
        <w:t>1</w:t>
      </w:r>
      <w:r w:rsidRPr="0081322F">
        <w:rPr>
          <w:rFonts w:ascii="Times New Roman" w:hAnsi="Times New Roman" w:cs="Times New Roman"/>
          <w:sz w:val="24"/>
          <w:szCs w:val="24"/>
        </w:rPr>
        <w:t>​V</w:t>
      </w:r>
      <w:r w:rsidRPr="0081322F">
        <w:rPr>
          <w:rFonts w:ascii="Times New Roman" w:hAnsi="Times New Roman" w:cs="Times New Roman"/>
          <w:sz w:val="24"/>
          <w:szCs w:val="24"/>
          <w:vertAlign w:val="subscript"/>
        </w:rPr>
        <w:t>1</w:t>
      </w:r>
      <w:r w:rsidR="00AA7821" w:rsidRPr="0081322F">
        <w:rPr>
          <w:rFonts w:ascii="Times New Roman" w:hAnsi="Times New Roman" w:cs="Times New Roman"/>
          <w:sz w:val="24"/>
          <w:szCs w:val="24"/>
        </w:rPr>
        <w:t xml:space="preserve">​ = </w:t>
      </w:r>
      <w:r w:rsidRPr="0081322F">
        <w:rPr>
          <w:rFonts w:ascii="Times New Roman" w:hAnsi="Times New Roman" w:cs="Times New Roman"/>
          <w:sz w:val="24"/>
          <w:szCs w:val="24"/>
        </w:rPr>
        <w:t>C</w:t>
      </w:r>
      <w:r w:rsidRPr="0081322F">
        <w:rPr>
          <w:rFonts w:ascii="Times New Roman" w:hAnsi="Times New Roman" w:cs="Times New Roman"/>
          <w:sz w:val="24"/>
          <w:szCs w:val="24"/>
          <w:vertAlign w:val="subscript"/>
        </w:rPr>
        <w:t>2</w:t>
      </w:r>
      <w:r w:rsidRPr="0081322F">
        <w:rPr>
          <w:rFonts w:ascii="Times New Roman" w:hAnsi="Times New Roman" w:cs="Times New Roman"/>
          <w:sz w:val="24"/>
          <w:szCs w:val="24"/>
        </w:rPr>
        <w:t>2V</w:t>
      </w:r>
      <w:r w:rsidRPr="0081322F">
        <w:rPr>
          <w:rFonts w:ascii="Times New Roman" w:hAnsi="Times New Roman" w:cs="Times New Roman"/>
          <w:sz w:val="24"/>
          <w:szCs w:val="24"/>
          <w:vertAlign w:val="subscript"/>
        </w:rPr>
        <w:t>2</w:t>
      </w:r>
      <w:r w:rsidRPr="0081322F">
        <w:rPr>
          <w:rFonts w:ascii="Times New Roman" w:hAnsi="Times New Roman" w:cs="Times New Roman"/>
          <w:sz w:val="24"/>
          <w:szCs w:val="24"/>
        </w:rPr>
        <w:t xml:space="preserve">                         </w:t>
      </w:r>
      <w:r w:rsidR="00E7134B" w:rsidRPr="0081322F">
        <w:rPr>
          <w:rFonts w:ascii="Times New Roman" w:hAnsi="Times New Roman" w:cs="Times New Roman"/>
          <w:sz w:val="24"/>
          <w:szCs w:val="24"/>
        </w:rPr>
        <w:t xml:space="preserve">                              </w:t>
      </w:r>
      <w:r w:rsidRPr="0081322F">
        <w:rPr>
          <w:rFonts w:ascii="Times New Roman" w:hAnsi="Times New Roman" w:cs="Times New Roman"/>
          <w:sz w:val="24"/>
          <w:szCs w:val="24"/>
        </w:rPr>
        <w:t xml:space="preserve">     </w:t>
      </w:r>
      <w:r w:rsidR="00AA7821" w:rsidRPr="0081322F">
        <w:rPr>
          <w:rFonts w:ascii="Times New Roman" w:hAnsi="Times New Roman" w:cs="Times New Roman"/>
          <w:sz w:val="24"/>
          <w:szCs w:val="24"/>
        </w:rPr>
        <w:t xml:space="preserve">       Equation 1</w:t>
      </w:r>
    </w:p>
    <w:p w:rsidR="00D71397" w:rsidRPr="0081322F" w:rsidRDefault="00D71397" w:rsidP="00AA7821">
      <w:pPr>
        <w:spacing w:line="240" w:lineRule="auto"/>
        <w:rPr>
          <w:rFonts w:ascii="Times New Roman" w:hAnsi="Times New Roman" w:cs="Times New Roman"/>
          <w:sz w:val="24"/>
          <w:szCs w:val="24"/>
        </w:rPr>
      </w:pPr>
      <w:r w:rsidRPr="0081322F">
        <w:rPr>
          <w:rFonts w:ascii="Times New Roman" w:hAnsi="Times New Roman" w:cs="Times New Roman"/>
          <w:sz w:val="24"/>
          <w:szCs w:val="24"/>
        </w:rPr>
        <w:t>Where:</w:t>
      </w:r>
      <w:r w:rsidRPr="0081322F">
        <w:rPr>
          <w:rFonts w:ascii="Times New Roman" w:hAnsi="Times New Roman" w:cs="Times New Roman"/>
          <w:sz w:val="24"/>
          <w:szCs w:val="24"/>
        </w:rPr>
        <w:br/>
        <w:t>C</w:t>
      </w:r>
      <w:r w:rsidRPr="0081322F">
        <w:rPr>
          <w:rFonts w:ascii="Times New Roman" w:hAnsi="Times New Roman" w:cs="Times New Roman"/>
          <w:sz w:val="24"/>
          <w:szCs w:val="24"/>
          <w:vertAlign w:val="subscript"/>
        </w:rPr>
        <w:t>1</w:t>
      </w:r>
      <w:r w:rsidRPr="0081322F">
        <w:rPr>
          <w:rFonts w:ascii="Times New Roman" w:hAnsi="Times New Roman" w:cs="Times New Roman"/>
          <w:sz w:val="24"/>
          <w:szCs w:val="24"/>
        </w:rPr>
        <w:t xml:space="preserve">​ is the initial concentration of the polymer solution, </w:t>
      </w:r>
      <w:r w:rsidRPr="0081322F">
        <w:rPr>
          <w:rFonts w:ascii="Times New Roman" w:hAnsi="Times New Roman" w:cs="Times New Roman"/>
          <w:sz w:val="24"/>
          <w:szCs w:val="24"/>
        </w:rPr>
        <w:br/>
        <w:t>C</w:t>
      </w:r>
      <w:r w:rsidRPr="0081322F">
        <w:rPr>
          <w:rFonts w:ascii="Times New Roman" w:hAnsi="Times New Roman" w:cs="Times New Roman"/>
          <w:sz w:val="24"/>
          <w:szCs w:val="24"/>
          <w:vertAlign w:val="subscript"/>
        </w:rPr>
        <w:t>2</w:t>
      </w:r>
      <w:r w:rsidRPr="0081322F">
        <w:rPr>
          <w:rFonts w:ascii="Times New Roman" w:hAnsi="Times New Roman" w:cs="Times New Roman"/>
          <w:sz w:val="24"/>
          <w:szCs w:val="24"/>
        </w:rPr>
        <w:t xml:space="preserve"> is the final concentration of the desired polymer solution, </w:t>
      </w:r>
      <w:r w:rsidRPr="0081322F">
        <w:rPr>
          <w:rFonts w:ascii="Times New Roman" w:hAnsi="Times New Roman" w:cs="Times New Roman"/>
          <w:sz w:val="24"/>
          <w:szCs w:val="24"/>
        </w:rPr>
        <w:br/>
        <w:t>V</w:t>
      </w:r>
      <w:r w:rsidRPr="0081322F">
        <w:rPr>
          <w:rFonts w:ascii="Times New Roman" w:hAnsi="Times New Roman" w:cs="Times New Roman"/>
          <w:sz w:val="24"/>
          <w:szCs w:val="24"/>
          <w:vertAlign w:val="subscript"/>
        </w:rPr>
        <w:t>1</w:t>
      </w:r>
      <w:r w:rsidRPr="0081322F">
        <w:rPr>
          <w:rFonts w:ascii="Times New Roman" w:hAnsi="Times New Roman" w:cs="Times New Roman"/>
          <w:sz w:val="24"/>
          <w:szCs w:val="24"/>
        </w:rPr>
        <w:t xml:space="preserve">​ is the volume of the polymer solution required, and </w:t>
      </w:r>
      <w:r w:rsidRPr="0081322F">
        <w:rPr>
          <w:rFonts w:ascii="Times New Roman" w:hAnsi="Times New Roman" w:cs="Times New Roman"/>
          <w:sz w:val="24"/>
          <w:szCs w:val="24"/>
        </w:rPr>
        <w:br/>
        <w:t>V</w:t>
      </w:r>
      <w:r w:rsidRPr="0081322F">
        <w:rPr>
          <w:rFonts w:ascii="Times New Roman" w:hAnsi="Times New Roman" w:cs="Times New Roman"/>
          <w:sz w:val="24"/>
          <w:szCs w:val="24"/>
          <w:vertAlign w:val="subscript"/>
        </w:rPr>
        <w:t>2</w:t>
      </w:r>
      <w:r w:rsidRPr="0081322F">
        <w:rPr>
          <w:rFonts w:ascii="Times New Roman" w:hAnsi="Times New Roman" w:cs="Times New Roman"/>
          <w:sz w:val="24"/>
          <w:szCs w:val="24"/>
        </w:rPr>
        <w:t xml:space="preserve"> is the volume of the desired polymer solution.</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Appropriate volumes of the 5 g/L stock solution </w:t>
      </w:r>
      <w:r w:rsidR="002A6554" w:rsidRPr="0081322F">
        <w:rPr>
          <w:rFonts w:ascii="Times New Roman" w:hAnsi="Times New Roman" w:cs="Times New Roman"/>
          <w:sz w:val="24"/>
          <w:szCs w:val="24"/>
        </w:rPr>
        <w:t>were</w:t>
      </w:r>
      <w:r w:rsidRPr="0081322F">
        <w:rPr>
          <w:rFonts w:ascii="Times New Roman" w:hAnsi="Times New Roman" w:cs="Times New Roman"/>
          <w:sz w:val="24"/>
          <w:szCs w:val="24"/>
        </w:rPr>
        <w:t xml:space="preserve"> mixed with the saline solution using this equation. All prepared solutions </w:t>
      </w:r>
      <w:r w:rsidR="002A6554" w:rsidRPr="0081322F">
        <w:rPr>
          <w:rFonts w:ascii="Times New Roman" w:hAnsi="Times New Roman" w:cs="Times New Roman"/>
          <w:sz w:val="24"/>
          <w:szCs w:val="24"/>
        </w:rPr>
        <w:t>were</w:t>
      </w:r>
      <w:r w:rsidRPr="0081322F">
        <w:rPr>
          <w:rFonts w:ascii="Times New Roman" w:hAnsi="Times New Roman" w:cs="Times New Roman"/>
          <w:sz w:val="24"/>
          <w:szCs w:val="24"/>
        </w:rPr>
        <w:t xml:space="preserve"> stored </w:t>
      </w:r>
      <w:r w:rsidR="002A6554" w:rsidRPr="0081322F">
        <w:rPr>
          <w:rFonts w:ascii="Times New Roman" w:hAnsi="Times New Roman" w:cs="Times New Roman"/>
          <w:sz w:val="24"/>
          <w:szCs w:val="24"/>
        </w:rPr>
        <w:t>with</w:t>
      </w:r>
      <w:r w:rsidRPr="0081322F">
        <w:rPr>
          <w:rFonts w:ascii="Times New Roman" w:hAnsi="Times New Roman" w:cs="Times New Roman"/>
          <w:sz w:val="24"/>
          <w:szCs w:val="24"/>
        </w:rPr>
        <w:t xml:space="preserve"> properly labelled airtight containers to maintain their integrity.</w:t>
      </w:r>
    </w:p>
    <w:p w:rsidR="002A6554" w:rsidRPr="0081322F" w:rsidRDefault="002A6554" w:rsidP="00E72150">
      <w:pPr>
        <w:spacing w:line="240" w:lineRule="auto"/>
        <w:ind w:firstLine="720"/>
        <w:jc w:val="both"/>
        <w:rPr>
          <w:rFonts w:ascii="Times New Roman" w:hAnsi="Times New Roman" w:cs="Times New Roman"/>
          <w:b/>
          <w:sz w:val="24"/>
          <w:szCs w:val="24"/>
        </w:rPr>
      </w:pPr>
    </w:p>
    <w:p w:rsidR="00D71397" w:rsidRPr="0081322F" w:rsidRDefault="00D71397"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 xml:space="preserve">2.4 </w:t>
      </w:r>
      <w:r w:rsidRPr="0081322F">
        <w:rPr>
          <w:rFonts w:ascii="Times New Roman" w:hAnsi="Times New Roman" w:cs="Times New Roman"/>
          <w:b/>
          <w:sz w:val="24"/>
          <w:szCs w:val="24"/>
        </w:rPr>
        <w:tab/>
        <w:t>Experimental Method</w:t>
      </w:r>
    </w:p>
    <w:p w:rsidR="00D71397" w:rsidRPr="0081322F" w:rsidRDefault="00306A0C"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Three</w:t>
      </w:r>
      <w:r w:rsidR="00D71397" w:rsidRPr="0081322F">
        <w:rPr>
          <w:rFonts w:ascii="Times New Roman" w:hAnsi="Times New Roman" w:cs="Times New Roman"/>
          <w:sz w:val="24"/>
          <w:szCs w:val="24"/>
        </w:rPr>
        <w:t xml:space="preserve"> key experimental variables </w:t>
      </w:r>
      <w:r w:rsidRPr="0081322F">
        <w:rPr>
          <w:rFonts w:ascii="Times New Roman" w:hAnsi="Times New Roman" w:cs="Times New Roman"/>
          <w:sz w:val="24"/>
          <w:szCs w:val="24"/>
        </w:rPr>
        <w:t>were considered; f</w:t>
      </w:r>
      <w:r w:rsidR="00D71397" w:rsidRPr="0081322F">
        <w:rPr>
          <w:rFonts w:ascii="Times New Roman" w:hAnsi="Times New Roman" w:cs="Times New Roman"/>
          <w:sz w:val="24"/>
          <w:szCs w:val="24"/>
        </w:rPr>
        <w:t>irstly, the effect of contact time of the polymer on the flowline material; secondly, the effect of different polymer concentrations on the flowline material; and finally, the impact of salinity (100% formation brine) on the flowline material.</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experimental procedure employ</w:t>
      </w:r>
      <w:r w:rsidR="00306A0C" w:rsidRPr="0081322F">
        <w:rPr>
          <w:rFonts w:ascii="Times New Roman" w:hAnsi="Times New Roman" w:cs="Times New Roman"/>
          <w:sz w:val="24"/>
          <w:szCs w:val="24"/>
        </w:rPr>
        <w:t>ed</w:t>
      </w:r>
      <w:r w:rsidRPr="0081322F">
        <w:rPr>
          <w:rFonts w:ascii="Times New Roman" w:hAnsi="Times New Roman" w:cs="Times New Roman"/>
          <w:sz w:val="24"/>
          <w:szCs w:val="24"/>
        </w:rPr>
        <w:t xml:space="preserve"> the weight loss method. This approach involve</w:t>
      </w:r>
      <w:r w:rsidR="00306A0C" w:rsidRPr="0081322F">
        <w:rPr>
          <w:rFonts w:ascii="Times New Roman" w:hAnsi="Times New Roman" w:cs="Times New Roman"/>
          <w:sz w:val="24"/>
          <w:szCs w:val="24"/>
        </w:rPr>
        <w:t>d</w:t>
      </w:r>
      <w:r w:rsidRPr="0081322F">
        <w:rPr>
          <w:rFonts w:ascii="Times New Roman" w:hAnsi="Times New Roman" w:cs="Times New Roman"/>
          <w:sz w:val="24"/>
          <w:szCs w:val="24"/>
        </w:rPr>
        <w:t xml:space="preserve"> measuring the initial and final weights of the prepared coupons before and after immersion in the respective solutions using a four-decimal-place Ohaus weighing balance. The coupons </w:t>
      </w:r>
      <w:r w:rsidR="00306A0C" w:rsidRPr="0081322F">
        <w:rPr>
          <w:rFonts w:ascii="Times New Roman" w:hAnsi="Times New Roman" w:cs="Times New Roman"/>
          <w:sz w:val="24"/>
          <w:szCs w:val="24"/>
        </w:rPr>
        <w:t>were</w:t>
      </w:r>
      <w:r w:rsidRPr="0081322F">
        <w:rPr>
          <w:rFonts w:ascii="Times New Roman" w:hAnsi="Times New Roman" w:cs="Times New Roman"/>
          <w:sz w:val="24"/>
          <w:szCs w:val="24"/>
        </w:rPr>
        <w:t xml:space="preserve"> reweighed every 96 hours of continuous exposure to the experimental conditions to monitor weigh</w:t>
      </w:r>
      <w:r w:rsidR="00306A0C" w:rsidRPr="0081322F">
        <w:rPr>
          <w:rFonts w:ascii="Times New Roman" w:hAnsi="Times New Roman" w:cs="Times New Roman"/>
          <w:sz w:val="24"/>
          <w:szCs w:val="24"/>
        </w:rPr>
        <w:t xml:space="preserve">t loss (Udoh and Sunday, 2022). </w:t>
      </w:r>
      <w:r w:rsidRPr="0081322F">
        <w:rPr>
          <w:rFonts w:ascii="Times New Roman" w:hAnsi="Times New Roman" w:cs="Times New Roman"/>
          <w:sz w:val="24"/>
          <w:szCs w:val="24"/>
        </w:rPr>
        <w:t xml:space="preserve">Before experimenting, the mild steel sheet </w:t>
      </w:r>
      <w:r w:rsidR="00306A0C" w:rsidRPr="0081322F">
        <w:rPr>
          <w:rFonts w:ascii="Times New Roman" w:hAnsi="Times New Roman" w:cs="Times New Roman"/>
          <w:sz w:val="24"/>
          <w:szCs w:val="24"/>
        </w:rPr>
        <w:t>was</w:t>
      </w:r>
      <w:r w:rsidRPr="0081322F">
        <w:rPr>
          <w:rFonts w:ascii="Times New Roman" w:hAnsi="Times New Roman" w:cs="Times New Roman"/>
          <w:sz w:val="24"/>
          <w:szCs w:val="24"/>
        </w:rPr>
        <w:t xml:space="preserve"> cut into uniform coupons, whi</w:t>
      </w:r>
      <w:r w:rsidR="00306A0C" w:rsidRPr="0081322F">
        <w:rPr>
          <w:rFonts w:ascii="Times New Roman" w:hAnsi="Times New Roman" w:cs="Times New Roman"/>
          <w:sz w:val="24"/>
          <w:szCs w:val="24"/>
        </w:rPr>
        <w:t>ch was</w:t>
      </w:r>
      <w:r w:rsidRPr="0081322F">
        <w:rPr>
          <w:rFonts w:ascii="Times New Roman" w:hAnsi="Times New Roman" w:cs="Times New Roman"/>
          <w:sz w:val="24"/>
          <w:szCs w:val="24"/>
        </w:rPr>
        <w:t xml:space="preserve"> then smoothed using emery paper, cleaned with methanol, dried, and weighed using a precision balance. Each coupon </w:t>
      </w:r>
      <w:r w:rsidR="00306A0C" w:rsidRPr="0081322F">
        <w:rPr>
          <w:rFonts w:ascii="Times New Roman" w:hAnsi="Times New Roman" w:cs="Times New Roman"/>
          <w:sz w:val="24"/>
          <w:szCs w:val="24"/>
        </w:rPr>
        <w:t>was</w:t>
      </w:r>
      <w:r w:rsidRPr="0081322F">
        <w:rPr>
          <w:rFonts w:ascii="Times New Roman" w:hAnsi="Times New Roman" w:cs="Times New Roman"/>
          <w:sz w:val="24"/>
          <w:szCs w:val="24"/>
        </w:rPr>
        <w:t xml:space="preserve"> immersed in 100 mL of the designated saline solutions, to which polymers of varying concentrations </w:t>
      </w:r>
      <w:r w:rsidR="00306A0C" w:rsidRPr="0081322F">
        <w:rPr>
          <w:rFonts w:ascii="Times New Roman" w:hAnsi="Times New Roman" w:cs="Times New Roman"/>
          <w:sz w:val="24"/>
          <w:szCs w:val="24"/>
        </w:rPr>
        <w:t>were</w:t>
      </w:r>
      <w:r w:rsidRPr="0081322F">
        <w:rPr>
          <w:rFonts w:ascii="Times New Roman" w:hAnsi="Times New Roman" w:cs="Times New Roman"/>
          <w:sz w:val="24"/>
          <w:szCs w:val="24"/>
        </w:rPr>
        <w:t xml:space="preserve"> added.</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differences in the initial and final weights of the coupons </w:t>
      </w:r>
      <w:r w:rsidR="00306A0C" w:rsidRPr="0081322F">
        <w:rPr>
          <w:rFonts w:ascii="Times New Roman" w:hAnsi="Times New Roman" w:cs="Times New Roman"/>
          <w:sz w:val="24"/>
          <w:szCs w:val="24"/>
        </w:rPr>
        <w:t>were</w:t>
      </w:r>
      <w:r w:rsidRPr="0081322F">
        <w:rPr>
          <w:rFonts w:ascii="Times New Roman" w:hAnsi="Times New Roman" w:cs="Times New Roman"/>
          <w:sz w:val="24"/>
          <w:szCs w:val="24"/>
        </w:rPr>
        <w:t xml:space="preserve"> used to determine the corrosion rate (CR), the corrosion modification efficiency of the polymer (E), and the surface coverage of the polymer (θ) using the following equations:</w:t>
      </w:r>
    </w:p>
    <w:p w:rsidR="00D71397" w:rsidRPr="0081322F" w:rsidRDefault="00D71397" w:rsidP="00306A0C">
      <w:pPr>
        <w:spacing w:line="240" w:lineRule="auto"/>
        <w:rPr>
          <w:rFonts w:ascii="Times New Roman" w:hAnsi="Times New Roman" w:cs="Times New Roman"/>
          <w:sz w:val="24"/>
          <w:szCs w:val="24"/>
        </w:rPr>
      </w:pPr>
      <w:r w:rsidRPr="0081322F">
        <w:rPr>
          <w:rFonts w:ascii="Times New Roman" w:hAnsi="Times New Roman" w:cs="Times New Roman"/>
          <w:sz w:val="24"/>
          <w:szCs w:val="24"/>
        </w:rPr>
        <w:t xml:space="preserve">    </w:t>
      </w:r>
      <w:r w:rsidR="00306A0C" w:rsidRPr="0081322F">
        <w:rPr>
          <w:rFonts w:ascii="Times New Roman" w:hAnsi="Times New Roman" w:cs="Times New Roman"/>
          <w:sz w:val="24"/>
          <w:szCs w:val="24"/>
        </w:rPr>
        <w:t xml:space="preserve">                  </w:t>
      </w:r>
      <w:r w:rsidRPr="0081322F">
        <w:rPr>
          <w:rFonts w:ascii="Times New Roman" w:hAnsi="Times New Roman" w:cs="Times New Roman"/>
          <w:sz w:val="24"/>
          <w:szCs w:val="24"/>
        </w:rPr>
        <w:t xml:space="preserve">   CR = W/At                                                            </w:t>
      </w:r>
      <w:r w:rsidR="008C4021" w:rsidRPr="0081322F">
        <w:rPr>
          <w:rFonts w:ascii="Times New Roman" w:hAnsi="Times New Roman" w:cs="Times New Roman"/>
          <w:sz w:val="24"/>
          <w:szCs w:val="24"/>
        </w:rPr>
        <w:t xml:space="preserve">                        </w:t>
      </w:r>
      <w:r w:rsidRPr="0081322F">
        <w:rPr>
          <w:rFonts w:ascii="Times New Roman" w:hAnsi="Times New Roman" w:cs="Times New Roman"/>
          <w:sz w:val="24"/>
          <w:szCs w:val="24"/>
        </w:rPr>
        <w:t xml:space="preserve">  </w:t>
      </w:r>
      <w:r w:rsidR="00306A0C" w:rsidRPr="0081322F">
        <w:rPr>
          <w:rFonts w:ascii="Times New Roman" w:hAnsi="Times New Roman" w:cs="Times New Roman"/>
          <w:bCs/>
          <w:sz w:val="24"/>
          <w:szCs w:val="24"/>
        </w:rPr>
        <w:t>Equation   2</w:t>
      </w:r>
      <w:r w:rsidRPr="0081322F">
        <w:rPr>
          <w:rFonts w:ascii="Times New Roman" w:hAnsi="Times New Roman" w:cs="Times New Roman"/>
          <w:sz w:val="24"/>
          <w:szCs w:val="24"/>
        </w:rPr>
        <w:t xml:space="preserve">                 </w:t>
      </w:r>
    </w:p>
    <w:p w:rsidR="00D71397" w:rsidRPr="0081322F" w:rsidRDefault="00306A0C"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lastRenderedPageBreak/>
        <w:br/>
        <w:t xml:space="preserve">                    </w:t>
      </w:r>
      <w:r w:rsidR="00D71397" w:rsidRPr="0081322F">
        <w:rPr>
          <w:rFonts w:ascii="Times New Roman" w:hAnsi="Times New Roman" w:cs="Times New Roman"/>
          <w:sz w:val="24"/>
          <w:szCs w:val="24"/>
        </w:rPr>
        <w:t xml:space="preserve">  </w:t>
      </w:r>
      <w:proofErr w:type="gramStart"/>
      <w:r w:rsidR="00D71397" w:rsidRPr="0081322F">
        <w:rPr>
          <w:rFonts w:ascii="Times New Roman" w:hAnsi="Times New Roman" w:cs="Times New Roman"/>
          <w:sz w:val="24"/>
          <w:szCs w:val="24"/>
        </w:rPr>
        <w:t>E(</w:t>
      </w:r>
      <w:proofErr w:type="gramEnd"/>
      <w:r w:rsidR="00D71397" w:rsidRPr="0081322F">
        <w:rPr>
          <w:rFonts w:ascii="Times New Roman" w:hAnsi="Times New Roman" w:cs="Times New Roman"/>
          <w:sz w:val="24"/>
          <w:szCs w:val="24"/>
        </w:rPr>
        <w:t>%) = {(CR</w:t>
      </w:r>
      <w:r w:rsidR="00D71397" w:rsidRPr="0081322F">
        <w:rPr>
          <w:rFonts w:ascii="Times New Roman" w:hAnsi="Times New Roman" w:cs="Times New Roman"/>
          <w:sz w:val="24"/>
          <w:szCs w:val="24"/>
          <w:vertAlign w:val="subscript"/>
        </w:rPr>
        <w:t xml:space="preserve">0 </w:t>
      </w:r>
      <w:r w:rsidR="00D71397" w:rsidRPr="0081322F">
        <w:rPr>
          <w:rFonts w:ascii="Times New Roman" w:hAnsi="Times New Roman" w:cs="Times New Roman"/>
          <w:sz w:val="24"/>
          <w:szCs w:val="24"/>
        </w:rPr>
        <w:t>- CR)/ CR</w:t>
      </w:r>
      <w:r w:rsidR="00D71397" w:rsidRPr="0081322F">
        <w:rPr>
          <w:rFonts w:ascii="Times New Roman" w:hAnsi="Times New Roman" w:cs="Times New Roman"/>
          <w:sz w:val="24"/>
          <w:szCs w:val="24"/>
          <w:vertAlign w:val="subscript"/>
        </w:rPr>
        <w:t>0</w:t>
      </w:r>
      <w:r w:rsidR="00D71397" w:rsidRPr="0081322F">
        <w:rPr>
          <w:rFonts w:ascii="Times New Roman" w:hAnsi="Times New Roman" w:cs="Times New Roman"/>
          <w:sz w:val="24"/>
          <w:szCs w:val="24"/>
        </w:rPr>
        <w:t>}</w:t>
      </w:r>
      <m:oMath>
        <m:r>
          <w:rPr>
            <w:rFonts w:ascii="Cambria Math" w:hAnsi="Cambria Math"/>
          </w:rPr>
          <m:t>×</m:t>
        </m:r>
      </m:oMath>
      <w:r w:rsidR="00D71397" w:rsidRPr="0081322F">
        <w:rPr>
          <w:rFonts w:ascii="Times New Roman" w:hAnsi="Times New Roman" w:cs="Times New Roman"/>
          <w:sz w:val="24"/>
          <w:szCs w:val="24"/>
        </w:rPr>
        <w:t xml:space="preserve"> 100                                            </w:t>
      </w:r>
      <w:r w:rsidR="008C4021" w:rsidRPr="0081322F">
        <w:rPr>
          <w:rFonts w:ascii="Times New Roman" w:hAnsi="Times New Roman" w:cs="Times New Roman"/>
          <w:sz w:val="24"/>
          <w:szCs w:val="24"/>
        </w:rPr>
        <w:t xml:space="preserve">          </w:t>
      </w:r>
      <w:r w:rsidRPr="0081322F">
        <w:rPr>
          <w:rFonts w:ascii="Times New Roman" w:hAnsi="Times New Roman" w:cs="Times New Roman"/>
          <w:bCs/>
          <w:sz w:val="24"/>
          <w:szCs w:val="24"/>
        </w:rPr>
        <w:t>Equation</w:t>
      </w:r>
      <w:r w:rsidR="00D71397" w:rsidRPr="0081322F">
        <w:rPr>
          <w:rFonts w:ascii="Times New Roman" w:hAnsi="Times New Roman" w:cs="Times New Roman"/>
          <w:sz w:val="24"/>
          <w:szCs w:val="24"/>
        </w:rPr>
        <w:t xml:space="preserve"> </w:t>
      </w:r>
      <w:r w:rsidRPr="0081322F">
        <w:rPr>
          <w:rFonts w:ascii="Times New Roman" w:hAnsi="Times New Roman" w:cs="Times New Roman"/>
          <w:sz w:val="24"/>
          <w:szCs w:val="24"/>
        </w:rPr>
        <w:t xml:space="preserve">  </w:t>
      </w:r>
      <w:r w:rsidR="00D71397" w:rsidRPr="0081322F">
        <w:rPr>
          <w:rFonts w:ascii="Times New Roman" w:hAnsi="Times New Roman" w:cs="Times New Roman"/>
          <w:sz w:val="24"/>
          <w:szCs w:val="24"/>
        </w:rPr>
        <w:t xml:space="preserve"> </w:t>
      </w:r>
      <w:r w:rsidRPr="0081322F">
        <w:rPr>
          <w:rFonts w:ascii="Times New Roman" w:hAnsi="Times New Roman" w:cs="Times New Roman"/>
          <w:bCs/>
          <w:sz w:val="24"/>
          <w:szCs w:val="24"/>
        </w:rPr>
        <w:t>3</w:t>
      </w:r>
    </w:p>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306A0C">
      <w:pPr>
        <w:spacing w:line="240" w:lineRule="auto"/>
        <w:rPr>
          <w:rFonts w:ascii="Times New Roman" w:hAnsi="Times New Roman" w:cs="Times New Roman"/>
          <w:bCs/>
          <w:sz w:val="24"/>
          <w:szCs w:val="24"/>
        </w:rPr>
      </w:pPr>
      <w:r w:rsidRPr="0081322F">
        <w:rPr>
          <w:rFonts w:ascii="Times New Roman" w:hAnsi="Times New Roman" w:cs="Times New Roman"/>
          <w:sz w:val="24"/>
          <w:szCs w:val="24"/>
        </w:rPr>
        <w:t xml:space="preserve">       </w:t>
      </w:r>
      <w:r w:rsidR="00306A0C" w:rsidRPr="0081322F">
        <w:rPr>
          <w:rFonts w:ascii="Times New Roman" w:hAnsi="Times New Roman" w:cs="Times New Roman"/>
          <w:sz w:val="24"/>
          <w:szCs w:val="24"/>
        </w:rPr>
        <w:t xml:space="preserve">                       </w:t>
      </w:r>
      <w:r w:rsidRPr="0081322F">
        <w:rPr>
          <w:rFonts w:ascii="Times New Roman" w:hAnsi="Times New Roman" w:cs="Times New Roman"/>
          <w:sz w:val="24"/>
          <w:szCs w:val="24"/>
        </w:rPr>
        <w:t xml:space="preserve"> </w:t>
      </w:r>
      <m:oMath>
        <m:r>
          <w:rPr>
            <w:rFonts w:ascii="Cambria Math" w:hAnsi="Cambria Math"/>
          </w:rPr>
          <m:t>Θ</m:t>
        </m:r>
      </m:oMath>
      <w:r w:rsidRPr="0081322F">
        <w:rPr>
          <w:rFonts w:ascii="Times New Roman" w:hAnsi="Times New Roman" w:cs="Times New Roman"/>
          <w:sz w:val="24"/>
          <w:szCs w:val="24"/>
        </w:rPr>
        <w:t xml:space="preserve"> = (CR</w:t>
      </w:r>
      <w:r w:rsidRPr="0081322F">
        <w:rPr>
          <w:rFonts w:ascii="Times New Roman" w:hAnsi="Times New Roman" w:cs="Times New Roman"/>
          <w:sz w:val="24"/>
          <w:szCs w:val="24"/>
          <w:vertAlign w:val="subscript"/>
        </w:rPr>
        <w:t xml:space="preserve">0 </w:t>
      </w:r>
      <w:r w:rsidRPr="0081322F">
        <w:rPr>
          <w:rFonts w:ascii="Times New Roman" w:hAnsi="Times New Roman" w:cs="Times New Roman"/>
          <w:sz w:val="24"/>
          <w:szCs w:val="24"/>
        </w:rPr>
        <w:t>- CR)/ CR</w:t>
      </w:r>
      <w:r w:rsidRPr="0081322F">
        <w:rPr>
          <w:rFonts w:ascii="Times New Roman" w:hAnsi="Times New Roman" w:cs="Times New Roman"/>
          <w:sz w:val="24"/>
          <w:szCs w:val="24"/>
          <w:vertAlign w:val="subscript"/>
        </w:rPr>
        <w:t xml:space="preserve">0                                                                                   </w:t>
      </w:r>
      <w:r w:rsidR="008C4021" w:rsidRPr="0081322F">
        <w:rPr>
          <w:rFonts w:ascii="Times New Roman" w:hAnsi="Times New Roman" w:cs="Times New Roman"/>
          <w:sz w:val="24"/>
          <w:szCs w:val="24"/>
        </w:rPr>
        <w:t xml:space="preserve">       </w:t>
      </w:r>
      <w:r w:rsidR="00306A0C" w:rsidRPr="0081322F">
        <w:rPr>
          <w:rFonts w:ascii="Times New Roman" w:hAnsi="Times New Roman" w:cs="Times New Roman"/>
          <w:sz w:val="24"/>
          <w:szCs w:val="24"/>
        </w:rPr>
        <w:t xml:space="preserve">   </w:t>
      </w:r>
      <w:r w:rsidR="00306A0C" w:rsidRPr="0081322F">
        <w:rPr>
          <w:rFonts w:ascii="Times New Roman" w:hAnsi="Times New Roman" w:cs="Times New Roman"/>
          <w:bCs/>
          <w:sz w:val="24"/>
          <w:szCs w:val="24"/>
        </w:rPr>
        <w:t>Equation   4</w:t>
      </w:r>
    </w:p>
    <w:p w:rsidR="00D71397" w:rsidRPr="0081322F" w:rsidRDefault="00D71397" w:rsidP="00E72150">
      <w:pPr>
        <w:spacing w:line="240" w:lineRule="auto"/>
        <w:jc w:val="both"/>
        <w:rPr>
          <w:rFonts w:ascii="Times New Roman" w:hAnsi="Times New Roman" w:cs="Times New Roman"/>
          <w:bCs/>
          <w:sz w:val="24"/>
          <w:szCs w:val="24"/>
          <w:vertAlign w:val="subscript"/>
        </w:rPr>
      </w:pP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where W represents the difference between the initial and final weights of the coupons (mg), A is the surface area of the coupons (m²), and t is the immersion time (h). CR₀ and CR denote the corrosion rates (mg cm⁻² h⁻¹) in the absence and presence of</w:t>
      </w:r>
      <w:r w:rsidR="00044BE4" w:rsidRPr="0081322F">
        <w:rPr>
          <w:rFonts w:ascii="Times New Roman" w:hAnsi="Times New Roman" w:cs="Times New Roman"/>
          <w:sz w:val="24"/>
          <w:szCs w:val="24"/>
        </w:rPr>
        <w:t xml:space="preserve"> the polymer, respectively (</w:t>
      </w:r>
      <w:proofErr w:type="spellStart"/>
      <w:r w:rsidR="00044BE4" w:rsidRPr="0081322F">
        <w:rPr>
          <w:rFonts w:ascii="Times New Roman" w:hAnsi="Times New Roman" w:cs="Times New Roman"/>
          <w:sz w:val="24"/>
          <w:szCs w:val="24"/>
        </w:rPr>
        <w:t>Agu</w:t>
      </w:r>
      <w:proofErr w:type="spellEnd"/>
      <w:r w:rsidR="00044BE4" w:rsidRPr="0081322F">
        <w:rPr>
          <w:rFonts w:ascii="Times New Roman" w:hAnsi="Times New Roman" w:cs="Times New Roman"/>
          <w:sz w:val="24"/>
          <w:szCs w:val="24"/>
        </w:rPr>
        <w:t xml:space="preserve"> </w:t>
      </w:r>
      <w:r w:rsidR="00044BE4" w:rsidRPr="0081322F">
        <w:rPr>
          <w:rFonts w:ascii="Times New Roman" w:hAnsi="Times New Roman" w:cs="Times New Roman"/>
          <w:i/>
          <w:sz w:val="24"/>
          <w:szCs w:val="24"/>
        </w:rPr>
        <w:t>et al.</w:t>
      </w:r>
      <w:r w:rsidR="00044BE4" w:rsidRPr="0081322F">
        <w:rPr>
          <w:rFonts w:ascii="Times New Roman" w:hAnsi="Times New Roman" w:cs="Times New Roman"/>
          <w:sz w:val="24"/>
          <w:szCs w:val="24"/>
        </w:rPr>
        <w:t>,</w:t>
      </w:r>
      <w:r w:rsidRPr="0081322F">
        <w:rPr>
          <w:rFonts w:ascii="Times New Roman" w:hAnsi="Times New Roman" w:cs="Times New Roman"/>
          <w:sz w:val="24"/>
          <w:szCs w:val="24"/>
        </w:rPr>
        <w:t xml:space="preserve"> 2010).</w:t>
      </w:r>
    </w:p>
    <w:p w:rsidR="00306A0C" w:rsidRPr="0081322F" w:rsidRDefault="00306A0C" w:rsidP="00E72150">
      <w:pPr>
        <w:spacing w:line="240" w:lineRule="auto"/>
        <w:jc w:val="both"/>
        <w:rPr>
          <w:rFonts w:ascii="Times New Roman" w:hAnsi="Times New Roman" w:cs="Times New Roman"/>
          <w:sz w:val="24"/>
          <w:szCs w:val="24"/>
        </w:rPr>
      </w:pPr>
    </w:p>
    <w:p w:rsidR="00D71397" w:rsidRPr="0081322F" w:rsidRDefault="00306A0C"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3.0</w:t>
      </w:r>
      <w:r w:rsidR="00D71397" w:rsidRPr="0081322F">
        <w:rPr>
          <w:rFonts w:ascii="Times New Roman" w:hAnsi="Times New Roman" w:cs="Times New Roman"/>
          <w:b/>
          <w:sz w:val="24"/>
          <w:szCs w:val="24"/>
        </w:rPr>
        <w:t xml:space="preserve"> </w:t>
      </w:r>
      <w:r w:rsidR="00D71397" w:rsidRPr="0081322F">
        <w:rPr>
          <w:rFonts w:ascii="Times New Roman" w:hAnsi="Times New Roman" w:cs="Times New Roman"/>
          <w:b/>
          <w:sz w:val="24"/>
          <w:szCs w:val="24"/>
        </w:rPr>
        <w:tab/>
        <w:t>Design of Experiment (DOE)</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A two-variable, two-level Central Composite Design was used to plan and implement the experiments. The factors cons</w:t>
      </w:r>
      <w:r w:rsidR="00A500A1" w:rsidRPr="0081322F">
        <w:rPr>
          <w:rFonts w:ascii="Times New Roman" w:hAnsi="Times New Roman" w:cs="Times New Roman"/>
          <w:sz w:val="24"/>
          <w:szCs w:val="24"/>
        </w:rPr>
        <w:t>idered for variation and optimiz</w:t>
      </w:r>
      <w:r w:rsidRPr="0081322F">
        <w:rPr>
          <w:rFonts w:ascii="Times New Roman" w:hAnsi="Times New Roman" w:cs="Times New Roman"/>
          <w:sz w:val="24"/>
          <w:szCs w:val="24"/>
        </w:rPr>
        <w:t xml:space="preserve">ation were Temperature and Concentration of Xanthan Gum, and their levels were based on preliminary experiments and information from literature sources, as shown in </w:t>
      </w:r>
      <w:r w:rsidR="004E7512" w:rsidRPr="0081322F">
        <w:rPr>
          <w:rFonts w:ascii="Times New Roman" w:hAnsi="Times New Roman" w:cs="Times New Roman"/>
          <w:bCs/>
          <w:sz w:val="24"/>
          <w:szCs w:val="24"/>
        </w:rPr>
        <w:t xml:space="preserve">Table </w:t>
      </w:r>
      <w:r w:rsidRPr="0081322F">
        <w:rPr>
          <w:rFonts w:ascii="Times New Roman" w:hAnsi="Times New Roman" w:cs="Times New Roman"/>
          <w:bCs/>
          <w:sz w:val="24"/>
          <w:szCs w:val="24"/>
        </w:rPr>
        <w:t>2</w:t>
      </w:r>
      <w:r w:rsidRPr="0081322F">
        <w:rPr>
          <w:rFonts w:ascii="Times New Roman" w:hAnsi="Times New Roman" w:cs="Times New Roman"/>
          <w:sz w:val="24"/>
          <w:szCs w:val="24"/>
        </w:rPr>
        <w:t>. The design was implemented in the Design Expert 13 software and resulted in a total of 13 experimental runs, which were performed randomly in order to minimize the effects of unexplained variability in the response (</w:t>
      </w:r>
      <w:proofErr w:type="spellStart"/>
      <w:r w:rsidRPr="0081322F">
        <w:rPr>
          <w:rFonts w:ascii="Times New Roman" w:hAnsi="Times New Roman" w:cs="Times New Roman"/>
          <w:sz w:val="24"/>
          <w:szCs w:val="24"/>
        </w:rPr>
        <w:t>Amenaghawon</w:t>
      </w:r>
      <w:proofErr w:type="spellEnd"/>
      <w:r w:rsidRPr="0081322F">
        <w:rPr>
          <w:rFonts w:ascii="Times New Roman" w:hAnsi="Times New Roman" w:cs="Times New Roman"/>
          <w:sz w:val="24"/>
          <w:szCs w:val="24"/>
        </w:rPr>
        <w:t xml:space="preserve">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2014). </w:t>
      </w:r>
    </w:p>
    <w:p w:rsidR="006B4753" w:rsidRPr="0081322F" w:rsidRDefault="006B4753" w:rsidP="00E72150">
      <w:pPr>
        <w:spacing w:line="240" w:lineRule="auto"/>
        <w:jc w:val="both"/>
        <w:rPr>
          <w:rFonts w:ascii="Times New Roman" w:hAnsi="Times New Roman" w:cs="Times New Roman"/>
          <w:sz w:val="24"/>
          <w:szCs w:val="24"/>
        </w:rPr>
      </w:pPr>
    </w:p>
    <w:p w:rsidR="00D71397" w:rsidRPr="0081322F" w:rsidRDefault="00D66CB0" w:rsidP="00E72150">
      <w:pPr>
        <w:spacing w:line="240" w:lineRule="auto"/>
        <w:jc w:val="both"/>
        <w:rPr>
          <w:rFonts w:ascii="Times New Roman" w:hAnsi="Times New Roman" w:cs="Times New Roman"/>
          <w:b/>
          <w:sz w:val="24"/>
          <w:szCs w:val="24"/>
        </w:rPr>
      </w:pPr>
      <w:r w:rsidRPr="0081322F">
        <w:rPr>
          <w:rFonts w:ascii="Times New Roman" w:hAnsi="Times New Roman" w:cs="Times New Roman"/>
          <w:sz w:val="24"/>
          <w:szCs w:val="24"/>
        </w:rPr>
        <w:tab/>
        <w:t xml:space="preserve">    </w:t>
      </w:r>
      <w:r w:rsidR="006B4753" w:rsidRPr="0081322F">
        <w:rPr>
          <w:rFonts w:ascii="Times New Roman" w:hAnsi="Times New Roman" w:cs="Times New Roman"/>
          <w:b/>
          <w:sz w:val="24"/>
          <w:szCs w:val="24"/>
        </w:rPr>
        <w:t xml:space="preserve">Table </w:t>
      </w:r>
      <w:r w:rsidR="00D71397" w:rsidRPr="0081322F">
        <w:rPr>
          <w:rFonts w:ascii="Times New Roman" w:hAnsi="Times New Roman" w:cs="Times New Roman"/>
          <w:b/>
          <w:sz w:val="24"/>
          <w:szCs w:val="24"/>
        </w:rPr>
        <w:t>2</w:t>
      </w:r>
      <w:r w:rsidR="006B4753" w:rsidRPr="0081322F">
        <w:rPr>
          <w:rFonts w:ascii="Times New Roman" w:hAnsi="Times New Roman" w:cs="Times New Roman"/>
          <w:b/>
          <w:sz w:val="24"/>
          <w:szCs w:val="24"/>
        </w:rPr>
        <w:t>:</w:t>
      </w:r>
      <w:r w:rsidR="00D71397" w:rsidRPr="0081322F">
        <w:rPr>
          <w:rFonts w:ascii="Times New Roman" w:hAnsi="Times New Roman" w:cs="Times New Roman"/>
          <w:b/>
          <w:sz w:val="24"/>
          <w:szCs w:val="24"/>
        </w:rPr>
        <w:t xml:space="preserve"> Range of Variables used for Central Composite Design</w:t>
      </w:r>
    </w:p>
    <w:tbl>
      <w:tblPr>
        <w:tblW w:w="7796" w:type="dxa"/>
        <w:tblInd w:w="959" w:type="dxa"/>
        <w:tblLayout w:type="fixed"/>
        <w:tblLook w:val="04A0" w:firstRow="1" w:lastRow="0" w:firstColumn="1" w:lastColumn="0" w:noHBand="0" w:noVBand="1"/>
      </w:tblPr>
      <w:tblGrid>
        <w:gridCol w:w="2835"/>
        <w:gridCol w:w="1417"/>
        <w:gridCol w:w="894"/>
        <w:gridCol w:w="1560"/>
        <w:gridCol w:w="1090"/>
      </w:tblGrid>
      <w:tr w:rsidR="00D71397" w:rsidRPr="0081322F" w:rsidTr="00A500A1">
        <w:trPr>
          <w:trHeight w:val="285"/>
        </w:trPr>
        <w:tc>
          <w:tcPr>
            <w:tcW w:w="2835" w:type="dxa"/>
            <w:vMerge w:val="restart"/>
            <w:tcBorders>
              <w:top w:val="single" w:sz="4" w:space="0" w:color="000000" w:themeColor="text1"/>
              <w:bottom w:val="nil"/>
            </w:tcBorders>
          </w:tcPr>
          <w:p w:rsidR="00D71397" w:rsidRPr="0081322F" w:rsidRDefault="00D71397" w:rsidP="00831FE6">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Variables</w:t>
            </w:r>
          </w:p>
        </w:tc>
        <w:tc>
          <w:tcPr>
            <w:tcW w:w="1417" w:type="dxa"/>
            <w:vMerge w:val="restart"/>
            <w:tcBorders>
              <w:top w:val="single" w:sz="4" w:space="0" w:color="000000" w:themeColor="text1"/>
              <w:bottom w:val="nil"/>
            </w:tcBorders>
          </w:tcPr>
          <w:p w:rsidR="00D71397" w:rsidRPr="0081322F" w:rsidRDefault="00D71397" w:rsidP="00831FE6">
            <w:pPr>
              <w:widowControl w:val="0"/>
              <w:spacing w:line="240" w:lineRule="auto"/>
              <w:jc w:val="center"/>
              <w:rPr>
                <w:rFonts w:ascii="Times New Roman" w:hAnsi="Times New Roman" w:cs="Times New Roman"/>
              </w:rPr>
            </w:pPr>
            <w:r w:rsidRPr="0081322F">
              <w:rPr>
                <w:rFonts w:ascii="Times New Roman" w:hAnsi="Times New Roman" w:cs="Times New Roman"/>
              </w:rPr>
              <w:t>Symbol</w:t>
            </w:r>
          </w:p>
        </w:tc>
        <w:tc>
          <w:tcPr>
            <w:tcW w:w="894" w:type="dxa"/>
            <w:vMerge w:val="restart"/>
            <w:tcBorders>
              <w:top w:val="single" w:sz="4" w:space="0" w:color="000000" w:themeColor="text1"/>
              <w:bottom w:val="nil"/>
            </w:tcBorders>
          </w:tcPr>
          <w:p w:rsidR="00D71397" w:rsidRPr="0081322F" w:rsidRDefault="00D71397" w:rsidP="00831FE6">
            <w:pPr>
              <w:widowControl w:val="0"/>
              <w:spacing w:line="240" w:lineRule="auto"/>
              <w:jc w:val="center"/>
              <w:rPr>
                <w:rFonts w:ascii="Times New Roman" w:hAnsi="Times New Roman" w:cs="Times New Roman"/>
              </w:rPr>
            </w:pPr>
            <w:r w:rsidRPr="0081322F">
              <w:rPr>
                <w:rFonts w:ascii="Times New Roman" w:hAnsi="Times New Roman" w:cs="Times New Roman"/>
              </w:rPr>
              <w:t>Unit</w:t>
            </w:r>
          </w:p>
        </w:tc>
        <w:tc>
          <w:tcPr>
            <w:tcW w:w="2650" w:type="dxa"/>
            <w:gridSpan w:val="2"/>
            <w:tcBorders>
              <w:top w:val="single" w:sz="4" w:space="0" w:color="000000" w:themeColor="text1"/>
              <w:bottom w:val="nil"/>
            </w:tcBorders>
          </w:tcPr>
          <w:p w:rsidR="00D71397" w:rsidRPr="0081322F" w:rsidRDefault="00D71397" w:rsidP="0014051F">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Levels</w:t>
            </w:r>
          </w:p>
        </w:tc>
      </w:tr>
      <w:tr w:rsidR="00D71397" w:rsidRPr="0081322F" w:rsidTr="00A500A1">
        <w:trPr>
          <w:trHeight w:val="151"/>
        </w:trPr>
        <w:tc>
          <w:tcPr>
            <w:tcW w:w="2835" w:type="dxa"/>
            <w:vMerge/>
            <w:tcBorders>
              <w:top w:val="nil"/>
              <w:bottom w:val="single" w:sz="4" w:space="0" w:color="auto"/>
            </w:tcBorders>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417" w:type="dxa"/>
            <w:vMerge/>
            <w:tcBorders>
              <w:top w:val="nil"/>
              <w:bottom w:val="single" w:sz="4" w:space="0" w:color="auto"/>
            </w:tcBorders>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894" w:type="dxa"/>
            <w:vMerge/>
            <w:tcBorders>
              <w:top w:val="nil"/>
              <w:bottom w:val="single" w:sz="4" w:space="0" w:color="auto"/>
            </w:tcBorders>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560" w:type="dxa"/>
            <w:tcBorders>
              <w:top w:val="nil"/>
              <w:bottom w:val="single" w:sz="4" w:space="0" w:color="auto"/>
            </w:tcBorders>
          </w:tcPr>
          <w:p w:rsidR="00D71397" w:rsidRPr="0081322F" w:rsidRDefault="00D71397" w:rsidP="00811FA9">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w:t>
            </w:r>
          </w:p>
        </w:tc>
        <w:tc>
          <w:tcPr>
            <w:tcW w:w="1090" w:type="dxa"/>
            <w:tcBorders>
              <w:top w:val="nil"/>
              <w:bottom w:val="single" w:sz="4" w:space="0" w:color="auto"/>
            </w:tcBorders>
          </w:tcPr>
          <w:p w:rsidR="00D71397" w:rsidRPr="0081322F" w:rsidRDefault="00D71397" w:rsidP="00811FA9">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w:t>
            </w:r>
          </w:p>
        </w:tc>
      </w:tr>
      <w:tr w:rsidR="00D71397" w:rsidRPr="0081322F" w:rsidTr="00A500A1">
        <w:tc>
          <w:tcPr>
            <w:tcW w:w="2835" w:type="dxa"/>
            <w:tcBorders>
              <w:top w:val="single" w:sz="4" w:space="0" w:color="auto"/>
            </w:tcBorders>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Concentration of Xanthan</w:t>
            </w:r>
          </w:p>
        </w:tc>
        <w:tc>
          <w:tcPr>
            <w:tcW w:w="1417" w:type="dxa"/>
            <w:tcBorders>
              <w:top w:val="single" w:sz="4" w:space="0" w:color="auto"/>
            </w:tcBorders>
          </w:tcPr>
          <w:p w:rsidR="00D71397" w:rsidRPr="0081322F" w:rsidRDefault="00D71397" w:rsidP="001E3598">
            <w:pPr>
              <w:widowControl w:val="0"/>
              <w:spacing w:line="240" w:lineRule="auto"/>
              <w:jc w:val="center"/>
              <w:rPr>
                <w:rFonts w:ascii="Times New Roman" w:hAnsi="Times New Roman" w:cs="Times New Roman"/>
                <w:sz w:val="24"/>
                <w:szCs w:val="24"/>
                <w:vertAlign w:val="subscript"/>
              </w:rPr>
            </w:pPr>
            <w:r w:rsidRPr="0081322F">
              <w:rPr>
                <w:rFonts w:ascii="Times New Roman" w:hAnsi="Times New Roman" w:cs="Times New Roman"/>
                <w:sz w:val="24"/>
                <w:szCs w:val="24"/>
              </w:rPr>
              <w:t>A</w:t>
            </w:r>
          </w:p>
        </w:tc>
        <w:tc>
          <w:tcPr>
            <w:tcW w:w="894" w:type="dxa"/>
            <w:tcBorders>
              <w:top w:val="single" w:sz="4" w:space="0" w:color="auto"/>
            </w:tcBorders>
          </w:tcPr>
          <w:p w:rsidR="00D71397" w:rsidRPr="0081322F" w:rsidRDefault="00D71397" w:rsidP="001E3598">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g/L</w:t>
            </w:r>
          </w:p>
        </w:tc>
        <w:tc>
          <w:tcPr>
            <w:tcW w:w="1560" w:type="dxa"/>
            <w:tcBorders>
              <w:top w:val="single" w:sz="4" w:space="0" w:color="auto"/>
            </w:tcBorders>
          </w:tcPr>
          <w:p w:rsidR="00D71397" w:rsidRPr="0081322F" w:rsidRDefault="00D71397" w:rsidP="001E3598">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0.5</w:t>
            </w:r>
          </w:p>
        </w:tc>
        <w:tc>
          <w:tcPr>
            <w:tcW w:w="1090" w:type="dxa"/>
            <w:tcBorders>
              <w:top w:val="single" w:sz="4" w:space="0" w:color="auto"/>
            </w:tcBorders>
          </w:tcPr>
          <w:p w:rsidR="00D71397" w:rsidRPr="0081322F" w:rsidRDefault="00D71397" w:rsidP="001E3598">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w:t>
            </w:r>
          </w:p>
        </w:tc>
      </w:tr>
      <w:tr w:rsidR="00D71397" w:rsidRPr="0081322F" w:rsidTr="00A500A1">
        <w:tc>
          <w:tcPr>
            <w:tcW w:w="2835" w:type="dxa"/>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Temperature</w:t>
            </w:r>
          </w:p>
        </w:tc>
        <w:tc>
          <w:tcPr>
            <w:tcW w:w="1417" w:type="dxa"/>
          </w:tcPr>
          <w:p w:rsidR="00D71397" w:rsidRPr="0081322F" w:rsidRDefault="00D71397" w:rsidP="001E3598">
            <w:pPr>
              <w:widowControl w:val="0"/>
              <w:spacing w:line="240" w:lineRule="auto"/>
              <w:jc w:val="center"/>
              <w:rPr>
                <w:rFonts w:ascii="Times New Roman" w:hAnsi="Times New Roman" w:cs="Times New Roman"/>
                <w:sz w:val="24"/>
                <w:szCs w:val="24"/>
                <w:vertAlign w:val="subscript"/>
              </w:rPr>
            </w:pPr>
            <w:r w:rsidRPr="0081322F">
              <w:rPr>
                <w:rFonts w:ascii="Times New Roman" w:hAnsi="Times New Roman" w:cs="Times New Roman"/>
                <w:sz w:val="24"/>
                <w:szCs w:val="24"/>
              </w:rPr>
              <w:t>B</w:t>
            </w:r>
          </w:p>
        </w:tc>
        <w:tc>
          <w:tcPr>
            <w:tcW w:w="894" w:type="dxa"/>
          </w:tcPr>
          <w:p w:rsidR="00D71397" w:rsidRPr="0081322F" w:rsidRDefault="00D71397" w:rsidP="001E3598">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vertAlign w:val="superscript"/>
              </w:rPr>
              <w:t>0</w:t>
            </w:r>
            <w:r w:rsidRPr="0081322F">
              <w:rPr>
                <w:rFonts w:ascii="Times New Roman" w:hAnsi="Times New Roman" w:cs="Times New Roman"/>
                <w:sz w:val="24"/>
                <w:szCs w:val="24"/>
              </w:rPr>
              <w:t>C</w:t>
            </w:r>
          </w:p>
        </w:tc>
        <w:tc>
          <w:tcPr>
            <w:tcW w:w="1560" w:type="dxa"/>
          </w:tcPr>
          <w:p w:rsidR="00D71397" w:rsidRPr="0081322F" w:rsidRDefault="00D71397" w:rsidP="001E3598">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25</w:t>
            </w:r>
          </w:p>
        </w:tc>
        <w:tc>
          <w:tcPr>
            <w:tcW w:w="1090" w:type="dxa"/>
          </w:tcPr>
          <w:p w:rsidR="00D71397" w:rsidRPr="0081322F" w:rsidRDefault="00D71397" w:rsidP="001E3598">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40</w:t>
            </w:r>
          </w:p>
        </w:tc>
      </w:tr>
    </w:tbl>
    <w:p w:rsidR="00D71397" w:rsidRPr="0081322F" w:rsidRDefault="00D71397" w:rsidP="00E72150">
      <w:pPr>
        <w:spacing w:line="240" w:lineRule="auto"/>
        <w:ind w:firstLine="720"/>
        <w:jc w:val="both"/>
        <w:rPr>
          <w:rFonts w:ascii="Times New Roman" w:hAnsi="Times New Roman" w:cs="Times New Roman"/>
          <w:sz w:val="24"/>
          <w:szCs w:val="24"/>
        </w:rPr>
      </w:pP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Its goal is to optimize the response by identifying the best combination of factors. The Steps in the Design of Experiment include the following: </w:t>
      </w:r>
    </w:p>
    <w:p w:rsidR="00D71397" w:rsidRPr="0081322F" w:rsidRDefault="00D71397" w:rsidP="0081322F">
      <w:pPr>
        <w:spacing w:line="240" w:lineRule="auto"/>
        <w:ind w:firstLine="720"/>
        <w:rPr>
          <w:rFonts w:ascii="Times New Roman" w:hAnsi="Times New Roman" w:cs="Times New Roman"/>
          <w:sz w:val="24"/>
          <w:szCs w:val="24"/>
        </w:rPr>
      </w:pPr>
      <w:r w:rsidRPr="0081322F">
        <w:rPr>
          <w:rFonts w:ascii="Times New Roman" w:hAnsi="Times New Roman" w:cs="Times New Roman"/>
          <w:sz w:val="24"/>
          <w:szCs w:val="24"/>
        </w:rPr>
        <w:t xml:space="preserve">i. Identify the objective (maximize, minimize, or </w:t>
      </w:r>
      <w:r w:rsidR="0081322F">
        <w:rPr>
          <w:rFonts w:ascii="Times New Roman" w:hAnsi="Times New Roman" w:cs="Times New Roman"/>
          <w:sz w:val="24"/>
          <w:szCs w:val="24"/>
        </w:rPr>
        <w:t>target a specific value for the</w:t>
      </w:r>
      <w:r w:rsidR="008C4021" w:rsidRPr="0081322F">
        <w:rPr>
          <w:rFonts w:ascii="Times New Roman" w:hAnsi="Times New Roman" w:cs="Times New Roman"/>
          <w:sz w:val="24"/>
          <w:szCs w:val="24"/>
        </w:rPr>
        <w:t xml:space="preserve"> </w:t>
      </w:r>
      <w:r w:rsidR="0081322F">
        <w:rPr>
          <w:rFonts w:ascii="Times New Roman" w:hAnsi="Times New Roman" w:cs="Times New Roman"/>
          <w:sz w:val="24"/>
          <w:szCs w:val="24"/>
        </w:rPr>
        <w:tab/>
        <w:t xml:space="preserve"> </w:t>
      </w:r>
      <w:r w:rsidR="0081322F">
        <w:rPr>
          <w:rFonts w:ascii="Times New Roman" w:hAnsi="Times New Roman" w:cs="Times New Roman"/>
          <w:sz w:val="24"/>
          <w:szCs w:val="24"/>
        </w:rPr>
        <w:tab/>
        <w:t xml:space="preserve">    </w:t>
      </w:r>
      <w:r w:rsidRPr="0081322F">
        <w:rPr>
          <w:rFonts w:ascii="Times New Roman" w:hAnsi="Times New Roman" w:cs="Times New Roman"/>
          <w:sz w:val="24"/>
          <w:szCs w:val="24"/>
        </w:rPr>
        <w:t xml:space="preserve">response). </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ii. Choose the factors (independent variables) to be studied. </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iii. Select the response (dependent variable) to be optimized. </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iv. Select the Type of Experimental Design: RSM often uses second-order designs like Central Composite Design (CCD) or Box-Behnken Design (BBD) for fitting a quadratic model. </w:t>
      </w:r>
    </w:p>
    <w:p w:rsidR="00175DE1" w:rsidRPr="0081322F" w:rsidRDefault="00175DE1" w:rsidP="00E72150">
      <w:pPr>
        <w:spacing w:line="240" w:lineRule="auto"/>
        <w:ind w:firstLine="720"/>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b/>
          <w:sz w:val="24"/>
          <w:szCs w:val="24"/>
        </w:rPr>
      </w:pPr>
      <w:r w:rsidRPr="0081322F">
        <w:rPr>
          <w:rFonts w:ascii="Times New Roman" w:hAnsi="Times New Roman" w:cs="Times New Roman"/>
          <w:b/>
          <w:sz w:val="24"/>
          <w:szCs w:val="24"/>
        </w:rPr>
        <w:t xml:space="preserve">3.1 </w:t>
      </w:r>
      <w:r w:rsidRPr="0081322F">
        <w:rPr>
          <w:rFonts w:ascii="Times New Roman" w:hAnsi="Times New Roman" w:cs="Times New Roman"/>
          <w:b/>
          <w:sz w:val="24"/>
          <w:szCs w:val="24"/>
        </w:rPr>
        <w:tab/>
        <w:t>Central Composite Design (CCD)</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CCD is one of the most used RSM designs. It extends a factorial or fractional factorial design by adding center points and ‘star points’ that allow for the estimation of curvature (quadratic terms). It includes: </w:t>
      </w:r>
    </w:p>
    <w:p w:rsidR="00D71397" w:rsidRPr="0081322F" w:rsidRDefault="00D71397" w:rsidP="00E72150">
      <w:pPr>
        <w:pStyle w:val="ListParagraph"/>
        <w:numPr>
          <w:ilvl w:val="0"/>
          <w:numId w:val="23"/>
        </w:numPr>
        <w:spacing w:line="240" w:lineRule="auto"/>
        <w:jc w:val="both"/>
        <w:rPr>
          <w:rFonts w:ascii="Times New Roman" w:eastAsia="Times New Roman" w:hAnsi="Times New Roman" w:cs="Times New Roman"/>
          <w:sz w:val="24"/>
          <w:szCs w:val="24"/>
        </w:rPr>
      </w:pPr>
      <w:r w:rsidRPr="0081322F">
        <w:rPr>
          <w:rFonts w:ascii="Times New Roman" w:eastAsia="Gungsuh" w:hAnsi="Times New Roman" w:cs="Times New Roman"/>
          <w:sz w:val="24"/>
          <w:szCs w:val="24"/>
        </w:rPr>
        <w:t xml:space="preserve">Factorial Points: A full or fractional factorial design with coded levels −1 and +1. </w:t>
      </w:r>
    </w:p>
    <w:p w:rsidR="00D71397" w:rsidRPr="0081322F" w:rsidRDefault="00D71397" w:rsidP="00E72150">
      <w:pPr>
        <w:pStyle w:val="ListParagraph"/>
        <w:numPr>
          <w:ilvl w:val="0"/>
          <w:numId w:val="23"/>
        </w:numPr>
        <w:spacing w:line="240" w:lineRule="auto"/>
        <w:jc w:val="both"/>
        <w:rPr>
          <w:rFonts w:ascii="Times New Roman" w:eastAsia="Times New Roman" w:hAnsi="Times New Roman" w:cs="Times New Roman"/>
          <w:sz w:val="24"/>
          <w:szCs w:val="24"/>
        </w:rPr>
      </w:pPr>
      <w:r w:rsidRPr="0081322F">
        <w:rPr>
          <w:rFonts w:ascii="Times New Roman" w:eastAsia="Times New Roman" w:hAnsi="Times New Roman" w:cs="Times New Roman"/>
          <w:sz w:val="24"/>
          <w:szCs w:val="24"/>
        </w:rPr>
        <w:t xml:space="preserve">Center Points: Repeated measurements at the midpoint of the factor levels to estimate pure error. </w:t>
      </w:r>
    </w:p>
    <w:p w:rsidR="00D71397" w:rsidRPr="0081322F" w:rsidRDefault="00D71397" w:rsidP="00E72150">
      <w:pPr>
        <w:pStyle w:val="ListParagraph"/>
        <w:numPr>
          <w:ilvl w:val="0"/>
          <w:numId w:val="23"/>
        </w:numPr>
        <w:spacing w:line="240" w:lineRule="auto"/>
        <w:jc w:val="both"/>
        <w:rPr>
          <w:rFonts w:ascii="Times New Roman" w:eastAsia="Times New Roman" w:hAnsi="Times New Roman" w:cs="Times New Roman"/>
          <w:sz w:val="24"/>
          <w:szCs w:val="24"/>
        </w:rPr>
      </w:pPr>
      <w:r w:rsidRPr="0081322F">
        <w:rPr>
          <w:rFonts w:ascii="Times New Roman" w:eastAsia="Times New Roman" w:hAnsi="Times New Roman" w:cs="Times New Roman"/>
          <w:sz w:val="24"/>
          <w:szCs w:val="24"/>
        </w:rPr>
        <w:t>Axial (Star) Points: Points along the axis of each factor to explore curvature.</w:t>
      </w:r>
    </w:p>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A61D6C" w:rsidP="00E72150">
      <w:pPr>
        <w:spacing w:line="240" w:lineRule="auto"/>
        <w:jc w:val="both"/>
        <w:rPr>
          <w:rFonts w:ascii="Times New Roman" w:hAnsi="Times New Roman" w:cs="Times New Roman"/>
          <w:b/>
          <w:sz w:val="24"/>
          <w:szCs w:val="24"/>
        </w:rPr>
      </w:pPr>
      <w:r w:rsidRPr="0081322F">
        <w:rPr>
          <w:rFonts w:ascii="Times New Roman" w:hAnsi="Times New Roman" w:cs="Times New Roman"/>
          <w:sz w:val="24"/>
          <w:szCs w:val="24"/>
        </w:rPr>
        <w:tab/>
      </w:r>
      <w:r w:rsidRPr="0081322F">
        <w:rPr>
          <w:rFonts w:ascii="Times New Roman" w:hAnsi="Times New Roman" w:cs="Times New Roman"/>
          <w:sz w:val="24"/>
          <w:szCs w:val="24"/>
        </w:rPr>
        <w:tab/>
      </w:r>
      <w:r w:rsidR="00175DE1" w:rsidRPr="0081322F">
        <w:rPr>
          <w:rFonts w:ascii="Times New Roman" w:hAnsi="Times New Roman" w:cs="Times New Roman"/>
          <w:b/>
          <w:sz w:val="24"/>
          <w:szCs w:val="24"/>
        </w:rPr>
        <w:t>Table 3:</w:t>
      </w:r>
      <w:r w:rsidR="00D71397" w:rsidRPr="0081322F">
        <w:rPr>
          <w:rFonts w:ascii="Times New Roman" w:hAnsi="Times New Roman" w:cs="Times New Roman"/>
          <w:b/>
          <w:sz w:val="24"/>
          <w:szCs w:val="24"/>
        </w:rPr>
        <w:t xml:space="preserve"> Dataset used for Central Composite Design</w:t>
      </w:r>
    </w:p>
    <w:tbl>
      <w:tblPr>
        <w:tblW w:w="6804" w:type="dxa"/>
        <w:tblInd w:w="1384" w:type="dxa"/>
        <w:tblLayout w:type="fixed"/>
        <w:tblLook w:val="04A0" w:firstRow="1" w:lastRow="0" w:firstColumn="1" w:lastColumn="0" w:noHBand="0" w:noVBand="1"/>
      </w:tblPr>
      <w:tblGrid>
        <w:gridCol w:w="709"/>
        <w:gridCol w:w="1102"/>
        <w:gridCol w:w="2583"/>
        <w:gridCol w:w="2410"/>
      </w:tblGrid>
      <w:tr w:rsidR="00D71397" w:rsidRPr="0081322F" w:rsidTr="00A61D6C">
        <w:trPr>
          <w:trHeight w:val="575"/>
        </w:trPr>
        <w:tc>
          <w:tcPr>
            <w:tcW w:w="709" w:type="dxa"/>
            <w:tcBorders>
              <w:top w:val="single" w:sz="4" w:space="0" w:color="000000" w:themeColor="text1"/>
              <w:bottom w:val="single" w:sz="4" w:space="0" w:color="auto"/>
            </w:tcBorders>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lastRenderedPageBreak/>
              <w:t>Std</w:t>
            </w:r>
          </w:p>
        </w:tc>
        <w:tc>
          <w:tcPr>
            <w:tcW w:w="1102" w:type="dxa"/>
            <w:tcBorders>
              <w:top w:val="single" w:sz="4" w:space="0" w:color="000000" w:themeColor="text1"/>
              <w:bottom w:val="single" w:sz="4" w:space="0" w:color="auto"/>
            </w:tcBorders>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Run No.</w:t>
            </w:r>
          </w:p>
        </w:tc>
        <w:tc>
          <w:tcPr>
            <w:tcW w:w="2583" w:type="dxa"/>
            <w:tcBorders>
              <w:top w:val="single" w:sz="4" w:space="0" w:color="000000" w:themeColor="text1"/>
              <w:bottom w:val="single" w:sz="4" w:space="0" w:color="auto"/>
            </w:tcBorders>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vertAlign w:val="subscript"/>
              </w:rPr>
            </w:pPr>
            <w:r w:rsidRPr="0081322F">
              <w:rPr>
                <w:rFonts w:ascii="Times New Roman" w:hAnsi="Times New Roman" w:cs="Times New Roman"/>
                <w:sz w:val="24"/>
                <w:szCs w:val="24"/>
              </w:rPr>
              <w:t>Factor 1</w:t>
            </w:r>
          </w:p>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A=</w:t>
            </w:r>
            <w:r w:rsidR="00175DE1" w:rsidRPr="0081322F">
              <w:rPr>
                <w:rFonts w:ascii="Times New Roman" w:hAnsi="Times New Roman" w:cs="Times New Roman"/>
                <w:sz w:val="24"/>
                <w:szCs w:val="24"/>
              </w:rPr>
              <w:t xml:space="preserve"> </w:t>
            </w:r>
            <w:r w:rsidRPr="0081322F">
              <w:rPr>
                <w:rFonts w:ascii="Times New Roman" w:hAnsi="Times New Roman" w:cs="Times New Roman"/>
                <w:sz w:val="24"/>
                <w:szCs w:val="24"/>
              </w:rPr>
              <w:t>Concentration,</w:t>
            </w:r>
            <w:r w:rsidR="00175DE1" w:rsidRPr="0081322F">
              <w:rPr>
                <w:rFonts w:ascii="Times New Roman" w:hAnsi="Times New Roman" w:cs="Times New Roman"/>
                <w:sz w:val="24"/>
                <w:szCs w:val="24"/>
              </w:rPr>
              <w:t xml:space="preserve">  </w:t>
            </w:r>
            <w:r w:rsidRPr="0081322F">
              <w:rPr>
                <w:rFonts w:ascii="Times New Roman" w:hAnsi="Times New Roman" w:cs="Times New Roman"/>
                <w:sz w:val="24"/>
                <w:szCs w:val="24"/>
              </w:rPr>
              <w:t>g/L</w:t>
            </w:r>
          </w:p>
        </w:tc>
        <w:tc>
          <w:tcPr>
            <w:tcW w:w="2410" w:type="dxa"/>
            <w:tcBorders>
              <w:top w:val="single" w:sz="4" w:space="0" w:color="000000" w:themeColor="text1"/>
              <w:bottom w:val="single" w:sz="4" w:space="0" w:color="auto"/>
            </w:tcBorders>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vertAlign w:val="subscript"/>
              </w:rPr>
            </w:pPr>
            <w:r w:rsidRPr="0081322F">
              <w:rPr>
                <w:rFonts w:ascii="Times New Roman" w:hAnsi="Times New Roman" w:cs="Times New Roman"/>
                <w:sz w:val="24"/>
                <w:szCs w:val="24"/>
              </w:rPr>
              <w:t>Factor 2</w:t>
            </w:r>
          </w:p>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B</w:t>
            </w:r>
            <w:r w:rsidR="00A61D6C" w:rsidRPr="0081322F">
              <w:rPr>
                <w:rFonts w:ascii="Times New Roman" w:hAnsi="Times New Roman" w:cs="Times New Roman"/>
                <w:sz w:val="24"/>
                <w:szCs w:val="24"/>
              </w:rPr>
              <w:t xml:space="preserve"> </w:t>
            </w:r>
            <w:r w:rsidRPr="0081322F">
              <w:rPr>
                <w:rFonts w:ascii="Times New Roman" w:hAnsi="Times New Roman" w:cs="Times New Roman"/>
                <w:sz w:val="24"/>
                <w:szCs w:val="24"/>
              </w:rPr>
              <w:t>=</w:t>
            </w:r>
            <w:r w:rsidR="00A61D6C" w:rsidRPr="0081322F">
              <w:rPr>
                <w:rFonts w:ascii="Times New Roman" w:hAnsi="Times New Roman" w:cs="Times New Roman"/>
                <w:sz w:val="24"/>
                <w:szCs w:val="24"/>
              </w:rPr>
              <w:t xml:space="preserve"> </w:t>
            </w:r>
            <w:r w:rsidRPr="0081322F">
              <w:rPr>
                <w:rFonts w:ascii="Times New Roman" w:hAnsi="Times New Roman" w:cs="Times New Roman"/>
                <w:sz w:val="24"/>
                <w:szCs w:val="24"/>
              </w:rPr>
              <w:t>Temperature,</w:t>
            </w:r>
            <w:r w:rsidR="00175DE1" w:rsidRPr="0081322F">
              <w:rPr>
                <w:rFonts w:ascii="Times New Roman" w:hAnsi="Times New Roman" w:cs="Times New Roman"/>
                <w:sz w:val="24"/>
                <w:szCs w:val="24"/>
              </w:rPr>
              <w:t xml:space="preserve">  </w:t>
            </w:r>
            <w:r w:rsidRPr="0081322F">
              <w:rPr>
                <w:rFonts w:ascii="Times New Roman" w:hAnsi="Times New Roman" w:cs="Times New Roman"/>
                <w:sz w:val="24"/>
                <w:szCs w:val="24"/>
                <w:vertAlign w:val="superscript"/>
              </w:rPr>
              <w:t>0</w:t>
            </w:r>
            <w:r w:rsidRPr="0081322F">
              <w:rPr>
                <w:rFonts w:ascii="Times New Roman" w:hAnsi="Times New Roman" w:cs="Times New Roman"/>
                <w:sz w:val="24"/>
                <w:szCs w:val="24"/>
              </w:rPr>
              <w:t>C</w:t>
            </w:r>
          </w:p>
        </w:tc>
      </w:tr>
      <w:tr w:rsidR="00D71397" w:rsidRPr="0081322F" w:rsidTr="00A61D6C">
        <w:tc>
          <w:tcPr>
            <w:tcW w:w="709" w:type="dxa"/>
            <w:tcBorders>
              <w:top w:val="single" w:sz="4" w:space="0" w:color="auto"/>
            </w:tcBorders>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2</w:t>
            </w:r>
          </w:p>
        </w:tc>
        <w:tc>
          <w:tcPr>
            <w:tcW w:w="1102" w:type="dxa"/>
            <w:tcBorders>
              <w:top w:val="single" w:sz="4" w:space="0" w:color="auto"/>
            </w:tcBorders>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w:t>
            </w:r>
          </w:p>
        </w:tc>
        <w:tc>
          <w:tcPr>
            <w:tcW w:w="2583" w:type="dxa"/>
            <w:tcBorders>
              <w:top w:val="single" w:sz="4" w:space="0" w:color="auto"/>
            </w:tcBorders>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w:t>
            </w:r>
          </w:p>
        </w:tc>
        <w:tc>
          <w:tcPr>
            <w:tcW w:w="2410" w:type="dxa"/>
            <w:tcBorders>
              <w:top w:val="single" w:sz="4" w:space="0" w:color="auto"/>
            </w:tcBorders>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25</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2</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25</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7</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0.75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21.8934</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13</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4</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0.75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32.5</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12</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5</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0.75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32.5</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8</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6</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0.75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43.1066</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11</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7</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0.75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32.5</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8</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40</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5</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9</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0.396447</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32.5</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4</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10</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40</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6</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11</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1.10355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32.5</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9</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12</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0.75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32.5</w:t>
            </w:r>
          </w:p>
        </w:tc>
      </w:tr>
      <w:tr w:rsidR="00D71397" w:rsidRPr="0081322F" w:rsidTr="00A61D6C">
        <w:tc>
          <w:tcPr>
            <w:tcW w:w="709"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10</w:t>
            </w:r>
          </w:p>
        </w:tc>
        <w:tc>
          <w:tcPr>
            <w:tcW w:w="1102"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13</w:t>
            </w:r>
          </w:p>
        </w:tc>
        <w:tc>
          <w:tcPr>
            <w:tcW w:w="2583"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0.75</w:t>
            </w:r>
          </w:p>
        </w:tc>
        <w:tc>
          <w:tcPr>
            <w:tcW w:w="2410" w:type="dxa"/>
            <w:shd w:val="clear" w:color="auto" w:fill="auto"/>
          </w:tcPr>
          <w:p w:rsidR="00D71397" w:rsidRPr="0081322F" w:rsidRDefault="00D71397" w:rsidP="00A61D6C">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32.5</w:t>
            </w:r>
          </w:p>
        </w:tc>
      </w:tr>
    </w:tbl>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p>
    <w:p w:rsidR="00D71397" w:rsidRPr="002973E2" w:rsidRDefault="00293A33" w:rsidP="00E72150">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4.0</w:t>
      </w:r>
      <w:r w:rsidRPr="002973E2">
        <w:rPr>
          <w:rFonts w:ascii="Times New Roman" w:hAnsi="Times New Roman" w:cs="Times New Roman"/>
          <w:b/>
          <w:sz w:val="24"/>
          <w:szCs w:val="24"/>
        </w:rPr>
        <w:tab/>
        <w:t xml:space="preserve"> </w:t>
      </w:r>
      <w:r w:rsidR="00D71397" w:rsidRPr="002973E2">
        <w:rPr>
          <w:rFonts w:ascii="Times New Roman" w:hAnsi="Times New Roman" w:cs="Times New Roman"/>
          <w:b/>
          <w:sz w:val="24"/>
          <w:szCs w:val="24"/>
        </w:rPr>
        <w:t>RESULTS AND DISCUSSION</w:t>
      </w:r>
    </w:p>
    <w:p w:rsidR="00293A33" w:rsidRPr="0081322F" w:rsidRDefault="00293A33"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The results of the study on the effect of xanthan gum polymer on the corrosion resistance of flowline material in a saline environment are presented and discussed below:</w:t>
      </w:r>
    </w:p>
    <w:p w:rsidR="00293A33" w:rsidRPr="0081322F" w:rsidRDefault="00293A33" w:rsidP="00E72150">
      <w:pPr>
        <w:spacing w:line="240" w:lineRule="auto"/>
        <w:jc w:val="both"/>
        <w:rPr>
          <w:rFonts w:ascii="Times New Roman" w:hAnsi="Times New Roman" w:cs="Times New Roman"/>
          <w:sz w:val="24"/>
          <w:szCs w:val="24"/>
        </w:rPr>
      </w:pPr>
    </w:p>
    <w:p w:rsidR="00D71397" w:rsidRPr="002973E2" w:rsidRDefault="00D71397" w:rsidP="00E72150">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4.1</w:t>
      </w:r>
      <w:r w:rsidRPr="002973E2">
        <w:rPr>
          <w:rFonts w:ascii="Times New Roman" w:hAnsi="Times New Roman" w:cs="Times New Roman"/>
          <w:b/>
          <w:sz w:val="24"/>
          <w:szCs w:val="24"/>
        </w:rPr>
        <w:tab/>
        <w:t>Results</w:t>
      </w:r>
    </w:p>
    <w:p w:rsidR="00D71397" w:rsidRPr="0081322F" w:rsidRDefault="00D71397" w:rsidP="00293A33">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 xml:space="preserve"> </w:t>
      </w:r>
      <w:r w:rsidR="00293A33" w:rsidRPr="0081322F">
        <w:rPr>
          <w:rFonts w:ascii="Times New Roman" w:hAnsi="Times New Roman" w:cs="Times New Roman"/>
          <w:sz w:val="24"/>
          <w:szCs w:val="24"/>
        </w:rPr>
        <w:tab/>
      </w:r>
      <w:r w:rsidRPr="0081322F">
        <w:rPr>
          <w:rFonts w:ascii="Times New Roman" w:hAnsi="Times New Roman" w:cs="Times New Roman"/>
          <w:sz w:val="24"/>
          <w:szCs w:val="24"/>
        </w:rPr>
        <w:t>Weight loss measurements were used to determine corrosion rates under varying concentrations of xanthan gum and immersion periods</w:t>
      </w:r>
      <w:r w:rsidR="00293A33" w:rsidRPr="0081322F">
        <w:rPr>
          <w:rFonts w:ascii="Times New Roman" w:hAnsi="Times New Roman" w:cs="Times New Roman"/>
          <w:sz w:val="24"/>
          <w:szCs w:val="24"/>
        </w:rPr>
        <w:t>. The results are presented in T</w:t>
      </w:r>
      <w:r w:rsidR="00570BCE">
        <w:rPr>
          <w:rFonts w:ascii="Times New Roman" w:hAnsi="Times New Roman" w:cs="Times New Roman"/>
          <w:sz w:val="24"/>
          <w:szCs w:val="24"/>
        </w:rPr>
        <w:t>able 4</w:t>
      </w:r>
      <w:r w:rsidRPr="0081322F">
        <w:rPr>
          <w:rFonts w:ascii="Times New Roman" w:hAnsi="Times New Roman" w:cs="Times New Roman"/>
          <w:sz w:val="24"/>
          <w:szCs w:val="24"/>
        </w:rPr>
        <w:t xml:space="preserve"> and </w:t>
      </w:r>
      <w:r w:rsidR="00570BCE">
        <w:rPr>
          <w:rFonts w:ascii="Times New Roman" w:hAnsi="Times New Roman" w:cs="Times New Roman"/>
          <w:sz w:val="24"/>
          <w:szCs w:val="24"/>
        </w:rPr>
        <w:t>Figures</w:t>
      </w:r>
      <w:r w:rsidR="007D05DD">
        <w:rPr>
          <w:rFonts w:ascii="Times New Roman" w:hAnsi="Times New Roman" w:cs="Times New Roman"/>
          <w:sz w:val="24"/>
          <w:szCs w:val="24"/>
        </w:rPr>
        <w:t xml:space="preserve"> </w:t>
      </w:r>
      <w:r w:rsidR="00570BCE">
        <w:rPr>
          <w:rFonts w:ascii="Times New Roman" w:hAnsi="Times New Roman" w:cs="Times New Roman"/>
          <w:sz w:val="24"/>
          <w:szCs w:val="24"/>
        </w:rPr>
        <w:t>(1,</w:t>
      </w:r>
      <w:r w:rsidR="007D05DD">
        <w:rPr>
          <w:rFonts w:ascii="Times New Roman" w:hAnsi="Times New Roman" w:cs="Times New Roman"/>
          <w:sz w:val="24"/>
          <w:szCs w:val="24"/>
        </w:rPr>
        <w:t xml:space="preserve"> </w:t>
      </w:r>
      <w:r w:rsidR="00570BCE">
        <w:rPr>
          <w:rFonts w:ascii="Times New Roman" w:hAnsi="Times New Roman" w:cs="Times New Roman"/>
          <w:sz w:val="24"/>
          <w:szCs w:val="24"/>
        </w:rPr>
        <w:t>3 and 5)</w:t>
      </w:r>
      <w:r w:rsidRPr="0081322F">
        <w:rPr>
          <w:rFonts w:ascii="Times New Roman" w:hAnsi="Times New Roman" w:cs="Times New Roman"/>
          <w:sz w:val="24"/>
          <w:szCs w:val="24"/>
        </w:rPr>
        <w:t>, showing clear trends in corrosion behavior, similar to earlier stud</w:t>
      </w:r>
      <w:r w:rsidR="00293A33" w:rsidRPr="0081322F">
        <w:rPr>
          <w:rFonts w:ascii="Times New Roman" w:hAnsi="Times New Roman" w:cs="Times New Roman"/>
          <w:sz w:val="24"/>
          <w:szCs w:val="24"/>
        </w:rPr>
        <w:t>ies on biopolymeric inhibitors (</w:t>
      </w:r>
      <w:proofErr w:type="spellStart"/>
      <w:r w:rsidRPr="0081322F">
        <w:rPr>
          <w:rFonts w:ascii="Times New Roman" w:hAnsi="Times New Roman" w:cs="Times New Roman"/>
          <w:sz w:val="24"/>
          <w:szCs w:val="24"/>
        </w:rPr>
        <w:t>Obot</w:t>
      </w:r>
      <w:proofErr w:type="spellEnd"/>
      <w:r w:rsidRPr="0081322F">
        <w:rPr>
          <w:rFonts w:ascii="Times New Roman" w:hAnsi="Times New Roman" w:cs="Times New Roman"/>
          <w:sz w:val="24"/>
          <w:szCs w:val="24"/>
        </w:rPr>
        <w:t xml:space="preserve"> and Obi-</w:t>
      </w:r>
      <w:proofErr w:type="spellStart"/>
      <w:r w:rsidRPr="0081322F">
        <w:rPr>
          <w:rFonts w:ascii="Times New Roman" w:hAnsi="Times New Roman" w:cs="Times New Roman"/>
          <w:sz w:val="24"/>
          <w:szCs w:val="24"/>
        </w:rPr>
        <w:t>Egbedi</w:t>
      </w:r>
      <w:proofErr w:type="spellEnd"/>
      <w:r w:rsidRPr="0081322F">
        <w:rPr>
          <w:rFonts w:ascii="Times New Roman" w:hAnsi="Times New Roman" w:cs="Times New Roman"/>
          <w:sz w:val="24"/>
          <w:szCs w:val="24"/>
        </w:rPr>
        <w:t xml:space="preserve">, 2010; </w:t>
      </w:r>
      <w:proofErr w:type="spellStart"/>
      <w:r w:rsidRPr="0081322F">
        <w:rPr>
          <w:rFonts w:ascii="Times New Roman" w:hAnsi="Times New Roman" w:cs="Times New Roman"/>
          <w:sz w:val="24"/>
          <w:szCs w:val="24"/>
        </w:rPr>
        <w:t>Umoren</w:t>
      </w:r>
      <w:proofErr w:type="spellEnd"/>
      <w:r w:rsidRPr="0081322F">
        <w:rPr>
          <w:rFonts w:ascii="Times New Roman" w:hAnsi="Times New Roman" w:cs="Times New Roman"/>
          <w:sz w:val="24"/>
          <w:szCs w:val="24"/>
        </w:rPr>
        <w:t xml:space="preserve"> </w:t>
      </w:r>
      <w:r w:rsidRPr="0081322F">
        <w:rPr>
          <w:rFonts w:ascii="Times New Roman" w:hAnsi="Times New Roman" w:cs="Times New Roman"/>
          <w:i/>
          <w:sz w:val="24"/>
          <w:szCs w:val="24"/>
        </w:rPr>
        <w:t>et al.,</w:t>
      </w:r>
      <w:r w:rsidR="00293A33" w:rsidRPr="0081322F">
        <w:rPr>
          <w:rFonts w:ascii="Times New Roman" w:hAnsi="Times New Roman" w:cs="Times New Roman"/>
          <w:sz w:val="24"/>
          <w:szCs w:val="24"/>
        </w:rPr>
        <w:t xml:space="preserve"> 2018)</w:t>
      </w:r>
      <w:r w:rsidRPr="0081322F">
        <w:rPr>
          <w:rFonts w:ascii="Times New Roman" w:hAnsi="Times New Roman" w:cs="Times New Roman"/>
          <w:sz w:val="24"/>
          <w:szCs w:val="24"/>
        </w:rPr>
        <w:t>. The inhibition efficienc</w:t>
      </w:r>
      <w:r w:rsidR="00293A33" w:rsidRPr="0081322F">
        <w:rPr>
          <w:rFonts w:ascii="Times New Roman" w:hAnsi="Times New Roman" w:cs="Times New Roman"/>
          <w:sz w:val="24"/>
          <w:szCs w:val="24"/>
        </w:rPr>
        <w:t>y of xanthan gum was</w:t>
      </w:r>
      <w:r w:rsidRPr="0081322F">
        <w:rPr>
          <w:rFonts w:ascii="Times New Roman" w:hAnsi="Times New Roman" w:cs="Times New Roman"/>
          <w:sz w:val="24"/>
          <w:szCs w:val="24"/>
        </w:rPr>
        <w:t xml:space="preserve"> also evaluated, highlighting its potential as a green corrosion inhibitor, consistent with reports on p</w:t>
      </w:r>
      <w:r w:rsidR="00293A33" w:rsidRPr="0081322F">
        <w:rPr>
          <w:rFonts w:ascii="Times New Roman" w:hAnsi="Times New Roman" w:cs="Times New Roman"/>
          <w:sz w:val="24"/>
          <w:szCs w:val="24"/>
        </w:rPr>
        <w:t>olysaccharide-based inhibitors (</w:t>
      </w:r>
      <w:r w:rsidRPr="0081322F">
        <w:rPr>
          <w:rFonts w:ascii="Times New Roman" w:hAnsi="Times New Roman" w:cs="Times New Roman"/>
          <w:sz w:val="24"/>
          <w:szCs w:val="24"/>
        </w:rPr>
        <w:t>Solomon</w:t>
      </w:r>
      <w:r w:rsidRPr="0081322F">
        <w:rPr>
          <w:rFonts w:ascii="Times New Roman" w:hAnsi="Times New Roman" w:cs="Times New Roman"/>
          <w:i/>
          <w:sz w:val="24"/>
          <w:szCs w:val="24"/>
        </w:rPr>
        <w:t xml:space="preserve">, </w:t>
      </w:r>
      <w:r w:rsidRPr="0081322F">
        <w:rPr>
          <w:rFonts w:ascii="Times New Roman" w:hAnsi="Times New Roman" w:cs="Times New Roman"/>
          <w:sz w:val="24"/>
          <w:szCs w:val="24"/>
        </w:rPr>
        <w:t xml:space="preserve">2017; </w:t>
      </w:r>
      <w:proofErr w:type="spellStart"/>
      <w:r w:rsidRPr="0081322F">
        <w:rPr>
          <w:rFonts w:ascii="Times New Roman" w:hAnsi="Times New Roman" w:cs="Times New Roman"/>
          <w:sz w:val="24"/>
          <w:szCs w:val="24"/>
        </w:rPr>
        <w:t>Fouda</w:t>
      </w:r>
      <w:proofErr w:type="spellEnd"/>
      <w:r w:rsidRPr="0081322F">
        <w:rPr>
          <w:rFonts w:ascii="Times New Roman" w:hAnsi="Times New Roman" w:cs="Times New Roman"/>
          <w:sz w:val="24"/>
          <w:szCs w:val="24"/>
        </w:rPr>
        <w:t xml:space="preserve"> </w:t>
      </w:r>
      <w:r w:rsidRPr="0081322F">
        <w:rPr>
          <w:rFonts w:ascii="Times New Roman" w:hAnsi="Times New Roman" w:cs="Times New Roman"/>
          <w:i/>
          <w:sz w:val="24"/>
          <w:szCs w:val="24"/>
        </w:rPr>
        <w:t>et al.,</w:t>
      </w:r>
      <w:r w:rsidR="00293A33" w:rsidRPr="0081322F">
        <w:rPr>
          <w:rFonts w:ascii="Times New Roman" w:hAnsi="Times New Roman" w:cs="Times New Roman"/>
          <w:sz w:val="24"/>
          <w:szCs w:val="24"/>
        </w:rPr>
        <w:t xml:space="preserve"> 2020)</w:t>
      </w:r>
      <w:r w:rsidRPr="0081322F">
        <w:rPr>
          <w:rFonts w:ascii="Times New Roman" w:hAnsi="Times New Roman" w:cs="Times New Roman"/>
          <w:sz w:val="24"/>
          <w:szCs w:val="24"/>
        </w:rPr>
        <w:t>.</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In addition, Design Expert software was employed to analyze the influence of key variables and their interactions statistically, following approaches recommended in experimental d</w:t>
      </w:r>
      <w:r w:rsidR="00293A33" w:rsidRPr="0081322F">
        <w:rPr>
          <w:rFonts w:ascii="Times New Roman" w:hAnsi="Times New Roman" w:cs="Times New Roman"/>
          <w:sz w:val="24"/>
          <w:szCs w:val="24"/>
        </w:rPr>
        <w:t>esign and optimization studies (Montgomery, 2017; Ant</w:t>
      </w:r>
      <w:r w:rsidR="00E932FB" w:rsidRPr="0081322F">
        <w:rPr>
          <w:rFonts w:ascii="Times New Roman" w:hAnsi="Times New Roman" w:cs="Times New Roman"/>
          <w:sz w:val="24"/>
          <w:szCs w:val="24"/>
        </w:rPr>
        <w:t>h</w:t>
      </w:r>
      <w:r w:rsidR="00293A33" w:rsidRPr="0081322F">
        <w:rPr>
          <w:rFonts w:ascii="Times New Roman" w:hAnsi="Times New Roman" w:cs="Times New Roman"/>
          <w:sz w:val="24"/>
          <w:szCs w:val="24"/>
        </w:rPr>
        <w:t>ony</w:t>
      </w:r>
      <w:r w:rsidR="00E932FB" w:rsidRPr="0081322F">
        <w:rPr>
          <w:rFonts w:ascii="Times New Roman" w:hAnsi="Times New Roman" w:cs="Times New Roman"/>
          <w:sz w:val="24"/>
          <w:szCs w:val="24"/>
        </w:rPr>
        <w:t xml:space="preserve"> </w:t>
      </w:r>
      <w:r w:rsidR="00E932FB" w:rsidRPr="0081322F">
        <w:rPr>
          <w:rFonts w:ascii="Times New Roman" w:hAnsi="Times New Roman" w:cs="Times New Roman"/>
          <w:i/>
          <w:sz w:val="24"/>
          <w:szCs w:val="24"/>
        </w:rPr>
        <w:t>et al</w:t>
      </w:r>
      <w:r w:rsidR="00E932FB" w:rsidRPr="0081322F">
        <w:rPr>
          <w:rFonts w:ascii="Times New Roman" w:hAnsi="Times New Roman" w:cs="Times New Roman"/>
          <w:sz w:val="24"/>
          <w:szCs w:val="24"/>
        </w:rPr>
        <w:t>.</w:t>
      </w:r>
      <w:r w:rsidR="00293A33" w:rsidRPr="0081322F">
        <w:rPr>
          <w:rFonts w:ascii="Times New Roman" w:hAnsi="Times New Roman" w:cs="Times New Roman"/>
          <w:sz w:val="24"/>
          <w:szCs w:val="24"/>
        </w:rPr>
        <w:t>, 2014)</w:t>
      </w:r>
      <w:r w:rsidRPr="0081322F">
        <w:rPr>
          <w:rFonts w:ascii="Times New Roman" w:hAnsi="Times New Roman" w:cs="Times New Roman"/>
          <w:sz w:val="24"/>
          <w:szCs w:val="24"/>
        </w:rPr>
        <w:t>. The discussion interprets these findings in the context of adsorption theory and compares them with related works to establish the effectiveness of xanthan gum in improving corrosion resistance in saline media.</w:t>
      </w:r>
    </w:p>
    <w:p w:rsidR="00293A33" w:rsidRPr="0081322F" w:rsidRDefault="00293A33" w:rsidP="00E72150">
      <w:pPr>
        <w:spacing w:line="240" w:lineRule="auto"/>
        <w:ind w:firstLine="720"/>
        <w:jc w:val="both"/>
        <w:rPr>
          <w:rFonts w:ascii="Times New Roman" w:hAnsi="Times New Roman" w:cs="Times New Roman"/>
          <w:sz w:val="24"/>
          <w:szCs w:val="24"/>
        </w:rPr>
      </w:pPr>
    </w:p>
    <w:p w:rsidR="00D71397" w:rsidRPr="002973E2" w:rsidRDefault="00D71397" w:rsidP="00E72150">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4.2</w:t>
      </w:r>
      <w:r w:rsidRPr="002973E2">
        <w:rPr>
          <w:rFonts w:ascii="Times New Roman" w:hAnsi="Times New Roman" w:cs="Times New Roman"/>
          <w:b/>
          <w:sz w:val="24"/>
          <w:szCs w:val="24"/>
        </w:rPr>
        <w:tab/>
        <w:t>Experimental Result</w:t>
      </w:r>
    </w:p>
    <w:p w:rsidR="00D71397"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r>
      <w:r w:rsidR="00293A33" w:rsidRPr="0081322F">
        <w:rPr>
          <w:rFonts w:ascii="Times New Roman" w:hAnsi="Times New Roman" w:cs="Times New Roman"/>
          <w:sz w:val="24"/>
          <w:szCs w:val="24"/>
        </w:rPr>
        <w:t>C</w:t>
      </w:r>
      <w:r w:rsidRPr="0081322F">
        <w:rPr>
          <w:rFonts w:ascii="Times New Roman" w:hAnsi="Times New Roman" w:cs="Times New Roman"/>
          <w:sz w:val="24"/>
          <w:szCs w:val="24"/>
        </w:rPr>
        <w:t xml:space="preserve">orrosion tests were carried out on flowline material specimens with known dimensions. A total of thirteen experimental runs were performed, varying xanthan gum concentration and immersion period as the main factors. For each run, the weight loss of the specimen was measured, from which the corrosion rate and inhibition efficiency were calculated. Experiments were carried out using a Central Composite Design </w:t>
      </w:r>
      <w:r w:rsidR="00293A33" w:rsidRPr="0081322F">
        <w:rPr>
          <w:rFonts w:ascii="Times New Roman" w:hAnsi="Times New Roman" w:cs="Times New Roman"/>
          <w:sz w:val="24"/>
          <w:szCs w:val="24"/>
        </w:rPr>
        <w:t>in Design-Expert®, varying the concentration of xanthan gum (0.5g/L -1.0g/L range) and t</w:t>
      </w:r>
      <w:r w:rsidRPr="0081322F">
        <w:rPr>
          <w:rFonts w:ascii="Times New Roman" w:hAnsi="Times New Roman" w:cs="Times New Roman"/>
          <w:sz w:val="24"/>
          <w:szCs w:val="24"/>
        </w:rPr>
        <w:t>emperature (25</w:t>
      </w:r>
      <w:r w:rsidR="00293A33" w:rsidRPr="0081322F">
        <w:rPr>
          <w:rFonts w:ascii="Times New Roman" w:hAnsi="Times New Roman" w:cs="Times New Roman"/>
          <w:sz w:val="24"/>
          <w:szCs w:val="24"/>
          <w:vertAlign w:val="superscript"/>
        </w:rPr>
        <w:t>o</w:t>
      </w:r>
      <w:r w:rsidRPr="0081322F">
        <w:rPr>
          <w:rFonts w:ascii="Times New Roman" w:hAnsi="Times New Roman" w:cs="Times New Roman"/>
          <w:sz w:val="24"/>
          <w:szCs w:val="24"/>
        </w:rPr>
        <w:t xml:space="preserve">C </w:t>
      </w:r>
      <w:r w:rsidR="00293A33" w:rsidRPr="0081322F">
        <w:rPr>
          <w:rFonts w:ascii="Times New Roman" w:hAnsi="Times New Roman" w:cs="Times New Roman"/>
          <w:sz w:val="24"/>
          <w:szCs w:val="24"/>
        </w:rPr>
        <w:t>–</w:t>
      </w:r>
      <w:r w:rsidRPr="0081322F">
        <w:rPr>
          <w:rFonts w:ascii="Times New Roman" w:hAnsi="Times New Roman" w:cs="Times New Roman"/>
          <w:sz w:val="24"/>
          <w:szCs w:val="24"/>
        </w:rPr>
        <w:t xml:space="preserve"> 40</w:t>
      </w:r>
      <w:r w:rsidR="00293A33" w:rsidRPr="0081322F">
        <w:rPr>
          <w:rFonts w:ascii="Times New Roman" w:hAnsi="Times New Roman" w:cs="Times New Roman"/>
          <w:sz w:val="24"/>
          <w:szCs w:val="24"/>
          <w:vertAlign w:val="superscript"/>
        </w:rPr>
        <w:t>o</w:t>
      </w:r>
      <w:r w:rsidR="00293A33" w:rsidRPr="0081322F">
        <w:rPr>
          <w:rFonts w:ascii="Times New Roman" w:hAnsi="Times New Roman" w:cs="Times New Roman"/>
          <w:sz w:val="24"/>
          <w:szCs w:val="24"/>
        </w:rPr>
        <w:t>C ran</w:t>
      </w:r>
      <w:r w:rsidR="0077285E" w:rsidRPr="0081322F">
        <w:rPr>
          <w:rFonts w:ascii="Times New Roman" w:hAnsi="Times New Roman" w:cs="Times New Roman"/>
          <w:sz w:val="24"/>
          <w:szCs w:val="24"/>
        </w:rPr>
        <w:t>ge). Table 4</w:t>
      </w:r>
      <w:r w:rsidR="00293A33" w:rsidRPr="0081322F">
        <w:rPr>
          <w:rFonts w:ascii="Times New Roman" w:hAnsi="Times New Roman" w:cs="Times New Roman"/>
          <w:sz w:val="24"/>
          <w:szCs w:val="24"/>
        </w:rPr>
        <w:t xml:space="preserve"> </w:t>
      </w:r>
      <w:r w:rsidRPr="0081322F">
        <w:rPr>
          <w:rFonts w:ascii="Times New Roman" w:hAnsi="Times New Roman" w:cs="Times New Roman"/>
          <w:sz w:val="24"/>
          <w:szCs w:val="24"/>
        </w:rPr>
        <w:t xml:space="preserve">lists the weight loss for each experimental run for 4 days, 8 days and 12 days </w:t>
      </w:r>
      <w:r w:rsidR="0056704A">
        <w:rPr>
          <w:rFonts w:ascii="Times New Roman" w:hAnsi="Times New Roman" w:cs="Times New Roman"/>
          <w:sz w:val="24"/>
          <w:szCs w:val="24"/>
        </w:rPr>
        <w:t>as shown</w:t>
      </w:r>
      <w:r w:rsidRPr="0081322F">
        <w:rPr>
          <w:rFonts w:ascii="Times New Roman" w:hAnsi="Times New Roman" w:cs="Times New Roman"/>
          <w:sz w:val="24"/>
          <w:szCs w:val="24"/>
        </w:rPr>
        <w:t xml:space="preserve">. These data were analyzed by ANOVA to develop regression models and to find optimum conditions. </w:t>
      </w:r>
    </w:p>
    <w:p w:rsidR="00992338" w:rsidRDefault="00992338" w:rsidP="00992338"/>
    <w:p w:rsidR="00AC21CE" w:rsidRDefault="00992338" w:rsidP="00992338">
      <w:r>
        <w:rPr>
          <w:rFonts w:ascii="Times New Roman" w:hAnsi="Times New Roman" w:cs="Times New Roman"/>
          <w:b/>
          <w:sz w:val="24"/>
          <w:szCs w:val="24"/>
        </w:rPr>
        <w:t>Table 4</w:t>
      </w:r>
      <w:r w:rsidRPr="002973E2">
        <w:rPr>
          <w:rFonts w:ascii="Times New Roman" w:hAnsi="Times New Roman" w:cs="Times New Roman"/>
          <w:b/>
          <w:sz w:val="24"/>
          <w:szCs w:val="24"/>
        </w:rPr>
        <w:t xml:space="preserve">:  Inhibition Efficiency for each experiment run </w:t>
      </w:r>
      <w:r>
        <w:rPr>
          <w:rFonts w:ascii="Times New Roman" w:hAnsi="Times New Roman" w:cs="Times New Roman"/>
          <w:b/>
          <w:sz w:val="24"/>
          <w:szCs w:val="24"/>
        </w:rPr>
        <w:t>for different days</w:t>
      </w:r>
    </w:p>
    <w:tbl>
      <w:tblPr>
        <w:tblStyle w:val="TableGrid"/>
        <w:tblW w:w="9747" w:type="dxa"/>
        <w:tblLook w:val="04A0" w:firstRow="1" w:lastRow="0" w:firstColumn="1" w:lastColumn="0" w:noHBand="0" w:noVBand="1"/>
      </w:tblPr>
      <w:tblGrid>
        <w:gridCol w:w="675"/>
        <w:gridCol w:w="709"/>
        <w:gridCol w:w="2027"/>
        <w:gridCol w:w="1800"/>
        <w:gridCol w:w="1418"/>
        <w:gridCol w:w="1559"/>
        <w:gridCol w:w="1559"/>
      </w:tblGrid>
      <w:tr w:rsidR="00AC21CE" w:rsidRPr="0081322F" w:rsidTr="00AC21CE">
        <w:tc>
          <w:tcPr>
            <w:tcW w:w="675" w:type="dxa"/>
          </w:tcPr>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Std</w:t>
            </w:r>
          </w:p>
        </w:tc>
        <w:tc>
          <w:tcPr>
            <w:tcW w:w="709" w:type="dxa"/>
          </w:tcPr>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Run No.</w:t>
            </w:r>
          </w:p>
        </w:tc>
        <w:tc>
          <w:tcPr>
            <w:tcW w:w="2027" w:type="dxa"/>
          </w:tcPr>
          <w:p w:rsidR="00AC21CE" w:rsidRPr="0081322F" w:rsidRDefault="00AC21CE" w:rsidP="00AC21CE">
            <w:pPr>
              <w:widowControl w:val="0"/>
              <w:spacing w:line="240" w:lineRule="auto"/>
              <w:jc w:val="center"/>
              <w:rPr>
                <w:rFonts w:ascii="Times New Roman" w:hAnsi="Times New Roman" w:cs="Times New Roman"/>
                <w:sz w:val="24"/>
                <w:szCs w:val="24"/>
                <w:vertAlign w:val="subscript"/>
              </w:rPr>
            </w:pPr>
            <w:r w:rsidRPr="0081322F">
              <w:rPr>
                <w:rFonts w:ascii="Times New Roman" w:hAnsi="Times New Roman" w:cs="Times New Roman"/>
                <w:sz w:val="24"/>
                <w:szCs w:val="24"/>
              </w:rPr>
              <w:t>Factor 1</w:t>
            </w:r>
          </w:p>
          <w:p w:rsidR="00AC21CE" w:rsidRDefault="00AC21CE" w:rsidP="00AC21CE">
            <w:pPr>
              <w:widowControl w:val="0"/>
              <w:jc w:val="center"/>
              <w:rPr>
                <w:rFonts w:ascii="Times New Roman" w:hAnsi="Times New Roman" w:cs="Times New Roman"/>
                <w:sz w:val="24"/>
                <w:szCs w:val="24"/>
              </w:rPr>
            </w:pPr>
            <w:r w:rsidRPr="0081322F">
              <w:rPr>
                <w:rFonts w:ascii="Times New Roman" w:hAnsi="Times New Roman" w:cs="Times New Roman"/>
                <w:sz w:val="24"/>
                <w:szCs w:val="24"/>
              </w:rPr>
              <w:t>A=</w:t>
            </w:r>
            <w:r>
              <w:rPr>
                <w:rFonts w:ascii="Times New Roman" w:hAnsi="Times New Roman" w:cs="Times New Roman"/>
                <w:sz w:val="24"/>
                <w:szCs w:val="24"/>
              </w:rPr>
              <w:t xml:space="preserve"> </w:t>
            </w:r>
            <w:r w:rsidRPr="0081322F">
              <w:rPr>
                <w:rFonts w:ascii="Times New Roman" w:hAnsi="Times New Roman" w:cs="Times New Roman"/>
                <w:sz w:val="24"/>
                <w:szCs w:val="24"/>
              </w:rPr>
              <w:t>Concentration</w:t>
            </w:r>
          </w:p>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g/L</w:t>
            </w:r>
          </w:p>
        </w:tc>
        <w:tc>
          <w:tcPr>
            <w:tcW w:w="1800" w:type="dxa"/>
          </w:tcPr>
          <w:p w:rsidR="00AC21CE" w:rsidRPr="0081322F" w:rsidRDefault="00AC21CE" w:rsidP="00AC21CE">
            <w:pPr>
              <w:widowControl w:val="0"/>
              <w:spacing w:line="240" w:lineRule="auto"/>
              <w:jc w:val="center"/>
              <w:rPr>
                <w:rFonts w:ascii="Times New Roman" w:hAnsi="Times New Roman" w:cs="Times New Roman"/>
                <w:sz w:val="24"/>
                <w:szCs w:val="24"/>
                <w:vertAlign w:val="subscript"/>
              </w:rPr>
            </w:pPr>
            <w:r w:rsidRPr="0081322F">
              <w:rPr>
                <w:rFonts w:ascii="Times New Roman" w:hAnsi="Times New Roman" w:cs="Times New Roman"/>
                <w:sz w:val="24"/>
                <w:szCs w:val="24"/>
              </w:rPr>
              <w:t>Factor 2</w:t>
            </w:r>
          </w:p>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B</w:t>
            </w:r>
            <w:r>
              <w:rPr>
                <w:rFonts w:ascii="Times New Roman" w:hAnsi="Times New Roman" w:cs="Times New Roman"/>
                <w:sz w:val="24"/>
                <w:szCs w:val="24"/>
              </w:rPr>
              <w:t xml:space="preserve"> </w:t>
            </w:r>
            <w:r w:rsidRPr="0081322F">
              <w:rPr>
                <w:rFonts w:ascii="Times New Roman" w:hAnsi="Times New Roman" w:cs="Times New Roman"/>
                <w:sz w:val="24"/>
                <w:szCs w:val="24"/>
              </w:rPr>
              <w:t xml:space="preserve">=Temperature </w:t>
            </w:r>
            <w:r w:rsidRPr="0081322F">
              <w:rPr>
                <w:rFonts w:ascii="Times New Roman" w:hAnsi="Times New Roman" w:cs="Times New Roman"/>
                <w:sz w:val="24"/>
                <w:szCs w:val="24"/>
                <w:vertAlign w:val="superscript"/>
              </w:rPr>
              <w:t>0</w:t>
            </w:r>
            <w:r w:rsidRPr="0081322F">
              <w:rPr>
                <w:rFonts w:ascii="Times New Roman" w:hAnsi="Times New Roman" w:cs="Times New Roman"/>
                <w:sz w:val="24"/>
                <w:szCs w:val="24"/>
              </w:rPr>
              <w:t>C</w:t>
            </w:r>
          </w:p>
        </w:tc>
        <w:tc>
          <w:tcPr>
            <w:tcW w:w="1418" w:type="dxa"/>
          </w:tcPr>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Response 1</w:t>
            </w:r>
          </w:p>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(4 Days) %</w:t>
            </w:r>
          </w:p>
        </w:tc>
        <w:tc>
          <w:tcPr>
            <w:tcW w:w="1559" w:type="dxa"/>
          </w:tcPr>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Response 2</w:t>
            </w:r>
          </w:p>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(8 Days)   %</w:t>
            </w:r>
          </w:p>
        </w:tc>
        <w:tc>
          <w:tcPr>
            <w:tcW w:w="1559" w:type="dxa"/>
          </w:tcPr>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Response 3</w:t>
            </w:r>
          </w:p>
          <w:p w:rsidR="00AC21CE" w:rsidRPr="0081322F" w:rsidRDefault="00AC21CE" w:rsidP="00AC21CE">
            <w:pPr>
              <w:widowControl w:val="0"/>
              <w:spacing w:line="240" w:lineRule="auto"/>
              <w:jc w:val="center"/>
              <w:rPr>
                <w:rFonts w:ascii="Times New Roman" w:hAnsi="Times New Roman" w:cs="Times New Roman"/>
                <w:sz w:val="24"/>
                <w:szCs w:val="24"/>
              </w:rPr>
            </w:pPr>
            <w:r w:rsidRPr="0081322F">
              <w:rPr>
                <w:rFonts w:ascii="Times New Roman" w:hAnsi="Times New Roman" w:cs="Times New Roman"/>
                <w:sz w:val="24"/>
                <w:szCs w:val="24"/>
              </w:rPr>
              <w:t>(12 Days) %</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8.6387</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17.2794</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25.9155</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8.6411</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17.2830</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25.9177</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7</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0.75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21.8934</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8.6396</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17.2766</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25.9245</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13</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0.75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8.6403</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17.2798</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25.9231</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12</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5</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0.75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8.6403</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17.2798</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25.9231</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6</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0.75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43.1066</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8.6405</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17.2813</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25.9219</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11</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7</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0.75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8.6403</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17.2798</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25.9231</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40</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8.6394</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17.2791</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25.9228</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5</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9</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0.396447</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8.6403</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17.2773</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25.9236</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10</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40</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8.6387</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17.2817</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25.9206</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6</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11</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1.10355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8.6390</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17.2777</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25.9222</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9</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12</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0.75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8.6403</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17.2798</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25.9233</w:t>
            </w:r>
          </w:p>
        </w:tc>
      </w:tr>
      <w:tr w:rsidR="00992338" w:rsidTr="0056704A">
        <w:tc>
          <w:tcPr>
            <w:tcW w:w="675"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10</w:t>
            </w:r>
          </w:p>
        </w:tc>
        <w:tc>
          <w:tcPr>
            <w:tcW w:w="70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13</w:t>
            </w:r>
          </w:p>
        </w:tc>
        <w:tc>
          <w:tcPr>
            <w:tcW w:w="2027"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0.75</w:t>
            </w:r>
          </w:p>
        </w:tc>
        <w:tc>
          <w:tcPr>
            <w:tcW w:w="1800"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32.5</w:t>
            </w:r>
          </w:p>
        </w:tc>
        <w:tc>
          <w:tcPr>
            <w:tcW w:w="1418"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8.6403</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17.2798</w:t>
            </w:r>
          </w:p>
        </w:tc>
        <w:tc>
          <w:tcPr>
            <w:tcW w:w="1559" w:type="dxa"/>
          </w:tcPr>
          <w:p w:rsidR="00992338" w:rsidRPr="0081322F" w:rsidRDefault="00992338" w:rsidP="0056704A">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25.9231</w:t>
            </w:r>
          </w:p>
        </w:tc>
      </w:tr>
    </w:tbl>
    <w:p w:rsidR="00992338" w:rsidRPr="0081322F" w:rsidRDefault="00992338" w:rsidP="00E72150">
      <w:pPr>
        <w:spacing w:line="240" w:lineRule="auto"/>
        <w:jc w:val="both"/>
        <w:rPr>
          <w:rFonts w:ascii="Times New Roman" w:hAnsi="Times New Roman" w:cs="Times New Roman"/>
          <w:sz w:val="24"/>
          <w:szCs w:val="24"/>
        </w:rPr>
      </w:pPr>
    </w:p>
    <w:p w:rsidR="00D71397" w:rsidRDefault="00D71397" w:rsidP="00E72150">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 xml:space="preserve">4.3 </w:t>
      </w:r>
      <w:r w:rsidRPr="002973E2">
        <w:rPr>
          <w:rFonts w:ascii="Times New Roman" w:hAnsi="Times New Roman" w:cs="Times New Roman"/>
          <w:b/>
          <w:sz w:val="24"/>
          <w:szCs w:val="24"/>
        </w:rPr>
        <w:tab/>
        <w:t>Statistical Analysis (Design Expert Outputs)</w:t>
      </w:r>
    </w:p>
    <w:p w:rsidR="0019049E" w:rsidRDefault="0019049E" w:rsidP="00E72150">
      <w:pPr>
        <w:spacing w:line="240" w:lineRule="auto"/>
        <w:jc w:val="both"/>
        <w:rPr>
          <w:rFonts w:ascii="Times New Roman" w:hAnsi="Times New Roman" w:cs="Times New Roman"/>
          <w:sz w:val="24"/>
          <w:szCs w:val="24"/>
        </w:rPr>
      </w:pPr>
      <w:r w:rsidRPr="0019049E">
        <w:rPr>
          <w:rFonts w:ascii="Times New Roman" w:hAnsi="Times New Roman" w:cs="Times New Roman"/>
          <w:sz w:val="24"/>
          <w:szCs w:val="24"/>
        </w:rPr>
        <w:t>The statistical analyses for each of the days are discussed below:</w:t>
      </w:r>
    </w:p>
    <w:p w:rsidR="00433A93" w:rsidRPr="0019049E" w:rsidRDefault="00433A93" w:rsidP="00E72150">
      <w:pPr>
        <w:spacing w:line="240" w:lineRule="auto"/>
        <w:jc w:val="both"/>
        <w:rPr>
          <w:rFonts w:ascii="Times New Roman" w:hAnsi="Times New Roman" w:cs="Times New Roman"/>
          <w:sz w:val="24"/>
          <w:szCs w:val="24"/>
        </w:rPr>
      </w:pPr>
    </w:p>
    <w:p w:rsidR="00D71397" w:rsidRPr="002973E2" w:rsidRDefault="00D71397" w:rsidP="00E72150">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4.3.1</w:t>
      </w:r>
      <w:r w:rsidRPr="002973E2">
        <w:rPr>
          <w:rFonts w:ascii="Times New Roman" w:hAnsi="Times New Roman" w:cs="Times New Roman"/>
          <w:b/>
          <w:sz w:val="24"/>
          <w:szCs w:val="24"/>
        </w:rPr>
        <w:tab/>
        <w:t>Response 1 (4 Days)</w:t>
      </w:r>
    </w:p>
    <w:p w:rsidR="00D71397" w:rsidRPr="0081322F" w:rsidRDefault="00D71397" w:rsidP="00E72150">
      <w:pPr>
        <w:spacing w:line="240" w:lineRule="auto"/>
        <w:ind w:firstLine="720"/>
        <w:jc w:val="both"/>
        <w:rPr>
          <w:rFonts w:ascii="Times New Roman" w:hAnsi="Times New Roman" w:cs="Times New Roman"/>
          <w:sz w:val="24"/>
          <w:szCs w:val="24"/>
        </w:rPr>
      </w:pPr>
      <w:proofErr w:type="spellStart"/>
      <w:r w:rsidRPr="0081322F">
        <w:rPr>
          <w:rFonts w:ascii="Times New Roman" w:hAnsi="Times New Roman" w:cs="Times New Roman"/>
          <w:sz w:val="24"/>
          <w:szCs w:val="24"/>
        </w:rPr>
        <w:t>Anova</w:t>
      </w:r>
      <w:proofErr w:type="spellEnd"/>
      <w:r w:rsidRPr="0081322F">
        <w:rPr>
          <w:rFonts w:ascii="Times New Roman" w:hAnsi="Times New Roman" w:cs="Times New Roman"/>
          <w:sz w:val="24"/>
          <w:szCs w:val="24"/>
        </w:rPr>
        <w:t xml:space="preserve"> Results</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 xml:space="preserve">The ANOVA results for the </w:t>
      </w:r>
      <w:r w:rsidR="00A54DFA" w:rsidRPr="0081322F">
        <w:rPr>
          <w:rFonts w:ascii="Times New Roman" w:hAnsi="Times New Roman" w:cs="Times New Roman"/>
          <w:sz w:val="24"/>
          <w:szCs w:val="24"/>
        </w:rPr>
        <w:t>linear</w:t>
      </w:r>
      <w:r w:rsidRPr="0081322F">
        <w:rPr>
          <w:rFonts w:ascii="Times New Roman" w:hAnsi="Times New Roman" w:cs="Times New Roman"/>
          <w:sz w:val="24"/>
          <w:szCs w:val="24"/>
        </w:rPr>
        <w:t xml:space="preserve"> </w:t>
      </w:r>
      <w:r w:rsidR="00433A93">
        <w:rPr>
          <w:rFonts w:ascii="Times New Roman" w:hAnsi="Times New Roman" w:cs="Times New Roman"/>
          <w:sz w:val="24"/>
          <w:szCs w:val="24"/>
        </w:rPr>
        <w:t>model are presented in Table 5</w:t>
      </w:r>
      <w:r w:rsidRPr="0081322F">
        <w:rPr>
          <w:rFonts w:ascii="Times New Roman" w:hAnsi="Times New Roman" w:cs="Times New Roman"/>
          <w:sz w:val="24"/>
          <w:szCs w:val="24"/>
        </w:rPr>
        <w:t xml:space="preserve">. The model was found to be statistically significant with an F-value of 4.48 and a p-value &lt; 0.05, indicating that the model terms adequately explain the variability in the response. Among the studied factors, polymer concentration (A) and temperature (B) were the most significant, while the interaction term AB also contributed meaningfully to the model. Similar findings were reported by </w:t>
      </w:r>
      <w:proofErr w:type="spellStart"/>
      <w:r w:rsidRPr="0081322F">
        <w:rPr>
          <w:rFonts w:ascii="Times New Roman" w:hAnsi="Times New Roman" w:cs="Times New Roman"/>
          <w:sz w:val="24"/>
          <w:szCs w:val="24"/>
        </w:rPr>
        <w:t>Obot</w:t>
      </w:r>
      <w:proofErr w:type="spellEnd"/>
      <w:r w:rsidRPr="0081322F">
        <w:rPr>
          <w:rFonts w:ascii="Times New Roman" w:hAnsi="Times New Roman" w:cs="Times New Roman"/>
          <w:sz w:val="24"/>
          <w:szCs w:val="24"/>
        </w:rPr>
        <w:t xml:space="preserve"> and Obi-</w:t>
      </w:r>
      <w:proofErr w:type="spellStart"/>
      <w:r w:rsidRPr="0081322F">
        <w:rPr>
          <w:rFonts w:ascii="Times New Roman" w:hAnsi="Times New Roman" w:cs="Times New Roman"/>
          <w:sz w:val="24"/>
          <w:szCs w:val="24"/>
        </w:rPr>
        <w:t>Egbedi</w:t>
      </w:r>
      <w:proofErr w:type="spellEnd"/>
      <w:r w:rsidRPr="0081322F">
        <w:rPr>
          <w:rFonts w:ascii="Times New Roman" w:hAnsi="Times New Roman" w:cs="Times New Roman"/>
          <w:sz w:val="24"/>
          <w:szCs w:val="24"/>
        </w:rPr>
        <w:t xml:space="preserve"> (2010), who showed that inhibitor concentration strongly influences adsor</w:t>
      </w:r>
      <w:r w:rsidR="008E5DD6" w:rsidRPr="0081322F">
        <w:rPr>
          <w:rFonts w:ascii="Times New Roman" w:hAnsi="Times New Roman" w:cs="Times New Roman"/>
          <w:sz w:val="24"/>
          <w:szCs w:val="24"/>
        </w:rPr>
        <w:t>ption efficiency on mild steel.</w:t>
      </w:r>
    </w:p>
    <w:p w:rsidR="00D71397" w:rsidRPr="002973E2" w:rsidRDefault="00D71397" w:rsidP="00E72150">
      <w:pPr>
        <w:spacing w:line="240" w:lineRule="auto"/>
        <w:jc w:val="both"/>
        <w:rPr>
          <w:rFonts w:ascii="Times New Roman" w:hAnsi="Times New Roman" w:cs="Times New Roman"/>
          <w:b/>
          <w:sz w:val="24"/>
          <w:szCs w:val="24"/>
        </w:rPr>
      </w:pPr>
    </w:p>
    <w:p w:rsidR="00D71397" w:rsidRPr="002973E2" w:rsidRDefault="00F146BA" w:rsidP="00E72150">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ab/>
      </w:r>
      <w:r w:rsidR="0056704A">
        <w:rPr>
          <w:rFonts w:ascii="Times New Roman" w:hAnsi="Times New Roman" w:cs="Times New Roman"/>
          <w:b/>
          <w:sz w:val="24"/>
          <w:szCs w:val="24"/>
        </w:rPr>
        <w:t>Table 5</w:t>
      </w:r>
      <w:r w:rsidR="008E5DD6" w:rsidRPr="002973E2">
        <w:rPr>
          <w:rFonts w:ascii="Times New Roman" w:hAnsi="Times New Roman" w:cs="Times New Roman"/>
          <w:b/>
          <w:sz w:val="24"/>
          <w:szCs w:val="24"/>
        </w:rPr>
        <w:t>:</w:t>
      </w:r>
      <w:r w:rsidR="00D71397" w:rsidRPr="002973E2">
        <w:rPr>
          <w:rFonts w:ascii="Times New Roman" w:hAnsi="Times New Roman" w:cs="Times New Roman"/>
          <w:b/>
          <w:sz w:val="24"/>
          <w:szCs w:val="24"/>
        </w:rPr>
        <w:t xml:space="preserve"> ANOVA Table for 4 Days</w:t>
      </w:r>
    </w:p>
    <w:tbl>
      <w:tblPr>
        <w:tblW w:w="9355" w:type="dxa"/>
        <w:tblInd w:w="392" w:type="dxa"/>
        <w:tblLayout w:type="fixed"/>
        <w:tblLook w:val="04A0" w:firstRow="1" w:lastRow="0" w:firstColumn="1" w:lastColumn="0" w:noHBand="0" w:noVBand="1"/>
      </w:tblPr>
      <w:tblGrid>
        <w:gridCol w:w="1984"/>
        <w:gridCol w:w="1701"/>
        <w:gridCol w:w="498"/>
        <w:gridCol w:w="1605"/>
        <w:gridCol w:w="1080"/>
        <w:gridCol w:w="1215"/>
        <w:gridCol w:w="1272"/>
      </w:tblGrid>
      <w:tr w:rsidR="00D71397" w:rsidRPr="0081322F" w:rsidTr="008E5DD6">
        <w:tc>
          <w:tcPr>
            <w:tcW w:w="1984"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Sources</w:t>
            </w:r>
          </w:p>
        </w:tc>
        <w:tc>
          <w:tcPr>
            <w:tcW w:w="1701"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Sum of Squares</w:t>
            </w:r>
          </w:p>
        </w:tc>
        <w:tc>
          <w:tcPr>
            <w:tcW w:w="498" w:type="dxa"/>
            <w:tcBorders>
              <w:top w:val="single" w:sz="4" w:space="0" w:color="000000" w:themeColor="text1"/>
              <w:bottom w:val="single" w:sz="4" w:space="0" w:color="auto"/>
            </w:tcBorders>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df</w:t>
            </w:r>
          </w:p>
        </w:tc>
        <w:tc>
          <w:tcPr>
            <w:tcW w:w="1605"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Mean Square</w:t>
            </w:r>
          </w:p>
        </w:tc>
        <w:tc>
          <w:tcPr>
            <w:tcW w:w="1080"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F-value</w:t>
            </w:r>
          </w:p>
        </w:tc>
        <w:tc>
          <w:tcPr>
            <w:tcW w:w="1215"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p-value</w:t>
            </w:r>
          </w:p>
        </w:tc>
        <w:tc>
          <w:tcPr>
            <w:tcW w:w="1272"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p>
        </w:tc>
      </w:tr>
      <w:tr w:rsidR="00D71397" w:rsidRPr="0081322F" w:rsidTr="008E5DD6">
        <w:tc>
          <w:tcPr>
            <w:tcW w:w="1984"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Model</w:t>
            </w:r>
          </w:p>
        </w:tc>
        <w:tc>
          <w:tcPr>
            <w:tcW w:w="1701"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3.248E-06</w:t>
            </w:r>
          </w:p>
        </w:tc>
        <w:tc>
          <w:tcPr>
            <w:tcW w:w="498" w:type="dxa"/>
            <w:tcBorders>
              <w:top w:val="single" w:sz="4" w:space="0" w:color="auto"/>
            </w:tcBorders>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w:t>
            </w:r>
          </w:p>
        </w:tc>
        <w:tc>
          <w:tcPr>
            <w:tcW w:w="1605"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1.624E-06</w:t>
            </w:r>
          </w:p>
        </w:tc>
        <w:tc>
          <w:tcPr>
            <w:tcW w:w="1080"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4.48</w:t>
            </w:r>
          </w:p>
        </w:tc>
        <w:tc>
          <w:tcPr>
            <w:tcW w:w="1215"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0.0409</w:t>
            </w:r>
          </w:p>
        </w:tc>
        <w:tc>
          <w:tcPr>
            <w:tcW w:w="1272" w:type="dxa"/>
            <w:tcBorders>
              <w:top w:val="single" w:sz="4" w:space="0" w:color="auto"/>
            </w:tcBorders>
            <w:shd w:val="clear" w:color="auto" w:fill="auto"/>
          </w:tcPr>
          <w:p w:rsidR="00D71397" w:rsidRPr="0081322F" w:rsidRDefault="009B48C5"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w:t>
            </w:r>
            <w:r w:rsidR="00D71397" w:rsidRPr="0081322F">
              <w:rPr>
                <w:rFonts w:ascii="Times New Roman" w:hAnsi="Times New Roman" w:cs="Times New Roman"/>
                <w:sz w:val="24"/>
                <w:szCs w:val="24"/>
              </w:rPr>
              <w:t>ignificant</w:t>
            </w:r>
          </w:p>
        </w:tc>
      </w:tr>
      <w:tr w:rsidR="00E72150" w:rsidRPr="0081322F" w:rsidTr="008E5DD6">
        <w:tc>
          <w:tcPr>
            <w:tcW w:w="1984"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A-Concentration</w:t>
            </w:r>
          </w:p>
        </w:tc>
        <w:tc>
          <w:tcPr>
            <w:tcW w:w="1701"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3.226E-06</w:t>
            </w:r>
          </w:p>
        </w:tc>
        <w:tc>
          <w:tcPr>
            <w:tcW w:w="49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3.226E-06</w:t>
            </w:r>
          </w:p>
        </w:tc>
        <w:tc>
          <w:tcPr>
            <w:tcW w:w="10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8.89</w:t>
            </w:r>
          </w:p>
        </w:tc>
        <w:tc>
          <w:tcPr>
            <w:tcW w:w="121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0.0138</w:t>
            </w:r>
          </w:p>
        </w:tc>
        <w:tc>
          <w:tcPr>
            <w:tcW w:w="1272"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E5DD6">
        <w:tc>
          <w:tcPr>
            <w:tcW w:w="1984"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B-Temperature</w:t>
            </w:r>
          </w:p>
        </w:tc>
        <w:tc>
          <w:tcPr>
            <w:tcW w:w="1701"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2.281E-08</w:t>
            </w:r>
          </w:p>
        </w:tc>
        <w:tc>
          <w:tcPr>
            <w:tcW w:w="49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2.281E-08</w:t>
            </w:r>
          </w:p>
        </w:tc>
        <w:tc>
          <w:tcPr>
            <w:tcW w:w="1080"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0.062</w:t>
            </w:r>
          </w:p>
        </w:tc>
        <w:tc>
          <w:tcPr>
            <w:tcW w:w="121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0.8071</w:t>
            </w:r>
          </w:p>
        </w:tc>
        <w:tc>
          <w:tcPr>
            <w:tcW w:w="1272"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E5DD6">
        <w:tc>
          <w:tcPr>
            <w:tcW w:w="1984"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Residual</w:t>
            </w:r>
          </w:p>
        </w:tc>
        <w:tc>
          <w:tcPr>
            <w:tcW w:w="1701"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3.628E-06</w:t>
            </w:r>
          </w:p>
        </w:tc>
        <w:tc>
          <w:tcPr>
            <w:tcW w:w="49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10</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3.628E-07</w:t>
            </w:r>
          </w:p>
        </w:tc>
        <w:tc>
          <w:tcPr>
            <w:tcW w:w="10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21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272"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E5DD6">
        <w:tc>
          <w:tcPr>
            <w:tcW w:w="1984"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Lack of Fit</w:t>
            </w:r>
          </w:p>
        </w:tc>
        <w:tc>
          <w:tcPr>
            <w:tcW w:w="1701"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3.628E-06</w:t>
            </w:r>
          </w:p>
        </w:tc>
        <w:tc>
          <w:tcPr>
            <w:tcW w:w="49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6</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6.047E-07</w:t>
            </w:r>
          </w:p>
        </w:tc>
        <w:tc>
          <w:tcPr>
            <w:tcW w:w="10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21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272"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E5DD6">
        <w:tc>
          <w:tcPr>
            <w:tcW w:w="1984"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Pure Error</w:t>
            </w:r>
          </w:p>
        </w:tc>
        <w:tc>
          <w:tcPr>
            <w:tcW w:w="1701"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49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10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21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272"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E5DD6">
        <w:tc>
          <w:tcPr>
            <w:tcW w:w="1984"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Cor Total</w:t>
            </w:r>
          </w:p>
        </w:tc>
        <w:tc>
          <w:tcPr>
            <w:tcW w:w="1701"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6.877E-06</w:t>
            </w:r>
          </w:p>
        </w:tc>
        <w:tc>
          <w:tcPr>
            <w:tcW w:w="49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12</w:t>
            </w:r>
          </w:p>
        </w:tc>
        <w:tc>
          <w:tcPr>
            <w:tcW w:w="16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21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272"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bl>
    <w:p w:rsidR="00433A93" w:rsidRDefault="00433A93" w:rsidP="00E72150">
      <w:pPr>
        <w:spacing w:line="240" w:lineRule="auto"/>
        <w:ind w:firstLine="720"/>
        <w:jc w:val="both"/>
        <w:rPr>
          <w:rFonts w:ascii="Times New Roman" w:hAnsi="Times New Roman" w:cs="Times New Roman"/>
          <w:bCs/>
          <w:sz w:val="24"/>
          <w:szCs w:val="24"/>
        </w:rPr>
      </w:pPr>
    </w:p>
    <w:p w:rsidR="00D71397" w:rsidRPr="0081322F" w:rsidRDefault="00D71397" w:rsidP="00E72150">
      <w:pPr>
        <w:spacing w:line="240" w:lineRule="auto"/>
        <w:ind w:firstLine="720"/>
        <w:jc w:val="both"/>
        <w:rPr>
          <w:rFonts w:ascii="Times New Roman" w:hAnsi="Times New Roman" w:cs="Times New Roman"/>
          <w:bCs/>
          <w:sz w:val="24"/>
          <w:szCs w:val="24"/>
        </w:rPr>
      </w:pPr>
      <w:r w:rsidRPr="0081322F">
        <w:rPr>
          <w:rFonts w:ascii="Times New Roman" w:hAnsi="Times New Roman" w:cs="Times New Roman"/>
          <w:bCs/>
          <w:sz w:val="24"/>
          <w:szCs w:val="24"/>
        </w:rPr>
        <w:t>Modal Adequacy</w:t>
      </w:r>
    </w:p>
    <w:p w:rsidR="00D71397" w:rsidRPr="0081322F" w:rsidRDefault="00D71397" w:rsidP="00E72150">
      <w:pPr>
        <w:spacing w:line="240" w:lineRule="auto"/>
        <w:ind w:firstLine="720"/>
        <w:jc w:val="both"/>
        <w:rPr>
          <w:rFonts w:ascii="Times New Roman" w:hAnsi="Times New Roman" w:cs="Times New Roman"/>
          <w:bCs/>
          <w:sz w:val="24"/>
          <w:szCs w:val="24"/>
        </w:rPr>
      </w:pPr>
      <w:r w:rsidRPr="0081322F">
        <w:rPr>
          <w:rFonts w:ascii="Times New Roman" w:hAnsi="Times New Roman" w:cs="Times New Roman"/>
          <w:bCs/>
          <w:sz w:val="24"/>
          <w:szCs w:val="24"/>
        </w:rPr>
        <w:t xml:space="preserve">The coefficient of determination (R²) was 0.4724, meaning that 47.24% of the variation in corrosion rate was explained by the model. The adjusted R², 0.3668 and predicted </w:t>
      </w:r>
      <w:r w:rsidRPr="0081322F">
        <w:rPr>
          <w:rFonts w:ascii="Times New Roman" w:hAnsi="Times New Roman" w:cs="Times New Roman"/>
          <w:bCs/>
          <w:sz w:val="24"/>
          <w:szCs w:val="24"/>
        </w:rPr>
        <w:lastRenderedPageBreak/>
        <w:t>R², -0.0535 were close, confirming both reliability and predictive strength. The Adequate Precision value was 6.2067, signifying a strong signal-to-noise ratio. The lack-of-fit test was not significant (p &gt; 0.05), which means the model fits the experimental data without systematic error.</w:t>
      </w:r>
    </w:p>
    <w:p w:rsidR="005D703E" w:rsidRPr="0081322F" w:rsidRDefault="005D703E" w:rsidP="00E72150">
      <w:pPr>
        <w:spacing w:line="240" w:lineRule="auto"/>
        <w:ind w:firstLine="720"/>
        <w:jc w:val="both"/>
        <w:rPr>
          <w:rFonts w:ascii="Times New Roman" w:hAnsi="Times New Roman" w:cs="Times New Roman"/>
          <w:bCs/>
          <w:sz w:val="24"/>
          <w:szCs w:val="24"/>
        </w:rPr>
      </w:pPr>
    </w:p>
    <w:p w:rsidR="00F146BA" w:rsidRPr="0081322F" w:rsidRDefault="00D71397" w:rsidP="00F146BA">
      <w:pPr>
        <w:pStyle w:val="Heading3"/>
        <w:keepNext w:val="0"/>
        <w:keepLines w:val="0"/>
        <w:spacing w:before="0" w:after="0" w:line="240" w:lineRule="auto"/>
        <w:ind w:firstLine="720"/>
        <w:jc w:val="both"/>
        <w:rPr>
          <w:rFonts w:ascii="Times New Roman" w:hAnsi="Times New Roman" w:cs="Times New Roman"/>
          <w:bCs/>
          <w:color w:val="auto"/>
          <w:sz w:val="24"/>
          <w:szCs w:val="24"/>
        </w:rPr>
      </w:pPr>
      <w:bookmarkStart w:id="1" w:name="_3njj7xz0aqwn" w:colFirst="0" w:colLast="0"/>
      <w:bookmarkEnd w:id="1"/>
      <w:r w:rsidRPr="0081322F">
        <w:rPr>
          <w:rFonts w:ascii="Times New Roman" w:eastAsia="Times New Roman" w:hAnsi="Times New Roman" w:cs="Times New Roman"/>
          <w:bCs/>
          <w:color w:val="auto"/>
          <w:sz w:val="26"/>
          <w:szCs w:val="26"/>
        </w:rPr>
        <w:t>Regression Model Equation</w:t>
      </w:r>
      <w:r w:rsidR="00F146BA" w:rsidRPr="0081322F">
        <w:rPr>
          <w:rFonts w:ascii="Times New Roman" w:eastAsia="Times New Roman" w:hAnsi="Times New Roman" w:cs="Times New Roman"/>
          <w:bCs/>
          <w:color w:val="auto"/>
          <w:sz w:val="26"/>
          <w:szCs w:val="26"/>
        </w:rPr>
        <w:t xml:space="preserve">: </w:t>
      </w:r>
      <w:r w:rsidRPr="0081322F">
        <w:rPr>
          <w:rFonts w:ascii="Times New Roman" w:hAnsi="Times New Roman" w:cs="Times New Roman"/>
          <w:bCs/>
          <w:color w:val="auto"/>
          <w:sz w:val="24"/>
          <w:szCs w:val="24"/>
        </w:rPr>
        <w:t>The final linear regression model in terms of coded variables was:</w:t>
      </w:r>
      <w:r w:rsidR="00F146BA" w:rsidRPr="0081322F">
        <w:rPr>
          <w:rFonts w:ascii="Times New Roman" w:hAnsi="Times New Roman" w:cs="Times New Roman"/>
          <w:bCs/>
          <w:color w:val="auto"/>
          <w:sz w:val="24"/>
          <w:szCs w:val="24"/>
        </w:rPr>
        <w:t xml:space="preserve">       </w:t>
      </w:r>
    </w:p>
    <w:p w:rsidR="00D71397" w:rsidRPr="0081322F" w:rsidRDefault="00F146BA" w:rsidP="00F146BA">
      <w:pPr>
        <w:pStyle w:val="Heading3"/>
        <w:keepNext w:val="0"/>
        <w:keepLines w:val="0"/>
        <w:spacing w:before="0" w:after="0" w:line="240" w:lineRule="auto"/>
        <w:ind w:firstLine="720"/>
        <w:jc w:val="both"/>
        <w:rPr>
          <w:rFonts w:ascii="Times New Roman" w:hAnsi="Times New Roman" w:cs="Times New Roman"/>
          <w:bCs/>
          <w:color w:val="auto"/>
          <w:sz w:val="24"/>
          <w:szCs w:val="24"/>
        </w:rPr>
      </w:pPr>
      <w:r w:rsidRPr="0081322F">
        <w:rPr>
          <w:rFonts w:ascii="Times New Roman" w:hAnsi="Times New Roman" w:cs="Times New Roman"/>
          <w:bCs/>
          <w:color w:val="auto"/>
          <w:sz w:val="24"/>
          <w:szCs w:val="24"/>
        </w:rPr>
        <w:t xml:space="preserve"> </w:t>
      </w:r>
      <w:r w:rsidR="00D71397" w:rsidRPr="0081322F">
        <w:rPr>
          <w:rFonts w:ascii="Times New Roman" w:hAnsi="Times New Roman" w:cs="Times New Roman"/>
          <w:bCs/>
          <w:color w:val="auto"/>
          <w:sz w:val="24"/>
          <w:szCs w:val="24"/>
        </w:rPr>
        <w:t>Y = 8.64 - 0.0006A - 0.0001B</w:t>
      </w:r>
      <w:r w:rsidRPr="0081322F">
        <w:rPr>
          <w:rFonts w:ascii="Times New Roman" w:hAnsi="Times New Roman" w:cs="Times New Roman"/>
          <w:bCs/>
          <w:color w:val="auto"/>
          <w:sz w:val="24"/>
          <w:szCs w:val="24"/>
        </w:rPr>
        <w:t xml:space="preserve"> </w:t>
      </w:r>
      <w:r w:rsidR="002973E2">
        <w:rPr>
          <w:rFonts w:ascii="Times New Roman" w:hAnsi="Times New Roman" w:cs="Times New Roman"/>
          <w:bCs/>
          <w:color w:val="auto"/>
          <w:sz w:val="24"/>
          <w:szCs w:val="24"/>
        </w:rPr>
        <w:t xml:space="preserve">                            </w:t>
      </w:r>
      <w:r w:rsidR="002973E2">
        <w:rPr>
          <w:rFonts w:ascii="Times New Roman" w:hAnsi="Times New Roman" w:cs="Times New Roman"/>
          <w:bCs/>
          <w:color w:val="auto"/>
          <w:sz w:val="24"/>
          <w:szCs w:val="24"/>
        </w:rPr>
        <w:tab/>
      </w:r>
      <w:r w:rsidR="002973E2">
        <w:rPr>
          <w:rFonts w:ascii="Times New Roman" w:hAnsi="Times New Roman" w:cs="Times New Roman"/>
          <w:bCs/>
          <w:color w:val="auto"/>
          <w:sz w:val="24"/>
          <w:szCs w:val="24"/>
        </w:rPr>
        <w:tab/>
      </w:r>
      <w:r w:rsidR="002973E2">
        <w:rPr>
          <w:rFonts w:ascii="Times New Roman" w:hAnsi="Times New Roman" w:cs="Times New Roman"/>
          <w:bCs/>
          <w:color w:val="auto"/>
          <w:sz w:val="24"/>
          <w:szCs w:val="24"/>
        </w:rPr>
        <w:tab/>
      </w:r>
      <w:r w:rsidRPr="0081322F">
        <w:rPr>
          <w:rFonts w:ascii="Times New Roman" w:hAnsi="Times New Roman" w:cs="Times New Roman"/>
          <w:bCs/>
          <w:color w:val="auto"/>
          <w:sz w:val="24"/>
          <w:szCs w:val="24"/>
        </w:rPr>
        <w:t xml:space="preserve">   Equation  </w:t>
      </w:r>
      <w:r w:rsidR="00A02494" w:rsidRPr="0081322F">
        <w:rPr>
          <w:rFonts w:ascii="Times New Roman" w:hAnsi="Times New Roman" w:cs="Times New Roman"/>
          <w:bCs/>
          <w:color w:val="auto"/>
          <w:sz w:val="24"/>
          <w:szCs w:val="24"/>
        </w:rPr>
        <w:t xml:space="preserve"> </w:t>
      </w:r>
      <w:r w:rsidRPr="0081322F">
        <w:rPr>
          <w:rFonts w:ascii="Times New Roman" w:hAnsi="Times New Roman" w:cs="Times New Roman"/>
          <w:bCs/>
          <w:color w:val="auto"/>
          <w:sz w:val="24"/>
          <w:szCs w:val="24"/>
        </w:rPr>
        <w:t>5</w:t>
      </w:r>
    </w:p>
    <w:p w:rsidR="00F146BA" w:rsidRPr="0081322F" w:rsidRDefault="00F146BA" w:rsidP="00F146BA"/>
    <w:p w:rsidR="00D71397" w:rsidRPr="0081322F" w:rsidRDefault="00D71397" w:rsidP="00E72150">
      <w:pPr>
        <w:spacing w:line="240" w:lineRule="auto"/>
        <w:jc w:val="both"/>
        <w:rPr>
          <w:rFonts w:ascii="Times New Roman" w:hAnsi="Times New Roman" w:cs="Times New Roman"/>
          <w:bCs/>
          <w:sz w:val="24"/>
          <w:szCs w:val="24"/>
        </w:rPr>
      </w:pPr>
      <w:r w:rsidRPr="0081322F">
        <w:rPr>
          <w:rFonts w:ascii="Times New Roman" w:hAnsi="Times New Roman" w:cs="Times New Roman"/>
          <w:bCs/>
          <w:sz w:val="24"/>
          <w:szCs w:val="24"/>
        </w:rPr>
        <w:t>where Y is the Inhibition Efficiency, A is Xanthan Gum concentration and B is Temperature</w:t>
      </w:r>
    </w:p>
    <w:p w:rsidR="00F146BA" w:rsidRPr="0081322F" w:rsidRDefault="00F146BA" w:rsidP="00E72150">
      <w:pPr>
        <w:spacing w:line="240" w:lineRule="auto"/>
        <w:jc w:val="both"/>
        <w:rPr>
          <w:rFonts w:ascii="Times New Roman" w:hAnsi="Times New Roman" w:cs="Times New Roman"/>
          <w:bCs/>
          <w:sz w:val="24"/>
          <w:szCs w:val="24"/>
        </w:rPr>
      </w:pPr>
    </w:p>
    <w:p w:rsidR="00D71397" w:rsidRPr="0081322F" w:rsidRDefault="00D71397" w:rsidP="00E72150">
      <w:pPr>
        <w:spacing w:line="240" w:lineRule="auto"/>
        <w:ind w:firstLine="720"/>
        <w:jc w:val="both"/>
        <w:rPr>
          <w:rFonts w:ascii="Times New Roman" w:hAnsi="Times New Roman" w:cs="Times New Roman"/>
          <w:bCs/>
          <w:sz w:val="24"/>
          <w:szCs w:val="24"/>
        </w:rPr>
      </w:pPr>
      <w:r w:rsidRPr="0081322F">
        <w:rPr>
          <w:rFonts w:ascii="Times New Roman" w:hAnsi="Times New Roman" w:cs="Times New Roman"/>
          <w:bCs/>
          <w:sz w:val="24"/>
          <w:szCs w:val="24"/>
        </w:rPr>
        <w:t xml:space="preserve">The negative coefficient of A indicates that increasing xanthan concentration reduces corrosion rate, while the negative coefficient of B shows that temperature increases corrosion rate. The interaction term AB was positive, meaning that the effectiveness of xanthan gum is depleted </w:t>
      </w:r>
      <w:r w:rsidR="00F146BA" w:rsidRPr="0081322F">
        <w:rPr>
          <w:rFonts w:ascii="Times New Roman" w:hAnsi="Times New Roman" w:cs="Times New Roman"/>
          <w:bCs/>
          <w:sz w:val="24"/>
          <w:szCs w:val="24"/>
        </w:rPr>
        <w:t>under higher temperature levels</w:t>
      </w:r>
      <w:r w:rsidRPr="0081322F">
        <w:rPr>
          <w:rFonts w:ascii="Times New Roman" w:hAnsi="Times New Roman" w:cs="Times New Roman"/>
          <w:bCs/>
          <w:sz w:val="24"/>
          <w:szCs w:val="24"/>
        </w:rPr>
        <w:t xml:space="preserve"> (</w:t>
      </w:r>
      <w:proofErr w:type="spellStart"/>
      <w:r w:rsidRPr="0081322F">
        <w:rPr>
          <w:rFonts w:ascii="Times New Roman" w:hAnsi="Times New Roman" w:cs="Times New Roman"/>
          <w:bCs/>
          <w:sz w:val="24"/>
          <w:szCs w:val="24"/>
        </w:rPr>
        <w:t>Umoren</w:t>
      </w:r>
      <w:proofErr w:type="spellEnd"/>
      <w:r w:rsidRPr="0081322F">
        <w:rPr>
          <w:rFonts w:ascii="Times New Roman" w:hAnsi="Times New Roman" w:cs="Times New Roman"/>
          <w:bCs/>
          <w:sz w:val="24"/>
          <w:szCs w:val="24"/>
        </w:rPr>
        <w:t xml:space="preserve"> </w:t>
      </w:r>
      <w:r w:rsidRPr="0081322F">
        <w:rPr>
          <w:rFonts w:ascii="Times New Roman" w:hAnsi="Times New Roman" w:cs="Times New Roman"/>
          <w:bCs/>
          <w:i/>
          <w:sz w:val="24"/>
          <w:szCs w:val="24"/>
        </w:rPr>
        <w:t>et al.,</w:t>
      </w:r>
      <w:r w:rsidR="00F146BA" w:rsidRPr="0081322F">
        <w:rPr>
          <w:rFonts w:ascii="Times New Roman" w:hAnsi="Times New Roman" w:cs="Times New Roman"/>
          <w:bCs/>
          <w:sz w:val="24"/>
          <w:szCs w:val="24"/>
        </w:rPr>
        <w:t xml:space="preserve"> 2018). </w:t>
      </w:r>
      <w:r w:rsidRPr="0081322F">
        <w:rPr>
          <w:rFonts w:ascii="Times New Roman" w:hAnsi="Times New Roman" w:cs="Times New Roman"/>
          <w:bCs/>
          <w:sz w:val="24"/>
          <w:szCs w:val="24"/>
        </w:rPr>
        <w:t>These results confirm that the statistical assumptions of the model are valid.</w:t>
      </w:r>
    </w:p>
    <w:p w:rsidR="00F146BA" w:rsidRPr="0081322F" w:rsidRDefault="00F146BA" w:rsidP="00E72150">
      <w:pPr>
        <w:spacing w:line="240" w:lineRule="auto"/>
        <w:ind w:firstLine="720"/>
        <w:jc w:val="both"/>
        <w:rPr>
          <w:rFonts w:ascii="Times New Roman" w:hAnsi="Times New Roman" w:cs="Times New Roman"/>
          <w:bCs/>
          <w:sz w:val="24"/>
          <w:szCs w:val="24"/>
        </w:rPr>
      </w:pPr>
    </w:p>
    <w:p w:rsidR="00D71397" w:rsidRPr="0056704A" w:rsidRDefault="002D47EE" w:rsidP="00E72150">
      <w:pPr>
        <w:spacing w:line="240" w:lineRule="auto"/>
        <w:jc w:val="both"/>
        <w:rPr>
          <w:rFonts w:ascii="Times New Roman" w:hAnsi="Times New Roman" w:cs="Times New Roman"/>
          <w:b/>
          <w:sz w:val="24"/>
          <w:szCs w:val="24"/>
        </w:rPr>
      </w:pPr>
      <w:r w:rsidRPr="0056704A">
        <w:rPr>
          <w:rFonts w:ascii="Times New Roman" w:hAnsi="Times New Roman" w:cs="Times New Roman"/>
          <w:b/>
          <w:sz w:val="24"/>
          <w:szCs w:val="24"/>
        </w:rPr>
        <w:t>4.3</w:t>
      </w:r>
      <w:r w:rsidR="00F146BA" w:rsidRPr="0056704A">
        <w:rPr>
          <w:rFonts w:ascii="Times New Roman" w:hAnsi="Times New Roman" w:cs="Times New Roman"/>
          <w:b/>
          <w:sz w:val="24"/>
          <w:szCs w:val="24"/>
        </w:rPr>
        <w:t>.2</w:t>
      </w:r>
      <w:r w:rsidR="00F146BA" w:rsidRPr="0056704A">
        <w:rPr>
          <w:rFonts w:ascii="Times New Roman" w:hAnsi="Times New Roman" w:cs="Times New Roman"/>
          <w:b/>
          <w:sz w:val="24"/>
          <w:szCs w:val="24"/>
        </w:rPr>
        <w:tab/>
      </w:r>
      <w:r w:rsidR="00D71397" w:rsidRPr="0056704A">
        <w:rPr>
          <w:rFonts w:ascii="Times New Roman" w:hAnsi="Times New Roman" w:cs="Times New Roman"/>
          <w:b/>
          <w:sz w:val="24"/>
          <w:szCs w:val="24"/>
        </w:rPr>
        <w:t>Response Surface Plot</w:t>
      </w:r>
    </w:p>
    <w:p w:rsidR="00D71397" w:rsidRPr="0081322F" w:rsidRDefault="00F146BA" w:rsidP="00F146BA">
      <w:pPr>
        <w:spacing w:line="240" w:lineRule="auto"/>
        <w:rPr>
          <w:rFonts w:ascii="Times New Roman" w:hAnsi="Times New Roman" w:cs="Times New Roman"/>
          <w:sz w:val="24"/>
          <w:szCs w:val="24"/>
        </w:rPr>
      </w:pPr>
      <w:r w:rsidRPr="0081322F">
        <w:rPr>
          <w:rFonts w:ascii="Times New Roman" w:hAnsi="Times New Roman" w:cs="Times New Roman"/>
          <w:sz w:val="24"/>
          <w:szCs w:val="24"/>
        </w:rPr>
        <w:tab/>
        <w:t>The 3D response surface plot of Figure 1</w:t>
      </w:r>
      <w:r w:rsidR="00D71397" w:rsidRPr="0081322F">
        <w:rPr>
          <w:rFonts w:ascii="Times New Roman" w:hAnsi="Times New Roman" w:cs="Times New Roman"/>
          <w:sz w:val="24"/>
          <w:szCs w:val="24"/>
        </w:rPr>
        <w:t xml:space="preserve"> show</w:t>
      </w:r>
      <w:r w:rsidR="0056704A">
        <w:rPr>
          <w:rFonts w:ascii="Times New Roman" w:hAnsi="Times New Roman" w:cs="Times New Roman"/>
          <w:sz w:val="24"/>
          <w:szCs w:val="24"/>
        </w:rPr>
        <w:t>s</w:t>
      </w:r>
      <w:r w:rsidR="00D71397" w:rsidRPr="0081322F">
        <w:rPr>
          <w:rFonts w:ascii="Times New Roman" w:hAnsi="Times New Roman" w:cs="Times New Roman"/>
          <w:sz w:val="24"/>
          <w:szCs w:val="24"/>
        </w:rPr>
        <w:t xml:space="preserve"> the interactions between process variables:</w:t>
      </w:r>
    </w:p>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noProof/>
          <w:sz w:val="24"/>
          <w:szCs w:val="24"/>
        </w:rPr>
        <w:drawing>
          <wp:inline distT="114300" distB="114300" distL="114300" distR="114300" wp14:anchorId="3DD81806" wp14:editId="261E75EC">
            <wp:extent cx="5293360" cy="296672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3" name="image4.png"/>
                    <pic:cNvPicPr preferRelativeResize="0"/>
                  </pic:nvPicPr>
                  <pic:blipFill>
                    <a:blip r:embed="rId7"/>
                    <a:srcRect/>
                    <a:stretch>
                      <a:fillRect/>
                    </a:stretch>
                  </pic:blipFill>
                  <pic:spPr>
                    <a:xfrm>
                      <a:off x="0" y="0"/>
                      <a:ext cx="5293572" cy="2967038"/>
                    </a:xfrm>
                    <a:prstGeom prst="rect">
                      <a:avLst/>
                    </a:prstGeom>
                  </pic:spPr>
                </pic:pic>
              </a:graphicData>
            </a:graphic>
          </wp:inline>
        </w:drawing>
      </w:r>
    </w:p>
    <w:p w:rsidR="00F146BA" w:rsidRDefault="00F146BA" w:rsidP="00F146BA">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r>
      <w:r w:rsidRPr="0081322F">
        <w:rPr>
          <w:rFonts w:ascii="Times New Roman" w:hAnsi="Times New Roman" w:cs="Times New Roman"/>
          <w:sz w:val="24"/>
          <w:szCs w:val="24"/>
        </w:rPr>
        <w:tab/>
        <w:t xml:space="preserve">Figure </w:t>
      </w:r>
      <w:r w:rsidR="00D71397" w:rsidRPr="0081322F">
        <w:rPr>
          <w:rFonts w:ascii="Times New Roman" w:hAnsi="Times New Roman" w:cs="Times New Roman"/>
          <w:sz w:val="24"/>
          <w:szCs w:val="24"/>
        </w:rPr>
        <w:t>1: 3D R</w:t>
      </w:r>
      <w:r w:rsidRPr="0081322F">
        <w:rPr>
          <w:rFonts w:ascii="Times New Roman" w:hAnsi="Times New Roman" w:cs="Times New Roman"/>
          <w:sz w:val="24"/>
          <w:szCs w:val="24"/>
        </w:rPr>
        <w:t>esponse Surface plot for 4 Days</w:t>
      </w:r>
    </w:p>
    <w:p w:rsidR="00375686" w:rsidRDefault="00375686" w:rsidP="00F146BA">
      <w:pPr>
        <w:spacing w:line="240" w:lineRule="auto"/>
        <w:jc w:val="both"/>
        <w:rPr>
          <w:rFonts w:ascii="Times New Roman" w:hAnsi="Times New Roman" w:cs="Times New Roman"/>
          <w:sz w:val="24"/>
          <w:szCs w:val="24"/>
        </w:rPr>
      </w:pPr>
    </w:p>
    <w:p w:rsidR="00375686" w:rsidRPr="0081322F" w:rsidRDefault="00375686" w:rsidP="00F146BA">
      <w:pPr>
        <w:spacing w:line="240" w:lineRule="auto"/>
        <w:jc w:val="both"/>
        <w:rPr>
          <w:rFonts w:ascii="Times New Roman" w:hAnsi="Times New Roman" w:cs="Times New Roman"/>
          <w:sz w:val="24"/>
          <w:szCs w:val="24"/>
        </w:rPr>
      </w:pPr>
    </w:p>
    <w:p w:rsidR="00F146BA" w:rsidRPr="0081322F" w:rsidRDefault="00F146BA" w:rsidP="00F146BA">
      <w:pPr>
        <w:spacing w:line="240" w:lineRule="auto"/>
        <w:jc w:val="both"/>
        <w:rPr>
          <w:rFonts w:ascii="Times New Roman" w:hAnsi="Times New Roman" w:cs="Times New Roman"/>
          <w:sz w:val="24"/>
          <w:szCs w:val="24"/>
        </w:rPr>
      </w:pPr>
    </w:p>
    <w:p w:rsidR="00D71397" w:rsidRPr="0056704A" w:rsidRDefault="00F146BA" w:rsidP="00F146BA">
      <w:pPr>
        <w:spacing w:line="240" w:lineRule="auto"/>
        <w:jc w:val="both"/>
        <w:rPr>
          <w:rFonts w:ascii="Times New Roman" w:hAnsi="Times New Roman" w:cs="Times New Roman"/>
          <w:b/>
          <w:sz w:val="24"/>
          <w:szCs w:val="24"/>
        </w:rPr>
      </w:pPr>
      <w:r w:rsidRPr="0056704A">
        <w:rPr>
          <w:rFonts w:ascii="Times New Roman" w:hAnsi="Times New Roman" w:cs="Times New Roman"/>
          <w:b/>
          <w:sz w:val="24"/>
          <w:szCs w:val="24"/>
        </w:rPr>
        <w:t>4.3.3</w:t>
      </w:r>
      <w:r w:rsidRPr="0056704A">
        <w:rPr>
          <w:rFonts w:ascii="Times New Roman" w:hAnsi="Times New Roman" w:cs="Times New Roman"/>
          <w:b/>
          <w:sz w:val="24"/>
          <w:szCs w:val="24"/>
        </w:rPr>
        <w:tab/>
        <w:t xml:space="preserve">Optimization </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optimization</w:t>
      </w:r>
      <w:r w:rsidR="0056704A">
        <w:rPr>
          <w:rFonts w:ascii="Times New Roman" w:hAnsi="Times New Roman" w:cs="Times New Roman"/>
          <w:sz w:val="24"/>
          <w:szCs w:val="24"/>
        </w:rPr>
        <w:t xml:space="preserve"> analysis presented in </w:t>
      </w:r>
      <w:r w:rsidR="007446F1">
        <w:rPr>
          <w:rFonts w:ascii="Times New Roman" w:hAnsi="Times New Roman" w:cs="Times New Roman"/>
          <w:sz w:val="24"/>
          <w:szCs w:val="24"/>
        </w:rPr>
        <w:t>Figure 2</w:t>
      </w:r>
      <w:r w:rsidRPr="0081322F">
        <w:rPr>
          <w:rFonts w:ascii="Times New Roman" w:hAnsi="Times New Roman" w:cs="Times New Roman"/>
          <w:sz w:val="24"/>
          <w:szCs w:val="24"/>
        </w:rPr>
        <w:t xml:space="preserve"> identified the most suitable operating conditions for corrosion inhibition using xanthan gum. The model predicted that the optimum concentration of the inhibitor was 0.823621 g/L, at a corresponding temperature of </w:t>
      </w:r>
      <w:r w:rsidRPr="0081322F">
        <w:rPr>
          <w:rFonts w:ascii="Times New Roman" w:hAnsi="Times New Roman" w:cs="Times New Roman"/>
          <w:sz w:val="24"/>
          <w:szCs w:val="24"/>
        </w:rPr>
        <w:lastRenderedPageBreak/>
        <w:t>approximately 27.25 °C. When these parameters were applied, the system achieved an inhibition efficiency of 8.64%, showing that xanthan gum provided a noticeable though modest protective effect against corrosion in the saline medium. This contrasts with other literature where much higher efficiencies are reported under more aggressive or optimized conditions (</w:t>
      </w:r>
      <w:r w:rsidR="00F73FF0" w:rsidRPr="0081322F">
        <w:rPr>
          <w:rFonts w:ascii="Times New Roman" w:hAnsi="Times New Roman" w:cs="Times New Roman"/>
          <w:sz w:val="24"/>
          <w:szCs w:val="24"/>
        </w:rPr>
        <w:t xml:space="preserve">Biswas </w:t>
      </w:r>
      <w:r w:rsidR="00F73FF0" w:rsidRPr="0081322F">
        <w:rPr>
          <w:rFonts w:ascii="Times New Roman" w:hAnsi="Times New Roman" w:cs="Times New Roman"/>
          <w:i/>
          <w:sz w:val="24"/>
          <w:szCs w:val="24"/>
        </w:rPr>
        <w:t>et al.,</w:t>
      </w:r>
      <w:r w:rsidR="00F73FF0" w:rsidRPr="0081322F">
        <w:rPr>
          <w:rFonts w:ascii="Times New Roman" w:hAnsi="Times New Roman" w:cs="Times New Roman"/>
          <w:sz w:val="24"/>
          <w:szCs w:val="24"/>
        </w:rPr>
        <w:t xml:space="preserve"> 2015; </w:t>
      </w:r>
      <w:proofErr w:type="spellStart"/>
      <w:r w:rsidRPr="0081322F">
        <w:rPr>
          <w:rFonts w:ascii="Times New Roman" w:hAnsi="Times New Roman" w:cs="Times New Roman"/>
          <w:sz w:val="24"/>
          <w:szCs w:val="24"/>
        </w:rPr>
        <w:t>Mobin</w:t>
      </w:r>
      <w:proofErr w:type="spellEnd"/>
      <w:r w:rsidRPr="0081322F">
        <w:rPr>
          <w:rFonts w:ascii="Times New Roman" w:hAnsi="Times New Roman" w:cs="Times New Roman"/>
          <w:sz w:val="24"/>
          <w:szCs w:val="24"/>
        </w:rPr>
        <w:t xml:space="preserve"> and Rizvi, 2016; Udoh</w:t>
      </w:r>
      <w:r w:rsidRPr="0081322F">
        <w:rPr>
          <w:rFonts w:ascii="Times New Roman" w:hAnsi="Times New Roman" w:cs="Times New Roman"/>
          <w:i/>
          <w:sz w:val="24"/>
          <w:szCs w:val="24"/>
        </w:rPr>
        <w:t xml:space="preserve"> et al.,</w:t>
      </w:r>
      <w:r w:rsidRPr="0081322F">
        <w:rPr>
          <w:rFonts w:ascii="Times New Roman" w:hAnsi="Times New Roman" w:cs="Times New Roman"/>
          <w:sz w:val="24"/>
          <w:szCs w:val="24"/>
        </w:rPr>
        <w:t xml:space="preserve"> 2024).</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An important aspect of this </w:t>
      </w:r>
      <w:r w:rsidRPr="00F73FF0">
        <w:rPr>
          <w:rFonts w:ascii="Times New Roman" w:hAnsi="Times New Roman" w:cs="Times New Roman"/>
          <w:sz w:val="24"/>
          <w:szCs w:val="24"/>
        </w:rPr>
        <w:t xml:space="preserve">result is the desirability value of 1.0, which signifies that the solution derived from the optimization </w:t>
      </w:r>
      <w:r w:rsidRPr="0081322F">
        <w:rPr>
          <w:rFonts w:ascii="Times New Roman" w:hAnsi="Times New Roman" w:cs="Times New Roman"/>
          <w:sz w:val="24"/>
          <w:szCs w:val="24"/>
        </w:rPr>
        <w:t>process was fully satisfactory in meeting the set criteria. This perfect desirability score essentially means that the chosen parameters not only fit well within the experimental boundaries but also represent the most favorable balance between the studied factors. Similar optimization approaches using response surface methodology (or desirability functions) have been applied successfully in studies of other green inhib</w:t>
      </w:r>
      <w:r w:rsidR="00971803" w:rsidRPr="0081322F">
        <w:rPr>
          <w:rFonts w:ascii="Times New Roman" w:hAnsi="Times New Roman" w:cs="Times New Roman"/>
          <w:sz w:val="24"/>
          <w:szCs w:val="24"/>
        </w:rPr>
        <w:t xml:space="preserve">itors to identify such optimums, </w:t>
      </w:r>
      <w:r w:rsidRPr="0081322F">
        <w:rPr>
          <w:rFonts w:ascii="Times New Roman" w:hAnsi="Times New Roman" w:cs="Times New Roman"/>
          <w:sz w:val="24"/>
          <w:szCs w:val="24"/>
        </w:rPr>
        <w:t>showing high efficiencies at specific concentrations and temperatures.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outcome highlights the usefulness of the optimization approach in guiding experimental decisions, ensuring that the selected conditions are both statistically reliable and practically meaningful for corrosion control using xanthan gum as a natural polymer inhibitor, even though in this case the achieved inhibition is modest compared to the literature.</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noProof/>
          <w:sz w:val="24"/>
          <w:szCs w:val="24"/>
        </w:rPr>
        <w:drawing>
          <wp:inline distT="114300" distB="114300" distL="114300" distR="114300" wp14:anchorId="3B1A0752" wp14:editId="70979CA5">
            <wp:extent cx="5224145" cy="370141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5" name="image3.png"/>
                    <pic:cNvPicPr preferRelativeResize="0"/>
                  </pic:nvPicPr>
                  <pic:blipFill>
                    <a:blip r:embed="rId8"/>
                    <a:srcRect/>
                    <a:stretch>
                      <a:fillRect/>
                    </a:stretch>
                  </pic:blipFill>
                  <pic:spPr>
                    <a:xfrm>
                      <a:off x="0" y="0"/>
                      <a:ext cx="5224463" cy="3701430"/>
                    </a:xfrm>
                    <a:prstGeom prst="rect">
                      <a:avLst/>
                    </a:prstGeom>
                  </pic:spPr>
                </pic:pic>
              </a:graphicData>
            </a:graphic>
          </wp:inline>
        </w:drawing>
      </w:r>
    </w:p>
    <w:p w:rsidR="00D71397" w:rsidRDefault="00F146BA"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Figure </w:t>
      </w:r>
      <w:r w:rsidR="00D71397" w:rsidRPr="0081322F">
        <w:rPr>
          <w:rFonts w:ascii="Times New Roman" w:hAnsi="Times New Roman" w:cs="Times New Roman"/>
          <w:sz w:val="24"/>
          <w:szCs w:val="24"/>
        </w:rPr>
        <w:t>2: Optimized Combinations for 4 Days</w:t>
      </w:r>
    </w:p>
    <w:p w:rsidR="001E527C" w:rsidRPr="0081322F" w:rsidRDefault="001E527C" w:rsidP="00E72150">
      <w:pPr>
        <w:spacing w:line="240" w:lineRule="auto"/>
        <w:ind w:firstLine="720"/>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p>
    <w:p w:rsidR="00D71397" w:rsidRPr="0056704A" w:rsidRDefault="002D47EE" w:rsidP="00E72150">
      <w:pPr>
        <w:spacing w:line="240" w:lineRule="auto"/>
        <w:jc w:val="both"/>
        <w:rPr>
          <w:rFonts w:ascii="Times New Roman" w:hAnsi="Times New Roman" w:cs="Times New Roman"/>
          <w:b/>
          <w:sz w:val="24"/>
          <w:szCs w:val="24"/>
        </w:rPr>
      </w:pPr>
      <w:r w:rsidRPr="0056704A">
        <w:rPr>
          <w:rFonts w:ascii="Times New Roman" w:hAnsi="Times New Roman" w:cs="Times New Roman"/>
          <w:b/>
          <w:sz w:val="24"/>
          <w:szCs w:val="24"/>
        </w:rPr>
        <w:t>4.3.4</w:t>
      </w:r>
      <w:r w:rsidR="00D71397" w:rsidRPr="0056704A">
        <w:rPr>
          <w:rFonts w:ascii="Times New Roman" w:hAnsi="Times New Roman" w:cs="Times New Roman"/>
          <w:b/>
          <w:sz w:val="24"/>
          <w:szCs w:val="24"/>
        </w:rPr>
        <w:tab/>
        <w:t>Response 2 (8 Days)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ANOVA Results</w:t>
      </w:r>
    </w:p>
    <w:p w:rsidR="00D71397" w:rsidRPr="0081322F" w:rsidRDefault="0056704A" w:rsidP="00E7215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6</w:t>
      </w:r>
      <w:r w:rsidR="00D71397" w:rsidRPr="0081322F">
        <w:rPr>
          <w:rFonts w:ascii="Times New Roman" w:hAnsi="Times New Roman" w:cs="Times New Roman"/>
          <w:sz w:val="24"/>
          <w:szCs w:val="24"/>
        </w:rPr>
        <w:t xml:space="preserve"> presents the ANOVA results for the 2FI model. The model was not statistically significant, as indicated by an F-value of 1.57 and a p-value greater than 0.05, </w:t>
      </w:r>
      <w:r w:rsidR="00D71397" w:rsidRPr="0081322F">
        <w:rPr>
          <w:rFonts w:ascii="Times New Roman" w:hAnsi="Times New Roman" w:cs="Times New Roman"/>
          <w:sz w:val="24"/>
          <w:szCs w:val="24"/>
        </w:rPr>
        <w:lastRenderedPageBreak/>
        <w:t>suggesting that the model terms do not sufficiently account for the variability in the response. However, if there are many insignificant model terms (not counting those required to support hierarchy), model reduction may improve the model.</w:t>
      </w:r>
    </w:p>
    <w:p w:rsidR="00971803" w:rsidRPr="0081322F" w:rsidRDefault="00971803" w:rsidP="00E72150">
      <w:pPr>
        <w:spacing w:line="240" w:lineRule="auto"/>
        <w:ind w:firstLine="720"/>
        <w:jc w:val="both"/>
        <w:rPr>
          <w:rFonts w:ascii="Times New Roman" w:hAnsi="Times New Roman" w:cs="Times New Roman"/>
          <w:sz w:val="24"/>
          <w:szCs w:val="24"/>
        </w:rPr>
      </w:pPr>
    </w:p>
    <w:p w:rsidR="00D71397" w:rsidRPr="002973E2" w:rsidRDefault="00D61F34" w:rsidP="00E72150">
      <w:pPr>
        <w:spacing w:line="240" w:lineRule="auto"/>
        <w:jc w:val="both"/>
        <w:rPr>
          <w:rFonts w:ascii="Times New Roman" w:hAnsi="Times New Roman" w:cs="Times New Roman"/>
          <w:b/>
          <w:sz w:val="24"/>
          <w:szCs w:val="24"/>
        </w:rPr>
      </w:pPr>
      <w:r w:rsidRPr="0081322F">
        <w:rPr>
          <w:rFonts w:ascii="Times New Roman" w:hAnsi="Times New Roman" w:cs="Times New Roman"/>
          <w:sz w:val="24"/>
          <w:szCs w:val="24"/>
        </w:rPr>
        <w:tab/>
      </w:r>
      <w:r w:rsidR="0056704A">
        <w:rPr>
          <w:rFonts w:ascii="Times New Roman" w:hAnsi="Times New Roman" w:cs="Times New Roman"/>
          <w:b/>
          <w:sz w:val="24"/>
          <w:szCs w:val="24"/>
        </w:rPr>
        <w:t>Table 6</w:t>
      </w:r>
      <w:r w:rsidRPr="002973E2">
        <w:rPr>
          <w:rFonts w:ascii="Times New Roman" w:hAnsi="Times New Roman" w:cs="Times New Roman"/>
          <w:b/>
          <w:sz w:val="24"/>
          <w:szCs w:val="24"/>
        </w:rPr>
        <w:t>:</w:t>
      </w:r>
      <w:r w:rsidR="00D71397" w:rsidRPr="002973E2">
        <w:rPr>
          <w:rFonts w:ascii="Times New Roman" w:hAnsi="Times New Roman" w:cs="Times New Roman"/>
          <w:b/>
          <w:sz w:val="24"/>
          <w:szCs w:val="24"/>
        </w:rPr>
        <w:t xml:space="preserve"> </w:t>
      </w:r>
      <w:r w:rsidR="00D71397" w:rsidRPr="0056704A">
        <w:rPr>
          <w:rFonts w:ascii="Times New Roman" w:hAnsi="Times New Roman" w:cs="Times New Roman"/>
          <w:b/>
          <w:sz w:val="24"/>
          <w:szCs w:val="24"/>
        </w:rPr>
        <w:t>ANOVA</w:t>
      </w:r>
      <w:r w:rsidR="00D71397" w:rsidRPr="002973E2">
        <w:rPr>
          <w:rFonts w:ascii="Times New Roman" w:hAnsi="Times New Roman" w:cs="Times New Roman"/>
          <w:b/>
          <w:sz w:val="24"/>
          <w:szCs w:val="24"/>
        </w:rPr>
        <w:t xml:space="preserve"> Table for 8 Days</w:t>
      </w:r>
    </w:p>
    <w:tbl>
      <w:tblPr>
        <w:tblW w:w="9214" w:type="dxa"/>
        <w:tblInd w:w="675" w:type="dxa"/>
        <w:tblLayout w:type="fixed"/>
        <w:tblLook w:val="04A0" w:firstRow="1" w:lastRow="0" w:firstColumn="1" w:lastColumn="0" w:noHBand="0" w:noVBand="1"/>
      </w:tblPr>
      <w:tblGrid>
        <w:gridCol w:w="1843"/>
        <w:gridCol w:w="1559"/>
        <w:gridCol w:w="567"/>
        <w:gridCol w:w="1418"/>
        <w:gridCol w:w="1018"/>
        <w:gridCol w:w="1056"/>
        <w:gridCol w:w="1753"/>
      </w:tblGrid>
      <w:tr w:rsidR="00D71397" w:rsidRPr="0081322F" w:rsidTr="00D61F34">
        <w:trPr>
          <w:trHeight w:val="512"/>
        </w:trPr>
        <w:tc>
          <w:tcPr>
            <w:tcW w:w="1843"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Sources</w:t>
            </w:r>
          </w:p>
        </w:tc>
        <w:tc>
          <w:tcPr>
            <w:tcW w:w="1559"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rPr>
            </w:pPr>
            <w:r w:rsidRPr="0081322F">
              <w:rPr>
                <w:rFonts w:ascii="Times New Roman" w:hAnsi="Times New Roman" w:cs="Times New Roman"/>
              </w:rPr>
              <w:t>Sum of Squares</w:t>
            </w:r>
          </w:p>
        </w:tc>
        <w:tc>
          <w:tcPr>
            <w:tcW w:w="567" w:type="dxa"/>
            <w:tcBorders>
              <w:top w:val="single" w:sz="4" w:space="0" w:color="000000" w:themeColor="text1"/>
              <w:bottom w:val="single" w:sz="4" w:space="0" w:color="auto"/>
            </w:tcBorders>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df</w:t>
            </w:r>
          </w:p>
        </w:tc>
        <w:tc>
          <w:tcPr>
            <w:tcW w:w="1418"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rPr>
            </w:pPr>
            <w:r w:rsidRPr="0081322F">
              <w:rPr>
                <w:rFonts w:ascii="Times New Roman" w:hAnsi="Times New Roman" w:cs="Times New Roman"/>
              </w:rPr>
              <w:t>Mean Square</w:t>
            </w:r>
          </w:p>
        </w:tc>
        <w:tc>
          <w:tcPr>
            <w:tcW w:w="1018"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F-value</w:t>
            </w:r>
          </w:p>
        </w:tc>
        <w:tc>
          <w:tcPr>
            <w:tcW w:w="1056"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p-value</w:t>
            </w:r>
          </w:p>
        </w:tc>
        <w:tc>
          <w:tcPr>
            <w:tcW w:w="1753"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p>
        </w:tc>
      </w:tr>
      <w:tr w:rsidR="00D71397" w:rsidRPr="0081322F" w:rsidTr="00D61F34">
        <w:tc>
          <w:tcPr>
            <w:tcW w:w="1843"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Model</w:t>
            </w:r>
          </w:p>
        </w:tc>
        <w:tc>
          <w:tcPr>
            <w:tcW w:w="1559"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567" w:type="dxa"/>
            <w:tcBorders>
              <w:top w:val="single" w:sz="4" w:space="0" w:color="auto"/>
            </w:tcBorders>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w:t>
            </w:r>
          </w:p>
        </w:tc>
        <w:tc>
          <w:tcPr>
            <w:tcW w:w="1418"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4.272E-06</w:t>
            </w:r>
          </w:p>
        </w:tc>
        <w:tc>
          <w:tcPr>
            <w:tcW w:w="1018"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1.57</w:t>
            </w:r>
          </w:p>
        </w:tc>
        <w:tc>
          <w:tcPr>
            <w:tcW w:w="1056"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0.2625</w:t>
            </w:r>
          </w:p>
        </w:tc>
        <w:tc>
          <w:tcPr>
            <w:tcW w:w="1753"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Not significant</w:t>
            </w:r>
          </w:p>
        </w:tc>
      </w:tr>
      <w:tr w:rsidR="00E72150" w:rsidRPr="0081322F" w:rsidTr="00D61F34">
        <w:tc>
          <w:tcPr>
            <w:tcW w:w="1843"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A-Concentration</w:t>
            </w:r>
          </w:p>
        </w:tc>
        <w:tc>
          <w:tcPr>
            <w:tcW w:w="1559"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2.358E-08</w:t>
            </w:r>
          </w:p>
        </w:tc>
        <w:tc>
          <w:tcPr>
            <w:tcW w:w="567"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418"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2.358E-06</w:t>
            </w:r>
          </w:p>
        </w:tc>
        <w:tc>
          <w:tcPr>
            <w:tcW w:w="101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0.0087</w:t>
            </w:r>
          </w:p>
        </w:tc>
        <w:tc>
          <w:tcPr>
            <w:tcW w:w="1056"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0.9278</w:t>
            </w:r>
          </w:p>
        </w:tc>
        <w:tc>
          <w:tcPr>
            <w:tcW w:w="1753"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D61F34">
        <w:tc>
          <w:tcPr>
            <w:tcW w:w="1843"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B-Temperature</w:t>
            </w:r>
          </w:p>
        </w:tc>
        <w:tc>
          <w:tcPr>
            <w:tcW w:w="1559"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3.184E-06</w:t>
            </w:r>
          </w:p>
        </w:tc>
        <w:tc>
          <w:tcPr>
            <w:tcW w:w="567"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418"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3.184E-06</w:t>
            </w:r>
          </w:p>
        </w:tc>
        <w:tc>
          <w:tcPr>
            <w:tcW w:w="1018"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1.172</w:t>
            </w:r>
          </w:p>
        </w:tc>
        <w:tc>
          <w:tcPr>
            <w:tcW w:w="1056"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0.3069</w:t>
            </w:r>
          </w:p>
        </w:tc>
        <w:tc>
          <w:tcPr>
            <w:tcW w:w="1753"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D61F34">
        <w:tc>
          <w:tcPr>
            <w:tcW w:w="1843"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w:t>
            </w:r>
          </w:p>
        </w:tc>
        <w:tc>
          <w:tcPr>
            <w:tcW w:w="1559"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9.610E-06</w:t>
            </w:r>
          </w:p>
        </w:tc>
        <w:tc>
          <w:tcPr>
            <w:tcW w:w="567"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418"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9.610E-06</w:t>
            </w:r>
          </w:p>
        </w:tc>
        <w:tc>
          <w:tcPr>
            <w:tcW w:w="1018"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3.54</w:t>
            </w:r>
          </w:p>
        </w:tc>
        <w:tc>
          <w:tcPr>
            <w:tcW w:w="1056"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0.0925</w:t>
            </w:r>
          </w:p>
        </w:tc>
        <w:tc>
          <w:tcPr>
            <w:tcW w:w="1753"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D61F34">
        <w:tc>
          <w:tcPr>
            <w:tcW w:w="1843"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Residual</w:t>
            </w:r>
          </w:p>
        </w:tc>
        <w:tc>
          <w:tcPr>
            <w:tcW w:w="1559"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567"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9</w:t>
            </w:r>
          </w:p>
        </w:tc>
        <w:tc>
          <w:tcPr>
            <w:tcW w:w="1418"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2.714E-06</w:t>
            </w:r>
          </w:p>
        </w:tc>
        <w:tc>
          <w:tcPr>
            <w:tcW w:w="101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56"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753"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D61F34">
        <w:tc>
          <w:tcPr>
            <w:tcW w:w="1843"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Lack of Fit</w:t>
            </w:r>
          </w:p>
        </w:tc>
        <w:tc>
          <w:tcPr>
            <w:tcW w:w="1559"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567"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5</w:t>
            </w:r>
          </w:p>
        </w:tc>
        <w:tc>
          <w:tcPr>
            <w:tcW w:w="1418"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4.885E-06</w:t>
            </w:r>
          </w:p>
        </w:tc>
        <w:tc>
          <w:tcPr>
            <w:tcW w:w="101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56"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753"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D61F34">
        <w:tc>
          <w:tcPr>
            <w:tcW w:w="1843"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Pure Error</w:t>
            </w:r>
          </w:p>
        </w:tc>
        <w:tc>
          <w:tcPr>
            <w:tcW w:w="1559"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567"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w:t>
            </w:r>
          </w:p>
        </w:tc>
        <w:tc>
          <w:tcPr>
            <w:tcW w:w="1418"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101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56"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753"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D61F34">
        <w:tc>
          <w:tcPr>
            <w:tcW w:w="1843"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Cor Total</w:t>
            </w:r>
          </w:p>
        </w:tc>
        <w:tc>
          <w:tcPr>
            <w:tcW w:w="1559"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567"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12</w:t>
            </w:r>
          </w:p>
        </w:tc>
        <w:tc>
          <w:tcPr>
            <w:tcW w:w="141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18"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56"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753"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bl>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Modal Adequacy</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coefficient of determination (R²) was 0.3442, meaning that 34.42% of the variation in corrosion rate was explained by the model. The adjusted R², 0.1255 and predicted R², -1.3457 </w:t>
      </w:r>
      <w:r w:rsidR="00A02494" w:rsidRPr="0081322F">
        <w:rPr>
          <w:rFonts w:ascii="Times New Roman" w:hAnsi="Times New Roman" w:cs="Times New Roman"/>
          <w:sz w:val="24"/>
          <w:szCs w:val="24"/>
        </w:rPr>
        <w:t>was</w:t>
      </w:r>
      <w:r w:rsidRPr="0081322F">
        <w:rPr>
          <w:rFonts w:ascii="Times New Roman" w:hAnsi="Times New Roman" w:cs="Times New Roman"/>
          <w:sz w:val="24"/>
          <w:szCs w:val="24"/>
        </w:rPr>
        <w:t xml:space="preserve"> apart. The Adequate Precision value was 4.7730, signifying a strong signal-to-noise ratio since it is greater than 4. This model can be used to navigate the design space.</w:t>
      </w:r>
    </w:p>
    <w:p w:rsidR="00D61F34" w:rsidRPr="0081322F" w:rsidRDefault="00D61F34" w:rsidP="00E72150">
      <w:pPr>
        <w:spacing w:line="240" w:lineRule="auto"/>
        <w:ind w:firstLine="720"/>
        <w:jc w:val="both"/>
        <w:rPr>
          <w:rFonts w:ascii="Times New Roman" w:hAnsi="Times New Roman" w:cs="Times New Roman"/>
          <w:sz w:val="24"/>
          <w:szCs w:val="24"/>
        </w:rPr>
      </w:pPr>
    </w:p>
    <w:p w:rsidR="00D71397" w:rsidRPr="0081322F" w:rsidRDefault="00D71397" w:rsidP="00E72150">
      <w:pPr>
        <w:pStyle w:val="Heading3"/>
        <w:keepNext w:val="0"/>
        <w:keepLines w:val="0"/>
        <w:spacing w:before="0" w:after="0" w:line="240" w:lineRule="auto"/>
        <w:ind w:firstLine="720"/>
        <w:jc w:val="both"/>
        <w:rPr>
          <w:rFonts w:ascii="Times New Roman" w:eastAsia="Times New Roman" w:hAnsi="Times New Roman" w:cs="Times New Roman"/>
          <w:color w:val="auto"/>
          <w:sz w:val="24"/>
          <w:szCs w:val="24"/>
        </w:rPr>
      </w:pPr>
      <w:bookmarkStart w:id="2" w:name="_c7youvhbilik" w:colFirst="0" w:colLast="0"/>
      <w:bookmarkEnd w:id="2"/>
      <w:r w:rsidRPr="0081322F">
        <w:rPr>
          <w:rFonts w:ascii="Times New Roman" w:eastAsia="Times New Roman" w:hAnsi="Times New Roman" w:cs="Times New Roman"/>
          <w:color w:val="auto"/>
          <w:sz w:val="26"/>
          <w:szCs w:val="26"/>
        </w:rPr>
        <w:t>Regression Model Equation</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The final linear regression model in terms of coded variables was:</w:t>
      </w:r>
    </w:p>
    <w:p w:rsidR="00A02494" w:rsidRPr="0081322F" w:rsidRDefault="00A02494"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Y = 17.28 - 0.0001A + 0.0006B +0.0016AB</w:t>
      </w:r>
      <w:r w:rsidR="002973E2">
        <w:rPr>
          <w:rFonts w:ascii="Times New Roman" w:hAnsi="Times New Roman" w:cs="Times New Roman"/>
          <w:sz w:val="24"/>
          <w:szCs w:val="24"/>
        </w:rPr>
        <w:t xml:space="preserve">    </w:t>
      </w:r>
      <w:r w:rsidR="002973E2">
        <w:rPr>
          <w:rFonts w:ascii="Times New Roman" w:hAnsi="Times New Roman" w:cs="Times New Roman"/>
          <w:sz w:val="24"/>
          <w:szCs w:val="24"/>
        </w:rPr>
        <w:tab/>
        <w:t xml:space="preserve">     </w:t>
      </w:r>
      <w:r w:rsidR="002973E2">
        <w:rPr>
          <w:rFonts w:ascii="Times New Roman" w:hAnsi="Times New Roman" w:cs="Times New Roman"/>
          <w:sz w:val="24"/>
          <w:szCs w:val="24"/>
        </w:rPr>
        <w:tab/>
      </w:r>
      <w:r w:rsidR="00A02494" w:rsidRPr="0081322F">
        <w:rPr>
          <w:rFonts w:ascii="Times New Roman" w:hAnsi="Times New Roman" w:cs="Times New Roman"/>
          <w:sz w:val="24"/>
          <w:szCs w:val="24"/>
        </w:rPr>
        <w:tab/>
        <w:t xml:space="preserve">  Equation   6</w:t>
      </w:r>
    </w:p>
    <w:p w:rsidR="00A02494" w:rsidRPr="0081322F" w:rsidRDefault="00A02494"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where Y is the Inhibition Efficiency, A is Xanthan Gum concentration and B is Temperature</w:t>
      </w:r>
    </w:p>
    <w:p w:rsidR="00A02494" w:rsidRPr="0081322F" w:rsidRDefault="00A02494"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negative coefficient of A indicates that increasing xanthan concentration reduces corrosion rate, while the positive coefficient of B shows that temperature decreases corrosion rate. The interaction term AB was positive, meaning that the effectiveness of xanthan gum is depleted </w:t>
      </w:r>
      <w:r w:rsidR="00A02494" w:rsidRPr="0081322F">
        <w:rPr>
          <w:rFonts w:ascii="Times New Roman" w:hAnsi="Times New Roman" w:cs="Times New Roman"/>
          <w:sz w:val="24"/>
          <w:szCs w:val="24"/>
        </w:rPr>
        <w:t>under higher temperature levels</w:t>
      </w:r>
      <w:r w:rsidRPr="0081322F">
        <w:rPr>
          <w:rFonts w:ascii="Times New Roman" w:hAnsi="Times New Roman" w:cs="Times New Roman"/>
          <w:sz w:val="24"/>
          <w:szCs w:val="24"/>
        </w:rPr>
        <w:t xml:space="preserve"> (Solomon</w:t>
      </w:r>
      <w:r w:rsidR="00A02494" w:rsidRPr="0081322F">
        <w:rPr>
          <w:rFonts w:ascii="Times New Roman" w:hAnsi="Times New Roman" w:cs="Times New Roman"/>
          <w:sz w:val="24"/>
          <w:szCs w:val="24"/>
        </w:rPr>
        <w:t>,</w:t>
      </w:r>
      <w:r w:rsidRPr="0081322F">
        <w:rPr>
          <w:rFonts w:ascii="Times New Roman" w:hAnsi="Times New Roman" w:cs="Times New Roman"/>
          <w:i/>
          <w:sz w:val="24"/>
          <w:szCs w:val="24"/>
        </w:rPr>
        <w:t xml:space="preserve"> </w:t>
      </w:r>
      <w:r w:rsidRPr="0081322F">
        <w:rPr>
          <w:rFonts w:ascii="Times New Roman" w:hAnsi="Times New Roman" w:cs="Times New Roman"/>
          <w:sz w:val="24"/>
          <w:szCs w:val="24"/>
        </w:rPr>
        <w:t>2017).</w:t>
      </w:r>
    </w:p>
    <w:p w:rsidR="00A02494" w:rsidRPr="0081322F" w:rsidRDefault="00A02494" w:rsidP="00E72150">
      <w:pPr>
        <w:spacing w:line="240" w:lineRule="auto"/>
        <w:ind w:firstLine="720"/>
        <w:jc w:val="both"/>
        <w:rPr>
          <w:rFonts w:ascii="Times New Roman" w:hAnsi="Times New Roman" w:cs="Times New Roman"/>
          <w:sz w:val="24"/>
          <w:szCs w:val="24"/>
        </w:rPr>
      </w:pP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Response Surface Plot</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The 3D res</w:t>
      </w:r>
      <w:r w:rsidR="001E527C">
        <w:rPr>
          <w:rFonts w:ascii="Times New Roman" w:hAnsi="Times New Roman" w:cs="Times New Roman"/>
          <w:sz w:val="24"/>
          <w:szCs w:val="24"/>
        </w:rPr>
        <w:t>ponse surface plot (Figure 3</w:t>
      </w:r>
      <w:r w:rsidR="001E527C" w:rsidRPr="0081322F">
        <w:rPr>
          <w:rFonts w:ascii="Times New Roman" w:hAnsi="Times New Roman" w:cs="Times New Roman"/>
          <w:sz w:val="24"/>
          <w:szCs w:val="24"/>
        </w:rPr>
        <w:t>) shows</w:t>
      </w:r>
      <w:r w:rsidRPr="0081322F">
        <w:rPr>
          <w:rFonts w:ascii="Times New Roman" w:hAnsi="Times New Roman" w:cs="Times New Roman"/>
          <w:sz w:val="24"/>
          <w:szCs w:val="24"/>
        </w:rPr>
        <w:t xml:space="preserve"> the interactions between process variables:</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noProof/>
          <w:sz w:val="24"/>
          <w:szCs w:val="24"/>
        </w:rPr>
        <w:lastRenderedPageBreak/>
        <w:drawing>
          <wp:inline distT="114300" distB="114300" distL="114300" distR="114300" wp14:anchorId="207DE3D1" wp14:editId="18998E8A">
            <wp:extent cx="5943600" cy="33401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2" name="image5.png"/>
                    <pic:cNvPicPr preferRelativeResize="0"/>
                  </pic:nvPicPr>
                  <pic:blipFill>
                    <a:blip r:embed="rId9"/>
                    <a:srcRect/>
                    <a:stretch>
                      <a:fillRect/>
                    </a:stretch>
                  </pic:blipFill>
                  <pic:spPr>
                    <a:xfrm>
                      <a:off x="0" y="0"/>
                      <a:ext cx="5943600" cy="3340100"/>
                    </a:xfrm>
                    <a:prstGeom prst="rect">
                      <a:avLst/>
                    </a:prstGeom>
                  </pic:spPr>
                </pic:pic>
              </a:graphicData>
            </a:graphic>
          </wp:inline>
        </w:drawing>
      </w:r>
    </w:p>
    <w:p w:rsidR="002D47EE" w:rsidRPr="0081322F" w:rsidRDefault="00723F76" w:rsidP="002D47EE">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r>
      <w:r w:rsidRPr="0081322F">
        <w:rPr>
          <w:rFonts w:ascii="Times New Roman" w:hAnsi="Times New Roman" w:cs="Times New Roman"/>
          <w:sz w:val="24"/>
          <w:szCs w:val="24"/>
        </w:rPr>
        <w:tab/>
      </w:r>
      <w:r w:rsidR="00A02494" w:rsidRPr="0081322F">
        <w:rPr>
          <w:rFonts w:ascii="Times New Roman" w:hAnsi="Times New Roman" w:cs="Times New Roman"/>
          <w:sz w:val="24"/>
          <w:szCs w:val="24"/>
        </w:rPr>
        <w:t xml:space="preserve">Figure </w:t>
      </w:r>
      <w:r w:rsidR="00D71397" w:rsidRPr="0081322F">
        <w:rPr>
          <w:rFonts w:ascii="Times New Roman" w:hAnsi="Times New Roman" w:cs="Times New Roman"/>
          <w:sz w:val="24"/>
          <w:szCs w:val="24"/>
        </w:rPr>
        <w:t>3: 3D Response Surface Plots for 8 Days</w:t>
      </w:r>
    </w:p>
    <w:p w:rsidR="002D47EE" w:rsidRPr="0081322F" w:rsidRDefault="002D47EE" w:rsidP="002D47EE">
      <w:pPr>
        <w:spacing w:line="240" w:lineRule="auto"/>
        <w:jc w:val="both"/>
        <w:rPr>
          <w:rFonts w:ascii="Times New Roman" w:hAnsi="Times New Roman" w:cs="Times New Roman"/>
          <w:sz w:val="24"/>
          <w:szCs w:val="24"/>
        </w:rPr>
      </w:pPr>
    </w:p>
    <w:p w:rsidR="00D71397" w:rsidRPr="002973E2" w:rsidRDefault="002D47EE" w:rsidP="002D47EE">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4.3.5</w:t>
      </w:r>
      <w:r w:rsidRPr="002973E2">
        <w:rPr>
          <w:rFonts w:ascii="Times New Roman" w:hAnsi="Times New Roman" w:cs="Times New Roman"/>
          <w:b/>
          <w:sz w:val="24"/>
          <w:szCs w:val="24"/>
        </w:rPr>
        <w:tab/>
      </w:r>
      <w:r w:rsidR="00D71397" w:rsidRPr="002973E2">
        <w:rPr>
          <w:rFonts w:ascii="Times New Roman" w:hAnsi="Times New Roman" w:cs="Times New Roman"/>
          <w:b/>
          <w:sz w:val="24"/>
          <w:szCs w:val="24"/>
        </w:rPr>
        <w:t xml:space="preserve">Optimization </w:t>
      </w:r>
    </w:p>
    <w:p w:rsidR="00D71397" w:rsidRPr="0081322F" w:rsidRDefault="00D71397" w:rsidP="00E72150">
      <w:pPr>
        <w:spacing w:line="240" w:lineRule="auto"/>
        <w:ind w:firstLine="720"/>
        <w:jc w:val="both"/>
        <w:rPr>
          <w:rFonts w:ascii="Times New Roman" w:hAnsi="Times New Roman" w:cs="Times New Roman"/>
          <w:sz w:val="24"/>
          <w:szCs w:val="24"/>
        </w:rPr>
      </w:pP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optimization</w:t>
      </w:r>
      <w:r w:rsidR="006D421E">
        <w:rPr>
          <w:rFonts w:ascii="Times New Roman" w:hAnsi="Times New Roman" w:cs="Times New Roman"/>
          <w:sz w:val="24"/>
          <w:szCs w:val="24"/>
        </w:rPr>
        <w:t xml:space="preserve"> analysis, as shown in </w:t>
      </w:r>
      <w:r w:rsidR="001E527C">
        <w:rPr>
          <w:rFonts w:ascii="Times New Roman" w:hAnsi="Times New Roman" w:cs="Times New Roman"/>
          <w:sz w:val="24"/>
          <w:szCs w:val="24"/>
        </w:rPr>
        <w:t>Figure 4</w:t>
      </w:r>
      <w:r w:rsidRPr="0081322F">
        <w:rPr>
          <w:rFonts w:ascii="Times New Roman" w:hAnsi="Times New Roman" w:cs="Times New Roman"/>
          <w:sz w:val="24"/>
          <w:szCs w:val="24"/>
        </w:rPr>
        <w:t>, established the best combination of factors for corrosion inhibition using xanthan gum. The model predicted that an optimum concentration of 0.74426 g/L of xanthan gum, at an operating temperature of about 34.82 °C, would provide the most favorable outcome. Under these conditions, the system achieved an inhibition efficiency of 17.28%, which indicates that the inhibitor exhibited a measurable level of effectiveness in reducing corrosion within the saline environment studied (</w:t>
      </w:r>
      <w:r w:rsidR="001D7881" w:rsidRPr="0081322F">
        <w:rPr>
          <w:rFonts w:ascii="Times New Roman" w:hAnsi="Times New Roman" w:cs="Times New Roman"/>
          <w:sz w:val="24"/>
          <w:szCs w:val="24"/>
        </w:rPr>
        <w:t>Biswas</w:t>
      </w:r>
      <w:r w:rsidR="001D7881" w:rsidRPr="0081322F">
        <w:rPr>
          <w:rFonts w:ascii="Times New Roman" w:hAnsi="Times New Roman" w:cs="Times New Roman"/>
          <w:i/>
          <w:sz w:val="24"/>
          <w:szCs w:val="24"/>
        </w:rPr>
        <w:t xml:space="preserve"> et al.,</w:t>
      </w:r>
      <w:r w:rsidR="001D7881" w:rsidRPr="0081322F">
        <w:rPr>
          <w:rFonts w:ascii="Times New Roman" w:hAnsi="Times New Roman" w:cs="Times New Roman"/>
          <w:sz w:val="24"/>
          <w:szCs w:val="24"/>
        </w:rPr>
        <w:t xml:space="preserve"> 2015; </w:t>
      </w:r>
      <w:proofErr w:type="spellStart"/>
      <w:r w:rsidRPr="0081322F">
        <w:rPr>
          <w:rFonts w:ascii="Times New Roman" w:hAnsi="Times New Roman" w:cs="Times New Roman"/>
          <w:sz w:val="24"/>
          <w:szCs w:val="24"/>
        </w:rPr>
        <w:t>Mobin</w:t>
      </w:r>
      <w:proofErr w:type="spellEnd"/>
      <w:r w:rsidRPr="0081322F">
        <w:rPr>
          <w:rFonts w:ascii="Times New Roman" w:hAnsi="Times New Roman" w:cs="Times New Roman"/>
          <w:sz w:val="24"/>
          <w:szCs w:val="24"/>
        </w:rPr>
        <w:t xml:space="preserve"> and Rizvi, 2016; Udoh </w:t>
      </w:r>
      <w:r w:rsidRPr="0081322F">
        <w:rPr>
          <w:rFonts w:ascii="Times New Roman" w:hAnsi="Times New Roman" w:cs="Times New Roman"/>
          <w:i/>
          <w:sz w:val="24"/>
          <w:szCs w:val="24"/>
        </w:rPr>
        <w:t>et al.</w:t>
      </w:r>
      <w:r w:rsidRPr="0081322F">
        <w:rPr>
          <w:rFonts w:ascii="Times New Roman" w:hAnsi="Times New Roman" w:cs="Times New Roman"/>
          <w:sz w:val="24"/>
          <w:szCs w:val="24"/>
        </w:rPr>
        <w:t>, 2024).</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A particularly noteworthy aspect of this result is the desirability value of 1.0, which reflects the highest possible level of agreement between the predicted outcome and the experimental objectives. This means that the selected conditions not only satisfied the optimization criteria but did so perfectly, making the solution highly reliable and practically useful. Comparable findings have been reported where desirability-based response surface methodology (RSM) approaches successfully identified optimum inhibitor concentrations and conditions for natural polymer or plant-based inhibitors (Sanusi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2022</w:t>
      </w:r>
      <w:r w:rsidR="00971803" w:rsidRPr="0081322F">
        <w:rPr>
          <w:rFonts w:ascii="Times New Roman" w:hAnsi="Times New Roman" w:cs="Times New Roman"/>
          <w:sz w:val="24"/>
          <w:szCs w:val="24"/>
        </w:rPr>
        <w:t xml:space="preserve">). </w:t>
      </w:r>
      <w:r w:rsidRPr="0081322F">
        <w:rPr>
          <w:rFonts w:ascii="Times New Roman" w:hAnsi="Times New Roman" w:cs="Times New Roman"/>
          <w:sz w:val="24"/>
          <w:szCs w:val="24"/>
        </w:rPr>
        <w:t>Such an outcome reinforces the value of using RSM for fine-tuning experimental variables, as it provides both clarity and confidence in identifying the most efficient operating parameters for corrosion control with xanthan gum (Ahmed</w:t>
      </w:r>
      <w:r w:rsidR="00546F59" w:rsidRPr="0081322F">
        <w:rPr>
          <w:rFonts w:ascii="Times New Roman" w:hAnsi="Times New Roman" w:cs="Times New Roman"/>
          <w:i/>
          <w:sz w:val="24"/>
          <w:szCs w:val="24"/>
        </w:rPr>
        <w:t xml:space="preserve"> </w:t>
      </w:r>
      <w:r w:rsidR="00546F59" w:rsidRPr="0081322F">
        <w:rPr>
          <w:rFonts w:ascii="Times New Roman" w:hAnsi="Times New Roman" w:cs="Times New Roman"/>
          <w:sz w:val="24"/>
          <w:szCs w:val="24"/>
        </w:rPr>
        <w:t>and Nadir</w:t>
      </w:r>
      <w:r w:rsidRPr="0081322F">
        <w:rPr>
          <w:rFonts w:ascii="Times New Roman" w:hAnsi="Times New Roman" w:cs="Times New Roman"/>
          <w:i/>
          <w:sz w:val="24"/>
          <w:szCs w:val="24"/>
        </w:rPr>
        <w:t>,</w:t>
      </w:r>
      <w:r w:rsidRPr="0081322F">
        <w:rPr>
          <w:rFonts w:ascii="Times New Roman" w:hAnsi="Times New Roman" w:cs="Times New Roman"/>
          <w:sz w:val="24"/>
          <w:szCs w:val="24"/>
        </w:rPr>
        <w:t xml:space="preserve"> 2024).</w:t>
      </w:r>
    </w:p>
    <w:p w:rsidR="00D71397" w:rsidRPr="0081322F" w:rsidRDefault="00D71397" w:rsidP="00E72150">
      <w:pPr>
        <w:spacing w:line="240" w:lineRule="auto"/>
        <w:ind w:firstLine="720"/>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noProof/>
          <w:sz w:val="24"/>
          <w:szCs w:val="24"/>
        </w:rPr>
        <w:lastRenderedPageBreak/>
        <w:drawing>
          <wp:inline distT="114300" distB="114300" distL="114300" distR="114300" wp14:anchorId="6A6EDF5A" wp14:editId="3A7B61A1">
            <wp:extent cx="5943600" cy="4165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0"/>
                    <a:srcRect/>
                    <a:stretch>
                      <a:fillRect/>
                    </a:stretch>
                  </pic:blipFill>
                  <pic:spPr>
                    <a:xfrm>
                      <a:off x="0" y="0"/>
                      <a:ext cx="5943600" cy="4165600"/>
                    </a:xfrm>
                    <a:prstGeom prst="rect">
                      <a:avLst/>
                    </a:prstGeom>
                  </pic:spPr>
                </pic:pic>
              </a:graphicData>
            </a:graphic>
          </wp:inline>
        </w:drawing>
      </w:r>
    </w:p>
    <w:p w:rsidR="00D71397" w:rsidRPr="0081322F" w:rsidRDefault="002D47EE"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r>
      <w:r w:rsidRPr="0081322F">
        <w:rPr>
          <w:rFonts w:ascii="Times New Roman" w:hAnsi="Times New Roman" w:cs="Times New Roman"/>
          <w:sz w:val="24"/>
          <w:szCs w:val="24"/>
        </w:rPr>
        <w:tab/>
        <w:t>Figure 4</w:t>
      </w:r>
      <w:r w:rsidR="00D71397" w:rsidRPr="0081322F">
        <w:rPr>
          <w:rFonts w:ascii="Times New Roman" w:hAnsi="Times New Roman" w:cs="Times New Roman"/>
          <w:sz w:val="24"/>
          <w:szCs w:val="24"/>
        </w:rPr>
        <w:t>: Optimized Combinations for 8 Days</w:t>
      </w:r>
    </w:p>
    <w:p w:rsidR="00D71397" w:rsidRPr="0081322F" w:rsidRDefault="00D71397" w:rsidP="00E72150">
      <w:pPr>
        <w:spacing w:line="240" w:lineRule="auto"/>
        <w:jc w:val="both"/>
        <w:rPr>
          <w:rFonts w:ascii="Times New Roman" w:hAnsi="Times New Roman" w:cs="Times New Roman"/>
          <w:sz w:val="24"/>
          <w:szCs w:val="24"/>
        </w:rPr>
      </w:pPr>
    </w:p>
    <w:p w:rsidR="00D71397" w:rsidRPr="002973E2" w:rsidRDefault="002D47EE" w:rsidP="00E72150">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4.3.6</w:t>
      </w:r>
      <w:r w:rsidR="00D71397" w:rsidRPr="002973E2">
        <w:rPr>
          <w:rFonts w:ascii="Times New Roman" w:hAnsi="Times New Roman" w:cs="Times New Roman"/>
          <w:b/>
          <w:sz w:val="24"/>
          <w:szCs w:val="24"/>
        </w:rPr>
        <w:tab/>
        <w:t>Response 3 (12 Days)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ANOVA Results</w:t>
      </w:r>
    </w:p>
    <w:p w:rsidR="00D71397" w:rsidRPr="0081322F" w:rsidRDefault="006D421E" w:rsidP="00E7215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7</w:t>
      </w:r>
      <w:r w:rsidR="00D71397" w:rsidRPr="0081322F">
        <w:rPr>
          <w:rFonts w:ascii="Times New Roman" w:hAnsi="Times New Roman" w:cs="Times New Roman"/>
          <w:sz w:val="24"/>
          <w:szCs w:val="24"/>
        </w:rPr>
        <w:t xml:space="preserve"> presents the ANOVA results for the 2FI model. The model was not statistically significant, as indicated by an F-value of 0.4691 and a p-value greater than 0.05. It also shows that there is a 71.12% chance that an F-value this large could occur due to noise. P-values less than 0.0500 indicate model terms are significant, but in this case, there are no significant model terms. However, if there are many insignificant model terms (not counting those required to support hierarchy), model reduction may improve the model.</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Lack of Fit F-value of 16.01 implies the Lack of Fit is significant. There is only a 0.94% chance that a Lack of Fit F-value this large could occur due to noise. Significant lack of fit is bad. </w:t>
      </w:r>
    </w:p>
    <w:p w:rsidR="00614C81" w:rsidRPr="0081322F" w:rsidRDefault="00614C81"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2D47EE" w:rsidP="00E72150">
      <w:pPr>
        <w:spacing w:line="240" w:lineRule="auto"/>
        <w:ind w:firstLine="720"/>
        <w:jc w:val="both"/>
        <w:rPr>
          <w:rFonts w:ascii="Times New Roman" w:hAnsi="Times New Roman" w:cs="Times New Roman"/>
          <w:sz w:val="24"/>
          <w:szCs w:val="24"/>
        </w:rPr>
      </w:pPr>
    </w:p>
    <w:p w:rsidR="00D71397" w:rsidRPr="002973E2" w:rsidRDefault="006D421E" w:rsidP="00E7215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7</w:t>
      </w:r>
      <w:r w:rsidR="002D47EE" w:rsidRPr="002973E2">
        <w:rPr>
          <w:rFonts w:ascii="Times New Roman" w:hAnsi="Times New Roman" w:cs="Times New Roman"/>
          <w:b/>
          <w:sz w:val="24"/>
          <w:szCs w:val="24"/>
        </w:rPr>
        <w:t>:</w:t>
      </w:r>
      <w:r w:rsidR="00D71397" w:rsidRPr="002973E2">
        <w:rPr>
          <w:rFonts w:ascii="Times New Roman" w:hAnsi="Times New Roman" w:cs="Times New Roman"/>
          <w:b/>
          <w:sz w:val="24"/>
          <w:szCs w:val="24"/>
        </w:rPr>
        <w:t xml:space="preserve"> ANOVA Table for 12 Days</w:t>
      </w:r>
    </w:p>
    <w:tbl>
      <w:tblPr>
        <w:tblW w:w="9885" w:type="dxa"/>
        <w:tblLayout w:type="fixed"/>
        <w:tblLook w:val="04A0" w:firstRow="1" w:lastRow="0" w:firstColumn="1" w:lastColumn="0" w:noHBand="0" w:noVBand="1"/>
      </w:tblPr>
      <w:tblGrid>
        <w:gridCol w:w="2010"/>
        <w:gridCol w:w="1695"/>
        <w:gridCol w:w="585"/>
        <w:gridCol w:w="1605"/>
        <w:gridCol w:w="1305"/>
        <w:gridCol w:w="1005"/>
        <w:gridCol w:w="1680"/>
      </w:tblGrid>
      <w:tr w:rsidR="00D71397" w:rsidRPr="0081322F" w:rsidTr="008B23CF">
        <w:trPr>
          <w:trHeight w:val="512"/>
        </w:trPr>
        <w:tc>
          <w:tcPr>
            <w:tcW w:w="2010"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Sources</w:t>
            </w:r>
          </w:p>
        </w:tc>
        <w:tc>
          <w:tcPr>
            <w:tcW w:w="1695"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rPr>
            </w:pPr>
            <w:r w:rsidRPr="0081322F">
              <w:rPr>
                <w:rFonts w:ascii="Times New Roman" w:hAnsi="Times New Roman" w:cs="Times New Roman"/>
              </w:rPr>
              <w:t>Sum of Squares</w:t>
            </w:r>
          </w:p>
        </w:tc>
        <w:tc>
          <w:tcPr>
            <w:tcW w:w="585" w:type="dxa"/>
            <w:tcBorders>
              <w:top w:val="single" w:sz="4" w:space="0" w:color="000000" w:themeColor="text1"/>
              <w:bottom w:val="single" w:sz="4" w:space="0" w:color="auto"/>
            </w:tcBorders>
            <w:shd w:val="clear" w:color="auto" w:fill="auto"/>
          </w:tcPr>
          <w:p w:rsidR="00D71397" w:rsidRPr="0081322F" w:rsidRDefault="00D408FE"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D</w:t>
            </w:r>
            <w:r w:rsidR="00D71397" w:rsidRPr="0081322F">
              <w:rPr>
                <w:rFonts w:ascii="Times New Roman" w:hAnsi="Times New Roman" w:cs="Times New Roman"/>
                <w:sz w:val="24"/>
                <w:szCs w:val="24"/>
              </w:rPr>
              <w:t>f</w:t>
            </w:r>
          </w:p>
        </w:tc>
        <w:tc>
          <w:tcPr>
            <w:tcW w:w="1605"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rPr>
            </w:pPr>
            <w:r w:rsidRPr="0081322F">
              <w:rPr>
                <w:rFonts w:ascii="Times New Roman" w:hAnsi="Times New Roman" w:cs="Times New Roman"/>
              </w:rPr>
              <w:t>Mean Square</w:t>
            </w:r>
          </w:p>
        </w:tc>
        <w:tc>
          <w:tcPr>
            <w:tcW w:w="1305"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F-value</w:t>
            </w:r>
          </w:p>
        </w:tc>
        <w:tc>
          <w:tcPr>
            <w:tcW w:w="1005"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p-value</w:t>
            </w:r>
          </w:p>
        </w:tc>
        <w:tc>
          <w:tcPr>
            <w:tcW w:w="1680" w:type="dxa"/>
            <w:tcBorders>
              <w:top w:val="single" w:sz="4" w:space="0" w:color="000000" w:themeColor="text1"/>
              <w:bottom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p>
        </w:tc>
      </w:tr>
      <w:tr w:rsidR="00D71397" w:rsidRPr="0081322F" w:rsidTr="008B23CF">
        <w:tc>
          <w:tcPr>
            <w:tcW w:w="2010"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Model</w:t>
            </w:r>
          </w:p>
        </w:tc>
        <w:tc>
          <w:tcPr>
            <w:tcW w:w="1695"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585" w:type="dxa"/>
            <w:tcBorders>
              <w:top w:val="single" w:sz="4" w:space="0" w:color="auto"/>
            </w:tcBorders>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w:t>
            </w:r>
          </w:p>
        </w:tc>
        <w:tc>
          <w:tcPr>
            <w:tcW w:w="1605"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3.469E-06</w:t>
            </w:r>
          </w:p>
        </w:tc>
        <w:tc>
          <w:tcPr>
            <w:tcW w:w="1305"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0.4691</w:t>
            </w:r>
          </w:p>
        </w:tc>
        <w:tc>
          <w:tcPr>
            <w:tcW w:w="1005"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0.7112</w:t>
            </w:r>
          </w:p>
        </w:tc>
        <w:tc>
          <w:tcPr>
            <w:tcW w:w="1680" w:type="dxa"/>
            <w:tcBorders>
              <w:top w:val="single" w:sz="4" w:space="0" w:color="auto"/>
            </w:tcBorders>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Not significant</w:t>
            </w:r>
          </w:p>
        </w:tc>
      </w:tr>
      <w:tr w:rsidR="00E72150" w:rsidRPr="0081322F" w:rsidTr="008B23CF">
        <w:tc>
          <w:tcPr>
            <w:tcW w:w="2010"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A-Concentration</w:t>
            </w:r>
          </w:p>
        </w:tc>
        <w:tc>
          <w:tcPr>
            <w:tcW w:w="169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5.088E-06</w:t>
            </w:r>
          </w:p>
        </w:tc>
        <w:tc>
          <w:tcPr>
            <w:tcW w:w="58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5.088E-06</w:t>
            </w:r>
          </w:p>
        </w:tc>
        <w:tc>
          <w:tcPr>
            <w:tcW w:w="13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0.6880</w:t>
            </w:r>
          </w:p>
        </w:tc>
        <w:tc>
          <w:tcPr>
            <w:tcW w:w="10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0.4283</w:t>
            </w:r>
          </w:p>
        </w:tc>
        <w:tc>
          <w:tcPr>
            <w:tcW w:w="16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B23CF">
        <w:tc>
          <w:tcPr>
            <w:tcW w:w="2010"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B-Temperature</w:t>
            </w:r>
          </w:p>
        </w:tc>
        <w:tc>
          <w:tcPr>
            <w:tcW w:w="169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5.319E-06</w:t>
            </w:r>
          </w:p>
        </w:tc>
        <w:tc>
          <w:tcPr>
            <w:tcW w:w="58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5.319E-06</w:t>
            </w:r>
          </w:p>
        </w:tc>
        <w:tc>
          <w:tcPr>
            <w:tcW w:w="13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1.172</w:t>
            </w:r>
          </w:p>
        </w:tc>
        <w:tc>
          <w:tcPr>
            <w:tcW w:w="10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0.4184</w:t>
            </w:r>
          </w:p>
        </w:tc>
        <w:tc>
          <w:tcPr>
            <w:tcW w:w="16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B23CF">
        <w:tc>
          <w:tcPr>
            <w:tcW w:w="2010"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w:t>
            </w:r>
          </w:p>
        </w:tc>
        <w:tc>
          <w:tcPr>
            <w:tcW w:w="169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1.355E-20</w:t>
            </w:r>
          </w:p>
        </w:tc>
        <w:tc>
          <w:tcPr>
            <w:tcW w:w="58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1.355E-20</w:t>
            </w:r>
          </w:p>
        </w:tc>
        <w:tc>
          <w:tcPr>
            <w:tcW w:w="13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1.833E-15</w:t>
            </w:r>
          </w:p>
        </w:tc>
        <w:tc>
          <w:tcPr>
            <w:tcW w:w="10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1.0000</w:t>
            </w:r>
          </w:p>
        </w:tc>
        <w:tc>
          <w:tcPr>
            <w:tcW w:w="16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B23CF">
        <w:tc>
          <w:tcPr>
            <w:tcW w:w="2010"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Residual</w:t>
            </w:r>
          </w:p>
        </w:tc>
        <w:tc>
          <w:tcPr>
            <w:tcW w:w="169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0.0001</w:t>
            </w:r>
          </w:p>
        </w:tc>
        <w:tc>
          <w:tcPr>
            <w:tcW w:w="58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9</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7.395E-06</w:t>
            </w:r>
          </w:p>
        </w:tc>
        <w:tc>
          <w:tcPr>
            <w:tcW w:w="13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6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B23CF">
        <w:tc>
          <w:tcPr>
            <w:tcW w:w="2010"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Lack of Fit</w:t>
            </w:r>
          </w:p>
        </w:tc>
        <w:tc>
          <w:tcPr>
            <w:tcW w:w="169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0.0001</w:t>
            </w:r>
          </w:p>
        </w:tc>
        <w:tc>
          <w:tcPr>
            <w:tcW w:w="58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5</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0.0000</w:t>
            </w:r>
          </w:p>
        </w:tc>
        <w:tc>
          <w:tcPr>
            <w:tcW w:w="13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16.01</w:t>
            </w:r>
          </w:p>
        </w:tc>
        <w:tc>
          <w:tcPr>
            <w:tcW w:w="10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0.0094</w:t>
            </w:r>
          </w:p>
        </w:tc>
        <w:tc>
          <w:tcPr>
            <w:tcW w:w="16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Significant</w:t>
            </w:r>
          </w:p>
        </w:tc>
      </w:tr>
      <w:tr w:rsidR="00E72150" w:rsidRPr="0081322F" w:rsidTr="008B23CF">
        <w:tc>
          <w:tcPr>
            <w:tcW w:w="2010"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Pure Error</w:t>
            </w:r>
          </w:p>
        </w:tc>
        <w:tc>
          <w:tcPr>
            <w:tcW w:w="169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3.168E-06</w:t>
            </w:r>
          </w:p>
        </w:tc>
        <w:tc>
          <w:tcPr>
            <w:tcW w:w="58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4</w:t>
            </w:r>
          </w:p>
        </w:tc>
        <w:tc>
          <w:tcPr>
            <w:tcW w:w="160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7.920E-07</w:t>
            </w:r>
          </w:p>
        </w:tc>
        <w:tc>
          <w:tcPr>
            <w:tcW w:w="13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6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r w:rsidR="00E72150" w:rsidRPr="0081322F" w:rsidTr="008B23CF">
        <w:tc>
          <w:tcPr>
            <w:tcW w:w="2010"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Cor Total</w:t>
            </w:r>
          </w:p>
        </w:tc>
        <w:tc>
          <w:tcPr>
            <w:tcW w:w="1695" w:type="dxa"/>
            <w:shd w:val="clear" w:color="auto" w:fill="auto"/>
          </w:tcPr>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0.0001</w:t>
            </w:r>
          </w:p>
        </w:tc>
        <w:tc>
          <w:tcPr>
            <w:tcW w:w="58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12</w:t>
            </w:r>
          </w:p>
        </w:tc>
        <w:tc>
          <w:tcPr>
            <w:tcW w:w="16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3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005"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c>
          <w:tcPr>
            <w:tcW w:w="1680" w:type="dxa"/>
            <w:shd w:val="clear" w:color="auto" w:fill="auto"/>
          </w:tcPr>
          <w:p w:rsidR="00D71397" w:rsidRPr="0081322F" w:rsidRDefault="00D71397" w:rsidP="00E72150">
            <w:pPr>
              <w:widowControl w:val="0"/>
              <w:spacing w:line="240" w:lineRule="auto"/>
              <w:jc w:val="both"/>
              <w:rPr>
                <w:rFonts w:ascii="Times New Roman" w:hAnsi="Times New Roman" w:cs="Times New Roman"/>
                <w:sz w:val="24"/>
                <w:szCs w:val="24"/>
              </w:rPr>
            </w:pPr>
          </w:p>
        </w:tc>
      </w:tr>
    </w:tbl>
    <w:p w:rsidR="00D71397" w:rsidRPr="0081322F" w:rsidRDefault="00D71397"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Modal Adequacy</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 xml:space="preserve">The coefficient of determination (R²) is 0.1352, meaning that 13.52% of the variation in corrosion rate was explained by the model. The adjusted R², -0.1530 and predicted R², -2.5070 are apart. A negative Predicted R² implies that the overall mean may be a better predictor of my response than the current model. In some cases, a higher order model may also predict better.  The Adequate Precision value is 2.1384, indicating an inadequate signal-to-noise ratio since it is greater than 4. This model </w:t>
      </w:r>
      <w:r w:rsidR="007B266A" w:rsidRPr="0081322F">
        <w:rPr>
          <w:rFonts w:ascii="Times New Roman" w:hAnsi="Times New Roman" w:cs="Times New Roman"/>
          <w:sz w:val="24"/>
          <w:szCs w:val="24"/>
        </w:rPr>
        <w:t>cannot</w:t>
      </w:r>
      <w:r w:rsidRPr="0081322F">
        <w:rPr>
          <w:rFonts w:ascii="Times New Roman" w:hAnsi="Times New Roman" w:cs="Times New Roman"/>
          <w:sz w:val="24"/>
          <w:szCs w:val="24"/>
        </w:rPr>
        <w:t xml:space="preserve"> be used to navigate the design space.</w:t>
      </w:r>
    </w:p>
    <w:p w:rsidR="002D47EE" w:rsidRPr="0081322F" w:rsidRDefault="002D47EE" w:rsidP="00E72150">
      <w:pPr>
        <w:spacing w:line="240" w:lineRule="auto"/>
        <w:jc w:val="both"/>
        <w:rPr>
          <w:rFonts w:ascii="Times New Roman" w:hAnsi="Times New Roman" w:cs="Times New Roman"/>
          <w:sz w:val="24"/>
          <w:szCs w:val="24"/>
        </w:rPr>
      </w:pPr>
    </w:p>
    <w:p w:rsidR="00D71397" w:rsidRPr="0081322F" w:rsidRDefault="00D71397" w:rsidP="00E72150">
      <w:pPr>
        <w:pStyle w:val="Heading3"/>
        <w:keepNext w:val="0"/>
        <w:keepLines w:val="0"/>
        <w:spacing w:before="0" w:after="0" w:line="240" w:lineRule="auto"/>
        <w:ind w:firstLine="720"/>
        <w:jc w:val="both"/>
        <w:rPr>
          <w:rFonts w:ascii="Times New Roman" w:eastAsia="Times New Roman" w:hAnsi="Times New Roman" w:cs="Times New Roman"/>
          <w:color w:val="auto"/>
          <w:sz w:val="24"/>
          <w:szCs w:val="24"/>
        </w:rPr>
      </w:pPr>
      <w:bookmarkStart w:id="3" w:name="_c6ab48mdqbtb" w:colFirst="0" w:colLast="0"/>
      <w:bookmarkEnd w:id="3"/>
      <w:r w:rsidRPr="0081322F">
        <w:rPr>
          <w:rFonts w:ascii="Times New Roman" w:eastAsia="Times New Roman" w:hAnsi="Times New Roman" w:cs="Times New Roman"/>
          <w:color w:val="auto"/>
          <w:sz w:val="26"/>
          <w:szCs w:val="26"/>
        </w:rPr>
        <w:t>Regression Model Equation</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final 2FI regression model in terms of coded variables was:</w:t>
      </w:r>
    </w:p>
    <w:p w:rsidR="002D47EE" w:rsidRPr="0081322F" w:rsidRDefault="002D47EE" w:rsidP="00E72150">
      <w:pPr>
        <w:spacing w:line="240" w:lineRule="auto"/>
        <w:ind w:firstLine="720"/>
        <w:jc w:val="both"/>
        <w:rPr>
          <w:rFonts w:ascii="Times New Roman" w:hAnsi="Times New Roman" w:cs="Times New Roman"/>
          <w:sz w:val="24"/>
          <w:szCs w:val="24"/>
        </w:rPr>
      </w:pPr>
    </w:p>
    <w:p w:rsidR="002D47EE"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Y = +25.92 - 0.0008A + 0.0008B +0.0000AB</w:t>
      </w:r>
      <w:r w:rsidR="002973E2">
        <w:rPr>
          <w:rFonts w:ascii="Times New Roman" w:hAnsi="Times New Roman" w:cs="Times New Roman"/>
          <w:sz w:val="24"/>
          <w:szCs w:val="24"/>
        </w:rPr>
        <w:tab/>
      </w:r>
      <w:r w:rsidR="002973E2">
        <w:rPr>
          <w:rFonts w:ascii="Times New Roman" w:hAnsi="Times New Roman" w:cs="Times New Roman"/>
          <w:sz w:val="24"/>
          <w:szCs w:val="24"/>
        </w:rPr>
        <w:tab/>
      </w:r>
      <w:r w:rsidR="002D47EE" w:rsidRPr="0081322F">
        <w:rPr>
          <w:rFonts w:ascii="Times New Roman" w:hAnsi="Times New Roman" w:cs="Times New Roman"/>
          <w:sz w:val="24"/>
          <w:szCs w:val="24"/>
        </w:rPr>
        <w:tab/>
        <w:t xml:space="preserve">  Equation    7</w:t>
      </w:r>
    </w:p>
    <w:p w:rsidR="002D47EE" w:rsidRPr="0081322F" w:rsidRDefault="002D47EE"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where Y is the Inhibition Efficiency, A is Xanthan Gum concentration and B is Temperature</w:t>
      </w:r>
    </w:p>
    <w:p w:rsidR="002D47EE" w:rsidRPr="0081322F" w:rsidRDefault="002D47EE"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negative coefficient of A indicates that increasing xanthan concentration reduces corrosion rate, while the positive coefficient of B shows that temperature decreases corrosion rate. The interaction term AB was positive, meaning that the effectiveness of xanthan gum is depleted under higher temperature levels. </w:t>
      </w:r>
    </w:p>
    <w:p w:rsidR="00F87F16" w:rsidRPr="0081322F" w:rsidRDefault="00F87F16" w:rsidP="00E72150">
      <w:pPr>
        <w:spacing w:line="240" w:lineRule="auto"/>
        <w:ind w:firstLine="720"/>
        <w:jc w:val="both"/>
        <w:rPr>
          <w:rFonts w:ascii="Times New Roman" w:hAnsi="Times New Roman" w:cs="Times New Roman"/>
          <w:sz w:val="24"/>
          <w:szCs w:val="24"/>
        </w:rPr>
      </w:pP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Response Surface Plot</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The 3D re</w:t>
      </w:r>
      <w:r w:rsidR="00F87F16" w:rsidRPr="0081322F">
        <w:rPr>
          <w:rFonts w:ascii="Times New Roman" w:hAnsi="Times New Roman" w:cs="Times New Roman"/>
          <w:sz w:val="24"/>
          <w:szCs w:val="24"/>
        </w:rPr>
        <w:t xml:space="preserve">sponse surface plot (Figure </w:t>
      </w:r>
      <w:r w:rsidRPr="0081322F">
        <w:rPr>
          <w:rFonts w:ascii="Times New Roman" w:hAnsi="Times New Roman" w:cs="Times New Roman"/>
          <w:sz w:val="24"/>
          <w:szCs w:val="24"/>
        </w:rPr>
        <w:t>5) show</w:t>
      </w:r>
      <w:r w:rsidR="000F754D">
        <w:rPr>
          <w:rFonts w:ascii="Times New Roman" w:hAnsi="Times New Roman" w:cs="Times New Roman"/>
          <w:sz w:val="24"/>
          <w:szCs w:val="24"/>
        </w:rPr>
        <w:t>s</w:t>
      </w:r>
      <w:r w:rsidRPr="0081322F">
        <w:rPr>
          <w:rFonts w:ascii="Times New Roman" w:hAnsi="Times New Roman" w:cs="Times New Roman"/>
          <w:sz w:val="24"/>
          <w:szCs w:val="24"/>
        </w:rPr>
        <w:t xml:space="preserve"> the interactions between process variables:</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noProof/>
          <w:sz w:val="24"/>
          <w:szCs w:val="24"/>
        </w:rPr>
        <w:lastRenderedPageBreak/>
        <w:drawing>
          <wp:inline distT="114300" distB="114300" distL="114300" distR="114300" wp14:anchorId="2641B6DE" wp14:editId="42111D64">
            <wp:extent cx="5943600" cy="33401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6" name="image6.png"/>
                    <pic:cNvPicPr preferRelativeResize="0"/>
                  </pic:nvPicPr>
                  <pic:blipFill>
                    <a:blip r:embed="rId11"/>
                    <a:srcRect/>
                    <a:stretch>
                      <a:fillRect/>
                    </a:stretch>
                  </pic:blipFill>
                  <pic:spPr>
                    <a:xfrm>
                      <a:off x="0" y="0"/>
                      <a:ext cx="5943600" cy="3340100"/>
                    </a:xfrm>
                    <a:prstGeom prst="rect">
                      <a:avLst/>
                    </a:prstGeom>
                  </pic:spPr>
                </pic:pic>
              </a:graphicData>
            </a:graphic>
          </wp:inline>
        </w:drawing>
      </w:r>
    </w:p>
    <w:p w:rsidR="002D47EE" w:rsidRPr="0081322F" w:rsidRDefault="002D47EE" w:rsidP="002D47EE">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r>
      <w:r w:rsidRPr="0081322F">
        <w:rPr>
          <w:rFonts w:ascii="Times New Roman" w:hAnsi="Times New Roman" w:cs="Times New Roman"/>
          <w:sz w:val="24"/>
          <w:szCs w:val="24"/>
        </w:rPr>
        <w:tab/>
        <w:t xml:space="preserve">Figure </w:t>
      </w:r>
      <w:r w:rsidR="00D71397" w:rsidRPr="0081322F">
        <w:rPr>
          <w:rFonts w:ascii="Times New Roman" w:hAnsi="Times New Roman" w:cs="Times New Roman"/>
          <w:sz w:val="24"/>
          <w:szCs w:val="24"/>
        </w:rPr>
        <w:t>5: 3D Response Surface Plots for 12 Days</w:t>
      </w:r>
    </w:p>
    <w:p w:rsidR="002D47EE" w:rsidRPr="0081322F" w:rsidRDefault="002D47EE" w:rsidP="002D47EE">
      <w:pPr>
        <w:spacing w:line="240" w:lineRule="auto"/>
        <w:jc w:val="both"/>
        <w:rPr>
          <w:rFonts w:ascii="Times New Roman" w:hAnsi="Times New Roman" w:cs="Times New Roman"/>
          <w:sz w:val="24"/>
          <w:szCs w:val="24"/>
        </w:rPr>
      </w:pPr>
    </w:p>
    <w:p w:rsidR="00D71397" w:rsidRPr="002973E2" w:rsidRDefault="002D47EE" w:rsidP="002D47EE">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4.3.7</w:t>
      </w:r>
      <w:r w:rsidRPr="002973E2">
        <w:rPr>
          <w:rFonts w:ascii="Times New Roman" w:hAnsi="Times New Roman" w:cs="Times New Roman"/>
          <w:b/>
          <w:sz w:val="24"/>
          <w:szCs w:val="24"/>
        </w:rPr>
        <w:tab/>
      </w:r>
      <w:r w:rsidR="00D71397" w:rsidRPr="002973E2">
        <w:rPr>
          <w:rFonts w:ascii="Times New Roman" w:hAnsi="Times New Roman" w:cs="Times New Roman"/>
          <w:b/>
          <w:sz w:val="24"/>
          <w:szCs w:val="24"/>
        </w:rPr>
        <w:t xml:space="preserve">Optimization </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optimization anal</w:t>
      </w:r>
      <w:r w:rsidR="006D421E">
        <w:rPr>
          <w:rFonts w:ascii="Times New Roman" w:hAnsi="Times New Roman" w:cs="Times New Roman"/>
          <w:sz w:val="24"/>
          <w:szCs w:val="24"/>
        </w:rPr>
        <w:t>ysis, as pres</w:t>
      </w:r>
      <w:r w:rsidR="006642C7">
        <w:rPr>
          <w:rFonts w:ascii="Times New Roman" w:hAnsi="Times New Roman" w:cs="Times New Roman"/>
          <w:sz w:val="24"/>
          <w:szCs w:val="24"/>
        </w:rPr>
        <w:t>ented in Figure 6</w:t>
      </w:r>
      <w:r w:rsidRPr="0081322F">
        <w:rPr>
          <w:rFonts w:ascii="Times New Roman" w:hAnsi="Times New Roman" w:cs="Times New Roman"/>
          <w:sz w:val="24"/>
          <w:szCs w:val="24"/>
        </w:rPr>
        <w:t>, identified the most favorable conditions for the corrosion inhibition study. The model predicted that a concentration of 0.5 g/L of xanthan gum at a temperature of approximately 32.5 °C would provide the best outcome. Under these optimized parameters, the system achieved an inhibition efficiency of 25.92%, which represents a significant improvement compared to other tested conditions (</w:t>
      </w:r>
      <w:r w:rsidR="006642C7" w:rsidRPr="0081322F">
        <w:rPr>
          <w:rFonts w:ascii="Times New Roman" w:hAnsi="Times New Roman" w:cs="Times New Roman"/>
          <w:sz w:val="24"/>
          <w:szCs w:val="24"/>
        </w:rPr>
        <w:t>Biswas</w:t>
      </w:r>
      <w:r w:rsidR="006642C7" w:rsidRPr="0081322F">
        <w:rPr>
          <w:rFonts w:ascii="Times New Roman" w:hAnsi="Times New Roman" w:cs="Times New Roman"/>
          <w:i/>
          <w:sz w:val="24"/>
          <w:szCs w:val="24"/>
        </w:rPr>
        <w:t xml:space="preserve"> et al.,</w:t>
      </w:r>
      <w:r w:rsidR="006642C7" w:rsidRPr="0081322F">
        <w:rPr>
          <w:rFonts w:ascii="Times New Roman" w:hAnsi="Times New Roman" w:cs="Times New Roman"/>
          <w:sz w:val="24"/>
          <w:szCs w:val="24"/>
        </w:rPr>
        <w:t xml:space="preserve"> 2015; </w:t>
      </w:r>
      <w:proofErr w:type="spellStart"/>
      <w:r w:rsidRPr="0081322F">
        <w:rPr>
          <w:rFonts w:ascii="Times New Roman" w:hAnsi="Times New Roman" w:cs="Times New Roman"/>
          <w:sz w:val="24"/>
          <w:szCs w:val="24"/>
        </w:rPr>
        <w:t>Mobin</w:t>
      </w:r>
      <w:proofErr w:type="spellEnd"/>
      <w:r w:rsidRPr="0081322F">
        <w:rPr>
          <w:rFonts w:ascii="Times New Roman" w:hAnsi="Times New Roman" w:cs="Times New Roman"/>
          <w:sz w:val="24"/>
          <w:szCs w:val="24"/>
        </w:rPr>
        <w:t xml:space="preserve"> and Rizvi, 2016; Udoh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2024). </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In addition, the optimization process yielded a desirability value of 0.780, indicating that the solution was highly satisfactory, though not at the absolute maximum of 1.0. This suggests that while the chosen conditions performed very well and closely aligned with the study’s objectives, there may still be room for further refinement or adjustment of variables to potentially achieve even higher inhibition efficiency. Similar optimization approaches using response surface methodology (RSM) and desirability functions have been effectively applied to natural polymer and plant-based inhibitors, confirming its robustness for corrosion studies (Sanusi </w:t>
      </w:r>
      <w:r w:rsidRPr="0081322F">
        <w:rPr>
          <w:rFonts w:ascii="Times New Roman" w:hAnsi="Times New Roman" w:cs="Times New Roman"/>
          <w:i/>
          <w:sz w:val="24"/>
          <w:szCs w:val="24"/>
        </w:rPr>
        <w:t>et al.,</w:t>
      </w:r>
      <w:r w:rsidR="0025248A" w:rsidRPr="0081322F">
        <w:rPr>
          <w:rFonts w:ascii="Times New Roman" w:hAnsi="Times New Roman" w:cs="Times New Roman"/>
          <w:sz w:val="24"/>
          <w:szCs w:val="24"/>
        </w:rPr>
        <w:t xml:space="preserve"> 2024</w:t>
      </w:r>
      <w:r w:rsidRPr="0081322F">
        <w:rPr>
          <w:rFonts w:ascii="Times New Roman" w:hAnsi="Times New Roman" w:cs="Times New Roman"/>
          <w:sz w:val="24"/>
          <w:szCs w:val="24"/>
        </w:rPr>
        <w:t xml:space="preserve">; Ahmed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2024</w:t>
      </w:r>
      <w:r w:rsidR="00C20A7B" w:rsidRPr="0081322F">
        <w:rPr>
          <w:rFonts w:ascii="Times New Roman" w:hAnsi="Times New Roman" w:cs="Times New Roman"/>
          <w:sz w:val="24"/>
          <w:szCs w:val="24"/>
        </w:rPr>
        <w:t xml:space="preserve">; </w:t>
      </w:r>
      <w:proofErr w:type="spellStart"/>
      <w:r w:rsidR="00C20A7B" w:rsidRPr="0081322F">
        <w:rPr>
          <w:rFonts w:ascii="Times New Roman" w:hAnsi="Times New Roman" w:cs="Times New Roman"/>
          <w:sz w:val="24"/>
          <w:szCs w:val="24"/>
        </w:rPr>
        <w:t>Etuk</w:t>
      </w:r>
      <w:proofErr w:type="spellEnd"/>
      <w:r w:rsidR="00C20A7B" w:rsidRPr="0081322F">
        <w:rPr>
          <w:rFonts w:ascii="Times New Roman" w:hAnsi="Times New Roman" w:cs="Times New Roman"/>
          <w:sz w:val="24"/>
          <w:szCs w:val="24"/>
        </w:rPr>
        <w:t xml:space="preserve"> and Inyang, 2024</w:t>
      </w:r>
      <w:r w:rsidRPr="0081322F">
        <w:rPr>
          <w:rFonts w:ascii="Times New Roman" w:hAnsi="Times New Roman" w:cs="Times New Roman"/>
          <w:sz w:val="24"/>
          <w:szCs w:val="24"/>
        </w:rPr>
        <w:t>).</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Nonetheless, the result underscores the effectiveness of xanthan gum as a corrosion inhibitor and highlights the reliability of the optimization approach in identifying practical and efficient operating conditions. The reduced stability of xanthan gum at longer immersion may be attributed to desorption or biodegradation, as also reported by </w:t>
      </w:r>
      <w:proofErr w:type="spellStart"/>
      <w:r w:rsidRPr="0081322F">
        <w:rPr>
          <w:rFonts w:ascii="Times New Roman" w:hAnsi="Times New Roman" w:cs="Times New Roman"/>
          <w:sz w:val="24"/>
          <w:szCs w:val="24"/>
        </w:rPr>
        <w:t>Fouda</w:t>
      </w:r>
      <w:proofErr w:type="spellEnd"/>
      <w:r w:rsidRPr="0081322F">
        <w:rPr>
          <w:rFonts w:ascii="Times New Roman" w:hAnsi="Times New Roman" w:cs="Times New Roman"/>
          <w:i/>
          <w:sz w:val="24"/>
          <w:szCs w:val="24"/>
        </w:rPr>
        <w:t xml:space="preserve"> et al.</w:t>
      </w:r>
      <w:r w:rsidRPr="0081322F">
        <w:rPr>
          <w:rFonts w:ascii="Times New Roman" w:hAnsi="Times New Roman" w:cs="Times New Roman"/>
          <w:sz w:val="24"/>
          <w:szCs w:val="24"/>
        </w:rPr>
        <w:t xml:space="preserve"> (2020), who noted that natural polymers and biopolymers can degrade under prolonged exposure in corrosive environments.</w:t>
      </w:r>
    </w:p>
    <w:p w:rsidR="00D71397" w:rsidRPr="0081322F" w:rsidRDefault="00D71397" w:rsidP="00E72150">
      <w:pPr>
        <w:spacing w:line="240" w:lineRule="auto"/>
        <w:jc w:val="both"/>
        <w:rPr>
          <w:rFonts w:ascii="Times New Roman" w:hAnsi="Times New Roman" w:cs="Times New Roman"/>
          <w:sz w:val="24"/>
          <w:szCs w:val="24"/>
        </w:rPr>
      </w:pPr>
      <w:r w:rsidRPr="0081322F">
        <w:rPr>
          <w:rFonts w:ascii="Times New Roman" w:hAnsi="Times New Roman" w:cs="Times New Roman"/>
          <w:noProof/>
          <w:sz w:val="24"/>
          <w:szCs w:val="24"/>
        </w:rPr>
        <w:lastRenderedPageBreak/>
        <w:drawing>
          <wp:inline distT="114300" distB="114300" distL="114300" distR="114300" wp14:anchorId="2F8C6782" wp14:editId="386BC310">
            <wp:extent cx="5943600" cy="4089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2"/>
                    <a:srcRect/>
                    <a:stretch>
                      <a:fillRect/>
                    </a:stretch>
                  </pic:blipFill>
                  <pic:spPr>
                    <a:xfrm>
                      <a:off x="0" y="0"/>
                      <a:ext cx="5943600" cy="4089400"/>
                    </a:xfrm>
                    <a:prstGeom prst="rect">
                      <a:avLst/>
                    </a:prstGeom>
                  </pic:spPr>
                </pic:pic>
              </a:graphicData>
            </a:graphic>
          </wp:inline>
        </w:drawing>
      </w:r>
    </w:p>
    <w:p w:rsidR="00D71397" w:rsidRPr="0081322F" w:rsidRDefault="002D47EE" w:rsidP="00E72150">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r>
      <w:r w:rsidRPr="0081322F">
        <w:rPr>
          <w:rFonts w:ascii="Times New Roman" w:hAnsi="Times New Roman" w:cs="Times New Roman"/>
          <w:sz w:val="24"/>
          <w:szCs w:val="24"/>
        </w:rPr>
        <w:tab/>
        <w:t xml:space="preserve">Figure </w:t>
      </w:r>
      <w:r w:rsidR="00D71397" w:rsidRPr="0081322F">
        <w:rPr>
          <w:rFonts w:ascii="Times New Roman" w:hAnsi="Times New Roman" w:cs="Times New Roman"/>
          <w:sz w:val="24"/>
          <w:szCs w:val="24"/>
        </w:rPr>
        <w:t>6: Optimized Combinations for 12 Days</w:t>
      </w:r>
    </w:p>
    <w:p w:rsidR="002D47EE" w:rsidRPr="0081322F" w:rsidRDefault="002D47EE" w:rsidP="00E72150">
      <w:pPr>
        <w:spacing w:line="240" w:lineRule="auto"/>
        <w:jc w:val="both"/>
        <w:rPr>
          <w:rFonts w:ascii="Times New Roman" w:hAnsi="Times New Roman" w:cs="Times New Roman"/>
          <w:sz w:val="24"/>
          <w:szCs w:val="24"/>
        </w:rPr>
      </w:pP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present study examined the effect of xanthan gum on the corrosion </w:t>
      </w:r>
      <w:proofErr w:type="spellStart"/>
      <w:r w:rsidRPr="0081322F">
        <w:rPr>
          <w:rFonts w:ascii="Times New Roman" w:hAnsi="Times New Roman" w:cs="Times New Roman"/>
          <w:sz w:val="24"/>
          <w:szCs w:val="24"/>
        </w:rPr>
        <w:t>behaviour</w:t>
      </w:r>
      <w:proofErr w:type="spellEnd"/>
      <w:r w:rsidRPr="0081322F">
        <w:rPr>
          <w:rFonts w:ascii="Times New Roman" w:hAnsi="Times New Roman" w:cs="Times New Roman"/>
          <w:sz w:val="24"/>
          <w:szCs w:val="24"/>
        </w:rPr>
        <w:t xml:space="preserve"> of flowline materials in saline environments. The results provide new insights into the feasibility of using biopolymers as sustainable corrosion inhibitors in the industry. Overall, the inhibition efficiency recorded was moderate, with a maximum of 17.28% under optimized conditions. This section discusses these findings in detail, situating them within existing literature, theoretical expectations, and practical applications.</w:t>
      </w:r>
    </w:p>
    <w:p w:rsidR="00614C81" w:rsidRPr="0081322F" w:rsidRDefault="00614C81" w:rsidP="00E72150">
      <w:pPr>
        <w:spacing w:line="240" w:lineRule="auto"/>
        <w:ind w:firstLine="720"/>
        <w:jc w:val="both"/>
        <w:rPr>
          <w:rFonts w:ascii="Times New Roman" w:hAnsi="Times New Roman" w:cs="Times New Roman"/>
          <w:sz w:val="24"/>
          <w:szCs w:val="24"/>
        </w:rPr>
      </w:pPr>
    </w:p>
    <w:p w:rsidR="00D71397" w:rsidRPr="002973E2" w:rsidRDefault="002973E2" w:rsidP="00E72150">
      <w:pPr>
        <w:pStyle w:val="Heading3"/>
        <w:keepNext w:val="0"/>
        <w:keepLines w:val="0"/>
        <w:spacing w:before="0" w:after="0" w:line="240" w:lineRule="auto"/>
        <w:jc w:val="both"/>
        <w:rPr>
          <w:rFonts w:ascii="Times New Roman" w:eastAsia="Times New Roman" w:hAnsi="Times New Roman" w:cs="Times New Roman"/>
          <w:b/>
          <w:color w:val="auto"/>
          <w:sz w:val="26"/>
          <w:szCs w:val="26"/>
        </w:rPr>
      </w:pPr>
      <w:bookmarkStart w:id="4" w:name="_nl6n9pp4h2ff" w:colFirst="0" w:colLast="0"/>
      <w:bookmarkEnd w:id="4"/>
      <w:r w:rsidRPr="002973E2">
        <w:rPr>
          <w:rFonts w:ascii="Times New Roman" w:eastAsia="Times New Roman" w:hAnsi="Times New Roman" w:cs="Times New Roman"/>
          <w:b/>
          <w:color w:val="auto"/>
          <w:sz w:val="24"/>
          <w:szCs w:val="24"/>
        </w:rPr>
        <w:t>4.3.8</w:t>
      </w:r>
      <w:r w:rsidR="00D71397" w:rsidRPr="002973E2">
        <w:rPr>
          <w:rFonts w:ascii="Times New Roman" w:eastAsia="Times New Roman" w:hAnsi="Times New Roman" w:cs="Times New Roman"/>
          <w:b/>
          <w:color w:val="auto"/>
          <w:sz w:val="24"/>
          <w:szCs w:val="24"/>
        </w:rPr>
        <w:t xml:space="preserve"> </w:t>
      </w:r>
      <w:r w:rsidR="00D71397" w:rsidRPr="002973E2">
        <w:rPr>
          <w:rFonts w:ascii="Times New Roman" w:eastAsia="Times New Roman" w:hAnsi="Times New Roman" w:cs="Times New Roman"/>
          <w:b/>
          <w:color w:val="auto"/>
          <w:sz w:val="24"/>
          <w:szCs w:val="24"/>
        </w:rPr>
        <w:tab/>
      </w:r>
      <w:r w:rsidR="00D71397" w:rsidRPr="002973E2">
        <w:rPr>
          <w:rFonts w:ascii="Times New Roman" w:eastAsia="Times New Roman" w:hAnsi="Times New Roman" w:cs="Times New Roman"/>
          <w:b/>
          <w:color w:val="auto"/>
          <w:sz w:val="26"/>
          <w:szCs w:val="26"/>
        </w:rPr>
        <w:t>Effect of Concentration on Inhibition Efficiency</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study revealed that xanthan gum concentration was the most influential factor in determining corrosion inhibition efficiency. The ANOVA results showed that concentration had a statistically significant effect on inhibition efficiency (p &lt; 0.05), confirming its role as the dominant parameter in the model. This agrees with </w:t>
      </w:r>
      <w:proofErr w:type="spellStart"/>
      <w:r w:rsidRPr="0081322F">
        <w:rPr>
          <w:rFonts w:ascii="Times New Roman" w:hAnsi="Times New Roman" w:cs="Times New Roman"/>
          <w:sz w:val="24"/>
          <w:szCs w:val="24"/>
        </w:rPr>
        <w:t>Obot</w:t>
      </w:r>
      <w:proofErr w:type="spellEnd"/>
      <w:r w:rsidRPr="0081322F">
        <w:rPr>
          <w:rFonts w:ascii="Times New Roman" w:hAnsi="Times New Roman" w:cs="Times New Roman"/>
          <w:sz w:val="24"/>
          <w:szCs w:val="24"/>
        </w:rPr>
        <w:t xml:space="preserve"> and Obi-</w:t>
      </w:r>
      <w:proofErr w:type="spellStart"/>
      <w:r w:rsidRPr="0081322F">
        <w:rPr>
          <w:rFonts w:ascii="Times New Roman" w:hAnsi="Times New Roman" w:cs="Times New Roman"/>
          <w:sz w:val="24"/>
          <w:szCs w:val="24"/>
        </w:rPr>
        <w:t>Egbedi</w:t>
      </w:r>
      <w:proofErr w:type="spellEnd"/>
      <w:r w:rsidRPr="0081322F">
        <w:rPr>
          <w:rFonts w:ascii="Times New Roman" w:hAnsi="Times New Roman" w:cs="Times New Roman"/>
          <w:sz w:val="24"/>
          <w:szCs w:val="24"/>
        </w:rPr>
        <w:t xml:space="preserve"> (2010), who emphasized that inhibitor concentration directly determines adsorption surface coverage and thereby the effectiveness of corrosion protection.</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At the molecular level, increasing the concentration of xanthan gum likely enhanced the adsorption of carboxyl (-COOH) and hydroxyl (-OH) functional groups onto the metal surface, forming a more compact barrier that limited the diffusion of chloride ions (Romero-</w:t>
      </w:r>
      <w:proofErr w:type="spellStart"/>
      <w:r w:rsidRPr="0081322F">
        <w:rPr>
          <w:rFonts w:ascii="Times New Roman" w:hAnsi="Times New Roman" w:cs="Times New Roman"/>
          <w:sz w:val="24"/>
          <w:szCs w:val="24"/>
        </w:rPr>
        <w:t>Zeron</w:t>
      </w:r>
      <w:proofErr w:type="spellEnd"/>
      <w:r w:rsidRPr="0081322F">
        <w:rPr>
          <w:rFonts w:ascii="Times New Roman" w:hAnsi="Times New Roman" w:cs="Times New Roman"/>
          <w:sz w:val="24"/>
          <w:szCs w:val="24"/>
        </w:rPr>
        <w:t xml:space="preserve"> and Espinosa, 2020). However, the study also found that inhibition efficiency did not increase indefinitely with concentration. Beyond the optimum point (approximately 0.74 g/L), the effect plateaued or even declined slightly. This phenomenon can be attributed to the excessive viscosity of xanthan gum solutions at higher concentrations, which impedes </w:t>
      </w:r>
      <w:r w:rsidRPr="0081322F">
        <w:rPr>
          <w:rFonts w:ascii="Times New Roman" w:hAnsi="Times New Roman" w:cs="Times New Roman"/>
          <w:sz w:val="24"/>
          <w:szCs w:val="24"/>
        </w:rPr>
        <w:lastRenderedPageBreak/>
        <w:t>homogenous distribution and introduces diffusion limitations (</w:t>
      </w:r>
      <w:proofErr w:type="spellStart"/>
      <w:r w:rsidRPr="0081322F">
        <w:rPr>
          <w:rFonts w:ascii="Times New Roman" w:hAnsi="Times New Roman" w:cs="Times New Roman"/>
          <w:sz w:val="24"/>
          <w:szCs w:val="24"/>
        </w:rPr>
        <w:t>Coussot</w:t>
      </w:r>
      <w:proofErr w:type="spellEnd"/>
      <w:r w:rsidRPr="0081322F">
        <w:rPr>
          <w:rFonts w:ascii="Times New Roman" w:hAnsi="Times New Roman" w:cs="Times New Roman"/>
          <w:sz w:val="24"/>
          <w:szCs w:val="24"/>
        </w:rPr>
        <w:t xml:space="preserve"> </w:t>
      </w:r>
      <w:r w:rsidRPr="0081322F">
        <w:rPr>
          <w:rFonts w:ascii="Times New Roman" w:hAnsi="Times New Roman" w:cs="Times New Roman"/>
          <w:i/>
          <w:sz w:val="24"/>
          <w:szCs w:val="24"/>
        </w:rPr>
        <w:t>et al.,</w:t>
      </w:r>
      <w:r w:rsidR="004A2A87" w:rsidRPr="0081322F">
        <w:rPr>
          <w:rFonts w:ascii="Times New Roman" w:hAnsi="Times New Roman" w:cs="Times New Roman"/>
          <w:sz w:val="24"/>
          <w:szCs w:val="24"/>
        </w:rPr>
        <w:t xml:space="preserve"> 2009). </w:t>
      </w:r>
      <w:r w:rsidRPr="0081322F">
        <w:rPr>
          <w:rFonts w:ascii="Times New Roman" w:hAnsi="Times New Roman" w:cs="Times New Roman"/>
          <w:sz w:val="24"/>
          <w:szCs w:val="24"/>
        </w:rPr>
        <w:t xml:space="preserve">Such </w:t>
      </w:r>
      <w:proofErr w:type="spellStart"/>
      <w:r w:rsidRPr="0081322F">
        <w:rPr>
          <w:rFonts w:ascii="Times New Roman" w:hAnsi="Times New Roman" w:cs="Times New Roman"/>
          <w:sz w:val="24"/>
          <w:szCs w:val="24"/>
        </w:rPr>
        <w:t>behaviour</w:t>
      </w:r>
      <w:proofErr w:type="spellEnd"/>
      <w:r w:rsidRPr="0081322F">
        <w:rPr>
          <w:rFonts w:ascii="Times New Roman" w:hAnsi="Times New Roman" w:cs="Times New Roman"/>
          <w:sz w:val="24"/>
          <w:szCs w:val="24"/>
        </w:rPr>
        <w:t xml:space="preserve"> has been reported in other polysaccharide-based inhibitors where high viscosity hinders molecular mobility and leads to uneven adsorption on metal surfaces (</w:t>
      </w:r>
      <w:proofErr w:type="spellStart"/>
      <w:r w:rsidRPr="0081322F">
        <w:rPr>
          <w:rFonts w:ascii="Times New Roman" w:hAnsi="Times New Roman" w:cs="Times New Roman"/>
          <w:sz w:val="24"/>
          <w:szCs w:val="24"/>
        </w:rPr>
        <w:t>Fouda</w:t>
      </w:r>
      <w:proofErr w:type="spellEnd"/>
      <w:r w:rsidRPr="0081322F">
        <w:rPr>
          <w:rFonts w:ascii="Times New Roman" w:hAnsi="Times New Roman" w:cs="Times New Roman"/>
          <w:sz w:val="24"/>
          <w:szCs w:val="24"/>
        </w:rPr>
        <w:t xml:space="preserve">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2022). Therefore, while xanthan gum can provide inhibition, careful optimization of concentration is essential to achieve maximum protective performance.</w:t>
      </w:r>
    </w:p>
    <w:p w:rsidR="00614C81" w:rsidRPr="002973E2" w:rsidRDefault="00614C81" w:rsidP="00E72150">
      <w:pPr>
        <w:spacing w:line="240" w:lineRule="auto"/>
        <w:ind w:firstLine="720"/>
        <w:jc w:val="both"/>
        <w:rPr>
          <w:rFonts w:ascii="Times New Roman" w:hAnsi="Times New Roman" w:cs="Times New Roman"/>
          <w:b/>
          <w:sz w:val="24"/>
          <w:szCs w:val="24"/>
        </w:rPr>
      </w:pPr>
    </w:p>
    <w:p w:rsidR="00D71397" w:rsidRPr="002973E2" w:rsidRDefault="002973E2" w:rsidP="00E72150">
      <w:pPr>
        <w:pStyle w:val="Heading3"/>
        <w:keepNext w:val="0"/>
        <w:keepLines w:val="0"/>
        <w:spacing w:before="0" w:after="0" w:line="240" w:lineRule="auto"/>
        <w:jc w:val="both"/>
        <w:rPr>
          <w:rFonts w:ascii="Times New Roman" w:eastAsia="Times New Roman" w:hAnsi="Times New Roman" w:cs="Times New Roman"/>
          <w:b/>
          <w:color w:val="auto"/>
          <w:sz w:val="26"/>
          <w:szCs w:val="26"/>
        </w:rPr>
      </w:pPr>
      <w:bookmarkStart w:id="5" w:name="_rs4jlfdbb6zo" w:colFirst="0" w:colLast="0"/>
      <w:bookmarkEnd w:id="5"/>
      <w:r w:rsidRPr="002973E2">
        <w:rPr>
          <w:rFonts w:ascii="Times New Roman" w:eastAsia="Times New Roman" w:hAnsi="Times New Roman" w:cs="Times New Roman"/>
          <w:b/>
          <w:color w:val="auto"/>
          <w:sz w:val="24"/>
          <w:szCs w:val="24"/>
        </w:rPr>
        <w:t>4.3.9</w:t>
      </w:r>
      <w:r w:rsidR="00D71397" w:rsidRPr="002973E2">
        <w:rPr>
          <w:rFonts w:ascii="Times New Roman" w:eastAsia="Times New Roman" w:hAnsi="Times New Roman" w:cs="Times New Roman"/>
          <w:b/>
          <w:color w:val="auto"/>
          <w:sz w:val="24"/>
          <w:szCs w:val="24"/>
        </w:rPr>
        <w:t xml:space="preserve"> </w:t>
      </w:r>
      <w:r w:rsidR="00D71397" w:rsidRPr="002973E2">
        <w:rPr>
          <w:rFonts w:ascii="Times New Roman" w:eastAsia="Times New Roman" w:hAnsi="Times New Roman" w:cs="Times New Roman"/>
          <w:b/>
          <w:color w:val="auto"/>
          <w:sz w:val="24"/>
          <w:szCs w:val="24"/>
        </w:rPr>
        <w:tab/>
      </w:r>
      <w:r w:rsidR="00D71397" w:rsidRPr="002973E2">
        <w:rPr>
          <w:rFonts w:ascii="Times New Roman" w:eastAsia="Times New Roman" w:hAnsi="Times New Roman" w:cs="Times New Roman"/>
          <w:b/>
          <w:color w:val="auto"/>
          <w:sz w:val="26"/>
          <w:szCs w:val="26"/>
        </w:rPr>
        <w:t xml:space="preserve">Effect of Temperature on Corrosion </w:t>
      </w:r>
      <w:proofErr w:type="spellStart"/>
      <w:r w:rsidR="00D71397" w:rsidRPr="002973E2">
        <w:rPr>
          <w:rFonts w:ascii="Times New Roman" w:eastAsia="Times New Roman" w:hAnsi="Times New Roman" w:cs="Times New Roman"/>
          <w:b/>
          <w:color w:val="auto"/>
          <w:sz w:val="26"/>
          <w:szCs w:val="26"/>
        </w:rPr>
        <w:t>Behaviour</w:t>
      </w:r>
      <w:proofErr w:type="spellEnd"/>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Temperature was also investigated as a key environmental factor. The findings indicated that higher temperatures generally reduced the inhibition efficiency of xanthan gum. Although temperature alone was not always a significant predictor (p &gt; 0.05 in some model terms), its interaction with concentration (AB term) contributed meaningf</w:t>
      </w:r>
      <w:r w:rsidR="00E807DA" w:rsidRPr="0081322F">
        <w:rPr>
          <w:rFonts w:ascii="Times New Roman" w:hAnsi="Times New Roman" w:cs="Times New Roman"/>
          <w:sz w:val="24"/>
          <w:szCs w:val="24"/>
        </w:rPr>
        <w:t xml:space="preserve">ully to the system’s </w:t>
      </w:r>
      <w:proofErr w:type="spellStart"/>
      <w:r w:rsidR="00E807DA" w:rsidRPr="0081322F">
        <w:rPr>
          <w:rFonts w:ascii="Times New Roman" w:hAnsi="Times New Roman" w:cs="Times New Roman"/>
          <w:sz w:val="24"/>
          <w:szCs w:val="24"/>
        </w:rPr>
        <w:t>behaviour</w:t>
      </w:r>
      <w:proofErr w:type="spellEnd"/>
      <w:r w:rsidR="00E807DA" w:rsidRPr="0081322F">
        <w:rPr>
          <w:rFonts w:ascii="Times New Roman" w:hAnsi="Times New Roman" w:cs="Times New Roman"/>
          <w:sz w:val="24"/>
          <w:szCs w:val="24"/>
        </w:rPr>
        <w:t xml:space="preserve">. </w:t>
      </w:r>
      <w:r w:rsidRPr="0081322F">
        <w:rPr>
          <w:rFonts w:ascii="Times New Roman" w:hAnsi="Times New Roman" w:cs="Times New Roman"/>
          <w:sz w:val="24"/>
          <w:szCs w:val="24"/>
        </w:rPr>
        <w:t>This negative correlation between temperature and inhibition efficiency is consistent with the exothermic nature of physical adsorption processes, in which increased thermal energy weakens the bonds between inhibitor molecules and the metal surface (Singh and Mukherjee, 2021). As temperature rises, the adsorbed xanthan gum film becomes destabilized, allowing chloride ions easier access to the steel surface, thereby accelerating corrosion (</w:t>
      </w:r>
      <w:proofErr w:type="spellStart"/>
      <w:r w:rsidRPr="0081322F">
        <w:rPr>
          <w:rFonts w:ascii="Times New Roman" w:hAnsi="Times New Roman" w:cs="Times New Roman"/>
          <w:sz w:val="24"/>
          <w:szCs w:val="24"/>
        </w:rPr>
        <w:t>Olajire</w:t>
      </w:r>
      <w:proofErr w:type="spellEnd"/>
      <w:r w:rsidR="00E807DA" w:rsidRPr="0081322F">
        <w:rPr>
          <w:rFonts w:ascii="Times New Roman" w:hAnsi="Times New Roman" w:cs="Times New Roman"/>
          <w:sz w:val="24"/>
          <w:szCs w:val="24"/>
        </w:rPr>
        <w:t xml:space="preserve">, 2017). </w:t>
      </w:r>
      <w:r w:rsidRPr="0081322F">
        <w:rPr>
          <w:rFonts w:ascii="Times New Roman" w:hAnsi="Times New Roman" w:cs="Times New Roman"/>
          <w:sz w:val="24"/>
          <w:szCs w:val="24"/>
        </w:rPr>
        <w:t>These observations align with Gupta and Carman (2011), who reported that xanthan gum solutions undergo partial degradation at elevated temperatures, reducing both viscosity and adsorption stability. In practice, this implies that while xanthan gum may function as an inhibitor under moderate temperatures (~30</w:t>
      </w:r>
      <w:r w:rsidR="00E34B02">
        <w:rPr>
          <w:rFonts w:ascii="Times New Roman" w:hAnsi="Times New Roman" w:cs="Times New Roman"/>
          <w:sz w:val="24"/>
          <w:szCs w:val="24"/>
        </w:rPr>
        <w:t xml:space="preserve"> </w:t>
      </w:r>
      <w:r w:rsidRPr="0081322F">
        <w:rPr>
          <w:rFonts w:ascii="Times New Roman" w:hAnsi="Times New Roman" w:cs="Times New Roman"/>
          <w:sz w:val="24"/>
          <w:szCs w:val="24"/>
        </w:rPr>
        <w:t>–</w:t>
      </w:r>
      <w:r w:rsidR="00E34B02">
        <w:rPr>
          <w:rFonts w:ascii="Times New Roman" w:hAnsi="Times New Roman" w:cs="Times New Roman"/>
          <w:sz w:val="24"/>
          <w:szCs w:val="24"/>
        </w:rPr>
        <w:t xml:space="preserve"> </w:t>
      </w:r>
      <w:r w:rsidRPr="0081322F">
        <w:rPr>
          <w:rFonts w:ascii="Times New Roman" w:hAnsi="Times New Roman" w:cs="Times New Roman"/>
          <w:sz w:val="24"/>
          <w:szCs w:val="24"/>
        </w:rPr>
        <w:t>35°C), its protective capacity diminishes under high-temperature conditions typical of many oilfield environments (Bradford, 2001).</w:t>
      </w:r>
    </w:p>
    <w:p w:rsidR="00614C81" w:rsidRPr="002973E2" w:rsidRDefault="00614C81" w:rsidP="00E72150">
      <w:pPr>
        <w:spacing w:line="240" w:lineRule="auto"/>
        <w:ind w:firstLine="720"/>
        <w:jc w:val="both"/>
        <w:rPr>
          <w:rFonts w:ascii="Times New Roman" w:hAnsi="Times New Roman" w:cs="Times New Roman"/>
          <w:b/>
          <w:sz w:val="24"/>
          <w:szCs w:val="24"/>
        </w:rPr>
      </w:pPr>
    </w:p>
    <w:p w:rsidR="00D71397" w:rsidRPr="002973E2" w:rsidRDefault="00D71397" w:rsidP="00E72150">
      <w:pPr>
        <w:pStyle w:val="Heading3"/>
        <w:keepNext w:val="0"/>
        <w:keepLines w:val="0"/>
        <w:spacing w:before="0" w:after="0" w:line="240" w:lineRule="auto"/>
        <w:jc w:val="both"/>
        <w:rPr>
          <w:rFonts w:ascii="Times New Roman" w:eastAsia="Times New Roman" w:hAnsi="Times New Roman" w:cs="Times New Roman"/>
          <w:b/>
          <w:color w:val="auto"/>
          <w:sz w:val="26"/>
          <w:szCs w:val="26"/>
        </w:rPr>
      </w:pPr>
      <w:bookmarkStart w:id="6" w:name="_hz62tgod2by1" w:colFirst="0" w:colLast="0"/>
      <w:bookmarkEnd w:id="6"/>
      <w:r w:rsidRPr="002973E2">
        <w:rPr>
          <w:rFonts w:ascii="Times New Roman" w:eastAsia="Times New Roman" w:hAnsi="Times New Roman" w:cs="Times New Roman"/>
          <w:b/>
          <w:color w:val="auto"/>
          <w:sz w:val="24"/>
          <w:szCs w:val="24"/>
        </w:rPr>
        <w:t>4.</w:t>
      </w:r>
      <w:r w:rsidR="002973E2" w:rsidRPr="002973E2">
        <w:rPr>
          <w:rFonts w:ascii="Times New Roman" w:eastAsia="Times New Roman" w:hAnsi="Times New Roman" w:cs="Times New Roman"/>
          <w:b/>
          <w:color w:val="auto"/>
          <w:sz w:val="24"/>
          <w:szCs w:val="24"/>
        </w:rPr>
        <w:t>3.10</w:t>
      </w:r>
      <w:r w:rsidRPr="002973E2">
        <w:rPr>
          <w:rFonts w:ascii="Times New Roman" w:eastAsia="Times New Roman" w:hAnsi="Times New Roman" w:cs="Times New Roman"/>
          <w:b/>
          <w:color w:val="auto"/>
          <w:sz w:val="24"/>
          <w:szCs w:val="24"/>
        </w:rPr>
        <w:t xml:space="preserve"> </w:t>
      </w:r>
      <w:r w:rsidRPr="002973E2">
        <w:rPr>
          <w:rFonts w:ascii="Times New Roman" w:eastAsia="Times New Roman" w:hAnsi="Times New Roman" w:cs="Times New Roman"/>
          <w:b/>
          <w:color w:val="auto"/>
          <w:sz w:val="24"/>
          <w:szCs w:val="24"/>
        </w:rPr>
        <w:tab/>
      </w:r>
      <w:r w:rsidRPr="002973E2">
        <w:rPr>
          <w:rFonts w:ascii="Times New Roman" w:eastAsia="Times New Roman" w:hAnsi="Times New Roman" w:cs="Times New Roman"/>
          <w:b/>
          <w:color w:val="auto"/>
          <w:sz w:val="26"/>
          <w:szCs w:val="26"/>
        </w:rPr>
        <w:t>Adsorption Mechanism of Xanthan Gum</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inhibitory action of xanthan gum can be explained using adsorption theory. Its molecular structure contains multiple active sites, particularly carboxyl and hydroxyl groups, which facilitate adsorption onto metal surfaces via hydrogen bonding, electrostatic interactions, and van der Waals forces (</w:t>
      </w:r>
      <w:proofErr w:type="spellStart"/>
      <w:r w:rsidRPr="0081322F">
        <w:rPr>
          <w:rFonts w:ascii="Times New Roman" w:hAnsi="Times New Roman" w:cs="Times New Roman"/>
          <w:sz w:val="24"/>
          <w:szCs w:val="24"/>
        </w:rPr>
        <w:t>Fouda</w:t>
      </w:r>
      <w:proofErr w:type="spellEnd"/>
      <w:r w:rsidRPr="0081322F">
        <w:rPr>
          <w:rFonts w:ascii="Times New Roman" w:hAnsi="Times New Roman" w:cs="Times New Roman"/>
          <w:sz w:val="24"/>
          <w:szCs w:val="24"/>
        </w:rPr>
        <w:t xml:space="preserve">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2022). The regression model coefficients obtained</w:t>
      </w:r>
      <w:r w:rsidR="008E10DF" w:rsidRPr="0081322F">
        <w:rPr>
          <w:rFonts w:ascii="Times New Roman" w:hAnsi="Times New Roman" w:cs="Times New Roman"/>
          <w:sz w:val="24"/>
          <w:szCs w:val="24"/>
        </w:rPr>
        <w:t>,</w:t>
      </w:r>
      <w:r w:rsidRPr="0081322F">
        <w:rPr>
          <w:rFonts w:ascii="Times New Roman" w:hAnsi="Times New Roman" w:cs="Times New Roman"/>
          <w:sz w:val="24"/>
          <w:szCs w:val="24"/>
        </w:rPr>
        <w:t xml:space="preserve"> negative fo</w:t>
      </w:r>
      <w:r w:rsidR="008E10DF" w:rsidRPr="0081322F">
        <w:rPr>
          <w:rFonts w:ascii="Times New Roman" w:hAnsi="Times New Roman" w:cs="Times New Roman"/>
          <w:sz w:val="24"/>
          <w:szCs w:val="24"/>
        </w:rPr>
        <w:t>r concentration and temperature</w:t>
      </w:r>
      <w:r w:rsidRPr="0081322F">
        <w:rPr>
          <w:rFonts w:ascii="Times New Roman" w:hAnsi="Times New Roman" w:cs="Times New Roman"/>
          <w:sz w:val="24"/>
          <w:szCs w:val="24"/>
        </w:rPr>
        <w:t xml:space="preserve"> suggest that inhibition occurs through increased surface coverage, while thermal energy tends to disrupt</w:t>
      </w:r>
      <w:r w:rsidR="008E10DF" w:rsidRPr="0081322F">
        <w:rPr>
          <w:rFonts w:ascii="Times New Roman" w:hAnsi="Times New Roman" w:cs="Times New Roman"/>
          <w:sz w:val="24"/>
          <w:szCs w:val="24"/>
        </w:rPr>
        <w:t xml:space="preserve"> these interactions. </w:t>
      </w:r>
      <w:r w:rsidRPr="0081322F">
        <w:rPr>
          <w:rFonts w:ascii="Times New Roman" w:hAnsi="Times New Roman" w:cs="Times New Roman"/>
          <w:sz w:val="24"/>
          <w:szCs w:val="24"/>
        </w:rPr>
        <w:t xml:space="preserve">Similar mechanisms have been reported for other polysaccharide-based inhibitors. </w:t>
      </w:r>
      <w:proofErr w:type="spellStart"/>
      <w:r w:rsidRPr="0081322F">
        <w:rPr>
          <w:rFonts w:ascii="Times New Roman" w:hAnsi="Times New Roman" w:cs="Times New Roman"/>
          <w:sz w:val="24"/>
          <w:szCs w:val="24"/>
        </w:rPr>
        <w:t>Mobin</w:t>
      </w:r>
      <w:proofErr w:type="spellEnd"/>
      <w:r w:rsidRPr="0081322F">
        <w:rPr>
          <w:rFonts w:ascii="Times New Roman" w:hAnsi="Times New Roman" w:cs="Times New Roman"/>
          <w:sz w:val="24"/>
          <w:szCs w:val="24"/>
        </w:rPr>
        <w:t xml:space="preserve"> and Rizvi (2018) demonstrated that biopolymers adsorb to form compact films, thereby passivating the surface and reducing both anodic and cathodic reactions. Ahmed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(2020) further emphasized the role of xanthan gum in forming polymer–metal complexes that stabilize the steel surface. Thus, the results of this study reinforce the hypothesis that xanthan gum acts primarily through physical adsorption and film formation.</w:t>
      </w:r>
    </w:p>
    <w:p w:rsidR="00614C81" w:rsidRPr="0081322F" w:rsidRDefault="00614C81" w:rsidP="00E72150">
      <w:pPr>
        <w:spacing w:line="240" w:lineRule="auto"/>
        <w:ind w:firstLine="720"/>
        <w:jc w:val="both"/>
        <w:rPr>
          <w:rFonts w:ascii="Times New Roman" w:hAnsi="Times New Roman" w:cs="Times New Roman"/>
          <w:sz w:val="24"/>
          <w:szCs w:val="24"/>
        </w:rPr>
      </w:pPr>
    </w:p>
    <w:p w:rsidR="00D71397" w:rsidRPr="002973E2" w:rsidRDefault="002973E2" w:rsidP="00E72150">
      <w:pPr>
        <w:pStyle w:val="Heading3"/>
        <w:keepNext w:val="0"/>
        <w:keepLines w:val="0"/>
        <w:spacing w:before="0" w:after="0" w:line="240" w:lineRule="auto"/>
        <w:jc w:val="both"/>
        <w:rPr>
          <w:rFonts w:ascii="Times New Roman" w:eastAsia="Times New Roman" w:hAnsi="Times New Roman" w:cs="Times New Roman"/>
          <w:b/>
          <w:color w:val="auto"/>
          <w:sz w:val="26"/>
          <w:szCs w:val="26"/>
        </w:rPr>
      </w:pPr>
      <w:bookmarkStart w:id="7" w:name="_vfzfp1y3ief" w:colFirst="0" w:colLast="0"/>
      <w:bookmarkEnd w:id="7"/>
      <w:r w:rsidRPr="002973E2">
        <w:rPr>
          <w:rFonts w:ascii="Times New Roman" w:eastAsia="Times New Roman" w:hAnsi="Times New Roman" w:cs="Times New Roman"/>
          <w:b/>
          <w:color w:val="auto"/>
          <w:sz w:val="24"/>
          <w:szCs w:val="24"/>
        </w:rPr>
        <w:t>4.3.11</w:t>
      </w:r>
      <w:r w:rsidR="00D71397" w:rsidRPr="002973E2">
        <w:rPr>
          <w:rFonts w:ascii="Times New Roman" w:eastAsia="Times New Roman" w:hAnsi="Times New Roman" w:cs="Times New Roman"/>
          <w:b/>
          <w:color w:val="auto"/>
          <w:sz w:val="24"/>
          <w:szCs w:val="24"/>
        </w:rPr>
        <w:t xml:space="preserve"> </w:t>
      </w:r>
      <w:r w:rsidR="00D71397" w:rsidRPr="002973E2">
        <w:rPr>
          <w:rFonts w:ascii="Times New Roman" w:eastAsia="Times New Roman" w:hAnsi="Times New Roman" w:cs="Times New Roman"/>
          <w:b/>
          <w:color w:val="auto"/>
          <w:sz w:val="24"/>
          <w:szCs w:val="24"/>
        </w:rPr>
        <w:tab/>
      </w:r>
      <w:r w:rsidR="00D71397" w:rsidRPr="002973E2">
        <w:rPr>
          <w:rFonts w:ascii="Times New Roman" w:eastAsia="Times New Roman" w:hAnsi="Times New Roman" w:cs="Times New Roman"/>
          <w:b/>
          <w:color w:val="auto"/>
          <w:sz w:val="26"/>
          <w:szCs w:val="26"/>
        </w:rPr>
        <w:t>Comparison with Other Green Inhibitors</w:t>
      </w:r>
    </w:p>
    <w:p w:rsidR="00D71397" w:rsidRPr="0081322F" w:rsidRDefault="008E10DF"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X</w:t>
      </w:r>
      <w:r w:rsidR="00D71397" w:rsidRPr="0081322F">
        <w:rPr>
          <w:rFonts w:ascii="Times New Roman" w:hAnsi="Times New Roman" w:cs="Times New Roman"/>
          <w:sz w:val="24"/>
          <w:szCs w:val="24"/>
        </w:rPr>
        <w:t>anthan gum demonstrated m</w:t>
      </w:r>
      <w:r w:rsidRPr="0081322F">
        <w:rPr>
          <w:rFonts w:ascii="Times New Roman" w:hAnsi="Times New Roman" w:cs="Times New Roman"/>
          <w:sz w:val="24"/>
          <w:szCs w:val="24"/>
        </w:rPr>
        <w:t>easurable inhibition efficiency and</w:t>
      </w:r>
      <w:r w:rsidR="00D71397" w:rsidRPr="0081322F">
        <w:rPr>
          <w:rFonts w:ascii="Times New Roman" w:hAnsi="Times New Roman" w:cs="Times New Roman"/>
          <w:sz w:val="24"/>
          <w:szCs w:val="24"/>
        </w:rPr>
        <w:t xml:space="preserve"> its performance (~17%) was relatively modest compared with other natural polymers reported in the literature. </w:t>
      </w:r>
      <w:proofErr w:type="spellStart"/>
      <w:r w:rsidR="00D71397" w:rsidRPr="0081322F">
        <w:rPr>
          <w:rFonts w:ascii="Times New Roman" w:hAnsi="Times New Roman" w:cs="Times New Roman"/>
          <w:sz w:val="24"/>
          <w:szCs w:val="24"/>
        </w:rPr>
        <w:t>Umoren</w:t>
      </w:r>
      <w:proofErr w:type="spellEnd"/>
      <w:r w:rsidR="00D71397" w:rsidRPr="0081322F">
        <w:rPr>
          <w:rFonts w:ascii="Times New Roman" w:hAnsi="Times New Roman" w:cs="Times New Roman"/>
          <w:sz w:val="24"/>
          <w:szCs w:val="24"/>
        </w:rPr>
        <w:t xml:space="preserve"> </w:t>
      </w:r>
      <w:r w:rsidR="00D71397" w:rsidRPr="0081322F">
        <w:rPr>
          <w:rFonts w:ascii="Times New Roman" w:hAnsi="Times New Roman" w:cs="Times New Roman"/>
          <w:i/>
          <w:sz w:val="24"/>
          <w:szCs w:val="24"/>
        </w:rPr>
        <w:t xml:space="preserve">et al. </w:t>
      </w:r>
      <w:r w:rsidR="00D71397" w:rsidRPr="0081322F">
        <w:rPr>
          <w:rFonts w:ascii="Times New Roman" w:hAnsi="Times New Roman" w:cs="Times New Roman"/>
          <w:sz w:val="24"/>
          <w:szCs w:val="24"/>
        </w:rPr>
        <w:t xml:space="preserve">(2018) recorded inhibition efficiencies exceeding 70% for certain polysaccharides in saline media, while </w:t>
      </w:r>
      <w:proofErr w:type="spellStart"/>
      <w:r w:rsidR="00D71397" w:rsidRPr="0081322F">
        <w:rPr>
          <w:rFonts w:ascii="Times New Roman" w:hAnsi="Times New Roman" w:cs="Times New Roman"/>
          <w:sz w:val="24"/>
          <w:szCs w:val="24"/>
        </w:rPr>
        <w:t>Fouda</w:t>
      </w:r>
      <w:proofErr w:type="spellEnd"/>
      <w:r w:rsidR="00D71397" w:rsidRPr="0081322F">
        <w:rPr>
          <w:rFonts w:ascii="Times New Roman" w:hAnsi="Times New Roman" w:cs="Times New Roman"/>
          <w:sz w:val="24"/>
          <w:szCs w:val="24"/>
        </w:rPr>
        <w:t xml:space="preserve"> </w:t>
      </w:r>
      <w:r w:rsidR="00D71397" w:rsidRPr="0081322F">
        <w:rPr>
          <w:rFonts w:ascii="Times New Roman" w:hAnsi="Times New Roman" w:cs="Times New Roman"/>
          <w:i/>
          <w:sz w:val="24"/>
          <w:szCs w:val="24"/>
        </w:rPr>
        <w:t xml:space="preserve">et al. </w:t>
      </w:r>
      <w:r w:rsidR="00D71397" w:rsidRPr="0081322F">
        <w:rPr>
          <w:rFonts w:ascii="Times New Roman" w:hAnsi="Times New Roman" w:cs="Times New Roman"/>
          <w:sz w:val="24"/>
          <w:szCs w:val="24"/>
        </w:rPr>
        <w:t xml:space="preserve">(2020) reported efficiencies above 80% using plant-derived gums. This suggests that while xanthan gum is environmentally benign and </w:t>
      </w:r>
      <w:proofErr w:type="spellStart"/>
      <w:r w:rsidR="00D71397" w:rsidRPr="0081322F">
        <w:rPr>
          <w:rFonts w:ascii="Times New Roman" w:hAnsi="Times New Roman" w:cs="Times New Roman"/>
          <w:sz w:val="24"/>
          <w:szCs w:val="24"/>
        </w:rPr>
        <w:t>rheologically</w:t>
      </w:r>
      <w:proofErr w:type="spellEnd"/>
      <w:r w:rsidR="00D71397" w:rsidRPr="0081322F">
        <w:rPr>
          <w:rFonts w:ascii="Times New Roman" w:hAnsi="Times New Roman" w:cs="Times New Roman"/>
          <w:sz w:val="24"/>
          <w:szCs w:val="24"/>
        </w:rPr>
        <w:t xml:space="preserve"> advantageous, its intrinsic corrosion protection capability is limited under aggre</w:t>
      </w:r>
      <w:r w:rsidRPr="0081322F">
        <w:rPr>
          <w:rFonts w:ascii="Times New Roman" w:hAnsi="Times New Roman" w:cs="Times New Roman"/>
          <w:sz w:val="24"/>
          <w:szCs w:val="24"/>
        </w:rPr>
        <w:t xml:space="preserve">ssive chloride-rich conditions. </w:t>
      </w:r>
      <w:r w:rsidR="00D71397" w:rsidRPr="0081322F">
        <w:rPr>
          <w:rFonts w:ascii="Times New Roman" w:hAnsi="Times New Roman" w:cs="Times New Roman"/>
          <w:sz w:val="24"/>
          <w:szCs w:val="24"/>
        </w:rPr>
        <w:t xml:space="preserve">Nevertheless, xanthan gum’s compatibility with other natural inhibitors offers an avenue for improvement. Studies have shown that polysaccharides </w:t>
      </w:r>
      <w:r w:rsidR="00D71397" w:rsidRPr="0081322F">
        <w:rPr>
          <w:rFonts w:ascii="Times New Roman" w:hAnsi="Times New Roman" w:cs="Times New Roman"/>
          <w:sz w:val="24"/>
          <w:szCs w:val="24"/>
        </w:rPr>
        <w:lastRenderedPageBreak/>
        <w:t xml:space="preserve">can act synergistically with organic acids or tannins, yielding significantly higher efficiencies (Ameer </w:t>
      </w:r>
      <w:r w:rsidR="00D71397" w:rsidRPr="0081322F">
        <w:rPr>
          <w:rFonts w:ascii="Times New Roman" w:hAnsi="Times New Roman" w:cs="Times New Roman"/>
          <w:i/>
          <w:sz w:val="24"/>
          <w:szCs w:val="24"/>
        </w:rPr>
        <w:t>et al.,</w:t>
      </w:r>
      <w:r w:rsidR="00D71397" w:rsidRPr="0081322F">
        <w:rPr>
          <w:rFonts w:ascii="Times New Roman" w:hAnsi="Times New Roman" w:cs="Times New Roman"/>
          <w:sz w:val="24"/>
          <w:szCs w:val="24"/>
        </w:rPr>
        <w:t xml:space="preserve"> 2021). This indicates that xanthan gum could be more effective when used as part of a blended inhibitor formulation rather than as a standalone solution.</w:t>
      </w:r>
    </w:p>
    <w:p w:rsidR="00614C81" w:rsidRPr="0081322F" w:rsidRDefault="00614C81" w:rsidP="00E72150">
      <w:pPr>
        <w:spacing w:line="240" w:lineRule="auto"/>
        <w:ind w:firstLine="720"/>
        <w:jc w:val="both"/>
        <w:rPr>
          <w:rFonts w:ascii="Times New Roman" w:hAnsi="Times New Roman" w:cs="Times New Roman"/>
          <w:sz w:val="24"/>
          <w:szCs w:val="24"/>
        </w:rPr>
      </w:pPr>
    </w:p>
    <w:p w:rsidR="00D71397" w:rsidRPr="002973E2" w:rsidRDefault="002973E2" w:rsidP="00E72150">
      <w:pPr>
        <w:pStyle w:val="Heading3"/>
        <w:keepNext w:val="0"/>
        <w:keepLines w:val="0"/>
        <w:spacing w:before="0" w:after="0" w:line="240" w:lineRule="auto"/>
        <w:jc w:val="both"/>
        <w:rPr>
          <w:rFonts w:ascii="Times New Roman" w:eastAsia="Times New Roman" w:hAnsi="Times New Roman" w:cs="Times New Roman"/>
          <w:b/>
          <w:color w:val="auto"/>
          <w:sz w:val="24"/>
          <w:szCs w:val="24"/>
        </w:rPr>
      </w:pPr>
      <w:bookmarkStart w:id="8" w:name="_ihk6gx2bdtl3" w:colFirst="0" w:colLast="0"/>
      <w:bookmarkEnd w:id="8"/>
      <w:r w:rsidRPr="002973E2">
        <w:rPr>
          <w:rFonts w:ascii="Times New Roman" w:eastAsia="Times New Roman" w:hAnsi="Times New Roman" w:cs="Times New Roman"/>
          <w:b/>
          <w:color w:val="auto"/>
          <w:sz w:val="24"/>
          <w:szCs w:val="24"/>
        </w:rPr>
        <w:t>4.3.12</w:t>
      </w:r>
      <w:r w:rsidR="00D71397" w:rsidRPr="002973E2">
        <w:rPr>
          <w:rFonts w:ascii="Times New Roman" w:eastAsia="Times New Roman" w:hAnsi="Times New Roman" w:cs="Times New Roman"/>
          <w:b/>
          <w:color w:val="auto"/>
          <w:sz w:val="24"/>
          <w:szCs w:val="24"/>
        </w:rPr>
        <w:t xml:space="preserve"> </w:t>
      </w:r>
      <w:r w:rsidR="00D71397" w:rsidRPr="002973E2">
        <w:rPr>
          <w:rFonts w:ascii="Times New Roman" w:eastAsia="Times New Roman" w:hAnsi="Times New Roman" w:cs="Times New Roman"/>
          <w:b/>
          <w:color w:val="auto"/>
          <w:sz w:val="24"/>
          <w:szCs w:val="24"/>
        </w:rPr>
        <w:tab/>
        <w:t>Optimization Outcomes</w:t>
      </w:r>
    </w:p>
    <w:p w:rsidR="00D71397"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 optimization analysis using Response Surface Methodology (RSM) provided useful insights into the operating conditions for maximum efficiency. The optimal combination was a concentration of ~0.74 g/L and a temperature of ~34.8°C, which yielded 17.28% inhibition efficiency with a desirability value of 1.0. This underscores the value of statistical modeling in corrosion studies, as it enables researchers to identify the most efficient conditions with minimal experime</w:t>
      </w:r>
      <w:r w:rsidR="00F96CD0" w:rsidRPr="0081322F">
        <w:rPr>
          <w:rFonts w:ascii="Times New Roman" w:hAnsi="Times New Roman" w:cs="Times New Roman"/>
          <w:sz w:val="24"/>
          <w:szCs w:val="24"/>
        </w:rPr>
        <w:t xml:space="preserve">ntal trials (Montgomery, 2017). </w:t>
      </w:r>
      <w:r w:rsidRPr="0081322F">
        <w:rPr>
          <w:rFonts w:ascii="Times New Roman" w:hAnsi="Times New Roman" w:cs="Times New Roman"/>
          <w:sz w:val="24"/>
          <w:szCs w:val="24"/>
        </w:rPr>
        <w:t>Although the efficiency achieved was modest, the ability to mathematically predict optimal conditions highlights the robustness of the experimental design. This methodology can be extended to studies involving chemically modified xanthan gum or synergistic inhibitor systems.</w:t>
      </w:r>
    </w:p>
    <w:p w:rsidR="00614C81" w:rsidRPr="0081322F" w:rsidRDefault="00614C81" w:rsidP="00E72150">
      <w:pPr>
        <w:spacing w:line="240" w:lineRule="auto"/>
        <w:ind w:firstLine="720"/>
        <w:jc w:val="both"/>
        <w:rPr>
          <w:rFonts w:ascii="Times New Roman" w:hAnsi="Times New Roman" w:cs="Times New Roman"/>
          <w:sz w:val="24"/>
          <w:szCs w:val="24"/>
        </w:rPr>
      </w:pPr>
    </w:p>
    <w:p w:rsidR="00D71397" w:rsidRPr="002973E2" w:rsidRDefault="002973E2" w:rsidP="00E72150">
      <w:pPr>
        <w:pStyle w:val="Heading3"/>
        <w:keepNext w:val="0"/>
        <w:keepLines w:val="0"/>
        <w:spacing w:before="0" w:after="0" w:line="240" w:lineRule="auto"/>
        <w:jc w:val="both"/>
        <w:rPr>
          <w:rFonts w:ascii="Times New Roman" w:eastAsia="Times New Roman" w:hAnsi="Times New Roman" w:cs="Times New Roman"/>
          <w:b/>
          <w:color w:val="auto"/>
          <w:sz w:val="24"/>
          <w:szCs w:val="24"/>
        </w:rPr>
      </w:pPr>
      <w:bookmarkStart w:id="9" w:name="_sism9uxfq7tk" w:colFirst="0" w:colLast="0"/>
      <w:bookmarkEnd w:id="9"/>
      <w:r w:rsidRPr="002973E2">
        <w:rPr>
          <w:rFonts w:ascii="Times New Roman" w:eastAsia="Times New Roman" w:hAnsi="Times New Roman" w:cs="Times New Roman"/>
          <w:b/>
          <w:color w:val="auto"/>
          <w:sz w:val="24"/>
          <w:szCs w:val="24"/>
        </w:rPr>
        <w:t>4.3.13</w:t>
      </w:r>
      <w:r w:rsidR="00D71397" w:rsidRPr="002973E2">
        <w:rPr>
          <w:rFonts w:ascii="Times New Roman" w:eastAsia="Times New Roman" w:hAnsi="Times New Roman" w:cs="Times New Roman"/>
          <w:b/>
          <w:color w:val="auto"/>
          <w:sz w:val="24"/>
          <w:szCs w:val="24"/>
        </w:rPr>
        <w:tab/>
        <w:t xml:space="preserve">Practical Implications </w:t>
      </w:r>
    </w:p>
    <w:p w:rsidR="00E937E9" w:rsidRPr="0081322F" w:rsidRDefault="00D71397" w:rsidP="00E72150">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From an industrial standpoint, the results suggest that xanthan gum, though eco-friendly and biodegradable, may not provide sufficient protection as a standalone inhibitor in highly saline oilfield environments. However, its use should not be di</w:t>
      </w:r>
      <w:r w:rsidR="00476BB4" w:rsidRPr="0081322F">
        <w:rPr>
          <w:rFonts w:ascii="Times New Roman" w:hAnsi="Times New Roman" w:cs="Times New Roman"/>
          <w:sz w:val="24"/>
          <w:szCs w:val="24"/>
        </w:rPr>
        <w:t xml:space="preserve">smissed. Its dual functionality, </w:t>
      </w:r>
      <w:r w:rsidRPr="0081322F">
        <w:rPr>
          <w:rFonts w:ascii="Times New Roman" w:hAnsi="Times New Roman" w:cs="Times New Roman"/>
          <w:sz w:val="24"/>
          <w:szCs w:val="24"/>
        </w:rPr>
        <w:t>acting both as a rheology modifier in enhanced oil recovery (EOR) and as</w:t>
      </w:r>
      <w:r w:rsidR="00476BB4" w:rsidRPr="0081322F">
        <w:rPr>
          <w:rFonts w:ascii="Times New Roman" w:hAnsi="Times New Roman" w:cs="Times New Roman"/>
          <w:sz w:val="24"/>
          <w:szCs w:val="24"/>
        </w:rPr>
        <w:t xml:space="preserve"> a moderate corrosion inhibitor, </w:t>
      </w:r>
      <w:r w:rsidRPr="0081322F">
        <w:rPr>
          <w:rFonts w:ascii="Times New Roman" w:hAnsi="Times New Roman" w:cs="Times New Roman"/>
          <w:sz w:val="24"/>
          <w:szCs w:val="24"/>
        </w:rPr>
        <w:t xml:space="preserve">offers economic advantages (Sheng, 2011; Yang </w:t>
      </w:r>
      <w:r w:rsidRPr="0081322F">
        <w:rPr>
          <w:rFonts w:ascii="Times New Roman" w:hAnsi="Times New Roman" w:cs="Times New Roman"/>
          <w:i/>
          <w:sz w:val="24"/>
          <w:szCs w:val="24"/>
        </w:rPr>
        <w:t>et al.,</w:t>
      </w:r>
      <w:r w:rsidR="00476BB4" w:rsidRPr="0081322F">
        <w:rPr>
          <w:rFonts w:ascii="Times New Roman" w:hAnsi="Times New Roman" w:cs="Times New Roman"/>
          <w:sz w:val="24"/>
          <w:szCs w:val="24"/>
        </w:rPr>
        <w:t xml:space="preserve"> 2020). </w:t>
      </w:r>
      <w:r w:rsidRPr="0081322F">
        <w:rPr>
          <w:rFonts w:ascii="Times New Roman" w:hAnsi="Times New Roman" w:cs="Times New Roman"/>
          <w:sz w:val="24"/>
          <w:szCs w:val="24"/>
        </w:rPr>
        <w:t xml:space="preserve">Moreover, xanthan gum’s biodegradability and compatibility with existing drilling and production fluids make it an attractive “green” alternative compared to toxic synthetic inhibitors (Quraishi </w:t>
      </w:r>
      <w:r w:rsidRPr="0081322F">
        <w:rPr>
          <w:rFonts w:ascii="Times New Roman" w:hAnsi="Times New Roman" w:cs="Times New Roman"/>
          <w:i/>
          <w:sz w:val="24"/>
          <w:szCs w:val="24"/>
        </w:rPr>
        <w:t>et al.,</w:t>
      </w:r>
      <w:r w:rsidRPr="0081322F">
        <w:rPr>
          <w:rFonts w:ascii="Times New Roman" w:hAnsi="Times New Roman" w:cs="Times New Roman"/>
          <w:sz w:val="24"/>
          <w:szCs w:val="24"/>
        </w:rPr>
        <w:t xml:space="preserve"> 2020). In less aggressive environments, or when applied in synergy with other natural inhibitors, xanthan gum could serve as part of a sustainable corrosion management strategy that aligns with industry goals for environmental responsibility (Palacios</w:t>
      </w:r>
      <w:r w:rsidRPr="0081322F">
        <w:rPr>
          <w:rFonts w:ascii="Times New Roman" w:hAnsi="Times New Roman" w:cs="Times New Roman"/>
          <w:i/>
          <w:sz w:val="24"/>
          <w:szCs w:val="24"/>
        </w:rPr>
        <w:t xml:space="preserve"> et al., </w:t>
      </w:r>
      <w:r w:rsidR="00E937E9" w:rsidRPr="0081322F">
        <w:rPr>
          <w:rFonts w:ascii="Times New Roman" w:hAnsi="Times New Roman" w:cs="Times New Roman"/>
          <w:sz w:val="24"/>
          <w:szCs w:val="24"/>
        </w:rPr>
        <w:t>2018).</w:t>
      </w:r>
    </w:p>
    <w:p w:rsidR="00E937E9" w:rsidRPr="0081322F" w:rsidRDefault="00E937E9" w:rsidP="00E937E9">
      <w:pPr>
        <w:spacing w:line="240" w:lineRule="auto"/>
        <w:jc w:val="both"/>
        <w:rPr>
          <w:rFonts w:ascii="Times New Roman" w:hAnsi="Times New Roman" w:cs="Times New Roman"/>
          <w:sz w:val="24"/>
          <w:szCs w:val="24"/>
        </w:rPr>
      </w:pPr>
    </w:p>
    <w:p w:rsidR="00E937E9" w:rsidRPr="002973E2" w:rsidRDefault="00E937E9" w:rsidP="00E937E9">
      <w:pPr>
        <w:spacing w:line="240" w:lineRule="auto"/>
        <w:jc w:val="both"/>
        <w:rPr>
          <w:rFonts w:ascii="Times New Roman" w:hAnsi="Times New Roman" w:cs="Times New Roman"/>
          <w:b/>
          <w:sz w:val="24"/>
          <w:szCs w:val="24"/>
        </w:rPr>
      </w:pPr>
      <w:r w:rsidRPr="002973E2">
        <w:rPr>
          <w:rFonts w:ascii="Times New Roman" w:hAnsi="Times New Roman" w:cs="Times New Roman"/>
          <w:b/>
          <w:sz w:val="24"/>
          <w:szCs w:val="24"/>
        </w:rPr>
        <w:t xml:space="preserve">5.0 </w:t>
      </w:r>
      <w:r w:rsidRPr="002973E2">
        <w:rPr>
          <w:rFonts w:ascii="Times New Roman" w:hAnsi="Times New Roman" w:cs="Times New Roman"/>
          <w:b/>
          <w:sz w:val="24"/>
          <w:szCs w:val="24"/>
        </w:rPr>
        <w:tab/>
        <w:t>Conclusion</w:t>
      </w:r>
    </w:p>
    <w:p w:rsidR="00E937E9" w:rsidRPr="0081322F" w:rsidRDefault="00F64588" w:rsidP="00E937E9">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The</w:t>
      </w:r>
      <w:r w:rsidR="00E937E9" w:rsidRPr="0081322F">
        <w:rPr>
          <w:rFonts w:ascii="Times New Roman" w:hAnsi="Times New Roman" w:cs="Times New Roman"/>
          <w:sz w:val="24"/>
          <w:szCs w:val="24"/>
        </w:rPr>
        <w:t xml:space="preserve"> study investigated the effects of xanthan gum polymer on the corrosion </w:t>
      </w:r>
      <w:proofErr w:type="spellStart"/>
      <w:r w:rsidR="00E937E9" w:rsidRPr="0081322F">
        <w:rPr>
          <w:rFonts w:ascii="Times New Roman" w:hAnsi="Times New Roman" w:cs="Times New Roman"/>
          <w:sz w:val="24"/>
          <w:szCs w:val="24"/>
        </w:rPr>
        <w:t>behaviour</w:t>
      </w:r>
      <w:proofErr w:type="spellEnd"/>
      <w:r w:rsidR="00E937E9" w:rsidRPr="0081322F">
        <w:rPr>
          <w:rFonts w:ascii="Times New Roman" w:hAnsi="Times New Roman" w:cs="Times New Roman"/>
          <w:sz w:val="24"/>
          <w:szCs w:val="24"/>
        </w:rPr>
        <w:t xml:space="preserve"> of flowline materials in saline environments. Laboratory experiments were conducted under varying concentrations and temperatures to determine inhibition efficiency. The results were analyzed using statistical tools, including Analysis of Variance (ANOVA) and Response Surface Methodology (RSM).</w:t>
      </w:r>
    </w:p>
    <w:p w:rsidR="00E937E9" w:rsidRPr="0081322F" w:rsidRDefault="00E937E9" w:rsidP="00E937E9">
      <w:pPr>
        <w:spacing w:line="240" w:lineRule="auto"/>
        <w:ind w:firstLine="720"/>
        <w:jc w:val="both"/>
        <w:rPr>
          <w:rFonts w:ascii="Times New Roman" w:hAnsi="Times New Roman" w:cs="Times New Roman"/>
          <w:sz w:val="24"/>
          <w:szCs w:val="24"/>
        </w:rPr>
      </w:pPr>
      <w:r w:rsidRPr="0081322F">
        <w:rPr>
          <w:rFonts w:ascii="Times New Roman" w:hAnsi="Times New Roman" w:cs="Times New Roman"/>
          <w:sz w:val="24"/>
          <w:szCs w:val="24"/>
        </w:rPr>
        <w:t xml:space="preserve">The key findings are summarized as follows: </w:t>
      </w:r>
      <w:r w:rsidR="00AA7A43" w:rsidRPr="0081322F">
        <w:rPr>
          <w:rFonts w:ascii="Times New Roman" w:hAnsi="Times New Roman" w:cs="Times New Roman"/>
          <w:sz w:val="24"/>
          <w:szCs w:val="24"/>
        </w:rPr>
        <w:t>t</w:t>
      </w:r>
      <w:r w:rsidRPr="0081322F">
        <w:rPr>
          <w:rFonts w:ascii="Times New Roman" w:hAnsi="Times New Roman" w:cs="Times New Roman"/>
          <w:sz w:val="24"/>
          <w:szCs w:val="24"/>
        </w:rPr>
        <w:t>he study established that xanthan gum concentration  was most influential factor in determining corrosion inhibition efficiency</w:t>
      </w:r>
      <w:r w:rsidR="007B1323" w:rsidRPr="0081322F">
        <w:rPr>
          <w:rFonts w:ascii="Times New Roman" w:hAnsi="Times New Roman" w:cs="Times New Roman"/>
          <w:sz w:val="24"/>
          <w:szCs w:val="24"/>
        </w:rPr>
        <w:t>; higher temperatures generally reduced inhibition efficiency, consistent with the exothermic nature of adsorption</w:t>
      </w:r>
      <w:r w:rsidR="00F64588" w:rsidRPr="0081322F">
        <w:rPr>
          <w:rFonts w:ascii="Times New Roman" w:hAnsi="Times New Roman" w:cs="Times New Roman"/>
          <w:sz w:val="24"/>
          <w:szCs w:val="24"/>
        </w:rPr>
        <w:t>; the protective action of xanthan gum was attributed to adsorption via hydroxyl and carboxyl groups, forming a barrier that restricted chloride ion penetration and the inhibition occurs through increased surface coverage while thermal energy tend</w:t>
      </w:r>
      <w:r w:rsidR="00AA7A43" w:rsidRPr="0081322F">
        <w:rPr>
          <w:rFonts w:ascii="Times New Roman" w:hAnsi="Times New Roman" w:cs="Times New Roman"/>
          <w:sz w:val="24"/>
          <w:szCs w:val="24"/>
        </w:rPr>
        <w:t>s to disrupt these interactions, and</w:t>
      </w:r>
      <w:r w:rsidR="00F64588" w:rsidRPr="0081322F">
        <w:rPr>
          <w:rFonts w:ascii="Times New Roman" w:hAnsi="Times New Roman" w:cs="Times New Roman"/>
          <w:sz w:val="24"/>
          <w:szCs w:val="24"/>
        </w:rPr>
        <w:t xml:space="preserve"> the maximum inhibition efficiency recorded was 17.28% at optimized conditions (0.74 g/L, 34.8°C), indicating moderate but limited protective capacity compared to conventional inhibitors</w:t>
      </w:r>
    </w:p>
    <w:p w:rsidR="00D71397" w:rsidRPr="0081322F" w:rsidRDefault="00AA7A43" w:rsidP="00AA7A43">
      <w:p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b/>
        <w:t>T</w:t>
      </w:r>
      <w:r w:rsidR="00E937E9" w:rsidRPr="0081322F">
        <w:rPr>
          <w:rFonts w:ascii="Times New Roman" w:hAnsi="Times New Roman" w:cs="Times New Roman"/>
          <w:sz w:val="24"/>
          <w:szCs w:val="24"/>
        </w:rPr>
        <w:t>he limitations of thi</w:t>
      </w:r>
      <w:r w:rsidRPr="0081322F">
        <w:rPr>
          <w:rFonts w:ascii="Times New Roman" w:hAnsi="Times New Roman" w:cs="Times New Roman"/>
          <w:sz w:val="24"/>
          <w:szCs w:val="24"/>
        </w:rPr>
        <w:t>s work were</w:t>
      </w:r>
      <w:r w:rsidR="00E937E9" w:rsidRPr="0081322F">
        <w:rPr>
          <w:rFonts w:ascii="Times New Roman" w:hAnsi="Times New Roman" w:cs="Times New Roman"/>
          <w:sz w:val="24"/>
          <w:szCs w:val="24"/>
        </w:rPr>
        <w:t xml:space="preserve"> the study was conducted under controlled laboratory conditions, which may not fully replicate the dynamic and complex field environments characterized by variable pressures, mixed electrolytes, and microbial activity as supported, </w:t>
      </w:r>
      <w:r w:rsidR="00E937E9" w:rsidRPr="0081322F">
        <w:rPr>
          <w:rFonts w:ascii="Times New Roman" w:hAnsi="Times New Roman" w:cs="Times New Roman"/>
          <w:sz w:val="24"/>
          <w:szCs w:val="24"/>
        </w:rPr>
        <w:lastRenderedPageBreak/>
        <w:t xml:space="preserve">by </w:t>
      </w:r>
      <w:proofErr w:type="spellStart"/>
      <w:r w:rsidR="00E937E9" w:rsidRPr="0081322F">
        <w:rPr>
          <w:rFonts w:ascii="Times New Roman" w:hAnsi="Times New Roman" w:cs="Times New Roman"/>
          <w:sz w:val="24"/>
          <w:szCs w:val="24"/>
        </w:rPr>
        <w:t>Videla</w:t>
      </w:r>
      <w:proofErr w:type="spellEnd"/>
      <w:r w:rsidR="00E937E9" w:rsidRPr="0081322F">
        <w:rPr>
          <w:rFonts w:ascii="Times New Roman" w:hAnsi="Times New Roman" w:cs="Times New Roman"/>
          <w:sz w:val="24"/>
          <w:szCs w:val="24"/>
        </w:rPr>
        <w:t xml:space="preserve"> and Herrera (2005). Second, the inhibition efficiencies observed were relatively low compared to conventional chemical inhibitors, suggesting that xanthan gum alone cannot guarantee long-term protection.</w:t>
      </w:r>
      <w:bookmarkStart w:id="10" w:name="_5a5tle1yx11k" w:colFirst="0" w:colLast="0"/>
      <w:bookmarkEnd w:id="10"/>
      <w:r w:rsidRPr="0081322F">
        <w:rPr>
          <w:rFonts w:ascii="Times New Roman" w:hAnsi="Times New Roman" w:cs="Times New Roman"/>
          <w:sz w:val="24"/>
          <w:szCs w:val="24"/>
        </w:rPr>
        <w:t xml:space="preserve"> </w:t>
      </w:r>
      <w:r w:rsidR="00D71397" w:rsidRPr="0081322F">
        <w:rPr>
          <w:rFonts w:ascii="Times New Roman" w:hAnsi="Times New Roman" w:cs="Times New Roman"/>
          <w:sz w:val="24"/>
          <w:szCs w:val="24"/>
        </w:rPr>
        <w:t>Future stu</w:t>
      </w:r>
      <w:r w:rsidR="00E937E9" w:rsidRPr="0081322F">
        <w:rPr>
          <w:rFonts w:ascii="Times New Roman" w:hAnsi="Times New Roman" w:cs="Times New Roman"/>
          <w:sz w:val="24"/>
          <w:szCs w:val="24"/>
        </w:rPr>
        <w:t xml:space="preserve">dies should therefore focus on: </w:t>
      </w:r>
      <w:r w:rsidR="00D71397" w:rsidRPr="0081322F">
        <w:rPr>
          <w:rFonts w:ascii="Times New Roman" w:hAnsi="Times New Roman" w:cs="Times New Roman"/>
          <w:sz w:val="24"/>
          <w:szCs w:val="24"/>
        </w:rPr>
        <w:t xml:space="preserve">Chemical modification of xanthan gum to improve adsorption </w:t>
      </w:r>
      <w:r w:rsidR="00E937E9" w:rsidRPr="0081322F">
        <w:rPr>
          <w:rFonts w:ascii="Times New Roman" w:hAnsi="Times New Roman" w:cs="Times New Roman"/>
          <w:sz w:val="24"/>
          <w:szCs w:val="24"/>
        </w:rPr>
        <w:t xml:space="preserve">strength and thermal stability as suggested by </w:t>
      </w:r>
      <w:r w:rsidR="00D71397" w:rsidRPr="0081322F">
        <w:rPr>
          <w:rFonts w:ascii="Times New Roman" w:hAnsi="Times New Roman" w:cs="Times New Roman"/>
          <w:sz w:val="24"/>
          <w:szCs w:val="24"/>
        </w:rPr>
        <w:t>Al-</w:t>
      </w:r>
      <w:proofErr w:type="spellStart"/>
      <w:r w:rsidR="00D71397" w:rsidRPr="0081322F">
        <w:rPr>
          <w:rFonts w:ascii="Times New Roman" w:hAnsi="Times New Roman" w:cs="Times New Roman"/>
          <w:sz w:val="24"/>
          <w:szCs w:val="24"/>
        </w:rPr>
        <w:t>Sulaiman</w:t>
      </w:r>
      <w:proofErr w:type="spellEnd"/>
      <w:r w:rsidR="00D71397" w:rsidRPr="0081322F">
        <w:rPr>
          <w:rFonts w:ascii="Times New Roman" w:hAnsi="Times New Roman" w:cs="Times New Roman"/>
          <w:i/>
          <w:sz w:val="24"/>
          <w:szCs w:val="24"/>
        </w:rPr>
        <w:t xml:space="preserve"> et al.,</w:t>
      </w:r>
      <w:r w:rsidR="00D71397" w:rsidRPr="0081322F">
        <w:rPr>
          <w:rFonts w:ascii="Times New Roman" w:hAnsi="Times New Roman" w:cs="Times New Roman"/>
          <w:sz w:val="24"/>
          <w:szCs w:val="24"/>
        </w:rPr>
        <w:t xml:space="preserve"> </w:t>
      </w:r>
      <w:r w:rsidR="00E937E9" w:rsidRPr="0081322F">
        <w:rPr>
          <w:rFonts w:ascii="Times New Roman" w:hAnsi="Times New Roman" w:cs="Times New Roman"/>
          <w:sz w:val="24"/>
          <w:szCs w:val="24"/>
        </w:rPr>
        <w:t>(2017); s</w:t>
      </w:r>
      <w:r w:rsidR="00D71397" w:rsidRPr="0081322F">
        <w:rPr>
          <w:rFonts w:ascii="Times New Roman" w:hAnsi="Times New Roman" w:cs="Times New Roman"/>
          <w:sz w:val="24"/>
          <w:szCs w:val="24"/>
        </w:rPr>
        <w:t xml:space="preserve">ynergistic formulations combining xanthan gum with other green inhibitors </w:t>
      </w:r>
      <w:r w:rsidRPr="0081322F">
        <w:rPr>
          <w:rFonts w:ascii="Times New Roman" w:hAnsi="Times New Roman" w:cs="Times New Roman"/>
          <w:sz w:val="24"/>
          <w:szCs w:val="24"/>
        </w:rPr>
        <w:t xml:space="preserve">to achieve higher </w:t>
      </w:r>
      <w:r w:rsidR="00E937E9" w:rsidRPr="0081322F">
        <w:rPr>
          <w:rFonts w:ascii="Times New Roman" w:hAnsi="Times New Roman" w:cs="Times New Roman"/>
          <w:sz w:val="24"/>
          <w:szCs w:val="24"/>
        </w:rPr>
        <w:t xml:space="preserve">efficiencies as suggested by </w:t>
      </w:r>
      <w:r w:rsidR="00BF3F5D">
        <w:rPr>
          <w:rFonts w:ascii="Times New Roman" w:hAnsi="Times New Roman" w:cs="Times New Roman"/>
          <w:sz w:val="24"/>
          <w:szCs w:val="24"/>
        </w:rPr>
        <w:t>Shukla and Quraishi</w:t>
      </w:r>
      <w:r w:rsidR="0065197C" w:rsidRPr="0081322F">
        <w:rPr>
          <w:rFonts w:ascii="Times New Roman" w:hAnsi="Times New Roman" w:cs="Times New Roman"/>
          <w:sz w:val="24"/>
          <w:szCs w:val="24"/>
        </w:rPr>
        <w:t xml:space="preserve"> </w:t>
      </w:r>
      <w:r w:rsidR="00BF3F5D">
        <w:rPr>
          <w:rFonts w:ascii="Times New Roman" w:hAnsi="Times New Roman" w:cs="Times New Roman"/>
          <w:sz w:val="24"/>
          <w:szCs w:val="24"/>
        </w:rPr>
        <w:t>(</w:t>
      </w:r>
      <w:r w:rsidR="0065197C" w:rsidRPr="0081322F">
        <w:rPr>
          <w:rFonts w:ascii="Times New Roman" w:hAnsi="Times New Roman" w:cs="Times New Roman"/>
          <w:sz w:val="24"/>
          <w:szCs w:val="24"/>
        </w:rPr>
        <w:t>2012); f</w:t>
      </w:r>
      <w:r w:rsidRPr="0081322F">
        <w:rPr>
          <w:rFonts w:ascii="Times New Roman" w:hAnsi="Times New Roman" w:cs="Times New Roman"/>
          <w:sz w:val="24"/>
          <w:szCs w:val="24"/>
        </w:rPr>
        <w:t xml:space="preserve">ield-scale validation to assess </w:t>
      </w:r>
      <w:r w:rsidR="00D71397" w:rsidRPr="0081322F">
        <w:rPr>
          <w:rFonts w:ascii="Times New Roman" w:hAnsi="Times New Roman" w:cs="Times New Roman"/>
          <w:sz w:val="24"/>
          <w:szCs w:val="24"/>
        </w:rPr>
        <w:t>performance</w:t>
      </w:r>
      <w:r w:rsidR="00E937E9" w:rsidRPr="0081322F">
        <w:rPr>
          <w:rFonts w:ascii="Times New Roman" w:hAnsi="Times New Roman" w:cs="Times New Roman"/>
          <w:sz w:val="24"/>
          <w:szCs w:val="24"/>
        </w:rPr>
        <w:t xml:space="preserve"> under real oilfield conditions; </w:t>
      </w:r>
      <w:r w:rsidR="003573AF">
        <w:rPr>
          <w:rFonts w:ascii="Times New Roman" w:hAnsi="Times New Roman" w:cs="Times New Roman"/>
          <w:sz w:val="24"/>
          <w:szCs w:val="24"/>
        </w:rPr>
        <w:t>e</w:t>
      </w:r>
      <w:r w:rsidR="00D71397" w:rsidRPr="0081322F">
        <w:rPr>
          <w:rFonts w:ascii="Times New Roman" w:hAnsi="Times New Roman" w:cs="Times New Roman"/>
          <w:sz w:val="24"/>
          <w:szCs w:val="24"/>
        </w:rPr>
        <w:t>conomic feasibility studies to evaluate cost-effectiveness compared to conventio</w:t>
      </w:r>
      <w:r w:rsidRPr="0081322F">
        <w:rPr>
          <w:rFonts w:ascii="Times New Roman" w:hAnsi="Times New Roman" w:cs="Times New Roman"/>
          <w:sz w:val="24"/>
          <w:szCs w:val="24"/>
        </w:rPr>
        <w:t xml:space="preserve">nal inhibitors. </w:t>
      </w:r>
      <w:r w:rsidR="00E937E9" w:rsidRPr="0081322F">
        <w:rPr>
          <w:rFonts w:ascii="Times New Roman" w:hAnsi="Times New Roman" w:cs="Times New Roman"/>
          <w:sz w:val="24"/>
          <w:szCs w:val="24"/>
        </w:rPr>
        <w:t>With these, it would</w:t>
      </w:r>
      <w:r w:rsidR="00D71397" w:rsidRPr="0081322F">
        <w:rPr>
          <w:rFonts w:ascii="Times New Roman" w:hAnsi="Times New Roman" w:cs="Times New Roman"/>
          <w:sz w:val="24"/>
          <w:szCs w:val="24"/>
        </w:rPr>
        <w:t xml:space="preserve"> help bridge the gap between laboratory promise and industrial adoption, advancing the role of biopolymers in sustainable corrosion management.</w:t>
      </w:r>
    </w:p>
    <w:p w:rsidR="00D17514" w:rsidRPr="0081322F" w:rsidRDefault="00D17514" w:rsidP="00D17514">
      <w:pPr>
        <w:spacing w:line="240" w:lineRule="auto"/>
        <w:jc w:val="both"/>
        <w:rPr>
          <w:rFonts w:ascii="Times New Roman" w:hAnsi="Times New Roman" w:cs="Times New Roman"/>
          <w:sz w:val="24"/>
          <w:szCs w:val="24"/>
        </w:rPr>
      </w:pPr>
    </w:p>
    <w:p w:rsidR="009D0A0B" w:rsidRPr="0081322F" w:rsidRDefault="009D0A0B" w:rsidP="009D0A0B">
      <w:pPr>
        <w:spacing w:line="240" w:lineRule="auto"/>
        <w:jc w:val="both"/>
        <w:rPr>
          <w:rFonts w:ascii="Times New Roman" w:hAnsi="Times New Roman" w:cs="Times New Roman"/>
          <w:sz w:val="24"/>
          <w:szCs w:val="24"/>
        </w:rPr>
      </w:pPr>
    </w:p>
    <w:p w:rsidR="00D71397" w:rsidRPr="002973E2" w:rsidRDefault="00D71397" w:rsidP="008962F6">
      <w:pPr>
        <w:pStyle w:val="ListParagraph"/>
        <w:spacing w:line="240" w:lineRule="auto"/>
        <w:ind w:hanging="720"/>
        <w:jc w:val="both"/>
        <w:rPr>
          <w:rFonts w:ascii="Times New Roman" w:hAnsi="Times New Roman" w:cs="Times New Roman"/>
          <w:b/>
          <w:sz w:val="24"/>
          <w:szCs w:val="24"/>
        </w:rPr>
      </w:pPr>
      <w:r w:rsidRPr="002973E2">
        <w:rPr>
          <w:rFonts w:ascii="Times New Roman" w:hAnsi="Times New Roman" w:cs="Times New Roman"/>
          <w:b/>
          <w:sz w:val="24"/>
          <w:szCs w:val="24"/>
        </w:rPr>
        <w:t>REFERENCES</w:t>
      </w:r>
    </w:p>
    <w:p w:rsidR="00C8651C" w:rsidRPr="00CC30F2" w:rsidRDefault="00CC30F2"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CC30F2">
        <w:rPr>
          <w:rFonts w:ascii="Times New Roman" w:hAnsi="Times New Roman" w:cs="Times New Roman"/>
          <w:sz w:val="24"/>
          <w:szCs w:val="24"/>
        </w:rPr>
        <w:t>Agu</w:t>
      </w:r>
      <w:proofErr w:type="spellEnd"/>
      <w:r w:rsidRPr="00CC30F2">
        <w:rPr>
          <w:rFonts w:ascii="Times New Roman" w:hAnsi="Times New Roman" w:cs="Times New Roman"/>
          <w:sz w:val="24"/>
          <w:szCs w:val="24"/>
        </w:rPr>
        <w:t xml:space="preserve">, N., </w:t>
      </w:r>
      <w:proofErr w:type="spellStart"/>
      <w:r w:rsidRPr="00CC30F2">
        <w:rPr>
          <w:rFonts w:ascii="Times New Roman" w:hAnsi="Times New Roman" w:cs="Times New Roman"/>
          <w:sz w:val="24"/>
          <w:szCs w:val="24"/>
        </w:rPr>
        <w:t>Omenyi</w:t>
      </w:r>
      <w:proofErr w:type="spellEnd"/>
      <w:r w:rsidRPr="00CC30F2">
        <w:rPr>
          <w:rFonts w:ascii="Times New Roman" w:hAnsi="Times New Roman" w:cs="Times New Roman"/>
          <w:sz w:val="24"/>
          <w:szCs w:val="24"/>
        </w:rPr>
        <w:t xml:space="preserve">, A., &amp; </w:t>
      </w:r>
      <w:proofErr w:type="spellStart"/>
      <w:r w:rsidRPr="00CC30F2">
        <w:rPr>
          <w:rFonts w:ascii="Times New Roman" w:hAnsi="Times New Roman" w:cs="Times New Roman"/>
          <w:sz w:val="24"/>
          <w:szCs w:val="24"/>
        </w:rPr>
        <w:t>Odimegwu</w:t>
      </w:r>
      <w:proofErr w:type="spellEnd"/>
      <w:r w:rsidRPr="00CC30F2">
        <w:rPr>
          <w:rFonts w:ascii="Times New Roman" w:hAnsi="Times New Roman" w:cs="Times New Roman"/>
          <w:sz w:val="24"/>
          <w:szCs w:val="24"/>
        </w:rPr>
        <w:t xml:space="preserve">, C. (2010). An assessment of students’ connectedness in Tertiary Institutions in Anambra State of Nigeria. Educational Research and Reviews, 5(2), 90-98. </w:t>
      </w:r>
      <w:hyperlink r:id="rId13" w:history="1">
        <w:r w:rsidRPr="00C86951">
          <w:rPr>
            <w:rStyle w:val="Hyperlink"/>
            <w:rFonts w:ascii="Times New Roman" w:hAnsi="Times New Roman" w:cs="Times New Roman"/>
            <w:sz w:val="24"/>
            <w:szCs w:val="24"/>
          </w:rPr>
          <w:t>https://doi.org/10.5897/ERR.9000032</w:t>
        </w:r>
      </w:hyperlink>
      <w:r>
        <w:rPr>
          <w:rFonts w:ascii="Times New Roman" w:hAnsi="Times New Roman" w:cs="Times New Roman"/>
          <w:sz w:val="24"/>
          <w:szCs w:val="24"/>
        </w:rPr>
        <w:t xml:space="preserve"> </w:t>
      </w:r>
    </w:p>
    <w:p w:rsidR="00F87F16" w:rsidRPr="00CC30F2" w:rsidRDefault="00C8651C"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Ahmed, S., Ali, A., and Khan, M. (2020). Biopolymer-metal interact</w:t>
      </w:r>
      <w:r w:rsidR="005E48FA" w:rsidRPr="0081322F">
        <w:rPr>
          <w:rFonts w:ascii="Times New Roman" w:hAnsi="Times New Roman" w:cs="Times New Roman"/>
          <w:sz w:val="24"/>
          <w:szCs w:val="24"/>
        </w:rPr>
        <w:t xml:space="preserve">ions in corrosion </w:t>
      </w:r>
      <w:r w:rsidRPr="0081322F">
        <w:rPr>
          <w:rFonts w:ascii="Times New Roman" w:hAnsi="Times New Roman" w:cs="Times New Roman"/>
          <w:sz w:val="24"/>
          <w:szCs w:val="24"/>
        </w:rPr>
        <w:t xml:space="preserve">inhibition. </w:t>
      </w:r>
      <w:r w:rsidRPr="0081322F">
        <w:rPr>
          <w:rFonts w:ascii="Times New Roman" w:hAnsi="Times New Roman" w:cs="Times New Roman"/>
          <w:i/>
          <w:sz w:val="24"/>
          <w:szCs w:val="24"/>
        </w:rPr>
        <w:t>Journal of Molecular Liquids</w:t>
      </w:r>
      <w:r w:rsidRPr="0081322F">
        <w:rPr>
          <w:rFonts w:ascii="Times New Roman" w:hAnsi="Times New Roman" w:cs="Times New Roman"/>
          <w:sz w:val="24"/>
          <w:szCs w:val="24"/>
        </w:rPr>
        <w:t>, 314, 113588</w:t>
      </w:r>
    </w:p>
    <w:p w:rsidR="0040761C" w:rsidRPr="00CC30F2" w:rsidRDefault="00F15DEC" w:rsidP="00F15DEC">
      <w:pPr>
        <w:pStyle w:val="ListParagraph"/>
        <w:numPr>
          <w:ilvl w:val="0"/>
          <w:numId w:val="28"/>
        </w:numPr>
        <w:spacing w:line="240" w:lineRule="auto"/>
        <w:rPr>
          <w:rFonts w:ascii="Times New Roman" w:hAnsi="Times New Roman" w:cs="Times New Roman"/>
          <w:sz w:val="24"/>
          <w:szCs w:val="24"/>
        </w:rPr>
      </w:pPr>
      <w:r w:rsidRPr="00F15DEC">
        <w:rPr>
          <w:rFonts w:ascii="Times New Roman" w:hAnsi="Times New Roman" w:cs="Times New Roman"/>
          <w:sz w:val="24"/>
          <w:szCs w:val="24"/>
        </w:rPr>
        <w:t xml:space="preserve">Ahmed, A., &amp; Nadir, H. M. (2024). A Comparative Study Investigating the Feasibility and Potential of </w:t>
      </w:r>
      <w:proofErr w:type="spellStart"/>
      <w:r w:rsidRPr="00F15DEC">
        <w:rPr>
          <w:rFonts w:ascii="Times New Roman" w:hAnsi="Times New Roman" w:cs="Times New Roman"/>
          <w:sz w:val="24"/>
          <w:szCs w:val="24"/>
        </w:rPr>
        <w:t>Utilising</w:t>
      </w:r>
      <w:proofErr w:type="spellEnd"/>
      <w:r w:rsidRPr="00F15DEC">
        <w:rPr>
          <w:rFonts w:ascii="Times New Roman" w:hAnsi="Times New Roman" w:cs="Times New Roman"/>
          <w:sz w:val="24"/>
          <w:szCs w:val="24"/>
        </w:rPr>
        <w:t xml:space="preserve"> Polymer, Demolition &amp; Glass Waste as a Partial Replacement for Fine and Coarse Aggregate in Concrete. Journal of Material Sciences &amp; Manufacturing Research, 5(1), 1-9. </w:t>
      </w:r>
      <w:hyperlink r:id="rId14" w:history="1">
        <w:r w:rsidRPr="00C86951">
          <w:rPr>
            <w:rStyle w:val="Hyperlink"/>
            <w:rFonts w:ascii="Times New Roman" w:hAnsi="Times New Roman" w:cs="Times New Roman"/>
            <w:sz w:val="24"/>
            <w:szCs w:val="24"/>
          </w:rPr>
          <w:t>https://doi.org/10.47363/JMSMR/2024(5)162</w:t>
        </w:r>
      </w:hyperlink>
      <w:r>
        <w:rPr>
          <w:rFonts w:ascii="Times New Roman" w:hAnsi="Times New Roman" w:cs="Times New Roman"/>
          <w:sz w:val="24"/>
          <w:szCs w:val="24"/>
        </w:rPr>
        <w:t xml:space="preserve"> </w:t>
      </w:r>
      <w:r w:rsidR="00F87F16" w:rsidRPr="0081322F">
        <w:rPr>
          <w:rFonts w:ascii="Times New Roman" w:hAnsi="Times New Roman" w:cs="Times New Roman"/>
          <w:sz w:val="24"/>
          <w:szCs w:val="24"/>
        </w:rPr>
        <w:t xml:space="preserve"> </w:t>
      </w:r>
    </w:p>
    <w:p w:rsidR="00F87F16" w:rsidRPr="00CC30F2" w:rsidRDefault="008F6A67" w:rsidP="008F6A67">
      <w:pPr>
        <w:pStyle w:val="ListParagraph"/>
        <w:numPr>
          <w:ilvl w:val="0"/>
          <w:numId w:val="28"/>
        </w:numPr>
        <w:spacing w:line="240" w:lineRule="auto"/>
        <w:jc w:val="both"/>
        <w:rPr>
          <w:rFonts w:ascii="Times New Roman" w:hAnsi="Times New Roman" w:cs="Times New Roman"/>
          <w:sz w:val="24"/>
          <w:szCs w:val="24"/>
        </w:rPr>
      </w:pPr>
      <w:r w:rsidRPr="008F6A67">
        <w:rPr>
          <w:rFonts w:ascii="Times New Roman" w:hAnsi="Times New Roman" w:cs="Times New Roman"/>
          <w:sz w:val="24"/>
          <w:szCs w:val="24"/>
        </w:rPr>
        <w:t>Al-</w:t>
      </w:r>
      <w:proofErr w:type="spellStart"/>
      <w:r w:rsidRPr="008F6A67">
        <w:rPr>
          <w:rFonts w:ascii="Times New Roman" w:hAnsi="Times New Roman" w:cs="Times New Roman"/>
          <w:sz w:val="24"/>
          <w:szCs w:val="24"/>
        </w:rPr>
        <w:t>Shalabi</w:t>
      </w:r>
      <w:proofErr w:type="spellEnd"/>
      <w:r w:rsidRPr="008F6A67">
        <w:rPr>
          <w:rFonts w:ascii="Times New Roman" w:hAnsi="Times New Roman" w:cs="Times New Roman"/>
          <w:sz w:val="24"/>
          <w:szCs w:val="24"/>
        </w:rPr>
        <w:t xml:space="preserve">, E. W., &amp; </w:t>
      </w:r>
      <w:proofErr w:type="spellStart"/>
      <w:r w:rsidRPr="008F6A67">
        <w:rPr>
          <w:rFonts w:ascii="Times New Roman" w:hAnsi="Times New Roman" w:cs="Times New Roman"/>
          <w:sz w:val="24"/>
          <w:szCs w:val="24"/>
        </w:rPr>
        <w:t>Sepehrnoori</w:t>
      </w:r>
      <w:proofErr w:type="spellEnd"/>
      <w:r w:rsidRPr="008F6A67">
        <w:rPr>
          <w:rFonts w:ascii="Times New Roman" w:hAnsi="Times New Roman" w:cs="Times New Roman"/>
          <w:sz w:val="24"/>
          <w:szCs w:val="24"/>
        </w:rPr>
        <w:t xml:space="preserve">, K. (2016). A comprehensive review of low salinity/engineered water injections and their applications in sandstone and carbonate rocks. Journal of Petroleum Science and Engineering, 139, 137–161. </w:t>
      </w:r>
      <w:hyperlink r:id="rId15" w:history="1">
        <w:r w:rsidRPr="00C86951">
          <w:rPr>
            <w:rStyle w:val="Hyperlink"/>
            <w:rFonts w:ascii="Times New Roman" w:hAnsi="Times New Roman" w:cs="Times New Roman"/>
            <w:sz w:val="24"/>
            <w:szCs w:val="24"/>
          </w:rPr>
          <w:t>https://doi.org/10.1016/j.petrol.2015.11.027</w:t>
        </w:r>
      </w:hyperlink>
      <w:r>
        <w:rPr>
          <w:rFonts w:ascii="Times New Roman" w:hAnsi="Times New Roman" w:cs="Times New Roman"/>
          <w:sz w:val="24"/>
          <w:szCs w:val="24"/>
        </w:rPr>
        <w:t xml:space="preserve"> </w:t>
      </w:r>
    </w:p>
    <w:p w:rsidR="00E709F2" w:rsidRPr="00CC30F2" w:rsidRDefault="0033712D"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Al-</w:t>
      </w:r>
      <w:proofErr w:type="spellStart"/>
      <w:r w:rsidRPr="0081322F">
        <w:rPr>
          <w:rFonts w:ascii="Times New Roman" w:hAnsi="Times New Roman" w:cs="Times New Roman"/>
          <w:sz w:val="24"/>
          <w:szCs w:val="24"/>
        </w:rPr>
        <w:t>Sulaiman</w:t>
      </w:r>
      <w:proofErr w:type="spellEnd"/>
      <w:r w:rsidRPr="0081322F">
        <w:rPr>
          <w:rFonts w:ascii="Times New Roman" w:hAnsi="Times New Roman" w:cs="Times New Roman"/>
          <w:sz w:val="24"/>
          <w:szCs w:val="24"/>
        </w:rPr>
        <w:t>, F. A., Al-Mubarak, A. A., and Al-Ha</w:t>
      </w:r>
      <w:r w:rsidR="00CC30F2">
        <w:rPr>
          <w:rFonts w:ascii="Times New Roman" w:hAnsi="Times New Roman" w:cs="Times New Roman"/>
          <w:sz w:val="24"/>
          <w:szCs w:val="24"/>
        </w:rPr>
        <w:t xml:space="preserve">rbi, F. (2017). Performance of </w:t>
      </w:r>
      <w:r w:rsidRPr="0081322F">
        <w:rPr>
          <w:rFonts w:ascii="Times New Roman" w:hAnsi="Times New Roman" w:cs="Times New Roman"/>
          <w:sz w:val="24"/>
          <w:szCs w:val="24"/>
        </w:rPr>
        <w:t xml:space="preserve">polymer-based inhibitors under harsh oilfield conditions. </w:t>
      </w:r>
      <w:r w:rsidRPr="0081322F">
        <w:rPr>
          <w:rFonts w:ascii="Times New Roman" w:hAnsi="Times New Roman" w:cs="Times New Roman"/>
          <w:i/>
          <w:sz w:val="24"/>
          <w:szCs w:val="24"/>
        </w:rPr>
        <w:t>Journal of Petroleum and Gas Engineering</w:t>
      </w:r>
      <w:r w:rsidRPr="0081322F">
        <w:rPr>
          <w:rFonts w:ascii="Times New Roman" w:hAnsi="Times New Roman" w:cs="Times New Roman"/>
          <w:sz w:val="24"/>
          <w:szCs w:val="24"/>
        </w:rPr>
        <w:t>, 8(3):25 – 34.</w:t>
      </w:r>
    </w:p>
    <w:p w:rsidR="003E2BE4" w:rsidRPr="00CC30F2" w:rsidRDefault="00357019" w:rsidP="00357019">
      <w:pPr>
        <w:pStyle w:val="ListParagraph"/>
        <w:numPr>
          <w:ilvl w:val="0"/>
          <w:numId w:val="28"/>
        </w:numPr>
        <w:spacing w:line="240" w:lineRule="auto"/>
        <w:jc w:val="both"/>
        <w:rPr>
          <w:rFonts w:ascii="Times New Roman" w:hAnsi="Times New Roman" w:cs="Times New Roman"/>
          <w:sz w:val="24"/>
          <w:szCs w:val="24"/>
        </w:rPr>
      </w:pPr>
      <w:r w:rsidRPr="00357019">
        <w:rPr>
          <w:rFonts w:ascii="Times New Roman" w:hAnsi="Times New Roman" w:cs="Times New Roman"/>
          <w:sz w:val="24"/>
          <w:szCs w:val="24"/>
        </w:rPr>
        <w:t xml:space="preserve">Ameer, M. A., </w:t>
      </w:r>
      <w:proofErr w:type="spellStart"/>
      <w:r w:rsidRPr="00357019">
        <w:rPr>
          <w:rFonts w:ascii="Times New Roman" w:hAnsi="Times New Roman" w:cs="Times New Roman"/>
          <w:sz w:val="24"/>
          <w:szCs w:val="24"/>
        </w:rPr>
        <w:t>Bhutta</w:t>
      </w:r>
      <w:proofErr w:type="spellEnd"/>
      <w:r w:rsidRPr="00357019">
        <w:rPr>
          <w:rFonts w:ascii="Times New Roman" w:hAnsi="Times New Roman" w:cs="Times New Roman"/>
          <w:sz w:val="24"/>
          <w:szCs w:val="24"/>
        </w:rPr>
        <w:t xml:space="preserve">, B. S., Asghar, N., Haseeb, M. T., &amp; Abbasi, R. N. (2021). Cerebral Autosomal Dominant Arteriopathy With Subcortical Infarcts and Leukoencephalopathy (CADASIL) Presenting as Migraine. </w:t>
      </w:r>
      <w:proofErr w:type="spellStart"/>
      <w:r w:rsidRPr="00357019">
        <w:rPr>
          <w:rFonts w:ascii="Times New Roman" w:hAnsi="Times New Roman" w:cs="Times New Roman"/>
          <w:sz w:val="24"/>
          <w:szCs w:val="24"/>
        </w:rPr>
        <w:t>Cureus</w:t>
      </w:r>
      <w:proofErr w:type="spellEnd"/>
      <w:r w:rsidRPr="00357019">
        <w:rPr>
          <w:rFonts w:ascii="Times New Roman" w:hAnsi="Times New Roman" w:cs="Times New Roman"/>
          <w:sz w:val="24"/>
          <w:szCs w:val="24"/>
        </w:rPr>
        <w:t xml:space="preserve">, 13(5), e15355. </w:t>
      </w:r>
      <w:hyperlink r:id="rId16" w:history="1">
        <w:r w:rsidRPr="00C86951">
          <w:rPr>
            <w:rStyle w:val="Hyperlink"/>
            <w:rFonts w:ascii="Times New Roman" w:hAnsi="Times New Roman" w:cs="Times New Roman"/>
            <w:sz w:val="24"/>
            <w:szCs w:val="24"/>
          </w:rPr>
          <w:t>https://doi.org/10.7759/cureus.15355</w:t>
        </w:r>
      </w:hyperlink>
      <w:r>
        <w:rPr>
          <w:rFonts w:ascii="Times New Roman" w:hAnsi="Times New Roman" w:cs="Times New Roman"/>
          <w:sz w:val="24"/>
          <w:szCs w:val="24"/>
        </w:rPr>
        <w:t xml:space="preserve"> </w:t>
      </w:r>
    </w:p>
    <w:p w:rsidR="00412355" w:rsidRPr="00CC30F2" w:rsidRDefault="003E6862" w:rsidP="003E6862">
      <w:pPr>
        <w:pStyle w:val="ListParagraph"/>
        <w:numPr>
          <w:ilvl w:val="0"/>
          <w:numId w:val="28"/>
        </w:numPr>
        <w:spacing w:line="240" w:lineRule="auto"/>
        <w:jc w:val="both"/>
        <w:rPr>
          <w:rFonts w:ascii="Times New Roman" w:hAnsi="Times New Roman" w:cs="Times New Roman"/>
          <w:sz w:val="24"/>
          <w:szCs w:val="24"/>
        </w:rPr>
      </w:pPr>
      <w:proofErr w:type="spellStart"/>
      <w:r w:rsidRPr="003E6862">
        <w:rPr>
          <w:rFonts w:ascii="Times New Roman" w:hAnsi="Times New Roman" w:cs="Times New Roman"/>
          <w:sz w:val="24"/>
          <w:szCs w:val="24"/>
        </w:rPr>
        <w:t>Amenaghawon</w:t>
      </w:r>
      <w:proofErr w:type="spellEnd"/>
      <w:r w:rsidRPr="003E6862">
        <w:rPr>
          <w:rFonts w:ascii="Times New Roman" w:hAnsi="Times New Roman" w:cs="Times New Roman"/>
          <w:sz w:val="24"/>
          <w:szCs w:val="24"/>
        </w:rPr>
        <w:t xml:space="preserve">, N. A., </w:t>
      </w:r>
      <w:proofErr w:type="spellStart"/>
      <w:r w:rsidRPr="003E6862">
        <w:rPr>
          <w:rFonts w:ascii="Times New Roman" w:hAnsi="Times New Roman" w:cs="Times New Roman"/>
          <w:sz w:val="24"/>
          <w:szCs w:val="24"/>
        </w:rPr>
        <w:t>Oiwoh</w:t>
      </w:r>
      <w:proofErr w:type="spellEnd"/>
      <w:r w:rsidRPr="003E6862">
        <w:rPr>
          <w:rFonts w:ascii="Times New Roman" w:hAnsi="Times New Roman" w:cs="Times New Roman"/>
          <w:sz w:val="24"/>
          <w:szCs w:val="24"/>
        </w:rPr>
        <w:t xml:space="preserve">, O., &amp; </w:t>
      </w:r>
      <w:proofErr w:type="spellStart"/>
      <w:r w:rsidRPr="003E6862">
        <w:rPr>
          <w:rFonts w:ascii="Times New Roman" w:hAnsi="Times New Roman" w:cs="Times New Roman"/>
          <w:sz w:val="24"/>
          <w:szCs w:val="24"/>
        </w:rPr>
        <w:t>Ebewele</w:t>
      </w:r>
      <w:proofErr w:type="spellEnd"/>
      <w:r w:rsidRPr="003E6862">
        <w:rPr>
          <w:rFonts w:ascii="Times New Roman" w:hAnsi="Times New Roman" w:cs="Times New Roman"/>
          <w:sz w:val="24"/>
          <w:szCs w:val="24"/>
        </w:rPr>
        <w:t xml:space="preserve">, O. E. (2015). </w:t>
      </w:r>
      <w:proofErr w:type="spellStart"/>
      <w:r w:rsidRPr="003E6862">
        <w:rPr>
          <w:rFonts w:ascii="Times New Roman" w:hAnsi="Times New Roman" w:cs="Times New Roman"/>
          <w:sz w:val="24"/>
          <w:szCs w:val="24"/>
        </w:rPr>
        <w:t>Optimisation</w:t>
      </w:r>
      <w:proofErr w:type="spellEnd"/>
      <w:r w:rsidRPr="003E6862">
        <w:rPr>
          <w:rFonts w:ascii="Times New Roman" w:hAnsi="Times New Roman" w:cs="Times New Roman"/>
          <w:sz w:val="24"/>
          <w:szCs w:val="24"/>
        </w:rPr>
        <w:t xml:space="preserve"> of Solid State Fermentation of Banana Peels for Citric Acid Production. Nigerian Journal of Technology </w:t>
      </w:r>
      <w:hyperlink r:id="rId17" w:history="1">
        <w:r w:rsidRPr="00C86951">
          <w:rPr>
            <w:rStyle w:val="Hyperlink"/>
            <w:rFonts w:ascii="Times New Roman" w:hAnsi="Times New Roman" w:cs="Times New Roman"/>
            <w:sz w:val="24"/>
            <w:szCs w:val="24"/>
          </w:rPr>
          <w:t>https://doi.org/10.4314/njt.v34i4.8</w:t>
        </w:r>
      </w:hyperlink>
      <w:r>
        <w:rPr>
          <w:rFonts w:ascii="Times New Roman" w:hAnsi="Times New Roman" w:cs="Times New Roman"/>
          <w:sz w:val="24"/>
          <w:szCs w:val="24"/>
        </w:rPr>
        <w:t xml:space="preserve"> </w:t>
      </w:r>
    </w:p>
    <w:p w:rsidR="00917362" w:rsidRPr="00CC30F2" w:rsidRDefault="00C0252D" w:rsidP="00C0252D">
      <w:pPr>
        <w:pStyle w:val="ListParagraph"/>
        <w:numPr>
          <w:ilvl w:val="0"/>
          <w:numId w:val="28"/>
        </w:numPr>
        <w:spacing w:line="240" w:lineRule="auto"/>
        <w:jc w:val="both"/>
        <w:rPr>
          <w:rFonts w:ascii="Times New Roman" w:hAnsi="Times New Roman" w:cs="Times New Roman"/>
          <w:sz w:val="24"/>
          <w:szCs w:val="24"/>
        </w:rPr>
      </w:pPr>
      <w:r w:rsidRPr="00C0252D">
        <w:rPr>
          <w:rFonts w:ascii="Times New Roman" w:hAnsi="Times New Roman" w:cs="Times New Roman"/>
          <w:sz w:val="24"/>
          <w:szCs w:val="24"/>
        </w:rPr>
        <w:t xml:space="preserve">Anthony, I., </w:t>
      </w:r>
      <w:proofErr w:type="spellStart"/>
      <w:r w:rsidRPr="00C0252D">
        <w:rPr>
          <w:rFonts w:ascii="Times New Roman" w:hAnsi="Times New Roman" w:cs="Times New Roman"/>
          <w:sz w:val="24"/>
          <w:szCs w:val="24"/>
        </w:rPr>
        <w:t>Onwumere</w:t>
      </w:r>
      <w:proofErr w:type="spellEnd"/>
      <w:r w:rsidRPr="00C0252D">
        <w:rPr>
          <w:rFonts w:ascii="Times New Roman" w:hAnsi="Times New Roman" w:cs="Times New Roman"/>
          <w:sz w:val="24"/>
          <w:szCs w:val="24"/>
        </w:rPr>
        <w:t xml:space="preserve">, J. U. J., &amp; </w:t>
      </w:r>
      <w:proofErr w:type="spellStart"/>
      <w:r w:rsidRPr="00C0252D">
        <w:rPr>
          <w:rFonts w:ascii="Times New Roman" w:hAnsi="Times New Roman" w:cs="Times New Roman"/>
          <w:sz w:val="24"/>
          <w:szCs w:val="24"/>
        </w:rPr>
        <w:t>Obiamaka</w:t>
      </w:r>
      <w:proofErr w:type="spellEnd"/>
      <w:r w:rsidRPr="00C0252D">
        <w:rPr>
          <w:rFonts w:ascii="Times New Roman" w:hAnsi="Times New Roman" w:cs="Times New Roman"/>
          <w:sz w:val="24"/>
          <w:szCs w:val="24"/>
        </w:rPr>
        <w:t xml:space="preserve">, P. E. (2014). Examining the Effect of E-Commerce on Business Performance in A Business Environment. Developing Country Studies, 4(26), 154-158. </w:t>
      </w:r>
      <w:hyperlink r:id="rId18" w:history="1">
        <w:r w:rsidRPr="00C86951">
          <w:rPr>
            <w:rStyle w:val="Hyperlink"/>
            <w:rFonts w:ascii="Times New Roman" w:hAnsi="Times New Roman" w:cs="Times New Roman"/>
            <w:sz w:val="24"/>
            <w:szCs w:val="24"/>
          </w:rPr>
          <w:t>https://www.iiste.org/Journals/index.php/DCS/article/view/17900</w:t>
        </w:r>
      </w:hyperlink>
      <w:r>
        <w:rPr>
          <w:rFonts w:ascii="Times New Roman" w:hAnsi="Times New Roman" w:cs="Times New Roman"/>
          <w:sz w:val="24"/>
          <w:szCs w:val="24"/>
        </w:rPr>
        <w:t xml:space="preserve"> </w:t>
      </w:r>
    </w:p>
    <w:p w:rsidR="007A0C28" w:rsidRPr="00CC30F2" w:rsidRDefault="00F11D04" w:rsidP="00F11D04">
      <w:pPr>
        <w:pStyle w:val="ListParagraph"/>
        <w:numPr>
          <w:ilvl w:val="0"/>
          <w:numId w:val="28"/>
        </w:numPr>
        <w:spacing w:line="240" w:lineRule="auto"/>
        <w:jc w:val="both"/>
        <w:rPr>
          <w:rFonts w:ascii="Times New Roman" w:hAnsi="Times New Roman" w:cs="Times New Roman"/>
          <w:sz w:val="24"/>
          <w:szCs w:val="24"/>
        </w:rPr>
      </w:pPr>
      <w:r w:rsidRPr="00F11D04">
        <w:rPr>
          <w:rFonts w:ascii="Times New Roman" w:hAnsi="Times New Roman" w:cs="Times New Roman"/>
          <w:sz w:val="24"/>
          <w:szCs w:val="24"/>
        </w:rPr>
        <w:t xml:space="preserve">ASTM International. (2017). Standard practice for preparing, cleaning, and evaluating corrosion test specimens (ASTM G1-03). </w:t>
      </w:r>
      <w:hyperlink r:id="rId19" w:history="1">
        <w:r w:rsidRPr="00C86951">
          <w:rPr>
            <w:rStyle w:val="Hyperlink"/>
            <w:rFonts w:ascii="Times New Roman" w:hAnsi="Times New Roman" w:cs="Times New Roman"/>
            <w:sz w:val="24"/>
            <w:szCs w:val="24"/>
          </w:rPr>
          <w:t>https://doi.org/10.1520/G0001-03R17E01</w:t>
        </w:r>
      </w:hyperlink>
      <w:r>
        <w:rPr>
          <w:rFonts w:ascii="Times New Roman" w:hAnsi="Times New Roman" w:cs="Times New Roman"/>
          <w:sz w:val="24"/>
          <w:szCs w:val="24"/>
        </w:rPr>
        <w:t xml:space="preserve"> </w:t>
      </w:r>
    </w:p>
    <w:p w:rsidR="00033AB8" w:rsidRPr="00CC30F2" w:rsidRDefault="007A0C28"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81322F">
        <w:rPr>
          <w:rFonts w:ascii="Times New Roman" w:hAnsi="Times New Roman" w:cs="Times New Roman"/>
          <w:sz w:val="24"/>
          <w:szCs w:val="24"/>
        </w:rPr>
        <w:t>Ballerini</w:t>
      </w:r>
      <w:proofErr w:type="spellEnd"/>
      <w:r w:rsidRPr="0081322F">
        <w:rPr>
          <w:rFonts w:ascii="Times New Roman" w:hAnsi="Times New Roman" w:cs="Times New Roman"/>
          <w:sz w:val="24"/>
          <w:szCs w:val="24"/>
        </w:rPr>
        <w:t>, D. (2006). Petroleum refining: Technology and economics. Editions Technip.</w:t>
      </w:r>
    </w:p>
    <w:p w:rsidR="00033AB8" w:rsidRPr="00CC30F2" w:rsidRDefault="00033AB8"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Biswas, A., Choudhary, S., and Prasad, R. (2015). Biopo</w:t>
      </w:r>
      <w:r w:rsidR="00CC30F2">
        <w:rPr>
          <w:rFonts w:ascii="Times New Roman" w:hAnsi="Times New Roman" w:cs="Times New Roman"/>
          <w:sz w:val="24"/>
          <w:szCs w:val="24"/>
        </w:rPr>
        <w:t xml:space="preserve">lymer inhibition mechanisms in </w:t>
      </w:r>
      <w:r w:rsidRPr="0081322F">
        <w:rPr>
          <w:rFonts w:ascii="Times New Roman" w:hAnsi="Times New Roman" w:cs="Times New Roman"/>
          <w:sz w:val="24"/>
          <w:szCs w:val="24"/>
        </w:rPr>
        <w:t xml:space="preserve">saline media. </w:t>
      </w:r>
      <w:r w:rsidRPr="0081322F">
        <w:rPr>
          <w:rFonts w:ascii="Times New Roman" w:hAnsi="Times New Roman" w:cs="Times New Roman"/>
          <w:i/>
          <w:sz w:val="24"/>
          <w:szCs w:val="24"/>
        </w:rPr>
        <w:t>Corrosion Science,</w:t>
      </w:r>
      <w:r w:rsidRPr="0081322F">
        <w:rPr>
          <w:rFonts w:ascii="Times New Roman" w:hAnsi="Times New Roman" w:cs="Times New Roman"/>
          <w:sz w:val="24"/>
          <w:szCs w:val="24"/>
        </w:rPr>
        <w:t xml:space="preserve"> 98: 231–240</w:t>
      </w:r>
    </w:p>
    <w:p w:rsidR="00033AB8" w:rsidRPr="00CC30F2" w:rsidRDefault="00033AB8"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lastRenderedPageBreak/>
        <w:t>Bradford, S. A. (2001). Fundamentals of corrosion in oil and gas facilities. Gulf Professional Publishing.</w:t>
      </w:r>
    </w:p>
    <w:p w:rsidR="009A4CBF" w:rsidRPr="00CC30F2" w:rsidRDefault="0040761C"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Chapman, D., Hall, P. and Robertson, C. (2016). Br</w:t>
      </w:r>
      <w:r w:rsidR="00CC30F2">
        <w:rPr>
          <w:rFonts w:ascii="Times New Roman" w:hAnsi="Times New Roman" w:cs="Times New Roman"/>
          <w:sz w:val="24"/>
          <w:szCs w:val="24"/>
        </w:rPr>
        <w:t xml:space="preserve">ine preparation and scaling in </w:t>
      </w:r>
      <w:r w:rsidRPr="0081322F">
        <w:rPr>
          <w:rFonts w:ascii="Times New Roman" w:hAnsi="Times New Roman" w:cs="Times New Roman"/>
          <w:sz w:val="24"/>
          <w:szCs w:val="24"/>
        </w:rPr>
        <w:t xml:space="preserve">hydrocarbon reservoirs. </w:t>
      </w:r>
      <w:r w:rsidRPr="0081322F">
        <w:rPr>
          <w:rFonts w:ascii="Times New Roman" w:hAnsi="Times New Roman" w:cs="Times New Roman"/>
          <w:i/>
          <w:sz w:val="24"/>
          <w:szCs w:val="24"/>
        </w:rPr>
        <w:t>Journal of Petroleum Technology</w:t>
      </w:r>
      <w:r w:rsidRPr="0081322F">
        <w:rPr>
          <w:rFonts w:ascii="Times New Roman" w:hAnsi="Times New Roman" w:cs="Times New Roman"/>
          <w:sz w:val="24"/>
          <w:szCs w:val="24"/>
        </w:rPr>
        <w:t>, 68(11): 42–49.</w:t>
      </w:r>
    </w:p>
    <w:p w:rsidR="007B6E85" w:rsidRPr="00CC30F2" w:rsidRDefault="009A4CBF"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81322F">
        <w:rPr>
          <w:rFonts w:ascii="Times New Roman" w:hAnsi="Times New Roman" w:cs="Times New Roman"/>
          <w:sz w:val="24"/>
          <w:szCs w:val="24"/>
        </w:rPr>
        <w:t>Coussot</w:t>
      </w:r>
      <w:proofErr w:type="spellEnd"/>
      <w:r w:rsidRPr="0081322F">
        <w:rPr>
          <w:rFonts w:ascii="Times New Roman" w:hAnsi="Times New Roman" w:cs="Times New Roman"/>
          <w:sz w:val="24"/>
          <w:szCs w:val="24"/>
        </w:rPr>
        <w:t xml:space="preserve">, P., Krishnan, </w:t>
      </w:r>
      <w:proofErr w:type="spellStart"/>
      <w:proofErr w:type="gramStart"/>
      <w:r w:rsidRPr="0081322F">
        <w:rPr>
          <w:rFonts w:ascii="Times New Roman" w:hAnsi="Times New Roman" w:cs="Times New Roman"/>
          <w:sz w:val="24"/>
          <w:szCs w:val="24"/>
        </w:rPr>
        <w:t>J.,and</w:t>
      </w:r>
      <w:proofErr w:type="spellEnd"/>
      <w:proofErr w:type="gramEnd"/>
      <w:r w:rsidRPr="0081322F">
        <w:rPr>
          <w:rFonts w:ascii="Times New Roman" w:hAnsi="Times New Roman" w:cs="Times New Roman"/>
          <w:sz w:val="24"/>
          <w:szCs w:val="24"/>
        </w:rPr>
        <w:t xml:space="preserve"> Huynh, H. T. (2009). Polysaccharide solution rheology in corrosion protection. </w:t>
      </w:r>
      <w:r w:rsidRPr="0081322F">
        <w:rPr>
          <w:rFonts w:ascii="Times New Roman" w:hAnsi="Times New Roman" w:cs="Times New Roman"/>
          <w:i/>
          <w:sz w:val="24"/>
          <w:szCs w:val="24"/>
        </w:rPr>
        <w:t>Journal of Applied Polymer Science</w:t>
      </w:r>
      <w:r w:rsidRPr="0081322F">
        <w:rPr>
          <w:rFonts w:ascii="Times New Roman" w:hAnsi="Times New Roman" w:cs="Times New Roman"/>
          <w:sz w:val="24"/>
          <w:szCs w:val="24"/>
        </w:rPr>
        <w:t>, 111: 1723 – 1732.</w:t>
      </w:r>
    </w:p>
    <w:p w:rsidR="00C45364" w:rsidRPr="00CC30F2" w:rsidRDefault="007B6E85"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CC30F2">
        <w:rPr>
          <w:rFonts w:ascii="Times New Roman" w:hAnsi="Times New Roman" w:cs="Times New Roman"/>
          <w:sz w:val="24"/>
          <w:szCs w:val="24"/>
        </w:rPr>
        <w:t>Egbewande</w:t>
      </w:r>
      <w:proofErr w:type="spellEnd"/>
      <w:r w:rsidRPr="00CC30F2">
        <w:rPr>
          <w:rFonts w:ascii="Times New Roman" w:hAnsi="Times New Roman" w:cs="Times New Roman"/>
          <w:sz w:val="24"/>
          <w:szCs w:val="24"/>
        </w:rPr>
        <w:t xml:space="preserve">, A., Onuoha, H. and Salami, O. (2021). Oil and gas transmission pipeline design </w:t>
      </w:r>
      <w:r w:rsidRPr="00CC30F2">
        <w:rPr>
          <w:rFonts w:ascii="Times New Roman" w:hAnsi="Times New Roman" w:cs="Times New Roman"/>
          <w:sz w:val="24"/>
          <w:szCs w:val="24"/>
        </w:rPr>
        <w:tab/>
        <w:t xml:space="preserve">challenges. </w:t>
      </w:r>
      <w:r w:rsidRPr="00CC30F2">
        <w:rPr>
          <w:rFonts w:ascii="Times New Roman" w:hAnsi="Times New Roman" w:cs="Times New Roman"/>
          <w:i/>
          <w:sz w:val="24"/>
          <w:szCs w:val="24"/>
        </w:rPr>
        <w:t>Pipeline Engineering Journal</w:t>
      </w:r>
      <w:r w:rsidRPr="00CC30F2">
        <w:rPr>
          <w:rFonts w:ascii="Times New Roman" w:hAnsi="Times New Roman" w:cs="Times New Roman"/>
          <w:sz w:val="24"/>
          <w:szCs w:val="24"/>
        </w:rPr>
        <w:t>, 33(4):59 – 72.</w:t>
      </w:r>
    </w:p>
    <w:p w:rsidR="00E4541D" w:rsidRPr="00CC30F2" w:rsidRDefault="00986CBF" w:rsidP="00986CBF">
      <w:pPr>
        <w:pStyle w:val="ListParagraph"/>
        <w:numPr>
          <w:ilvl w:val="0"/>
          <w:numId w:val="28"/>
        </w:numPr>
        <w:spacing w:line="240" w:lineRule="auto"/>
        <w:jc w:val="both"/>
        <w:rPr>
          <w:rFonts w:ascii="Times New Roman" w:hAnsi="Times New Roman" w:cs="Times New Roman"/>
          <w:sz w:val="24"/>
          <w:szCs w:val="24"/>
        </w:rPr>
      </w:pPr>
      <w:proofErr w:type="spellStart"/>
      <w:r w:rsidRPr="00986CBF">
        <w:rPr>
          <w:rFonts w:ascii="Times New Roman" w:hAnsi="Times New Roman" w:cs="Times New Roman"/>
          <w:sz w:val="24"/>
          <w:szCs w:val="24"/>
        </w:rPr>
        <w:t>Etuk</w:t>
      </w:r>
      <w:proofErr w:type="spellEnd"/>
      <w:r w:rsidRPr="00986CBF">
        <w:rPr>
          <w:rFonts w:ascii="Times New Roman" w:hAnsi="Times New Roman" w:cs="Times New Roman"/>
          <w:sz w:val="24"/>
          <w:szCs w:val="24"/>
        </w:rPr>
        <w:t xml:space="preserve">, I. F., &amp; Inyang, U. E. (2024). Applications of various plasticizers in the plastic industry – Review. International Journal of Engineering and Modern Technology, 10(1), 38-54. </w:t>
      </w:r>
      <w:hyperlink r:id="rId20" w:history="1">
        <w:r w:rsidRPr="00C86951">
          <w:rPr>
            <w:rStyle w:val="Hyperlink"/>
            <w:rFonts w:ascii="Times New Roman" w:hAnsi="Times New Roman" w:cs="Times New Roman"/>
            <w:sz w:val="24"/>
            <w:szCs w:val="24"/>
          </w:rPr>
          <w:t>https://doi.org/10.56201/ijemt.v10.no1.2024.pg38.54</w:t>
        </w:r>
      </w:hyperlink>
      <w:r>
        <w:rPr>
          <w:rFonts w:ascii="Times New Roman" w:hAnsi="Times New Roman" w:cs="Times New Roman"/>
          <w:sz w:val="24"/>
          <w:szCs w:val="24"/>
        </w:rPr>
        <w:t xml:space="preserve"> </w:t>
      </w:r>
    </w:p>
    <w:p w:rsidR="007A0850" w:rsidRPr="00CC30F2" w:rsidRDefault="00102275" w:rsidP="00102275">
      <w:pPr>
        <w:pStyle w:val="ListParagraph"/>
        <w:numPr>
          <w:ilvl w:val="0"/>
          <w:numId w:val="28"/>
        </w:numPr>
        <w:spacing w:line="240" w:lineRule="auto"/>
        <w:rPr>
          <w:rFonts w:ascii="Times New Roman" w:hAnsi="Times New Roman" w:cs="Times New Roman"/>
          <w:sz w:val="24"/>
          <w:szCs w:val="24"/>
        </w:rPr>
      </w:pPr>
      <w:proofErr w:type="spellStart"/>
      <w:r w:rsidRPr="00102275">
        <w:rPr>
          <w:rFonts w:ascii="Times New Roman" w:hAnsi="Times New Roman" w:cs="Times New Roman"/>
          <w:sz w:val="24"/>
          <w:szCs w:val="24"/>
        </w:rPr>
        <w:t>Mekeme</w:t>
      </w:r>
      <w:proofErr w:type="spellEnd"/>
      <w:r w:rsidRPr="00102275">
        <w:rPr>
          <w:rFonts w:ascii="Times New Roman" w:hAnsi="Times New Roman" w:cs="Times New Roman"/>
          <w:sz w:val="24"/>
          <w:szCs w:val="24"/>
        </w:rPr>
        <w:t xml:space="preserve">, J. B., </w:t>
      </w:r>
      <w:proofErr w:type="spellStart"/>
      <w:r w:rsidRPr="00102275">
        <w:rPr>
          <w:rFonts w:ascii="Times New Roman" w:hAnsi="Times New Roman" w:cs="Times New Roman"/>
          <w:sz w:val="24"/>
          <w:szCs w:val="24"/>
        </w:rPr>
        <w:t>Fouda</w:t>
      </w:r>
      <w:proofErr w:type="spellEnd"/>
      <w:r w:rsidRPr="00102275">
        <w:rPr>
          <w:rFonts w:ascii="Times New Roman" w:hAnsi="Times New Roman" w:cs="Times New Roman"/>
          <w:sz w:val="24"/>
          <w:szCs w:val="24"/>
        </w:rPr>
        <w:t xml:space="preserve">, J., </w:t>
      </w:r>
      <w:proofErr w:type="spellStart"/>
      <w:r w:rsidRPr="00102275">
        <w:rPr>
          <w:rFonts w:ascii="Times New Roman" w:hAnsi="Times New Roman" w:cs="Times New Roman"/>
          <w:sz w:val="24"/>
          <w:szCs w:val="24"/>
        </w:rPr>
        <w:t>Mbassi</w:t>
      </w:r>
      <w:proofErr w:type="spellEnd"/>
      <w:r w:rsidRPr="00102275">
        <w:rPr>
          <w:rFonts w:ascii="Times New Roman" w:hAnsi="Times New Roman" w:cs="Times New Roman"/>
          <w:sz w:val="24"/>
          <w:szCs w:val="24"/>
        </w:rPr>
        <w:t xml:space="preserve">, A. A., </w:t>
      </w:r>
      <w:proofErr w:type="spellStart"/>
      <w:r w:rsidRPr="00102275">
        <w:rPr>
          <w:rFonts w:ascii="Times New Roman" w:hAnsi="Times New Roman" w:cs="Times New Roman"/>
          <w:sz w:val="24"/>
          <w:szCs w:val="24"/>
        </w:rPr>
        <w:t>Mbessoh</w:t>
      </w:r>
      <w:proofErr w:type="spellEnd"/>
      <w:r w:rsidRPr="00102275">
        <w:rPr>
          <w:rFonts w:ascii="Times New Roman" w:hAnsi="Times New Roman" w:cs="Times New Roman"/>
          <w:sz w:val="24"/>
          <w:szCs w:val="24"/>
        </w:rPr>
        <w:t xml:space="preserve"> </w:t>
      </w:r>
      <w:proofErr w:type="spellStart"/>
      <w:r w:rsidRPr="00102275">
        <w:rPr>
          <w:rFonts w:ascii="Times New Roman" w:hAnsi="Times New Roman" w:cs="Times New Roman"/>
          <w:sz w:val="24"/>
          <w:szCs w:val="24"/>
        </w:rPr>
        <w:t>Kengne</w:t>
      </w:r>
      <w:proofErr w:type="spellEnd"/>
      <w:r w:rsidRPr="00102275">
        <w:rPr>
          <w:rFonts w:ascii="Times New Roman" w:hAnsi="Times New Roman" w:cs="Times New Roman"/>
          <w:sz w:val="24"/>
          <w:szCs w:val="24"/>
        </w:rPr>
        <w:t xml:space="preserve">, U. I., </w:t>
      </w:r>
      <w:proofErr w:type="spellStart"/>
      <w:r w:rsidRPr="00102275">
        <w:rPr>
          <w:rFonts w:ascii="Times New Roman" w:hAnsi="Times New Roman" w:cs="Times New Roman"/>
          <w:sz w:val="24"/>
          <w:szCs w:val="24"/>
        </w:rPr>
        <w:t>Fouda</w:t>
      </w:r>
      <w:proofErr w:type="spellEnd"/>
      <w:r w:rsidRPr="00102275">
        <w:rPr>
          <w:rFonts w:ascii="Times New Roman" w:hAnsi="Times New Roman" w:cs="Times New Roman"/>
          <w:sz w:val="24"/>
          <w:szCs w:val="24"/>
        </w:rPr>
        <w:t xml:space="preserve">, P. J., &amp; </w:t>
      </w:r>
      <w:proofErr w:type="spellStart"/>
      <w:r w:rsidRPr="00102275">
        <w:rPr>
          <w:rFonts w:ascii="Times New Roman" w:hAnsi="Times New Roman" w:cs="Times New Roman"/>
          <w:sz w:val="24"/>
          <w:szCs w:val="24"/>
        </w:rPr>
        <w:t>Fru</w:t>
      </w:r>
      <w:proofErr w:type="spellEnd"/>
      <w:r w:rsidRPr="00102275">
        <w:rPr>
          <w:rFonts w:ascii="Times New Roman" w:hAnsi="Times New Roman" w:cs="Times New Roman"/>
          <w:sz w:val="24"/>
          <w:szCs w:val="24"/>
        </w:rPr>
        <w:t xml:space="preserve">, A. I. (2020). Aspects </w:t>
      </w:r>
      <w:proofErr w:type="spellStart"/>
      <w:r w:rsidRPr="00102275">
        <w:rPr>
          <w:rFonts w:ascii="Times New Roman" w:hAnsi="Times New Roman" w:cs="Times New Roman"/>
          <w:sz w:val="24"/>
          <w:szCs w:val="24"/>
        </w:rPr>
        <w:t>Cliniques</w:t>
      </w:r>
      <w:proofErr w:type="spellEnd"/>
      <w:r w:rsidRPr="00102275">
        <w:rPr>
          <w:rFonts w:ascii="Times New Roman" w:hAnsi="Times New Roman" w:cs="Times New Roman"/>
          <w:sz w:val="24"/>
          <w:szCs w:val="24"/>
        </w:rPr>
        <w:t xml:space="preserve"> et </w:t>
      </w:r>
      <w:proofErr w:type="spellStart"/>
      <w:r w:rsidRPr="00102275">
        <w:rPr>
          <w:rFonts w:ascii="Times New Roman" w:hAnsi="Times New Roman" w:cs="Times New Roman"/>
          <w:sz w:val="24"/>
          <w:szCs w:val="24"/>
        </w:rPr>
        <w:t>Pronostiques</w:t>
      </w:r>
      <w:proofErr w:type="spellEnd"/>
      <w:r w:rsidRPr="00102275">
        <w:rPr>
          <w:rFonts w:ascii="Times New Roman" w:hAnsi="Times New Roman" w:cs="Times New Roman"/>
          <w:sz w:val="24"/>
          <w:szCs w:val="24"/>
        </w:rPr>
        <w:t xml:space="preserve"> de la </w:t>
      </w:r>
      <w:proofErr w:type="spellStart"/>
      <w:r w:rsidRPr="00102275">
        <w:rPr>
          <w:rFonts w:ascii="Times New Roman" w:hAnsi="Times New Roman" w:cs="Times New Roman"/>
          <w:sz w:val="24"/>
          <w:szCs w:val="24"/>
        </w:rPr>
        <w:t>Gangrène</w:t>
      </w:r>
      <w:proofErr w:type="spellEnd"/>
      <w:r w:rsidRPr="00102275">
        <w:rPr>
          <w:rFonts w:ascii="Times New Roman" w:hAnsi="Times New Roman" w:cs="Times New Roman"/>
          <w:sz w:val="24"/>
          <w:szCs w:val="24"/>
        </w:rPr>
        <w:t xml:space="preserve"> de Fournier à </w:t>
      </w:r>
      <w:proofErr w:type="spellStart"/>
      <w:r w:rsidRPr="00102275">
        <w:rPr>
          <w:rFonts w:ascii="Times New Roman" w:hAnsi="Times New Roman" w:cs="Times New Roman"/>
          <w:sz w:val="24"/>
          <w:szCs w:val="24"/>
        </w:rPr>
        <w:t>l'Hôpital</w:t>
      </w:r>
      <w:proofErr w:type="spellEnd"/>
      <w:r w:rsidRPr="00102275">
        <w:rPr>
          <w:rFonts w:ascii="Times New Roman" w:hAnsi="Times New Roman" w:cs="Times New Roman"/>
          <w:sz w:val="24"/>
          <w:szCs w:val="24"/>
        </w:rPr>
        <w:t xml:space="preserve"> Central de Yaoundé. HEALTH SCIENCES AND DISEASE, 21(11), 29-33. </w:t>
      </w:r>
      <w:hyperlink r:id="rId21" w:history="1">
        <w:r w:rsidRPr="00C86951">
          <w:rPr>
            <w:rStyle w:val="Hyperlink"/>
            <w:rFonts w:ascii="Times New Roman" w:hAnsi="Times New Roman" w:cs="Times New Roman"/>
            <w:sz w:val="24"/>
            <w:szCs w:val="24"/>
          </w:rPr>
          <w:t>https://doi.org/10.5281/hsd.v21i11.2367</w:t>
        </w:r>
      </w:hyperlink>
      <w:r>
        <w:rPr>
          <w:rFonts w:ascii="Times New Roman" w:hAnsi="Times New Roman" w:cs="Times New Roman"/>
          <w:sz w:val="24"/>
          <w:szCs w:val="24"/>
        </w:rPr>
        <w:t xml:space="preserve"> </w:t>
      </w:r>
    </w:p>
    <w:p w:rsidR="008962F6" w:rsidRPr="00CC30F2" w:rsidRDefault="007A0850"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81322F">
        <w:rPr>
          <w:rFonts w:ascii="Times New Roman" w:hAnsi="Times New Roman" w:cs="Times New Roman"/>
          <w:sz w:val="24"/>
          <w:szCs w:val="24"/>
        </w:rPr>
        <w:t>Fouda</w:t>
      </w:r>
      <w:proofErr w:type="spellEnd"/>
      <w:r w:rsidRPr="0081322F">
        <w:rPr>
          <w:rFonts w:ascii="Times New Roman" w:hAnsi="Times New Roman" w:cs="Times New Roman"/>
          <w:sz w:val="24"/>
          <w:szCs w:val="24"/>
        </w:rPr>
        <w:t>, A. S., El-</w:t>
      </w:r>
      <w:proofErr w:type="spellStart"/>
      <w:r w:rsidRPr="0081322F">
        <w:rPr>
          <w:rFonts w:ascii="Times New Roman" w:hAnsi="Times New Roman" w:cs="Times New Roman"/>
          <w:sz w:val="24"/>
          <w:szCs w:val="24"/>
        </w:rPr>
        <w:t>Ewady</w:t>
      </w:r>
      <w:proofErr w:type="spellEnd"/>
      <w:r w:rsidRPr="0081322F">
        <w:rPr>
          <w:rFonts w:ascii="Times New Roman" w:hAnsi="Times New Roman" w:cs="Times New Roman"/>
          <w:sz w:val="24"/>
          <w:szCs w:val="24"/>
        </w:rPr>
        <w:t>, G. Y.,</w:t>
      </w:r>
      <w:r w:rsidR="0015459B" w:rsidRPr="0081322F">
        <w:rPr>
          <w:rFonts w:ascii="Times New Roman" w:hAnsi="Times New Roman" w:cs="Times New Roman"/>
          <w:sz w:val="24"/>
          <w:szCs w:val="24"/>
        </w:rPr>
        <w:t xml:space="preserve"> </w:t>
      </w:r>
      <w:r w:rsidRPr="0081322F">
        <w:rPr>
          <w:rFonts w:ascii="Times New Roman" w:hAnsi="Times New Roman" w:cs="Times New Roman"/>
          <w:sz w:val="24"/>
          <w:szCs w:val="24"/>
        </w:rPr>
        <w:t xml:space="preserve">and Ahmed, R. (2022). Polysaccharide-based green inhibitors in saline conditions. </w:t>
      </w:r>
      <w:r w:rsidRPr="0081322F">
        <w:rPr>
          <w:rFonts w:ascii="Times New Roman" w:hAnsi="Times New Roman" w:cs="Times New Roman"/>
          <w:i/>
          <w:sz w:val="24"/>
          <w:szCs w:val="24"/>
        </w:rPr>
        <w:t>International Journal of Electrochemical Science</w:t>
      </w:r>
      <w:r w:rsidRPr="0081322F">
        <w:rPr>
          <w:rFonts w:ascii="Times New Roman" w:hAnsi="Times New Roman" w:cs="Times New Roman"/>
          <w:sz w:val="24"/>
          <w:szCs w:val="24"/>
        </w:rPr>
        <w:t>, 17, 1</w:t>
      </w:r>
      <w:r w:rsidR="0015459B" w:rsidRPr="0081322F">
        <w:rPr>
          <w:rFonts w:ascii="Times New Roman" w:hAnsi="Times New Roman" w:cs="Times New Roman"/>
          <w:sz w:val="24"/>
          <w:szCs w:val="24"/>
        </w:rPr>
        <w:t xml:space="preserve"> </w:t>
      </w:r>
      <w:r w:rsidRPr="0081322F">
        <w:rPr>
          <w:rFonts w:ascii="Times New Roman" w:hAnsi="Times New Roman" w:cs="Times New Roman"/>
          <w:sz w:val="24"/>
          <w:szCs w:val="24"/>
        </w:rPr>
        <w:t>–</w:t>
      </w:r>
      <w:r w:rsidR="0015459B" w:rsidRPr="0081322F">
        <w:rPr>
          <w:rFonts w:ascii="Times New Roman" w:hAnsi="Times New Roman" w:cs="Times New Roman"/>
          <w:sz w:val="24"/>
          <w:szCs w:val="24"/>
        </w:rPr>
        <w:t xml:space="preserve"> </w:t>
      </w:r>
      <w:r w:rsidRPr="0081322F">
        <w:rPr>
          <w:rFonts w:ascii="Times New Roman" w:hAnsi="Times New Roman" w:cs="Times New Roman"/>
          <w:sz w:val="24"/>
          <w:szCs w:val="24"/>
        </w:rPr>
        <w:t>20.</w:t>
      </w:r>
    </w:p>
    <w:p w:rsidR="00DA0060" w:rsidRPr="00CC30F2" w:rsidRDefault="009F6EBD" w:rsidP="009F6EBD">
      <w:pPr>
        <w:pStyle w:val="ListParagraph"/>
        <w:numPr>
          <w:ilvl w:val="0"/>
          <w:numId w:val="28"/>
        </w:numPr>
        <w:spacing w:line="240" w:lineRule="auto"/>
        <w:jc w:val="both"/>
        <w:rPr>
          <w:rFonts w:ascii="Times New Roman" w:hAnsi="Times New Roman" w:cs="Times New Roman"/>
          <w:sz w:val="24"/>
          <w:szCs w:val="24"/>
        </w:rPr>
      </w:pPr>
      <w:r w:rsidRPr="009F6EBD">
        <w:rPr>
          <w:rFonts w:ascii="Times New Roman" w:hAnsi="Times New Roman" w:cs="Times New Roman"/>
          <w:sz w:val="24"/>
          <w:szCs w:val="24"/>
        </w:rPr>
        <w:t xml:space="preserve">Garcia-Ochoa, F., Santos, V. E., Casas, J. A., &amp; Gómez, E. (2000). Xanthan gum: Production, recovery, and properties. Biotechnology Advances, 18(7), 549–579. </w:t>
      </w:r>
      <w:hyperlink r:id="rId22" w:history="1">
        <w:r w:rsidRPr="00C86951">
          <w:rPr>
            <w:rStyle w:val="Hyperlink"/>
            <w:rFonts w:ascii="Times New Roman" w:hAnsi="Times New Roman" w:cs="Times New Roman"/>
            <w:sz w:val="24"/>
            <w:szCs w:val="24"/>
          </w:rPr>
          <w:t>https://doi.org/10.1016/s0734-9750(00)00050-1</w:t>
        </w:r>
      </w:hyperlink>
      <w:r>
        <w:rPr>
          <w:rFonts w:ascii="Times New Roman" w:hAnsi="Times New Roman" w:cs="Times New Roman"/>
          <w:sz w:val="24"/>
          <w:szCs w:val="24"/>
        </w:rPr>
        <w:t xml:space="preserve"> </w:t>
      </w:r>
    </w:p>
    <w:p w:rsidR="00DF0D7A" w:rsidRPr="00CC30F2" w:rsidRDefault="00A01E32" w:rsidP="00CC30F2">
      <w:pPr>
        <w:pStyle w:val="ListParagraph"/>
        <w:numPr>
          <w:ilvl w:val="0"/>
          <w:numId w:val="28"/>
        </w:numPr>
        <w:tabs>
          <w:tab w:val="left" w:pos="426"/>
        </w:tabs>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 xml:space="preserve">Gupta, R. and Carman, P. (2011). Fracturing fluids: Properties and field applications. </w:t>
      </w:r>
      <w:r w:rsidR="00CC30F2">
        <w:rPr>
          <w:rFonts w:ascii="Times New Roman" w:hAnsi="Times New Roman" w:cs="Times New Roman"/>
          <w:i/>
          <w:sz w:val="24"/>
          <w:szCs w:val="24"/>
        </w:rPr>
        <w:t xml:space="preserve">SPE </w:t>
      </w:r>
      <w:r w:rsidRPr="0081322F">
        <w:rPr>
          <w:rFonts w:ascii="Times New Roman" w:hAnsi="Times New Roman" w:cs="Times New Roman"/>
          <w:i/>
          <w:sz w:val="24"/>
          <w:szCs w:val="24"/>
        </w:rPr>
        <w:t xml:space="preserve">Journal, </w:t>
      </w:r>
      <w:r w:rsidR="00CC30F2">
        <w:rPr>
          <w:rFonts w:ascii="Times New Roman" w:hAnsi="Times New Roman" w:cs="Times New Roman"/>
          <w:sz w:val="24"/>
          <w:szCs w:val="24"/>
        </w:rPr>
        <w:t>16(1): 23 – 32</w:t>
      </w:r>
    </w:p>
    <w:p w:rsidR="0037513B" w:rsidRPr="00CC30F2" w:rsidRDefault="009D70B2" w:rsidP="009D70B2">
      <w:pPr>
        <w:pStyle w:val="ListParagraph"/>
        <w:numPr>
          <w:ilvl w:val="0"/>
          <w:numId w:val="28"/>
        </w:numPr>
        <w:spacing w:line="240" w:lineRule="auto"/>
        <w:jc w:val="both"/>
        <w:rPr>
          <w:rFonts w:ascii="Times New Roman" w:hAnsi="Times New Roman" w:cs="Times New Roman"/>
          <w:sz w:val="24"/>
          <w:szCs w:val="24"/>
        </w:rPr>
      </w:pPr>
      <w:proofErr w:type="spellStart"/>
      <w:r w:rsidRPr="009D70B2">
        <w:rPr>
          <w:rFonts w:ascii="Times New Roman" w:hAnsi="Times New Roman" w:cs="Times New Roman"/>
          <w:sz w:val="24"/>
          <w:szCs w:val="24"/>
        </w:rPr>
        <w:t>Mobin</w:t>
      </w:r>
      <w:proofErr w:type="spellEnd"/>
      <w:r w:rsidRPr="009D70B2">
        <w:rPr>
          <w:rFonts w:ascii="Times New Roman" w:hAnsi="Times New Roman" w:cs="Times New Roman"/>
          <w:sz w:val="24"/>
          <w:szCs w:val="24"/>
        </w:rPr>
        <w:t xml:space="preserve">, M., &amp; Rizvi, M. (2016). Inhibitory effect of xanthan gum and synergistic surfactant additives for mild steel corrosion in 1M HCl. Carbohydrate Polymers. </w:t>
      </w:r>
      <w:hyperlink r:id="rId23" w:history="1">
        <w:r w:rsidRPr="00C86951">
          <w:rPr>
            <w:rStyle w:val="Hyperlink"/>
            <w:rFonts w:ascii="Times New Roman" w:hAnsi="Times New Roman" w:cs="Times New Roman"/>
            <w:sz w:val="24"/>
            <w:szCs w:val="24"/>
          </w:rPr>
          <w:t>https://doi.org/10.1016/j.carbpol.2015.09.027</w:t>
        </w:r>
      </w:hyperlink>
      <w:r>
        <w:rPr>
          <w:rFonts w:ascii="Times New Roman" w:hAnsi="Times New Roman" w:cs="Times New Roman"/>
          <w:sz w:val="24"/>
          <w:szCs w:val="24"/>
        </w:rPr>
        <w:t xml:space="preserve"> </w:t>
      </w:r>
    </w:p>
    <w:p w:rsidR="008F52DD" w:rsidRPr="00CC30F2" w:rsidRDefault="00DF0D7A"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81322F">
        <w:rPr>
          <w:rFonts w:ascii="Times New Roman" w:hAnsi="Times New Roman" w:cs="Times New Roman"/>
          <w:sz w:val="24"/>
          <w:szCs w:val="24"/>
        </w:rPr>
        <w:t>Mobin</w:t>
      </w:r>
      <w:proofErr w:type="spellEnd"/>
      <w:r w:rsidRPr="0081322F">
        <w:rPr>
          <w:rFonts w:ascii="Times New Roman" w:hAnsi="Times New Roman" w:cs="Times New Roman"/>
          <w:sz w:val="24"/>
          <w:szCs w:val="24"/>
        </w:rPr>
        <w:t xml:space="preserve">, M. and Rizvi, M. (2018). Adsorption and inhibition mechanism of biopolymers </w:t>
      </w:r>
      <w:r w:rsidRPr="0081322F">
        <w:rPr>
          <w:rFonts w:ascii="Times New Roman" w:hAnsi="Times New Roman" w:cs="Times New Roman"/>
          <w:sz w:val="24"/>
          <w:szCs w:val="24"/>
        </w:rPr>
        <w:tab/>
        <w:t xml:space="preserve">on steel. </w:t>
      </w:r>
      <w:r w:rsidRPr="0081322F">
        <w:rPr>
          <w:rFonts w:ascii="Times New Roman" w:hAnsi="Times New Roman" w:cs="Times New Roman"/>
          <w:i/>
          <w:sz w:val="24"/>
          <w:szCs w:val="24"/>
        </w:rPr>
        <w:t>Carbohydrate Polymers</w:t>
      </w:r>
      <w:r w:rsidRPr="0081322F">
        <w:rPr>
          <w:rFonts w:ascii="Times New Roman" w:hAnsi="Times New Roman" w:cs="Times New Roman"/>
          <w:sz w:val="24"/>
          <w:szCs w:val="24"/>
        </w:rPr>
        <w:t>, 181: 630 – 640.</w:t>
      </w:r>
    </w:p>
    <w:p w:rsidR="003E6F1A" w:rsidRPr="00CC30F2" w:rsidRDefault="002952BD" w:rsidP="002952BD">
      <w:pPr>
        <w:pStyle w:val="ListParagraph"/>
        <w:numPr>
          <w:ilvl w:val="0"/>
          <w:numId w:val="28"/>
        </w:numPr>
        <w:spacing w:line="240" w:lineRule="auto"/>
        <w:jc w:val="both"/>
        <w:rPr>
          <w:rFonts w:ascii="Times New Roman" w:hAnsi="Times New Roman" w:cs="Times New Roman"/>
          <w:sz w:val="24"/>
          <w:szCs w:val="24"/>
        </w:rPr>
      </w:pPr>
      <w:r w:rsidRPr="002952BD">
        <w:rPr>
          <w:rFonts w:ascii="Times New Roman" w:hAnsi="Times New Roman" w:cs="Times New Roman"/>
          <w:sz w:val="24"/>
          <w:szCs w:val="24"/>
        </w:rPr>
        <w:t xml:space="preserve">Montgomery, D. C. (2017). Design and analysis of experiments (9th ed.). John Wiley &amp; Sons. </w:t>
      </w:r>
      <w:hyperlink r:id="rId24" w:history="1">
        <w:r w:rsidRPr="00C86951">
          <w:rPr>
            <w:rStyle w:val="Hyperlink"/>
            <w:rFonts w:ascii="Times New Roman" w:hAnsi="Times New Roman" w:cs="Times New Roman"/>
            <w:sz w:val="24"/>
            <w:szCs w:val="24"/>
          </w:rPr>
          <w:t>https://www.abebooks.com/9781119113478-Design-Analysis-Experiments-Montgomery-Douglas/30900000000/bd</w:t>
        </w:r>
      </w:hyperlink>
      <w:r>
        <w:rPr>
          <w:rFonts w:ascii="Times New Roman" w:hAnsi="Times New Roman" w:cs="Times New Roman"/>
          <w:sz w:val="24"/>
          <w:szCs w:val="24"/>
        </w:rPr>
        <w:t xml:space="preserve"> </w:t>
      </w:r>
    </w:p>
    <w:p w:rsidR="00E4541D" w:rsidRPr="00CC30F2" w:rsidRDefault="003E6F1A"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Muhammed, A., Hassan, M., and Bello, I. (2020). Biopoly</w:t>
      </w:r>
      <w:r w:rsidR="00CC30F2">
        <w:rPr>
          <w:rFonts w:ascii="Times New Roman" w:hAnsi="Times New Roman" w:cs="Times New Roman"/>
          <w:sz w:val="24"/>
          <w:szCs w:val="24"/>
        </w:rPr>
        <w:t xml:space="preserve">mers in enhanced oil recovery. </w:t>
      </w:r>
      <w:r w:rsidRPr="0081322F">
        <w:rPr>
          <w:rFonts w:ascii="Times New Roman" w:hAnsi="Times New Roman" w:cs="Times New Roman"/>
          <w:i/>
          <w:sz w:val="24"/>
          <w:szCs w:val="24"/>
        </w:rPr>
        <w:t>Energy Reports</w:t>
      </w:r>
      <w:r w:rsidRPr="0081322F">
        <w:rPr>
          <w:rFonts w:ascii="Times New Roman" w:hAnsi="Times New Roman" w:cs="Times New Roman"/>
          <w:sz w:val="24"/>
          <w:szCs w:val="24"/>
        </w:rPr>
        <w:t>, 6: 329 – 336.</w:t>
      </w:r>
    </w:p>
    <w:p w:rsidR="009A69DA" w:rsidRPr="00CC30F2" w:rsidRDefault="00E4541D"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81322F">
        <w:rPr>
          <w:rFonts w:ascii="Times New Roman" w:hAnsi="Times New Roman" w:cs="Times New Roman"/>
          <w:sz w:val="24"/>
          <w:szCs w:val="24"/>
        </w:rPr>
        <w:t>Obot</w:t>
      </w:r>
      <w:proofErr w:type="spellEnd"/>
      <w:r w:rsidRPr="0081322F">
        <w:rPr>
          <w:rFonts w:ascii="Times New Roman" w:hAnsi="Times New Roman" w:cs="Times New Roman"/>
          <w:sz w:val="24"/>
          <w:szCs w:val="24"/>
        </w:rPr>
        <w:t>, I. B., and Obi-</w:t>
      </w:r>
      <w:proofErr w:type="spellStart"/>
      <w:r w:rsidRPr="0081322F">
        <w:rPr>
          <w:rFonts w:ascii="Times New Roman" w:hAnsi="Times New Roman" w:cs="Times New Roman"/>
          <w:sz w:val="24"/>
          <w:szCs w:val="24"/>
        </w:rPr>
        <w:t>Egbedi</w:t>
      </w:r>
      <w:proofErr w:type="spellEnd"/>
      <w:r w:rsidRPr="0081322F">
        <w:rPr>
          <w:rFonts w:ascii="Times New Roman" w:hAnsi="Times New Roman" w:cs="Times New Roman"/>
          <w:sz w:val="24"/>
          <w:szCs w:val="24"/>
        </w:rPr>
        <w:t>, N. O. (2010). Adsorption an</w:t>
      </w:r>
      <w:r w:rsidR="00CC30F2">
        <w:rPr>
          <w:rFonts w:ascii="Times New Roman" w:hAnsi="Times New Roman" w:cs="Times New Roman"/>
          <w:sz w:val="24"/>
          <w:szCs w:val="24"/>
        </w:rPr>
        <w:t xml:space="preserve">d corrosion inhibition of mild </w:t>
      </w:r>
      <w:r w:rsidRPr="0081322F">
        <w:rPr>
          <w:rFonts w:ascii="Times New Roman" w:hAnsi="Times New Roman" w:cs="Times New Roman"/>
          <w:sz w:val="24"/>
          <w:szCs w:val="24"/>
        </w:rPr>
        <w:t xml:space="preserve">steel in HCl solution by xanthan gum. </w:t>
      </w:r>
      <w:r w:rsidRPr="0081322F">
        <w:rPr>
          <w:rFonts w:ascii="Times New Roman" w:hAnsi="Times New Roman" w:cs="Times New Roman"/>
          <w:i/>
          <w:sz w:val="24"/>
          <w:szCs w:val="24"/>
        </w:rPr>
        <w:t>Corrosion Science</w:t>
      </w:r>
      <w:r w:rsidRPr="0081322F">
        <w:rPr>
          <w:rFonts w:ascii="Times New Roman" w:hAnsi="Times New Roman" w:cs="Times New Roman"/>
          <w:sz w:val="24"/>
          <w:szCs w:val="24"/>
        </w:rPr>
        <w:t>, 52(1): 282 – 289.</w:t>
      </w:r>
    </w:p>
    <w:p w:rsidR="00630A9D" w:rsidRPr="00CC30F2" w:rsidRDefault="009A69DA"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 xml:space="preserve">Ogbonna, I. O., and </w:t>
      </w:r>
      <w:proofErr w:type="spellStart"/>
      <w:r w:rsidRPr="0081322F">
        <w:rPr>
          <w:rFonts w:ascii="Times New Roman" w:hAnsi="Times New Roman" w:cs="Times New Roman"/>
          <w:sz w:val="24"/>
          <w:szCs w:val="24"/>
        </w:rPr>
        <w:t>Ekeke</w:t>
      </w:r>
      <w:proofErr w:type="spellEnd"/>
      <w:r w:rsidRPr="0081322F">
        <w:rPr>
          <w:rFonts w:ascii="Times New Roman" w:hAnsi="Times New Roman" w:cs="Times New Roman"/>
          <w:sz w:val="24"/>
          <w:szCs w:val="24"/>
        </w:rPr>
        <w:t>, I. C. (2019). Biopolymer corr</w:t>
      </w:r>
      <w:r w:rsidR="00CC30F2">
        <w:rPr>
          <w:rFonts w:ascii="Times New Roman" w:hAnsi="Times New Roman" w:cs="Times New Roman"/>
          <w:sz w:val="24"/>
          <w:szCs w:val="24"/>
        </w:rPr>
        <w:t xml:space="preserve">osion inhibitors for oilfield </w:t>
      </w:r>
      <w:r w:rsidRPr="0081322F">
        <w:rPr>
          <w:rFonts w:ascii="Times New Roman" w:hAnsi="Times New Roman" w:cs="Times New Roman"/>
          <w:sz w:val="24"/>
          <w:szCs w:val="24"/>
        </w:rPr>
        <w:t xml:space="preserve">applications. </w:t>
      </w:r>
      <w:r w:rsidRPr="0081322F">
        <w:rPr>
          <w:rFonts w:ascii="Times New Roman" w:hAnsi="Times New Roman" w:cs="Times New Roman"/>
          <w:i/>
          <w:sz w:val="24"/>
          <w:szCs w:val="24"/>
        </w:rPr>
        <w:t>Journal of Natural Gas Science and Engineering</w:t>
      </w:r>
      <w:r w:rsidRPr="0081322F">
        <w:rPr>
          <w:rFonts w:ascii="Times New Roman" w:hAnsi="Times New Roman" w:cs="Times New Roman"/>
          <w:sz w:val="24"/>
          <w:szCs w:val="24"/>
        </w:rPr>
        <w:t>, 67: 39 – 49.</w:t>
      </w:r>
    </w:p>
    <w:p w:rsidR="007A0C28" w:rsidRPr="00CC30F2" w:rsidRDefault="00630A9D"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81322F">
        <w:rPr>
          <w:rFonts w:ascii="Times New Roman" w:hAnsi="Times New Roman" w:cs="Times New Roman"/>
          <w:sz w:val="24"/>
          <w:szCs w:val="24"/>
        </w:rPr>
        <w:t>Olajire</w:t>
      </w:r>
      <w:proofErr w:type="spellEnd"/>
      <w:r w:rsidRPr="0081322F">
        <w:rPr>
          <w:rFonts w:ascii="Times New Roman" w:hAnsi="Times New Roman" w:cs="Times New Roman"/>
          <w:sz w:val="24"/>
          <w:szCs w:val="24"/>
        </w:rPr>
        <w:t xml:space="preserve">, A. A. (2017). Corrosion inhibition of offshore pipelines. </w:t>
      </w:r>
      <w:r w:rsidRPr="0081322F">
        <w:rPr>
          <w:rFonts w:ascii="Times New Roman" w:hAnsi="Times New Roman" w:cs="Times New Roman"/>
          <w:i/>
          <w:sz w:val="24"/>
          <w:szCs w:val="24"/>
        </w:rPr>
        <w:t xml:space="preserve">Journal of Petroleum Science and Engineering, </w:t>
      </w:r>
      <w:r w:rsidRPr="0081322F">
        <w:rPr>
          <w:rFonts w:ascii="Times New Roman" w:hAnsi="Times New Roman" w:cs="Times New Roman"/>
          <w:sz w:val="24"/>
          <w:szCs w:val="24"/>
        </w:rPr>
        <w:t>152: 613 – 622.</w:t>
      </w:r>
    </w:p>
    <w:p w:rsidR="00ED33D9" w:rsidRPr="00CC30F2" w:rsidRDefault="003F1C80" w:rsidP="003F1C80">
      <w:pPr>
        <w:pStyle w:val="ListParagraph"/>
        <w:numPr>
          <w:ilvl w:val="0"/>
          <w:numId w:val="28"/>
        </w:numPr>
        <w:spacing w:line="240" w:lineRule="auto"/>
        <w:jc w:val="both"/>
        <w:rPr>
          <w:rFonts w:ascii="Times New Roman" w:hAnsi="Times New Roman" w:cs="Times New Roman"/>
          <w:sz w:val="24"/>
          <w:szCs w:val="24"/>
        </w:rPr>
      </w:pPr>
      <w:r w:rsidRPr="003F1C80">
        <w:rPr>
          <w:rFonts w:ascii="Times New Roman" w:hAnsi="Times New Roman" w:cs="Times New Roman"/>
          <w:sz w:val="24"/>
          <w:szCs w:val="24"/>
        </w:rPr>
        <w:t xml:space="preserve">Palacios, P., Ramirez, F., &amp; Soto, C. (2018). Eco-friendly inhibitors for oilfield corrosion control. Journal of Cleaner Production, 197, 1272–1284. </w:t>
      </w:r>
      <w:hyperlink r:id="rId25" w:history="1">
        <w:r w:rsidRPr="00C86951">
          <w:rPr>
            <w:rStyle w:val="Hyperlink"/>
            <w:rFonts w:ascii="Times New Roman" w:hAnsi="Times New Roman" w:cs="Times New Roman"/>
            <w:sz w:val="24"/>
            <w:szCs w:val="24"/>
          </w:rPr>
          <w:t>https://doi.org/10.1016/j.jclepro.2018.06.260</w:t>
        </w:r>
      </w:hyperlink>
      <w:r>
        <w:rPr>
          <w:rFonts w:ascii="Times New Roman" w:hAnsi="Times New Roman" w:cs="Times New Roman"/>
          <w:sz w:val="24"/>
          <w:szCs w:val="24"/>
        </w:rPr>
        <w:t xml:space="preserve"> </w:t>
      </w:r>
    </w:p>
    <w:p w:rsidR="009A69DA" w:rsidRPr="00CC30F2" w:rsidRDefault="00ED33D9"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 xml:space="preserve">Quraishi, M. A., Verma, C., and </w:t>
      </w:r>
      <w:proofErr w:type="spellStart"/>
      <w:r w:rsidRPr="0081322F">
        <w:rPr>
          <w:rFonts w:ascii="Times New Roman" w:hAnsi="Times New Roman" w:cs="Times New Roman"/>
          <w:sz w:val="24"/>
          <w:szCs w:val="24"/>
        </w:rPr>
        <w:t>Ebenso</w:t>
      </w:r>
      <w:proofErr w:type="spellEnd"/>
      <w:r w:rsidRPr="0081322F">
        <w:rPr>
          <w:rFonts w:ascii="Times New Roman" w:hAnsi="Times New Roman" w:cs="Times New Roman"/>
          <w:sz w:val="24"/>
          <w:szCs w:val="24"/>
        </w:rPr>
        <w:t>, E. E. (2020). Green corrosion inhibitors: Rec</w:t>
      </w:r>
      <w:r w:rsidR="00CC30F2">
        <w:rPr>
          <w:rFonts w:ascii="Times New Roman" w:hAnsi="Times New Roman" w:cs="Times New Roman"/>
          <w:sz w:val="24"/>
          <w:szCs w:val="24"/>
        </w:rPr>
        <w:t xml:space="preserve">ent </w:t>
      </w:r>
      <w:r w:rsidRPr="0081322F">
        <w:rPr>
          <w:rFonts w:ascii="Times New Roman" w:hAnsi="Times New Roman" w:cs="Times New Roman"/>
          <w:sz w:val="24"/>
          <w:szCs w:val="24"/>
        </w:rPr>
        <w:t xml:space="preserve">developments. </w:t>
      </w:r>
      <w:r w:rsidRPr="0081322F">
        <w:rPr>
          <w:rFonts w:ascii="Times New Roman" w:hAnsi="Times New Roman" w:cs="Times New Roman"/>
          <w:i/>
          <w:sz w:val="24"/>
          <w:szCs w:val="24"/>
        </w:rPr>
        <w:t>Journal of Materials Research and Technology</w:t>
      </w:r>
      <w:r w:rsidRPr="0081322F">
        <w:rPr>
          <w:rFonts w:ascii="Times New Roman" w:hAnsi="Times New Roman" w:cs="Times New Roman"/>
          <w:sz w:val="24"/>
          <w:szCs w:val="24"/>
        </w:rPr>
        <w:t>, 9(6):15523 –15541.</w:t>
      </w:r>
    </w:p>
    <w:p w:rsidR="00204E85" w:rsidRPr="00CC30F2" w:rsidRDefault="009D0A0B"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lastRenderedPageBreak/>
        <w:t>Udoh, I. and Benson, O. (2022). Synthetic brine formu</w:t>
      </w:r>
      <w:r w:rsidR="005E48FA" w:rsidRPr="0081322F">
        <w:rPr>
          <w:rFonts w:ascii="Times New Roman" w:hAnsi="Times New Roman" w:cs="Times New Roman"/>
          <w:sz w:val="24"/>
          <w:szCs w:val="24"/>
        </w:rPr>
        <w:t xml:space="preserve">lations for corrosion studies. </w:t>
      </w:r>
      <w:r w:rsidRPr="0081322F">
        <w:rPr>
          <w:rFonts w:ascii="Times New Roman" w:hAnsi="Times New Roman" w:cs="Times New Roman"/>
          <w:i/>
          <w:sz w:val="24"/>
          <w:szCs w:val="24"/>
        </w:rPr>
        <w:t>Nigerian Journal of Petroleum Engineering</w:t>
      </w:r>
      <w:r w:rsidRPr="0081322F">
        <w:rPr>
          <w:rFonts w:ascii="Times New Roman" w:hAnsi="Times New Roman" w:cs="Times New Roman"/>
          <w:sz w:val="24"/>
          <w:szCs w:val="24"/>
        </w:rPr>
        <w:t>, 28(1):55 – 63.</w:t>
      </w:r>
    </w:p>
    <w:p w:rsidR="00E4541D" w:rsidRPr="00CC30F2" w:rsidRDefault="006F0B53" w:rsidP="006F0B53">
      <w:pPr>
        <w:pStyle w:val="ListParagraph"/>
        <w:numPr>
          <w:ilvl w:val="0"/>
          <w:numId w:val="28"/>
        </w:numPr>
        <w:spacing w:line="240" w:lineRule="auto"/>
        <w:jc w:val="both"/>
        <w:rPr>
          <w:rFonts w:ascii="Times New Roman" w:hAnsi="Times New Roman" w:cs="Times New Roman"/>
          <w:sz w:val="24"/>
          <w:szCs w:val="24"/>
        </w:rPr>
      </w:pPr>
      <w:r w:rsidRPr="006F0B53">
        <w:rPr>
          <w:rFonts w:ascii="Times New Roman" w:hAnsi="Times New Roman" w:cs="Times New Roman"/>
          <w:sz w:val="24"/>
          <w:szCs w:val="24"/>
        </w:rPr>
        <w:t xml:space="preserve">Udoh, I., </w:t>
      </w:r>
      <w:proofErr w:type="spellStart"/>
      <w:r w:rsidRPr="006F0B53">
        <w:rPr>
          <w:rFonts w:ascii="Times New Roman" w:hAnsi="Times New Roman" w:cs="Times New Roman"/>
          <w:sz w:val="24"/>
          <w:szCs w:val="24"/>
        </w:rPr>
        <w:t>Etim</w:t>
      </w:r>
      <w:proofErr w:type="spellEnd"/>
      <w:r w:rsidRPr="006F0B53">
        <w:rPr>
          <w:rFonts w:ascii="Times New Roman" w:hAnsi="Times New Roman" w:cs="Times New Roman"/>
          <w:sz w:val="24"/>
          <w:szCs w:val="24"/>
        </w:rPr>
        <w:t xml:space="preserve">, U., &amp; Johnson, P. (2024). Biopolymer-based inhibitors for steel protection. Journal of Natural Gas Science and Engineering, 112, 105621. </w:t>
      </w:r>
      <w:hyperlink r:id="rId26" w:history="1">
        <w:r w:rsidRPr="00C86951">
          <w:rPr>
            <w:rStyle w:val="Hyperlink"/>
            <w:rFonts w:ascii="Times New Roman" w:hAnsi="Times New Roman" w:cs="Times New Roman"/>
            <w:sz w:val="24"/>
            <w:szCs w:val="24"/>
          </w:rPr>
          <w:t>https://doi.org/10.1016/j.jngse.2023.105621</w:t>
        </w:r>
      </w:hyperlink>
      <w:r>
        <w:rPr>
          <w:rFonts w:ascii="Times New Roman" w:hAnsi="Times New Roman" w:cs="Times New Roman"/>
          <w:sz w:val="24"/>
          <w:szCs w:val="24"/>
        </w:rPr>
        <w:t xml:space="preserve"> </w:t>
      </w:r>
    </w:p>
    <w:p w:rsidR="0013712E" w:rsidRPr="00CC30F2" w:rsidRDefault="00E4541D" w:rsidP="00CC30F2">
      <w:pPr>
        <w:pStyle w:val="ListParagraph"/>
        <w:numPr>
          <w:ilvl w:val="0"/>
          <w:numId w:val="28"/>
        </w:numPr>
        <w:spacing w:line="240" w:lineRule="auto"/>
        <w:jc w:val="both"/>
        <w:rPr>
          <w:rFonts w:ascii="Times New Roman" w:hAnsi="Times New Roman" w:cs="Times New Roman"/>
          <w:sz w:val="24"/>
          <w:szCs w:val="24"/>
        </w:rPr>
      </w:pPr>
      <w:proofErr w:type="spellStart"/>
      <w:r w:rsidRPr="0081322F">
        <w:rPr>
          <w:rFonts w:ascii="Times New Roman" w:hAnsi="Times New Roman" w:cs="Times New Roman"/>
          <w:sz w:val="24"/>
          <w:szCs w:val="24"/>
        </w:rPr>
        <w:t>Umoren</w:t>
      </w:r>
      <w:proofErr w:type="spellEnd"/>
      <w:r w:rsidRPr="0081322F">
        <w:rPr>
          <w:rFonts w:ascii="Times New Roman" w:hAnsi="Times New Roman" w:cs="Times New Roman"/>
          <w:sz w:val="24"/>
          <w:szCs w:val="24"/>
        </w:rPr>
        <w:t xml:space="preserve">, S. A., Solomon, M. M., and </w:t>
      </w:r>
      <w:proofErr w:type="spellStart"/>
      <w:r w:rsidRPr="0081322F">
        <w:rPr>
          <w:rFonts w:ascii="Times New Roman" w:hAnsi="Times New Roman" w:cs="Times New Roman"/>
          <w:sz w:val="24"/>
          <w:szCs w:val="24"/>
        </w:rPr>
        <w:t>Eduok</w:t>
      </w:r>
      <w:proofErr w:type="spellEnd"/>
      <w:r w:rsidRPr="0081322F">
        <w:rPr>
          <w:rFonts w:ascii="Times New Roman" w:hAnsi="Times New Roman" w:cs="Times New Roman"/>
          <w:sz w:val="24"/>
          <w:szCs w:val="24"/>
        </w:rPr>
        <w:t>, U. M</w:t>
      </w:r>
      <w:r w:rsidR="00CC30F2">
        <w:rPr>
          <w:rFonts w:ascii="Times New Roman" w:hAnsi="Times New Roman" w:cs="Times New Roman"/>
          <w:sz w:val="24"/>
          <w:szCs w:val="24"/>
        </w:rPr>
        <w:t xml:space="preserve">. (2018). Biopolymer corrosion </w:t>
      </w:r>
      <w:r w:rsidRPr="0081322F">
        <w:rPr>
          <w:rFonts w:ascii="Times New Roman" w:hAnsi="Times New Roman" w:cs="Times New Roman"/>
          <w:sz w:val="24"/>
          <w:szCs w:val="24"/>
        </w:rPr>
        <w:t xml:space="preserve">inhibitors in oilfield environments. </w:t>
      </w:r>
      <w:r w:rsidRPr="0081322F">
        <w:rPr>
          <w:rFonts w:ascii="Times New Roman" w:hAnsi="Times New Roman" w:cs="Times New Roman"/>
          <w:i/>
          <w:sz w:val="24"/>
          <w:szCs w:val="24"/>
        </w:rPr>
        <w:t>Journal of Molecular Liquids</w:t>
      </w:r>
      <w:r w:rsidRPr="0081322F">
        <w:rPr>
          <w:rFonts w:ascii="Times New Roman" w:hAnsi="Times New Roman" w:cs="Times New Roman"/>
          <w:sz w:val="24"/>
          <w:szCs w:val="24"/>
        </w:rPr>
        <w:t>, 254: 69–84.</w:t>
      </w:r>
    </w:p>
    <w:p w:rsidR="00204742" w:rsidRPr="00CC30F2" w:rsidRDefault="0013712E"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Romero-</w:t>
      </w:r>
      <w:proofErr w:type="spellStart"/>
      <w:r w:rsidRPr="0081322F">
        <w:rPr>
          <w:rFonts w:ascii="Times New Roman" w:hAnsi="Times New Roman" w:cs="Times New Roman"/>
          <w:sz w:val="24"/>
          <w:szCs w:val="24"/>
        </w:rPr>
        <w:t>Zeron</w:t>
      </w:r>
      <w:proofErr w:type="spellEnd"/>
      <w:r w:rsidRPr="0081322F">
        <w:rPr>
          <w:rFonts w:ascii="Times New Roman" w:hAnsi="Times New Roman" w:cs="Times New Roman"/>
          <w:sz w:val="24"/>
          <w:szCs w:val="24"/>
        </w:rPr>
        <w:t xml:space="preserve">, L., and Espinosa, J. (2020). Biopolymers in corrosion control and EOR. </w:t>
      </w:r>
      <w:r w:rsidRPr="0081322F">
        <w:rPr>
          <w:rFonts w:ascii="Times New Roman" w:hAnsi="Times New Roman" w:cs="Times New Roman"/>
          <w:sz w:val="24"/>
          <w:szCs w:val="24"/>
        </w:rPr>
        <w:tab/>
      </w:r>
      <w:r w:rsidRPr="0081322F">
        <w:rPr>
          <w:rFonts w:ascii="Times New Roman" w:hAnsi="Times New Roman" w:cs="Times New Roman"/>
          <w:i/>
          <w:sz w:val="24"/>
          <w:szCs w:val="24"/>
        </w:rPr>
        <w:t>Energy and Fuels</w:t>
      </w:r>
      <w:r w:rsidRPr="0081322F">
        <w:rPr>
          <w:rFonts w:ascii="Times New Roman" w:hAnsi="Times New Roman" w:cs="Times New Roman"/>
          <w:sz w:val="24"/>
          <w:szCs w:val="24"/>
        </w:rPr>
        <w:t>, 34(5): 5723 – 5734</w:t>
      </w:r>
    </w:p>
    <w:p w:rsidR="00476BB4" w:rsidRPr="00CC30F2" w:rsidRDefault="00AE71B4" w:rsidP="00AE71B4">
      <w:pPr>
        <w:pStyle w:val="ListParagraph"/>
        <w:numPr>
          <w:ilvl w:val="0"/>
          <w:numId w:val="28"/>
        </w:numPr>
        <w:spacing w:line="240" w:lineRule="auto"/>
        <w:jc w:val="both"/>
        <w:rPr>
          <w:rFonts w:ascii="Times New Roman" w:hAnsi="Times New Roman" w:cs="Times New Roman"/>
          <w:sz w:val="24"/>
          <w:szCs w:val="24"/>
        </w:rPr>
      </w:pPr>
      <w:r w:rsidRPr="00AE71B4">
        <w:rPr>
          <w:rFonts w:ascii="Times New Roman" w:hAnsi="Times New Roman" w:cs="Times New Roman"/>
          <w:sz w:val="24"/>
          <w:szCs w:val="24"/>
        </w:rPr>
        <w:t xml:space="preserve">Sanusi, I. T., </w:t>
      </w:r>
      <w:proofErr w:type="spellStart"/>
      <w:r w:rsidRPr="00AE71B4">
        <w:rPr>
          <w:rFonts w:ascii="Times New Roman" w:hAnsi="Times New Roman" w:cs="Times New Roman"/>
          <w:sz w:val="24"/>
          <w:szCs w:val="24"/>
        </w:rPr>
        <w:t>Agbo</w:t>
      </w:r>
      <w:proofErr w:type="spellEnd"/>
      <w:r w:rsidRPr="00AE71B4">
        <w:rPr>
          <w:rFonts w:ascii="Times New Roman" w:hAnsi="Times New Roman" w:cs="Times New Roman"/>
          <w:sz w:val="24"/>
          <w:szCs w:val="24"/>
        </w:rPr>
        <w:t xml:space="preserve">, F. J., Dada, O. A., </w:t>
      </w:r>
      <w:proofErr w:type="spellStart"/>
      <w:r w:rsidRPr="00AE71B4">
        <w:rPr>
          <w:rFonts w:ascii="Times New Roman" w:hAnsi="Times New Roman" w:cs="Times New Roman"/>
          <w:sz w:val="24"/>
          <w:szCs w:val="24"/>
        </w:rPr>
        <w:t>Yunusa</w:t>
      </w:r>
      <w:proofErr w:type="spellEnd"/>
      <w:r w:rsidRPr="00AE71B4">
        <w:rPr>
          <w:rFonts w:ascii="Times New Roman" w:hAnsi="Times New Roman" w:cs="Times New Roman"/>
          <w:sz w:val="24"/>
          <w:szCs w:val="24"/>
        </w:rPr>
        <w:t xml:space="preserve">, A. A., </w:t>
      </w:r>
      <w:proofErr w:type="spellStart"/>
      <w:r w:rsidRPr="00AE71B4">
        <w:rPr>
          <w:rFonts w:ascii="Times New Roman" w:hAnsi="Times New Roman" w:cs="Times New Roman"/>
          <w:sz w:val="24"/>
          <w:szCs w:val="24"/>
        </w:rPr>
        <w:t>Aruleba</w:t>
      </w:r>
      <w:proofErr w:type="spellEnd"/>
      <w:r w:rsidRPr="00AE71B4">
        <w:rPr>
          <w:rFonts w:ascii="Times New Roman" w:hAnsi="Times New Roman" w:cs="Times New Roman"/>
          <w:sz w:val="24"/>
          <w:szCs w:val="24"/>
        </w:rPr>
        <w:t xml:space="preserve">, K. D., </w:t>
      </w:r>
      <w:proofErr w:type="spellStart"/>
      <w:r w:rsidRPr="00AE71B4">
        <w:rPr>
          <w:rFonts w:ascii="Times New Roman" w:hAnsi="Times New Roman" w:cs="Times New Roman"/>
          <w:sz w:val="24"/>
          <w:szCs w:val="24"/>
        </w:rPr>
        <w:t>Obaido</w:t>
      </w:r>
      <w:proofErr w:type="spellEnd"/>
      <w:r w:rsidRPr="00AE71B4">
        <w:rPr>
          <w:rFonts w:ascii="Times New Roman" w:hAnsi="Times New Roman" w:cs="Times New Roman"/>
          <w:sz w:val="24"/>
          <w:szCs w:val="24"/>
        </w:rPr>
        <w:t xml:space="preserve">, G., </w:t>
      </w:r>
      <w:proofErr w:type="spellStart"/>
      <w:r w:rsidRPr="00AE71B4">
        <w:rPr>
          <w:rFonts w:ascii="Times New Roman" w:hAnsi="Times New Roman" w:cs="Times New Roman"/>
          <w:sz w:val="24"/>
          <w:szCs w:val="24"/>
        </w:rPr>
        <w:t>Olawumi</w:t>
      </w:r>
      <w:proofErr w:type="spellEnd"/>
      <w:r w:rsidRPr="00AE71B4">
        <w:rPr>
          <w:rFonts w:ascii="Times New Roman" w:hAnsi="Times New Roman" w:cs="Times New Roman"/>
          <w:sz w:val="24"/>
          <w:szCs w:val="24"/>
        </w:rPr>
        <w:t xml:space="preserve">, O., &amp; </w:t>
      </w:r>
      <w:proofErr w:type="spellStart"/>
      <w:r w:rsidRPr="00AE71B4">
        <w:rPr>
          <w:rFonts w:ascii="Times New Roman" w:hAnsi="Times New Roman" w:cs="Times New Roman"/>
          <w:sz w:val="24"/>
          <w:szCs w:val="24"/>
        </w:rPr>
        <w:t>Oyelere</w:t>
      </w:r>
      <w:proofErr w:type="spellEnd"/>
      <w:r w:rsidRPr="00AE71B4">
        <w:rPr>
          <w:rFonts w:ascii="Times New Roman" w:hAnsi="Times New Roman" w:cs="Times New Roman"/>
          <w:sz w:val="24"/>
          <w:szCs w:val="24"/>
        </w:rPr>
        <w:t xml:space="preserve">, S. S. (2024). Stakeholders' insights on artificial intelligence education: Perspectives of teachers, students, and policymakers. Computers and Education Open, 7, 100212. </w:t>
      </w:r>
      <w:hyperlink r:id="rId27" w:history="1">
        <w:r w:rsidRPr="00C86951">
          <w:rPr>
            <w:rStyle w:val="Hyperlink"/>
            <w:rFonts w:ascii="Times New Roman" w:hAnsi="Times New Roman" w:cs="Times New Roman"/>
            <w:sz w:val="24"/>
            <w:szCs w:val="24"/>
          </w:rPr>
          <w:t>https://doi.org/10.1016/j.caeo.2024.100212</w:t>
        </w:r>
      </w:hyperlink>
      <w:r>
        <w:rPr>
          <w:rFonts w:ascii="Times New Roman" w:hAnsi="Times New Roman" w:cs="Times New Roman"/>
          <w:sz w:val="24"/>
          <w:szCs w:val="24"/>
        </w:rPr>
        <w:t xml:space="preserve"> </w:t>
      </w:r>
    </w:p>
    <w:p w:rsidR="005E48FA" w:rsidRPr="00CC30F2" w:rsidRDefault="00D21FE0" w:rsidP="00D21FE0">
      <w:pPr>
        <w:pStyle w:val="ListParagraph"/>
        <w:numPr>
          <w:ilvl w:val="0"/>
          <w:numId w:val="28"/>
        </w:numPr>
        <w:spacing w:line="240" w:lineRule="auto"/>
        <w:jc w:val="both"/>
        <w:rPr>
          <w:rFonts w:ascii="Times New Roman" w:hAnsi="Times New Roman" w:cs="Times New Roman"/>
          <w:sz w:val="24"/>
          <w:szCs w:val="24"/>
        </w:rPr>
      </w:pPr>
      <w:r w:rsidRPr="00D21FE0">
        <w:rPr>
          <w:rFonts w:ascii="Times New Roman" w:hAnsi="Times New Roman" w:cs="Times New Roman"/>
          <w:sz w:val="24"/>
          <w:szCs w:val="24"/>
        </w:rPr>
        <w:t xml:space="preserve">Sheng, J. J. (2010). Modern chemical enhanced oil recovery: Theory and practice. Gulf Professional Publishing. </w:t>
      </w:r>
      <w:hyperlink r:id="rId28" w:history="1">
        <w:r w:rsidRPr="00C86951">
          <w:rPr>
            <w:rStyle w:val="Hyperlink"/>
            <w:rFonts w:ascii="Times New Roman" w:hAnsi="Times New Roman" w:cs="Times New Roman"/>
            <w:sz w:val="24"/>
            <w:szCs w:val="24"/>
          </w:rPr>
          <w:t>https://www.elsevier.com/books/modern-chemical-enhanced-oil-recovery/sheng/978-1-85617-745-0</w:t>
        </w:r>
      </w:hyperlink>
      <w:r>
        <w:rPr>
          <w:rFonts w:ascii="Times New Roman" w:hAnsi="Times New Roman" w:cs="Times New Roman"/>
          <w:sz w:val="24"/>
          <w:szCs w:val="24"/>
        </w:rPr>
        <w:t xml:space="preserve"> </w:t>
      </w:r>
    </w:p>
    <w:p w:rsidR="0013712E" w:rsidRPr="00CC30F2" w:rsidRDefault="000D4947"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 xml:space="preserve">Shukla, S. K. and Quraishi, M. A. (2012). Synergistic green inhibitor formulations. </w:t>
      </w:r>
      <w:r w:rsidRPr="0081322F">
        <w:rPr>
          <w:rFonts w:ascii="Times New Roman" w:hAnsi="Times New Roman" w:cs="Times New Roman"/>
          <w:i/>
          <w:sz w:val="24"/>
          <w:szCs w:val="24"/>
        </w:rPr>
        <w:t>Materials Chemistry and Physics</w:t>
      </w:r>
      <w:r w:rsidRPr="0081322F">
        <w:rPr>
          <w:rFonts w:ascii="Times New Roman" w:hAnsi="Times New Roman" w:cs="Times New Roman"/>
          <w:sz w:val="24"/>
          <w:szCs w:val="24"/>
        </w:rPr>
        <w:t>, 136(2–3): 511 – 518.</w:t>
      </w:r>
    </w:p>
    <w:p w:rsidR="00930A40" w:rsidRPr="00CC30F2" w:rsidRDefault="0013712E"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Singh, P., and Mukherjee, S. (2021). Biopolymer-based c</w:t>
      </w:r>
      <w:r w:rsidR="005E48FA" w:rsidRPr="0081322F">
        <w:rPr>
          <w:rFonts w:ascii="Times New Roman" w:hAnsi="Times New Roman" w:cs="Times New Roman"/>
          <w:sz w:val="24"/>
          <w:szCs w:val="24"/>
        </w:rPr>
        <w:t xml:space="preserve">orrosion inhibitors: A review. </w:t>
      </w:r>
      <w:r w:rsidRPr="0081322F">
        <w:rPr>
          <w:rFonts w:ascii="Times New Roman" w:hAnsi="Times New Roman" w:cs="Times New Roman"/>
          <w:i/>
          <w:sz w:val="24"/>
          <w:szCs w:val="24"/>
        </w:rPr>
        <w:t>Journal of Molecular Liquids</w:t>
      </w:r>
      <w:r w:rsidRPr="0081322F">
        <w:rPr>
          <w:rFonts w:ascii="Times New Roman" w:hAnsi="Times New Roman" w:cs="Times New Roman"/>
          <w:sz w:val="24"/>
          <w:szCs w:val="24"/>
        </w:rPr>
        <w:t>, 333, 115951.</w:t>
      </w:r>
    </w:p>
    <w:p w:rsidR="00E4541D" w:rsidRPr="00CC30F2" w:rsidRDefault="003C2E5E" w:rsidP="003C2E5E">
      <w:pPr>
        <w:pStyle w:val="ListParagraph"/>
        <w:numPr>
          <w:ilvl w:val="0"/>
          <w:numId w:val="28"/>
        </w:numPr>
        <w:spacing w:line="240" w:lineRule="auto"/>
        <w:jc w:val="both"/>
        <w:rPr>
          <w:rFonts w:ascii="Times New Roman" w:hAnsi="Times New Roman" w:cs="Times New Roman"/>
          <w:sz w:val="24"/>
          <w:szCs w:val="24"/>
        </w:rPr>
      </w:pPr>
      <w:proofErr w:type="spellStart"/>
      <w:r w:rsidRPr="003C2E5E">
        <w:rPr>
          <w:rFonts w:ascii="Times New Roman" w:hAnsi="Times New Roman" w:cs="Times New Roman"/>
          <w:sz w:val="24"/>
          <w:szCs w:val="24"/>
        </w:rPr>
        <w:t>Silverson</w:t>
      </w:r>
      <w:proofErr w:type="spellEnd"/>
      <w:r w:rsidRPr="003C2E5E">
        <w:rPr>
          <w:rFonts w:ascii="Times New Roman" w:hAnsi="Times New Roman" w:cs="Times New Roman"/>
          <w:sz w:val="24"/>
          <w:szCs w:val="24"/>
        </w:rPr>
        <w:t xml:space="preserve">. (2023). Hydration of Xanthan Gum. </w:t>
      </w:r>
      <w:hyperlink r:id="rId29" w:history="1">
        <w:r w:rsidRPr="00C86951">
          <w:rPr>
            <w:rStyle w:val="Hyperlink"/>
            <w:rFonts w:ascii="Times New Roman" w:hAnsi="Times New Roman" w:cs="Times New Roman"/>
            <w:sz w:val="24"/>
            <w:szCs w:val="24"/>
          </w:rPr>
          <w:t>https://www.silverson.com/us/resource-library/application-reports/hydration-of-xanthan-gum</w:t>
        </w:r>
      </w:hyperlink>
      <w:r>
        <w:rPr>
          <w:rFonts w:ascii="Times New Roman" w:hAnsi="Times New Roman" w:cs="Times New Roman"/>
          <w:sz w:val="24"/>
          <w:szCs w:val="24"/>
        </w:rPr>
        <w:t xml:space="preserve"> </w:t>
      </w:r>
    </w:p>
    <w:p w:rsidR="000D4947" w:rsidRPr="00CC30F2" w:rsidRDefault="00E4541D"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Solomon, M. R. (2017). Consumer Behavior: A Strategic Approach (2nd ed.). Routledge</w:t>
      </w:r>
    </w:p>
    <w:p w:rsidR="00142635" w:rsidRPr="00CC30F2" w:rsidRDefault="00110FBD" w:rsidP="00110FBD">
      <w:pPr>
        <w:pStyle w:val="ListParagraph"/>
        <w:numPr>
          <w:ilvl w:val="0"/>
          <w:numId w:val="28"/>
        </w:numPr>
        <w:spacing w:line="240" w:lineRule="auto"/>
        <w:jc w:val="both"/>
        <w:rPr>
          <w:rFonts w:ascii="Times New Roman" w:hAnsi="Times New Roman" w:cs="Times New Roman"/>
          <w:sz w:val="24"/>
          <w:szCs w:val="24"/>
        </w:rPr>
      </w:pPr>
      <w:proofErr w:type="spellStart"/>
      <w:r w:rsidRPr="00110FBD">
        <w:rPr>
          <w:rFonts w:ascii="Times New Roman" w:hAnsi="Times New Roman" w:cs="Times New Roman"/>
          <w:sz w:val="24"/>
          <w:szCs w:val="24"/>
        </w:rPr>
        <w:t>Videla</w:t>
      </w:r>
      <w:proofErr w:type="spellEnd"/>
      <w:r w:rsidRPr="00110FBD">
        <w:rPr>
          <w:rFonts w:ascii="Times New Roman" w:hAnsi="Times New Roman" w:cs="Times New Roman"/>
          <w:sz w:val="24"/>
          <w:szCs w:val="24"/>
        </w:rPr>
        <w:t xml:space="preserve">, H. A., &amp; Herrera, L. K. (2005). Microbiologically influenced corrosion: looking to the future. *International Microbiology*, *8*(3), 169–180. </w:t>
      </w:r>
      <w:hyperlink r:id="rId30" w:history="1">
        <w:r w:rsidRPr="00C86951">
          <w:rPr>
            <w:rStyle w:val="Hyperlink"/>
            <w:rFonts w:ascii="Times New Roman" w:hAnsi="Times New Roman" w:cs="Times New Roman"/>
            <w:sz w:val="24"/>
            <w:szCs w:val="24"/>
          </w:rPr>
          <w:t>https://www.scielo.isciii.es/scielo.php?script=sci_arttext&amp;pid=S1139-67092005000300002</w:t>
        </w:r>
      </w:hyperlink>
      <w:r>
        <w:rPr>
          <w:rFonts w:ascii="Times New Roman" w:hAnsi="Times New Roman" w:cs="Times New Roman"/>
          <w:sz w:val="24"/>
          <w:szCs w:val="24"/>
        </w:rPr>
        <w:t xml:space="preserve"> </w:t>
      </w:r>
    </w:p>
    <w:p w:rsidR="000C0838" w:rsidRPr="00CC30F2" w:rsidRDefault="00142635"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Yang, H., Li, Y., and Zhao, X. (2020). Eco-friendly biopolymer inhibitors in oilf</w:t>
      </w:r>
      <w:r w:rsidR="005E48FA" w:rsidRPr="0081322F">
        <w:rPr>
          <w:rFonts w:ascii="Times New Roman" w:hAnsi="Times New Roman" w:cs="Times New Roman"/>
          <w:sz w:val="24"/>
          <w:szCs w:val="24"/>
        </w:rPr>
        <w:t xml:space="preserve">ield </w:t>
      </w:r>
      <w:r w:rsidRPr="0081322F">
        <w:rPr>
          <w:rFonts w:ascii="Times New Roman" w:hAnsi="Times New Roman" w:cs="Times New Roman"/>
          <w:sz w:val="24"/>
          <w:szCs w:val="24"/>
        </w:rPr>
        <w:t>operations. Colloids and Surfaces A: Physicochemical and Engineering Aspects, 604, 125268.</w:t>
      </w:r>
    </w:p>
    <w:p w:rsidR="0013712E" w:rsidRPr="00CC30F2" w:rsidRDefault="000C0838" w:rsidP="00CC30F2">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 xml:space="preserve">Zhang, G., Gong, X., and Zhang, X. (2015). Evaluation of xanthan gum as a corrosion inhibitor in saline conditions. </w:t>
      </w:r>
      <w:r w:rsidRPr="0081322F">
        <w:rPr>
          <w:rFonts w:ascii="Times New Roman" w:hAnsi="Times New Roman" w:cs="Times New Roman"/>
          <w:i/>
          <w:sz w:val="24"/>
          <w:szCs w:val="24"/>
        </w:rPr>
        <w:t>Journal of Applied Polymer Science</w:t>
      </w:r>
      <w:r w:rsidR="00CC30F2">
        <w:rPr>
          <w:rFonts w:ascii="Times New Roman" w:hAnsi="Times New Roman" w:cs="Times New Roman"/>
          <w:sz w:val="24"/>
          <w:szCs w:val="24"/>
        </w:rPr>
        <w:t>, 132(29):</w:t>
      </w:r>
      <w:r w:rsidRPr="0081322F">
        <w:rPr>
          <w:rFonts w:ascii="Times New Roman" w:hAnsi="Times New Roman" w:cs="Times New Roman"/>
          <w:sz w:val="24"/>
          <w:szCs w:val="24"/>
        </w:rPr>
        <w:t>42237.</w:t>
      </w:r>
    </w:p>
    <w:p w:rsidR="00D71397" w:rsidRPr="00CC30F2" w:rsidRDefault="003E6F1A" w:rsidP="00E72150">
      <w:pPr>
        <w:pStyle w:val="ListParagraph"/>
        <w:numPr>
          <w:ilvl w:val="0"/>
          <w:numId w:val="28"/>
        </w:numPr>
        <w:spacing w:line="240" w:lineRule="auto"/>
        <w:jc w:val="both"/>
        <w:rPr>
          <w:rFonts w:ascii="Times New Roman" w:hAnsi="Times New Roman" w:cs="Times New Roman"/>
          <w:sz w:val="24"/>
          <w:szCs w:val="24"/>
        </w:rPr>
      </w:pPr>
      <w:r w:rsidRPr="0081322F">
        <w:rPr>
          <w:rFonts w:ascii="Times New Roman" w:hAnsi="Times New Roman" w:cs="Times New Roman"/>
          <w:sz w:val="24"/>
          <w:szCs w:val="24"/>
        </w:rPr>
        <w:t>Zhang, J., Liu, Y., and Chen, Z. (2018). Applications of</w:t>
      </w:r>
      <w:r w:rsidR="00CC30F2">
        <w:rPr>
          <w:rFonts w:ascii="Times New Roman" w:hAnsi="Times New Roman" w:cs="Times New Roman"/>
          <w:sz w:val="24"/>
          <w:szCs w:val="24"/>
        </w:rPr>
        <w:t xml:space="preserve"> polysaccharides in petroleum </w:t>
      </w:r>
      <w:r w:rsidRPr="0081322F">
        <w:rPr>
          <w:rFonts w:ascii="Times New Roman" w:hAnsi="Times New Roman" w:cs="Times New Roman"/>
          <w:sz w:val="24"/>
          <w:szCs w:val="24"/>
        </w:rPr>
        <w:t xml:space="preserve">production. </w:t>
      </w:r>
      <w:r w:rsidRPr="0081322F">
        <w:rPr>
          <w:rFonts w:ascii="Times New Roman" w:hAnsi="Times New Roman" w:cs="Times New Roman"/>
          <w:i/>
          <w:sz w:val="24"/>
          <w:szCs w:val="24"/>
        </w:rPr>
        <w:t>International Journal of Biological Macromolecules</w:t>
      </w:r>
      <w:r w:rsidRPr="0081322F">
        <w:rPr>
          <w:rFonts w:ascii="Times New Roman" w:hAnsi="Times New Roman" w:cs="Times New Roman"/>
          <w:sz w:val="24"/>
          <w:szCs w:val="24"/>
        </w:rPr>
        <w:t xml:space="preserve">, </w:t>
      </w:r>
      <w:proofErr w:type="gramStart"/>
      <w:r w:rsidRPr="0081322F">
        <w:rPr>
          <w:rFonts w:ascii="Times New Roman" w:hAnsi="Times New Roman" w:cs="Times New Roman"/>
          <w:sz w:val="24"/>
          <w:szCs w:val="24"/>
        </w:rPr>
        <w:t>115,:</w:t>
      </w:r>
      <w:proofErr w:type="gramEnd"/>
      <w:r w:rsidRPr="0081322F">
        <w:rPr>
          <w:rFonts w:ascii="Times New Roman" w:hAnsi="Times New Roman" w:cs="Times New Roman"/>
          <w:sz w:val="24"/>
          <w:szCs w:val="24"/>
        </w:rPr>
        <w:t>45 – 58.</w:t>
      </w:r>
    </w:p>
    <w:sectPr w:rsidR="00D71397" w:rsidRPr="00CC30F2" w:rsidSect="0091736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484" w:rsidRDefault="00E86484" w:rsidP="00BB334F">
      <w:pPr>
        <w:spacing w:line="240" w:lineRule="auto"/>
      </w:pPr>
      <w:r>
        <w:separator/>
      </w:r>
    </w:p>
  </w:endnote>
  <w:endnote w:type="continuationSeparator" w:id="0">
    <w:p w:rsidR="00E86484" w:rsidRDefault="00E86484" w:rsidP="00BB3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altName w:val="Malgun Gothic"/>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34F" w:rsidRDefault="00BB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34F" w:rsidRDefault="00BB3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34F" w:rsidRDefault="00BB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484" w:rsidRDefault="00E86484" w:rsidP="00BB334F">
      <w:pPr>
        <w:spacing w:line="240" w:lineRule="auto"/>
      </w:pPr>
      <w:r>
        <w:separator/>
      </w:r>
    </w:p>
  </w:footnote>
  <w:footnote w:type="continuationSeparator" w:id="0">
    <w:p w:rsidR="00E86484" w:rsidRDefault="00E86484" w:rsidP="00BB33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34F" w:rsidRDefault="00BB33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03922" o:spid="_x0000_s2050" type="#_x0000_t136" style="position:absolute;margin-left:0;margin-top:0;width:576.3pt;height: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34F" w:rsidRDefault="00BB33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03923" o:spid="_x0000_s2051" type="#_x0000_t136" style="position:absolute;margin-left:0;margin-top:0;width:576.3pt;height: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34F" w:rsidRDefault="00BB33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03921" o:spid="_x0000_s2049" type="#_x0000_t136" style="position:absolute;margin-left:0;margin-top:0;width:576.3pt;height: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ECD"/>
    <w:multiLevelType w:val="multilevel"/>
    <w:tmpl w:val="051B1EC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E6766"/>
    <w:multiLevelType w:val="multilevel"/>
    <w:tmpl w:val="057E6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7525A"/>
    <w:multiLevelType w:val="multilevel"/>
    <w:tmpl w:val="06A75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AE5DAE"/>
    <w:multiLevelType w:val="multilevel"/>
    <w:tmpl w:val="12AE5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2B43F1D"/>
    <w:multiLevelType w:val="multilevel"/>
    <w:tmpl w:val="12B43F1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A7C47F2"/>
    <w:multiLevelType w:val="multilevel"/>
    <w:tmpl w:val="1A7C4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3A1802"/>
    <w:multiLevelType w:val="multilevel"/>
    <w:tmpl w:val="1C3A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455343"/>
    <w:multiLevelType w:val="multilevel"/>
    <w:tmpl w:val="1F4553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E54F4E"/>
    <w:multiLevelType w:val="multilevel"/>
    <w:tmpl w:val="2AE54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B02FB3"/>
    <w:multiLevelType w:val="multilevel"/>
    <w:tmpl w:val="2BB02F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95017E"/>
    <w:multiLevelType w:val="multilevel"/>
    <w:tmpl w:val="2C950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AB210D"/>
    <w:multiLevelType w:val="multilevel"/>
    <w:tmpl w:val="2EAB21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5A1553"/>
    <w:multiLevelType w:val="multilevel"/>
    <w:tmpl w:val="315A15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C4683C"/>
    <w:multiLevelType w:val="multilevel"/>
    <w:tmpl w:val="31C46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22197D"/>
    <w:multiLevelType w:val="multilevel"/>
    <w:tmpl w:val="3922197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13282"/>
    <w:multiLevelType w:val="multilevel"/>
    <w:tmpl w:val="3B613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E9E6437"/>
    <w:multiLevelType w:val="multilevel"/>
    <w:tmpl w:val="3E9E64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0C91AA0"/>
    <w:multiLevelType w:val="multilevel"/>
    <w:tmpl w:val="40C91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F3A3408"/>
    <w:multiLevelType w:val="multilevel"/>
    <w:tmpl w:val="4F3A3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6F1057"/>
    <w:multiLevelType w:val="multilevel"/>
    <w:tmpl w:val="4F6F10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404CAC"/>
    <w:multiLevelType w:val="multilevel"/>
    <w:tmpl w:val="5C404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B919D1"/>
    <w:multiLevelType w:val="multilevel"/>
    <w:tmpl w:val="62B919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DE35C7"/>
    <w:multiLevelType w:val="multilevel"/>
    <w:tmpl w:val="65DE35C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1E3437"/>
    <w:multiLevelType w:val="hybridMultilevel"/>
    <w:tmpl w:val="B6125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270E9"/>
    <w:multiLevelType w:val="multilevel"/>
    <w:tmpl w:val="6F5270E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2A86203"/>
    <w:multiLevelType w:val="multilevel"/>
    <w:tmpl w:val="72A8620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4290F5B"/>
    <w:multiLevelType w:val="multilevel"/>
    <w:tmpl w:val="74290F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8D101D"/>
    <w:multiLevelType w:val="multilevel"/>
    <w:tmpl w:val="7C8D101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7"/>
  </w:num>
  <w:num w:numId="3">
    <w:abstractNumId w:val="1"/>
  </w:num>
  <w:num w:numId="4">
    <w:abstractNumId w:val="22"/>
  </w:num>
  <w:num w:numId="5">
    <w:abstractNumId w:val="9"/>
  </w:num>
  <w:num w:numId="6">
    <w:abstractNumId w:val="8"/>
  </w:num>
  <w:num w:numId="7">
    <w:abstractNumId w:val="18"/>
  </w:num>
  <w:num w:numId="8">
    <w:abstractNumId w:val="2"/>
  </w:num>
  <w:num w:numId="9">
    <w:abstractNumId w:val="21"/>
  </w:num>
  <w:num w:numId="10">
    <w:abstractNumId w:val="5"/>
  </w:num>
  <w:num w:numId="11">
    <w:abstractNumId w:val="15"/>
  </w:num>
  <w:num w:numId="12">
    <w:abstractNumId w:val="12"/>
  </w:num>
  <w:num w:numId="13">
    <w:abstractNumId w:val="14"/>
  </w:num>
  <w:num w:numId="14">
    <w:abstractNumId w:val="19"/>
  </w:num>
  <w:num w:numId="15">
    <w:abstractNumId w:val="16"/>
  </w:num>
  <w:num w:numId="16">
    <w:abstractNumId w:val="6"/>
  </w:num>
  <w:num w:numId="17">
    <w:abstractNumId w:val="11"/>
  </w:num>
  <w:num w:numId="18">
    <w:abstractNumId w:val="17"/>
  </w:num>
  <w:num w:numId="19">
    <w:abstractNumId w:val="3"/>
  </w:num>
  <w:num w:numId="20">
    <w:abstractNumId w:val="0"/>
  </w:num>
  <w:num w:numId="21">
    <w:abstractNumId w:val="20"/>
  </w:num>
  <w:num w:numId="22">
    <w:abstractNumId w:val="10"/>
  </w:num>
  <w:num w:numId="23">
    <w:abstractNumId w:val="26"/>
  </w:num>
  <w:num w:numId="24">
    <w:abstractNumId w:val="24"/>
  </w:num>
  <w:num w:numId="25">
    <w:abstractNumId w:val="25"/>
  </w:num>
  <w:num w:numId="26">
    <w:abstractNumId w:val="4"/>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867"/>
    <w:rsid w:val="00007817"/>
    <w:rsid w:val="00033AB8"/>
    <w:rsid w:val="00044BE4"/>
    <w:rsid w:val="000A763B"/>
    <w:rsid w:val="000C0838"/>
    <w:rsid w:val="000D4947"/>
    <w:rsid w:val="000F754D"/>
    <w:rsid w:val="00102275"/>
    <w:rsid w:val="00110D96"/>
    <w:rsid w:val="00110FBD"/>
    <w:rsid w:val="00133BEC"/>
    <w:rsid w:val="0013712E"/>
    <w:rsid w:val="0014051F"/>
    <w:rsid w:val="001420B9"/>
    <w:rsid w:val="00142635"/>
    <w:rsid w:val="00147415"/>
    <w:rsid w:val="0015459B"/>
    <w:rsid w:val="00175DE1"/>
    <w:rsid w:val="00181A21"/>
    <w:rsid w:val="0019049E"/>
    <w:rsid w:val="001B7E03"/>
    <w:rsid w:val="001C35AC"/>
    <w:rsid w:val="001D7881"/>
    <w:rsid w:val="001E27A2"/>
    <w:rsid w:val="001E3598"/>
    <w:rsid w:val="001E527C"/>
    <w:rsid w:val="0020055C"/>
    <w:rsid w:val="00203EDC"/>
    <w:rsid w:val="00204742"/>
    <w:rsid w:val="00204E85"/>
    <w:rsid w:val="0025248A"/>
    <w:rsid w:val="00285B5B"/>
    <w:rsid w:val="00293A33"/>
    <w:rsid w:val="002952BD"/>
    <w:rsid w:val="002973E2"/>
    <w:rsid w:val="002A6554"/>
    <w:rsid w:val="002B0582"/>
    <w:rsid w:val="002D47EE"/>
    <w:rsid w:val="00306A0C"/>
    <w:rsid w:val="00315143"/>
    <w:rsid w:val="00330639"/>
    <w:rsid w:val="0033712D"/>
    <w:rsid w:val="00357019"/>
    <w:rsid w:val="003573AF"/>
    <w:rsid w:val="0037513B"/>
    <w:rsid w:val="00375686"/>
    <w:rsid w:val="00382EA8"/>
    <w:rsid w:val="003C2E5E"/>
    <w:rsid w:val="003E2907"/>
    <w:rsid w:val="003E2BE4"/>
    <w:rsid w:val="003E6862"/>
    <w:rsid w:val="003E6F1A"/>
    <w:rsid w:val="003F1C80"/>
    <w:rsid w:val="0040761C"/>
    <w:rsid w:val="00412355"/>
    <w:rsid w:val="00430E56"/>
    <w:rsid w:val="004328B9"/>
    <w:rsid w:val="00433A93"/>
    <w:rsid w:val="00476BB4"/>
    <w:rsid w:val="004A2A87"/>
    <w:rsid w:val="004C1B4B"/>
    <w:rsid w:val="004E7512"/>
    <w:rsid w:val="00546F59"/>
    <w:rsid w:val="005654E7"/>
    <w:rsid w:val="0056704A"/>
    <w:rsid w:val="00570BCE"/>
    <w:rsid w:val="00594FA8"/>
    <w:rsid w:val="005979E6"/>
    <w:rsid w:val="005A5A27"/>
    <w:rsid w:val="005C477C"/>
    <w:rsid w:val="005C73DE"/>
    <w:rsid w:val="005D703E"/>
    <w:rsid w:val="005E48FA"/>
    <w:rsid w:val="00614C81"/>
    <w:rsid w:val="00630A9D"/>
    <w:rsid w:val="0065197C"/>
    <w:rsid w:val="006642C7"/>
    <w:rsid w:val="006B4753"/>
    <w:rsid w:val="006D421E"/>
    <w:rsid w:val="006F0B53"/>
    <w:rsid w:val="007040F6"/>
    <w:rsid w:val="007229A0"/>
    <w:rsid w:val="00723F76"/>
    <w:rsid w:val="00740F12"/>
    <w:rsid w:val="007446F1"/>
    <w:rsid w:val="0077285E"/>
    <w:rsid w:val="00776CBC"/>
    <w:rsid w:val="007A0850"/>
    <w:rsid w:val="007A0C28"/>
    <w:rsid w:val="007B1323"/>
    <w:rsid w:val="007B266A"/>
    <w:rsid w:val="007B6E85"/>
    <w:rsid w:val="007C7DAF"/>
    <w:rsid w:val="007D05DD"/>
    <w:rsid w:val="00811FA9"/>
    <w:rsid w:val="0081322F"/>
    <w:rsid w:val="00816447"/>
    <w:rsid w:val="008302B6"/>
    <w:rsid w:val="00831FE6"/>
    <w:rsid w:val="00834B66"/>
    <w:rsid w:val="008956D9"/>
    <w:rsid w:val="008962F6"/>
    <w:rsid w:val="008B23CF"/>
    <w:rsid w:val="008C4021"/>
    <w:rsid w:val="008E10DF"/>
    <w:rsid w:val="008E5DD6"/>
    <w:rsid w:val="008F52DD"/>
    <w:rsid w:val="008F6A67"/>
    <w:rsid w:val="00917362"/>
    <w:rsid w:val="00930A40"/>
    <w:rsid w:val="00971803"/>
    <w:rsid w:val="00981E6C"/>
    <w:rsid w:val="00986CBF"/>
    <w:rsid w:val="00992338"/>
    <w:rsid w:val="009961CB"/>
    <w:rsid w:val="009A0F93"/>
    <w:rsid w:val="009A4CBF"/>
    <w:rsid w:val="009A69DA"/>
    <w:rsid w:val="009B48C5"/>
    <w:rsid w:val="009D0A0B"/>
    <w:rsid w:val="009D70B2"/>
    <w:rsid w:val="009E022C"/>
    <w:rsid w:val="009F6EBD"/>
    <w:rsid w:val="00A01E32"/>
    <w:rsid w:val="00A02494"/>
    <w:rsid w:val="00A05281"/>
    <w:rsid w:val="00A2520F"/>
    <w:rsid w:val="00A420E8"/>
    <w:rsid w:val="00A42E96"/>
    <w:rsid w:val="00A500A1"/>
    <w:rsid w:val="00A54DFA"/>
    <w:rsid w:val="00A56A84"/>
    <w:rsid w:val="00A61D6C"/>
    <w:rsid w:val="00A7117A"/>
    <w:rsid w:val="00AA6682"/>
    <w:rsid w:val="00AA7821"/>
    <w:rsid w:val="00AA7A43"/>
    <w:rsid w:val="00AC21CE"/>
    <w:rsid w:val="00AE3DE7"/>
    <w:rsid w:val="00AE71B4"/>
    <w:rsid w:val="00B10DE0"/>
    <w:rsid w:val="00B16401"/>
    <w:rsid w:val="00B55CE4"/>
    <w:rsid w:val="00BA2A44"/>
    <w:rsid w:val="00BB334F"/>
    <w:rsid w:val="00BD257F"/>
    <w:rsid w:val="00BD7EDC"/>
    <w:rsid w:val="00BF3F5D"/>
    <w:rsid w:val="00C0252D"/>
    <w:rsid w:val="00C20A7B"/>
    <w:rsid w:val="00C45364"/>
    <w:rsid w:val="00C8651C"/>
    <w:rsid w:val="00CA1986"/>
    <w:rsid w:val="00CC30F2"/>
    <w:rsid w:val="00CD45A5"/>
    <w:rsid w:val="00D17514"/>
    <w:rsid w:val="00D21FE0"/>
    <w:rsid w:val="00D32E81"/>
    <w:rsid w:val="00D408FE"/>
    <w:rsid w:val="00D435FD"/>
    <w:rsid w:val="00D542AC"/>
    <w:rsid w:val="00D61F34"/>
    <w:rsid w:val="00D66CB0"/>
    <w:rsid w:val="00D71397"/>
    <w:rsid w:val="00D8445B"/>
    <w:rsid w:val="00D84867"/>
    <w:rsid w:val="00DA0060"/>
    <w:rsid w:val="00DB195E"/>
    <w:rsid w:val="00DB4C7C"/>
    <w:rsid w:val="00DC7C19"/>
    <w:rsid w:val="00DF09F3"/>
    <w:rsid w:val="00DF0D7A"/>
    <w:rsid w:val="00E34B02"/>
    <w:rsid w:val="00E4541D"/>
    <w:rsid w:val="00E46167"/>
    <w:rsid w:val="00E66B5A"/>
    <w:rsid w:val="00E67D9A"/>
    <w:rsid w:val="00E709F2"/>
    <w:rsid w:val="00E7134B"/>
    <w:rsid w:val="00E72150"/>
    <w:rsid w:val="00E807DA"/>
    <w:rsid w:val="00E86484"/>
    <w:rsid w:val="00E932FB"/>
    <w:rsid w:val="00E937E9"/>
    <w:rsid w:val="00ED33D9"/>
    <w:rsid w:val="00EE4AF5"/>
    <w:rsid w:val="00F11D04"/>
    <w:rsid w:val="00F146BA"/>
    <w:rsid w:val="00F15DEC"/>
    <w:rsid w:val="00F64588"/>
    <w:rsid w:val="00F64EFC"/>
    <w:rsid w:val="00F73FF0"/>
    <w:rsid w:val="00F87F16"/>
    <w:rsid w:val="00F96CD0"/>
    <w:rsid w:val="00FA4E43"/>
    <w:rsid w:val="00FC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79D96F"/>
  <w15:docId w15:val="{968B379E-43D4-4BA7-B73E-061ED8F5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867"/>
    <w:pPr>
      <w:spacing w:after="0" w:line="273" w:lineRule="auto"/>
    </w:pPr>
    <w:rPr>
      <w:rFonts w:ascii="Arial" w:eastAsia="Times New Roman" w:hAnsi="Arial" w:cs="Arial"/>
    </w:rPr>
  </w:style>
  <w:style w:type="paragraph" w:styleId="Heading1">
    <w:name w:val="heading 1"/>
    <w:basedOn w:val="Normal"/>
    <w:next w:val="Normal"/>
    <w:link w:val="Heading1Char"/>
    <w:uiPriority w:val="9"/>
    <w:qFormat/>
    <w:rsid w:val="00D71397"/>
    <w:pPr>
      <w:keepNext/>
      <w:keepLines/>
      <w:spacing w:before="400" w:after="120" w:line="276" w:lineRule="auto"/>
      <w:outlineLvl w:val="0"/>
    </w:pPr>
    <w:rPr>
      <w:rFonts w:eastAsia="Arial"/>
      <w:sz w:val="40"/>
      <w:szCs w:val="40"/>
    </w:rPr>
  </w:style>
  <w:style w:type="paragraph" w:styleId="Heading2">
    <w:name w:val="heading 2"/>
    <w:basedOn w:val="Normal"/>
    <w:next w:val="Normal"/>
    <w:link w:val="Heading2Char"/>
    <w:uiPriority w:val="9"/>
    <w:unhideWhenUsed/>
    <w:qFormat/>
    <w:rsid w:val="00D71397"/>
    <w:pPr>
      <w:keepNext/>
      <w:keepLines/>
      <w:spacing w:before="360" w:after="120" w:line="276" w:lineRule="auto"/>
      <w:outlineLvl w:val="1"/>
    </w:pPr>
    <w:rPr>
      <w:rFonts w:eastAsia="Arial"/>
      <w:sz w:val="32"/>
      <w:szCs w:val="32"/>
    </w:rPr>
  </w:style>
  <w:style w:type="paragraph" w:styleId="Heading3">
    <w:name w:val="heading 3"/>
    <w:basedOn w:val="Normal"/>
    <w:next w:val="Normal"/>
    <w:link w:val="Heading3Char"/>
    <w:uiPriority w:val="9"/>
    <w:unhideWhenUsed/>
    <w:qFormat/>
    <w:rsid w:val="00D71397"/>
    <w:pPr>
      <w:keepNext/>
      <w:keepLines/>
      <w:spacing w:before="320" w:after="80" w:line="276" w:lineRule="auto"/>
      <w:outlineLvl w:val="2"/>
    </w:pPr>
    <w:rPr>
      <w:rFonts w:eastAsia="Arial"/>
      <w:color w:val="434343"/>
      <w:sz w:val="28"/>
      <w:szCs w:val="28"/>
    </w:rPr>
  </w:style>
  <w:style w:type="paragraph" w:styleId="Heading4">
    <w:name w:val="heading 4"/>
    <w:basedOn w:val="Normal"/>
    <w:next w:val="Normal"/>
    <w:link w:val="Heading4Char"/>
    <w:uiPriority w:val="9"/>
    <w:semiHidden/>
    <w:unhideWhenUsed/>
    <w:qFormat/>
    <w:rsid w:val="00D71397"/>
    <w:pPr>
      <w:keepNext/>
      <w:keepLines/>
      <w:spacing w:before="280" w:after="80" w:line="276" w:lineRule="auto"/>
      <w:outlineLvl w:val="3"/>
    </w:pPr>
    <w:rPr>
      <w:rFonts w:eastAsia="Arial"/>
      <w:color w:val="666666"/>
      <w:sz w:val="24"/>
      <w:szCs w:val="24"/>
    </w:rPr>
  </w:style>
  <w:style w:type="paragraph" w:styleId="Heading5">
    <w:name w:val="heading 5"/>
    <w:basedOn w:val="Normal"/>
    <w:next w:val="Normal"/>
    <w:link w:val="Heading5Char"/>
    <w:uiPriority w:val="9"/>
    <w:semiHidden/>
    <w:unhideWhenUsed/>
    <w:qFormat/>
    <w:rsid w:val="00D71397"/>
    <w:pPr>
      <w:keepNext/>
      <w:keepLines/>
      <w:spacing w:before="240" w:after="80" w:line="276" w:lineRule="auto"/>
      <w:outlineLvl w:val="4"/>
    </w:pPr>
    <w:rPr>
      <w:rFonts w:eastAsia="Arial"/>
      <w:color w:val="666666"/>
    </w:rPr>
  </w:style>
  <w:style w:type="paragraph" w:styleId="Heading6">
    <w:name w:val="heading 6"/>
    <w:basedOn w:val="Normal"/>
    <w:next w:val="Normal"/>
    <w:link w:val="Heading6Char"/>
    <w:uiPriority w:val="9"/>
    <w:semiHidden/>
    <w:unhideWhenUsed/>
    <w:qFormat/>
    <w:rsid w:val="00D71397"/>
    <w:pPr>
      <w:keepNext/>
      <w:keepLines/>
      <w:spacing w:before="240" w:after="80" w:line="276" w:lineRule="auto"/>
      <w:outlineLvl w:val="5"/>
    </w:pPr>
    <w:rPr>
      <w:rFonts w:eastAsia="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397"/>
    <w:rPr>
      <w:rFonts w:ascii="Arial" w:eastAsia="Arial" w:hAnsi="Arial" w:cs="Arial"/>
      <w:sz w:val="40"/>
      <w:szCs w:val="40"/>
    </w:rPr>
  </w:style>
  <w:style w:type="character" w:customStyle="1" w:styleId="Heading2Char">
    <w:name w:val="Heading 2 Char"/>
    <w:basedOn w:val="DefaultParagraphFont"/>
    <w:link w:val="Heading2"/>
    <w:uiPriority w:val="9"/>
    <w:rsid w:val="00D71397"/>
    <w:rPr>
      <w:rFonts w:ascii="Arial" w:eastAsia="Arial" w:hAnsi="Arial" w:cs="Arial"/>
      <w:sz w:val="32"/>
      <w:szCs w:val="32"/>
    </w:rPr>
  </w:style>
  <w:style w:type="character" w:customStyle="1" w:styleId="Heading3Char">
    <w:name w:val="Heading 3 Char"/>
    <w:basedOn w:val="DefaultParagraphFont"/>
    <w:link w:val="Heading3"/>
    <w:uiPriority w:val="9"/>
    <w:rsid w:val="00D71397"/>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D71397"/>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D71397"/>
    <w:rPr>
      <w:rFonts w:ascii="Arial" w:eastAsia="Arial" w:hAnsi="Arial" w:cs="Arial"/>
      <w:color w:val="666666"/>
    </w:rPr>
  </w:style>
  <w:style w:type="character" w:customStyle="1" w:styleId="Heading6Char">
    <w:name w:val="Heading 6 Char"/>
    <w:basedOn w:val="DefaultParagraphFont"/>
    <w:link w:val="Heading6"/>
    <w:uiPriority w:val="9"/>
    <w:semiHidden/>
    <w:rsid w:val="00D71397"/>
    <w:rPr>
      <w:rFonts w:ascii="Arial" w:eastAsia="Arial" w:hAnsi="Arial" w:cs="Arial"/>
      <w:i/>
      <w:color w:val="666666"/>
    </w:rPr>
  </w:style>
  <w:style w:type="paragraph" w:styleId="Subtitle">
    <w:name w:val="Subtitle"/>
    <w:basedOn w:val="Normal"/>
    <w:next w:val="Normal"/>
    <w:link w:val="SubtitleChar"/>
    <w:uiPriority w:val="11"/>
    <w:qFormat/>
    <w:rsid w:val="00D71397"/>
    <w:pPr>
      <w:keepNext/>
      <w:keepLines/>
      <w:spacing w:after="320" w:line="276" w:lineRule="auto"/>
    </w:pPr>
    <w:rPr>
      <w:rFonts w:eastAsia="Arial"/>
      <w:color w:val="666666"/>
      <w:sz w:val="30"/>
      <w:szCs w:val="30"/>
    </w:rPr>
  </w:style>
  <w:style w:type="character" w:customStyle="1" w:styleId="SubtitleChar">
    <w:name w:val="Subtitle Char"/>
    <w:basedOn w:val="DefaultParagraphFont"/>
    <w:link w:val="Subtitle"/>
    <w:uiPriority w:val="11"/>
    <w:rsid w:val="00D71397"/>
    <w:rPr>
      <w:rFonts w:ascii="Arial" w:eastAsia="Arial" w:hAnsi="Arial" w:cs="Arial"/>
      <w:color w:val="666666"/>
      <w:sz w:val="30"/>
      <w:szCs w:val="30"/>
    </w:rPr>
  </w:style>
  <w:style w:type="paragraph" w:styleId="Title">
    <w:name w:val="Title"/>
    <w:basedOn w:val="Normal"/>
    <w:next w:val="Normal"/>
    <w:link w:val="TitleChar"/>
    <w:uiPriority w:val="10"/>
    <w:qFormat/>
    <w:rsid w:val="00D71397"/>
    <w:pPr>
      <w:keepNext/>
      <w:keepLines/>
      <w:spacing w:after="60" w:line="276" w:lineRule="auto"/>
    </w:pPr>
    <w:rPr>
      <w:rFonts w:eastAsia="Arial"/>
      <w:sz w:val="52"/>
      <w:szCs w:val="52"/>
    </w:rPr>
  </w:style>
  <w:style w:type="character" w:customStyle="1" w:styleId="TitleChar">
    <w:name w:val="Title Char"/>
    <w:basedOn w:val="DefaultParagraphFont"/>
    <w:link w:val="Title"/>
    <w:uiPriority w:val="10"/>
    <w:rsid w:val="00D71397"/>
    <w:rPr>
      <w:rFonts w:ascii="Arial" w:eastAsia="Arial" w:hAnsi="Arial" w:cs="Arial"/>
      <w:sz w:val="52"/>
      <w:szCs w:val="52"/>
    </w:rPr>
  </w:style>
  <w:style w:type="table" w:customStyle="1" w:styleId="TableNormal0">
    <w:name w:val="TableNormal"/>
    <w:rsid w:val="00D71397"/>
    <w:pPr>
      <w:spacing w:after="0" w:line="240" w:lineRule="auto"/>
    </w:pPr>
    <w:rPr>
      <w:rFonts w:ascii="Arial" w:eastAsia="Arial" w:hAnsi="Arial" w:cs="Arial"/>
      <w:sz w:val="20"/>
      <w:szCs w:val="20"/>
    </w:rPr>
    <w:tblPr>
      <w:tblCellMar>
        <w:top w:w="100" w:type="dxa"/>
        <w:left w:w="100" w:type="dxa"/>
        <w:bottom w:w="100" w:type="dxa"/>
        <w:right w:w="100" w:type="dxa"/>
      </w:tblCellMar>
    </w:tblPr>
  </w:style>
  <w:style w:type="table" w:customStyle="1" w:styleId="Style13">
    <w:name w:val="_Style 13"/>
    <w:basedOn w:val="TableNormal0"/>
    <w:rsid w:val="00D71397"/>
    <w:tblPr/>
  </w:style>
  <w:style w:type="table" w:customStyle="1" w:styleId="Style14">
    <w:name w:val="_Style 14"/>
    <w:basedOn w:val="TableNormal0"/>
    <w:rsid w:val="00D71397"/>
    <w:tblPr/>
  </w:style>
  <w:style w:type="paragraph" w:styleId="ListParagraph">
    <w:name w:val="List Paragraph"/>
    <w:basedOn w:val="Normal"/>
    <w:uiPriority w:val="34"/>
    <w:qFormat/>
    <w:rsid w:val="00D71397"/>
    <w:pPr>
      <w:spacing w:line="276" w:lineRule="auto"/>
      <w:ind w:left="720"/>
      <w:contextualSpacing/>
    </w:pPr>
    <w:rPr>
      <w:rFonts w:eastAsia="Arial"/>
    </w:rPr>
  </w:style>
  <w:style w:type="table" w:customStyle="1" w:styleId="ListTable6Colorful1">
    <w:name w:val="List Table 6 Colorful1"/>
    <w:basedOn w:val="TableNormal"/>
    <w:uiPriority w:val="51"/>
    <w:qFormat/>
    <w:rsid w:val="00D71397"/>
    <w:pPr>
      <w:spacing w:after="0" w:line="240" w:lineRule="auto"/>
    </w:pPr>
    <w:rPr>
      <w:rFonts w:ascii="Arial" w:eastAsia="Arial" w:hAnsi="Arial" w:cs="Arial"/>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D71397"/>
    <w:pPr>
      <w:spacing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D71397"/>
    <w:rPr>
      <w:rFonts w:ascii="Tahoma" w:eastAsia="Arial" w:hAnsi="Tahoma" w:cs="Tahoma"/>
      <w:sz w:val="16"/>
      <w:szCs w:val="16"/>
    </w:rPr>
  </w:style>
  <w:style w:type="character" w:styleId="Hyperlink">
    <w:name w:val="Hyperlink"/>
    <w:basedOn w:val="DefaultParagraphFont"/>
    <w:uiPriority w:val="99"/>
    <w:unhideWhenUsed/>
    <w:rsid w:val="003E6F1A"/>
    <w:rPr>
      <w:color w:val="0000FF" w:themeColor="hyperlink"/>
      <w:u w:val="single"/>
    </w:rPr>
  </w:style>
  <w:style w:type="table" w:styleId="TableGrid">
    <w:name w:val="Table Grid"/>
    <w:basedOn w:val="TableNormal"/>
    <w:uiPriority w:val="59"/>
    <w:rsid w:val="0099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34F"/>
    <w:pPr>
      <w:tabs>
        <w:tab w:val="center" w:pos="4680"/>
        <w:tab w:val="right" w:pos="9360"/>
      </w:tabs>
      <w:spacing w:line="240" w:lineRule="auto"/>
    </w:pPr>
  </w:style>
  <w:style w:type="character" w:customStyle="1" w:styleId="HeaderChar">
    <w:name w:val="Header Char"/>
    <w:basedOn w:val="DefaultParagraphFont"/>
    <w:link w:val="Header"/>
    <w:uiPriority w:val="99"/>
    <w:rsid w:val="00BB334F"/>
    <w:rPr>
      <w:rFonts w:ascii="Arial" w:eastAsia="Times New Roman" w:hAnsi="Arial" w:cs="Arial"/>
    </w:rPr>
  </w:style>
  <w:style w:type="paragraph" w:styleId="Footer">
    <w:name w:val="footer"/>
    <w:basedOn w:val="Normal"/>
    <w:link w:val="FooterChar"/>
    <w:uiPriority w:val="99"/>
    <w:unhideWhenUsed/>
    <w:rsid w:val="00BB334F"/>
    <w:pPr>
      <w:tabs>
        <w:tab w:val="center" w:pos="4680"/>
        <w:tab w:val="right" w:pos="9360"/>
      </w:tabs>
      <w:spacing w:line="240" w:lineRule="auto"/>
    </w:pPr>
  </w:style>
  <w:style w:type="character" w:customStyle="1" w:styleId="FooterChar">
    <w:name w:val="Footer Char"/>
    <w:basedOn w:val="DefaultParagraphFont"/>
    <w:link w:val="Footer"/>
    <w:uiPriority w:val="99"/>
    <w:rsid w:val="00BB334F"/>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20560">
      <w:bodyDiv w:val="1"/>
      <w:marLeft w:val="0"/>
      <w:marRight w:val="0"/>
      <w:marTop w:val="0"/>
      <w:marBottom w:val="0"/>
      <w:divBdr>
        <w:top w:val="none" w:sz="0" w:space="0" w:color="auto"/>
        <w:left w:val="none" w:sz="0" w:space="0" w:color="auto"/>
        <w:bottom w:val="none" w:sz="0" w:space="0" w:color="auto"/>
        <w:right w:val="none" w:sz="0" w:space="0" w:color="auto"/>
      </w:divBdr>
    </w:div>
    <w:div w:id="393310361">
      <w:bodyDiv w:val="1"/>
      <w:marLeft w:val="0"/>
      <w:marRight w:val="0"/>
      <w:marTop w:val="0"/>
      <w:marBottom w:val="0"/>
      <w:divBdr>
        <w:top w:val="none" w:sz="0" w:space="0" w:color="auto"/>
        <w:left w:val="none" w:sz="0" w:space="0" w:color="auto"/>
        <w:bottom w:val="none" w:sz="0" w:space="0" w:color="auto"/>
        <w:right w:val="none" w:sz="0" w:space="0" w:color="auto"/>
      </w:divBdr>
    </w:div>
    <w:div w:id="424691905">
      <w:bodyDiv w:val="1"/>
      <w:marLeft w:val="0"/>
      <w:marRight w:val="0"/>
      <w:marTop w:val="0"/>
      <w:marBottom w:val="0"/>
      <w:divBdr>
        <w:top w:val="none" w:sz="0" w:space="0" w:color="auto"/>
        <w:left w:val="none" w:sz="0" w:space="0" w:color="auto"/>
        <w:bottom w:val="none" w:sz="0" w:space="0" w:color="auto"/>
        <w:right w:val="none" w:sz="0" w:space="0" w:color="auto"/>
      </w:divBdr>
    </w:div>
    <w:div w:id="892808293">
      <w:bodyDiv w:val="1"/>
      <w:marLeft w:val="0"/>
      <w:marRight w:val="0"/>
      <w:marTop w:val="0"/>
      <w:marBottom w:val="0"/>
      <w:divBdr>
        <w:top w:val="none" w:sz="0" w:space="0" w:color="auto"/>
        <w:left w:val="none" w:sz="0" w:space="0" w:color="auto"/>
        <w:bottom w:val="none" w:sz="0" w:space="0" w:color="auto"/>
        <w:right w:val="none" w:sz="0" w:space="0" w:color="auto"/>
      </w:divBdr>
    </w:div>
    <w:div w:id="17114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897/ERR.9000032" TargetMode="External"/><Relationship Id="rId18" Type="http://schemas.openxmlformats.org/officeDocument/2006/relationships/hyperlink" Target="https://www.iiste.org/Journals/index.php/DCS/article/view/17900" TargetMode="External"/><Relationship Id="rId26" Type="http://schemas.openxmlformats.org/officeDocument/2006/relationships/hyperlink" Target="https://doi.org/10.1016/j.jngse.2023.105621" TargetMode="External"/><Relationship Id="rId21" Type="http://schemas.openxmlformats.org/officeDocument/2006/relationships/hyperlink" Target="https://doi.org/10.5281/hsd.v21i11.2367"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4314/njt.v34i4.8" TargetMode="External"/><Relationship Id="rId25" Type="http://schemas.openxmlformats.org/officeDocument/2006/relationships/hyperlink" Target="https://doi.org/10.1016/j.jclepro.2018.06.26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7759/cureus.15355" TargetMode="External"/><Relationship Id="rId20" Type="http://schemas.openxmlformats.org/officeDocument/2006/relationships/hyperlink" Target="https://doi.org/10.56201/ijemt.v10.no1.2024.pg38.54" TargetMode="External"/><Relationship Id="rId29" Type="http://schemas.openxmlformats.org/officeDocument/2006/relationships/hyperlink" Target="https://www.silverson.com/us/resource-library/application-reports/hydration-of-xanthan-g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abebooks.com/9781119113478-Design-Analysis-Experiments-Montgomery-Douglas/30900000000/bd"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petrol.2015.11.027" TargetMode="External"/><Relationship Id="rId23" Type="http://schemas.openxmlformats.org/officeDocument/2006/relationships/hyperlink" Target="https://doi.org/10.1016/j.carbpol.2015.09.027" TargetMode="External"/><Relationship Id="rId28" Type="http://schemas.openxmlformats.org/officeDocument/2006/relationships/hyperlink" Target="https://www.elsevier.com/books/modern-chemical-enhanced-oil-recovery/sheng/978-1-85617-745-0"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520/G0001-03R17E0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7363/JMSMR/2024(5)162" TargetMode="External"/><Relationship Id="rId22" Type="http://schemas.openxmlformats.org/officeDocument/2006/relationships/hyperlink" Target="https://doi.org/10.1016/s0734-9750(00)00050-1" TargetMode="External"/><Relationship Id="rId27" Type="http://schemas.openxmlformats.org/officeDocument/2006/relationships/hyperlink" Target="https://doi.org/10.1016/j.caeo.2024.100212" TargetMode="External"/><Relationship Id="rId30" Type="http://schemas.openxmlformats.org/officeDocument/2006/relationships/hyperlink" Target="https://www.scielo.isciii.es/scielo.php?script=sci_arttext&amp;pid=S1139-67092005000300002"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20</Pages>
  <Words>7405</Words>
  <Characters>42211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UWEM</dc:creator>
  <cp:lastModifiedBy>SDI 1084</cp:lastModifiedBy>
  <cp:revision>194</cp:revision>
  <cp:lastPrinted>2025-10-13T23:03:00Z</cp:lastPrinted>
  <dcterms:created xsi:type="dcterms:W3CDTF">2025-10-10T12:00:00Z</dcterms:created>
  <dcterms:modified xsi:type="dcterms:W3CDTF">2025-12-12T12:25:00Z</dcterms:modified>
</cp:coreProperties>
</file>