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1AE8" w14:textId="30B146A1" w:rsidR="00BB3EDD" w:rsidRPr="003E3E4A" w:rsidRDefault="00983CFD" w:rsidP="00652953">
      <w:pPr>
        <w:spacing w:after="0"/>
        <w:rPr>
          <w:rFonts w:ascii="Times New Roman" w:hAnsi="Times New Roman" w:cs="Times New Roman"/>
          <w:b/>
          <w:lang w:val="en-GB"/>
        </w:rPr>
      </w:pPr>
      <w:r>
        <w:rPr>
          <w:rFonts w:ascii="Times New Roman" w:hAnsi="Times New Roman" w:cs="Times New Roman"/>
          <w:b/>
          <w:lang w:val="en-GB"/>
        </w:rPr>
        <w:t xml:space="preserve">Comparative Catechins </w:t>
      </w:r>
      <w:r w:rsidRPr="003E3E4A">
        <w:rPr>
          <w:rFonts w:ascii="Times New Roman" w:hAnsi="Times New Roman" w:cs="Times New Roman"/>
          <w:b/>
          <w:lang w:val="en-GB"/>
        </w:rPr>
        <w:t>De</w:t>
      </w:r>
      <w:r>
        <w:rPr>
          <w:rFonts w:ascii="Times New Roman" w:hAnsi="Times New Roman" w:cs="Times New Roman"/>
          <w:b/>
          <w:lang w:val="en-GB"/>
        </w:rPr>
        <w:t>p</w:t>
      </w:r>
      <w:r w:rsidRPr="003E3E4A">
        <w:rPr>
          <w:rFonts w:ascii="Times New Roman" w:hAnsi="Times New Roman" w:cs="Times New Roman"/>
          <w:b/>
          <w:lang w:val="en-GB"/>
        </w:rPr>
        <w:t>letion and Theaflavins</w:t>
      </w:r>
      <w:r>
        <w:rPr>
          <w:rFonts w:ascii="Times New Roman" w:hAnsi="Times New Roman" w:cs="Times New Roman"/>
          <w:b/>
          <w:lang w:val="en-GB"/>
        </w:rPr>
        <w:t xml:space="preserve"> Production </w:t>
      </w:r>
      <w:r w:rsidR="0035669B" w:rsidRPr="003E3E4A">
        <w:rPr>
          <w:rFonts w:ascii="Times New Roman" w:hAnsi="Times New Roman" w:cs="Times New Roman"/>
          <w:b/>
          <w:lang w:val="en-GB"/>
        </w:rPr>
        <w:t>during Fermentation in C</w:t>
      </w:r>
      <w:r w:rsidR="002F53C8">
        <w:rPr>
          <w:rFonts w:ascii="Times New Roman" w:hAnsi="Times New Roman" w:cs="Times New Roman"/>
          <w:b/>
          <w:lang w:val="en-GB"/>
        </w:rPr>
        <w:t>lonal</w:t>
      </w:r>
      <w:r w:rsidR="0035669B" w:rsidRPr="003E3E4A">
        <w:rPr>
          <w:rFonts w:ascii="Times New Roman" w:hAnsi="Times New Roman" w:cs="Times New Roman"/>
          <w:b/>
          <w:lang w:val="en-GB"/>
        </w:rPr>
        <w:t xml:space="preserve"> Black Tea Processing.</w:t>
      </w:r>
    </w:p>
    <w:p w14:paraId="54D22AFE" w14:textId="56D79616" w:rsidR="003E3E4A" w:rsidRDefault="003E3E4A" w:rsidP="003E3E4A">
      <w:pPr>
        <w:pStyle w:val="ListParagraph"/>
        <w:spacing w:after="0"/>
        <w:ind w:hanging="720"/>
        <w:rPr>
          <w:rFonts w:ascii="Times New Roman" w:hAnsi="Times New Roman" w:cs="Times New Roman"/>
          <w:lang w:val="en-GB"/>
        </w:rPr>
      </w:pPr>
    </w:p>
    <w:p w14:paraId="27A5AB8D" w14:textId="77777777" w:rsidR="007124DC" w:rsidRDefault="007124DC" w:rsidP="003E3E4A">
      <w:pPr>
        <w:pStyle w:val="ListParagraph"/>
        <w:spacing w:after="0"/>
        <w:ind w:hanging="720"/>
        <w:rPr>
          <w:rFonts w:ascii="Times New Roman" w:hAnsi="Times New Roman" w:cs="Times New Roman"/>
          <w:lang w:val="en-GB"/>
        </w:rPr>
      </w:pPr>
    </w:p>
    <w:p w14:paraId="244B3AF5" w14:textId="77777777" w:rsidR="002F53C8" w:rsidRDefault="002F53C8" w:rsidP="003E3E4A">
      <w:pPr>
        <w:pStyle w:val="ListParagraph"/>
        <w:spacing w:after="0"/>
        <w:ind w:hanging="720"/>
        <w:rPr>
          <w:rFonts w:ascii="Times New Roman" w:hAnsi="Times New Roman" w:cs="Times New Roman"/>
          <w:lang w:val="en-GB"/>
        </w:rPr>
      </w:pPr>
    </w:p>
    <w:p w14:paraId="246301CF" w14:textId="77777777" w:rsidR="002F53C8" w:rsidRDefault="002F53C8" w:rsidP="003E3E4A">
      <w:pPr>
        <w:pStyle w:val="ListParagraph"/>
        <w:spacing w:after="0"/>
        <w:ind w:hanging="720"/>
        <w:rPr>
          <w:rFonts w:ascii="Times New Roman" w:hAnsi="Times New Roman" w:cs="Times New Roman"/>
          <w:lang w:val="en-GB"/>
        </w:rPr>
      </w:pPr>
    </w:p>
    <w:p w14:paraId="05492E8E" w14:textId="77777777" w:rsidR="003E3E4A" w:rsidRDefault="00661F0B" w:rsidP="00EA7CAE">
      <w:pPr>
        <w:pStyle w:val="ListParagraph"/>
        <w:spacing w:after="0" w:line="360" w:lineRule="auto"/>
        <w:ind w:hanging="720"/>
        <w:rPr>
          <w:rFonts w:ascii="Times New Roman" w:hAnsi="Times New Roman" w:cs="Times New Roman"/>
          <w:b/>
          <w:lang w:val="en-GB"/>
        </w:rPr>
      </w:pPr>
      <w:r>
        <w:rPr>
          <w:rFonts w:ascii="Times New Roman" w:hAnsi="Times New Roman" w:cs="Times New Roman"/>
          <w:b/>
          <w:lang w:val="en-GB"/>
        </w:rPr>
        <w:t>Abstract</w:t>
      </w:r>
    </w:p>
    <w:p w14:paraId="638BB495" w14:textId="77777777" w:rsidR="003E3E4A" w:rsidRDefault="005776DF" w:rsidP="00EA7CAE">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Catechins and theaflavins (TFs) contribut</w:t>
      </w:r>
      <w:r w:rsidR="00CD64CA">
        <w:rPr>
          <w:rFonts w:ascii="Times New Roman" w:hAnsi="Times New Roman" w:cs="Times New Roman"/>
          <w:lang w:val="en-GB"/>
        </w:rPr>
        <w:t>e</w:t>
      </w:r>
      <w:r>
        <w:rPr>
          <w:rFonts w:ascii="Times New Roman" w:hAnsi="Times New Roman" w:cs="Times New Roman"/>
          <w:lang w:val="en-GB"/>
        </w:rPr>
        <w:t xml:space="preserve"> to quality and </w:t>
      </w:r>
      <w:r w:rsidR="00661F0B">
        <w:rPr>
          <w:rFonts w:ascii="Times New Roman" w:hAnsi="Times New Roman" w:cs="Times New Roman"/>
          <w:lang w:val="en-GB"/>
        </w:rPr>
        <w:t xml:space="preserve">health benefits </w:t>
      </w:r>
      <w:r>
        <w:rPr>
          <w:rFonts w:ascii="Times New Roman" w:hAnsi="Times New Roman" w:cs="Times New Roman"/>
          <w:lang w:val="en-GB"/>
        </w:rPr>
        <w:t xml:space="preserve">of tea beverages. </w:t>
      </w:r>
      <w:r w:rsidR="00661F0B">
        <w:rPr>
          <w:rFonts w:ascii="Times New Roman" w:hAnsi="Times New Roman" w:cs="Times New Roman"/>
          <w:lang w:val="en-GB"/>
        </w:rPr>
        <w:t>C</w:t>
      </w:r>
      <w:r>
        <w:rPr>
          <w:rFonts w:ascii="Times New Roman" w:hAnsi="Times New Roman" w:cs="Times New Roman"/>
          <w:lang w:val="en-GB"/>
        </w:rPr>
        <w:t xml:space="preserve">atechins are converted </w:t>
      </w:r>
      <w:r w:rsidR="00661F0B">
        <w:rPr>
          <w:rFonts w:ascii="Times New Roman" w:hAnsi="Times New Roman" w:cs="Times New Roman"/>
          <w:lang w:val="en-GB"/>
        </w:rPr>
        <w:t xml:space="preserve">mainly </w:t>
      </w:r>
      <w:r>
        <w:rPr>
          <w:rFonts w:ascii="Times New Roman" w:hAnsi="Times New Roman" w:cs="Times New Roman"/>
          <w:lang w:val="en-GB"/>
        </w:rPr>
        <w:t>to TFs</w:t>
      </w:r>
      <w:r w:rsidR="00661F0B">
        <w:rPr>
          <w:rFonts w:ascii="Times New Roman" w:hAnsi="Times New Roman" w:cs="Times New Roman"/>
          <w:lang w:val="en-GB"/>
        </w:rPr>
        <w:t xml:space="preserve"> and</w:t>
      </w:r>
      <w:r>
        <w:rPr>
          <w:rFonts w:ascii="Times New Roman" w:hAnsi="Times New Roman" w:cs="Times New Roman"/>
          <w:lang w:val="en-GB"/>
        </w:rPr>
        <w:t xml:space="preserve"> </w:t>
      </w:r>
      <w:proofErr w:type="spellStart"/>
      <w:r>
        <w:rPr>
          <w:rFonts w:ascii="Times New Roman" w:hAnsi="Times New Roman" w:cs="Times New Roman"/>
          <w:lang w:val="en-GB"/>
        </w:rPr>
        <w:t>thearubigins</w:t>
      </w:r>
      <w:proofErr w:type="spellEnd"/>
      <w:r>
        <w:rPr>
          <w:rFonts w:ascii="Times New Roman" w:hAnsi="Times New Roman" w:cs="Times New Roman"/>
          <w:lang w:val="en-GB"/>
        </w:rPr>
        <w:t xml:space="preserve"> </w:t>
      </w:r>
      <w:r w:rsidR="00661F0B">
        <w:rPr>
          <w:rFonts w:ascii="Times New Roman" w:hAnsi="Times New Roman" w:cs="Times New Roman"/>
          <w:lang w:val="en-GB"/>
        </w:rPr>
        <w:t>during fermentation</w:t>
      </w:r>
      <w:r>
        <w:rPr>
          <w:rFonts w:ascii="Times New Roman" w:hAnsi="Times New Roman" w:cs="Times New Roman"/>
          <w:lang w:val="en-GB"/>
        </w:rPr>
        <w:t xml:space="preserve">. TFs form in quadratic manner reaching maximum levels then decline. It is not documented if the </w:t>
      </w:r>
      <w:r w:rsidR="00CD64CA">
        <w:rPr>
          <w:rFonts w:ascii="Times New Roman" w:hAnsi="Times New Roman" w:cs="Times New Roman"/>
          <w:lang w:val="en-GB"/>
        </w:rPr>
        <w:t xml:space="preserve">decline </w:t>
      </w:r>
      <w:r>
        <w:rPr>
          <w:rFonts w:ascii="Times New Roman" w:hAnsi="Times New Roman" w:cs="Times New Roman"/>
          <w:lang w:val="en-GB"/>
        </w:rPr>
        <w:t xml:space="preserve">is due to depletion of some catechins. The changes </w:t>
      </w:r>
      <w:r w:rsidR="00CD64CA">
        <w:rPr>
          <w:rFonts w:ascii="Times New Roman" w:hAnsi="Times New Roman" w:cs="Times New Roman"/>
          <w:lang w:val="en-GB"/>
        </w:rPr>
        <w:t xml:space="preserve">in catechins and TFs </w:t>
      </w:r>
      <w:r>
        <w:rPr>
          <w:rFonts w:ascii="Times New Roman" w:hAnsi="Times New Roman" w:cs="Times New Roman"/>
          <w:lang w:val="en-GB"/>
        </w:rPr>
        <w:t xml:space="preserve">were assessed </w:t>
      </w:r>
      <w:r w:rsidR="004405F3">
        <w:rPr>
          <w:rFonts w:ascii="Times New Roman" w:hAnsi="Times New Roman" w:cs="Times New Roman"/>
          <w:lang w:val="en-GB"/>
        </w:rPr>
        <w:t xml:space="preserve">over </w:t>
      </w:r>
      <w:r>
        <w:rPr>
          <w:rFonts w:ascii="Times New Roman" w:hAnsi="Times New Roman" w:cs="Times New Roman"/>
          <w:lang w:val="en-GB"/>
        </w:rPr>
        <w:t>l</w:t>
      </w:r>
      <w:r w:rsidR="004405F3">
        <w:rPr>
          <w:rFonts w:ascii="Times New Roman" w:hAnsi="Times New Roman" w:cs="Times New Roman"/>
          <w:lang w:val="en-GB"/>
        </w:rPr>
        <w:t>ong ferment</w:t>
      </w:r>
      <w:r>
        <w:rPr>
          <w:rFonts w:ascii="Times New Roman" w:hAnsi="Times New Roman" w:cs="Times New Roman"/>
          <w:lang w:val="en-GB"/>
        </w:rPr>
        <w:t>a</w:t>
      </w:r>
      <w:r w:rsidR="004405F3">
        <w:rPr>
          <w:rFonts w:ascii="Times New Roman" w:hAnsi="Times New Roman" w:cs="Times New Roman"/>
          <w:lang w:val="en-GB"/>
        </w:rPr>
        <w:t>tion duration.</w:t>
      </w:r>
      <w:r w:rsidR="00133D94">
        <w:rPr>
          <w:rFonts w:ascii="Times New Roman" w:hAnsi="Times New Roman" w:cs="Times New Roman"/>
          <w:lang w:val="en-GB"/>
        </w:rPr>
        <w:t xml:space="preserve"> </w:t>
      </w:r>
      <w:r w:rsidR="00CD64CA">
        <w:rPr>
          <w:rFonts w:ascii="Times New Roman" w:hAnsi="Times New Roman" w:cs="Times New Roman"/>
          <w:lang w:val="en-GB"/>
        </w:rPr>
        <w:t>Individual c</w:t>
      </w:r>
      <w:r w:rsidR="004405F3">
        <w:rPr>
          <w:rFonts w:ascii="Times New Roman" w:hAnsi="Times New Roman" w:cs="Times New Roman"/>
          <w:lang w:val="en-GB"/>
        </w:rPr>
        <w:t>atechins decline</w:t>
      </w:r>
      <w:r w:rsidR="005369A1">
        <w:rPr>
          <w:rFonts w:ascii="Times New Roman" w:hAnsi="Times New Roman" w:cs="Times New Roman"/>
          <w:lang w:val="en-GB"/>
        </w:rPr>
        <w:t>d</w:t>
      </w:r>
      <w:r w:rsidR="004405F3">
        <w:rPr>
          <w:rFonts w:ascii="Times New Roman" w:hAnsi="Times New Roman" w:cs="Times New Roman"/>
          <w:lang w:val="en-GB"/>
        </w:rPr>
        <w:t xml:space="preserve"> (p</w:t>
      </w:r>
      <m:oMath>
        <m:r>
          <w:rPr>
            <w:rFonts w:ascii="Cambria Math" w:hAnsi="Cambria Math" w:cs="Times New Roman"/>
            <w:lang w:val="en-GB"/>
          </w:rPr>
          <m:t>≤</m:t>
        </m:r>
      </m:oMath>
      <w:r w:rsidR="004405F3">
        <w:rPr>
          <w:rFonts w:ascii="Times New Roman" w:eastAsiaTheme="minorEastAsia" w:hAnsi="Times New Roman" w:cs="Times New Roman"/>
          <w:lang w:val="en-GB"/>
        </w:rPr>
        <w:t xml:space="preserve">0.05) with fermentation durations following exponential and/or power functions </w:t>
      </w:r>
      <w:r w:rsidR="004405F3">
        <w:rPr>
          <w:rFonts w:ascii="Times New Roman" w:hAnsi="Times New Roman" w:cs="Times New Roman"/>
          <w:lang w:val="en-GB"/>
        </w:rPr>
        <w:t>(p</w:t>
      </w:r>
      <m:oMath>
        <m:r>
          <w:rPr>
            <w:rFonts w:ascii="Cambria Math" w:hAnsi="Cambria Math" w:cs="Times New Roman"/>
            <w:lang w:val="en-GB"/>
          </w:rPr>
          <m:t>≤</m:t>
        </m:r>
      </m:oMath>
      <w:r w:rsidR="004405F3">
        <w:rPr>
          <w:rFonts w:ascii="Times New Roman" w:eastAsiaTheme="minorEastAsia" w:hAnsi="Times New Roman" w:cs="Times New Roman"/>
          <w:lang w:val="en-GB"/>
        </w:rPr>
        <w:t>0.01)</w:t>
      </w:r>
      <w:r w:rsidR="00661F0B">
        <w:rPr>
          <w:rFonts w:ascii="Times New Roman" w:eastAsiaTheme="minorEastAsia" w:hAnsi="Times New Roman" w:cs="Times New Roman"/>
          <w:lang w:val="en-GB"/>
        </w:rPr>
        <w:t>, the decline being faster</w:t>
      </w:r>
      <w:r w:rsidR="00CD64CA">
        <w:rPr>
          <w:rFonts w:ascii="Times New Roman" w:hAnsi="Times New Roman" w:cs="Times New Roman"/>
          <w:lang w:val="en-GB"/>
        </w:rPr>
        <w:t xml:space="preserve"> </w:t>
      </w:r>
      <w:r w:rsidR="005369A1">
        <w:rPr>
          <w:rFonts w:ascii="Times New Roman" w:hAnsi="Times New Roman" w:cs="Times New Roman"/>
          <w:lang w:val="en-GB"/>
        </w:rPr>
        <w:t>in clone 6/8 than S15/10</w:t>
      </w:r>
      <w:r w:rsidR="005369A1">
        <w:rPr>
          <w:rFonts w:ascii="Times New Roman" w:eastAsiaTheme="minorEastAsia" w:hAnsi="Times New Roman" w:cs="Times New Roman"/>
          <w:lang w:val="en-GB"/>
        </w:rPr>
        <w:t>.</w:t>
      </w:r>
      <w:r w:rsidR="005369A1">
        <w:rPr>
          <w:rFonts w:ascii="Times New Roman" w:hAnsi="Times New Roman" w:cs="Times New Roman"/>
          <w:lang w:val="en-GB"/>
        </w:rPr>
        <w:t xml:space="preserve"> </w:t>
      </w:r>
      <w:r w:rsidR="00CD64CA">
        <w:rPr>
          <w:rFonts w:ascii="Times New Roman" w:hAnsi="Times New Roman" w:cs="Times New Roman"/>
          <w:lang w:val="en-GB"/>
        </w:rPr>
        <w:t>I</w:t>
      </w:r>
      <w:r w:rsidR="005369A1">
        <w:rPr>
          <w:rFonts w:ascii="Times New Roman" w:hAnsi="Times New Roman" w:cs="Times New Roman"/>
          <w:lang w:val="en-GB"/>
        </w:rPr>
        <w:t>ndividual TFs increased (p</w:t>
      </w:r>
      <m:oMath>
        <m:r>
          <w:rPr>
            <w:rFonts w:ascii="Cambria Math" w:hAnsi="Cambria Math" w:cs="Times New Roman"/>
            <w:lang w:val="en-GB"/>
          </w:rPr>
          <m:t>≤</m:t>
        </m:r>
      </m:oMath>
      <w:r w:rsidR="005369A1">
        <w:rPr>
          <w:rFonts w:ascii="Times New Roman" w:eastAsiaTheme="minorEastAsia" w:hAnsi="Times New Roman" w:cs="Times New Roman"/>
          <w:lang w:val="en-GB"/>
        </w:rPr>
        <w:t>0.05) with fermentation duration in quad</w:t>
      </w:r>
      <w:r w:rsidR="00661F0B">
        <w:rPr>
          <w:rFonts w:ascii="Times New Roman" w:eastAsiaTheme="minorEastAsia" w:hAnsi="Times New Roman" w:cs="Times New Roman"/>
          <w:lang w:val="en-GB"/>
        </w:rPr>
        <w:t>ratic</w:t>
      </w:r>
      <w:r w:rsidR="005369A1">
        <w:rPr>
          <w:rFonts w:ascii="Times New Roman" w:eastAsiaTheme="minorEastAsia" w:hAnsi="Times New Roman" w:cs="Times New Roman"/>
          <w:lang w:val="en-GB"/>
        </w:rPr>
        <w:t xml:space="preserve"> patterns </w:t>
      </w:r>
      <w:r w:rsidR="005369A1">
        <w:rPr>
          <w:rFonts w:ascii="Times New Roman" w:hAnsi="Times New Roman" w:cs="Times New Roman"/>
          <w:lang w:val="en-GB"/>
        </w:rPr>
        <w:t>(p</w:t>
      </w:r>
      <m:oMath>
        <m:r>
          <w:rPr>
            <w:rFonts w:ascii="Cambria Math" w:hAnsi="Cambria Math" w:cs="Times New Roman"/>
            <w:lang w:val="en-GB"/>
          </w:rPr>
          <m:t>≤</m:t>
        </m:r>
      </m:oMath>
      <w:r w:rsidR="005369A1">
        <w:rPr>
          <w:rFonts w:ascii="Times New Roman" w:eastAsiaTheme="minorEastAsia" w:hAnsi="Times New Roman" w:cs="Times New Roman"/>
          <w:lang w:val="en-GB"/>
        </w:rPr>
        <w:t xml:space="preserve">0.01) reaching maximum </w:t>
      </w:r>
      <w:r w:rsidR="00661F0B">
        <w:rPr>
          <w:rFonts w:ascii="Times New Roman" w:eastAsiaTheme="minorEastAsia" w:hAnsi="Times New Roman" w:cs="Times New Roman"/>
          <w:lang w:val="en-GB"/>
        </w:rPr>
        <w:t>after different durations in different clonal patterns.</w:t>
      </w:r>
      <w:r w:rsidR="00133D94">
        <w:rPr>
          <w:rFonts w:ascii="Times New Roman" w:eastAsiaTheme="minorEastAsia" w:hAnsi="Times New Roman" w:cs="Times New Roman"/>
          <w:lang w:val="en-GB"/>
        </w:rPr>
        <w:t xml:space="preserve"> </w:t>
      </w:r>
      <w:r w:rsidR="00661F0B">
        <w:rPr>
          <w:rFonts w:ascii="Times New Roman" w:hAnsi="Times New Roman" w:cs="Times New Roman"/>
          <w:lang w:val="en-GB"/>
        </w:rPr>
        <w:t>D</w:t>
      </w:r>
      <w:r w:rsidR="00CD64CA">
        <w:rPr>
          <w:rFonts w:ascii="Times New Roman" w:hAnsi="Times New Roman" w:cs="Times New Roman"/>
          <w:lang w:val="en-GB"/>
        </w:rPr>
        <w:t xml:space="preserve">epletion </w:t>
      </w:r>
      <w:r w:rsidR="00661F0B">
        <w:rPr>
          <w:rFonts w:ascii="Times New Roman" w:hAnsi="Times New Roman" w:cs="Times New Roman"/>
          <w:lang w:val="en-GB"/>
        </w:rPr>
        <w:t xml:space="preserve">rates </w:t>
      </w:r>
      <w:r w:rsidR="00CD64CA">
        <w:rPr>
          <w:rFonts w:ascii="Times New Roman" w:hAnsi="Times New Roman" w:cs="Times New Roman"/>
          <w:lang w:val="en-GB"/>
        </w:rPr>
        <w:t xml:space="preserve">of catechins varied with clones and individual catechins. </w:t>
      </w:r>
      <w:r w:rsidR="00661F0B">
        <w:rPr>
          <w:rFonts w:ascii="Times New Roman" w:hAnsi="Times New Roman" w:cs="Times New Roman"/>
          <w:lang w:val="en-GB"/>
        </w:rPr>
        <w:t>L</w:t>
      </w:r>
      <w:r w:rsidR="00CD64CA">
        <w:rPr>
          <w:rFonts w:ascii="Times New Roman" w:hAnsi="Times New Roman" w:cs="Times New Roman"/>
          <w:lang w:val="en-GB"/>
        </w:rPr>
        <w:t xml:space="preserve">arge quantities of residual catechins </w:t>
      </w:r>
      <w:r w:rsidR="00661F0B">
        <w:rPr>
          <w:rFonts w:ascii="Times New Roman" w:hAnsi="Times New Roman" w:cs="Times New Roman"/>
          <w:lang w:val="en-GB"/>
        </w:rPr>
        <w:t xml:space="preserve">remained </w:t>
      </w:r>
      <w:r w:rsidR="00CD64CA">
        <w:rPr>
          <w:rFonts w:ascii="Times New Roman" w:hAnsi="Times New Roman" w:cs="Times New Roman"/>
          <w:lang w:val="en-GB"/>
        </w:rPr>
        <w:t xml:space="preserve">in black teas </w:t>
      </w:r>
      <w:r w:rsidR="00661F0B">
        <w:rPr>
          <w:rFonts w:ascii="Times New Roman" w:hAnsi="Times New Roman" w:cs="Times New Roman"/>
          <w:lang w:val="en-GB"/>
        </w:rPr>
        <w:t xml:space="preserve">after </w:t>
      </w:r>
      <w:r w:rsidR="00CD64CA">
        <w:rPr>
          <w:rFonts w:ascii="Times New Roman" w:hAnsi="Times New Roman" w:cs="Times New Roman"/>
          <w:lang w:val="en-GB"/>
        </w:rPr>
        <w:t>70–120 minutes</w:t>
      </w:r>
      <w:r w:rsidR="00661F0B">
        <w:rPr>
          <w:rFonts w:ascii="Times New Roman" w:hAnsi="Times New Roman" w:cs="Times New Roman"/>
          <w:lang w:val="en-GB"/>
        </w:rPr>
        <w:t xml:space="preserve"> fermentation, thereby contributing to </w:t>
      </w:r>
      <w:r w:rsidR="00CD64CA">
        <w:rPr>
          <w:rFonts w:ascii="Times New Roman" w:hAnsi="Times New Roman" w:cs="Times New Roman"/>
          <w:lang w:val="en-GB"/>
        </w:rPr>
        <w:t>quality and human health</w:t>
      </w:r>
      <w:r w:rsidR="00661F0B">
        <w:rPr>
          <w:rFonts w:ascii="Times New Roman" w:hAnsi="Times New Roman" w:cs="Times New Roman"/>
          <w:lang w:val="en-GB"/>
        </w:rPr>
        <w:t xml:space="preserve"> benefits</w:t>
      </w:r>
      <w:r w:rsidR="00CD64CA">
        <w:rPr>
          <w:rFonts w:ascii="Times New Roman" w:hAnsi="Times New Roman" w:cs="Times New Roman"/>
          <w:lang w:val="en-GB"/>
        </w:rPr>
        <w:t xml:space="preserve">. </w:t>
      </w:r>
      <w:r w:rsidR="00661F0B">
        <w:rPr>
          <w:rFonts w:ascii="Times New Roman" w:hAnsi="Times New Roman" w:cs="Times New Roman"/>
          <w:lang w:val="en-GB"/>
        </w:rPr>
        <w:t>I</w:t>
      </w:r>
      <w:r w:rsidR="00CD64CA">
        <w:rPr>
          <w:rFonts w:ascii="Times New Roman" w:hAnsi="Times New Roman" w:cs="Times New Roman"/>
          <w:lang w:val="en-GB"/>
        </w:rPr>
        <w:t>ndividual TFs reaching maximum levels at different times. No catechin was exhausted even after long fermentation duration.</w:t>
      </w:r>
    </w:p>
    <w:p w14:paraId="0120AE5F" w14:textId="77777777" w:rsidR="002813BA" w:rsidRDefault="002813BA" w:rsidP="002813BA">
      <w:pPr>
        <w:pStyle w:val="ListParagraph"/>
        <w:spacing w:after="0"/>
        <w:ind w:left="567" w:hanging="567"/>
        <w:rPr>
          <w:rFonts w:ascii="Times New Roman" w:hAnsi="Times New Roman" w:cs="Times New Roman"/>
          <w:lang w:val="en-GB"/>
        </w:rPr>
      </w:pPr>
      <w:r w:rsidRPr="002F53C8">
        <w:rPr>
          <w:rFonts w:ascii="Times New Roman" w:hAnsi="Times New Roman" w:cs="Times New Roman"/>
          <w:b/>
          <w:lang w:val="en-GB"/>
        </w:rPr>
        <w:t>Key Words:</w:t>
      </w:r>
      <w:r>
        <w:rPr>
          <w:rFonts w:ascii="Times New Roman" w:hAnsi="Times New Roman" w:cs="Times New Roman"/>
          <w:lang w:val="en-GB"/>
        </w:rPr>
        <w:t xml:space="preserve"> Catechins, theaflavins, fermentation, black tea</w:t>
      </w:r>
    </w:p>
    <w:p w14:paraId="019B9E69" w14:textId="77777777" w:rsidR="00CD64CA" w:rsidRDefault="00CD64CA" w:rsidP="00EA7CAE">
      <w:pPr>
        <w:pStyle w:val="ListParagraph"/>
        <w:spacing w:after="0" w:line="360" w:lineRule="auto"/>
        <w:ind w:left="0"/>
        <w:rPr>
          <w:rFonts w:ascii="Times New Roman" w:hAnsi="Times New Roman" w:cs="Times New Roman"/>
          <w:lang w:val="en-GB"/>
        </w:rPr>
      </w:pPr>
    </w:p>
    <w:p w14:paraId="4A18D34C" w14:textId="77777777" w:rsidR="003E3E4A" w:rsidRPr="003E3E4A" w:rsidRDefault="008D0CDE" w:rsidP="004D2D06">
      <w:pPr>
        <w:pStyle w:val="ListParagraph"/>
        <w:spacing w:after="0" w:line="360" w:lineRule="auto"/>
        <w:ind w:hanging="720"/>
        <w:rPr>
          <w:rFonts w:ascii="Times New Roman" w:hAnsi="Times New Roman" w:cs="Times New Roman"/>
          <w:b/>
          <w:lang w:val="en-GB"/>
        </w:rPr>
      </w:pPr>
      <w:r>
        <w:rPr>
          <w:rFonts w:ascii="Times New Roman" w:hAnsi="Times New Roman" w:cs="Times New Roman"/>
          <w:b/>
          <w:lang w:val="en-GB"/>
        </w:rPr>
        <w:t>1.1</w:t>
      </w:r>
      <w:r>
        <w:rPr>
          <w:rFonts w:ascii="Times New Roman" w:hAnsi="Times New Roman" w:cs="Times New Roman"/>
          <w:b/>
          <w:lang w:val="en-GB"/>
        </w:rPr>
        <w:tab/>
      </w:r>
      <w:r w:rsidR="00661F0B" w:rsidRPr="003E3E4A">
        <w:rPr>
          <w:rFonts w:ascii="Times New Roman" w:hAnsi="Times New Roman" w:cs="Times New Roman"/>
          <w:b/>
          <w:lang w:val="en-GB"/>
        </w:rPr>
        <w:t>Introduction</w:t>
      </w:r>
    </w:p>
    <w:p w14:paraId="356EEA72" w14:textId="77777777" w:rsidR="00D92576" w:rsidRDefault="003E3E4A"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Tea</w:t>
      </w:r>
      <w:r w:rsidR="00BF7756">
        <w:rPr>
          <w:rFonts w:ascii="Times New Roman" w:hAnsi="Times New Roman" w:cs="Times New Roman"/>
          <w:lang w:val="en-GB"/>
        </w:rPr>
        <w:t xml:space="preserve"> beverages</w:t>
      </w:r>
      <w:r>
        <w:rPr>
          <w:rFonts w:ascii="Times New Roman" w:hAnsi="Times New Roman" w:cs="Times New Roman"/>
          <w:lang w:val="en-GB"/>
        </w:rPr>
        <w:t xml:space="preserve"> processed from the young tender shoots of </w:t>
      </w:r>
      <w:r w:rsidRPr="003E3E4A">
        <w:rPr>
          <w:rFonts w:ascii="Times New Roman" w:hAnsi="Times New Roman" w:cs="Times New Roman"/>
          <w:i/>
          <w:lang w:val="en-GB"/>
        </w:rPr>
        <w:t xml:space="preserve">Camellia </w:t>
      </w:r>
      <w:proofErr w:type="spellStart"/>
      <w:r w:rsidRPr="003E3E4A">
        <w:rPr>
          <w:rFonts w:ascii="Times New Roman" w:hAnsi="Times New Roman" w:cs="Times New Roman"/>
          <w:i/>
          <w:lang w:val="en-GB"/>
        </w:rPr>
        <w:t>sinensis</w:t>
      </w:r>
      <w:proofErr w:type="spellEnd"/>
      <w:r>
        <w:rPr>
          <w:rFonts w:ascii="Times New Roman" w:hAnsi="Times New Roman" w:cs="Times New Roman"/>
          <w:lang w:val="en-GB"/>
        </w:rPr>
        <w:t xml:space="preserve"> L. O. </w:t>
      </w:r>
      <w:proofErr w:type="spellStart"/>
      <w:r>
        <w:rPr>
          <w:rFonts w:ascii="Times New Roman" w:hAnsi="Times New Roman" w:cs="Times New Roman"/>
          <w:lang w:val="en-GB"/>
        </w:rPr>
        <w:t>Kuntze</w:t>
      </w:r>
      <w:proofErr w:type="spellEnd"/>
      <w:r w:rsidR="00BF7756">
        <w:rPr>
          <w:rFonts w:ascii="Times New Roman" w:hAnsi="Times New Roman" w:cs="Times New Roman"/>
          <w:lang w:val="en-GB"/>
        </w:rPr>
        <w:t>, are</w:t>
      </w:r>
      <w:r w:rsidR="00A70EEE">
        <w:rPr>
          <w:rFonts w:ascii="Times New Roman" w:hAnsi="Times New Roman" w:cs="Times New Roman"/>
          <w:lang w:val="en-GB"/>
        </w:rPr>
        <w:t xml:space="preserve"> </w:t>
      </w:r>
      <w:r w:rsidR="00243318">
        <w:rPr>
          <w:rFonts w:ascii="Times New Roman" w:hAnsi="Times New Roman" w:cs="Times New Roman"/>
          <w:lang w:val="en-GB"/>
        </w:rPr>
        <w:t xml:space="preserve">among </w:t>
      </w:r>
      <w:r w:rsidR="00A70EEE">
        <w:rPr>
          <w:rFonts w:ascii="Times New Roman" w:hAnsi="Times New Roman" w:cs="Times New Roman"/>
          <w:lang w:val="en-GB"/>
        </w:rPr>
        <w:t xml:space="preserve">the </w:t>
      </w:r>
      <w:r>
        <w:rPr>
          <w:rFonts w:ascii="Times New Roman" w:hAnsi="Times New Roman" w:cs="Times New Roman"/>
          <w:lang w:val="en-GB"/>
        </w:rPr>
        <w:t xml:space="preserve">most consumed </w:t>
      </w:r>
      <w:r w:rsidR="00243318" w:rsidRPr="002F53C8">
        <w:rPr>
          <w:rFonts w:ascii="Times New Roman" w:hAnsi="Times New Roman" w:cs="Times New Roman"/>
          <w:lang w:val="en-GB"/>
        </w:rPr>
        <w:t>fluids</w:t>
      </w:r>
      <w:r w:rsidR="00243318">
        <w:rPr>
          <w:rFonts w:ascii="Times New Roman" w:hAnsi="Times New Roman" w:cs="Times New Roman"/>
          <w:lang w:val="en-GB"/>
        </w:rPr>
        <w:t xml:space="preserve"> </w:t>
      </w:r>
      <w:r w:rsidR="00A70EEE">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&lt;EndNote&gt;&lt;Cite&gt;&lt;Author&gt;Piyasena&lt;/Author&gt;&lt;Year&gt;2025&lt;/Year&gt;&lt;RecNum&gt;78&lt;/RecNum&gt;&lt;DisplayText&gt;(Piyasena et al., 2025)&lt;/DisplayText&gt;&lt;record&gt;&lt;rec-number&gt;78&lt;/rec-number&gt;&lt;foreign-keys&gt;&lt;key app="EN" db-id="59vzr9xrkfa0vmefzvhxtpvjee5fdssseapf" timestamp="1749287443"&gt;78&lt;/key&gt;&lt;/foreign-keys&gt;&lt;ref-type name="Journal Article"&gt;17&lt;/ref-type&gt;&lt;contributors&gt;&lt;authors&gt;&lt;author&gt;Piyasena, K G Nelum P&lt;/author&gt;&lt;author&gt;Ranatunga, M A B&lt;/author&gt;&lt;author&gt;Napagoda, M T&lt;/author&gt;&lt;author&gt;Amarasinghe, N R&lt;/author&gt;&lt;author&gt;Abayarathne, A A B&lt;/author&gt;&lt;author&gt;Jayasinghe, L&lt;/author&gt;&lt;/authors&gt;&lt;/contributors&gt;&lt;titles&gt;&lt;title&gt;&lt;style face="normal" font="default" size="100%"&gt;Evaluation of antioxidant, acetylcholinesterase, lipase, &lt;/style&gt;&lt;style face="normal" font="default" charset="161" size="100%"&gt;α-amylase, xanthine oxidase, and α-glucosidase enzyme inhibitory activities of Sri Lankan tea cultivars&lt;/style&gt;&lt;/title&gt;&lt;secondary-title&gt;Discover Plants&lt;/secondary-title&gt;&lt;/titles&gt;&lt;periodical&gt;&lt;full-title&gt;Discover Plants&lt;/full-title&gt;&lt;/periodical&gt;&lt;pages&gt;49&lt;/pages&gt;&lt;volume&gt;2&lt;/volume&gt;&lt;number&gt;1&lt;/number&gt;&lt;dates&gt;&lt;year&gt;2025&lt;/year&gt;&lt;/dates&gt;&lt;isbn&gt;3005-1207&lt;/isbn&gt;&lt;urls&gt;&lt;/urls&gt;&lt;electronic-resource-num&gt;https://doi.org/10.1007/s44372-025-00122-6&lt;/electronic-resource-num&gt;&lt;/record&gt;&lt;/Cite&gt;&lt;/EndNote&gt;</w:instrText>
      </w:r>
      <w:r w:rsidR="00A70EEE">
        <w:rPr>
          <w:rFonts w:ascii="Times New Roman" w:hAnsi="Times New Roman" w:cs="Times New Roman"/>
          <w:lang w:val="en-GB"/>
        </w:rPr>
        <w:fldChar w:fldCharType="separate"/>
      </w:r>
      <w:r w:rsidR="00721F9B">
        <w:rPr>
          <w:rFonts w:ascii="Times New Roman" w:hAnsi="Times New Roman" w:cs="Times New Roman"/>
          <w:noProof/>
          <w:lang w:val="en-GB"/>
        </w:rPr>
        <w:t>(Piyasena et al., 2025)</w:t>
      </w:r>
      <w:r w:rsidR="00A70EEE">
        <w:rPr>
          <w:rFonts w:ascii="Times New Roman" w:hAnsi="Times New Roman" w:cs="Times New Roman"/>
          <w:lang w:val="en-GB"/>
        </w:rPr>
        <w:fldChar w:fldCharType="end"/>
      </w:r>
      <w:r w:rsidR="002F53C8">
        <w:rPr>
          <w:rFonts w:ascii="Times New Roman" w:hAnsi="Times New Roman" w:cs="Times New Roman"/>
          <w:lang w:val="en-GB"/>
        </w:rPr>
        <w:t xml:space="preserve"> due to </w:t>
      </w:r>
      <w:r w:rsidR="00605C8F">
        <w:rPr>
          <w:rFonts w:ascii="Times New Roman" w:hAnsi="Times New Roman" w:cs="Times New Roman"/>
          <w:lang w:val="en-GB"/>
        </w:rPr>
        <w:t>the</w:t>
      </w:r>
      <w:r w:rsidR="00BF7756">
        <w:rPr>
          <w:rFonts w:ascii="Times New Roman" w:hAnsi="Times New Roman" w:cs="Times New Roman"/>
          <w:lang w:val="en-GB"/>
        </w:rPr>
        <w:t>ir</w:t>
      </w:r>
      <w:r w:rsidR="00605C8F">
        <w:rPr>
          <w:rFonts w:ascii="Times New Roman" w:hAnsi="Times New Roman" w:cs="Times New Roman"/>
          <w:lang w:val="en-GB"/>
        </w:rPr>
        <w:t xml:space="preserve"> unique refreshing taste, briskness and flavour </w:t>
      </w:r>
      <w:r w:rsidR="00605C8F">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&lt;EndNote&gt;&lt;Cite&gt;&lt;Author&gt;Wang&lt;/Author&gt;&lt;Year&gt;2022&lt;/Year&gt;&lt;RecNum&gt;79&lt;/RecNum&gt;&lt;DisplayText&gt;(Wang et al., 2022; Zohora &amp;amp; Arefin, 2022)&lt;/DisplayText&gt;&lt;record&gt;&lt;rec-number&gt;79&lt;/rec-number&gt;&lt;foreign-keys&gt;&lt;key app="EN" db-id="59vzr9xrkfa0vmefzvhxtpvjee5fdssseapf" timestamp="1749287650"&gt;79&lt;/key&gt;&lt;/foreign-keys&gt;&lt;ref-type name="Journal Article"&gt;17&lt;/ref-type&gt;&lt;contributors&gt;&lt;authors&gt;&lt;author&gt;Wang, Zhihui&lt;/author&gt;&lt;author&gt;Gan, Shuang&lt;/author&gt;&lt;author&gt;Sun, Weijiang&lt;/author&gt;&lt;author&gt;Chen, Zhidan&lt;/author&gt;&lt;/authors&gt;&lt;/contributors&gt;&lt;titles&gt;&lt;title&gt;Quality characteristics of Oolong tea products in different regions and the contribution of thirteen phytochemical components to its taste&lt;/title&gt;&lt;secondary-title&gt;Horticulturae&lt;/secondary-title&gt;&lt;/titles&gt;&lt;periodical&gt;&lt;full-title&gt;Horticulturae&lt;/full-title&gt;&lt;/periodical&gt;&lt;pages&gt;278&lt;/pages&gt;&lt;volume&gt;8&lt;/volume&gt;&lt;number&gt;4&lt;/number&gt;&lt;dates&gt;&lt;year&gt;2022&lt;/year&gt;&lt;/dates&gt;&lt;isbn&gt;2311-7524&lt;/isbn&gt;&lt;urls&gt;&lt;/urls&gt;&lt;electronic-resource-num&gt;https://doi.org/10.3390/horticulturae8040278&lt;/electronic-resource-num&gt;&lt;/record&gt;&lt;/Cite&gt;&lt;Cite&gt;&lt;Author&gt;Zohora&lt;/Author&gt;&lt;Year&gt;2022&lt;/Year&gt;&lt;RecNum&gt;80&lt;/RecNum&gt;&lt;record&gt;&lt;rec-number&gt;80&lt;/rec-number&gt;&lt;foreign-keys&gt;&lt;key app="EN" db-id="59vzr9xrkfa0vmefzvhxtpvjee5fdssseapf" timestamp="1749287721"&gt;80&lt;/key&gt;&lt;/foreign-keys&gt;&lt;ref-type name="Journal Article"&gt;17&lt;/ref-type&gt;&lt;contributors&gt;&lt;authors&gt;&lt;author&gt;Zohora, Kanij Fatema Tuz&lt;/author&gt;&lt;author&gt;Arefin, Md Riyadh&lt;/author&gt;&lt;/authors&gt;&lt;/contributors&gt;&lt;titles&gt;&lt;title&gt;Tea and tea product diversification: A review&lt;/title&gt;&lt;secondary-title&gt;Turkish Journal of Agriculture-Food Science and Technology&lt;/secondary-title&gt;&lt;/titles&gt;&lt;periodical&gt;&lt;full-title&gt;Turkish Journal of Agriculture-Food Science and Technology&lt;/full-title&gt;&lt;/periodical&gt;&lt;pages&gt;2334-2353&lt;/pages&gt;&lt;volume&gt;10&lt;/volume&gt;&lt;number&gt;12&lt;/number&gt;&lt;dates&gt;&lt;year&gt;2022&lt;/year&gt;&lt;/dates&gt;&lt;isbn&gt;2148-127X&lt;/isbn&gt;&lt;urls&gt;&lt;/urls&gt;&lt;electronic-resource-num&gt;https://doi.org/10.24925/turjaf.v10i12.2334-2353.5280&lt;/electronic-resource-num&gt;&lt;/record&gt;&lt;/Cite&gt;&lt;/EndNote&gt;</w:instrText>
      </w:r>
      <w:r w:rsidR="00605C8F">
        <w:rPr>
          <w:rFonts w:ascii="Times New Roman" w:hAnsi="Times New Roman" w:cs="Times New Roman"/>
          <w:lang w:val="en-GB"/>
        </w:rPr>
        <w:fldChar w:fldCharType="separate"/>
      </w:r>
      <w:r w:rsidR="00721F9B">
        <w:rPr>
          <w:rFonts w:ascii="Times New Roman" w:hAnsi="Times New Roman" w:cs="Times New Roman"/>
          <w:noProof/>
          <w:lang w:val="en-GB"/>
        </w:rPr>
        <w:t>(Wang et al., 2022; Zohora &amp; Arefin, 2022)</w:t>
      </w:r>
      <w:r w:rsidR="00605C8F">
        <w:rPr>
          <w:rFonts w:ascii="Times New Roman" w:hAnsi="Times New Roman" w:cs="Times New Roman"/>
          <w:lang w:val="en-GB"/>
        </w:rPr>
        <w:fldChar w:fldCharType="end"/>
      </w:r>
      <w:r w:rsidR="00605C8F">
        <w:rPr>
          <w:rFonts w:ascii="Times New Roman" w:hAnsi="Times New Roman" w:cs="Times New Roman"/>
          <w:lang w:val="en-GB"/>
        </w:rPr>
        <w:t xml:space="preserve"> and high antioxidant </w:t>
      </w:r>
      <w:r w:rsidR="002A6BC6">
        <w:rPr>
          <w:rFonts w:ascii="Times New Roman"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ZWxlY3Ryb25pYy1yZXNvdXJjZS1udW0+PC9yZWNvcmQ+PC9DaXRlPjwvRW5kTm90ZT5=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ZWxlY3Ryb25pYy1yZXNvdXJjZS1udW0+PC9yZWNvcmQ+PC9DaXRlPjwvRW5kTm90ZT5=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2A6BC6">
        <w:rPr>
          <w:rFonts w:ascii="Times New Roman" w:hAnsi="Times New Roman" w:cs="Times New Roman"/>
          <w:lang w:val="en-GB"/>
        </w:rPr>
      </w:r>
      <w:r w:rsidR="002A6BC6">
        <w:rPr>
          <w:rFonts w:ascii="Times New Roman" w:hAnsi="Times New Roman" w:cs="Times New Roman"/>
          <w:lang w:val="en-GB"/>
        </w:rPr>
        <w:fldChar w:fldCharType="separate"/>
      </w:r>
      <w:r w:rsidR="00721F9B">
        <w:rPr>
          <w:rFonts w:ascii="Times New Roman" w:hAnsi="Times New Roman" w:cs="Times New Roman"/>
          <w:noProof/>
          <w:lang w:val="en-GB"/>
        </w:rPr>
        <w:t>(Huda et al., 2024; Yan et al., 2020)</w:t>
      </w:r>
      <w:r w:rsidR="002A6BC6">
        <w:rPr>
          <w:rFonts w:ascii="Times New Roman" w:hAnsi="Times New Roman" w:cs="Times New Roman"/>
          <w:lang w:val="en-GB"/>
        </w:rPr>
        <w:fldChar w:fldCharType="end"/>
      </w:r>
      <w:r w:rsidR="002A6BC6">
        <w:rPr>
          <w:rFonts w:ascii="Times New Roman" w:hAnsi="Times New Roman" w:cs="Times New Roman"/>
          <w:lang w:val="en-GB"/>
        </w:rPr>
        <w:t xml:space="preserve"> </w:t>
      </w:r>
      <w:r w:rsidR="00605C8F">
        <w:rPr>
          <w:rFonts w:ascii="Times New Roman" w:hAnsi="Times New Roman" w:cs="Times New Roman"/>
          <w:lang w:val="en-GB"/>
        </w:rPr>
        <w:t xml:space="preserve">and </w:t>
      </w:r>
      <w:r w:rsidR="002F53C8">
        <w:rPr>
          <w:rFonts w:ascii="Times New Roman" w:hAnsi="Times New Roman" w:cs="Times New Roman"/>
          <w:lang w:val="en-GB"/>
        </w:rPr>
        <w:t xml:space="preserve">beneficial </w:t>
      </w:r>
      <w:r w:rsidR="002F53C8">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sidR="002F53C8">
        <w:rPr>
          <w:rFonts w:ascii="Times New Roman" w:hAnsi="Times New Roman" w:cs="Times New Roman"/>
          <w:lang w:val="en-GB"/>
        </w:rPr>
      </w:r>
      <w:r w:rsidR="002F53C8">
        <w:rPr>
          <w:rFonts w:ascii="Times New Roman" w:hAnsi="Times New Roman" w:cs="Times New Roman"/>
          <w:lang w:val="en-GB"/>
        </w:rPr>
        <w:fldChar w:fldCharType="separate"/>
      </w:r>
      <w:r w:rsidR="00B57D78">
        <w:rPr>
          <w:rFonts w:ascii="Times New Roman" w:hAnsi="Times New Roman" w:cs="Times New Roman"/>
          <w:noProof/>
          <w:lang w:val="en-GB"/>
        </w:rPr>
        <w:t>(Huda et al., 2024; Pan et al., 2022)</w:t>
      </w:r>
      <w:r w:rsidR="002F53C8">
        <w:rPr>
          <w:rFonts w:ascii="Times New Roman" w:hAnsi="Times New Roman" w:cs="Times New Roman"/>
          <w:lang w:val="en-GB"/>
        </w:rPr>
        <w:fldChar w:fldCharType="end"/>
      </w:r>
      <w:r w:rsidR="002F53C8">
        <w:rPr>
          <w:rFonts w:ascii="Times New Roman" w:hAnsi="Times New Roman" w:cs="Times New Roman"/>
          <w:lang w:val="en-GB"/>
        </w:rPr>
        <w:t xml:space="preserve"> </w:t>
      </w:r>
      <w:r w:rsidR="00605C8F">
        <w:rPr>
          <w:rFonts w:ascii="Times New Roman" w:hAnsi="Times New Roman" w:cs="Times New Roman"/>
          <w:lang w:val="en-GB"/>
        </w:rPr>
        <w:t xml:space="preserve">pharmacological </w:t>
      </w:r>
      <w:r w:rsidR="00E86D3F">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TnVtPjgxPC9SZWNOdW0+PERpc3BsYXlUZXh0PihIdWRhIGV0IGFsLiwgMjAyNDsgU2FtYW50YSwg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TnVtPjgxPC9SZWNOdW0+PERpc3BsYXlUZXh0PihIdWRhIGV0IGFsLiwgMjAyNDsgU2FtYW50YSwg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E86D3F">
        <w:rPr>
          <w:rFonts w:ascii="Times New Roman" w:hAnsi="Times New Roman" w:cs="Times New Roman"/>
          <w:lang w:val="en-GB"/>
        </w:rPr>
      </w:r>
      <w:r w:rsidR="00E86D3F">
        <w:rPr>
          <w:rFonts w:ascii="Times New Roman" w:hAnsi="Times New Roman" w:cs="Times New Roman"/>
          <w:lang w:val="en-GB"/>
        </w:rPr>
        <w:fldChar w:fldCharType="separate"/>
      </w:r>
      <w:r w:rsidR="00721F9B">
        <w:rPr>
          <w:rFonts w:ascii="Times New Roman" w:hAnsi="Times New Roman" w:cs="Times New Roman"/>
          <w:noProof/>
          <w:lang w:val="en-GB"/>
        </w:rPr>
        <w:t>(Huda et al., 2024; Samanta, 2022)</w:t>
      </w:r>
      <w:r w:rsidR="00E86D3F">
        <w:rPr>
          <w:rFonts w:ascii="Times New Roman" w:hAnsi="Times New Roman" w:cs="Times New Roman"/>
          <w:lang w:val="en-GB"/>
        </w:rPr>
        <w:fldChar w:fldCharType="end"/>
      </w:r>
      <w:r w:rsidR="00E86D3F">
        <w:rPr>
          <w:rFonts w:ascii="Times New Roman" w:hAnsi="Times New Roman" w:cs="Times New Roman"/>
          <w:lang w:val="en-GB"/>
        </w:rPr>
        <w:t xml:space="preserve"> </w:t>
      </w:r>
      <w:r w:rsidR="00605C8F">
        <w:rPr>
          <w:rFonts w:ascii="Times New Roman" w:hAnsi="Times New Roman" w:cs="Times New Roman"/>
          <w:lang w:val="en-GB"/>
        </w:rPr>
        <w:t>activities</w:t>
      </w:r>
      <w:r w:rsidR="00E86D3F">
        <w:rPr>
          <w:rFonts w:ascii="Times New Roman" w:hAnsi="Times New Roman" w:cs="Times New Roman"/>
          <w:lang w:val="en-GB"/>
        </w:rPr>
        <w:t xml:space="preserve"> to human health</w:t>
      </w:r>
      <w:r w:rsidR="00605C8F">
        <w:rPr>
          <w:rFonts w:ascii="Times New Roman" w:hAnsi="Times New Roman" w:cs="Times New Roman"/>
          <w:lang w:val="en-GB"/>
        </w:rPr>
        <w:t xml:space="preserve">. </w:t>
      </w:r>
      <w:r w:rsidR="00E86D3F">
        <w:rPr>
          <w:rFonts w:ascii="Times New Roman" w:hAnsi="Times New Roman" w:cs="Times New Roman"/>
          <w:lang w:val="en-GB"/>
        </w:rPr>
        <w:t>The</w:t>
      </w:r>
      <w:r w:rsidR="002F53C8">
        <w:rPr>
          <w:rFonts w:ascii="Times New Roman" w:hAnsi="Times New Roman" w:cs="Times New Roman"/>
          <w:lang w:val="en-GB"/>
        </w:rPr>
        <w:t>se</w:t>
      </w:r>
      <w:r w:rsidR="00E86D3F">
        <w:rPr>
          <w:rFonts w:ascii="Times New Roman" w:hAnsi="Times New Roman" w:cs="Times New Roman"/>
          <w:lang w:val="en-GB"/>
        </w:rPr>
        <w:t xml:space="preserve"> health benefits have been attributed mainly to the polyphenolic components in tea, mainly </w:t>
      </w:r>
      <w:r w:rsidR="00243318">
        <w:rPr>
          <w:rFonts w:ascii="Times New Roman" w:hAnsi="Times New Roman" w:cs="Times New Roman"/>
          <w:lang w:val="en-GB"/>
        </w:rPr>
        <w:t>catechins ((</w:t>
      </w:r>
      <w:r w:rsidR="00E86D3F">
        <w:rPr>
          <w:rFonts w:ascii="Times New Roman" w:hAnsi="Times New Roman" w:cs="Times New Roman"/>
          <w:lang w:val="en-GB"/>
        </w:rPr>
        <w:t xml:space="preserve">flavan-3-ols </w:t>
      </w:r>
      <w:r w:rsidR="00243318">
        <w:rPr>
          <w:rFonts w:ascii="Times New Roman" w:hAnsi="Times New Roman" w:cs="Times New Roman"/>
          <w:lang w:val="en-GB"/>
        </w:rPr>
        <w:t>and flavan-3- gallates)</w:t>
      </w:r>
      <w:r w:rsidR="00E86D3F">
        <w:rPr>
          <w:rFonts w:ascii="Times New Roman" w:hAnsi="Times New Roman" w:cs="Times New Roman"/>
          <w:lang w:val="en-GB"/>
        </w:rPr>
        <w:t xml:space="preserve"> in green </w:t>
      </w:r>
      <w:r w:rsidR="00EC339A">
        <w:rPr>
          <w:rFonts w:ascii="Times New Roman" w:hAnsi="Times New Roman" w:cs="Times New Roman"/>
          <w:lang w:val="en-GB"/>
        </w:rPr>
        <w:t xml:space="preserve">and oolong </w:t>
      </w:r>
      <w:r w:rsidR="00E86D3F">
        <w:rPr>
          <w:rFonts w:ascii="Times New Roman" w:hAnsi="Times New Roman" w:cs="Times New Roman"/>
          <w:lang w:val="en-GB"/>
        </w:rPr>
        <w:t xml:space="preserve">tea and theaflavins </w:t>
      </w:r>
      <w:r w:rsidR="00243318">
        <w:rPr>
          <w:rFonts w:ascii="Times New Roman" w:hAnsi="Times New Roman" w:cs="Times New Roman"/>
          <w:lang w:val="en-GB"/>
        </w:rPr>
        <w:t xml:space="preserve">(TFs) </w:t>
      </w:r>
      <w:r w:rsidR="00E86D3F">
        <w:rPr>
          <w:rFonts w:ascii="Times New Roman" w:hAnsi="Times New Roman" w:cs="Times New Roman"/>
          <w:lang w:val="en-GB"/>
        </w:rPr>
        <w:t xml:space="preserve">in </w:t>
      </w:r>
      <w:r w:rsidR="00EC339A">
        <w:rPr>
          <w:rFonts w:ascii="Times New Roman" w:hAnsi="Times New Roman" w:cs="Times New Roman"/>
          <w:lang w:val="en-GB"/>
        </w:rPr>
        <w:t xml:space="preserve">oolong and </w:t>
      </w:r>
      <w:r w:rsidR="00E86D3F">
        <w:rPr>
          <w:rFonts w:ascii="Times New Roman" w:hAnsi="Times New Roman" w:cs="Times New Roman"/>
          <w:lang w:val="en-GB"/>
        </w:rPr>
        <w:t xml:space="preserve">black tea </w:t>
      </w:r>
      <w:r w:rsidR="00406423">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&lt;EndNote&gt;&lt;Cite&gt;&lt;Author&gt;Shitandi&lt;/Author&gt;&lt;Year&gt;2025&lt;/Year&gt;&lt;RecNum&gt;9&lt;/RecNum&gt;&lt;DisplayText&gt;(Samanta, 2022; Shitandi, 2025)&lt;/DisplayText&gt;&lt;record&gt;&lt;rec-number&gt;9&lt;/rec-number&gt;&lt;foreign-keys&gt;&lt;key app="EN" db-id="59vzr9xrkfa0vmefzvhxtpvjee5fdssseapf" timestamp="1747852838"&gt;9&lt;/key&gt;&lt;/foreign-keys&gt;&lt;ref-type name="Book Section"&gt;5&lt;/ref-type&gt;&lt;contributors&gt;&lt;authors&gt;&lt;author&gt;Shitandi, Alfred Anakalo&lt;/author&gt;&lt;/authors&gt;&lt;/contributors&gt;&lt;titles&gt;&lt;title&gt;Tea processing and impact on catechins, theaflavin and thearubigin formation&lt;/title&gt;&lt;secondary-title&gt;Tea in Health and Disease Prevention&lt;/secondary-title&gt;&lt;/titles&gt;&lt;pages&gt;133-144&lt;/pages&gt;&lt;edition&gt;2nd&lt;/edition&gt;&lt;section&gt;12&lt;/section&gt;&lt;dates&gt;&lt;year&gt;2025&lt;/year&gt;&lt;/dates&gt;&lt;publisher&gt;Elsevier&lt;/publisher&gt;&lt;urls&gt;&lt;/urls&gt;&lt;electronic-resource-num&gt;https://doi.org/10.1016/B978-0-443-14158-4.00073-7&lt;/electronic-resource-num&gt;&lt;/record&gt;&lt;/Cite&gt;&lt;Cite&gt;&lt;Author&gt;Samanta&lt;/Author&gt;&lt;Year&gt;2022&lt;/Year&gt;&lt;RecNum&gt;82&lt;/RecNum&gt;&lt;record&gt;&lt;rec-number&gt;82&lt;/rec-number&gt;&lt;foreign-keys&gt;&lt;key app="EN" db-id="59vzr9xrkfa0vmefzvhxtpvjee5fdssseapf" timestamp="1749288190"&gt;82&lt;/key&gt;&lt;/foreign-keys&gt;&lt;ref-type name="Journal Article"&gt;17&lt;/ref-type&gt;&lt;contributors&gt;&lt;authors&gt;&lt;author&gt;Samanta, Saptadip&lt;/author&gt;&lt;/authors&gt;&lt;/contributors&gt;&lt;titles&gt;&lt;title&gt;&lt;style face="normal" font="default" size="100%"&gt;Potential bioactive components and health promotional benefits of tea (&lt;/style&gt;&lt;style face="italic" font="default" size="100%"&gt;Camellia sinensis&lt;/style&gt;&lt;style face="normal" font="default" size="100%"&gt;)&lt;/style&gt;&lt;/title&gt;&lt;secondary-title&gt;Journal of the American Nutrition Association&lt;/secondary-title&gt;&lt;/titles&gt;&lt;periodical&gt;&lt;full-title&gt;Journal of the American Nutrition Association&lt;/full-title&gt;&lt;/periodical&gt;&lt;pages&gt;65-93&lt;/pages&gt;&lt;volume&gt;41&lt;/volume&gt;&lt;number&gt;1&lt;/number&gt;&lt;dates&gt;&lt;year&gt;2022&lt;/year&gt;&lt;/dates&gt;&lt;isbn&gt;2769-7061&lt;/isbn&gt;&lt;urls&gt;&lt;/urls&gt;&lt;electronic-resource-num&gt;https://doi.org/10.1080/07315724.2020.1827082&lt;/electronic-resource-num&gt;&lt;/record&gt;&lt;/Cite&gt;&lt;/EndNote&gt;</w:instrText>
      </w:r>
      <w:r w:rsidR="00406423">
        <w:rPr>
          <w:rFonts w:ascii="Times New Roman" w:hAnsi="Times New Roman" w:cs="Times New Roman"/>
          <w:lang w:val="en-GB"/>
        </w:rPr>
        <w:fldChar w:fldCharType="separate"/>
      </w:r>
      <w:r w:rsidR="00721F9B">
        <w:rPr>
          <w:rFonts w:ascii="Times New Roman" w:hAnsi="Times New Roman" w:cs="Times New Roman"/>
          <w:noProof/>
          <w:lang w:val="en-GB"/>
        </w:rPr>
        <w:t>(Samanta, 2022; Shitandi, 2025)</w:t>
      </w:r>
      <w:r w:rsidR="00406423">
        <w:rPr>
          <w:rFonts w:ascii="Times New Roman" w:hAnsi="Times New Roman" w:cs="Times New Roman"/>
          <w:lang w:val="en-GB"/>
        </w:rPr>
        <w:fldChar w:fldCharType="end"/>
      </w:r>
      <w:r w:rsidR="00243318">
        <w:rPr>
          <w:rFonts w:ascii="Times New Roman" w:hAnsi="Times New Roman" w:cs="Times New Roman"/>
          <w:lang w:val="en-GB"/>
        </w:rPr>
        <w:t>.</w:t>
      </w:r>
      <w:r w:rsidR="00E86D3F">
        <w:rPr>
          <w:rFonts w:ascii="Times New Roman" w:hAnsi="Times New Roman" w:cs="Times New Roman"/>
          <w:lang w:val="en-GB"/>
        </w:rPr>
        <w:t xml:space="preserve"> </w:t>
      </w:r>
      <w:r w:rsidR="002F53C8">
        <w:rPr>
          <w:rFonts w:ascii="Times New Roman" w:hAnsi="Times New Roman" w:cs="Times New Roman"/>
          <w:lang w:val="en-GB"/>
        </w:rPr>
        <w:t>T</w:t>
      </w:r>
      <w:r w:rsidR="00EC339A">
        <w:rPr>
          <w:rFonts w:ascii="Times New Roman" w:hAnsi="Times New Roman" w:cs="Times New Roman"/>
          <w:lang w:val="en-GB"/>
        </w:rPr>
        <w:t xml:space="preserve">he catechins and theaflavins </w:t>
      </w:r>
      <w:r w:rsidR="00243318">
        <w:rPr>
          <w:rFonts w:ascii="Times New Roman" w:hAnsi="Times New Roman" w:cs="Times New Roman"/>
          <w:lang w:val="en-GB"/>
        </w:rPr>
        <w:t xml:space="preserve">have </w:t>
      </w:r>
      <w:r w:rsidR="00EC339A">
        <w:rPr>
          <w:rFonts w:ascii="Times New Roman" w:hAnsi="Times New Roman" w:cs="Times New Roman"/>
          <w:lang w:val="en-GB"/>
        </w:rPr>
        <w:t>strong antioxidant</w:t>
      </w:r>
      <w:r w:rsidR="00243318">
        <w:rPr>
          <w:rFonts w:ascii="Times New Roman" w:hAnsi="Times New Roman" w:cs="Times New Roman"/>
          <w:lang w:val="en-GB"/>
        </w:rPr>
        <w:t xml:space="preserve"> </w:t>
      </w:r>
      <w:r w:rsidR="00EC339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&lt;EndNote&gt;&lt;Cite&gt;&lt;Author&gt;Wang&lt;/Author&gt;&lt;Year&gt;2023&lt;/Year&gt;&lt;RecNum&gt;87&lt;/RecNum&gt;&lt;DisplayText&gt;(Weiwei Wang et al., 2023)&lt;/DisplayText&gt;&lt;record&gt;&lt;rec-number&gt;87&lt;/rec-number&gt;&lt;foreign-keys&gt;&lt;key app="EN" db-id="59vzr9xrkfa0vmefzvhxtpvjee5fdssseapf" timestamp="1749288810"&gt;87&lt;/key&gt;&lt;/foreign-keys&gt;&lt;ref-type name="Journal Article"&gt;17&lt;/ref-type&gt;&lt;contributors&gt;&lt;authors&gt;&lt;author&gt;Wang, Weiwei&lt;/author&gt;&lt;author&gt;Le, Ting&lt;/author&gt;&lt;author&gt;Wang, Wei&lt;/author&gt;&lt;author&gt;Yu, Luting&lt;/author&gt;&lt;author&gt;Yang, Lijuan&lt;/author&gt;&lt;author&gt;Jiang, Heyuan&lt;/author&gt;&lt;/authors&gt;&lt;/contributors&gt;&lt;titles&gt;&lt;title&gt;Effects of key components on the antioxidant activity of black tea&lt;/title&gt;&lt;secondary-title&gt;Foods&lt;/secondary-title&gt;&lt;/titles&gt;&lt;periodical&gt;&lt;full-title&gt;Foods&lt;/full-title&gt;&lt;/periodical&gt;&lt;pages&gt;3134&lt;/pages&gt;&lt;volume&gt;12&lt;/volume&gt;&lt;number&gt;16&lt;/number&gt;&lt;dates&gt;&lt;year&gt;2023&lt;/year&gt;&lt;/dates&gt;&lt;isbn&gt;2304-8158&lt;/isbn&gt;&lt;urls&gt;&lt;/urls&gt;&lt;electronic-resource-num&gt;https://doi.org/10.3390/foods12163134&lt;/electronic-resource-num&gt;&lt;/record&gt;&lt;/Cite&gt;&lt;/EndNote&gt;</w:instrText>
      </w:r>
      <w:r w:rsidR="00EC339A">
        <w:rPr>
          <w:rFonts w:ascii="Times New Roman" w:hAnsi="Times New Roman" w:cs="Times New Roman"/>
          <w:lang w:val="en-GB"/>
        </w:rPr>
        <w:fldChar w:fldCharType="separate"/>
      </w:r>
      <w:r w:rsidR="00721F9B">
        <w:rPr>
          <w:rFonts w:ascii="Times New Roman" w:hAnsi="Times New Roman" w:cs="Times New Roman"/>
          <w:noProof/>
          <w:lang w:val="en-GB"/>
        </w:rPr>
        <w:t>(Weiwei Wang et al., 2023)</w:t>
      </w:r>
      <w:r w:rsidR="00EC339A">
        <w:rPr>
          <w:rFonts w:ascii="Times New Roman" w:hAnsi="Times New Roman" w:cs="Times New Roman"/>
          <w:lang w:val="en-GB"/>
        </w:rPr>
        <w:fldChar w:fldCharType="end"/>
      </w:r>
      <w:r w:rsidR="00243318">
        <w:rPr>
          <w:rFonts w:ascii="Times New Roman" w:hAnsi="Times New Roman" w:cs="Times New Roman"/>
          <w:lang w:val="en-GB"/>
        </w:rPr>
        <w:t xml:space="preserve"> and radical scavenging </w:t>
      </w:r>
      <w:r w:rsidR="00243318">
        <w:rPr>
          <w:rFonts w:ascii="Times New Roman" w:hAnsi="Times New Roman" w:cs="Times New Roman"/>
          <w:lang w:val="en-GB"/>
        </w:rPr>
        <w:fldChar w:fldCharType="begin">
          <w:fldData xml:space="preserve">PEVuZE5vdGU+PENpdGU+PEF1dGhvcj5BaG1hZDwvQXV0aG9yPjxZZWFyPjIwMjM8L1llYXI+PFJl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PEVuZE5vdGU+PENpdGU+PEF1dGhvcj5BaG1hZDwvQXV0aG9yPjxZZWFyPjIwMjM8L1llYXI+PFJl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243318">
        <w:rPr>
          <w:rFonts w:ascii="Times New Roman" w:hAnsi="Times New Roman" w:cs="Times New Roman"/>
          <w:lang w:val="en-GB"/>
        </w:rPr>
      </w:r>
      <w:r w:rsidR="00243318">
        <w:rPr>
          <w:rFonts w:ascii="Times New Roman" w:hAnsi="Times New Roman" w:cs="Times New Roman"/>
          <w:lang w:val="en-GB"/>
        </w:rPr>
        <w:fldChar w:fldCharType="separate"/>
      </w:r>
      <w:r w:rsidR="00721F9B">
        <w:rPr>
          <w:rFonts w:ascii="Times New Roman" w:hAnsi="Times New Roman" w:cs="Times New Roman"/>
          <w:noProof/>
          <w:lang w:val="en-GB"/>
        </w:rPr>
        <w:t>(Ahmad et al., 2023; Wei Wang et al., 2023)</w:t>
      </w:r>
      <w:r w:rsidR="00243318">
        <w:rPr>
          <w:rFonts w:ascii="Times New Roman" w:hAnsi="Times New Roman" w:cs="Times New Roman"/>
          <w:lang w:val="en-GB"/>
        </w:rPr>
        <w:fldChar w:fldCharType="end"/>
      </w:r>
      <w:r w:rsidR="00243318">
        <w:rPr>
          <w:rFonts w:ascii="Times New Roman" w:hAnsi="Times New Roman" w:cs="Times New Roman"/>
          <w:lang w:val="en-GB"/>
        </w:rPr>
        <w:t xml:space="preserve"> activities, although</w:t>
      </w:r>
      <w:r w:rsidR="00E86D3F">
        <w:rPr>
          <w:rFonts w:ascii="Times New Roman" w:hAnsi="Times New Roman" w:cs="Times New Roman"/>
          <w:lang w:val="en-GB"/>
        </w:rPr>
        <w:t xml:space="preserve"> some studies have also claimed the side effects of these components to human health </w:t>
      </w:r>
      <w:r w:rsidR="00406423">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&lt;EndNote&gt;&lt;Cite&gt;&lt;Author&gt;Jain&lt;/Author&gt;&lt;Year&gt;2013&lt;/Year&gt;&lt;RecNum&gt;8&lt;/RecNum&gt;&lt;DisplayText&gt;(Jain et al., 2013)&lt;/DisplayText&gt;&lt;record&gt;&lt;rec-number&gt;8&lt;/rec-number&gt;&lt;foreign-keys&gt;&lt;key app="EN" db-id="59vzr9xrkfa0vmefzvhxtpvjee5fdssseapf" timestamp="1747852666"&gt;8&lt;/key&gt;&lt;/foreign-keys&gt;&lt;ref-type name="Journal Article"&gt;17&lt;/ref-type&gt;&lt;contributors&gt;&lt;authors&gt;&lt;author&gt;Jain, Aditi&lt;/author&gt;&lt;author&gt;Manghani, Chanchal&lt;/author&gt;&lt;author&gt;Kohli, Shrey&lt;/author&gt;&lt;author&gt;Nigam, Darshika&lt;/author&gt;&lt;author&gt;Rani, Vibha&lt;/author&gt;&lt;/authors&gt;&lt;/contributors&gt;&lt;titles&gt;&lt;title&gt;Tea and human health: The dark shadows&lt;/title&gt;&lt;secondary-title&gt;Toxicology Letters&lt;/secondary-title&gt;&lt;/titles&gt;&lt;periodical&gt;&lt;full-title&gt;Toxicology letters&lt;/full-title&gt;&lt;/periodical&gt;&lt;pages&gt;82-87&lt;/pages&gt;&lt;volume&gt;220&lt;/volume&gt;&lt;number&gt;1&lt;/number&gt;&lt;dates&gt;&lt;year&gt;2013&lt;/year&gt;&lt;/dates&gt;&lt;isbn&gt;0378-4274&lt;/isbn&gt;&lt;urls&gt;&lt;/urls&gt;&lt;electronic-resource-num&gt;https://doi.org/10.1016/j.toxlet.2013.04.010&lt;/electronic-resource-num&gt;&lt;/record&gt;&lt;/Cite&gt;&lt;/EndNote&gt;</w:instrText>
      </w:r>
      <w:r w:rsidR="00406423">
        <w:rPr>
          <w:rFonts w:ascii="Times New Roman" w:hAnsi="Times New Roman" w:cs="Times New Roman"/>
          <w:lang w:val="en-GB"/>
        </w:rPr>
        <w:fldChar w:fldCharType="separate"/>
      </w:r>
      <w:r w:rsidR="00721F9B">
        <w:rPr>
          <w:rFonts w:ascii="Times New Roman" w:hAnsi="Times New Roman" w:cs="Times New Roman"/>
          <w:noProof/>
          <w:lang w:val="en-GB"/>
        </w:rPr>
        <w:t>(Jain et al., 2013)</w:t>
      </w:r>
      <w:r w:rsidR="00406423">
        <w:rPr>
          <w:rFonts w:ascii="Times New Roman" w:hAnsi="Times New Roman" w:cs="Times New Roman"/>
          <w:lang w:val="en-GB"/>
        </w:rPr>
        <w:fldChar w:fldCharType="end"/>
      </w:r>
      <w:r w:rsidR="00E86D3F">
        <w:rPr>
          <w:rFonts w:ascii="Times New Roman" w:hAnsi="Times New Roman" w:cs="Times New Roman"/>
          <w:lang w:val="en-GB"/>
        </w:rPr>
        <w:t>.</w:t>
      </w:r>
    </w:p>
    <w:p w14:paraId="7B24E290" w14:textId="77777777" w:rsidR="003E3E4A" w:rsidRDefault="00055393"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Catechins are astringent </w:t>
      </w:r>
      <w:r w:rsidR="00D92576">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&lt;EndNote&gt;&lt;Cite&gt;&lt;Author&gt;Liu&lt;/Author&gt;&lt;Year&gt;2022&lt;/Year&gt;&lt;RecNum&gt;90&lt;/RecNum&gt;&lt;DisplayText&gt;(Liu &amp;amp; Tzen, 2022; Ye et al., 2022)&lt;/DisplayText&gt;&lt;record&gt;&lt;rec-number&gt;90&lt;/rec-number&gt;&lt;foreign-keys&gt;&lt;key app="EN" db-id="59vzr9xrkfa0vmefzvhxtpvjee5fdssseapf" timestamp="1749289589"&gt;90&lt;/key&gt;&lt;/foreign-keys&gt;&lt;ref-type name="Journal Article"&gt;17&lt;/ref-type&gt;&lt;contributors&gt;&lt;authors&gt;&lt;author&gt;Liu, Chao-Tzu&lt;/author&gt;&lt;author&gt;Tzen, Jason TC&lt;/author&gt;&lt;/authors&gt;&lt;/contributors&gt;&lt;titles&gt;&lt;title&gt;Exploring the relative astringency of tea catechins and distinct astringent sensation of catechins and flavonol glycosides via an in vitro assay composed of artificial oil bodies&lt;/title&gt;&lt;secondary-title&gt;Molecules&lt;/secondary-title&gt;&lt;/titles&gt;&lt;periodical&gt;&lt;full-title&gt;Molecules&lt;/full-title&gt;&lt;/periodical&gt;&lt;pages&gt;5679&lt;/pages&gt;&lt;volume&gt;27&lt;/volume&gt;&lt;number&gt;17&lt;/number&gt;&lt;dates&gt;&lt;year&gt;2022&lt;/year&gt;&lt;/dates&gt;&lt;isbn&gt;1420-3049&lt;/isbn&gt;&lt;urls&gt;&lt;/urls&gt;&lt;electronic-resource-num&gt;10.3390/molecules27175679&lt;/electronic-resource-num&gt;&lt;/record&gt;&lt;/Cite&gt;&lt;Cite&gt;&lt;Author&gt;Ye&lt;/Author&gt;&lt;Year&gt;2022&lt;/Year&gt;&lt;RecNum&gt;91&lt;/RecNum&gt;&lt;record&gt;&lt;rec-number&gt;91&lt;/rec-number&gt;&lt;foreign-keys&gt;&lt;key app="EN" db-id="59vzr9xrkfa0vmefzvhxtpvjee5fdssseapf" timestamp="1749289670"&gt;91&lt;/key&gt;&lt;/foreign-keys&gt;&lt;ref-type name="Journal Article"&gt;17&lt;/ref-type&gt;&lt;contributors&gt;&lt;authors&gt;&lt;author&gt;Ye, Jian-Hui&lt;/author&gt;&lt;author&gt;Ye, Ying&lt;/author&gt;&lt;author&gt;Yin, Jun-Feng&lt;/author&gt;&lt;author&gt;Jin, Jing&lt;/author&gt;&lt;author&gt;Liang, Yue-Rong&lt;/author&gt;&lt;author&gt;Liu, Ru-Yi&lt;/author&gt;&lt;author&gt;Tang, Ping&lt;/author&gt;&lt;author&gt;Xu, Yong-Quan&lt;/author&gt;&lt;/authors&gt;&lt;/contributors&gt;&lt;titles&gt;&lt;title&gt;Bitterness and astringency of tea leaves and products: Formation mechanism and reducing strategies&lt;/title&gt;&lt;secondary-title&gt;Trends in Food Science &amp;amp; Technology&lt;/secondary-title&gt;&lt;/titles&gt;&lt;periodical&gt;&lt;full-title&gt;Trends in Food Science &amp;amp; Technology&lt;/full-title&gt;&lt;/periodical&gt;&lt;pages&gt;130-143&lt;/pages&gt;&lt;volume&gt;123&lt;/volume&gt;&lt;dates&gt;&lt;year&gt;2022&lt;/year&gt;&lt;/dates&gt;&lt;isbn&gt;0924-2244&lt;/isbn&gt;&lt;urls&gt;&lt;/urls&gt;&lt;electronic-resource-num&gt;https://doi.org/10.1016/j.tifs.2022.02.031&lt;/electronic-resource-num&gt;&lt;/record&gt;&lt;/Cite&gt;&lt;/EndNote&gt;</w:instrText>
      </w:r>
      <w:r w:rsidR="00D92576">
        <w:rPr>
          <w:rFonts w:ascii="Times New Roman" w:hAnsi="Times New Roman" w:cs="Times New Roman"/>
          <w:lang w:val="en-GB"/>
        </w:rPr>
        <w:fldChar w:fldCharType="separate"/>
      </w:r>
      <w:r w:rsidR="00B57D78">
        <w:rPr>
          <w:rFonts w:ascii="Times New Roman" w:hAnsi="Times New Roman" w:cs="Times New Roman"/>
          <w:noProof/>
          <w:lang w:val="en-GB"/>
        </w:rPr>
        <w:t>(Liu &amp; Tzen, 2022; Ye et al., 2022)</w:t>
      </w:r>
      <w:r w:rsidR="00D92576">
        <w:rPr>
          <w:rFonts w:ascii="Times New Roman" w:hAnsi="Times New Roman" w:cs="Times New Roman"/>
          <w:lang w:val="en-GB"/>
        </w:rPr>
        <w:fldChar w:fldCharType="end"/>
      </w:r>
      <w:r>
        <w:rPr>
          <w:rFonts w:ascii="Times New Roman" w:hAnsi="Times New Roman" w:cs="Times New Roman"/>
          <w:lang w:val="en-GB"/>
        </w:rPr>
        <w:t xml:space="preserve"> and therefore contribute to </w:t>
      </w:r>
      <w:r w:rsidR="002F53C8">
        <w:rPr>
          <w:rFonts w:ascii="Times New Roman" w:hAnsi="Times New Roman" w:cs="Times New Roman"/>
          <w:lang w:val="en-GB"/>
        </w:rPr>
        <w:t xml:space="preserve">green tea quality </w:t>
      </w:r>
      <w:r w:rsidR="002F53C8">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&lt;EndNote&gt;&lt;Cite&gt;&lt;Author&gt;Jakabová&lt;/Author&gt;&lt;Year&gt;2024&lt;/Year&gt;&lt;RecNum&gt;94&lt;/RecNum&gt;&lt;DisplayText&gt;(Jakabová et al., 2024; Radeva-Ilieva et al., 2025)&lt;/DisplayText&gt;&lt;record&gt;&lt;rec-number&gt;94&lt;/rec-number&gt;&lt;foreign-keys&gt;&lt;key app="EN" db-id="59vzr9xrkfa0vmefzvhxtpvjee5fdssseapf" timestamp="1749290191"&gt;94&lt;/key&gt;&lt;/foreign-keys&gt;&lt;ref-type name="Journal Article"&gt;17&lt;/ref-type&gt;&lt;contributors&gt;&lt;authors&gt;&lt;author&gt;Jakabová, Silvia&lt;/author&gt;&lt;author&gt;Árvay, Július&lt;/author&gt;&lt;author&gt;Šnirc, Marek&lt;/author&gt;&lt;author&gt;Lakatošová, Jana&lt;/author&gt;&lt;author&gt;Ondejčíková, Alena&lt;/author&gt;&lt;author&gt;Golian, Jozef&lt;/author&gt;&lt;/authors&gt;&lt;/contributors&gt;&lt;titles&gt;&lt;title&gt;HPLC-DAD method for simultaneous determination of gallic acid, catechins, and methylxanthines and its application in quantitative analysis and origin identification of green tea&lt;/title&gt;&lt;secondary-title&gt;Heliyon&lt;/secondary-title&gt;&lt;/titles&gt;&lt;periodical&gt;&lt;full-title&gt;Heliyon&lt;/full-title&gt;&lt;/periodical&gt;&lt;volume&gt;10&lt;/volume&gt;&lt;number&gt;16&lt;/number&gt;&lt;dates&gt;&lt;year&gt;2024&lt;/year&gt;&lt;/dates&gt;&lt;isbn&gt;2405-8440&lt;/isbn&gt;&lt;urls&gt;&lt;/urls&gt;&lt;/record&gt;&lt;/Cite&gt;&lt;Cite&gt;&lt;Author&gt;Radeva-Ilieva&lt;/Author&gt;&lt;Year&gt;2025&lt;/Year&gt;&lt;RecNum&gt;95&lt;/RecNum&gt;&lt;record&gt;&lt;rec-number&gt;95&lt;/rec-number&gt;&lt;foreign-keys&gt;&lt;key app="EN" db-id="59vzr9xrkfa0vmefzvhxtpvjee5fdssseapf" timestamp="1749290294"&gt;95&lt;/key&gt;&lt;/foreign-keys&gt;&lt;ref-type name="Journal Article"&gt;17&lt;/ref-type&gt;&lt;contributors&gt;&lt;authors&gt;&lt;author&gt;Radeva-Ilieva, Maya&lt;/author&gt;&lt;author&gt;Stoeva, Stanila&lt;/author&gt;&lt;author&gt;Hvarchanova, Nadezhda&lt;/author&gt;&lt;author&gt;Georgiev, Kaloyan D&lt;/author&gt;&lt;/authors&gt;&lt;/contributors&gt;&lt;titles&gt;&lt;title&gt;Green tea: Current knowledge and issues&lt;/title&gt;&lt;secondary-title&gt;Foods&lt;/secondary-title&gt;&lt;/titles&gt;&lt;periodical&gt;&lt;full-title&gt;Foods&lt;/full-title&gt;&lt;/periodical&gt;&lt;pages&gt;745&lt;/pages&gt;&lt;volume&gt;14&lt;/volume&gt;&lt;number&gt;5&lt;/number&gt;&lt;dates&gt;&lt;year&gt;2025&lt;/year&gt;&lt;/dates&gt;&lt;isbn&gt;2304-8158&lt;/isbn&gt;&lt;urls&gt;&lt;/urls&gt;&lt;electronic-resource-num&gt;https://doi.org/10.3390/foods14050745&lt;/electronic-resource-num&gt;&lt;/record&gt;&lt;/Cite&gt;&lt;/EndNote&gt;</w:instrText>
      </w:r>
      <w:r w:rsidR="002F53C8">
        <w:rPr>
          <w:rFonts w:ascii="Times New Roman" w:hAnsi="Times New Roman" w:cs="Times New Roman"/>
          <w:lang w:val="en-GB"/>
        </w:rPr>
        <w:fldChar w:fldCharType="separate"/>
      </w:r>
      <w:r w:rsidR="00721F9B">
        <w:rPr>
          <w:rFonts w:ascii="Times New Roman" w:hAnsi="Times New Roman" w:cs="Times New Roman"/>
          <w:noProof/>
          <w:lang w:val="en-GB"/>
        </w:rPr>
        <w:t>(Jakabová et al., 2024; Radeva-Ilieva et al., 2025)</w:t>
      </w:r>
      <w:r w:rsidR="002F53C8">
        <w:rPr>
          <w:rFonts w:ascii="Times New Roman" w:hAnsi="Times New Roman" w:cs="Times New Roman"/>
          <w:lang w:val="en-GB"/>
        </w:rPr>
        <w:fldChar w:fldCharType="end"/>
      </w:r>
      <w:r w:rsidR="002F53C8">
        <w:rPr>
          <w:rFonts w:ascii="Times New Roman" w:hAnsi="Times New Roman" w:cs="Times New Roman"/>
          <w:lang w:val="en-GB"/>
        </w:rPr>
        <w:t xml:space="preserve">, while residual levels also contribute to </w:t>
      </w:r>
      <w:r>
        <w:rPr>
          <w:rFonts w:ascii="Times New Roman" w:hAnsi="Times New Roman" w:cs="Times New Roman"/>
          <w:lang w:val="en-GB"/>
        </w:rPr>
        <w:t>taste and quality of black</w:t>
      </w:r>
      <w:r w:rsidR="002F53C8">
        <w:rPr>
          <w:rFonts w:ascii="Times New Roman" w:hAnsi="Times New Roman" w:cs="Times New Roman"/>
          <w:lang w:val="en-GB"/>
        </w:rPr>
        <w:t xml:space="preserve"> teas</w:t>
      </w:r>
      <w:r>
        <w:rPr>
          <w:rFonts w:ascii="Times New Roman" w:hAnsi="Times New Roman" w:cs="Times New Roman"/>
          <w:lang w:val="en-GB"/>
        </w:rPr>
        <w:t xml:space="preserve"> </w:t>
      </w:r>
      <w:r w:rsidR="00D92576">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&lt;EndNote&gt;&lt;Cite&gt;&lt;Author&gt;Lu&lt;/Author&gt;&lt;Year&gt;2025&lt;/Year&gt;&lt;RecNum&gt;92&lt;/RecNum&gt;&lt;DisplayText&gt;(Chen et al., 2025; Lu et al., 2025)&lt;/DisplayText&gt;&lt;record&gt;&lt;rec-number&gt;92&lt;/rec-number&gt;&lt;foreign-keys&gt;&lt;key app="EN" db-id="59vzr9xrkfa0vmefzvhxtpvjee5fdssseapf" timestamp="1749289809"&gt;92&lt;/key&gt;&lt;/foreign-keys&gt;&lt;ref-type name="Journal Article"&gt;17&lt;/ref-type&gt;&lt;contributors&gt;&lt;authors&gt;&lt;author&gt;Lu, Mingxia&lt;/author&gt;&lt;author&gt;Jiang, Yanqun&lt;/author&gt;&lt;author&gt;Zhao, Wei&lt;/author&gt;&lt;author&gt;Zhang, Jixin&lt;/author&gt;&lt;author&gt;Chen, Zhenbin&lt;/author&gt;&lt;author&gt;Ning, Jingming&lt;/author&gt;&lt;/authors&gt;&lt;/contributors&gt;&lt;titles&gt;&lt;title&gt;Effects of different drying methods on color difference, taste and chemical components of Yunnan Congou black tea&lt;/title&gt;&lt;secondary-title&gt;LWT&lt;/secondary-title&gt;&lt;/titles&gt;&lt;periodical&gt;&lt;full-title&gt;LWT&lt;/full-title&gt;&lt;/periodical&gt;&lt;pages&gt;117696&lt;/pages&gt;&lt;volume&gt;223&lt;/volume&gt;&lt;dates&gt;&lt;year&gt;2025&lt;/year&gt;&lt;/dates&gt;&lt;isbn&gt;0023-6438&lt;/isbn&gt;&lt;urls&gt;&lt;/urls&gt;&lt;electronic-resource-num&gt;https://doi.org/10.1016/j.lwt.2025.117696&lt;/electronic-resource-num&gt;&lt;/record&gt;&lt;/Cite&gt;&lt;Cite&gt;&lt;Author&gt;Chen&lt;/Author&gt;&lt;Year&gt;2025&lt;/Year&gt;&lt;RecNum&gt;93&lt;/RecNum&gt;&lt;record&gt;&lt;rec-number&gt;93&lt;/rec-number&gt;&lt;foreign-keys&gt;&lt;key app="EN" db-id="59vzr9xrkfa0vmefzvhxtpvjee5fdssseapf" timestamp="1749289945"&gt;93&lt;/key&gt;&lt;/foreign-keys&gt;&lt;ref-type name="Journal Article"&gt;17&lt;/ref-type&gt;&lt;contributors&gt;&lt;authors&gt;&lt;author&gt;Chen, Wenxue&lt;/author&gt;&lt;author&gt;Zan, Jiezhong&lt;/author&gt;&lt;author&gt;Yan, Linfeng&lt;/author&gt;&lt;author&gt;Yuan, Haibo&lt;/author&gt;&lt;author&gt;Wang, Peiqiang&lt;/author&gt;&lt;author&gt;Jiang, Yongwen&lt;/author&gt;&lt;author&gt;Zhu, Hongkai&lt;/author&gt;&lt;/authors&gt;&lt;/contributors&gt;&lt;titles&gt;&lt;title&gt;Improving the sensory quality of black tea by blending varieties during processing&lt;/title&gt;&lt;secondary-title&gt;Foods&lt;/secondary-title&gt;&lt;/titles&gt;&lt;periodical&gt;&lt;full-title&gt;Foods&lt;/full-title&gt;&lt;/periodical&gt;&lt;pages&gt;941&lt;/pages&gt;&lt;volume&gt;14&lt;/volume&gt;&lt;number&gt;6&lt;/number&gt;&lt;dates&gt;&lt;year&gt;2025&lt;/year&gt;&lt;/dates&gt;&lt;isbn&gt;2304-8158&lt;/isbn&gt;&lt;urls&gt;&lt;/urls&gt;&lt;electronic-resource-num&gt; https://doi.org/10.3390/foods14060941&lt;/electronic-resource-num&gt;&lt;/record&gt;&lt;/Cite&gt;&lt;/EndNote&gt;</w:instrText>
      </w:r>
      <w:r w:rsidR="00D92576">
        <w:rPr>
          <w:rFonts w:ascii="Times New Roman" w:hAnsi="Times New Roman" w:cs="Times New Roman"/>
          <w:lang w:val="en-GB"/>
        </w:rPr>
        <w:fldChar w:fldCharType="separate"/>
      </w:r>
      <w:r w:rsidR="00721F9B">
        <w:rPr>
          <w:rFonts w:ascii="Times New Roman" w:hAnsi="Times New Roman" w:cs="Times New Roman"/>
          <w:noProof/>
          <w:lang w:val="en-GB"/>
        </w:rPr>
        <w:t>(Chen et al., 2025; Lu et al., 2025)</w:t>
      </w:r>
      <w:r w:rsidR="00D92576">
        <w:rPr>
          <w:rFonts w:ascii="Times New Roman" w:hAnsi="Times New Roman" w:cs="Times New Roman"/>
          <w:lang w:val="en-GB"/>
        </w:rPr>
        <w:fldChar w:fldCharType="end"/>
      </w:r>
      <w:r w:rsidR="002F53C8">
        <w:rPr>
          <w:rFonts w:ascii="Times New Roman" w:hAnsi="Times New Roman" w:cs="Times New Roman"/>
          <w:lang w:val="en-GB"/>
        </w:rPr>
        <w:t xml:space="preserve">. </w:t>
      </w:r>
      <w:r w:rsidR="00D92576">
        <w:rPr>
          <w:rFonts w:ascii="Times New Roman" w:hAnsi="Times New Roman" w:cs="Times New Roman"/>
          <w:lang w:val="en-GB"/>
        </w:rPr>
        <w:t xml:space="preserve">However, black tea quality </w:t>
      </w:r>
      <w:r w:rsidR="002F53C8">
        <w:rPr>
          <w:rFonts w:ascii="Times New Roman" w:hAnsi="Times New Roman" w:cs="Times New Roman"/>
          <w:lang w:val="en-GB"/>
        </w:rPr>
        <w:t xml:space="preserve">studies </w:t>
      </w:r>
      <w:r w:rsidR="00D92576">
        <w:rPr>
          <w:rFonts w:ascii="Times New Roman" w:hAnsi="Times New Roman" w:cs="Times New Roman"/>
          <w:lang w:val="en-GB"/>
        </w:rPr>
        <w:t xml:space="preserve">have </w:t>
      </w:r>
      <w:r w:rsidR="002F53C8">
        <w:rPr>
          <w:rFonts w:ascii="Times New Roman" w:hAnsi="Times New Roman" w:cs="Times New Roman"/>
          <w:lang w:val="en-GB"/>
        </w:rPr>
        <w:t>generally</w:t>
      </w:r>
      <w:r w:rsidR="00D92576">
        <w:rPr>
          <w:rFonts w:ascii="Times New Roman" w:hAnsi="Times New Roman" w:cs="Times New Roman"/>
          <w:lang w:val="en-GB"/>
        </w:rPr>
        <w:t xml:space="preserve"> ignore</w:t>
      </w:r>
      <w:r w:rsidR="002F53C8">
        <w:rPr>
          <w:rFonts w:ascii="Times New Roman" w:hAnsi="Times New Roman" w:cs="Times New Roman"/>
          <w:lang w:val="en-GB"/>
        </w:rPr>
        <w:t>d</w:t>
      </w:r>
      <w:r w:rsidR="00D92576">
        <w:rPr>
          <w:rFonts w:ascii="Times New Roman" w:hAnsi="Times New Roman" w:cs="Times New Roman"/>
          <w:lang w:val="en-GB"/>
        </w:rPr>
        <w:t xml:space="preserve"> the contribution of catechins to black tea quality as it has been assumed the catechins are depleted during the fermentation phase of black tea processing. </w:t>
      </w:r>
      <w:r w:rsidR="00EC339A">
        <w:rPr>
          <w:rFonts w:ascii="Times New Roman" w:hAnsi="Times New Roman" w:cs="Times New Roman"/>
          <w:lang w:val="en-GB"/>
        </w:rPr>
        <w:t xml:space="preserve">The young tender shoots of the tea plant contains up to over 20% </w:t>
      </w:r>
      <w:r w:rsidR="00243318">
        <w:rPr>
          <w:rFonts w:ascii="Times New Roman" w:hAnsi="Times New Roman" w:cs="Times New Roman"/>
          <w:lang w:val="en-GB"/>
        </w:rPr>
        <w:t xml:space="preserve">catechins </w:t>
      </w:r>
      <w:r w:rsidR="00EC339A">
        <w:rPr>
          <w:rFonts w:ascii="Times New Roman" w:hAnsi="Times New Roman" w:cs="Times New Roman"/>
          <w:lang w:val="en-GB"/>
        </w:rPr>
        <w:t xml:space="preserve">on dry weight basis </w:t>
      </w:r>
      <w:r w:rsidR="002242CC">
        <w:rPr>
          <w:rFonts w:ascii="Times New Roman" w:hAnsi="Times New Roman" w:cs="Times New Roman"/>
          <w:lang w:val="en-GB"/>
        </w:rPr>
        <w:fldChar w:fldCharType="begin">
          <w:fldData xml:space="preserve">PEVuZE5vdGU+PENpdGU+PEF1dGhvcj5KaW48L0F1dGhvcj48WWVhcj4yMDE0PC9ZZWFyPjxSZWNO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PEVuZE5vdGU+PENpdGU+PEF1dGhvcj5KaW48L0F1dGhvcj48WWVhcj4yMDE0PC9ZZWFyPjxSZWNO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2242CC">
        <w:rPr>
          <w:rFonts w:ascii="Times New Roman" w:hAnsi="Times New Roman" w:cs="Times New Roman"/>
          <w:lang w:val="en-GB"/>
        </w:rPr>
      </w:r>
      <w:r w:rsidR="002242CC">
        <w:rPr>
          <w:rFonts w:ascii="Times New Roman" w:hAnsi="Times New Roman" w:cs="Times New Roman"/>
          <w:lang w:val="en-GB"/>
        </w:rPr>
        <w:fldChar w:fldCharType="separate"/>
      </w:r>
      <w:r w:rsidR="00721F9B">
        <w:rPr>
          <w:rFonts w:ascii="Times New Roman" w:hAnsi="Times New Roman" w:cs="Times New Roman"/>
          <w:noProof/>
          <w:lang w:val="en-GB"/>
        </w:rPr>
        <w:t>(Jin et al., 2014; Yue et al., 2022)</w:t>
      </w:r>
      <w:r w:rsidR="002242CC">
        <w:rPr>
          <w:rFonts w:ascii="Times New Roman" w:hAnsi="Times New Roman" w:cs="Times New Roman"/>
          <w:lang w:val="en-GB"/>
        </w:rPr>
        <w:fldChar w:fldCharType="end"/>
      </w:r>
      <w:r w:rsidR="00EC339A">
        <w:rPr>
          <w:rFonts w:ascii="Times New Roman" w:hAnsi="Times New Roman" w:cs="Times New Roman"/>
          <w:lang w:val="en-GB"/>
        </w:rPr>
        <w:t xml:space="preserve">. </w:t>
      </w:r>
      <w:r w:rsidR="00D90F24" w:rsidRPr="00D90F24">
        <w:rPr>
          <w:rFonts w:ascii="Times New Roman" w:hAnsi="Times New Roman" w:cs="Times New Roman"/>
          <w:lang w:val="en-GB"/>
        </w:rPr>
        <w:t>The tender shoots of tea have five major catechins (Figure 2), namely simple catechin (C), epigallocatechin (EGC), epicatechin (EC), epicatechin gallate (ECG) and epigallocatech</w:t>
      </w:r>
      <w:r w:rsidR="00EA7CAE">
        <w:rPr>
          <w:rFonts w:ascii="Times New Roman" w:hAnsi="Times New Roman" w:cs="Times New Roman"/>
          <w:lang w:val="en-GB"/>
        </w:rPr>
        <w:t>in gallate (EGCG) (Figure 1</w:t>
      </w:r>
      <w:r w:rsidR="00D90F24" w:rsidRPr="00D90F24">
        <w:rPr>
          <w:rFonts w:ascii="Times New Roman" w:hAnsi="Times New Roman" w:cs="Times New Roman"/>
          <w:lang w:val="en-GB"/>
        </w:rPr>
        <w:t xml:space="preserve">). Combination of a </w:t>
      </w:r>
      <w:proofErr w:type="spellStart"/>
      <w:r w:rsidR="00D90F24" w:rsidRPr="00D90F24">
        <w:rPr>
          <w:rFonts w:ascii="Times New Roman" w:hAnsi="Times New Roman" w:cs="Times New Roman"/>
          <w:lang w:val="en-GB"/>
        </w:rPr>
        <w:t>gallocatechin</w:t>
      </w:r>
      <w:proofErr w:type="spellEnd"/>
      <w:r w:rsidR="00D90F24" w:rsidRPr="00D90F24">
        <w:rPr>
          <w:rFonts w:ascii="Times New Roman" w:hAnsi="Times New Roman" w:cs="Times New Roman"/>
          <w:lang w:val="en-GB"/>
        </w:rPr>
        <w:t xml:space="preserve"> and non-</w:t>
      </w:r>
      <w:proofErr w:type="spellStart"/>
      <w:r w:rsidR="00D90F24" w:rsidRPr="00D90F24">
        <w:rPr>
          <w:rFonts w:ascii="Times New Roman" w:hAnsi="Times New Roman" w:cs="Times New Roman"/>
          <w:lang w:val="en-GB"/>
        </w:rPr>
        <w:t>gallocatechin</w:t>
      </w:r>
      <w:proofErr w:type="spellEnd"/>
      <w:r w:rsidR="00D90F24" w:rsidRPr="00D90F24">
        <w:rPr>
          <w:rFonts w:ascii="Times New Roman" w:hAnsi="Times New Roman" w:cs="Times New Roman"/>
          <w:lang w:val="en-GB"/>
        </w:rPr>
        <w:t xml:space="preserve"> produce mainly the four theaflavins </w:t>
      </w:r>
      <w:r w:rsidR="0048220E" w:rsidRPr="00D90F24">
        <w:rPr>
          <w:rFonts w:ascii="Times New Roman" w:hAnsi="Times New Roman" w:cs="Times New Roman"/>
          <w:lang w:val="en-GB"/>
        </w:rPr>
        <w:t>(Table 1)</w:t>
      </w:r>
      <w:r w:rsidR="0048220E">
        <w:rPr>
          <w:rFonts w:ascii="Times New Roman" w:hAnsi="Times New Roman" w:cs="Times New Roman"/>
          <w:lang w:val="en-GB"/>
        </w:rPr>
        <w:t>.</w:t>
      </w:r>
      <w:r w:rsidR="00D90F24" w:rsidRPr="00D90F24">
        <w:rPr>
          <w:rFonts w:ascii="Times New Roman" w:hAnsi="Times New Roman" w:cs="Times New Roman"/>
          <w:lang w:val="en-GB"/>
        </w:rPr>
        <w:t xml:space="preserve"> The order of radical scavenging activities of the catechins is EGCG &gt; ECG &gt; EGC &gt; EC = C </w:t>
      </w:r>
      <w:r w:rsidR="00D90F24" w:rsidRPr="00D90F24">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&lt;EndNote&gt;&lt;Cite&gt;&lt;Author&gt;Hung&lt;/Author&gt;&lt;Year&gt;2021&lt;/Year&gt;&lt;RecNum&gt;97&lt;/RecNum&gt;&lt;DisplayText&gt;(Hung et al., 2021; Zheng et al., 2021)&lt;/DisplayText&gt;&lt;record&gt;&lt;rec-number&gt;97&lt;/rec-number&gt;&lt;foreign-keys&gt;&lt;key app="EN" db-id="59vzr9xrkfa0vmefzvhxtpvjee5fdssseapf" timestamp="1749290705"&gt;97&lt;/key&gt;&lt;/foreign-keys&gt;&lt;ref-type name="Journal Article"&gt;17&lt;/ref-type&gt;&lt;contributors&gt;&lt;authors&gt;&lt;author&gt;Hung, YC&lt;/author&gt;&lt;author&gt;Hsiao, YH&lt;/author&gt;&lt;author&gt;Hsieh, JF&lt;/author&gt;&lt;/authors&gt;&lt;/contributors&gt;&lt;titles&gt;&lt;title&gt;Catechin content and free radical scavenging activity of Camellia sinensis twig extracts&lt;/title&gt;&lt;secondary-title&gt;International Food Research Journal&lt;/secondary-title&gt;&lt;/titles&gt;&lt;periodical&gt;&lt;full-title&gt;International Food Research Journal&lt;/full-title&gt;&lt;/periodical&gt;&lt;pages&gt;248-254&lt;/pages&gt;&lt;volume&gt;28&lt;/volume&gt;&lt;number&gt;2&lt;/number&gt;&lt;dates&gt;&lt;year&gt;2021&lt;/year&gt;&lt;/dates&gt;&lt;isbn&gt;1985-4668&lt;/isbn&gt;&lt;urls&gt;&lt;/urls&gt;&lt;/record&gt;&lt;/Cite&gt;&lt;Cite&gt;&lt;Author&gt;Zheng&lt;/Author&gt;&lt;Year&gt;2021&lt;/Year&gt;&lt;RecNum&gt;98&lt;/RecNum&gt;&lt;record&gt;&lt;rec-number&gt;98&lt;/rec-number&gt;&lt;foreign-keys&gt;&lt;key app="EN" db-id="59vzr9xrkfa0vmefzvhxtpvjee5fdssseapf" timestamp="1749290815"&gt;98&lt;/key&gt;&lt;/foreign-keys&gt;&lt;ref-type name="Journal Article"&gt;17&lt;/ref-type&gt;&lt;contributors&gt;&lt;authors&gt;&lt;author&gt;Zheng, Qiaoran&lt;/author&gt;&lt;author&gt;Li, Wenfeng&lt;/author&gt;&lt;author&gt;Gao, Xiaoxv&lt;/author&gt;&lt;/authors&gt;&lt;/contributors&gt;&lt;titles&gt;&lt;title&gt;&lt;style face="normal" font="default" size="100%"&gt;The effect of storage time on tea polyphenols, catechin compounds, total flavones and the biological activity of Ya’an Tibetan tea (&lt;/style&gt;&lt;style face="italic" font="default" size="100%"&gt;Camellia sinensis&lt;/style&gt;&lt;style face="normal" font="default" size="100%"&gt;)&lt;/style&gt;&lt;/title&gt;&lt;secondary-title&gt;Journal of Food Processing and Preservation&lt;/secondary-title&gt;&lt;/titles&gt;&lt;periodical&gt;&lt;full-title&gt;Journal of Food Processing and Preservation&lt;/full-title&gt;&lt;/periodical&gt;&lt;pages&gt;e16004&lt;/pages&gt;&lt;volume&gt;45&lt;/volume&gt;&lt;number&gt;12&lt;/number&gt;&lt;dates&gt;&lt;year&gt;2021&lt;/year&gt;&lt;/dates&gt;&lt;isbn&gt;0145-8892&lt;/isbn&gt;&lt;urls&gt;&lt;/urls&gt;&lt;electronic-resource-num&gt;https://doi.org/10.1111/jfpp.16004&lt;/electronic-resource-num&gt;&lt;/record&gt;&lt;/Cite&gt;&lt;/EndNote&gt;</w:instrText>
      </w:r>
      <w:r w:rsidR="00D90F24" w:rsidRPr="00D90F24">
        <w:rPr>
          <w:rFonts w:ascii="Times New Roman" w:hAnsi="Times New Roman" w:cs="Times New Roman"/>
          <w:lang w:val="en-GB"/>
        </w:rPr>
        <w:fldChar w:fldCharType="separate"/>
      </w:r>
      <w:r w:rsidR="00721F9B">
        <w:rPr>
          <w:rFonts w:ascii="Times New Roman" w:hAnsi="Times New Roman" w:cs="Times New Roman"/>
          <w:noProof/>
          <w:lang w:val="en-GB"/>
        </w:rPr>
        <w:t>(Hung et al., 2021; Zheng et al., 2021)</w:t>
      </w:r>
      <w:r w:rsidR="00D90F24" w:rsidRPr="00D90F24">
        <w:rPr>
          <w:rFonts w:ascii="Times New Roman" w:hAnsi="Times New Roman" w:cs="Times New Roman"/>
          <w:lang w:val="en-GB"/>
        </w:rPr>
        <w:fldChar w:fldCharType="end"/>
      </w:r>
      <w:r w:rsidR="00D90F24" w:rsidRPr="00D90F24">
        <w:rPr>
          <w:rFonts w:ascii="Times New Roman" w:hAnsi="Times New Roman" w:cs="Times New Roman"/>
          <w:lang w:val="en-GB"/>
        </w:rPr>
        <w:t xml:space="preserve">. The contribution of the individual catechins to taste and quality of tea are therefore different. </w:t>
      </w:r>
      <w:r w:rsidR="00EC339A" w:rsidRPr="00D90F24">
        <w:rPr>
          <w:rFonts w:ascii="Times New Roman" w:hAnsi="Times New Roman" w:cs="Times New Roman"/>
          <w:lang w:val="en-GB"/>
        </w:rPr>
        <w:t>During fer</w:t>
      </w:r>
      <w:r w:rsidR="00EC339A">
        <w:rPr>
          <w:rFonts w:ascii="Times New Roman" w:hAnsi="Times New Roman" w:cs="Times New Roman"/>
          <w:lang w:val="en-GB"/>
        </w:rPr>
        <w:t>mentation in black tea processing</w:t>
      </w:r>
      <w:r w:rsidR="00243318">
        <w:rPr>
          <w:rFonts w:ascii="Times New Roman" w:hAnsi="Times New Roman" w:cs="Times New Roman"/>
          <w:lang w:val="en-GB"/>
        </w:rPr>
        <w:t>,</w:t>
      </w:r>
      <w:r w:rsidR="00EC339A">
        <w:rPr>
          <w:rFonts w:ascii="Times New Roman" w:hAnsi="Times New Roman" w:cs="Times New Roman"/>
          <w:lang w:val="en-GB"/>
        </w:rPr>
        <w:t xml:space="preserve"> the catechins are converted </w:t>
      </w:r>
      <w:r w:rsidR="00243318">
        <w:rPr>
          <w:rFonts w:ascii="Times New Roman" w:hAnsi="Times New Roman" w:cs="Times New Roman"/>
          <w:lang w:val="en-GB"/>
        </w:rPr>
        <w:t>TFs</w:t>
      </w:r>
      <w:r w:rsidR="00EC339A">
        <w:rPr>
          <w:rFonts w:ascii="Times New Roman" w:hAnsi="Times New Roman" w:cs="Times New Roman"/>
          <w:lang w:val="en-GB"/>
        </w:rPr>
        <w:t xml:space="preserve">, </w:t>
      </w:r>
      <w:proofErr w:type="spellStart"/>
      <w:r w:rsidR="00EC339A">
        <w:rPr>
          <w:rFonts w:ascii="Times New Roman" w:hAnsi="Times New Roman" w:cs="Times New Roman"/>
          <w:lang w:val="en-GB"/>
        </w:rPr>
        <w:t>thearubigins</w:t>
      </w:r>
      <w:proofErr w:type="spellEnd"/>
      <w:r w:rsidR="00243318">
        <w:rPr>
          <w:rFonts w:ascii="Times New Roman" w:hAnsi="Times New Roman" w:cs="Times New Roman"/>
          <w:lang w:val="en-GB"/>
        </w:rPr>
        <w:t xml:space="preserve"> (TRs)</w:t>
      </w:r>
      <w:r w:rsidR="00EC339A">
        <w:rPr>
          <w:rFonts w:ascii="Times New Roman" w:hAnsi="Times New Roman" w:cs="Times New Roman"/>
          <w:lang w:val="en-GB"/>
        </w:rPr>
        <w:t xml:space="preserve"> and highly polymerised polyphenolic products.</w:t>
      </w:r>
    </w:p>
    <w:p w14:paraId="5114B5A2" w14:textId="77777777" w:rsidR="00EA7CAE" w:rsidRDefault="00EA7CAE" w:rsidP="00EA7CAE">
      <w:pPr>
        <w:pStyle w:val="ListParagraph"/>
        <w:spacing w:after="0"/>
        <w:ind w:left="0"/>
        <w:jc w:val="both"/>
        <w:rPr>
          <w:rFonts w:ascii="Times New Roman" w:hAnsi="Times New Roman"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EA7CAE" w14:paraId="788C11DE" w14:textId="77777777" w:rsidTr="009E61A5">
        <w:tc>
          <w:tcPr>
            <w:tcW w:w="10194" w:type="dxa"/>
          </w:tcPr>
          <w:p w14:paraId="2288E37E" w14:textId="77777777" w:rsidR="00EA7CAE" w:rsidRDefault="00EA7CAE" w:rsidP="009E61A5">
            <w:pPr>
              <w:pStyle w:val="ListParagraph"/>
              <w:ind w:left="0"/>
              <w:jc w:val="both"/>
              <w:rPr>
                <w:rFonts w:ascii="Times New Roman" w:hAnsi="Times New Roman" w:cs="Times New Roman"/>
                <w:lang w:val="en-GB"/>
              </w:rPr>
            </w:pPr>
            <w:r>
              <w:rPr>
                <w:noProof/>
              </w:rPr>
              <w:drawing>
                <wp:inline distT="0" distB="0" distL="0" distR="0" wp14:anchorId="619E9E84" wp14:editId="1D34125C">
                  <wp:extent cx="4082903" cy="334493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2121" cy="3385254"/>
                          </a:xfrm>
                          <a:prstGeom prst="rect">
                            <a:avLst/>
                          </a:prstGeom>
                        </pic:spPr>
                      </pic:pic>
                    </a:graphicData>
                  </a:graphic>
                </wp:inline>
              </w:drawing>
            </w:r>
          </w:p>
        </w:tc>
      </w:tr>
      <w:tr w:rsidR="00EA7CAE" w14:paraId="13367100" w14:textId="77777777" w:rsidTr="009E61A5">
        <w:tc>
          <w:tcPr>
            <w:tcW w:w="10194" w:type="dxa"/>
          </w:tcPr>
          <w:p w14:paraId="30965B39" w14:textId="77777777" w:rsidR="00EA7CAE" w:rsidRDefault="00EA7CAE" w:rsidP="009E61A5">
            <w:pPr>
              <w:pStyle w:val="ListParagraph"/>
              <w:ind w:left="0"/>
              <w:jc w:val="both"/>
              <w:rPr>
                <w:rFonts w:ascii="Times New Roman" w:hAnsi="Times New Roman" w:cs="Times New Roman"/>
                <w:lang w:val="en-GB"/>
              </w:rPr>
            </w:pPr>
            <w:r>
              <w:rPr>
                <w:rFonts w:ascii="Times New Roman" w:hAnsi="Times New Roman" w:cs="Times New Roman"/>
                <w:lang w:val="en-GB"/>
              </w:rPr>
              <w:t>Figure 1: The Flavan-3-ols and esters in tea leaves</w:t>
            </w:r>
          </w:p>
        </w:tc>
      </w:tr>
    </w:tbl>
    <w:p w14:paraId="2A99D7EE" w14:textId="77777777" w:rsidR="00EA7CAE" w:rsidRDefault="00EA7CAE" w:rsidP="004D2D06">
      <w:pPr>
        <w:pStyle w:val="ListParagraph"/>
        <w:spacing w:after="0" w:line="360" w:lineRule="auto"/>
        <w:ind w:left="0"/>
        <w:jc w:val="both"/>
        <w:rPr>
          <w:rFonts w:ascii="Times New Roman" w:hAnsi="Times New Roman" w:cs="Times New Roman"/>
          <w:lang w:val="en-GB"/>
        </w:rPr>
      </w:pPr>
    </w:p>
    <w:p w14:paraId="6AFD9183" w14:textId="77777777" w:rsidR="00EA7CAE" w:rsidRDefault="00EA7CAE" w:rsidP="00EA7CAE">
      <w:pPr>
        <w:pStyle w:val="ListParagraph"/>
        <w:spacing w:after="0"/>
        <w:ind w:left="0"/>
        <w:jc w:val="both"/>
        <w:rPr>
          <w:rFonts w:ascii="Times New Roman" w:hAnsi="Times New Roman" w:cs="Times New Roman"/>
          <w:lang w:val="en-GB"/>
        </w:rPr>
      </w:pPr>
      <w:r>
        <w:rPr>
          <w:rFonts w:ascii="Times New Roman" w:hAnsi="Times New Roman" w:cs="Times New Roman"/>
          <w:lang w:val="en-GB"/>
        </w:rPr>
        <w:t>Table 1: Catechins forming different theaflavins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548"/>
        <w:gridCol w:w="2549"/>
      </w:tblGrid>
      <w:tr w:rsidR="00EA7CAE" w14:paraId="658D5F72" w14:textId="77777777" w:rsidTr="009E61A5">
        <w:tc>
          <w:tcPr>
            <w:tcW w:w="4106" w:type="dxa"/>
          </w:tcPr>
          <w:p w14:paraId="1CC43671" w14:textId="77777777" w:rsidR="00EA7CAE" w:rsidRDefault="00EA7CAE" w:rsidP="009E61A5">
            <w:pPr>
              <w:spacing w:line="360" w:lineRule="auto"/>
              <w:jc w:val="both"/>
              <w:rPr>
                <w:lang w:val="en-GB"/>
              </w:rPr>
            </w:pPr>
            <w:r>
              <w:rPr>
                <w:lang w:val="en-GB"/>
              </w:rPr>
              <w:t>Epicatechin (EC) + epigallocatechin (EGC)</w:t>
            </w:r>
          </w:p>
        </w:tc>
        <w:tc>
          <w:tcPr>
            <w:tcW w:w="2548" w:type="dxa"/>
          </w:tcPr>
          <w:p w14:paraId="2E695D9A" w14:textId="77777777" w:rsidR="00EA7CAE" w:rsidRDefault="00EA7CAE" w:rsidP="009E61A5">
            <w:pPr>
              <w:spacing w:line="360" w:lineRule="auto"/>
              <w:jc w:val="both"/>
              <w:rPr>
                <w:lang w:val="en-GB"/>
              </w:rPr>
            </w:pPr>
            <w:r>
              <w:rPr>
                <w:noProof/>
              </w:rPr>
              <mc:AlternateContent>
                <mc:Choice Requires="wps">
                  <w:drawing>
                    <wp:anchor distT="0" distB="0" distL="114300" distR="114300" simplePos="0" relativeHeight="251662336" behindDoc="0" locked="0" layoutInCell="1" allowOverlap="1" wp14:anchorId="71B1162E" wp14:editId="31ACDCD8">
                      <wp:simplePos x="0" y="0"/>
                      <wp:positionH relativeFrom="column">
                        <wp:posOffset>-1270</wp:posOffset>
                      </wp:positionH>
                      <wp:positionV relativeFrom="paragraph">
                        <wp:posOffset>52705</wp:posOffset>
                      </wp:positionV>
                      <wp:extent cx="609600" cy="635"/>
                      <wp:effectExtent l="7620" t="52705" r="20955" b="609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B858511" id="Straight Connector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15pt" to="47.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">
                      <v:stroke endarrow="block"/>
                    </v:line>
                  </w:pict>
                </mc:Fallback>
              </mc:AlternateContent>
            </w:r>
          </w:p>
        </w:tc>
        <w:tc>
          <w:tcPr>
            <w:tcW w:w="2549" w:type="dxa"/>
          </w:tcPr>
          <w:p w14:paraId="1B389A8A" w14:textId="77777777" w:rsidR="00EA7CAE" w:rsidRDefault="00EA7CAE" w:rsidP="009E61A5">
            <w:pPr>
              <w:spacing w:line="360" w:lineRule="auto"/>
              <w:jc w:val="both"/>
              <w:rPr>
                <w:lang w:val="en-GB"/>
              </w:rPr>
            </w:pPr>
            <w:r>
              <w:rPr>
                <w:lang w:val="en-GB"/>
              </w:rPr>
              <w:t>TF</w:t>
            </w:r>
          </w:p>
        </w:tc>
      </w:tr>
      <w:tr w:rsidR="00EA7CAE" w14:paraId="5E21213A" w14:textId="77777777" w:rsidTr="009E61A5">
        <w:tc>
          <w:tcPr>
            <w:tcW w:w="4106" w:type="dxa"/>
          </w:tcPr>
          <w:p w14:paraId="7B9384E8" w14:textId="77777777" w:rsidR="00EA7CAE" w:rsidRDefault="00EA7CAE" w:rsidP="009E61A5">
            <w:pPr>
              <w:spacing w:line="360" w:lineRule="auto"/>
              <w:jc w:val="both"/>
              <w:rPr>
                <w:lang w:val="en-GB"/>
              </w:rPr>
            </w:pPr>
            <w:r>
              <w:rPr>
                <w:lang w:val="en-GB"/>
              </w:rPr>
              <w:t>EC + epigallocatechin gallate (EGCG)</w:t>
            </w:r>
          </w:p>
        </w:tc>
        <w:tc>
          <w:tcPr>
            <w:tcW w:w="2548" w:type="dxa"/>
          </w:tcPr>
          <w:p w14:paraId="655EB915" w14:textId="77777777" w:rsidR="00EA7CAE" w:rsidRDefault="00EA7CAE" w:rsidP="009E61A5">
            <w:pPr>
              <w:spacing w:line="360" w:lineRule="auto"/>
              <w:jc w:val="both"/>
              <w:rPr>
                <w:lang w:val="en-GB"/>
              </w:rPr>
            </w:pPr>
            <w:r>
              <w:rPr>
                <w:noProof/>
              </w:rPr>
              <mc:AlternateContent>
                <mc:Choice Requires="wps">
                  <w:drawing>
                    <wp:anchor distT="0" distB="0" distL="114300" distR="114300" simplePos="0" relativeHeight="251661312" behindDoc="0" locked="0" layoutInCell="1" allowOverlap="1" wp14:anchorId="4FA1274E" wp14:editId="746DB732">
                      <wp:simplePos x="0" y="0"/>
                      <wp:positionH relativeFrom="column">
                        <wp:posOffset>-1270</wp:posOffset>
                      </wp:positionH>
                      <wp:positionV relativeFrom="paragraph">
                        <wp:posOffset>55880</wp:posOffset>
                      </wp:positionV>
                      <wp:extent cx="609600" cy="635"/>
                      <wp:effectExtent l="7620" t="57150" r="20955" b="565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074E9B"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4pt" to="47.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">
                      <v:stroke endarrow="block"/>
                    </v:line>
                  </w:pict>
                </mc:Fallback>
              </mc:AlternateContent>
            </w:r>
          </w:p>
        </w:tc>
        <w:tc>
          <w:tcPr>
            <w:tcW w:w="2549" w:type="dxa"/>
          </w:tcPr>
          <w:p w14:paraId="7DEF3DC1" w14:textId="77777777" w:rsidR="00EA7CAE" w:rsidRDefault="00EA7CAE" w:rsidP="009E61A5">
            <w:pPr>
              <w:spacing w:line="360" w:lineRule="auto"/>
              <w:jc w:val="both"/>
              <w:rPr>
                <w:lang w:val="en-GB"/>
              </w:rPr>
            </w:pPr>
            <w:r>
              <w:rPr>
                <w:lang w:val="en-GB"/>
              </w:rPr>
              <w:t>TF-3-g</w:t>
            </w:r>
          </w:p>
        </w:tc>
      </w:tr>
      <w:tr w:rsidR="00EA7CAE" w14:paraId="5808B0E7" w14:textId="77777777" w:rsidTr="009E61A5">
        <w:tc>
          <w:tcPr>
            <w:tcW w:w="4106" w:type="dxa"/>
          </w:tcPr>
          <w:p w14:paraId="3804A1AF" w14:textId="77777777" w:rsidR="00EA7CAE" w:rsidRDefault="00EA7CAE" w:rsidP="009E61A5">
            <w:pPr>
              <w:spacing w:line="360" w:lineRule="auto"/>
              <w:jc w:val="both"/>
              <w:rPr>
                <w:lang w:val="en-GB"/>
              </w:rPr>
            </w:pPr>
            <w:r>
              <w:rPr>
                <w:lang w:val="en-GB"/>
              </w:rPr>
              <w:t>Epicatechin gallate (ECG) + EGC</w:t>
            </w:r>
          </w:p>
        </w:tc>
        <w:tc>
          <w:tcPr>
            <w:tcW w:w="2548" w:type="dxa"/>
          </w:tcPr>
          <w:p w14:paraId="24BB9AD5" w14:textId="77777777" w:rsidR="00EA7CAE" w:rsidRDefault="00EA7CAE" w:rsidP="009E61A5">
            <w:pPr>
              <w:spacing w:line="360" w:lineRule="auto"/>
              <w:jc w:val="both"/>
              <w:rPr>
                <w:lang w:val="en-GB"/>
              </w:rPr>
            </w:pPr>
            <w:r>
              <w:rPr>
                <w:noProof/>
              </w:rPr>
              <mc:AlternateContent>
                <mc:Choice Requires="wps">
                  <w:drawing>
                    <wp:anchor distT="0" distB="0" distL="114300" distR="114300" simplePos="0" relativeHeight="251660288" behindDoc="0" locked="0" layoutInCell="1" allowOverlap="1" wp14:anchorId="3019ED87" wp14:editId="6DBA3154">
                      <wp:simplePos x="0" y="0"/>
                      <wp:positionH relativeFrom="column">
                        <wp:posOffset>3175</wp:posOffset>
                      </wp:positionH>
                      <wp:positionV relativeFrom="paragraph">
                        <wp:posOffset>59055</wp:posOffset>
                      </wp:positionV>
                      <wp:extent cx="609600" cy="635"/>
                      <wp:effectExtent l="7620" t="60960" r="20955" b="5270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40D800A"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65pt" to="48.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">
                      <v:stroke endarrow="block"/>
                    </v:line>
                  </w:pict>
                </mc:Fallback>
              </mc:AlternateContent>
            </w:r>
          </w:p>
        </w:tc>
        <w:tc>
          <w:tcPr>
            <w:tcW w:w="2549" w:type="dxa"/>
          </w:tcPr>
          <w:p w14:paraId="4C2F9234" w14:textId="77777777" w:rsidR="00EA7CAE" w:rsidRDefault="00EA7CAE" w:rsidP="009E61A5">
            <w:pPr>
              <w:spacing w:line="360" w:lineRule="auto"/>
              <w:jc w:val="both"/>
              <w:rPr>
                <w:lang w:val="en-GB"/>
              </w:rPr>
            </w:pPr>
            <w:r>
              <w:rPr>
                <w:lang w:val="en-GB"/>
              </w:rPr>
              <w:t>TF-3’-g</w:t>
            </w:r>
          </w:p>
        </w:tc>
      </w:tr>
      <w:tr w:rsidR="00EA7CAE" w14:paraId="7AD09810" w14:textId="77777777" w:rsidTr="009E61A5">
        <w:trPr>
          <w:trHeight w:val="235"/>
        </w:trPr>
        <w:tc>
          <w:tcPr>
            <w:tcW w:w="4106" w:type="dxa"/>
          </w:tcPr>
          <w:p w14:paraId="607769DA" w14:textId="77777777" w:rsidR="00EA7CAE" w:rsidRDefault="00EA7CAE" w:rsidP="009E61A5">
            <w:pPr>
              <w:spacing w:line="360" w:lineRule="auto"/>
              <w:jc w:val="both"/>
              <w:rPr>
                <w:lang w:val="en-GB"/>
              </w:rPr>
            </w:pPr>
            <w:r>
              <w:rPr>
                <w:lang w:val="en-GB"/>
              </w:rPr>
              <w:t>ECG + EGCG</w:t>
            </w:r>
          </w:p>
        </w:tc>
        <w:tc>
          <w:tcPr>
            <w:tcW w:w="2548" w:type="dxa"/>
          </w:tcPr>
          <w:p w14:paraId="6024CB87" w14:textId="77777777" w:rsidR="00EA7CAE" w:rsidRDefault="00EA7CAE" w:rsidP="009E61A5">
            <w:pPr>
              <w:spacing w:line="360" w:lineRule="auto"/>
              <w:jc w:val="both"/>
              <w:rPr>
                <w:lang w:val="en-GB"/>
              </w:rPr>
            </w:pPr>
            <w:r>
              <w:rPr>
                <w:noProof/>
              </w:rPr>
              <mc:AlternateContent>
                <mc:Choice Requires="wps">
                  <w:drawing>
                    <wp:anchor distT="0" distB="0" distL="114300" distR="114300" simplePos="0" relativeHeight="251659264" behindDoc="0" locked="0" layoutInCell="1" allowOverlap="1" wp14:anchorId="1B0342D4" wp14:editId="6727744A">
                      <wp:simplePos x="0" y="0"/>
                      <wp:positionH relativeFrom="column">
                        <wp:posOffset>-6985</wp:posOffset>
                      </wp:positionH>
                      <wp:positionV relativeFrom="paragraph">
                        <wp:posOffset>69850</wp:posOffset>
                      </wp:positionV>
                      <wp:extent cx="609600" cy="635"/>
                      <wp:effectExtent l="9525" t="57785" r="19050" b="558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B1C39FB"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5pt" to="47.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yfNgIAAFs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">
                      <v:stroke endarrow="block"/>
                    </v:line>
                  </w:pict>
                </mc:Fallback>
              </mc:AlternateContent>
            </w:r>
          </w:p>
        </w:tc>
        <w:tc>
          <w:tcPr>
            <w:tcW w:w="2549" w:type="dxa"/>
          </w:tcPr>
          <w:p w14:paraId="7EA0D321" w14:textId="77777777" w:rsidR="00EA7CAE" w:rsidRDefault="00EA7CAE" w:rsidP="009E61A5">
            <w:pPr>
              <w:spacing w:line="360" w:lineRule="auto"/>
              <w:jc w:val="both"/>
              <w:rPr>
                <w:lang w:val="en-GB"/>
              </w:rPr>
            </w:pPr>
            <w:r>
              <w:rPr>
                <w:lang w:val="en-GB"/>
              </w:rPr>
              <w:t>TF-3, 3’-dg</w:t>
            </w:r>
          </w:p>
        </w:tc>
      </w:tr>
    </w:tbl>
    <w:p w14:paraId="2F66A06A" w14:textId="77777777" w:rsidR="00EA7CAE" w:rsidRDefault="00EA7CAE" w:rsidP="00EA7CAE">
      <w:pPr>
        <w:pStyle w:val="ListParagraph"/>
        <w:spacing w:after="0" w:line="360" w:lineRule="auto"/>
        <w:ind w:left="0"/>
        <w:jc w:val="both"/>
        <w:rPr>
          <w:rFonts w:ascii="Times New Roman" w:hAnsi="Times New Roman" w:cs="Times New Roman"/>
          <w:lang w:val="en-GB"/>
        </w:rPr>
      </w:pPr>
    </w:p>
    <w:p w14:paraId="0F24CD11" w14:textId="77777777" w:rsidR="002F53C8" w:rsidRDefault="002F53C8"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T</w:t>
      </w:r>
      <w:r w:rsidR="00EC339A">
        <w:rPr>
          <w:rFonts w:ascii="Times New Roman" w:hAnsi="Times New Roman" w:cs="Times New Roman"/>
          <w:lang w:val="en-GB"/>
        </w:rPr>
        <w:t xml:space="preserve">heaflavins are important </w:t>
      </w:r>
      <w:r>
        <w:rPr>
          <w:rFonts w:ascii="Times New Roman" w:hAnsi="Times New Roman" w:cs="Times New Roman"/>
          <w:lang w:val="en-GB"/>
        </w:rPr>
        <w:t xml:space="preserve">in black tea </w:t>
      </w:r>
      <w:r w:rsidR="00EC339A">
        <w:rPr>
          <w:rFonts w:ascii="Times New Roman" w:hAnsi="Times New Roman" w:cs="Times New Roman"/>
          <w:lang w:val="en-GB"/>
        </w:rPr>
        <w:t>as their levels have been associated with quality in some black tea</w:t>
      </w:r>
      <w:r w:rsidR="000856AB">
        <w:rPr>
          <w:rFonts w:ascii="Times New Roman" w:hAnsi="Times New Roman" w:cs="Times New Roman"/>
          <w:lang w:val="en-GB"/>
        </w:rPr>
        <w:t xml:space="preserve"> </w:t>
      </w:r>
      <w:r w:rsidR="000856AB">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 Shitandi, 2025)&lt;/DisplayText&gt;&lt;record&gt;&lt;rec-number&gt;47&lt;/rec-number&gt;&lt;foreign-keys&gt;&lt;key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978-0-19-974270-7&lt;/isbn&gt;&lt;urls&gt;&lt;/urls&gt;&lt;/record&gt;&lt;/Cite&gt;&lt;Cite&gt;&lt;Author&gt;Shitandi&lt;/Author&gt;&lt;Year&gt;2025&lt;/Year&gt;&lt;RecNum&gt;9&lt;/RecNum&gt;&lt;record&gt;&lt;rec-number&gt;9&lt;/rec-number&gt;&lt;foreign-keys&gt;&lt;key app="EN" db-id="59vzr9xrkfa0vmefzvhxtpvjee5fdssseapf" timestamp="1747852838"&gt;9&lt;/key&gt;&lt;/foreign-keys&gt;&lt;ref-type name="Book Section"&gt;5&lt;/ref-type&gt;&lt;contributors&gt;&lt;authors&gt;&lt;author&gt;Shitandi, Alfred Anakalo&lt;/author&gt;&lt;/authors&gt;&lt;/contributors&gt;&lt;titles&gt;&lt;title&gt;Tea processing and impact on catechins, theaflavin and thearubigin formation&lt;/title&gt;&lt;secondary-title&gt;Tea in Health and Disease Prevention&lt;/secondary-title&gt;&lt;/titles&gt;&lt;pages&gt;133-144&lt;/pages&gt;&lt;edition&gt;2nd&lt;/edition&gt;&lt;section&gt;12&lt;/section&gt;&lt;dates&gt;&lt;year&gt;2025&lt;/year&gt;&lt;/dates&gt;&lt;publisher&gt;Elsevier&lt;/publisher&gt;&lt;urls&gt;&lt;/urls&gt;&lt;electronic-resource-num&gt;https://doi.org/10.1016/B978-0-443-14158-4.00073-7&lt;/electronic-resource-num&gt;&lt;/record&gt;&lt;/Cite&gt;&lt;/EndNote&gt;</w:instrText>
      </w:r>
      <w:r w:rsidR="000856AB">
        <w:rPr>
          <w:rFonts w:ascii="Times New Roman" w:hAnsi="Times New Roman" w:cs="Times New Roman"/>
          <w:lang w:val="en-GB"/>
        </w:rPr>
        <w:fldChar w:fldCharType="separate"/>
      </w:r>
      <w:r w:rsidR="00B57D78">
        <w:rPr>
          <w:rFonts w:ascii="Times New Roman" w:hAnsi="Times New Roman" w:cs="Times New Roman"/>
          <w:noProof/>
          <w:lang w:val="en-GB"/>
        </w:rPr>
        <w:t>(Owuor, 2014; Shitandi, 2025)</w:t>
      </w:r>
      <w:r w:rsidR="000856AB">
        <w:rPr>
          <w:rFonts w:ascii="Times New Roman" w:hAnsi="Times New Roman" w:cs="Times New Roman"/>
          <w:lang w:val="en-GB"/>
        </w:rPr>
        <w:fldChar w:fldCharType="end"/>
      </w:r>
      <w:r w:rsidR="00EC339A">
        <w:rPr>
          <w:rFonts w:ascii="Times New Roman" w:hAnsi="Times New Roman" w:cs="Times New Roman"/>
          <w:lang w:val="en-GB"/>
        </w:rPr>
        <w:t xml:space="preserve">. However, such association were less successful for </w:t>
      </w:r>
      <w:r>
        <w:rPr>
          <w:rFonts w:ascii="Times New Roman" w:hAnsi="Times New Roman" w:cs="Times New Roman"/>
          <w:lang w:val="en-GB"/>
        </w:rPr>
        <w:t xml:space="preserve">total theaflavins </w:t>
      </w:r>
      <w:r w:rsidR="00EC339A">
        <w:rPr>
          <w:rFonts w:ascii="Times New Roman" w:hAnsi="Times New Roman" w:cs="Times New Roman"/>
          <w:lang w:val="en-GB"/>
        </w:rPr>
        <w:t xml:space="preserve">teas from certain regions, </w:t>
      </w:r>
      <w:r w:rsidR="000856AB">
        <w:rPr>
          <w:rFonts w:ascii="Times New Roman" w:hAnsi="Times New Roman" w:cs="Times New Roman"/>
          <w:lang w:val="en-GB"/>
        </w:rPr>
        <w:t xml:space="preserve">until </w:t>
      </w:r>
      <w:r w:rsidR="00EC339A">
        <w:rPr>
          <w:rFonts w:ascii="Times New Roman" w:hAnsi="Times New Roman" w:cs="Times New Roman"/>
          <w:lang w:val="en-GB"/>
        </w:rPr>
        <w:t xml:space="preserve">a normalising factor accounting for the differential contribution </w:t>
      </w:r>
      <w:r>
        <w:rPr>
          <w:rFonts w:ascii="Times New Roman" w:hAnsi="Times New Roman" w:cs="Times New Roman"/>
          <w:lang w:val="en-GB"/>
        </w:rPr>
        <w:t xml:space="preserve">to taste and astringencies </w:t>
      </w:r>
      <w:r w:rsidR="00EC339A">
        <w:rPr>
          <w:rFonts w:ascii="Times New Roman" w:hAnsi="Times New Roman" w:cs="Times New Roman"/>
          <w:lang w:val="en-GB"/>
        </w:rPr>
        <w:t xml:space="preserve">of the individual theaflavins, theaflavin </w:t>
      </w:r>
      <w:proofErr w:type="spellStart"/>
      <w:r w:rsidR="00EC339A">
        <w:rPr>
          <w:rFonts w:ascii="Times New Roman" w:hAnsi="Times New Roman" w:cs="Times New Roman"/>
          <w:lang w:val="en-GB"/>
        </w:rPr>
        <w:t>digallate</w:t>
      </w:r>
      <w:proofErr w:type="spellEnd"/>
      <w:r w:rsidR="00EC339A">
        <w:rPr>
          <w:rFonts w:ascii="Times New Roman" w:hAnsi="Times New Roman" w:cs="Times New Roman"/>
          <w:lang w:val="en-GB"/>
        </w:rPr>
        <w:t xml:space="preserve"> equivalent (</w:t>
      </w:r>
      <w:proofErr w:type="spellStart"/>
      <w:r w:rsidR="00EC339A">
        <w:rPr>
          <w:rFonts w:ascii="Times New Roman" w:hAnsi="Times New Roman" w:cs="Times New Roman"/>
          <w:lang w:val="en-GB"/>
        </w:rPr>
        <w:t>TFDGeq</w:t>
      </w:r>
      <w:proofErr w:type="spellEnd"/>
      <w:r w:rsidR="00EC339A">
        <w:rPr>
          <w:rFonts w:ascii="Times New Roman" w:hAnsi="Times New Roman" w:cs="Times New Roman"/>
          <w:lang w:val="en-GB"/>
        </w:rPr>
        <w:t>)</w:t>
      </w:r>
      <w:r>
        <w:rPr>
          <w:rFonts w:ascii="Times New Roman" w:hAnsi="Times New Roman" w:cs="Times New Roman"/>
          <w:lang w:val="en-GB"/>
        </w:rPr>
        <w:t>,</w:t>
      </w:r>
      <w:r w:rsidR="00EC339A">
        <w:rPr>
          <w:rFonts w:ascii="Times New Roman" w:hAnsi="Times New Roman" w:cs="Times New Roman"/>
          <w:lang w:val="en-GB"/>
        </w:rPr>
        <w:t xml:space="preserve"> was used to evaluate the relationship</w:t>
      </w:r>
      <w:r w:rsidR="000856AB">
        <w:rPr>
          <w:rFonts w:ascii="Times New Roman" w:hAnsi="Times New Roman" w:cs="Times New Roman"/>
          <w:lang w:val="en-GB"/>
        </w:rPr>
        <w:t xml:space="preserve"> </w:t>
      </w:r>
      <w:r w:rsidR="009271A8">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9271A8">
        <w:rPr>
          <w:rFonts w:ascii="Times New Roman" w:hAnsi="Times New Roman" w:cs="Times New Roman"/>
          <w:lang w:val="en-GB"/>
        </w:rPr>
      </w:r>
      <w:r w:rsidR="009271A8">
        <w:rPr>
          <w:rFonts w:ascii="Times New Roman" w:hAnsi="Times New Roman" w:cs="Times New Roman"/>
          <w:lang w:val="en-GB"/>
        </w:rPr>
        <w:fldChar w:fldCharType="separate"/>
      </w:r>
      <w:r w:rsidR="00721F9B">
        <w:rPr>
          <w:rFonts w:ascii="Times New Roman" w:hAnsi="Times New Roman" w:cs="Times New Roman"/>
          <w:noProof/>
          <w:lang w:val="en-GB"/>
        </w:rPr>
        <w:t>(Owuor &amp; Obanda, 2007; Owuor et al., 2006)</w:t>
      </w:r>
      <w:r w:rsidR="009271A8">
        <w:rPr>
          <w:rFonts w:ascii="Times New Roman" w:hAnsi="Times New Roman" w:cs="Times New Roman"/>
          <w:lang w:val="en-GB"/>
        </w:rPr>
        <w:fldChar w:fldCharType="end"/>
      </w:r>
      <w:r w:rsidR="00EC339A">
        <w:rPr>
          <w:rFonts w:ascii="Times New Roman" w:hAnsi="Times New Roman" w:cs="Times New Roman"/>
          <w:lang w:val="en-GB"/>
        </w:rPr>
        <w:t xml:space="preserve">. Four major theaflavins (simple theaflavin (TF), theaflavin-3-gallate (TF-3-MG), theaflavin-3’-gallate, (TF-3’-MG) and theaflavin-3,3’-digallate (TFDG)), </w:t>
      </w:r>
      <w:r w:rsidR="00633827">
        <w:rPr>
          <w:rFonts w:ascii="Times New Roman" w:hAnsi="Times New Roman" w:cs="Times New Roman"/>
          <w:lang w:val="en-GB"/>
        </w:rPr>
        <w:t>(</w:t>
      </w:r>
      <w:r w:rsidR="00EA7CAE">
        <w:rPr>
          <w:rFonts w:ascii="Times New Roman" w:hAnsi="Times New Roman" w:cs="Times New Roman"/>
          <w:lang w:val="en-GB"/>
        </w:rPr>
        <w:t>Figure 2</w:t>
      </w:r>
      <w:r w:rsidR="00633827">
        <w:rPr>
          <w:rFonts w:ascii="Times New Roman" w:hAnsi="Times New Roman" w:cs="Times New Roman"/>
          <w:lang w:val="en-GB"/>
        </w:rPr>
        <w:t>)</w:t>
      </w:r>
      <w:r w:rsidR="00EC339A">
        <w:rPr>
          <w:rFonts w:ascii="Times New Roman" w:hAnsi="Times New Roman" w:cs="Times New Roman"/>
          <w:lang w:val="en-GB"/>
        </w:rPr>
        <w:t xml:space="preserve">, are produced during black tea fermentation. The individual theaflavins have different astringencies and therefore do not contribute to taste and astringency equally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&lt;EndNote&gt;&lt;Cite&gt;&lt;Author&gt;Sanderson&lt;/Author&gt;&lt;Year&gt;1976&lt;/Year&gt;&lt;RecNum&gt;25&lt;/RecNum&gt;&lt;DisplayText&gt;(Sanderson et al., 1976)&lt;/DisplayText&gt;&lt;record&gt;&lt;rec-number&gt;25&lt;/rec-number&gt;&lt;foreign-keys&gt;&lt;key app="EN" db-id="59vzr9xrkfa0vmefzvhxtpvjee5fdssseapf" timestamp="1747999925"&gt;25&lt;/key&gt;&lt;/foreign-keys&gt;&lt;ref-type name="Conference Proceedings"&gt;10&lt;/ref-type&gt;&lt;contributors&gt;&lt;authors&gt;&lt;author&gt;Sanderson, G.W.&lt;/author&gt;&lt;author&gt;Ranadive, A.S.&lt;/author&gt;&lt;author&gt;Eisenberg, L.S.&lt;/author&gt;&lt;author&gt;Farell, F.J.&lt;/author&gt;&lt;author&gt;Simons, R.&lt;/author&gt;&lt;author&gt;Manley, C.H.&lt;/author&gt;&lt;author&gt;Coggon, P.&lt;/author&gt;&lt;/authors&gt;&lt;secondary-authors&gt;&lt;author&gt;Charalambous, G.&lt;/author&gt;&lt;author&gt;Katz, I.&lt;/author&gt;&lt;/secondary-authors&gt;&lt;/contributors&gt;&lt;titles&gt;&lt;title&gt;Contribution of phenolic compounds to the taste of tea&lt;/title&gt;&lt;secondary-title&gt;Phenolic, sulphur, and nitrogen in food flavours: A symposium&lt;/secondary-title&gt;&lt;/titles&gt;&lt;pages&gt;14–46&lt;/pages&gt;&lt;volume&gt;Symposium Series 26&lt;/volume&gt;&lt;dates&gt;&lt;year&gt;1976&lt;/year&gt;&lt;/dates&gt;&lt;pub-location&gt;Washington, DC&lt;/pub-location&gt;&lt;publisher&gt;American Chemical Society&lt;/publisher&gt;&lt;urls&gt;&lt;/urls&gt;&lt;electronic-resource-num&gt;10.1021/bk-1976-0026.ch002&lt;/electronic-resource-num&gt;&lt;/record&gt;&lt;/Cite&gt;&lt;/EndNote&gt;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(Sanderson et al., 1976)</w:t>
      </w:r>
      <w:r w:rsidR="002F4E5D">
        <w:rPr>
          <w:rFonts w:ascii="Times New Roman" w:hAnsi="Times New Roman" w:cs="Times New Roman"/>
          <w:lang w:val="en-GB"/>
        </w:rPr>
        <w:fldChar w:fldCharType="end"/>
      </w:r>
      <w:r w:rsidR="00EC339A">
        <w:rPr>
          <w:rFonts w:ascii="Times New Roman" w:hAnsi="Times New Roman" w:cs="Times New Roman"/>
          <w:lang w:val="en-GB"/>
        </w:rPr>
        <w:t>. TFDG is 6.4 times while TF-3-MG and TF-3’-MG are 2.22 more astringent than TF</w:t>
      </w:r>
      <w:r w:rsidR="00200F28">
        <w:rPr>
          <w:rFonts w:ascii="Times New Roman" w:hAnsi="Times New Roman" w:cs="Times New Roman"/>
          <w:lang w:val="en-GB"/>
        </w:rPr>
        <w:t xml:space="preserve">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&lt;EndNote&gt;&lt;Cite&gt;&lt;Author&gt;Sanderson&lt;/Author&gt;&lt;Year&gt;1976&lt;/Year&gt;&lt;RecNum&gt;25&lt;/RecNum&gt;&lt;DisplayText&gt;(Sanderson et al., 1976)&lt;/DisplayText&gt;&lt;record&gt;&lt;rec-number&gt;25&lt;/rec-number&gt;&lt;foreign-keys&gt;&lt;key app="EN" db-id="59vzr9xrkfa0vmefzvhxtpvjee5fdssseapf" timestamp="1747999925"&gt;25&lt;/key&gt;&lt;/foreign-keys&gt;&lt;ref-type name="Conference Proceedings"&gt;10&lt;/ref-type&gt;&lt;contributors&gt;&lt;authors&gt;&lt;author&gt;Sanderson, G.W.&lt;/author&gt;&lt;author&gt;Ranadive, A.S.&lt;/author&gt;&lt;author&gt;Eisenberg, L.S.&lt;/author&gt;&lt;author&gt;Farell, F.J.&lt;/author&gt;&lt;author&gt;Simons, R.&lt;/author&gt;&lt;author&gt;Manley, C.H.&lt;/author&gt;&lt;author&gt;Coggon, P.&lt;/author&gt;&lt;/authors&gt;&lt;secondary-authors&gt;&lt;author&gt;Charalambous, G.&lt;/author&gt;&lt;author&gt;Katz, I.&lt;/author&gt;&lt;/secondary-authors&gt;&lt;/contributors&gt;&lt;titles&gt;&lt;title&gt;Contribution of phenolic compounds to the taste of tea&lt;/title&gt;&lt;secondary-title&gt;Phenolic, sulphur, and nitrogen in food flavours: A symposium&lt;/secondary-title&gt;&lt;/titles&gt;&lt;pages&gt;14–46&lt;/pages&gt;&lt;volume&gt;Symposium Series 26&lt;/volume&gt;&lt;dates&gt;&lt;year&gt;1976&lt;/year&gt;&lt;/dates&gt;&lt;pub-location&gt;Washington, DC&lt;/pub-location&gt;&lt;publisher&gt;American Chemical Society&lt;/publisher&gt;&lt;urls&gt;&lt;/urls&gt;&lt;electronic-resource-num&gt;10.1021/bk-1976-0026.ch002&lt;/electronic-resource-num&gt;&lt;/record&gt;&lt;/Cite&gt;&lt;/EndNote&gt;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(Sanderson et al., 1976)</w:t>
      </w:r>
      <w:r w:rsidR="002F4E5D">
        <w:rPr>
          <w:rFonts w:ascii="Times New Roman" w:hAnsi="Times New Roman" w:cs="Times New Roman"/>
          <w:lang w:val="en-GB"/>
        </w:rPr>
        <w:fldChar w:fldCharType="end"/>
      </w:r>
      <w:r w:rsidR="00EC339A">
        <w:rPr>
          <w:rFonts w:ascii="Times New Roman" w:hAnsi="Times New Roman" w:cs="Times New Roman"/>
          <w:lang w:val="en-GB"/>
        </w:rPr>
        <w:t xml:space="preserve">. </w:t>
      </w:r>
      <w:proofErr w:type="spellStart"/>
      <w:r w:rsidR="00200F28">
        <w:rPr>
          <w:rFonts w:ascii="Times New Roman" w:hAnsi="Times New Roman" w:cs="Times New Roman"/>
          <w:lang w:val="en-GB"/>
        </w:rPr>
        <w:t>TFDGEq</w:t>
      </w:r>
      <w:proofErr w:type="spellEnd"/>
      <w:r w:rsidR="00200F28">
        <w:rPr>
          <w:rFonts w:ascii="Times New Roman" w:hAnsi="Times New Roman" w:cs="Times New Roman"/>
          <w:lang w:val="en-GB"/>
        </w:rPr>
        <w:t xml:space="preserve"> normalises the contributions of the individual theaflavins</w:t>
      </w:r>
      <w:r w:rsidR="002F4E5D">
        <w:rPr>
          <w:rFonts w:ascii="Times New Roman" w:hAnsi="Times New Roman" w:cs="Times New Roman"/>
          <w:lang w:val="en-GB"/>
        </w:rPr>
        <w:t xml:space="preserve">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sidR="002F4E5D">
        <w:rPr>
          <w:rFonts w:ascii="Times New Roman" w:hAnsi="Times New Roman" w:cs="Times New Roman"/>
          <w:lang w:val="en-GB"/>
        </w:rPr>
        <w:fldChar w:fldCharType="end"/>
      </w:r>
      <w:r w:rsidR="00200F28">
        <w:rPr>
          <w:rFonts w:ascii="Times New Roman" w:hAnsi="Times New Roman" w:cs="Times New Roman"/>
          <w:lang w:val="en-GB"/>
        </w:rPr>
        <w:t xml:space="preserve">. With the use of the normalised </w:t>
      </w:r>
      <w:proofErr w:type="spellStart"/>
      <w:r w:rsidR="00200F28">
        <w:rPr>
          <w:rFonts w:ascii="Times New Roman" w:hAnsi="Times New Roman" w:cs="Times New Roman"/>
          <w:lang w:val="en-GB"/>
        </w:rPr>
        <w:t>TFDGEq</w:t>
      </w:r>
      <w:proofErr w:type="spellEnd"/>
      <w:r w:rsidR="00200F28">
        <w:rPr>
          <w:rFonts w:ascii="Times New Roman" w:hAnsi="Times New Roman" w:cs="Times New Roman"/>
          <w:lang w:val="en-GB"/>
        </w:rPr>
        <w:t>, significant relationship</w:t>
      </w:r>
      <w:r w:rsidR="00EC339A">
        <w:rPr>
          <w:rFonts w:ascii="Times New Roman" w:hAnsi="Times New Roman" w:cs="Times New Roman"/>
          <w:lang w:val="en-GB"/>
        </w:rPr>
        <w:t xml:space="preserve"> </w:t>
      </w:r>
      <w:r w:rsidR="00200F28">
        <w:rPr>
          <w:rFonts w:ascii="Times New Roman" w:hAnsi="Times New Roman" w:cs="Times New Roman"/>
          <w:lang w:val="en-GB"/>
        </w:rPr>
        <w:t xml:space="preserve">was established for teas from both countries the previously did not show relationship between total theaflavins (total TF) and those that were showing the relationships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&lt;EndNote&gt;&lt;Cite&gt;&lt;Author&gt;Owuor&lt;/Author&gt;&lt;Year&gt;2006&lt;/Year&gt;&lt;RecNum&gt;23&lt;/RecNum&gt;&lt;DisplayText&gt;(Owuor et al., 2006)&lt;/DisplayText&gt;&lt;record&gt;&lt;rec-number&gt;23&lt;/rec-number&gt;&lt;foreign-keys&gt;&lt;key app="EN" db-id="59vzr9xrkfa0vmefzvhxtpvjee5fdssseapf" timestamp="1747923635"&gt;23&lt;/key&gt;&lt;/foreign-keys&gt;&lt;ref-type name="Journal Article"&gt;17&lt;/ref-type&gt;&lt;contributors&gt;&lt;authors&gt;&lt;author&gt;Owuor, P.O.&lt;/author&gt;&lt;author&gt;Obanda, M.&lt;/author&gt;&lt;author&gt;Apostolides, Z.&lt;/author&gt;&lt;author&gt;Wright, L.P.&lt;/author&gt;&lt;author&gt;Nyirenda, H.E.&lt;/author&gt;&lt;author&gt;Mphangwe, N.I.K.&lt;/author&gt;&lt;/authors&gt;&lt;/contributors&gt;&lt;titles&gt;&lt;title&gt;&lt;style face="normal" font="default" size="100%"&gt;The relationship between some chemical parameters and sensory evaluations for plain black tea (&lt;/style&gt;&lt;style face="italic" font="default" size="100%"&gt;Camellia sinensis&lt;/style&gt;&lt;style face="normal" font="default" size="100%"&gt;) produced in Kenya and comparison with similar teas from Malawi and South Africa&lt;/style&gt;&lt;/title&gt;&lt;secondary-title&gt;Food Chemistry&lt;/secondary-title&gt;&lt;/titles&gt;&lt;periodical&gt;&lt;full-title&gt;Food Chemistry&lt;/full-title&gt;&lt;/periodical&gt;&lt;pages&gt;644-653&lt;/pages&gt;&lt;volume&gt;97&lt;/volume&gt;&lt;dates&gt;&lt;year&gt;2006&lt;/year&gt;&lt;/dates&gt;&lt;urls&gt;&lt;/urls&gt;&lt;electronic-resource-num&gt;https://doi.org/10.1016/j.foodchem.2005.04.027&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(Owuor et al., 2006)</w:t>
      </w:r>
      <w:r w:rsidR="002F4E5D">
        <w:rPr>
          <w:rFonts w:ascii="Times New Roman" w:hAnsi="Times New Roman" w:cs="Times New Roman"/>
          <w:lang w:val="en-GB"/>
        </w:rPr>
        <w:fldChar w:fldCharType="end"/>
      </w:r>
      <w:r w:rsidR="006B2AF4">
        <w:rPr>
          <w:rFonts w:ascii="Times New Roman" w:hAnsi="Times New Roman" w:cs="Times New Roman"/>
          <w:lang w:val="en-GB"/>
        </w:rPr>
        <w:t>.</w:t>
      </w:r>
    </w:p>
    <w:p w14:paraId="11DBAE64" w14:textId="77777777" w:rsidR="00EA7CAE" w:rsidRDefault="00EA7CAE" w:rsidP="00EA7CAE">
      <w:pPr>
        <w:pStyle w:val="ListParagraph"/>
        <w:spacing w:after="0" w:line="360" w:lineRule="auto"/>
        <w:ind w:left="0"/>
        <w:jc w:val="both"/>
        <w:rPr>
          <w:rFonts w:ascii="Times New Roman" w:hAnsi="Times New Roman" w:cs="Times New Roman"/>
          <w:lang w:val="en-GB"/>
        </w:rPr>
      </w:pPr>
    </w:p>
    <w:tbl>
      <w:tblPr>
        <w:tblStyle w:val="TableGrid"/>
        <w:tblW w:w="91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4"/>
      </w:tblGrid>
      <w:tr w:rsidR="00EA7CAE" w14:paraId="169627FA" w14:textId="77777777" w:rsidTr="009E61A5">
        <w:tc>
          <w:tcPr>
            <w:tcW w:w="9114" w:type="dxa"/>
          </w:tcPr>
          <w:p w14:paraId="33BDE20F" w14:textId="77777777" w:rsidR="00EA7CAE" w:rsidRDefault="00EA7CAE" w:rsidP="009E61A5">
            <w:pPr>
              <w:pStyle w:val="ListParagraph"/>
              <w:ind w:left="0"/>
              <w:jc w:val="both"/>
              <w:rPr>
                <w:rFonts w:ascii="Times New Roman" w:hAnsi="Times New Roman" w:cs="Times New Roman"/>
                <w:lang w:val="en-GB"/>
              </w:rPr>
            </w:pPr>
            <w:r>
              <w:rPr>
                <w:noProof/>
              </w:rPr>
              <w:lastRenderedPageBreak/>
              <w:drawing>
                <wp:inline distT="0" distB="0" distL="0" distR="0" wp14:anchorId="6FA51A57" wp14:editId="2BF0652E">
                  <wp:extent cx="4763386" cy="2691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0079" cy="2746329"/>
                          </a:xfrm>
                          <a:prstGeom prst="rect">
                            <a:avLst/>
                          </a:prstGeom>
                        </pic:spPr>
                      </pic:pic>
                    </a:graphicData>
                  </a:graphic>
                </wp:inline>
              </w:drawing>
            </w:r>
          </w:p>
        </w:tc>
      </w:tr>
      <w:tr w:rsidR="00EA7CAE" w14:paraId="204DFE7D" w14:textId="77777777" w:rsidTr="009E61A5">
        <w:tc>
          <w:tcPr>
            <w:tcW w:w="9114" w:type="dxa"/>
          </w:tcPr>
          <w:p w14:paraId="19886316" w14:textId="77777777" w:rsidR="00EA7CAE" w:rsidRDefault="00EA7CAE" w:rsidP="00EA7CAE">
            <w:pPr>
              <w:pStyle w:val="ListParagraph"/>
              <w:ind w:left="0"/>
              <w:rPr>
                <w:rFonts w:ascii="Times New Roman" w:hAnsi="Times New Roman" w:cs="Times New Roman"/>
                <w:lang w:val="en-GB"/>
              </w:rPr>
            </w:pPr>
            <w:r>
              <w:rPr>
                <w:rFonts w:ascii="Times New Roman" w:hAnsi="Times New Roman" w:cs="Times New Roman"/>
                <w:lang w:val="en-GB"/>
              </w:rPr>
              <w:t>Figure 2: The theaflavins of black tea</w:t>
            </w:r>
          </w:p>
        </w:tc>
      </w:tr>
    </w:tbl>
    <w:p w14:paraId="6B28BD6D" w14:textId="77777777" w:rsidR="00EA7CAE" w:rsidRDefault="00EA7CAE" w:rsidP="00EA7CAE">
      <w:pPr>
        <w:pStyle w:val="ListParagraph"/>
        <w:spacing w:after="0"/>
        <w:ind w:left="0"/>
        <w:jc w:val="both"/>
        <w:rPr>
          <w:rFonts w:ascii="Times New Roman" w:hAnsi="Times New Roman" w:cs="Times New Roman"/>
          <w:lang w:val="en-GB"/>
        </w:rPr>
      </w:pPr>
    </w:p>
    <w:p w14:paraId="14F7EB66" w14:textId="77777777" w:rsidR="00FA68EC" w:rsidRDefault="00FA68EC" w:rsidP="00FA68EC">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Earlier studies attempting to optimise fermentation time during black tea processing demonstrated that total TFs formed in quadratic patterns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&lt;EndNote&gt;&lt;Cite&gt;&lt;Author&gt;Owuor&lt;/Author&gt;&lt;Year&gt;1986&lt;/Year&gt;&lt;RecNum&gt;28&lt;/RecNum&gt;&lt;DisplayText&gt;(Owuor &amp;amp; Reeves, 1986)&lt;/DisplayText&gt;&lt;record&gt;&lt;rec-number&gt;28&lt;/rec-number&gt;&lt;foreign-keys&gt;&lt;key app="EN" db-id="59vzr9xrkfa0vmefzvhxtpvjee5fdssseapf" timestamp="1748006809"&gt;28&lt;/key&gt;&lt;/foreign-keys&gt;&lt;ref-type name="Journal Article"&gt;17&lt;/ref-type&gt;&lt;contributors&gt;&lt;authors&gt;&lt;author&gt;Owuor, P.O.&lt;/author&gt;&lt;author&gt;Reeves, S.G.&lt;/author&gt;&lt;/authors&gt;&lt;/contributors&gt;&lt;titles&gt;&lt;title&gt;Optimising fermentation time in black tea manufacture&lt;/title&gt;&lt;secondary-title&gt;Food Chemistry&lt;/secondary-title&gt;&lt;/titles&gt;&lt;periodical&gt;&lt;full-title&gt;Food Chemistry&lt;/full-title&gt;&lt;/periodical&gt;&lt;pages&gt;195-203&lt;/pages&gt;&lt;volume&gt;21&lt;/volume&gt;&lt;dates&gt;&lt;year&gt;1986&lt;/year&gt;&lt;/dates&gt;&lt;urls&gt;&lt;/urls&gt;&lt;electronic-resource-num&gt;https://doi.org/10.1016/0308-8146(86)90017-8&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Reeves, 1986)</w:t>
      </w:r>
      <w:r>
        <w:rPr>
          <w:rFonts w:ascii="Times New Roman" w:hAnsi="Times New Roman" w:cs="Times New Roman"/>
          <w:lang w:val="en-GB"/>
        </w:rPr>
        <w:fldChar w:fldCharType="end"/>
      </w:r>
      <w:r>
        <w:rPr>
          <w:rFonts w:ascii="Times New Roman" w:hAnsi="Times New Roman" w:cs="Times New Roman"/>
          <w:lang w:val="en-GB"/>
        </w:rPr>
        <w:t xml:space="preserve">. However, use of in-line theaflavins analysis or fermentation in made tea could not successfully optimise fermentation time. It was subsequently demonstrated that, although the individual theaflavins all formed in quadratic patterns, each reached maximum level at different times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Pr>
          <w:rFonts w:ascii="Times New Roman" w:hAnsi="Times New Roman" w:cs="Times New Roman"/>
          <w:lang w:val="en-GB"/>
        </w:rPr>
        <w:fldChar w:fldCharType="end"/>
      </w:r>
      <w:r>
        <w:rPr>
          <w:rFonts w:ascii="Times New Roman" w:hAnsi="Times New Roman" w:cs="Times New Roman"/>
          <w:lang w:val="en-GB"/>
        </w:rPr>
        <w:t xml:space="preserve">. It was however, not documented if the reaching maximum the reaching the maximum levels occurred due to complete exhaustion/depletion of some individual catechins responsible for the formation of the particular theaflavins (Table 1). The catechins are depleted faster in the early stages of fermentation but lowly in towards the end </w:t>
      </w:r>
      <w:r>
        <w:rPr>
          <w:rFonts w:ascii="Times New Roman" w:hAnsi="Times New Roman" w:cs="Times New Roman"/>
          <w:lang w:val="en-GB"/>
        </w:rPr>
        <w:fldChar w:fldCharType="begin">
          <w:fldData xml:space="preserve">PEVuZE5vdGU+PENpdGU+PEF1dGhvcj5EZWthPC9BdXRob3I+PFllYXI+MjAyMTwvWWVhcj48UmVj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PEVuZE5vdGU+PENpdGU+PEF1dGhvcj5EZWthPC9BdXRob3I+PFllYXI+MjAyMTwvWWVhcj48UmVj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721F9B">
        <w:rPr>
          <w:rFonts w:ascii="Times New Roman" w:hAnsi="Times New Roman" w:cs="Times New Roman"/>
          <w:noProof/>
          <w:lang w:val="en-GB"/>
        </w:rPr>
        <w:t>(Deka et al., 2021; Hua et al., 2022)</w:t>
      </w:r>
      <w:r>
        <w:rPr>
          <w:rFonts w:ascii="Times New Roman" w:hAnsi="Times New Roman" w:cs="Times New Roman"/>
          <w:lang w:val="en-GB"/>
        </w:rPr>
        <w:fldChar w:fldCharType="end"/>
      </w:r>
      <w:r>
        <w:rPr>
          <w:rFonts w:ascii="Times New Roman" w:hAnsi="Times New Roman" w:cs="Times New Roman"/>
          <w:lang w:val="en-GB"/>
        </w:rPr>
        <w:t xml:space="preserve">. It has not been evaluated if the formation of maximum individual TFs followed by a decline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Pr>
          <w:rFonts w:ascii="Times New Roman" w:hAnsi="Times New Roman" w:cs="Times New Roman"/>
          <w:lang w:val="en-GB"/>
        </w:rPr>
        <w:fldChar w:fldCharType="end"/>
      </w:r>
      <w:r>
        <w:rPr>
          <w:rFonts w:ascii="Times New Roman" w:hAnsi="Times New Roman" w:cs="Times New Roman"/>
          <w:lang w:val="en-GB"/>
        </w:rPr>
        <w:t xml:space="preserve"> could be due to complete exhaustion/depletion of one or both catechins responsible for the formation of the individual TFs. </w:t>
      </w:r>
      <w:r w:rsidRPr="00175FE7">
        <w:rPr>
          <w:rFonts w:ascii="Times New Roman" w:hAnsi="Times New Roman" w:cs="Times New Roman"/>
          <w:lang w:val="en-GB"/>
        </w:rPr>
        <w:t>There</w:t>
      </w:r>
      <w:r>
        <w:rPr>
          <w:rFonts w:ascii="Times New Roman" w:hAnsi="Times New Roman" w:cs="Times New Roman"/>
          <w:lang w:val="en-GB"/>
        </w:rPr>
        <w:t xml:space="preserve"> has been no effort to generate functions to help predict if and when and the different catechins would be exhausted during fermentation process.</w:t>
      </w:r>
    </w:p>
    <w:p w14:paraId="060E51A5" w14:textId="77777777" w:rsidR="00331508" w:rsidRDefault="00CB3472"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In Kenya, ferm</w:t>
      </w:r>
      <w:r w:rsidR="00710DF9">
        <w:rPr>
          <w:rFonts w:ascii="Times New Roman" w:hAnsi="Times New Roman" w:cs="Times New Roman"/>
          <w:lang w:val="en-GB"/>
        </w:rPr>
        <w:t>en</w:t>
      </w:r>
      <w:r>
        <w:rPr>
          <w:rFonts w:ascii="Times New Roman" w:hAnsi="Times New Roman" w:cs="Times New Roman"/>
          <w:lang w:val="en-GB"/>
        </w:rPr>
        <w:t>tation duration is normally between 70 and 120 minutes during processing of black tea, depending on environmental conditions, especially temperature and humidity of the factory</w:t>
      </w:r>
      <w:r w:rsidR="002B3D82">
        <w:rPr>
          <w:rFonts w:ascii="Times New Roman" w:hAnsi="Times New Roman" w:cs="Times New Roman"/>
          <w:lang w:val="en-GB"/>
        </w:rPr>
        <w:t xml:space="preserve"> </w:t>
      </w:r>
      <w:r w:rsidR="002B3D82">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978-0-19-974270-7&lt;/isbn&gt;&lt;urls&gt;&lt;/urls&gt;&lt;/record&gt;&lt;/Cite&gt;&lt;/EndNote&gt;</w:instrText>
      </w:r>
      <w:r w:rsidR="002B3D82">
        <w:rPr>
          <w:rFonts w:ascii="Times New Roman" w:hAnsi="Times New Roman" w:cs="Times New Roman"/>
          <w:lang w:val="en-GB"/>
        </w:rPr>
        <w:fldChar w:fldCharType="separate"/>
      </w:r>
      <w:r w:rsidR="00B57D78">
        <w:rPr>
          <w:rFonts w:ascii="Times New Roman" w:hAnsi="Times New Roman" w:cs="Times New Roman"/>
          <w:noProof/>
          <w:lang w:val="en-GB"/>
        </w:rPr>
        <w:t>(Owuor, 2014)</w:t>
      </w:r>
      <w:r w:rsidR="002B3D82">
        <w:rPr>
          <w:rFonts w:ascii="Times New Roman" w:hAnsi="Times New Roman" w:cs="Times New Roman"/>
          <w:lang w:val="en-GB"/>
        </w:rPr>
        <w:fldChar w:fldCharType="end"/>
      </w:r>
      <w:r>
        <w:rPr>
          <w:rFonts w:ascii="Times New Roman" w:hAnsi="Times New Roman" w:cs="Times New Roman"/>
          <w:lang w:val="en-GB"/>
        </w:rPr>
        <w:t>. Such black tea still possess high amounts of catechins</w:t>
      </w:r>
      <w:r w:rsidR="002B3D82">
        <w:rPr>
          <w:rFonts w:ascii="Times New Roman" w:hAnsi="Times New Roman" w:cs="Times New Roman"/>
          <w:lang w:val="en-GB"/>
        </w:rPr>
        <w:t xml:space="preserve"> </w:t>
      </w:r>
      <w:r w:rsidR="002B3D82">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&lt;EndNote&gt;&lt;Cite&gt;&lt;Author&gt;Obanda&lt;/Author&gt;&lt;Year&gt;1996&lt;/Year&gt;&lt;RecNum&gt;31&lt;/RecNum&gt;&lt;DisplayText&gt;(Obanda et al., 1996)&lt;/DisplayText&gt;&lt;record&gt;&lt;rec-number&gt;31&lt;/rec-number&gt;&lt;foreign-keys&gt;&lt;key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2B3D82">
        <w:rPr>
          <w:rFonts w:ascii="Times New Roman" w:hAnsi="Times New Roman" w:cs="Times New Roman"/>
          <w:lang w:val="en-GB"/>
        </w:rPr>
        <w:fldChar w:fldCharType="separate"/>
      </w:r>
      <w:r w:rsidR="00721F9B">
        <w:rPr>
          <w:rFonts w:ascii="Times New Roman" w:hAnsi="Times New Roman" w:cs="Times New Roman"/>
          <w:noProof/>
          <w:lang w:val="en-GB"/>
        </w:rPr>
        <w:t>(Obanda et al., 1996)</w:t>
      </w:r>
      <w:r w:rsidR="002B3D82">
        <w:rPr>
          <w:rFonts w:ascii="Times New Roman" w:hAnsi="Times New Roman" w:cs="Times New Roman"/>
          <w:lang w:val="en-GB"/>
        </w:rPr>
        <w:fldChar w:fldCharType="end"/>
      </w:r>
      <w:r>
        <w:rPr>
          <w:rFonts w:ascii="Times New Roman" w:hAnsi="Times New Roman" w:cs="Times New Roman"/>
          <w:lang w:val="en-GB"/>
        </w:rPr>
        <w:t>.</w:t>
      </w:r>
      <w:r w:rsidR="002F53C8">
        <w:rPr>
          <w:rFonts w:ascii="Times New Roman" w:hAnsi="Times New Roman" w:cs="Times New Roman"/>
          <w:lang w:val="en-GB"/>
        </w:rPr>
        <w:t xml:space="preserve"> D</w:t>
      </w:r>
      <w:r>
        <w:rPr>
          <w:rFonts w:ascii="Times New Roman" w:hAnsi="Times New Roman" w:cs="Times New Roman"/>
          <w:lang w:val="en-GB"/>
        </w:rPr>
        <w:t xml:space="preserve">epending on fermentation conditions, </w:t>
      </w:r>
      <w:r w:rsidR="00983CFD">
        <w:rPr>
          <w:rFonts w:ascii="Times New Roman" w:hAnsi="Times New Roman" w:cs="Times New Roman"/>
          <w:lang w:val="en-GB"/>
        </w:rPr>
        <w:t>these</w:t>
      </w:r>
      <w:r>
        <w:rPr>
          <w:rFonts w:ascii="Times New Roman" w:hAnsi="Times New Roman" w:cs="Times New Roman"/>
          <w:lang w:val="en-GB"/>
        </w:rPr>
        <w:t xml:space="preserve"> b</w:t>
      </w:r>
      <w:r w:rsidR="00EC339A">
        <w:rPr>
          <w:rFonts w:ascii="Times New Roman" w:hAnsi="Times New Roman" w:cs="Times New Roman"/>
          <w:lang w:val="en-GB"/>
        </w:rPr>
        <w:t>l</w:t>
      </w:r>
      <w:r>
        <w:rPr>
          <w:rFonts w:ascii="Times New Roman" w:hAnsi="Times New Roman" w:cs="Times New Roman"/>
          <w:lang w:val="en-GB"/>
        </w:rPr>
        <w:t>ack teas could be possess</w:t>
      </w:r>
      <w:r w:rsidR="00EC339A">
        <w:rPr>
          <w:rFonts w:ascii="Times New Roman" w:hAnsi="Times New Roman" w:cs="Times New Roman"/>
          <w:lang w:val="en-GB"/>
        </w:rPr>
        <w:t>i</w:t>
      </w:r>
      <w:r>
        <w:rPr>
          <w:rFonts w:ascii="Times New Roman" w:hAnsi="Times New Roman" w:cs="Times New Roman"/>
          <w:lang w:val="en-GB"/>
        </w:rPr>
        <w:t xml:space="preserve">ng high levels of catechins. Consequently, </w:t>
      </w:r>
      <w:r w:rsidR="002F53C8">
        <w:rPr>
          <w:rFonts w:ascii="Times New Roman" w:hAnsi="Times New Roman" w:cs="Times New Roman"/>
          <w:lang w:val="en-GB"/>
        </w:rPr>
        <w:t xml:space="preserve">the residual catechins </w:t>
      </w:r>
      <w:r>
        <w:rPr>
          <w:rFonts w:ascii="Times New Roman" w:hAnsi="Times New Roman" w:cs="Times New Roman"/>
          <w:lang w:val="en-GB"/>
        </w:rPr>
        <w:t xml:space="preserve">would </w:t>
      </w:r>
      <w:r w:rsidR="002F53C8">
        <w:rPr>
          <w:rFonts w:ascii="Times New Roman" w:hAnsi="Times New Roman" w:cs="Times New Roman"/>
          <w:lang w:val="en-GB"/>
        </w:rPr>
        <w:t>be</w:t>
      </w:r>
      <w:r>
        <w:rPr>
          <w:rFonts w:ascii="Times New Roman" w:hAnsi="Times New Roman" w:cs="Times New Roman"/>
          <w:lang w:val="en-GB"/>
        </w:rPr>
        <w:t xml:space="preserve"> conferring beneficial </w:t>
      </w:r>
      <w:r w:rsidR="002F53C8">
        <w:rPr>
          <w:rFonts w:ascii="Times New Roman" w:hAnsi="Times New Roman" w:cs="Times New Roman"/>
          <w:lang w:val="en-GB"/>
        </w:rPr>
        <w:t xml:space="preserve">pharmacological </w:t>
      </w:r>
      <w:r>
        <w:rPr>
          <w:rFonts w:ascii="Times New Roman" w:hAnsi="Times New Roman" w:cs="Times New Roman"/>
          <w:lang w:val="en-GB"/>
        </w:rPr>
        <w:t>effects o</w:t>
      </w:r>
      <w:r w:rsidR="002F53C8">
        <w:rPr>
          <w:rFonts w:ascii="Times New Roman" w:hAnsi="Times New Roman" w:cs="Times New Roman"/>
          <w:lang w:val="en-GB"/>
        </w:rPr>
        <w:t>n</w:t>
      </w:r>
      <w:r>
        <w:rPr>
          <w:rFonts w:ascii="Times New Roman" w:hAnsi="Times New Roman" w:cs="Times New Roman"/>
          <w:lang w:val="en-GB"/>
        </w:rPr>
        <w:t xml:space="preserve"> black teas, also contributing </w:t>
      </w:r>
      <w:r w:rsidR="002F53C8">
        <w:rPr>
          <w:rFonts w:ascii="Times New Roman" w:hAnsi="Times New Roman" w:cs="Times New Roman"/>
          <w:lang w:val="en-GB"/>
        </w:rPr>
        <w:t xml:space="preserve">the </w:t>
      </w:r>
      <w:r>
        <w:rPr>
          <w:rFonts w:ascii="Times New Roman" w:hAnsi="Times New Roman" w:cs="Times New Roman"/>
          <w:lang w:val="en-GB"/>
        </w:rPr>
        <w:t xml:space="preserve">quality </w:t>
      </w:r>
      <w:r w:rsidR="002F53C8">
        <w:rPr>
          <w:rFonts w:ascii="Times New Roman" w:hAnsi="Times New Roman" w:cs="Times New Roman"/>
          <w:lang w:val="en-GB"/>
        </w:rPr>
        <w:t>black</w:t>
      </w:r>
      <w:r>
        <w:rPr>
          <w:rFonts w:ascii="Times New Roman" w:hAnsi="Times New Roman" w:cs="Times New Roman"/>
          <w:lang w:val="en-GB"/>
        </w:rPr>
        <w:t xml:space="preserve"> tea.</w:t>
      </w:r>
      <w:r w:rsidR="00175FE7">
        <w:rPr>
          <w:rFonts w:ascii="Times New Roman" w:hAnsi="Times New Roman" w:cs="Times New Roman"/>
          <w:lang w:val="en-GB"/>
        </w:rPr>
        <w:t xml:space="preserve"> </w:t>
      </w:r>
      <w:r w:rsidR="00EE0A11">
        <w:rPr>
          <w:rFonts w:ascii="Times New Roman" w:hAnsi="Times New Roman" w:cs="Times New Roman"/>
          <w:lang w:val="en-GB"/>
        </w:rPr>
        <w:t>The purpose of this stud</w:t>
      </w:r>
      <w:r w:rsidR="00EC339A">
        <w:rPr>
          <w:rFonts w:ascii="Times New Roman" w:hAnsi="Times New Roman" w:cs="Times New Roman"/>
          <w:lang w:val="en-GB"/>
        </w:rPr>
        <w:t xml:space="preserve">y </w:t>
      </w:r>
      <w:r w:rsidR="00EE0A11">
        <w:rPr>
          <w:rFonts w:ascii="Times New Roman" w:hAnsi="Times New Roman" w:cs="Times New Roman"/>
          <w:lang w:val="en-GB"/>
        </w:rPr>
        <w:t>was to compare the de</w:t>
      </w:r>
      <w:r w:rsidR="002F53C8">
        <w:rPr>
          <w:rFonts w:ascii="Times New Roman" w:hAnsi="Times New Roman" w:cs="Times New Roman"/>
          <w:lang w:val="en-GB"/>
        </w:rPr>
        <w:t>p</w:t>
      </w:r>
      <w:r w:rsidR="00EE0A11">
        <w:rPr>
          <w:rFonts w:ascii="Times New Roman" w:hAnsi="Times New Roman" w:cs="Times New Roman"/>
          <w:lang w:val="en-GB"/>
        </w:rPr>
        <w:t>letion of catechins and production of the individual theaflavins in a fast and a slow fermenting clonal tea over extended fermentation duration. It also assess</w:t>
      </w:r>
      <w:r w:rsidR="002F53C8">
        <w:rPr>
          <w:rFonts w:ascii="Times New Roman" w:hAnsi="Times New Roman" w:cs="Times New Roman"/>
          <w:lang w:val="en-GB"/>
        </w:rPr>
        <w:t>ed</w:t>
      </w:r>
      <w:r w:rsidR="00EC339A">
        <w:rPr>
          <w:rFonts w:ascii="Times New Roman" w:hAnsi="Times New Roman" w:cs="Times New Roman"/>
          <w:lang w:val="en-GB"/>
        </w:rPr>
        <w:t xml:space="preserve"> </w:t>
      </w:r>
      <w:r w:rsidR="00EE0A11">
        <w:rPr>
          <w:rFonts w:ascii="Times New Roman" w:hAnsi="Times New Roman" w:cs="Times New Roman"/>
          <w:lang w:val="en-GB"/>
        </w:rPr>
        <w:t xml:space="preserve">if some individual catechins get depleted during fermentation duration </w:t>
      </w:r>
      <w:r w:rsidR="002F53C8">
        <w:rPr>
          <w:rFonts w:ascii="Times New Roman" w:hAnsi="Times New Roman" w:cs="Times New Roman"/>
          <w:lang w:val="en-GB"/>
        </w:rPr>
        <w:t>causing</w:t>
      </w:r>
      <w:r w:rsidR="00EE0A11">
        <w:rPr>
          <w:rFonts w:ascii="Times New Roman" w:hAnsi="Times New Roman" w:cs="Times New Roman"/>
          <w:lang w:val="en-GB"/>
        </w:rPr>
        <w:t xml:space="preserve"> lack of production of further theaflavins during black tea fermentation process.</w:t>
      </w:r>
    </w:p>
    <w:p w14:paraId="6E5ED326" w14:textId="77777777" w:rsidR="00EA7CAE" w:rsidRDefault="00EA7CAE" w:rsidP="004D2D06">
      <w:pPr>
        <w:pStyle w:val="ListParagraph"/>
        <w:spacing w:after="0" w:line="360" w:lineRule="auto"/>
        <w:ind w:left="0"/>
        <w:jc w:val="both"/>
        <w:rPr>
          <w:rFonts w:ascii="Times New Roman" w:hAnsi="Times New Roman" w:cs="Times New Roman"/>
          <w:lang w:val="en-GB"/>
        </w:rPr>
      </w:pPr>
    </w:p>
    <w:p w14:paraId="46D73916" w14:textId="77777777" w:rsidR="00EC339A" w:rsidRPr="00EE0A11" w:rsidRDefault="008D0CDE" w:rsidP="004D2D06">
      <w:pPr>
        <w:pStyle w:val="ListParagraph"/>
        <w:spacing w:after="0" w:line="360" w:lineRule="auto"/>
        <w:ind w:left="0"/>
        <w:jc w:val="both"/>
        <w:rPr>
          <w:rFonts w:ascii="Times New Roman" w:hAnsi="Times New Roman" w:cs="Times New Roman"/>
          <w:b/>
          <w:lang w:val="en-GB"/>
        </w:rPr>
      </w:pPr>
      <w:r>
        <w:rPr>
          <w:rFonts w:ascii="Times New Roman" w:hAnsi="Times New Roman" w:cs="Times New Roman"/>
          <w:b/>
          <w:lang w:val="en-GB"/>
        </w:rPr>
        <w:t>2.1</w:t>
      </w:r>
      <w:r>
        <w:rPr>
          <w:rFonts w:ascii="Times New Roman" w:hAnsi="Times New Roman" w:cs="Times New Roman"/>
          <w:b/>
          <w:lang w:val="en-GB"/>
        </w:rPr>
        <w:tab/>
      </w:r>
      <w:r w:rsidR="00661F0B" w:rsidRPr="00EE0A11">
        <w:rPr>
          <w:rFonts w:ascii="Times New Roman" w:hAnsi="Times New Roman" w:cs="Times New Roman"/>
          <w:b/>
          <w:lang w:val="en-GB"/>
        </w:rPr>
        <w:t>Experimental</w:t>
      </w:r>
    </w:p>
    <w:p w14:paraId="49B5EA91" w14:textId="77777777" w:rsidR="00AC51F1" w:rsidRDefault="00EE0A11" w:rsidP="00C41209">
      <w:pPr>
        <w:autoSpaceDE w:val="0"/>
        <w:autoSpaceDN w:val="0"/>
        <w:adjustRightInd w:val="0"/>
        <w:spacing w:after="0" w:line="360" w:lineRule="auto"/>
        <w:jc w:val="both"/>
        <w:rPr>
          <w:rFonts w:ascii="Times New Roman" w:hAnsi="Times New Roman" w:cs="Times New Roman"/>
          <w:lang w:val="en-GB"/>
        </w:rPr>
      </w:pPr>
      <w:r>
        <w:rPr>
          <w:rFonts w:ascii="Times New Roman" w:hAnsi="Times New Roman" w:cs="Times New Roman"/>
          <w:lang w:val="en-GB"/>
        </w:rPr>
        <w:t>Leaf for manufacture were obtained from commercial clonal field plantations at the KALRO, Tea Resea</w:t>
      </w:r>
      <w:r w:rsidR="00353EAC">
        <w:rPr>
          <w:rFonts w:ascii="Times New Roman" w:hAnsi="Times New Roman" w:cs="Times New Roman"/>
          <w:lang w:val="en-GB"/>
        </w:rPr>
        <w:t>rch Institute Kericho (</w:t>
      </w:r>
      <w:r w:rsidR="000559B1">
        <w:rPr>
          <w:rFonts w:ascii="Times New Roman" w:hAnsi="Times New Roman" w:cs="Times New Roman"/>
          <w:color w:val="000000"/>
          <w:sz w:val="20"/>
          <w:szCs w:val="20"/>
        </w:rPr>
        <w:t>altitude 2180 m above mean sea level an</w:t>
      </w:r>
      <w:r w:rsidR="000559B1" w:rsidRPr="000559B1">
        <w:rPr>
          <w:rFonts w:ascii="Times New Roman" w:hAnsi="Times New Roman" w:cs="Times New Roman"/>
          <w:color w:val="000000"/>
        </w:rPr>
        <w:t xml:space="preserve">d latitude </w:t>
      </w:r>
      <w:r w:rsidR="000559B1" w:rsidRPr="000559B1">
        <w:rPr>
          <w:rFonts w:ascii="Times New Roman" w:hAnsi="Times New Roman" w:cs="Times New Roman"/>
          <w:bCs/>
          <w:iCs/>
          <w:color w:val="000000"/>
          <w:lang w:val="en-GB"/>
        </w:rPr>
        <w:t>0</w:t>
      </w:r>
      <m:oMath>
        <m:r>
          <m:rPr>
            <m:sty m:val="p"/>
          </m:rPr>
          <w:rPr>
            <w:rFonts w:ascii="Cambria Math" w:hAnsi="Cambria Math" w:cs="Times New Roman"/>
            <w:color w:val="000000"/>
            <w:lang w:val="en-GB"/>
          </w:rPr>
          <m:t>°</m:t>
        </m:r>
      </m:oMath>
      <w:r w:rsidR="000559B1" w:rsidRPr="000559B1">
        <w:rPr>
          <w:rFonts w:ascii="Times New Roman" w:hAnsi="Times New Roman" w:cs="Times New Roman"/>
          <w:bCs/>
          <w:iCs/>
          <w:color w:val="000000"/>
          <w:lang w:val="en-GB"/>
        </w:rPr>
        <w:t xml:space="preserve"> </w:t>
      </w:r>
      <w:r w:rsidR="000559B1" w:rsidRPr="000559B1">
        <w:rPr>
          <w:rFonts w:ascii="Times New Roman" w:hAnsi="Times New Roman" w:cs="Times New Roman"/>
          <w:bCs/>
          <w:iCs/>
          <w:color w:val="000000"/>
        </w:rPr>
        <w:t>22</w:t>
      </w:r>
      <w:r w:rsidR="000559B1" w:rsidRPr="000559B1">
        <w:rPr>
          <w:rFonts w:ascii="Times New Roman" w:hAnsi="Times New Roman" w:cs="Times New Roman"/>
          <w:bCs/>
          <w:iCs/>
          <w:color w:val="000000"/>
          <w:lang w:val="en-GB"/>
        </w:rPr>
        <w:t>’</w:t>
      </w:r>
      <w:r w:rsidR="000559B1" w:rsidRPr="000559B1">
        <w:rPr>
          <w:rFonts w:ascii="Times New Roman" w:hAnsi="Times New Roman" w:cs="Times New Roman"/>
          <w:bCs/>
          <w:iCs/>
          <w:color w:val="000000"/>
        </w:rPr>
        <w:t xml:space="preserve"> </w:t>
      </w:r>
      <w:r w:rsidR="000559B1" w:rsidRPr="000559B1">
        <w:rPr>
          <w:rFonts w:ascii="Times New Roman" w:hAnsi="Times New Roman" w:cs="Times New Roman"/>
          <w:color w:val="000000"/>
        </w:rPr>
        <w:t>South</w:t>
      </w:r>
      <w:r>
        <w:rPr>
          <w:rFonts w:ascii="Times New Roman" w:hAnsi="Times New Roman" w:cs="Times New Roman"/>
          <w:lang w:val="en-GB"/>
        </w:rPr>
        <w:t xml:space="preserve">). The plants were under normal field management (TGHB). Plucking was done at the recommended two leaves and a bud </w:t>
      </w:r>
      <w:r w:rsidR="00CA0BDA">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&lt;EndNote&gt;&lt;Cite&gt;&lt;Author&gt;Othieno&lt;/Author&gt;&lt;Year&gt;1988&lt;/Year&gt;&lt;RecNum&gt;32&lt;/RecNum&gt;&lt;DisplayText&gt;(Othieno, 1988)&lt;/DisplayText&gt;&lt;record&gt;&lt;rec-number&gt;32&lt;/rec-number&gt;&lt;foreign-keys&gt;&lt;key app="EN" db-id="59vzr9xrkfa0vmefzvhxtpvjee5fdssseapf" timestamp="1748010258"&gt;32&lt;/key&gt;&lt;/foreign-keys&gt;&lt;ref-type name="Journal Article"&gt;17&lt;/ref-type&gt;&lt;contributors&gt;&lt;authors&gt;&lt;author&gt;Othieno, C.O.&lt;/author&gt;&lt;/authors&gt;&lt;/contributors&gt;&lt;titles&gt;&lt;title&gt;Summary of recommendation and observations from Tea Research Foundation of Kenya&lt;/title&gt;&lt;secondary-title&gt;Tea&lt;/secondary-title&gt;&lt;/titles&gt;&lt;periodical&gt;&lt;full-title&gt;Tea&lt;/full-title&gt;&lt;/periodical&gt;&lt;pages&gt;50-65&lt;/pages&gt;&lt;volume&gt;9&lt;/volume&gt;&lt;dates&gt;&lt;year&gt;1988&lt;/year&gt;&lt;/dates&gt;&lt;urls&gt;&lt;/urls&gt;&lt;/record&gt;&lt;/Cite&gt;&lt;/EndNote&gt;</w:instrText>
      </w:r>
      <w:r w:rsidR="00CA0BDA">
        <w:rPr>
          <w:rFonts w:ascii="Times New Roman" w:hAnsi="Times New Roman" w:cs="Times New Roman"/>
          <w:lang w:val="en-GB"/>
        </w:rPr>
        <w:fldChar w:fldCharType="separate"/>
      </w:r>
      <w:r w:rsidR="00B57D78">
        <w:rPr>
          <w:rFonts w:ascii="Times New Roman" w:hAnsi="Times New Roman" w:cs="Times New Roman"/>
          <w:noProof/>
          <w:lang w:val="en-GB"/>
        </w:rPr>
        <w:t>(Othieno, 1988)</w:t>
      </w:r>
      <w:r w:rsidR="00CA0BDA">
        <w:rPr>
          <w:rFonts w:ascii="Times New Roman" w:hAnsi="Times New Roman" w:cs="Times New Roman"/>
          <w:lang w:val="en-GB"/>
        </w:rPr>
        <w:fldChar w:fldCharType="end"/>
      </w:r>
      <w:r>
        <w:rPr>
          <w:rFonts w:ascii="Times New Roman" w:hAnsi="Times New Roman" w:cs="Times New Roman"/>
          <w:lang w:val="en-GB"/>
        </w:rPr>
        <w:t xml:space="preserve">. </w:t>
      </w:r>
      <w:r w:rsidR="00AC51F1">
        <w:rPr>
          <w:rFonts w:ascii="Times New Roman" w:hAnsi="Times New Roman" w:cs="Times New Roman"/>
          <w:lang w:val="en-GB"/>
        </w:rPr>
        <w:t xml:space="preserve">Clones TRFK 6/8, a high quality </w:t>
      </w:r>
      <w:r w:rsidR="00175FE7">
        <w:rPr>
          <w:rFonts w:ascii="Times New Roman" w:hAnsi="Times New Roman" w:cs="Times New Roman"/>
          <w:lang w:val="en-GB"/>
        </w:rPr>
        <w:t xml:space="preserve">clone usually </w:t>
      </w:r>
      <w:r w:rsidR="00AC51F1">
        <w:rPr>
          <w:rFonts w:ascii="Times New Roman" w:hAnsi="Times New Roman" w:cs="Times New Roman"/>
          <w:lang w:val="en-GB"/>
        </w:rPr>
        <w:t xml:space="preserve">used as reference standard and AHP S15/10, the highest yielding clone in Kenya </w:t>
      </w:r>
      <w:r w:rsidR="00CA0BDA">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&lt;EndNote&gt;&lt;Cite&gt;&lt;Author&gt;Oyamo&lt;/Author&gt;&lt;Year&gt;1992&lt;/Year&gt;&lt;RecNum&gt;33&lt;/RecNum&gt;&lt;DisplayText&gt;(Oyamo, 1992)&lt;/DisplayText&gt;&lt;record&gt;&lt;rec-number&gt;33&lt;/rec-number&gt;&lt;foreign-keys&gt;&lt;key app="EN" db-id="59vzr9xrkfa0vmefzvhxtpvjee5fdssseapf" timestamp="1748010476"&gt;33&lt;/key&gt;&lt;/foreign-keys&gt;&lt;ref-type name="Journal Article"&gt;17&lt;/ref-type&gt;&lt;contributors&gt;&lt;authors&gt;&lt;author&gt;Oyamo, J.&lt;/author&gt;&lt;/authors&gt;&lt;/contributors&gt;&lt;titles&gt;&lt;title&gt;The golden clone in a golden field&lt;/title&gt;&lt;secondary-title&gt;Tea&lt;/secondary-title&gt;&lt;/titles&gt;&lt;periodical&gt;&lt;full-title&gt;Tea&lt;/full-title&gt;&lt;/periodical&gt;&lt;pages&gt;1&lt;/pages&gt;&lt;volume&gt;13&lt;/volume&gt;&lt;dates&gt;&lt;year&gt;1992&lt;/year&gt;&lt;/dates&gt;&lt;urls&gt;&lt;/urls&gt;&lt;/record&gt;&lt;/Cite&gt;&lt;/EndNote&gt;</w:instrText>
      </w:r>
      <w:r w:rsidR="00CA0BDA">
        <w:rPr>
          <w:rFonts w:ascii="Times New Roman" w:hAnsi="Times New Roman" w:cs="Times New Roman"/>
          <w:lang w:val="en-GB"/>
        </w:rPr>
        <w:fldChar w:fldCharType="separate"/>
      </w:r>
      <w:r w:rsidR="00B57D78">
        <w:rPr>
          <w:rFonts w:ascii="Times New Roman" w:hAnsi="Times New Roman" w:cs="Times New Roman"/>
          <w:noProof/>
          <w:lang w:val="en-GB"/>
        </w:rPr>
        <w:t>(Oyamo, 1992)</w:t>
      </w:r>
      <w:r w:rsidR="00CA0BDA">
        <w:rPr>
          <w:rFonts w:ascii="Times New Roman" w:hAnsi="Times New Roman" w:cs="Times New Roman"/>
          <w:lang w:val="en-GB"/>
        </w:rPr>
        <w:fldChar w:fldCharType="end"/>
      </w:r>
      <w:r w:rsidR="00AC51F1">
        <w:rPr>
          <w:rFonts w:ascii="Times New Roman" w:hAnsi="Times New Roman" w:cs="Times New Roman"/>
          <w:lang w:val="en-GB"/>
        </w:rPr>
        <w:t xml:space="preserve"> were used. Manufacturing was replicated six times using randomised complete block design. For </w:t>
      </w:r>
      <w:r w:rsidR="00AC51F1">
        <w:rPr>
          <w:rFonts w:ascii="Times New Roman" w:hAnsi="Times New Roman" w:cs="Times New Roman"/>
          <w:lang w:val="en-GB"/>
        </w:rPr>
        <w:lastRenderedPageBreak/>
        <w:t xml:space="preserve">each clone, 25kg of green leaf was obtained. The leaf was withered to 70% wither </w:t>
      </w:r>
      <w:r w:rsidR="00CA0BD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&lt;EndNote&gt;&lt;Cite&gt;&lt;Author&gt;Owuor&lt;/Author&gt;&lt;Year&gt;2019&lt;/Year&gt;&lt;RecNum&gt;27&lt;/RecNum&gt;&lt;DisplayText&gt;(Owuor et al., 2019)&lt;/DisplayText&gt;&lt;record&gt;&lt;rec-number&gt;27&lt;/rec-number&gt;&lt;foreign-keys&gt;&lt;key app="EN" db-id="59vzr9xrkfa0vmefzvhxtpvjee5fdssseapf" timestamp="1748006324"&gt;27&lt;/key&gt;&lt;/foreign-keys&gt;&lt;ref-type name="Journal Article"&gt;17&lt;/ref-type&gt;&lt;contributors&gt;&lt;authors&gt;&lt;author&gt;Owuor, P.O.&lt;/author&gt;&lt;author&gt;Ogola, P.O.&lt;/author&gt;&lt;author&gt;Kamunya, S.M.&lt;/author&gt;&lt;/authors&gt;&lt;/contributors&gt;&lt;titles&gt;&lt;title&gt;Response of plain black tea parameters, individual theaflavins and yields due to location of production and clones within Lake Victoria Basin&lt;/title&gt;&lt;secondary-title&gt;International Journal of Tea  Science&lt;/secondary-title&gt;&lt;/titles&gt;&lt;periodical&gt;&lt;full-title&gt;International Journal of Tea  Science&lt;/full-title&gt;&lt;/periodical&gt;&lt;pages&gt;14, 14-25&lt;/pages&gt;&lt;volume&gt;14&lt;/volume&gt;&lt;dates&gt;&lt;year&gt;2019&lt;/year&gt;&lt;/dates&gt;&lt;urls&gt;&lt;/urls&gt;&lt;electronic-resource-num&gt; https://doi.org/10.20425/ijts1413&lt;/electronic-resource-num&gt;&lt;/record&gt;&lt;/Cite&gt;&lt;/EndNote&gt;</w:instrText>
      </w:r>
      <w:r w:rsidR="00CA0BDA">
        <w:rPr>
          <w:rFonts w:ascii="Times New Roman" w:hAnsi="Times New Roman" w:cs="Times New Roman"/>
          <w:lang w:val="en-GB"/>
        </w:rPr>
        <w:fldChar w:fldCharType="separate"/>
      </w:r>
      <w:r w:rsidR="00721F9B">
        <w:rPr>
          <w:rFonts w:ascii="Times New Roman" w:hAnsi="Times New Roman" w:cs="Times New Roman"/>
          <w:noProof/>
          <w:lang w:val="en-GB"/>
        </w:rPr>
        <w:t>(Owuor et al., 2019)</w:t>
      </w:r>
      <w:r w:rsidR="00CA0BDA">
        <w:rPr>
          <w:rFonts w:ascii="Times New Roman" w:hAnsi="Times New Roman" w:cs="Times New Roman"/>
          <w:lang w:val="en-GB"/>
        </w:rPr>
        <w:fldChar w:fldCharType="end"/>
      </w:r>
      <w:r w:rsidR="00AC51F1">
        <w:rPr>
          <w:rFonts w:ascii="Times New Roman" w:hAnsi="Times New Roman" w:cs="Times New Roman"/>
          <w:lang w:val="en-GB"/>
        </w:rPr>
        <w:t xml:space="preserve"> for 14 hours. The withered leaf was divided into 21 portions. A replicate consisted of seven samples. The leaf was miniature CTC macerated and fermented for 0, 30, 60, 90, 120, 150, and 180 minutes, then fired (dried) using a miniature tea dryer (</w:t>
      </w:r>
      <w:proofErr w:type="spellStart"/>
      <w:r w:rsidR="00AC51F1">
        <w:rPr>
          <w:rFonts w:ascii="Times New Roman" w:hAnsi="Times New Roman" w:cs="Times New Roman"/>
          <w:lang w:val="en-GB"/>
        </w:rPr>
        <w:t>TeaCraft</w:t>
      </w:r>
      <w:proofErr w:type="spellEnd"/>
      <w:r w:rsidR="00AC51F1">
        <w:rPr>
          <w:rFonts w:ascii="Times New Roman" w:hAnsi="Times New Roman" w:cs="Times New Roman"/>
          <w:lang w:val="en-GB"/>
        </w:rPr>
        <w:t>).</w:t>
      </w:r>
    </w:p>
    <w:p w14:paraId="62F493E4" w14:textId="77777777" w:rsidR="003A13CD" w:rsidRDefault="00AC51F1"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The unsorted manufactured </w:t>
      </w:r>
      <w:r w:rsidR="003A13CD">
        <w:rPr>
          <w:rFonts w:ascii="Times New Roman" w:hAnsi="Times New Roman" w:cs="Times New Roman"/>
          <w:lang w:val="en-GB"/>
        </w:rPr>
        <w:t xml:space="preserve">black </w:t>
      </w:r>
      <w:r>
        <w:rPr>
          <w:rFonts w:ascii="Times New Roman" w:hAnsi="Times New Roman" w:cs="Times New Roman"/>
          <w:lang w:val="en-GB"/>
        </w:rPr>
        <w:t>tea</w:t>
      </w:r>
      <w:r w:rsidR="003A13CD">
        <w:rPr>
          <w:rFonts w:ascii="Times New Roman" w:hAnsi="Times New Roman" w:cs="Times New Roman"/>
          <w:lang w:val="en-GB"/>
        </w:rPr>
        <w:t>s</w:t>
      </w:r>
      <w:r>
        <w:rPr>
          <w:rFonts w:ascii="Times New Roman" w:hAnsi="Times New Roman" w:cs="Times New Roman"/>
          <w:lang w:val="en-GB"/>
        </w:rPr>
        <w:t xml:space="preserve"> w</w:t>
      </w:r>
      <w:r w:rsidR="003A13CD">
        <w:rPr>
          <w:rFonts w:ascii="Times New Roman" w:hAnsi="Times New Roman" w:cs="Times New Roman"/>
          <w:lang w:val="en-GB"/>
        </w:rPr>
        <w:t>ere</w:t>
      </w:r>
      <w:r>
        <w:rPr>
          <w:rFonts w:ascii="Times New Roman" w:hAnsi="Times New Roman" w:cs="Times New Roman"/>
          <w:lang w:val="en-GB"/>
        </w:rPr>
        <w:t xml:space="preserve"> subjected to </w:t>
      </w:r>
      <w:r w:rsidR="003A13CD">
        <w:rPr>
          <w:rFonts w:ascii="Times New Roman" w:hAnsi="Times New Roman" w:cs="Times New Roman"/>
          <w:lang w:val="en-GB"/>
        </w:rPr>
        <w:t xml:space="preserve">chemical analyses. Total theaflavins was determined using </w:t>
      </w:r>
      <w:proofErr w:type="spellStart"/>
      <w:r w:rsidR="003A13CD">
        <w:rPr>
          <w:rFonts w:ascii="Times New Roman" w:hAnsi="Times New Roman" w:cs="Times New Roman"/>
          <w:lang w:val="en-GB"/>
        </w:rPr>
        <w:t>Flavognost</w:t>
      </w:r>
      <w:proofErr w:type="spellEnd"/>
      <w:r w:rsidR="003A13CD">
        <w:rPr>
          <w:rFonts w:ascii="Times New Roman" w:hAnsi="Times New Roman" w:cs="Times New Roman"/>
          <w:lang w:val="en-GB"/>
        </w:rPr>
        <w:t xml:space="preserve"> method </w:t>
      </w:r>
      <w:r w:rsidR="007D14EB">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&lt;EndNote&gt;&lt;Cite&gt;&lt;Author&gt;Hilton&lt;/Author&gt;&lt;Year&gt;1973&lt;/Year&gt;&lt;RecNum&gt;34&lt;/RecNum&gt;&lt;DisplayText&gt;(Hilton, 1973)&lt;/DisplayText&gt;&lt;record&gt;&lt;rec-number&gt;34&lt;/rec-number&gt;&lt;foreign-keys&gt;&lt;key app="EN" db-id="59vzr9xrkfa0vmefzvhxtpvjee5fdssseapf" timestamp="1748011059"&gt;34&lt;/key&gt;&lt;/foreign-keys&gt;&lt;ref-type name="Book Section"&gt;5&lt;/ref-type&gt;&lt;contributors&gt;&lt;authors&gt;&lt;author&gt;Hilton, P.J.&lt;/author&gt;&lt;/authors&gt;&lt;secondary-authors&gt;&lt;author&gt;Snell, F D&lt;/author&gt;&lt;author&gt;Ettre, L C&lt;/author&gt;&lt;/secondary-authors&gt;&lt;/contributors&gt;&lt;titles&gt;&lt;title&gt;Tea&lt;/title&gt;&lt;secondary-title&gt;Encyclopedia of lndustrial Chemical Analysis&lt;/secondary-title&gt;&lt;/titles&gt;&lt;pages&gt;455-516&lt;/pages&gt;&lt;volume&gt;18&lt;/volume&gt;&lt;dates&gt;&lt;year&gt;1973&lt;/year&gt;&lt;/dates&gt;&lt;pub-location&gt;New York, USA&lt;/pub-location&gt;&lt;publisher&gt;John Wiley&lt;/publisher&gt;&lt;urls&gt;&lt;/urls&gt;&lt;/record&gt;&lt;/Cite&gt;&lt;/EndNote&gt;</w:instrText>
      </w:r>
      <w:r w:rsidR="007D14EB">
        <w:rPr>
          <w:rFonts w:ascii="Times New Roman" w:hAnsi="Times New Roman" w:cs="Times New Roman"/>
          <w:lang w:val="en-GB"/>
        </w:rPr>
        <w:fldChar w:fldCharType="separate"/>
      </w:r>
      <w:r w:rsidR="00B57D78">
        <w:rPr>
          <w:rFonts w:ascii="Times New Roman" w:hAnsi="Times New Roman" w:cs="Times New Roman"/>
          <w:noProof/>
          <w:lang w:val="en-GB"/>
        </w:rPr>
        <w:t>(Hilton, 1973)</w:t>
      </w:r>
      <w:r w:rsidR="007D14EB">
        <w:rPr>
          <w:rFonts w:ascii="Times New Roman" w:hAnsi="Times New Roman" w:cs="Times New Roman"/>
          <w:lang w:val="en-GB"/>
        </w:rPr>
        <w:fldChar w:fldCharType="end"/>
      </w:r>
      <w:r w:rsidR="003A13CD">
        <w:rPr>
          <w:rFonts w:ascii="Times New Roman" w:hAnsi="Times New Roman" w:cs="Times New Roman"/>
          <w:lang w:val="en-GB"/>
        </w:rPr>
        <w:t xml:space="preserve">, while individual theaflavins </w:t>
      </w:r>
      <w:r w:rsidR="007D14EB">
        <w:rPr>
          <w:rFonts w:ascii="Times New Roman" w:hAnsi="Times New Roman" w:cs="Times New Roman"/>
          <w:lang w:val="en-GB"/>
        </w:rPr>
        <w:fldChar w:fldCharType="begin">
          <w:fldData xml:space="preserve">PEVuZE5vdGU+PENpdGU+PEF1dGhvcj5Pd3VvcjwvQXV0aG9yPjxZZWFyPjIwMDc8L1llYXI+PFJl
Y051bT4yMjwvUmVjTnVtPjxEaXNwbGF5VGV4dD4oT3d1b3IgJmFtcDsgT2JhbmRhLCAyMDA3OyBP
d3VvciBldCBhbC4sIDIwMDYpPC9EaXNwbGF5VGV4dD48cmVjb3JkPjxyZWMtbnVtYmVyPjIyPC9y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PENpdGU+PEF1dGhvcj5Pd3VvcjwvQXV0aG9yPjxZZWFyPjIwMDY8L1llYXI+PFJlY051bT4yMzwv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PEVuZE5vdGU+PENpdGU+PEF1dGhvcj5Pd3VvcjwvQXV0aG9yPjxZZWFyPjIwMDc8L1llYXI+PFJl
Y051bT4yMjwvUmVjTnVtPjxEaXNwbGF5VGV4dD4oT3d1b3IgJmFtcDsgT2JhbmRhLCAyMDA3OyBP
d3VvciBldCBhbC4sIDIwMDYpPC9EaXNwbGF5VGV4dD48cmVjb3JkPjxyZWMtbnVtYmVyPjIyPC9y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PENpdGU+PEF1dGhvcj5Pd3VvcjwvQXV0aG9yPjxZZWFyPjIwMDY8L1llYXI+PFJlY051bT4yMzwv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sidR="007D14EB">
        <w:rPr>
          <w:rFonts w:ascii="Times New Roman" w:hAnsi="Times New Roman" w:cs="Times New Roman"/>
          <w:lang w:val="en-GB"/>
        </w:rPr>
      </w:r>
      <w:r w:rsidR="007D14EB">
        <w:rPr>
          <w:rFonts w:ascii="Times New Roman" w:hAnsi="Times New Roman" w:cs="Times New Roman"/>
          <w:lang w:val="en-GB"/>
        </w:rPr>
        <w:fldChar w:fldCharType="separate"/>
      </w:r>
      <w:r w:rsidR="00B57D78">
        <w:rPr>
          <w:rFonts w:ascii="Times New Roman" w:hAnsi="Times New Roman" w:cs="Times New Roman"/>
          <w:noProof/>
          <w:lang w:val="en-GB"/>
        </w:rPr>
        <w:t>(Owuor &amp; Obanda, 2007; Owuor et al., 2006)</w:t>
      </w:r>
      <w:r w:rsidR="007D14EB">
        <w:rPr>
          <w:rFonts w:ascii="Times New Roman" w:hAnsi="Times New Roman" w:cs="Times New Roman"/>
          <w:lang w:val="en-GB"/>
        </w:rPr>
        <w:fldChar w:fldCharType="end"/>
      </w:r>
      <w:r w:rsidR="003A13CD">
        <w:rPr>
          <w:rFonts w:ascii="Times New Roman" w:hAnsi="Times New Roman" w:cs="Times New Roman"/>
          <w:lang w:val="en-GB"/>
        </w:rPr>
        <w:t xml:space="preserve"> and catechins </w:t>
      </w:r>
      <w:r w:rsidR="007D14EB">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&lt;EndNote&gt;&lt;Cite&gt;&lt;Author&gt;Kimutai&lt;/Author&gt;&lt;Year&gt;2016&lt;/Year&gt;&lt;RecNum&gt;12&lt;/RecNum&gt;&lt;DisplayText&gt;(Kimutai et al., 2016)&lt;/DisplayText&gt;&lt;record&gt;&lt;rec-number&gt;12&lt;/rec-number&gt;&lt;foreign-keys&gt;&lt;key app="EN" db-id="59vzr9xrkfa0vmefzvhxtpvjee5fdssseapf" timestamp="1747899560"&gt;12&lt;/key&gt;&lt;/foreign-keys&gt;&lt;ref-type name="Journal Article"&gt;17&lt;/ref-type&gt;&lt;contributors&gt;&lt;authors&gt;&lt;author&gt;Kimutai, Samuel&lt;/author&gt;&lt;author&gt;Wanyoko, John&lt;/author&gt;&lt;author&gt;Kinyanjui, Thomas&lt;/author&gt;&lt;author&gt;Karori, Stephen&lt;/author&gt;&lt;author&gt;Muthiani, Augustine&lt;/author&gt;&lt;author&gt;Wachira, Francis N&lt;/author&gt;&lt;/authors&gt;&lt;/contributors&gt;&lt;titles&gt;&lt;title&gt;Determination of residual catechins, polyphenolic contents and antioxidant activities of developed theaflavin-3, 3’-digallate rich black teas&lt;/title&gt;&lt;secondary-title&gt;Food and Nutrition Sciences&lt;/secondary-title&gt;&lt;/titles&gt;&lt;periodical&gt;&lt;full-title&gt;Food and Nutrition Sciences&lt;/full-title&gt;&lt;/periodical&gt;&lt;pages&gt;180-191&lt;/pages&gt;&lt;volume&gt;7&lt;/volume&gt;&lt;dates&gt;&lt;year&gt;2016&lt;/year&gt;&lt;/dates&gt;&lt;isbn&gt;2157-944X&lt;/isbn&gt;&lt;urls&gt;&lt;/urls&gt;&lt;electronic-resource-num&gt;http://www.scirp.org/journal/fns, http://dx.doi.org/10.4236/fns.2016.73020 &lt;/electronic-resource-num&gt;&lt;/record&gt;&lt;/Cite&gt;&lt;/EndNote&gt;</w:instrText>
      </w:r>
      <w:r w:rsidR="007D14EB">
        <w:rPr>
          <w:rFonts w:ascii="Times New Roman" w:hAnsi="Times New Roman" w:cs="Times New Roman"/>
          <w:lang w:val="en-GB"/>
        </w:rPr>
        <w:fldChar w:fldCharType="separate"/>
      </w:r>
      <w:r w:rsidR="00721F9B">
        <w:rPr>
          <w:rFonts w:ascii="Times New Roman" w:hAnsi="Times New Roman" w:cs="Times New Roman"/>
          <w:noProof/>
          <w:lang w:val="en-GB"/>
        </w:rPr>
        <w:t>(Kimutai et al., 2016)</w:t>
      </w:r>
      <w:r w:rsidR="007D14EB">
        <w:rPr>
          <w:rFonts w:ascii="Times New Roman" w:hAnsi="Times New Roman" w:cs="Times New Roman"/>
          <w:lang w:val="en-GB"/>
        </w:rPr>
        <w:fldChar w:fldCharType="end"/>
      </w:r>
      <w:r w:rsidR="003A13CD">
        <w:rPr>
          <w:rFonts w:ascii="Times New Roman" w:hAnsi="Times New Roman" w:cs="Times New Roman"/>
          <w:lang w:val="en-GB"/>
        </w:rPr>
        <w:t xml:space="preserve"> were determined by </w:t>
      </w:r>
      <w:proofErr w:type="spellStart"/>
      <w:r w:rsidR="003A13CD">
        <w:rPr>
          <w:rFonts w:ascii="Times New Roman" w:hAnsi="Times New Roman" w:cs="Times New Roman"/>
          <w:lang w:val="en-GB"/>
        </w:rPr>
        <w:t>hplc</w:t>
      </w:r>
      <w:proofErr w:type="spellEnd"/>
      <w:r w:rsidR="003A13CD">
        <w:rPr>
          <w:rFonts w:ascii="Times New Roman" w:hAnsi="Times New Roman" w:cs="Times New Roman"/>
          <w:lang w:val="en-GB"/>
        </w:rPr>
        <w:t xml:space="preserve">. The individual catechins were quantified using gallic acid as a standard </w:t>
      </w:r>
      <w:r w:rsidR="00D5047F">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&lt;EndNote&gt;&lt;Cite&gt;&lt;Author&gt;Kimutai&lt;/Author&gt;&lt;Year&gt;2016&lt;/Year&gt;&lt;RecNum&gt;12&lt;/RecNum&gt;&lt;DisplayText&gt;(Kimutai et al., 2016)&lt;/DisplayText&gt;&lt;record&gt;&lt;rec-number&gt;12&lt;/rec-number&gt;&lt;foreign-keys&gt;&lt;key app="EN" db-id="59vzr9xrkfa0vmefzvhxtpvjee5fdssseapf" timestamp="1747899560"&gt;12&lt;/key&gt;&lt;/foreign-keys&gt;&lt;ref-type name="Journal Article"&gt;17&lt;/ref-type&gt;&lt;contributors&gt;&lt;authors&gt;&lt;author&gt;Kimutai, Samuel&lt;/author&gt;&lt;author&gt;Wanyoko, John&lt;/author&gt;&lt;author&gt;Kinyanjui, Thomas&lt;/author&gt;&lt;author&gt;Karori, Stephen&lt;/author&gt;&lt;author&gt;Muthiani, Augustine&lt;/author&gt;&lt;author&gt;Wachira, Francis N&lt;/author&gt;&lt;/authors&gt;&lt;/contributors&gt;&lt;titles&gt;&lt;title&gt;Determination of residual catechins, polyphenolic contents and antioxidant activities of developed theaflavin-3, 3’-digallate rich black teas&lt;/title&gt;&lt;secondary-title&gt;Food and Nutrition Sciences&lt;/secondary-title&gt;&lt;/titles&gt;&lt;periodical&gt;&lt;full-title&gt;Food and Nutrition Sciences&lt;/full-title&gt;&lt;/periodical&gt;&lt;pages&gt;180-191&lt;/pages&gt;&lt;volume&gt;7&lt;/volume&gt;&lt;dates&gt;&lt;year&gt;2016&lt;/year&gt;&lt;/dates&gt;&lt;isbn&gt;2157-944X&lt;/isbn&gt;&lt;urls&gt;&lt;/urls&gt;&lt;electronic-resource-num&gt;http://www.scirp.org/journal/fns, http://dx.doi.org/10.4236/fns.2016.73020 &lt;/electronic-resource-num&gt;&lt;/record&gt;&lt;/Cite&gt;&lt;/EndNote&gt;</w:instrText>
      </w:r>
      <w:r w:rsidR="00D5047F">
        <w:rPr>
          <w:rFonts w:ascii="Times New Roman" w:hAnsi="Times New Roman" w:cs="Times New Roman"/>
          <w:lang w:val="en-GB"/>
        </w:rPr>
        <w:fldChar w:fldCharType="separate"/>
      </w:r>
      <w:r w:rsidR="00B57D78">
        <w:rPr>
          <w:rFonts w:ascii="Times New Roman" w:hAnsi="Times New Roman" w:cs="Times New Roman"/>
          <w:noProof/>
          <w:lang w:val="en-GB"/>
        </w:rPr>
        <w:t>(Kimutai et al., 2016)</w:t>
      </w:r>
      <w:r w:rsidR="00D5047F">
        <w:rPr>
          <w:rFonts w:ascii="Times New Roman" w:hAnsi="Times New Roman" w:cs="Times New Roman"/>
          <w:lang w:val="en-GB"/>
        </w:rPr>
        <w:fldChar w:fldCharType="end"/>
      </w:r>
      <w:r w:rsidR="003A13CD">
        <w:rPr>
          <w:rFonts w:ascii="Times New Roman" w:hAnsi="Times New Roman" w:cs="Times New Roman"/>
          <w:lang w:val="en-GB"/>
        </w:rPr>
        <w:t xml:space="preserve">. The </w:t>
      </w:r>
      <w:proofErr w:type="spellStart"/>
      <w:r w:rsidR="003A13CD">
        <w:rPr>
          <w:rFonts w:ascii="Times New Roman" w:hAnsi="Times New Roman" w:cs="Times New Roman"/>
          <w:lang w:val="en-GB"/>
        </w:rPr>
        <w:t>hplc</w:t>
      </w:r>
      <w:proofErr w:type="spellEnd"/>
      <w:r w:rsidR="003A13CD">
        <w:rPr>
          <w:rFonts w:ascii="Times New Roman" w:hAnsi="Times New Roman" w:cs="Times New Roman"/>
          <w:lang w:val="en-GB"/>
        </w:rPr>
        <w:t xml:space="preserve"> peak areas </w:t>
      </w:r>
      <w:r w:rsidR="002F53C8">
        <w:rPr>
          <w:rFonts w:ascii="Times New Roman" w:hAnsi="Times New Roman" w:cs="Times New Roman"/>
          <w:lang w:val="en-GB"/>
        </w:rPr>
        <w:t xml:space="preserve">of the individual theaflavins </w:t>
      </w:r>
      <w:r w:rsidR="003A13CD">
        <w:rPr>
          <w:rFonts w:ascii="Times New Roman" w:hAnsi="Times New Roman" w:cs="Times New Roman"/>
          <w:lang w:val="en-GB"/>
        </w:rPr>
        <w:t xml:space="preserve">were used to partition the total theaflavins into the individual theaflavins </w:t>
      </w:r>
      <w:r w:rsidR="002F53C8">
        <w:rPr>
          <w:rFonts w:ascii="Times New Roman" w:hAnsi="Times New Roman" w:cs="Times New Roman"/>
          <w:lang w:val="en-GB"/>
        </w:rPr>
        <w:t xml:space="preserve">and </w:t>
      </w:r>
      <w:r w:rsidR="00D5047F">
        <w:rPr>
          <w:rFonts w:ascii="Times New Roman" w:hAnsi="Times New Roman" w:cs="Times New Roman"/>
          <w:lang w:val="en-GB"/>
        </w:rPr>
        <w:t>to calculate</w:t>
      </w:r>
      <w:r w:rsidR="003A13CD">
        <w:rPr>
          <w:rFonts w:ascii="Times New Roman" w:hAnsi="Times New Roman" w:cs="Times New Roman"/>
          <w:lang w:val="en-GB"/>
        </w:rPr>
        <w:t xml:space="preserve"> </w:t>
      </w:r>
      <w:proofErr w:type="spellStart"/>
      <w:r w:rsidR="003A13CD">
        <w:rPr>
          <w:rFonts w:ascii="Times New Roman" w:hAnsi="Times New Roman" w:cs="Times New Roman"/>
          <w:lang w:val="en-GB"/>
        </w:rPr>
        <w:t>TFDGEq</w:t>
      </w:r>
      <w:proofErr w:type="spellEnd"/>
      <w:r w:rsidR="003A13CD">
        <w:rPr>
          <w:rFonts w:ascii="Times New Roman" w:hAnsi="Times New Roman" w:cs="Times New Roman"/>
          <w:lang w:val="en-GB"/>
        </w:rPr>
        <w:t xml:space="preserve"> </w:t>
      </w:r>
      <w:r w:rsidR="00D5047F">
        <w:rPr>
          <w:rFonts w:ascii="Times New Roman" w:hAnsi="Times New Roman" w:cs="Times New Roman"/>
          <w:lang w:val="en-GB"/>
        </w:rPr>
        <w:t>(</w:t>
      </w:r>
      <w:r w:rsidR="003A13CD">
        <w:rPr>
          <w:rFonts w:ascii="Times New Roman" w:hAnsi="Times New Roman" w:cs="Times New Roman"/>
          <w:lang w:val="en-GB"/>
        </w:rPr>
        <w:t>Equation 1</w:t>
      </w:r>
      <w:r w:rsidR="00D5047F">
        <w:rPr>
          <w:rFonts w:ascii="Times New Roman" w:hAnsi="Times New Roman" w:cs="Times New Roman"/>
          <w:lang w:val="en-GB"/>
        </w:rPr>
        <w:t>)</w:t>
      </w:r>
      <w:r w:rsidR="003A13CD">
        <w:rPr>
          <w:rFonts w:ascii="Times New Roman" w:hAnsi="Times New Roman" w:cs="Times New Roman"/>
          <w:lang w:val="en-GB"/>
        </w:rPr>
        <w:t xml:space="preserve"> </w:t>
      </w:r>
      <w:r w:rsidR="00D5047F">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 Owuor &amp;amp; McDowell, 1994)&lt;/DisplayText&gt;&lt;record&gt;&lt;rec-number&gt;47&lt;/rec-number&gt;&lt;foreign-keys&gt;&lt;key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978-0-19-974270-7&lt;/isbn&gt;&lt;urls&gt;&lt;/urls&gt;&lt;/record&gt;&lt;/Cite&gt;&lt;Cite&gt;&lt;Author&gt;Owuor&lt;/Author&gt;&lt;Year&gt;1994&lt;/Year&gt;&lt;RecNum&gt;26&lt;/RecNum&gt;&lt;record&gt;&lt;rec-number&gt;26&lt;/rec-number&gt;&lt;foreign-keys&gt;&lt;key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sidR="00D5047F">
        <w:rPr>
          <w:rFonts w:ascii="Times New Roman" w:hAnsi="Times New Roman" w:cs="Times New Roman"/>
          <w:lang w:val="en-GB"/>
        </w:rPr>
        <w:fldChar w:fldCharType="separate"/>
      </w:r>
      <w:r w:rsidR="00B57D78">
        <w:rPr>
          <w:rFonts w:ascii="Times New Roman" w:hAnsi="Times New Roman" w:cs="Times New Roman"/>
          <w:noProof/>
          <w:lang w:val="en-GB"/>
        </w:rPr>
        <w:t>(Owuor, 2014; Owuor &amp; McDowell, 1994)</w:t>
      </w:r>
      <w:r w:rsidR="00D5047F">
        <w:rPr>
          <w:rFonts w:ascii="Times New Roman" w:hAnsi="Times New Roman" w:cs="Times New Roman"/>
          <w:lang w:val="en-GB"/>
        </w:rPr>
        <w:fldChar w:fldCharType="end"/>
      </w:r>
      <w:r w:rsidR="003A13CD">
        <w:rPr>
          <w:rFonts w:ascii="Times New Roman" w:hAnsi="Times New Roman" w:cs="Times New Roman"/>
          <w:lang w:val="en-GB"/>
        </w:rPr>
        <w:t>.</w:t>
      </w:r>
    </w:p>
    <w:p w14:paraId="5BDA7C26" w14:textId="77777777" w:rsidR="003A13CD" w:rsidRDefault="003A13CD" w:rsidP="004D2D06">
      <w:pPr>
        <w:pStyle w:val="ListParagraph"/>
        <w:spacing w:after="0" w:line="360" w:lineRule="auto"/>
        <w:ind w:left="0"/>
        <w:jc w:val="both"/>
        <w:rPr>
          <w:rFonts w:ascii="Times New Roman" w:hAnsi="Times New Roman" w:cs="Times New Roman"/>
          <w:lang w:val="en-GB"/>
        </w:rPr>
      </w:pP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w:t>
      </w:r>
      <w:r w:rsidRPr="003A13CD">
        <w:rPr>
          <w:rFonts w:ascii="Times New Roman" w:hAnsi="Times New Roman" w:cs="Times New Roman"/>
          <w:lang w:val="en-GB"/>
        </w:rPr>
        <w:t xml:space="preserve"> </w:t>
      </w:r>
      <m:oMath>
        <m:f>
          <m:fPr>
            <m:ctrlPr>
              <w:rPr>
                <w:rFonts w:ascii="Cambria Math" w:hAnsi="Cambria Math" w:cs="Times New Roman"/>
                <w:lang w:val="en-GB"/>
              </w:rPr>
            </m:ctrlPr>
          </m:fPr>
          <m:num>
            <m:r>
              <m:rPr>
                <m:sty m:val="p"/>
              </m:rPr>
              <w:rPr>
                <w:rFonts w:ascii="Cambria Math" w:hAnsi="Cambria Math" w:cs="Times New Roman"/>
                <w:lang w:val="en-GB"/>
              </w:rPr>
              <m:t>TF</m:t>
            </m:r>
          </m:num>
          <m:den>
            <m:r>
              <m:rPr>
                <m:sty m:val="p"/>
              </m:rPr>
              <w:rPr>
                <w:rFonts w:ascii="Cambria Math" w:hAnsi="Cambria Math" w:cs="Times New Roman"/>
                <w:lang w:val="en-GB"/>
              </w:rPr>
              <m:t>6.4</m:t>
            </m:r>
          </m:den>
        </m:f>
      </m:oMath>
      <w:r w:rsidRPr="003A13CD">
        <w:rPr>
          <w:rFonts w:ascii="Times New Roman" w:hAnsi="Times New Roman" w:cs="Times New Roman"/>
          <w:lang w:val="en-GB"/>
        </w:rPr>
        <w:t xml:space="preserve"> + </w:t>
      </w:r>
      <m:oMath>
        <m:f>
          <m:fPr>
            <m:ctrlPr>
              <w:rPr>
                <w:rFonts w:ascii="Cambria Math" w:hAnsi="Cambria Math" w:cs="Times New Roman"/>
                <w:lang w:val="en-GB"/>
              </w:rPr>
            </m:ctrlPr>
          </m:fPr>
          <m:num>
            <m:r>
              <m:rPr>
                <m:sty m:val="p"/>
              </m:rPr>
              <w:rPr>
                <w:rFonts w:ascii="Cambria Math" w:hAnsi="Cambria Math" w:cs="Times New Roman"/>
                <w:lang w:val="en-GB"/>
              </w:rPr>
              <m:t>TF-3-MG x 2.22</m:t>
            </m:r>
          </m:num>
          <m:den>
            <m:r>
              <m:rPr>
                <m:sty m:val="p"/>
              </m:rPr>
              <w:rPr>
                <w:rFonts w:ascii="Cambria Math" w:hAnsi="Cambria Math" w:cs="Times New Roman"/>
                <w:lang w:val="en-GB"/>
              </w:rPr>
              <m:t>6.4</m:t>
            </m:r>
          </m:den>
        </m:f>
      </m:oMath>
      <w:r w:rsidRPr="003A13CD">
        <w:rPr>
          <w:rFonts w:ascii="Times New Roman" w:eastAsiaTheme="minorEastAsia" w:hAnsi="Times New Roman" w:cs="Times New Roman"/>
          <w:lang w:val="en-GB"/>
        </w:rPr>
        <w:t xml:space="preserve"> + </w:t>
      </w:r>
      <w:r w:rsidRPr="003A13CD">
        <w:rPr>
          <w:rFonts w:ascii="Times New Roman" w:hAnsi="Times New Roman" w:cs="Times New Roman"/>
          <w:lang w:val="en-GB"/>
        </w:rPr>
        <w:t xml:space="preserve"> </w:t>
      </w:r>
      <m:oMath>
        <m:f>
          <m:fPr>
            <m:ctrlPr>
              <w:rPr>
                <w:rFonts w:ascii="Cambria Math" w:hAnsi="Cambria Math" w:cs="Times New Roman"/>
                <w:lang w:val="en-GB"/>
              </w:rPr>
            </m:ctrlPr>
          </m:fPr>
          <m:num>
            <m:r>
              <m:rPr>
                <m:sty m:val="p"/>
              </m:rPr>
              <w:rPr>
                <w:rFonts w:ascii="Cambria Math" w:hAnsi="Cambria Math" w:cs="Times New Roman"/>
                <w:lang w:val="en-GB"/>
              </w:rPr>
              <m:t>TF-3'-MG x 2.22</m:t>
            </m:r>
          </m:num>
          <m:den>
            <m:r>
              <m:rPr>
                <m:sty m:val="p"/>
              </m:rPr>
              <w:rPr>
                <w:rFonts w:ascii="Cambria Math" w:hAnsi="Cambria Math" w:cs="Times New Roman"/>
                <w:lang w:val="en-GB"/>
              </w:rPr>
              <m:t>6.4</m:t>
            </m:r>
          </m:den>
        </m:f>
      </m:oMath>
      <w:r w:rsidRPr="003A13CD">
        <w:rPr>
          <w:rFonts w:ascii="Times New Roman" w:eastAsiaTheme="minorEastAsia" w:hAnsi="Times New Roman" w:cs="Times New Roman"/>
          <w:lang w:val="en-GB"/>
        </w:rPr>
        <w:t xml:space="preserve"> </w:t>
      </w:r>
      <w:r>
        <w:rPr>
          <w:rFonts w:ascii="Times New Roman" w:eastAsiaTheme="minorEastAsia" w:hAnsi="Times New Roman" w:cs="Times New Roman"/>
          <w:lang w:val="en-GB"/>
        </w:rPr>
        <w:t>+ TFDG …. Eq. 1</w:t>
      </w:r>
    </w:p>
    <w:p w14:paraId="67D9B457" w14:textId="77777777" w:rsidR="00EE0A11" w:rsidRDefault="003A13CD"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The obtained results were subjected to analysis of va</w:t>
      </w:r>
      <w:r w:rsidR="00AC51F1">
        <w:rPr>
          <w:rFonts w:ascii="Times New Roman" w:hAnsi="Times New Roman" w:cs="Times New Roman"/>
          <w:lang w:val="en-GB"/>
        </w:rPr>
        <w:t>r</w:t>
      </w:r>
      <w:r>
        <w:rPr>
          <w:rFonts w:ascii="Times New Roman" w:hAnsi="Times New Roman" w:cs="Times New Roman"/>
          <w:lang w:val="en-GB"/>
        </w:rPr>
        <w:t>iance using GenStat programme and regressions between the levels of parameters were performed using Excel programme.</w:t>
      </w:r>
    </w:p>
    <w:p w14:paraId="25E85515" w14:textId="77777777" w:rsidR="00EC339A" w:rsidRDefault="00EC339A" w:rsidP="004D2D06">
      <w:pPr>
        <w:pStyle w:val="ListParagraph"/>
        <w:spacing w:after="0" w:line="360" w:lineRule="auto"/>
        <w:ind w:left="0"/>
        <w:jc w:val="both"/>
        <w:rPr>
          <w:rFonts w:ascii="Times New Roman" w:hAnsi="Times New Roman" w:cs="Times New Roman"/>
          <w:lang w:val="en-GB"/>
        </w:rPr>
      </w:pPr>
    </w:p>
    <w:p w14:paraId="5D14DA8C" w14:textId="77777777" w:rsidR="003A13CD" w:rsidRPr="003A13CD" w:rsidRDefault="008D0CDE" w:rsidP="004D2D06">
      <w:pPr>
        <w:pStyle w:val="ListParagraph"/>
        <w:spacing w:after="0" w:line="360" w:lineRule="auto"/>
        <w:ind w:left="0"/>
        <w:jc w:val="both"/>
        <w:rPr>
          <w:rFonts w:ascii="Times New Roman" w:hAnsi="Times New Roman" w:cs="Times New Roman"/>
          <w:b/>
          <w:lang w:val="en-GB"/>
        </w:rPr>
      </w:pPr>
      <w:r>
        <w:rPr>
          <w:rFonts w:ascii="Times New Roman" w:hAnsi="Times New Roman" w:cs="Times New Roman"/>
          <w:b/>
          <w:lang w:val="en-GB"/>
        </w:rPr>
        <w:t>3.1</w:t>
      </w:r>
      <w:r>
        <w:rPr>
          <w:rFonts w:ascii="Times New Roman" w:hAnsi="Times New Roman" w:cs="Times New Roman"/>
          <w:b/>
          <w:lang w:val="en-GB"/>
        </w:rPr>
        <w:tab/>
      </w:r>
      <w:r w:rsidR="00661F0B">
        <w:rPr>
          <w:rFonts w:ascii="Times New Roman" w:hAnsi="Times New Roman" w:cs="Times New Roman"/>
          <w:b/>
          <w:lang w:val="en-GB"/>
        </w:rPr>
        <w:t>Results a</w:t>
      </w:r>
      <w:r w:rsidR="00661F0B" w:rsidRPr="003A13CD">
        <w:rPr>
          <w:rFonts w:ascii="Times New Roman" w:hAnsi="Times New Roman" w:cs="Times New Roman"/>
          <w:b/>
          <w:lang w:val="en-GB"/>
        </w:rPr>
        <w:t>nd Discussion</w:t>
      </w:r>
      <w:r w:rsidR="00661F0B">
        <w:rPr>
          <w:rFonts w:ascii="Times New Roman" w:hAnsi="Times New Roman" w:cs="Times New Roman"/>
          <w:b/>
          <w:lang w:val="en-GB"/>
        </w:rPr>
        <w:t xml:space="preserve"> </w:t>
      </w:r>
    </w:p>
    <w:p w14:paraId="0411177C" w14:textId="77777777" w:rsidR="00855DB9" w:rsidRDefault="003A13CD" w:rsidP="004D2D06">
      <w:pPr>
        <w:pStyle w:val="ListParagraph"/>
        <w:spacing w:after="0" w:line="360" w:lineRule="auto"/>
        <w:ind w:left="0"/>
        <w:jc w:val="both"/>
        <w:rPr>
          <w:rFonts w:ascii="Times New Roman" w:eastAsiaTheme="minorEastAsia" w:hAnsi="Times New Roman" w:cs="Times New Roman"/>
          <w:lang w:val="en-GB"/>
        </w:rPr>
      </w:pPr>
      <w:r>
        <w:rPr>
          <w:rFonts w:ascii="Times New Roman" w:hAnsi="Times New Roman" w:cs="Times New Roman"/>
          <w:lang w:val="en-GB"/>
        </w:rPr>
        <w:t>In both clones, the individual catechins</w:t>
      </w:r>
      <w:r w:rsidRPr="00710DF9">
        <w:rPr>
          <w:rFonts w:ascii="Times New Roman" w:hAnsi="Times New Roman" w:cs="Times New Roman"/>
          <w:lang w:val="en-GB"/>
        </w:rPr>
        <w:t xml:space="preserve"> </w:t>
      </w:r>
      <w:r w:rsidR="00710DF9" w:rsidRPr="00710DF9">
        <w:rPr>
          <w:rFonts w:ascii="Times New Roman" w:hAnsi="Times New Roman" w:cs="Times New Roman"/>
          <w:lang w:val="en-GB"/>
        </w:rPr>
        <w:t>and gallic acid</w:t>
      </w:r>
      <w:r w:rsidRPr="00710DF9">
        <w:rPr>
          <w:rFonts w:ascii="Times New Roman" w:hAnsi="Times New Roman" w:cs="Times New Roman"/>
          <w:lang w:val="en-GB"/>
        </w:rPr>
        <w:t xml:space="preserve"> </w:t>
      </w:r>
      <w:r w:rsidR="00710DF9">
        <w:rPr>
          <w:rFonts w:ascii="Times New Roman" w:hAnsi="Times New Roman" w:cs="Times New Roman"/>
          <w:lang w:val="en-GB"/>
        </w:rPr>
        <w:t xml:space="preserve">declined (p </w:t>
      </w:r>
      <m:oMath>
        <m:r>
          <w:rPr>
            <w:rFonts w:ascii="Cambria Math" w:hAnsi="Cambria Math" w:cs="Times New Roman"/>
            <w:lang w:val="en-GB"/>
          </w:rPr>
          <m:t>≤</m:t>
        </m:r>
      </m:oMath>
      <w:r w:rsidR="00710DF9">
        <w:rPr>
          <w:rFonts w:ascii="Times New Roman" w:eastAsiaTheme="minorEastAsia" w:hAnsi="Times New Roman" w:cs="Times New Roman"/>
          <w:lang w:val="en-GB"/>
        </w:rPr>
        <w:t xml:space="preserve"> 0.05) with increase in fermentation duration (Table 2). Similar decline had been observed </w:t>
      </w:r>
      <w:r w:rsidR="00417B69">
        <w:rPr>
          <w:rFonts w:ascii="Times New Roman" w:eastAsiaTheme="minorEastAsia" w:hAnsi="Times New Roman" w:cs="Times New Roman"/>
          <w:lang w:val="en-GB"/>
        </w:rPr>
        <w:t xml:space="preserve">in previous studies </w:t>
      </w:r>
      <w:r w:rsidR="00417B69">
        <w:rPr>
          <w:rFonts w:ascii="Times New Roman" w:eastAsiaTheme="minorEastAsia" w:hAnsi="Times New Roman" w:cs="Times New Roman"/>
          <w:lang w:val="en-GB"/>
        </w:rPr>
        <w:fldChar w:fldCharType="begin">
          <w:fldData xml:space="preserve">PEVuZE5vdGU+PENpdGU+PEF1dGhvcj5EZWthPC9BdXRob3I+PFllYXI+MjAyMTwvWWVhcj48UmVj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</w:fldData>
        </w:fldChar>
      </w:r>
      <w:r w:rsidR="00B57D78">
        <w:rPr>
          <w:rFonts w:ascii="Times New Roman" w:eastAsiaTheme="minorEastAsia" w:hAnsi="Times New Roman" w:cs="Times New Roman"/>
          <w:lang w:val="en-GB"/>
        </w:rPr>
        <w:instrText xml:space="preserve"> ADDIN EN.CITE </w:instrText>
      </w:r>
      <w:r w:rsidR="00B57D78">
        <w:rPr>
          <w:rFonts w:ascii="Times New Roman" w:eastAsiaTheme="minorEastAsia" w:hAnsi="Times New Roman" w:cs="Times New Roman"/>
          <w:lang w:val="en-GB"/>
        </w:rPr>
        <w:fldChar w:fldCharType="begin">
          <w:fldData xml:space="preserve">PEVuZE5vdGU+PENpdGU+PEF1dGhvcj5EZWthPC9BdXRob3I+PFllYXI+MjAyMTwvWWVhcj48UmVj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</w:fldData>
        </w:fldChar>
      </w:r>
      <w:r w:rsidR="00B57D78">
        <w:rPr>
          <w:rFonts w:ascii="Times New Roman" w:eastAsiaTheme="minorEastAsia" w:hAnsi="Times New Roman" w:cs="Times New Roman"/>
          <w:lang w:val="en-GB"/>
        </w:rPr>
        <w:instrText xml:space="preserve"> ADDIN EN.CITE.DATA </w:instrText>
      </w:r>
      <w:r w:rsidR="00B57D78">
        <w:rPr>
          <w:rFonts w:ascii="Times New Roman" w:eastAsiaTheme="minorEastAsia" w:hAnsi="Times New Roman" w:cs="Times New Roman"/>
          <w:lang w:val="en-GB"/>
        </w:rPr>
      </w:r>
      <w:r w:rsidR="00B57D78">
        <w:rPr>
          <w:rFonts w:ascii="Times New Roman" w:eastAsiaTheme="minorEastAsia" w:hAnsi="Times New Roman" w:cs="Times New Roman"/>
          <w:lang w:val="en-GB"/>
        </w:rPr>
        <w:fldChar w:fldCharType="end"/>
      </w:r>
      <w:r w:rsidR="00417B69">
        <w:rPr>
          <w:rFonts w:ascii="Times New Roman" w:eastAsiaTheme="minorEastAsia" w:hAnsi="Times New Roman" w:cs="Times New Roman"/>
          <w:lang w:val="en-GB"/>
        </w:rPr>
      </w:r>
      <w:r w:rsidR="00417B69">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(Deka et al., 2021; Hua et al., 2022; Kimutai et al., 2016)</w:t>
      </w:r>
      <w:r w:rsidR="00417B69">
        <w:rPr>
          <w:rFonts w:ascii="Times New Roman" w:eastAsiaTheme="minorEastAsia" w:hAnsi="Times New Roman" w:cs="Times New Roman"/>
          <w:lang w:val="en-GB"/>
        </w:rPr>
        <w:fldChar w:fldCharType="end"/>
      </w:r>
      <w:r w:rsidR="00175FE7">
        <w:rPr>
          <w:rFonts w:ascii="Times New Roman" w:eastAsiaTheme="minorEastAsia" w:hAnsi="Times New Roman" w:cs="Times New Roman"/>
          <w:lang w:val="en-GB"/>
        </w:rPr>
        <w:t xml:space="preserve">, but without determining </w:t>
      </w:r>
      <w:r w:rsidR="001D6072">
        <w:rPr>
          <w:rFonts w:ascii="Times New Roman" w:eastAsiaTheme="minorEastAsia" w:hAnsi="Times New Roman" w:cs="Times New Roman"/>
          <w:lang w:val="en-GB"/>
        </w:rPr>
        <w:t>whether some catechins were being completely depleted</w:t>
      </w:r>
      <w:r w:rsidR="002F53C8">
        <w:rPr>
          <w:rFonts w:ascii="Times New Roman" w:eastAsiaTheme="minorEastAsia" w:hAnsi="Times New Roman" w:cs="Times New Roman"/>
          <w:lang w:val="en-GB"/>
        </w:rPr>
        <w:t>/exhausted</w:t>
      </w:r>
      <w:r w:rsidR="001D6072">
        <w:rPr>
          <w:rFonts w:ascii="Times New Roman" w:eastAsiaTheme="minorEastAsia" w:hAnsi="Times New Roman" w:cs="Times New Roman"/>
          <w:lang w:val="en-GB"/>
        </w:rPr>
        <w:t xml:space="preserve"> during fermentation process. </w:t>
      </w:r>
      <w:r w:rsidR="00175FE7">
        <w:rPr>
          <w:rFonts w:ascii="Times New Roman" w:eastAsiaTheme="minorEastAsia" w:hAnsi="Times New Roman" w:cs="Times New Roman"/>
          <w:lang w:val="en-GB"/>
        </w:rPr>
        <w:t>T</w:t>
      </w:r>
      <w:r w:rsidR="001D6072">
        <w:rPr>
          <w:rFonts w:ascii="Times New Roman" w:eastAsiaTheme="minorEastAsia" w:hAnsi="Times New Roman" w:cs="Times New Roman"/>
          <w:lang w:val="en-GB"/>
        </w:rPr>
        <w:t xml:space="preserve">he decline in the catechins with fermentation </w:t>
      </w:r>
      <w:r w:rsidR="00AF2CA7">
        <w:rPr>
          <w:rFonts w:ascii="Times New Roman" w:eastAsiaTheme="minorEastAsia" w:hAnsi="Times New Roman" w:cs="Times New Roman"/>
          <w:lang w:val="en-GB"/>
        </w:rPr>
        <w:t xml:space="preserve">duration </w:t>
      </w:r>
      <w:r w:rsidR="001D6072">
        <w:rPr>
          <w:rFonts w:ascii="Times New Roman" w:eastAsiaTheme="minorEastAsia" w:hAnsi="Times New Roman" w:cs="Times New Roman"/>
          <w:lang w:val="en-GB"/>
        </w:rPr>
        <w:t xml:space="preserve">followed (p </w:t>
      </w:r>
      <m:oMath>
        <m:r>
          <w:rPr>
            <w:rFonts w:ascii="Cambria Math" w:eastAsiaTheme="minorEastAsia" w:hAnsi="Cambria Math" w:cs="Times New Roman"/>
            <w:lang w:val="en-GB"/>
          </w:rPr>
          <m:t>≤</m:t>
        </m:r>
      </m:oMath>
      <w:r w:rsidR="001D6072">
        <w:rPr>
          <w:rFonts w:ascii="Times New Roman" w:eastAsiaTheme="minorEastAsia" w:hAnsi="Times New Roman" w:cs="Times New Roman"/>
          <w:lang w:val="en-GB"/>
        </w:rPr>
        <w:t xml:space="preserve"> 0.01) both power and exponential functions (Table 3). The order of rate of decline of the individual catechins was EGCG &gt; EGC &gt; ECG &gt;&gt; EC &gt;&gt; C &gt;&gt; GA in both clones. However, the rates of decline in the individual catechins were higher in clone TRFK 6/8 than AHP S15/10, although the </w:t>
      </w:r>
      <w:r w:rsidR="00175FE7">
        <w:rPr>
          <w:rFonts w:ascii="Times New Roman" w:eastAsiaTheme="minorEastAsia" w:hAnsi="Times New Roman" w:cs="Times New Roman"/>
          <w:lang w:val="en-GB"/>
        </w:rPr>
        <w:t xml:space="preserve">decline </w:t>
      </w:r>
      <w:r w:rsidR="001D6072">
        <w:rPr>
          <w:rFonts w:ascii="Times New Roman" w:eastAsiaTheme="minorEastAsia" w:hAnsi="Times New Roman" w:cs="Times New Roman"/>
          <w:lang w:val="en-GB"/>
        </w:rPr>
        <w:t xml:space="preserve">rates were almost similar for gallic acid </w:t>
      </w:r>
      <w:r w:rsidR="00175FE7">
        <w:rPr>
          <w:rFonts w:ascii="Times New Roman" w:eastAsiaTheme="minorEastAsia" w:hAnsi="Times New Roman" w:cs="Times New Roman"/>
          <w:lang w:val="en-GB"/>
        </w:rPr>
        <w:t>in both clones</w:t>
      </w:r>
      <w:r w:rsidR="001D6072">
        <w:rPr>
          <w:rFonts w:ascii="Times New Roman" w:eastAsiaTheme="minorEastAsia" w:hAnsi="Times New Roman" w:cs="Times New Roman"/>
          <w:lang w:val="en-GB"/>
        </w:rPr>
        <w:t>.</w:t>
      </w:r>
      <w:r w:rsidR="00AF2CA7">
        <w:rPr>
          <w:rFonts w:ascii="Times New Roman" w:eastAsiaTheme="minorEastAsia" w:hAnsi="Times New Roman" w:cs="Times New Roman"/>
          <w:lang w:val="en-GB"/>
        </w:rPr>
        <w:t xml:space="preserve"> In</w:t>
      </w:r>
      <w:r w:rsidR="00BC65D0">
        <w:rPr>
          <w:rFonts w:ascii="Times New Roman" w:eastAsiaTheme="minorEastAsia" w:hAnsi="Times New Roman" w:cs="Times New Roman"/>
          <w:lang w:val="en-GB"/>
        </w:rPr>
        <w:t xml:space="preserve"> </w:t>
      </w:r>
      <w:r w:rsidR="00AF2CA7">
        <w:rPr>
          <w:rFonts w:ascii="Times New Roman" w:eastAsiaTheme="minorEastAsia" w:hAnsi="Times New Roman" w:cs="Times New Roman"/>
          <w:lang w:val="en-GB"/>
        </w:rPr>
        <w:t xml:space="preserve">black tea </w:t>
      </w:r>
      <w:r w:rsidR="00BC65D0">
        <w:rPr>
          <w:rFonts w:ascii="Times New Roman" w:eastAsiaTheme="minorEastAsia" w:hAnsi="Times New Roman" w:cs="Times New Roman"/>
          <w:lang w:val="en-GB"/>
        </w:rPr>
        <w:t>process</w:t>
      </w:r>
      <w:r w:rsidR="00AF2CA7">
        <w:rPr>
          <w:rFonts w:ascii="Times New Roman" w:eastAsiaTheme="minorEastAsia" w:hAnsi="Times New Roman" w:cs="Times New Roman"/>
          <w:lang w:val="en-GB"/>
        </w:rPr>
        <w:t>ing</w:t>
      </w:r>
      <w:r w:rsidR="00BC65D0">
        <w:rPr>
          <w:rFonts w:ascii="Times New Roman" w:eastAsiaTheme="minorEastAsia" w:hAnsi="Times New Roman" w:cs="Times New Roman"/>
          <w:lang w:val="en-GB"/>
        </w:rPr>
        <w:t>, clone AHP S15/10 in classified as a slow fermenting clone</w:t>
      </w:r>
      <w:r w:rsidR="00AF2CA7">
        <w:rPr>
          <w:rFonts w:ascii="Times New Roman" w:eastAsiaTheme="minorEastAsia" w:hAnsi="Times New Roman" w:cs="Times New Roman"/>
          <w:lang w:val="en-GB"/>
        </w:rPr>
        <w:t xml:space="preserve"> (</w:t>
      </w:r>
      <w:proofErr w:type="spellStart"/>
      <w:r w:rsidR="00AF2CA7">
        <w:rPr>
          <w:rFonts w:ascii="Times New Roman" w:eastAsiaTheme="minorEastAsia" w:hAnsi="Times New Roman" w:cs="Times New Roman"/>
          <w:lang w:val="en-GB"/>
        </w:rPr>
        <w:t>Owuor</w:t>
      </w:r>
      <w:proofErr w:type="spellEnd"/>
      <w:r w:rsidR="00AF2CA7">
        <w:rPr>
          <w:rFonts w:ascii="Times New Roman" w:eastAsiaTheme="minorEastAsia" w:hAnsi="Times New Roman" w:cs="Times New Roman"/>
          <w:lang w:val="en-GB"/>
        </w:rPr>
        <w:t>, personal observation)</w:t>
      </w:r>
      <w:r w:rsidR="00BC65D0">
        <w:rPr>
          <w:rFonts w:ascii="Times New Roman" w:eastAsiaTheme="minorEastAsia" w:hAnsi="Times New Roman" w:cs="Times New Roman"/>
          <w:lang w:val="en-GB"/>
        </w:rPr>
        <w:t xml:space="preserve">, and these slower rates of decline in the catechins explain in part the classification of the clone as </w:t>
      </w:r>
      <w:r w:rsidR="00AF2CA7">
        <w:rPr>
          <w:rFonts w:ascii="Times New Roman" w:eastAsiaTheme="minorEastAsia" w:hAnsi="Times New Roman" w:cs="Times New Roman"/>
          <w:lang w:val="en-GB"/>
        </w:rPr>
        <w:t xml:space="preserve">a slow </w:t>
      </w:r>
      <w:r w:rsidR="00BC65D0">
        <w:rPr>
          <w:rFonts w:ascii="Times New Roman" w:eastAsiaTheme="minorEastAsia" w:hAnsi="Times New Roman" w:cs="Times New Roman"/>
          <w:lang w:val="en-GB"/>
        </w:rPr>
        <w:t xml:space="preserve">fermenter. The polyphenol oxidase activities </w:t>
      </w:r>
      <w:r w:rsidR="00175FE7">
        <w:rPr>
          <w:rFonts w:ascii="Times New Roman" w:eastAsiaTheme="minorEastAsia" w:hAnsi="Times New Roman" w:cs="Times New Roman"/>
          <w:lang w:val="en-GB"/>
        </w:rPr>
        <w:t xml:space="preserve">differences </w:t>
      </w:r>
      <w:r w:rsidR="00BC65D0">
        <w:rPr>
          <w:rFonts w:ascii="Times New Roman" w:eastAsiaTheme="minorEastAsia" w:hAnsi="Times New Roman" w:cs="Times New Roman"/>
          <w:lang w:val="en-GB"/>
        </w:rPr>
        <w:t xml:space="preserve">of the two clones </w:t>
      </w:r>
      <w:r w:rsidR="00AF2CA7">
        <w:rPr>
          <w:rFonts w:ascii="Times New Roman" w:eastAsiaTheme="minorEastAsia" w:hAnsi="Times New Roman" w:cs="Times New Roman"/>
          <w:lang w:val="en-GB"/>
        </w:rPr>
        <w:t>were</w:t>
      </w:r>
      <w:r w:rsidR="00175FE7">
        <w:rPr>
          <w:rFonts w:ascii="Times New Roman" w:eastAsiaTheme="minorEastAsia" w:hAnsi="Times New Roman" w:cs="Times New Roman"/>
          <w:lang w:val="en-GB"/>
        </w:rPr>
        <w:t>, however</w:t>
      </w:r>
      <w:r w:rsidR="00BC65D0">
        <w:rPr>
          <w:rFonts w:ascii="Times New Roman" w:eastAsiaTheme="minorEastAsia" w:hAnsi="Times New Roman" w:cs="Times New Roman"/>
          <w:lang w:val="en-GB"/>
        </w:rPr>
        <w:t xml:space="preserve"> not investigated and this too, could be contributing factor to the differences in rates of decline</w:t>
      </w:r>
      <w:r w:rsidR="00175FE7">
        <w:rPr>
          <w:rFonts w:ascii="Times New Roman" w:eastAsiaTheme="minorEastAsia" w:hAnsi="Times New Roman" w:cs="Times New Roman"/>
          <w:lang w:val="en-GB"/>
        </w:rPr>
        <w:t xml:space="preserve"> pattern</w:t>
      </w:r>
      <w:r w:rsidR="00BC65D0">
        <w:rPr>
          <w:rFonts w:ascii="Times New Roman" w:eastAsiaTheme="minorEastAsia" w:hAnsi="Times New Roman" w:cs="Times New Roman"/>
          <w:lang w:val="en-GB"/>
        </w:rPr>
        <w:t>s.</w:t>
      </w:r>
    </w:p>
    <w:p w14:paraId="1EBEB5BC" w14:textId="77777777" w:rsidR="00EA7CAE" w:rsidRDefault="00EA7CAE" w:rsidP="00EA7CAE">
      <w:pPr>
        <w:pStyle w:val="ListParagraph"/>
        <w:spacing w:after="0" w:line="360" w:lineRule="auto"/>
        <w:ind w:left="0"/>
        <w:jc w:val="both"/>
        <w:rPr>
          <w:rFonts w:ascii="Times New Roman" w:eastAsiaTheme="minorEastAsia" w:hAnsi="Times New Roman" w:cs="Times New Roman"/>
          <w:lang w:val="en-GB"/>
        </w:rPr>
      </w:pPr>
      <w:r>
        <w:rPr>
          <w:rFonts w:ascii="Times New Roman" w:eastAsiaTheme="minorEastAsia" w:hAnsi="Times New Roman" w:cs="Times New Roman"/>
          <w:lang w:val="en-GB"/>
        </w:rPr>
        <w:t xml:space="preserve">The redox potentials of the individual catechins vary with the </w:t>
      </w:r>
      <w:proofErr w:type="spellStart"/>
      <w:r>
        <w:rPr>
          <w:rFonts w:ascii="Times New Roman" w:eastAsiaTheme="minorEastAsia" w:hAnsi="Times New Roman" w:cs="Times New Roman"/>
          <w:lang w:val="en-GB"/>
        </w:rPr>
        <w:t>gallocatechins</w:t>
      </w:r>
      <w:proofErr w:type="spellEnd"/>
      <w:r>
        <w:rPr>
          <w:rFonts w:ascii="Times New Roman" w:eastAsiaTheme="minorEastAsia" w:hAnsi="Times New Roman" w:cs="Times New Roman"/>
          <w:lang w:val="en-GB"/>
        </w:rPr>
        <w:t xml:space="preserve"> having lower redox potentials than non-</w:t>
      </w:r>
      <w:proofErr w:type="spellStart"/>
      <w:r>
        <w:rPr>
          <w:rFonts w:ascii="Times New Roman" w:eastAsiaTheme="minorEastAsia" w:hAnsi="Times New Roman" w:cs="Times New Roman"/>
          <w:lang w:val="en-GB"/>
        </w:rPr>
        <w:t>gallocatechins</w:t>
      </w:r>
      <w:proofErr w:type="spellEnd"/>
      <w:r>
        <w:rPr>
          <w:rFonts w:ascii="Times New Roman" w:eastAsiaTheme="minorEastAsia" w:hAnsi="Times New Roman" w:cs="Times New Roman"/>
          <w:lang w:val="en-GB"/>
        </w:rPr>
        <w:t xml:space="preserve"> </w:t>
      </w:r>
      <w:r>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&lt;EndNote&gt;&lt;Cite&gt;&lt;Author&gt;Bajaj&lt;/Author&gt;&lt;Year&gt;1987&lt;/Year&gt;&lt;RecNum&gt;35&lt;/RecNum&gt;&lt;DisplayText&gt;(Bajaj et al., 1987)&lt;/DisplayText&gt;&lt;record&gt;&lt;rec-number&gt;35&lt;/rec-number&gt;&lt;foreign-keys&gt;&lt;key app="EN" db-id="59vzr9xrkfa0vmefzvhxtpvjee5fdssseapf" timestamp="1748013291"&gt;35&lt;/key&gt;&lt;/foreign-keys&gt;&lt;ref-type name="Journal Article"&gt;17&lt;/ref-type&gt;&lt;contributors&gt;&lt;authors&gt;&lt;author&gt;Bajaj, Krishan Lal&lt;/author&gt;&lt;author&gt;Anan, Toyomasa&lt;/author&gt;&lt;author&gt;Tsushida, Tojiro&lt;/author&gt;&lt;author&gt;Ikegaya, Kenjiro&lt;/author&gt;&lt;/authors&gt;&lt;/contributors&gt;&lt;titles&gt;&lt;title&gt;Effects of (–)-epicatechin on oxidation of theaflavins by polyphenol oxidase from tea leaves&lt;/title&gt;&lt;secondary-title&gt;Agricultural and Biological Chemistry&lt;/secondary-title&gt;&lt;/titles&gt;&lt;periodical&gt;&lt;full-title&gt;Agricultural and biological chemistry&lt;/full-title&gt;&lt;/periodical&gt;&lt;pages&gt;1767-1772&lt;/pages&gt;&lt;volume&gt;51&lt;/volume&gt;&lt;number&gt;7&lt;/number&gt;&lt;dates&gt;&lt;year&gt;1987&lt;/year&gt;&lt;/dates&gt;&lt;isbn&gt;0002-1369&lt;/isbn&gt;&lt;urls&gt;&lt;/urls&gt;&lt;electronic-resource-num&gt;https://doi.org/10.1080/00021369.1987.10868292&lt;/electronic-resource-num&gt;&lt;/record&gt;&lt;/Cite&gt;&lt;/EndNote&gt;</w:instrText>
      </w:r>
      <w:r>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(Bajaj et al., 1987)</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Similar order was followed in the rates of decline of the catechins in both clones (Table 3). The </w:t>
      </w:r>
      <w:proofErr w:type="spellStart"/>
      <w:r>
        <w:rPr>
          <w:rFonts w:ascii="Times New Roman" w:eastAsiaTheme="minorEastAsia" w:hAnsi="Times New Roman" w:cs="Times New Roman"/>
          <w:lang w:val="en-GB"/>
        </w:rPr>
        <w:t>gallocatechins</w:t>
      </w:r>
      <w:proofErr w:type="spellEnd"/>
      <w:r>
        <w:rPr>
          <w:rFonts w:ascii="Times New Roman" w:eastAsiaTheme="minorEastAsia" w:hAnsi="Times New Roman" w:cs="Times New Roman"/>
          <w:lang w:val="en-GB"/>
        </w:rPr>
        <w:t xml:space="preserve"> were depleted at faster rates than the simple catechins. These results demonstrate that clones that are richer in </w:t>
      </w:r>
      <w:proofErr w:type="spellStart"/>
      <w:r>
        <w:rPr>
          <w:rFonts w:ascii="Times New Roman" w:eastAsiaTheme="minorEastAsia" w:hAnsi="Times New Roman" w:cs="Times New Roman"/>
          <w:lang w:val="en-GB"/>
        </w:rPr>
        <w:t>gallocatechins</w:t>
      </w:r>
      <w:proofErr w:type="spellEnd"/>
      <w:r>
        <w:rPr>
          <w:rFonts w:ascii="Times New Roman" w:eastAsiaTheme="minorEastAsia" w:hAnsi="Times New Roman" w:cs="Times New Roman"/>
          <w:lang w:val="en-GB"/>
        </w:rPr>
        <w:t xml:space="preserve"> will ferment faster provided polyphenol oxidase activity is not limiting.</w:t>
      </w:r>
    </w:p>
    <w:p w14:paraId="154E9DEE" w14:textId="77777777" w:rsidR="00EA7CAE" w:rsidRDefault="00EA7CAE" w:rsidP="004D2D06">
      <w:pPr>
        <w:pStyle w:val="ListParagraph"/>
        <w:spacing w:after="0" w:line="360" w:lineRule="auto"/>
        <w:ind w:left="0"/>
        <w:jc w:val="both"/>
        <w:rPr>
          <w:rFonts w:ascii="Times New Roman" w:eastAsiaTheme="minorEastAsia" w:hAnsi="Times New Roman" w:cs="Times New Roman"/>
          <w:lang w:val="en-GB"/>
        </w:rPr>
      </w:pPr>
    </w:p>
    <w:p w14:paraId="040D6285" w14:textId="77777777" w:rsidR="00EA7CAE" w:rsidRDefault="00EA7CAE" w:rsidP="00EA7CAE">
      <w:pPr>
        <w:spacing w:after="0" w:line="360" w:lineRule="auto"/>
        <w:rPr>
          <w:rFonts w:ascii="Times New Roman" w:hAnsi="Times New Roman" w:cs="Times New Roman"/>
          <w:lang w:val="en-GB"/>
        </w:rPr>
        <w:sectPr w:rsidR="00EA7CAE" w:rsidSect="00EB3A18">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709" w:footer="709" w:gutter="0"/>
          <w:cols w:space="708"/>
          <w:docGrid w:linePitch="360"/>
        </w:sectPr>
      </w:pPr>
    </w:p>
    <w:p w14:paraId="10893E7E" w14:textId="77777777" w:rsidR="00EA7CAE" w:rsidRPr="0077356F" w:rsidRDefault="00EA7CAE" w:rsidP="00EA7CAE">
      <w:pPr>
        <w:spacing w:after="0" w:line="360" w:lineRule="auto"/>
        <w:rPr>
          <w:rFonts w:ascii="Times New Roman" w:hAnsi="Times New Roman" w:cs="Times New Roman"/>
          <w:lang w:val="en-GB"/>
        </w:rPr>
      </w:pPr>
      <w:r w:rsidRPr="0077356F">
        <w:rPr>
          <w:rFonts w:ascii="Times New Roman" w:hAnsi="Times New Roman" w:cs="Times New Roman"/>
          <w:lang w:val="en-GB"/>
        </w:rPr>
        <w:lastRenderedPageBreak/>
        <w:t xml:space="preserve">Table </w:t>
      </w:r>
      <w:r>
        <w:rPr>
          <w:rFonts w:ascii="Times New Roman" w:hAnsi="Times New Roman" w:cs="Times New Roman"/>
          <w:lang w:val="en-GB"/>
        </w:rPr>
        <w:t>2</w:t>
      </w:r>
      <w:r w:rsidRPr="0077356F">
        <w:rPr>
          <w:rFonts w:ascii="Times New Roman" w:hAnsi="Times New Roman" w:cs="Times New Roman"/>
          <w:lang w:val="en-GB"/>
        </w:rPr>
        <w:t xml:space="preserve">: Changes in residual individual flavan-3-ols (%) with fermentation duration </w:t>
      </w:r>
      <w:r>
        <w:rPr>
          <w:rFonts w:ascii="Times New Roman" w:hAnsi="Times New Roman" w:cs="Times New Roman"/>
          <w:lang w:val="en-GB"/>
        </w:rPr>
        <w:t>(minutes) during CTC black tea manufacture</w:t>
      </w:r>
    </w:p>
    <w:tbl>
      <w:tblPr>
        <w:tblStyle w:val="TableGrid"/>
        <w:tblW w:w="14014" w:type="dxa"/>
        <w:tblInd w:w="-2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915"/>
        <w:gridCol w:w="851"/>
        <w:gridCol w:w="997"/>
        <w:gridCol w:w="856"/>
        <w:gridCol w:w="855"/>
        <w:gridCol w:w="856"/>
        <w:gridCol w:w="855"/>
        <w:gridCol w:w="856"/>
        <w:gridCol w:w="894"/>
        <w:gridCol w:w="973"/>
        <w:gridCol w:w="997"/>
        <w:gridCol w:w="850"/>
        <w:gridCol w:w="856"/>
        <w:gridCol w:w="855"/>
      </w:tblGrid>
      <w:tr w:rsidR="00EA7CAE" w:rsidRPr="0077356F" w14:paraId="5F9A6FEF" w14:textId="77777777" w:rsidTr="009E61A5">
        <w:tc>
          <w:tcPr>
            <w:tcW w:w="1548" w:type="dxa"/>
            <w:vMerge w:val="restart"/>
            <w:tcBorders>
              <w:top w:val="single" w:sz="4" w:space="0" w:color="auto"/>
              <w:left w:val="nil"/>
              <w:bottom w:val="nil"/>
              <w:right w:val="nil"/>
            </w:tcBorders>
          </w:tcPr>
          <w:p w14:paraId="7C2F27C2" w14:textId="77777777" w:rsidR="00EA7CAE" w:rsidRPr="0077356F" w:rsidRDefault="00EA7CAE" w:rsidP="009E61A5">
            <w:pPr>
              <w:rPr>
                <w:rFonts w:ascii="Times New Roman" w:hAnsi="Times New Roman" w:cs="Times New Roman"/>
                <w:lang w:val="en-GB"/>
              </w:rPr>
            </w:pPr>
            <w:r w:rsidRPr="0077356F">
              <w:rPr>
                <w:rFonts w:ascii="Times New Roman" w:hAnsi="Times New Roman" w:cs="Times New Roman"/>
                <w:lang w:val="en-GB"/>
              </w:rPr>
              <w:t>Fermentation time</w:t>
            </w:r>
          </w:p>
        </w:tc>
        <w:tc>
          <w:tcPr>
            <w:tcW w:w="1766" w:type="dxa"/>
            <w:gridSpan w:val="2"/>
            <w:tcBorders>
              <w:top w:val="single" w:sz="4" w:space="0" w:color="auto"/>
              <w:left w:val="nil"/>
              <w:bottom w:val="single" w:sz="4" w:space="0" w:color="auto"/>
              <w:right w:val="nil"/>
            </w:tcBorders>
          </w:tcPr>
          <w:p w14:paraId="38154253" w14:textId="77777777" w:rsidR="00EA7CAE" w:rsidRPr="0077356F" w:rsidRDefault="00EA7CAE" w:rsidP="009E61A5">
            <w:pPr>
              <w:jc w:val="center"/>
              <w:rPr>
                <w:rFonts w:ascii="Times New Roman" w:hAnsi="Times New Roman" w:cs="Times New Roman"/>
                <w:lang w:val="en-GB"/>
              </w:rPr>
            </w:pPr>
            <w:r w:rsidRPr="0077356F">
              <w:rPr>
                <w:rFonts w:ascii="Times New Roman" w:hAnsi="Times New Roman" w:cs="Times New Roman"/>
                <w:lang w:val="en-GB"/>
              </w:rPr>
              <w:t>Gallic acid</w:t>
            </w:r>
          </w:p>
        </w:tc>
        <w:tc>
          <w:tcPr>
            <w:tcW w:w="1853" w:type="dxa"/>
            <w:gridSpan w:val="2"/>
            <w:tcBorders>
              <w:top w:val="single" w:sz="4" w:space="0" w:color="auto"/>
              <w:left w:val="nil"/>
              <w:bottom w:val="single" w:sz="4" w:space="0" w:color="auto"/>
              <w:right w:val="nil"/>
            </w:tcBorders>
          </w:tcPr>
          <w:p w14:paraId="229E45F1" w14:textId="77777777" w:rsidR="00EA7CAE" w:rsidRDefault="00EA7CAE" w:rsidP="009E61A5">
            <w:pPr>
              <w:jc w:val="center"/>
              <w:rPr>
                <w:rFonts w:ascii="Times New Roman" w:hAnsi="Times New Roman" w:cs="Times New Roman"/>
                <w:lang w:val="en-GB"/>
              </w:rPr>
            </w:pPr>
            <w:r w:rsidRPr="0077356F">
              <w:rPr>
                <w:rFonts w:ascii="Times New Roman" w:hAnsi="Times New Roman" w:cs="Times New Roman"/>
                <w:lang w:val="en-GB"/>
              </w:rPr>
              <w:t>Epigallocatechin</w:t>
            </w:r>
          </w:p>
        </w:tc>
        <w:tc>
          <w:tcPr>
            <w:tcW w:w="1711" w:type="dxa"/>
            <w:gridSpan w:val="2"/>
            <w:tcBorders>
              <w:top w:val="single" w:sz="4" w:space="0" w:color="auto"/>
              <w:left w:val="nil"/>
              <w:bottom w:val="single" w:sz="4" w:space="0" w:color="auto"/>
              <w:right w:val="nil"/>
            </w:tcBorders>
          </w:tcPr>
          <w:p w14:paraId="2CEDF59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Catechin</w:t>
            </w:r>
          </w:p>
        </w:tc>
        <w:tc>
          <w:tcPr>
            <w:tcW w:w="1711" w:type="dxa"/>
            <w:gridSpan w:val="2"/>
            <w:tcBorders>
              <w:top w:val="single" w:sz="4" w:space="0" w:color="auto"/>
              <w:left w:val="nil"/>
              <w:bottom w:val="single" w:sz="4" w:space="0" w:color="auto"/>
              <w:right w:val="nil"/>
            </w:tcBorders>
          </w:tcPr>
          <w:p w14:paraId="3FF3367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Epicatechin</w:t>
            </w:r>
          </w:p>
        </w:tc>
        <w:tc>
          <w:tcPr>
            <w:tcW w:w="1867" w:type="dxa"/>
            <w:gridSpan w:val="2"/>
            <w:tcBorders>
              <w:top w:val="single" w:sz="4" w:space="0" w:color="auto"/>
              <w:left w:val="nil"/>
              <w:bottom w:val="single" w:sz="4" w:space="0" w:color="auto"/>
              <w:right w:val="nil"/>
            </w:tcBorders>
          </w:tcPr>
          <w:p w14:paraId="707D24D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Epigallocatechin gallate</w:t>
            </w:r>
          </w:p>
        </w:tc>
        <w:tc>
          <w:tcPr>
            <w:tcW w:w="1847" w:type="dxa"/>
            <w:gridSpan w:val="2"/>
            <w:tcBorders>
              <w:top w:val="single" w:sz="4" w:space="0" w:color="auto"/>
              <w:left w:val="nil"/>
              <w:bottom w:val="single" w:sz="4" w:space="0" w:color="auto"/>
              <w:right w:val="nil"/>
            </w:tcBorders>
          </w:tcPr>
          <w:p w14:paraId="0BFAE2A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Epicatechin gallate</w:t>
            </w:r>
          </w:p>
        </w:tc>
        <w:tc>
          <w:tcPr>
            <w:tcW w:w="1711" w:type="dxa"/>
            <w:gridSpan w:val="2"/>
            <w:tcBorders>
              <w:top w:val="single" w:sz="4" w:space="0" w:color="auto"/>
              <w:left w:val="nil"/>
              <w:bottom w:val="single" w:sz="4" w:space="0" w:color="auto"/>
              <w:right w:val="nil"/>
            </w:tcBorders>
          </w:tcPr>
          <w:p w14:paraId="32D63AC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Total catechins</w:t>
            </w:r>
          </w:p>
        </w:tc>
      </w:tr>
      <w:tr w:rsidR="00EA7CAE" w:rsidRPr="0077356F" w14:paraId="76311134" w14:textId="77777777" w:rsidTr="009E61A5">
        <w:tc>
          <w:tcPr>
            <w:tcW w:w="1548" w:type="dxa"/>
            <w:vMerge/>
            <w:tcBorders>
              <w:top w:val="nil"/>
              <w:left w:val="nil"/>
              <w:bottom w:val="single" w:sz="4" w:space="0" w:color="auto"/>
              <w:right w:val="nil"/>
            </w:tcBorders>
          </w:tcPr>
          <w:p w14:paraId="42C51D22" w14:textId="77777777" w:rsidR="00EA7CAE" w:rsidRDefault="00EA7CAE" w:rsidP="009E61A5">
            <w:pPr>
              <w:rPr>
                <w:rFonts w:ascii="Times New Roman" w:hAnsi="Times New Roman" w:cs="Times New Roman"/>
                <w:lang w:val="en-GB"/>
              </w:rPr>
            </w:pPr>
          </w:p>
        </w:tc>
        <w:tc>
          <w:tcPr>
            <w:tcW w:w="915" w:type="dxa"/>
            <w:tcBorders>
              <w:top w:val="single" w:sz="4" w:space="0" w:color="auto"/>
              <w:left w:val="nil"/>
              <w:bottom w:val="single" w:sz="4" w:space="0" w:color="auto"/>
              <w:right w:val="nil"/>
            </w:tcBorders>
          </w:tcPr>
          <w:p w14:paraId="1EFB7E1D"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1" w:type="dxa"/>
            <w:tcBorders>
              <w:top w:val="single" w:sz="4" w:space="0" w:color="auto"/>
              <w:left w:val="nil"/>
              <w:bottom w:val="single" w:sz="4" w:space="0" w:color="auto"/>
              <w:right w:val="nil"/>
            </w:tcBorders>
          </w:tcPr>
          <w:p w14:paraId="3121F36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997" w:type="dxa"/>
            <w:tcBorders>
              <w:top w:val="single" w:sz="4" w:space="0" w:color="auto"/>
              <w:left w:val="nil"/>
              <w:bottom w:val="single" w:sz="4" w:space="0" w:color="auto"/>
              <w:right w:val="nil"/>
            </w:tcBorders>
          </w:tcPr>
          <w:p w14:paraId="7E84951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6" w:type="dxa"/>
            <w:tcBorders>
              <w:top w:val="single" w:sz="4" w:space="0" w:color="auto"/>
              <w:left w:val="nil"/>
              <w:bottom w:val="single" w:sz="4" w:space="0" w:color="auto"/>
              <w:right w:val="nil"/>
            </w:tcBorders>
          </w:tcPr>
          <w:p w14:paraId="3F58237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855" w:type="dxa"/>
            <w:tcBorders>
              <w:top w:val="single" w:sz="4" w:space="0" w:color="auto"/>
              <w:left w:val="nil"/>
              <w:bottom w:val="single" w:sz="4" w:space="0" w:color="auto"/>
              <w:right w:val="nil"/>
            </w:tcBorders>
          </w:tcPr>
          <w:p w14:paraId="3355682B"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6" w:type="dxa"/>
            <w:tcBorders>
              <w:top w:val="single" w:sz="4" w:space="0" w:color="auto"/>
              <w:left w:val="nil"/>
              <w:bottom w:val="single" w:sz="4" w:space="0" w:color="auto"/>
              <w:right w:val="nil"/>
            </w:tcBorders>
          </w:tcPr>
          <w:p w14:paraId="6E8A0E9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855" w:type="dxa"/>
            <w:tcBorders>
              <w:top w:val="single" w:sz="4" w:space="0" w:color="auto"/>
              <w:left w:val="nil"/>
              <w:bottom w:val="single" w:sz="4" w:space="0" w:color="auto"/>
              <w:right w:val="nil"/>
            </w:tcBorders>
          </w:tcPr>
          <w:p w14:paraId="415E8FF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6" w:type="dxa"/>
            <w:tcBorders>
              <w:top w:val="single" w:sz="4" w:space="0" w:color="auto"/>
              <w:left w:val="nil"/>
              <w:bottom w:val="single" w:sz="4" w:space="0" w:color="auto"/>
              <w:right w:val="nil"/>
            </w:tcBorders>
          </w:tcPr>
          <w:p w14:paraId="63C50FB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894" w:type="dxa"/>
            <w:tcBorders>
              <w:top w:val="single" w:sz="4" w:space="0" w:color="auto"/>
              <w:left w:val="nil"/>
              <w:bottom w:val="single" w:sz="4" w:space="0" w:color="auto"/>
              <w:right w:val="nil"/>
            </w:tcBorders>
          </w:tcPr>
          <w:p w14:paraId="19F84F9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973" w:type="dxa"/>
            <w:tcBorders>
              <w:top w:val="single" w:sz="4" w:space="0" w:color="auto"/>
              <w:left w:val="nil"/>
              <w:bottom w:val="single" w:sz="4" w:space="0" w:color="auto"/>
              <w:right w:val="nil"/>
            </w:tcBorders>
          </w:tcPr>
          <w:p w14:paraId="661266F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997" w:type="dxa"/>
            <w:tcBorders>
              <w:top w:val="single" w:sz="4" w:space="0" w:color="auto"/>
              <w:left w:val="nil"/>
              <w:bottom w:val="single" w:sz="4" w:space="0" w:color="auto"/>
              <w:right w:val="nil"/>
            </w:tcBorders>
          </w:tcPr>
          <w:p w14:paraId="6B03F48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0" w:type="dxa"/>
            <w:tcBorders>
              <w:top w:val="single" w:sz="4" w:space="0" w:color="auto"/>
              <w:left w:val="nil"/>
              <w:bottom w:val="single" w:sz="4" w:space="0" w:color="auto"/>
              <w:right w:val="nil"/>
            </w:tcBorders>
          </w:tcPr>
          <w:p w14:paraId="11C8DC1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856" w:type="dxa"/>
            <w:tcBorders>
              <w:top w:val="single" w:sz="4" w:space="0" w:color="auto"/>
              <w:left w:val="nil"/>
              <w:bottom w:val="single" w:sz="4" w:space="0" w:color="auto"/>
              <w:right w:val="nil"/>
            </w:tcBorders>
          </w:tcPr>
          <w:p w14:paraId="61B08B1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5" w:type="dxa"/>
            <w:tcBorders>
              <w:top w:val="single" w:sz="4" w:space="0" w:color="auto"/>
              <w:left w:val="nil"/>
              <w:bottom w:val="single" w:sz="4" w:space="0" w:color="auto"/>
              <w:right w:val="nil"/>
            </w:tcBorders>
          </w:tcPr>
          <w:p w14:paraId="4CD3D8CD"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r>
      <w:tr w:rsidR="00EA7CAE" w:rsidRPr="0077356F" w14:paraId="3D773803" w14:textId="77777777" w:rsidTr="009E61A5">
        <w:tc>
          <w:tcPr>
            <w:tcW w:w="1548" w:type="dxa"/>
            <w:tcBorders>
              <w:top w:val="single" w:sz="4" w:space="0" w:color="auto"/>
              <w:left w:val="nil"/>
              <w:bottom w:val="nil"/>
              <w:right w:val="nil"/>
            </w:tcBorders>
          </w:tcPr>
          <w:p w14:paraId="536DE4D6"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0</w:t>
            </w:r>
          </w:p>
        </w:tc>
        <w:tc>
          <w:tcPr>
            <w:tcW w:w="915" w:type="dxa"/>
            <w:tcBorders>
              <w:top w:val="single" w:sz="4" w:space="0" w:color="auto"/>
              <w:left w:val="nil"/>
              <w:bottom w:val="nil"/>
              <w:right w:val="nil"/>
            </w:tcBorders>
          </w:tcPr>
          <w:p w14:paraId="39F0C3C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0.73</w:t>
            </w:r>
          </w:p>
        </w:tc>
        <w:tc>
          <w:tcPr>
            <w:tcW w:w="851" w:type="dxa"/>
            <w:tcBorders>
              <w:top w:val="single" w:sz="4" w:space="0" w:color="auto"/>
              <w:left w:val="nil"/>
              <w:bottom w:val="nil"/>
              <w:right w:val="nil"/>
            </w:tcBorders>
          </w:tcPr>
          <w:p w14:paraId="6493818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0.73</w:t>
            </w:r>
          </w:p>
        </w:tc>
        <w:tc>
          <w:tcPr>
            <w:tcW w:w="997" w:type="dxa"/>
            <w:tcBorders>
              <w:top w:val="single" w:sz="4" w:space="0" w:color="auto"/>
              <w:left w:val="nil"/>
              <w:bottom w:val="nil"/>
              <w:right w:val="nil"/>
            </w:tcBorders>
          </w:tcPr>
          <w:p w14:paraId="09DE23B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4.76</w:t>
            </w:r>
          </w:p>
        </w:tc>
        <w:tc>
          <w:tcPr>
            <w:tcW w:w="856" w:type="dxa"/>
            <w:tcBorders>
              <w:top w:val="single" w:sz="4" w:space="0" w:color="auto"/>
              <w:left w:val="nil"/>
              <w:bottom w:val="nil"/>
              <w:right w:val="nil"/>
            </w:tcBorders>
          </w:tcPr>
          <w:p w14:paraId="2A0DECD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3.37</w:t>
            </w:r>
          </w:p>
        </w:tc>
        <w:tc>
          <w:tcPr>
            <w:tcW w:w="855" w:type="dxa"/>
            <w:tcBorders>
              <w:top w:val="single" w:sz="4" w:space="0" w:color="auto"/>
              <w:left w:val="nil"/>
              <w:bottom w:val="nil"/>
              <w:right w:val="nil"/>
            </w:tcBorders>
          </w:tcPr>
          <w:p w14:paraId="7344C70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1.16</w:t>
            </w:r>
          </w:p>
        </w:tc>
        <w:tc>
          <w:tcPr>
            <w:tcW w:w="856" w:type="dxa"/>
            <w:tcBorders>
              <w:top w:val="single" w:sz="4" w:space="0" w:color="auto"/>
              <w:left w:val="nil"/>
              <w:bottom w:val="nil"/>
              <w:right w:val="nil"/>
            </w:tcBorders>
          </w:tcPr>
          <w:p w14:paraId="309360B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0.93</w:t>
            </w:r>
          </w:p>
        </w:tc>
        <w:tc>
          <w:tcPr>
            <w:tcW w:w="855" w:type="dxa"/>
            <w:tcBorders>
              <w:top w:val="single" w:sz="4" w:space="0" w:color="auto"/>
              <w:left w:val="nil"/>
              <w:bottom w:val="nil"/>
              <w:right w:val="nil"/>
            </w:tcBorders>
          </w:tcPr>
          <w:p w14:paraId="20F1D69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1.73</w:t>
            </w:r>
          </w:p>
        </w:tc>
        <w:tc>
          <w:tcPr>
            <w:tcW w:w="856" w:type="dxa"/>
            <w:tcBorders>
              <w:top w:val="single" w:sz="4" w:space="0" w:color="auto"/>
              <w:left w:val="nil"/>
              <w:bottom w:val="nil"/>
              <w:right w:val="nil"/>
            </w:tcBorders>
          </w:tcPr>
          <w:p w14:paraId="78C2730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1.04</w:t>
            </w:r>
          </w:p>
        </w:tc>
        <w:tc>
          <w:tcPr>
            <w:tcW w:w="894" w:type="dxa"/>
            <w:tcBorders>
              <w:top w:val="single" w:sz="4" w:space="0" w:color="auto"/>
              <w:left w:val="nil"/>
              <w:bottom w:val="nil"/>
              <w:right w:val="nil"/>
            </w:tcBorders>
          </w:tcPr>
          <w:p w14:paraId="56C5119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9.55</w:t>
            </w:r>
          </w:p>
        </w:tc>
        <w:tc>
          <w:tcPr>
            <w:tcW w:w="973" w:type="dxa"/>
            <w:tcBorders>
              <w:top w:val="single" w:sz="4" w:space="0" w:color="auto"/>
              <w:left w:val="nil"/>
              <w:bottom w:val="nil"/>
              <w:right w:val="nil"/>
            </w:tcBorders>
          </w:tcPr>
          <w:p w14:paraId="6140B38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7.78</w:t>
            </w:r>
          </w:p>
        </w:tc>
        <w:tc>
          <w:tcPr>
            <w:tcW w:w="997" w:type="dxa"/>
            <w:tcBorders>
              <w:top w:val="single" w:sz="4" w:space="0" w:color="auto"/>
              <w:left w:val="nil"/>
              <w:bottom w:val="nil"/>
              <w:right w:val="nil"/>
            </w:tcBorders>
          </w:tcPr>
          <w:p w14:paraId="0A3454E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2.96</w:t>
            </w:r>
          </w:p>
        </w:tc>
        <w:tc>
          <w:tcPr>
            <w:tcW w:w="850" w:type="dxa"/>
            <w:tcBorders>
              <w:top w:val="single" w:sz="4" w:space="0" w:color="auto"/>
              <w:left w:val="nil"/>
              <w:bottom w:val="nil"/>
              <w:right w:val="nil"/>
            </w:tcBorders>
          </w:tcPr>
          <w:p w14:paraId="14A9FC5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2.69</w:t>
            </w:r>
          </w:p>
        </w:tc>
        <w:tc>
          <w:tcPr>
            <w:tcW w:w="856" w:type="dxa"/>
            <w:tcBorders>
              <w:top w:val="single" w:sz="4" w:space="0" w:color="auto"/>
              <w:left w:val="nil"/>
              <w:bottom w:val="nil"/>
              <w:right w:val="nil"/>
            </w:tcBorders>
          </w:tcPr>
          <w:p w14:paraId="5843121D"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20.14</w:t>
            </w:r>
          </w:p>
        </w:tc>
        <w:tc>
          <w:tcPr>
            <w:tcW w:w="855" w:type="dxa"/>
            <w:tcBorders>
              <w:top w:val="single" w:sz="4" w:space="0" w:color="auto"/>
              <w:left w:val="nil"/>
              <w:bottom w:val="nil"/>
              <w:right w:val="nil"/>
            </w:tcBorders>
          </w:tcPr>
          <w:p w14:paraId="201AC15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15.75</w:t>
            </w:r>
          </w:p>
        </w:tc>
      </w:tr>
      <w:tr w:rsidR="00EA7CAE" w:rsidRPr="0077356F" w14:paraId="710B4FF6" w14:textId="77777777" w:rsidTr="009E61A5">
        <w:tc>
          <w:tcPr>
            <w:tcW w:w="1548" w:type="dxa"/>
            <w:tcBorders>
              <w:top w:val="nil"/>
              <w:left w:val="nil"/>
              <w:bottom w:val="nil"/>
              <w:right w:val="nil"/>
            </w:tcBorders>
          </w:tcPr>
          <w:p w14:paraId="21ACA109"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30</w:t>
            </w:r>
          </w:p>
        </w:tc>
        <w:tc>
          <w:tcPr>
            <w:tcW w:w="915" w:type="dxa"/>
            <w:tcBorders>
              <w:top w:val="nil"/>
              <w:left w:val="nil"/>
              <w:bottom w:val="nil"/>
              <w:right w:val="nil"/>
            </w:tcBorders>
          </w:tcPr>
          <w:p w14:paraId="76AA96D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0.76</w:t>
            </w:r>
          </w:p>
        </w:tc>
        <w:tc>
          <w:tcPr>
            <w:tcW w:w="851" w:type="dxa"/>
            <w:tcBorders>
              <w:top w:val="nil"/>
              <w:left w:val="nil"/>
              <w:bottom w:val="nil"/>
              <w:right w:val="nil"/>
            </w:tcBorders>
          </w:tcPr>
          <w:p w14:paraId="096A3F6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0.80</w:t>
            </w:r>
          </w:p>
        </w:tc>
        <w:tc>
          <w:tcPr>
            <w:tcW w:w="997" w:type="dxa"/>
            <w:tcBorders>
              <w:top w:val="nil"/>
              <w:left w:val="nil"/>
              <w:bottom w:val="nil"/>
              <w:right w:val="nil"/>
            </w:tcBorders>
          </w:tcPr>
          <w:p w14:paraId="4C1019C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2.42</w:t>
            </w:r>
          </w:p>
        </w:tc>
        <w:tc>
          <w:tcPr>
            <w:tcW w:w="856" w:type="dxa"/>
            <w:tcBorders>
              <w:top w:val="nil"/>
              <w:left w:val="nil"/>
              <w:bottom w:val="nil"/>
              <w:right w:val="nil"/>
            </w:tcBorders>
          </w:tcPr>
          <w:p w14:paraId="20B9D7B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1.78</w:t>
            </w:r>
          </w:p>
        </w:tc>
        <w:tc>
          <w:tcPr>
            <w:tcW w:w="855" w:type="dxa"/>
            <w:tcBorders>
              <w:top w:val="nil"/>
              <w:left w:val="nil"/>
              <w:bottom w:val="nil"/>
              <w:right w:val="nil"/>
            </w:tcBorders>
          </w:tcPr>
          <w:p w14:paraId="1494401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0.97</w:t>
            </w:r>
          </w:p>
        </w:tc>
        <w:tc>
          <w:tcPr>
            <w:tcW w:w="856" w:type="dxa"/>
            <w:tcBorders>
              <w:top w:val="nil"/>
              <w:left w:val="nil"/>
              <w:bottom w:val="nil"/>
              <w:right w:val="nil"/>
            </w:tcBorders>
          </w:tcPr>
          <w:p w14:paraId="166BCBA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0.86</w:t>
            </w:r>
          </w:p>
        </w:tc>
        <w:tc>
          <w:tcPr>
            <w:tcW w:w="855" w:type="dxa"/>
            <w:tcBorders>
              <w:top w:val="nil"/>
              <w:left w:val="nil"/>
              <w:bottom w:val="nil"/>
              <w:right w:val="nil"/>
            </w:tcBorders>
          </w:tcPr>
          <w:p w14:paraId="4070DE4C"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1.19</w:t>
            </w:r>
          </w:p>
        </w:tc>
        <w:tc>
          <w:tcPr>
            <w:tcW w:w="856" w:type="dxa"/>
            <w:tcBorders>
              <w:top w:val="nil"/>
              <w:left w:val="nil"/>
              <w:bottom w:val="nil"/>
              <w:right w:val="nil"/>
            </w:tcBorders>
          </w:tcPr>
          <w:p w14:paraId="450CE38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0.80</w:t>
            </w:r>
          </w:p>
        </w:tc>
        <w:tc>
          <w:tcPr>
            <w:tcW w:w="894" w:type="dxa"/>
            <w:tcBorders>
              <w:top w:val="nil"/>
              <w:left w:val="nil"/>
              <w:bottom w:val="nil"/>
              <w:right w:val="nil"/>
            </w:tcBorders>
          </w:tcPr>
          <w:p w14:paraId="1A81645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4.69</w:t>
            </w:r>
          </w:p>
        </w:tc>
        <w:tc>
          <w:tcPr>
            <w:tcW w:w="973" w:type="dxa"/>
            <w:tcBorders>
              <w:top w:val="nil"/>
              <w:left w:val="nil"/>
              <w:bottom w:val="nil"/>
              <w:right w:val="nil"/>
            </w:tcBorders>
          </w:tcPr>
          <w:p w14:paraId="70F2730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4.10</w:t>
            </w:r>
          </w:p>
        </w:tc>
        <w:tc>
          <w:tcPr>
            <w:tcW w:w="997" w:type="dxa"/>
            <w:tcBorders>
              <w:top w:val="nil"/>
              <w:left w:val="nil"/>
              <w:bottom w:val="nil"/>
              <w:right w:val="nil"/>
            </w:tcBorders>
          </w:tcPr>
          <w:p w14:paraId="2034D50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2.15</w:t>
            </w:r>
          </w:p>
        </w:tc>
        <w:tc>
          <w:tcPr>
            <w:tcW w:w="850" w:type="dxa"/>
            <w:tcBorders>
              <w:top w:val="nil"/>
              <w:left w:val="nil"/>
              <w:bottom w:val="nil"/>
              <w:right w:val="nil"/>
            </w:tcBorders>
          </w:tcPr>
          <w:p w14:paraId="25DE1C08"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1.93</w:t>
            </w:r>
          </w:p>
        </w:tc>
        <w:tc>
          <w:tcPr>
            <w:tcW w:w="856" w:type="dxa"/>
            <w:tcBorders>
              <w:top w:val="nil"/>
              <w:left w:val="nil"/>
              <w:bottom w:val="nil"/>
              <w:right w:val="nil"/>
            </w:tcBorders>
          </w:tcPr>
          <w:p w14:paraId="54E61D3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11.43</w:t>
            </w:r>
          </w:p>
        </w:tc>
        <w:tc>
          <w:tcPr>
            <w:tcW w:w="855" w:type="dxa"/>
            <w:tcBorders>
              <w:top w:val="nil"/>
              <w:left w:val="nil"/>
              <w:bottom w:val="nil"/>
              <w:right w:val="nil"/>
            </w:tcBorders>
          </w:tcPr>
          <w:p w14:paraId="1AFCD88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9.49</w:t>
            </w:r>
          </w:p>
        </w:tc>
      </w:tr>
      <w:tr w:rsidR="00EA7CAE" w:rsidRPr="0077356F" w14:paraId="11B92267" w14:textId="77777777" w:rsidTr="009E61A5">
        <w:tc>
          <w:tcPr>
            <w:tcW w:w="1548" w:type="dxa"/>
            <w:tcBorders>
              <w:top w:val="nil"/>
              <w:left w:val="nil"/>
              <w:bottom w:val="nil"/>
              <w:right w:val="nil"/>
            </w:tcBorders>
          </w:tcPr>
          <w:p w14:paraId="5A0794EA"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60</w:t>
            </w:r>
          </w:p>
        </w:tc>
        <w:tc>
          <w:tcPr>
            <w:tcW w:w="915" w:type="dxa"/>
            <w:tcBorders>
              <w:top w:val="nil"/>
              <w:left w:val="nil"/>
              <w:bottom w:val="nil"/>
              <w:right w:val="nil"/>
            </w:tcBorders>
          </w:tcPr>
          <w:p w14:paraId="6FE8BB4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0.64</w:t>
            </w:r>
          </w:p>
        </w:tc>
        <w:tc>
          <w:tcPr>
            <w:tcW w:w="851" w:type="dxa"/>
            <w:tcBorders>
              <w:top w:val="nil"/>
              <w:left w:val="nil"/>
              <w:bottom w:val="nil"/>
              <w:right w:val="nil"/>
            </w:tcBorders>
          </w:tcPr>
          <w:p w14:paraId="4E65B70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0.66</w:t>
            </w:r>
          </w:p>
        </w:tc>
        <w:tc>
          <w:tcPr>
            <w:tcW w:w="997" w:type="dxa"/>
            <w:tcBorders>
              <w:top w:val="nil"/>
              <w:left w:val="nil"/>
              <w:bottom w:val="nil"/>
              <w:right w:val="nil"/>
            </w:tcBorders>
          </w:tcPr>
          <w:p w14:paraId="2F2BB41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1.64</w:t>
            </w:r>
          </w:p>
        </w:tc>
        <w:tc>
          <w:tcPr>
            <w:tcW w:w="856" w:type="dxa"/>
            <w:tcBorders>
              <w:top w:val="nil"/>
              <w:left w:val="nil"/>
              <w:bottom w:val="nil"/>
              <w:right w:val="nil"/>
            </w:tcBorders>
          </w:tcPr>
          <w:p w14:paraId="3AA92F8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1.32</w:t>
            </w:r>
          </w:p>
        </w:tc>
        <w:tc>
          <w:tcPr>
            <w:tcW w:w="855" w:type="dxa"/>
            <w:tcBorders>
              <w:top w:val="nil"/>
              <w:left w:val="nil"/>
              <w:bottom w:val="nil"/>
              <w:right w:val="nil"/>
            </w:tcBorders>
          </w:tcPr>
          <w:p w14:paraId="0790041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0.77</w:t>
            </w:r>
          </w:p>
        </w:tc>
        <w:tc>
          <w:tcPr>
            <w:tcW w:w="856" w:type="dxa"/>
            <w:tcBorders>
              <w:top w:val="nil"/>
              <w:left w:val="nil"/>
              <w:bottom w:val="nil"/>
              <w:right w:val="nil"/>
            </w:tcBorders>
          </w:tcPr>
          <w:p w14:paraId="3AFA925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0.79</w:t>
            </w:r>
          </w:p>
        </w:tc>
        <w:tc>
          <w:tcPr>
            <w:tcW w:w="855" w:type="dxa"/>
            <w:tcBorders>
              <w:top w:val="nil"/>
              <w:left w:val="nil"/>
              <w:bottom w:val="nil"/>
              <w:right w:val="nil"/>
            </w:tcBorders>
          </w:tcPr>
          <w:p w14:paraId="39CE0514"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0.63</w:t>
            </w:r>
          </w:p>
        </w:tc>
        <w:tc>
          <w:tcPr>
            <w:tcW w:w="856" w:type="dxa"/>
            <w:tcBorders>
              <w:top w:val="nil"/>
              <w:left w:val="nil"/>
              <w:bottom w:val="nil"/>
              <w:right w:val="nil"/>
            </w:tcBorders>
          </w:tcPr>
          <w:p w14:paraId="2FA59D7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0.53</w:t>
            </w:r>
          </w:p>
        </w:tc>
        <w:tc>
          <w:tcPr>
            <w:tcW w:w="894" w:type="dxa"/>
            <w:tcBorders>
              <w:top w:val="nil"/>
              <w:left w:val="nil"/>
              <w:bottom w:val="nil"/>
              <w:right w:val="nil"/>
            </w:tcBorders>
          </w:tcPr>
          <w:p w14:paraId="7F95D55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1.97</w:t>
            </w:r>
          </w:p>
        </w:tc>
        <w:tc>
          <w:tcPr>
            <w:tcW w:w="973" w:type="dxa"/>
            <w:tcBorders>
              <w:top w:val="nil"/>
              <w:left w:val="nil"/>
              <w:bottom w:val="nil"/>
              <w:right w:val="nil"/>
            </w:tcBorders>
          </w:tcPr>
          <w:p w14:paraId="3226238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1.44</w:t>
            </w:r>
          </w:p>
        </w:tc>
        <w:tc>
          <w:tcPr>
            <w:tcW w:w="997" w:type="dxa"/>
            <w:tcBorders>
              <w:top w:val="nil"/>
              <w:left w:val="nil"/>
              <w:bottom w:val="nil"/>
              <w:right w:val="nil"/>
            </w:tcBorders>
          </w:tcPr>
          <w:p w14:paraId="7C2EB3D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1.51</w:t>
            </w:r>
          </w:p>
        </w:tc>
        <w:tc>
          <w:tcPr>
            <w:tcW w:w="850" w:type="dxa"/>
            <w:tcBorders>
              <w:top w:val="nil"/>
              <w:left w:val="nil"/>
              <w:bottom w:val="nil"/>
              <w:right w:val="nil"/>
            </w:tcBorders>
          </w:tcPr>
          <w:p w14:paraId="26B6DE6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1.38</w:t>
            </w:r>
          </w:p>
        </w:tc>
        <w:tc>
          <w:tcPr>
            <w:tcW w:w="856" w:type="dxa"/>
            <w:tcBorders>
              <w:top w:val="nil"/>
              <w:left w:val="nil"/>
              <w:bottom w:val="nil"/>
              <w:right w:val="nil"/>
            </w:tcBorders>
          </w:tcPr>
          <w:p w14:paraId="507E18F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6.28</w:t>
            </w:r>
          </w:p>
        </w:tc>
        <w:tc>
          <w:tcPr>
            <w:tcW w:w="855" w:type="dxa"/>
            <w:tcBorders>
              <w:top w:val="nil"/>
              <w:left w:val="nil"/>
              <w:bottom w:val="nil"/>
              <w:right w:val="nil"/>
            </w:tcBorders>
          </w:tcPr>
          <w:p w14:paraId="10907A8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5.46</w:t>
            </w:r>
          </w:p>
        </w:tc>
      </w:tr>
      <w:tr w:rsidR="00EA7CAE" w:rsidRPr="0077356F" w14:paraId="7B83A339" w14:textId="77777777" w:rsidTr="009E61A5">
        <w:tc>
          <w:tcPr>
            <w:tcW w:w="1548" w:type="dxa"/>
            <w:tcBorders>
              <w:top w:val="nil"/>
              <w:left w:val="nil"/>
              <w:bottom w:val="nil"/>
              <w:right w:val="nil"/>
            </w:tcBorders>
          </w:tcPr>
          <w:p w14:paraId="066973FB"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90</w:t>
            </w:r>
          </w:p>
        </w:tc>
        <w:tc>
          <w:tcPr>
            <w:tcW w:w="915" w:type="dxa"/>
            <w:tcBorders>
              <w:top w:val="nil"/>
              <w:left w:val="nil"/>
              <w:bottom w:val="nil"/>
              <w:right w:val="nil"/>
            </w:tcBorders>
          </w:tcPr>
          <w:p w14:paraId="16931E42"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0.49</w:t>
            </w:r>
          </w:p>
        </w:tc>
        <w:tc>
          <w:tcPr>
            <w:tcW w:w="851" w:type="dxa"/>
            <w:tcBorders>
              <w:top w:val="nil"/>
              <w:left w:val="nil"/>
              <w:bottom w:val="nil"/>
              <w:right w:val="nil"/>
            </w:tcBorders>
          </w:tcPr>
          <w:p w14:paraId="24FC74B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0.58</w:t>
            </w:r>
          </w:p>
        </w:tc>
        <w:tc>
          <w:tcPr>
            <w:tcW w:w="997" w:type="dxa"/>
            <w:tcBorders>
              <w:top w:val="nil"/>
              <w:left w:val="nil"/>
              <w:bottom w:val="nil"/>
              <w:right w:val="nil"/>
            </w:tcBorders>
          </w:tcPr>
          <w:p w14:paraId="04154BF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1.28</w:t>
            </w:r>
          </w:p>
        </w:tc>
        <w:tc>
          <w:tcPr>
            <w:tcW w:w="856" w:type="dxa"/>
            <w:tcBorders>
              <w:top w:val="nil"/>
              <w:left w:val="nil"/>
              <w:bottom w:val="nil"/>
              <w:right w:val="nil"/>
            </w:tcBorders>
          </w:tcPr>
          <w:p w14:paraId="400F4BB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1.16</w:t>
            </w:r>
          </w:p>
        </w:tc>
        <w:tc>
          <w:tcPr>
            <w:tcW w:w="855" w:type="dxa"/>
            <w:tcBorders>
              <w:top w:val="nil"/>
              <w:left w:val="nil"/>
              <w:bottom w:val="nil"/>
              <w:right w:val="nil"/>
            </w:tcBorders>
          </w:tcPr>
          <w:p w14:paraId="25D9A72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0.67</w:t>
            </w:r>
          </w:p>
        </w:tc>
        <w:tc>
          <w:tcPr>
            <w:tcW w:w="856" w:type="dxa"/>
            <w:tcBorders>
              <w:top w:val="nil"/>
              <w:left w:val="nil"/>
              <w:bottom w:val="nil"/>
              <w:right w:val="nil"/>
            </w:tcBorders>
          </w:tcPr>
          <w:p w14:paraId="29EDF83B"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0.61</w:t>
            </w:r>
          </w:p>
        </w:tc>
        <w:tc>
          <w:tcPr>
            <w:tcW w:w="855" w:type="dxa"/>
            <w:tcBorders>
              <w:top w:val="nil"/>
              <w:left w:val="nil"/>
              <w:bottom w:val="nil"/>
              <w:right w:val="nil"/>
            </w:tcBorders>
          </w:tcPr>
          <w:p w14:paraId="2958B55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0.40</w:t>
            </w:r>
          </w:p>
        </w:tc>
        <w:tc>
          <w:tcPr>
            <w:tcW w:w="856" w:type="dxa"/>
            <w:tcBorders>
              <w:top w:val="nil"/>
              <w:left w:val="nil"/>
              <w:bottom w:val="nil"/>
              <w:right w:val="nil"/>
            </w:tcBorders>
          </w:tcPr>
          <w:p w14:paraId="4B31B68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0.36</w:t>
            </w:r>
          </w:p>
        </w:tc>
        <w:tc>
          <w:tcPr>
            <w:tcW w:w="894" w:type="dxa"/>
            <w:tcBorders>
              <w:top w:val="nil"/>
              <w:left w:val="nil"/>
              <w:bottom w:val="nil"/>
              <w:right w:val="nil"/>
            </w:tcBorders>
          </w:tcPr>
          <w:p w14:paraId="4D333BE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1.26</w:t>
            </w:r>
          </w:p>
        </w:tc>
        <w:tc>
          <w:tcPr>
            <w:tcW w:w="973" w:type="dxa"/>
            <w:tcBorders>
              <w:top w:val="nil"/>
              <w:left w:val="nil"/>
              <w:bottom w:val="nil"/>
              <w:right w:val="nil"/>
            </w:tcBorders>
          </w:tcPr>
          <w:p w14:paraId="418E840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0.77</w:t>
            </w:r>
          </w:p>
        </w:tc>
        <w:tc>
          <w:tcPr>
            <w:tcW w:w="997" w:type="dxa"/>
            <w:tcBorders>
              <w:top w:val="nil"/>
              <w:left w:val="nil"/>
              <w:bottom w:val="nil"/>
              <w:right w:val="nil"/>
            </w:tcBorders>
          </w:tcPr>
          <w:p w14:paraId="136C02B2"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0.99</w:t>
            </w:r>
          </w:p>
        </w:tc>
        <w:tc>
          <w:tcPr>
            <w:tcW w:w="850" w:type="dxa"/>
            <w:tcBorders>
              <w:top w:val="nil"/>
              <w:left w:val="nil"/>
              <w:bottom w:val="nil"/>
              <w:right w:val="nil"/>
            </w:tcBorders>
          </w:tcPr>
          <w:p w14:paraId="31B02DB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1.14</w:t>
            </w:r>
          </w:p>
        </w:tc>
        <w:tc>
          <w:tcPr>
            <w:tcW w:w="856" w:type="dxa"/>
            <w:tcBorders>
              <w:top w:val="nil"/>
              <w:left w:val="nil"/>
              <w:bottom w:val="nil"/>
              <w:right w:val="nil"/>
            </w:tcBorders>
          </w:tcPr>
          <w:p w14:paraId="4ED5E6F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4.69</w:t>
            </w:r>
          </w:p>
        </w:tc>
        <w:tc>
          <w:tcPr>
            <w:tcW w:w="855" w:type="dxa"/>
            <w:tcBorders>
              <w:top w:val="nil"/>
              <w:left w:val="nil"/>
              <w:bottom w:val="nil"/>
              <w:right w:val="nil"/>
            </w:tcBorders>
          </w:tcPr>
          <w:p w14:paraId="7F0B9C9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4.07</w:t>
            </w:r>
          </w:p>
        </w:tc>
      </w:tr>
      <w:tr w:rsidR="00EA7CAE" w:rsidRPr="0077356F" w14:paraId="5A13DC42" w14:textId="77777777" w:rsidTr="009E61A5">
        <w:tc>
          <w:tcPr>
            <w:tcW w:w="1548" w:type="dxa"/>
            <w:tcBorders>
              <w:top w:val="nil"/>
              <w:left w:val="nil"/>
              <w:bottom w:val="nil"/>
              <w:right w:val="nil"/>
            </w:tcBorders>
          </w:tcPr>
          <w:p w14:paraId="0419B57A"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120</w:t>
            </w:r>
          </w:p>
        </w:tc>
        <w:tc>
          <w:tcPr>
            <w:tcW w:w="915" w:type="dxa"/>
            <w:tcBorders>
              <w:top w:val="nil"/>
              <w:left w:val="nil"/>
              <w:bottom w:val="nil"/>
              <w:right w:val="nil"/>
            </w:tcBorders>
          </w:tcPr>
          <w:p w14:paraId="6953AED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0.44</w:t>
            </w:r>
          </w:p>
        </w:tc>
        <w:tc>
          <w:tcPr>
            <w:tcW w:w="851" w:type="dxa"/>
            <w:tcBorders>
              <w:top w:val="nil"/>
              <w:left w:val="nil"/>
              <w:bottom w:val="nil"/>
              <w:right w:val="nil"/>
            </w:tcBorders>
          </w:tcPr>
          <w:p w14:paraId="4A6807D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0.46</w:t>
            </w:r>
          </w:p>
        </w:tc>
        <w:tc>
          <w:tcPr>
            <w:tcW w:w="997" w:type="dxa"/>
            <w:tcBorders>
              <w:top w:val="nil"/>
              <w:left w:val="nil"/>
              <w:bottom w:val="nil"/>
              <w:right w:val="nil"/>
            </w:tcBorders>
          </w:tcPr>
          <w:p w14:paraId="1401756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1.23</w:t>
            </w:r>
          </w:p>
        </w:tc>
        <w:tc>
          <w:tcPr>
            <w:tcW w:w="856" w:type="dxa"/>
            <w:tcBorders>
              <w:top w:val="nil"/>
              <w:left w:val="nil"/>
              <w:bottom w:val="nil"/>
              <w:right w:val="nil"/>
            </w:tcBorders>
          </w:tcPr>
          <w:p w14:paraId="170105D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0.92</w:t>
            </w:r>
          </w:p>
        </w:tc>
        <w:tc>
          <w:tcPr>
            <w:tcW w:w="855" w:type="dxa"/>
            <w:tcBorders>
              <w:top w:val="nil"/>
              <w:left w:val="nil"/>
              <w:bottom w:val="nil"/>
              <w:right w:val="nil"/>
            </w:tcBorders>
          </w:tcPr>
          <w:p w14:paraId="1D4B0A9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0.59</w:t>
            </w:r>
          </w:p>
        </w:tc>
        <w:tc>
          <w:tcPr>
            <w:tcW w:w="856" w:type="dxa"/>
            <w:tcBorders>
              <w:top w:val="nil"/>
              <w:left w:val="nil"/>
              <w:bottom w:val="nil"/>
              <w:right w:val="nil"/>
            </w:tcBorders>
          </w:tcPr>
          <w:p w14:paraId="62E2F14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0.48</w:t>
            </w:r>
          </w:p>
        </w:tc>
        <w:tc>
          <w:tcPr>
            <w:tcW w:w="855" w:type="dxa"/>
            <w:tcBorders>
              <w:top w:val="nil"/>
              <w:left w:val="nil"/>
              <w:bottom w:val="nil"/>
              <w:right w:val="nil"/>
            </w:tcBorders>
          </w:tcPr>
          <w:p w14:paraId="374E9B70"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0.33</w:t>
            </w:r>
          </w:p>
        </w:tc>
        <w:tc>
          <w:tcPr>
            <w:tcW w:w="856" w:type="dxa"/>
            <w:tcBorders>
              <w:top w:val="nil"/>
              <w:left w:val="nil"/>
              <w:bottom w:val="nil"/>
              <w:right w:val="nil"/>
            </w:tcBorders>
          </w:tcPr>
          <w:p w14:paraId="5DADFA7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0.20</w:t>
            </w:r>
          </w:p>
        </w:tc>
        <w:tc>
          <w:tcPr>
            <w:tcW w:w="894" w:type="dxa"/>
            <w:tcBorders>
              <w:top w:val="nil"/>
              <w:left w:val="nil"/>
              <w:bottom w:val="nil"/>
              <w:right w:val="nil"/>
            </w:tcBorders>
          </w:tcPr>
          <w:p w14:paraId="766DAA52"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0..93</w:t>
            </w:r>
          </w:p>
        </w:tc>
        <w:tc>
          <w:tcPr>
            <w:tcW w:w="973" w:type="dxa"/>
            <w:tcBorders>
              <w:top w:val="nil"/>
              <w:left w:val="nil"/>
              <w:bottom w:val="nil"/>
              <w:right w:val="nil"/>
            </w:tcBorders>
          </w:tcPr>
          <w:p w14:paraId="682C13D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0.68</w:t>
            </w:r>
          </w:p>
        </w:tc>
        <w:tc>
          <w:tcPr>
            <w:tcW w:w="997" w:type="dxa"/>
            <w:tcBorders>
              <w:top w:val="nil"/>
              <w:left w:val="nil"/>
              <w:bottom w:val="nil"/>
              <w:right w:val="nil"/>
            </w:tcBorders>
          </w:tcPr>
          <w:p w14:paraId="7E02B35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0.82</w:t>
            </w:r>
          </w:p>
        </w:tc>
        <w:tc>
          <w:tcPr>
            <w:tcW w:w="850" w:type="dxa"/>
            <w:tcBorders>
              <w:top w:val="nil"/>
              <w:left w:val="nil"/>
              <w:bottom w:val="nil"/>
              <w:right w:val="nil"/>
            </w:tcBorders>
          </w:tcPr>
          <w:p w14:paraId="48A7EBD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0.80</w:t>
            </w:r>
          </w:p>
        </w:tc>
        <w:tc>
          <w:tcPr>
            <w:tcW w:w="856" w:type="dxa"/>
            <w:tcBorders>
              <w:top w:val="nil"/>
              <w:left w:val="nil"/>
              <w:bottom w:val="nil"/>
              <w:right w:val="nil"/>
            </w:tcBorders>
          </w:tcPr>
          <w:p w14:paraId="6D0ECD0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3.96</w:t>
            </w:r>
          </w:p>
        </w:tc>
        <w:tc>
          <w:tcPr>
            <w:tcW w:w="855" w:type="dxa"/>
            <w:tcBorders>
              <w:top w:val="nil"/>
              <w:left w:val="nil"/>
              <w:bottom w:val="nil"/>
              <w:right w:val="nil"/>
            </w:tcBorders>
          </w:tcPr>
          <w:p w14:paraId="6BDB608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3.08</w:t>
            </w:r>
          </w:p>
        </w:tc>
      </w:tr>
      <w:tr w:rsidR="00EA7CAE" w:rsidRPr="0077356F" w14:paraId="5D5007CF" w14:textId="77777777" w:rsidTr="009E61A5">
        <w:tc>
          <w:tcPr>
            <w:tcW w:w="1548" w:type="dxa"/>
            <w:tcBorders>
              <w:top w:val="nil"/>
              <w:left w:val="nil"/>
              <w:bottom w:val="nil"/>
              <w:right w:val="nil"/>
            </w:tcBorders>
          </w:tcPr>
          <w:p w14:paraId="46F5C47D"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150</w:t>
            </w:r>
          </w:p>
        </w:tc>
        <w:tc>
          <w:tcPr>
            <w:tcW w:w="915" w:type="dxa"/>
            <w:tcBorders>
              <w:top w:val="nil"/>
              <w:left w:val="nil"/>
              <w:bottom w:val="nil"/>
              <w:right w:val="nil"/>
            </w:tcBorders>
          </w:tcPr>
          <w:p w14:paraId="5D7FDA8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0.41</w:t>
            </w:r>
          </w:p>
        </w:tc>
        <w:tc>
          <w:tcPr>
            <w:tcW w:w="851" w:type="dxa"/>
            <w:tcBorders>
              <w:top w:val="nil"/>
              <w:left w:val="nil"/>
              <w:bottom w:val="nil"/>
              <w:right w:val="nil"/>
            </w:tcBorders>
          </w:tcPr>
          <w:p w14:paraId="0CF0700D"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0.40</w:t>
            </w:r>
          </w:p>
        </w:tc>
        <w:tc>
          <w:tcPr>
            <w:tcW w:w="997" w:type="dxa"/>
            <w:tcBorders>
              <w:top w:val="nil"/>
              <w:left w:val="nil"/>
              <w:bottom w:val="nil"/>
              <w:right w:val="nil"/>
            </w:tcBorders>
          </w:tcPr>
          <w:p w14:paraId="7F075CD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1.16</w:t>
            </w:r>
          </w:p>
        </w:tc>
        <w:tc>
          <w:tcPr>
            <w:tcW w:w="856" w:type="dxa"/>
            <w:tcBorders>
              <w:top w:val="nil"/>
              <w:left w:val="nil"/>
              <w:bottom w:val="nil"/>
              <w:right w:val="nil"/>
            </w:tcBorders>
          </w:tcPr>
          <w:p w14:paraId="588288B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0.85</w:t>
            </w:r>
          </w:p>
        </w:tc>
        <w:tc>
          <w:tcPr>
            <w:tcW w:w="855" w:type="dxa"/>
            <w:tcBorders>
              <w:top w:val="nil"/>
              <w:left w:val="nil"/>
              <w:bottom w:val="nil"/>
              <w:right w:val="nil"/>
            </w:tcBorders>
          </w:tcPr>
          <w:p w14:paraId="22C2B24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0.55</w:t>
            </w:r>
          </w:p>
        </w:tc>
        <w:tc>
          <w:tcPr>
            <w:tcW w:w="856" w:type="dxa"/>
            <w:tcBorders>
              <w:top w:val="nil"/>
              <w:left w:val="nil"/>
              <w:bottom w:val="nil"/>
              <w:right w:val="nil"/>
            </w:tcBorders>
          </w:tcPr>
          <w:p w14:paraId="223D848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0.44</w:t>
            </w:r>
          </w:p>
        </w:tc>
        <w:tc>
          <w:tcPr>
            <w:tcW w:w="855" w:type="dxa"/>
            <w:tcBorders>
              <w:top w:val="nil"/>
              <w:left w:val="nil"/>
              <w:bottom w:val="nil"/>
              <w:right w:val="nil"/>
            </w:tcBorders>
          </w:tcPr>
          <w:p w14:paraId="2D117D1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0.24</w:t>
            </w:r>
          </w:p>
        </w:tc>
        <w:tc>
          <w:tcPr>
            <w:tcW w:w="856" w:type="dxa"/>
            <w:tcBorders>
              <w:top w:val="nil"/>
              <w:left w:val="nil"/>
              <w:bottom w:val="nil"/>
              <w:right w:val="nil"/>
            </w:tcBorders>
          </w:tcPr>
          <w:p w14:paraId="12F7C91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0.19</w:t>
            </w:r>
          </w:p>
        </w:tc>
        <w:tc>
          <w:tcPr>
            <w:tcW w:w="894" w:type="dxa"/>
            <w:tcBorders>
              <w:top w:val="nil"/>
              <w:left w:val="nil"/>
              <w:bottom w:val="nil"/>
              <w:right w:val="nil"/>
            </w:tcBorders>
          </w:tcPr>
          <w:p w14:paraId="46EA885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0.85</w:t>
            </w:r>
          </w:p>
        </w:tc>
        <w:tc>
          <w:tcPr>
            <w:tcW w:w="973" w:type="dxa"/>
            <w:tcBorders>
              <w:top w:val="nil"/>
              <w:left w:val="nil"/>
              <w:bottom w:val="nil"/>
              <w:right w:val="nil"/>
            </w:tcBorders>
          </w:tcPr>
          <w:p w14:paraId="2E7D5DA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0.63</w:t>
            </w:r>
          </w:p>
        </w:tc>
        <w:tc>
          <w:tcPr>
            <w:tcW w:w="997" w:type="dxa"/>
            <w:tcBorders>
              <w:top w:val="nil"/>
              <w:left w:val="nil"/>
              <w:bottom w:val="nil"/>
              <w:right w:val="nil"/>
            </w:tcBorders>
          </w:tcPr>
          <w:p w14:paraId="1A7EA6AA"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0.73</w:t>
            </w:r>
          </w:p>
        </w:tc>
        <w:tc>
          <w:tcPr>
            <w:tcW w:w="850" w:type="dxa"/>
            <w:tcBorders>
              <w:top w:val="nil"/>
              <w:left w:val="nil"/>
              <w:bottom w:val="nil"/>
              <w:right w:val="nil"/>
            </w:tcBorders>
          </w:tcPr>
          <w:p w14:paraId="07CC76D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0.69</w:t>
            </w:r>
          </w:p>
        </w:tc>
        <w:tc>
          <w:tcPr>
            <w:tcW w:w="856" w:type="dxa"/>
            <w:tcBorders>
              <w:top w:val="nil"/>
              <w:left w:val="nil"/>
              <w:bottom w:val="nil"/>
              <w:right w:val="nil"/>
            </w:tcBorders>
          </w:tcPr>
          <w:p w14:paraId="49F6E61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3.53</w:t>
            </w:r>
          </w:p>
        </w:tc>
        <w:tc>
          <w:tcPr>
            <w:tcW w:w="855" w:type="dxa"/>
            <w:tcBorders>
              <w:top w:val="nil"/>
              <w:left w:val="nil"/>
              <w:bottom w:val="nil"/>
              <w:right w:val="nil"/>
            </w:tcBorders>
          </w:tcPr>
          <w:p w14:paraId="1FE6337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2.80</w:t>
            </w:r>
          </w:p>
        </w:tc>
      </w:tr>
      <w:tr w:rsidR="00EA7CAE" w:rsidRPr="0077356F" w14:paraId="4CF3C49A" w14:textId="77777777" w:rsidTr="009E61A5">
        <w:tc>
          <w:tcPr>
            <w:tcW w:w="1548" w:type="dxa"/>
            <w:tcBorders>
              <w:top w:val="nil"/>
              <w:bottom w:val="nil"/>
            </w:tcBorders>
          </w:tcPr>
          <w:p w14:paraId="62486BE9"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180</w:t>
            </w:r>
          </w:p>
        </w:tc>
        <w:tc>
          <w:tcPr>
            <w:tcW w:w="915" w:type="dxa"/>
            <w:tcBorders>
              <w:top w:val="nil"/>
              <w:bottom w:val="nil"/>
            </w:tcBorders>
          </w:tcPr>
          <w:p w14:paraId="0F60B01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0.36</w:t>
            </w:r>
          </w:p>
        </w:tc>
        <w:tc>
          <w:tcPr>
            <w:tcW w:w="851" w:type="dxa"/>
            <w:tcBorders>
              <w:top w:val="nil"/>
              <w:bottom w:val="nil"/>
            </w:tcBorders>
          </w:tcPr>
          <w:p w14:paraId="0B4F87F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0.37</w:t>
            </w:r>
          </w:p>
        </w:tc>
        <w:tc>
          <w:tcPr>
            <w:tcW w:w="997" w:type="dxa"/>
            <w:tcBorders>
              <w:top w:val="nil"/>
              <w:bottom w:val="nil"/>
            </w:tcBorders>
          </w:tcPr>
          <w:p w14:paraId="0520F2D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1.09</w:t>
            </w:r>
          </w:p>
        </w:tc>
        <w:tc>
          <w:tcPr>
            <w:tcW w:w="856" w:type="dxa"/>
            <w:tcBorders>
              <w:top w:val="nil"/>
              <w:bottom w:val="nil"/>
            </w:tcBorders>
          </w:tcPr>
          <w:p w14:paraId="5C11EF1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0.74</w:t>
            </w:r>
          </w:p>
        </w:tc>
        <w:tc>
          <w:tcPr>
            <w:tcW w:w="855" w:type="dxa"/>
            <w:tcBorders>
              <w:top w:val="nil"/>
              <w:bottom w:val="nil"/>
            </w:tcBorders>
          </w:tcPr>
          <w:p w14:paraId="370E00E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0.47</w:t>
            </w:r>
          </w:p>
        </w:tc>
        <w:tc>
          <w:tcPr>
            <w:tcW w:w="856" w:type="dxa"/>
            <w:tcBorders>
              <w:top w:val="nil"/>
              <w:bottom w:val="nil"/>
            </w:tcBorders>
          </w:tcPr>
          <w:p w14:paraId="2F46471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0.42</w:t>
            </w:r>
          </w:p>
        </w:tc>
        <w:tc>
          <w:tcPr>
            <w:tcW w:w="855" w:type="dxa"/>
            <w:tcBorders>
              <w:top w:val="nil"/>
              <w:bottom w:val="nil"/>
            </w:tcBorders>
          </w:tcPr>
          <w:p w14:paraId="3621D94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0.21</w:t>
            </w:r>
          </w:p>
        </w:tc>
        <w:tc>
          <w:tcPr>
            <w:tcW w:w="856" w:type="dxa"/>
            <w:tcBorders>
              <w:top w:val="nil"/>
              <w:bottom w:val="nil"/>
            </w:tcBorders>
          </w:tcPr>
          <w:p w14:paraId="4B9A55A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0.15</w:t>
            </w:r>
          </w:p>
        </w:tc>
        <w:tc>
          <w:tcPr>
            <w:tcW w:w="894" w:type="dxa"/>
            <w:tcBorders>
              <w:top w:val="nil"/>
              <w:bottom w:val="nil"/>
            </w:tcBorders>
          </w:tcPr>
          <w:p w14:paraId="7AD5037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0.68</w:t>
            </w:r>
          </w:p>
        </w:tc>
        <w:tc>
          <w:tcPr>
            <w:tcW w:w="973" w:type="dxa"/>
            <w:tcBorders>
              <w:top w:val="nil"/>
              <w:bottom w:val="nil"/>
            </w:tcBorders>
          </w:tcPr>
          <w:p w14:paraId="58F1F81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0.53</w:t>
            </w:r>
          </w:p>
        </w:tc>
        <w:tc>
          <w:tcPr>
            <w:tcW w:w="997" w:type="dxa"/>
            <w:tcBorders>
              <w:top w:val="nil"/>
              <w:bottom w:val="nil"/>
            </w:tcBorders>
          </w:tcPr>
          <w:p w14:paraId="55C775E0"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0.67</w:t>
            </w:r>
          </w:p>
        </w:tc>
        <w:tc>
          <w:tcPr>
            <w:tcW w:w="850" w:type="dxa"/>
            <w:tcBorders>
              <w:top w:val="nil"/>
              <w:bottom w:val="nil"/>
            </w:tcBorders>
          </w:tcPr>
          <w:p w14:paraId="6002055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0.63</w:t>
            </w:r>
          </w:p>
        </w:tc>
        <w:tc>
          <w:tcPr>
            <w:tcW w:w="856" w:type="dxa"/>
            <w:tcBorders>
              <w:top w:val="nil"/>
              <w:bottom w:val="nil"/>
            </w:tcBorders>
          </w:tcPr>
          <w:p w14:paraId="4892C05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3.20</w:t>
            </w:r>
          </w:p>
        </w:tc>
        <w:tc>
          <w:tcPr>
            <w:tcW w:w="855" w:type="dxa"/>
            <w:tcBorders>
              <w:top w:val="nil"/>
              <w:bottom w:val="nil"/>
            </w:tcBorders>
          </w:tcPr>
          <w:p w14:paraId="40E9306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2.47</w:t>
            </w:r>
          </w:p>
        </w:tc>
      </w:tr>
      <w:tr w:rsidR="00EA7CAE" w:rsidRPr="0077356F" w14:paraId="6750B1ED" w14:textId="77777777" w:rsidTr="009E61A5">
        <w:tc>
          <w:tcPr>
            <w:tcW w:w="1548" w:type="dxa"/>
            <w:tcBorders>
              <w:top w:val="nil"/>
            </w:tcBorders>
          </w:tcPr>
          <w:p w14:paraId="3ECA1D37"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CV (%)</w:t>
            </w:r>
          </w:p>
        </w:tc>
        <w:tc>
          <w:tcPr>
            <w:tcW w:w="915" w:type="dxa"/>
            <w:tcBorders>
              <w:top w:val="nil"/>
            </w:tcBorders>
          </w:tcPr>
          <w:p w14:paraId="6ACF9594"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11.5</w:t>
            </w:r>
          </w:p>
        </w:tc>
        <w:tc>
          <w:tcPr>
            <w:tcW w:w="851" w:type="dxa"/>
            <w:tcBorders>
              <w:top w:val="nil"/>
            </w:tcBorders>
          </w:tcPr>
          <w:p w14:paraId="38AA3D5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11.7</w:t>
            </w:r>
          </w:p>
        </w:tc>
        <w:tc>
          <w:tcPr>
            <w:tcW w:w="997" w:type="dxa"/>
            <w:tcBorders>
              <w:top w:val="nil"/>
            </w:tcBorders>
          </w:tcPr>
          <w:p w14:paraId="7600D02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23.4</w:t>
            </w:r>
          </w:p>
        </w:tc>
        <w:tc>
          <w:tcPr>
            <w:tcW w:w="856" w:type="dxa"/>
            <w:tcBorders>
              <w:top w:val="nil"/>
            </w:tcBorders>
          </w:tcPr>
          <w:p w14:paraId="183E714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14.2</w:t>
            </w:r>
          </w:p>
        </w:tc>
        <w:tc>
          <w:tcPr>
            <w:tcW w:w="855" w:type="dxa"/>
            <w:tcBorders>
              <w:top w:val="nil"/>
            </w:tcBorders>
          </w:tcPr>
          <w:p w14:paraId="2E8CE6F2"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13.5</w:t>
            </w:r>
          </w:p>
        </w:tc>
        <w:tc>
          <w:tcPr>
            <w:tcW w:w="856" w:type="dxa"/>
            <w:tcBorders>
              <w:top w:val="nil"/>
            </w:tcBorders>
          </w:tcPr>
          <w:p w14:paraId="6E849B3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14.4</w:t>
            </w:r>
          </w:p>
        </w:tc>
        <w:tc>
          <w:tcPr>
            <w:tcW w:w="855" w:type="dxa"/>
            <w:tcBorders>
              <w:top w:val="nil"/>
            </w:tcBorders>
          </w:tcPr>
          <w:p w14:paraId="7042995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20.1</w:t>
            </w:r>
          </w:p>
        </w:tc>
        <w:tc>
          <w:tcPr>
            <w:tcW w:w="856" w:type="dxa"/>
            <w:tcBorders>
              <w:top w:val="nil"/>
            </w:tcBorders>
          </w:tcPr>
          <w:p w14:paraId="46027AA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23.4</w:t>
            </w:r>
          </w:p>
        </w:tc>
        <w:tc>
          <w:tcPr>
            <w:tcW w:w="894" w:type="dxa"/>
            <w:tcBorders>
              <w:top w:val="nil"/>
            </w:tcBorders>
          </w:tcPr>
          <w:p w14:paraId="68280180"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25.6</w:t>
            </w:r>
          </w:p>
        </w:tc>
        <w:tc>
          <w:tcPr>
            <w:tcW w:w="973" w:type="dxa"/>
            <w:tcBorders>
              <w:top w:val="nil"/>
            </w:tcBorders>
          </w:tcPr>
          <w:p w14:paraId="61CE8B7A"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33.3</w:t>
            </w:r>
          </w:p>
        </w:tc>
        <w:tc>
          <w:tcPr>
            <w:tcW w:w="997" w:type="dxa"/>
            <w:tcBorders>
              <w:top w:val="nil"/>
            </w:tcBorders>
          </w:tcPr>
          <w:p w14:paraId="4BC9AA7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0.21</w:t>
            </w:r>
          </w:p>
        </w:tc>
        <w:tc>
          <w:tcPr>
            <w:tcW w:w="850" w:type="dxa"/>
            <w:tcBorders>
              <w:top w:val="nil"/>
            </w:tcBorders>
          </w:tcPr>
          <w:p w14:paraId="129CE388"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0.19</w:t>
            </w:r>
          </w:p>
        </w:tc>
        <w:tc>
          <w:tcPr>
            <w:tcW w:w="856" w:type="dxa"/>
            <w:tcBorders>
              <w:top w:val="nil"/>
            </w:tcBorders>
          </w:tcPr>
          <w:p w14:paraId="27D1A58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13.4</w:t>
            </w:r>
          </w:p>
        </w:tc>
        <w:tc>
          <w:tcPr>
            <w:tcW w:w="855" w:type="dxa"/>
            <w:tcBorders>
              <w:top w:val="nil"/>
            </w:tcBorders>
          </w:tcPr>
          <w:p w14:paraId="30C7428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15.3</w:t>
            </w:r>
          </w:p>
        </w:tc>
      </w:tr>
      <w:tr w:rsidR="00EA7CAE" w:rsidRPr="0077356F" w14:paraId="28244430" w14:textId="77777777" w:rsidTr="009E61A5">
        <w:tc>
          <w:tcPr>
            <w:tcW w:w="1548" w:type="dxa"/>
          </w:tcPr>
          <w:p w14:paraId="1DC6AC5D"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LSD, (p</w:t>
            </w:r>
            <m:oMath>
              <m:r>
                <w:rPr>
                  <w:rFonts w:ascii="Cambria Math" w:hAnsi="Cambria Math" w:cs="Times New Roman"/>
                  <w:lang w:val="en-GB"/>
                </w:rPr>
                <m:t>≤</m:t>
              </m:r>
            </m:oMath>
            <w:r>
              <w:rPr>
                <w:rFonts w:ascii="Times New Roman" w:eastAsiaTheme="minorEastAsia" w:hAnsi="Times New Roman" w:cs="Times New Roman"/>
                <w:lang w:val="en-GB"/>
              </w:rPr>
              <w:t>0.05)</w:t>
            </w:r>
          </w:p>
        </w:tc>
        <w:tc>
          <w:tcPr>
            <w:tcW w:w="915" w:type="dxa"/>
          </w:tcPr>
          <w:p w14:paraId="69CF286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0.07</w:t>
            </w:r>
          </w:p>
        </w:tc>
        <w:tc>
          <w:tcPr>
            <w:tcW w:w="851" w:type="dxa"/>
          </w:tcPr>
          <w:p w14:paraId="4B4DCF3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0.08</w:t>
            </w:r>
          </w:p>
        </w:tc>
        <w:tc>
          <w:tcPr>
            <w:tcW w:w="997" w:type="dxa"/>
          </w:tcPr>
          <w:p w14:paraId="0314062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0.53</w:t>
            </w:r>
          </w:p>
        </w:tc>
        <w:tc>
          <w:tcPr>
            <w:tcW w:w="856" w:type="dxa"/>
          </w:tcPr>
          <w:p w14:paraId="323C68A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0.24</w:t>
            </w:r>
          </w:p>
        </w:tc>
        <w:tc>
          <w:tcPr>
            <w:tcW w:w="855" w:type="dxa"/>
          </w:tcPr>
          <w:p w14:paraId="52876C6B"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0.12</w:t>
            </w:r>
          </w:p>
        </w:tc>
        <w:tc>
          <w:tcPr>
            <w:tcW w:w="856" w:type="dxa"/>
          </w:tcPr>
          <w:p w14:paraId="3057139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0.11</w:t>
            </w:r>
          </w:p>
        </w:tc>
        <w:tc>
          <w:tcPr>
            <w:tcW w:w="855" w:type="dxa"/>
          </w:tcPr>
          <w:p w14:paraId="179890EF"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0.16</w:t>
            </w:r>
          </w:p>
        </w:tc>
        <w:tc>
          <w:tcPr>
            <w:tcW w:w="856" w:type="dxa"/>
          </w:tcPr>
          <w:p w14:paraId="52FCCFF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0.13</w:t>
            </w:r>
          </w:p>
        </w:tc>
        <w:tc>
          <w:tcPr>
            <w:tcW w:w="894" w:type="dxa"/>
          </w:tcPr>
          <w:p w14:paraId="47C2A72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0.87</w:t>
            </w:r>
          </w:p>
        </w:tc>
        <w:tc>
          <w:tcPr>
            <w:tcW w:w="973" w:type="dxa"/>
          </w:tcPr>
          <w:p w14:paraId="119318A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0.89</w:t>
            </w:r>
          </w:p>
        </w:tc>
        <w:tc>
          <w:tcPr>
            <w:tcW w:w="997" w:type="dxa"/>
          </w:tcPr>
          <w:p w14:paraId="53265D5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12.9</w:t>
            </w:r>
          </w:p>
        </w:tc>
        <w:tc>
          <w:tcPr>
            <w:tcW w:w="850" w:type="dxa"/>
          </w:tcPr>
          <w:p w14:paraId="01D7D12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12.1</w:t>
            </w:r>
          </w:p>
        </w:tc>
        <w:tc>
          <w:tcPr>
            <w:tcW w:w="856" w:type="dxa"/>
          </w:tcPr>
          <w:p w14:paraId="4F7FE3B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1.20</w:t>
            </w:r>
          </w:p>
        </w:tc>
        <w:tc>
          <w:tcPr>
            <w:tcW w:w="855" w:type="dxa"/>
          </w:tcPr>
          <w:p w14:paraId="784FCAC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1.11</w:t>
            </w:r>
          </w:p>
        </w:tc>
      </w:tr>
    </w:tbl>
    <w:p w14:paraId="1258A8F3" w14:textId="77777777" w:rsidR="00EA7CAE" w:rsidRDefault="00EA7CAE" w:rsidP="00EA7CAE">
      <w:pPr>
        <w:spacing w:after="0"/>
        <w:rPr>
          <w:rFonts w:ascii="Times New Roman" w:hAnsi="Times New Roman" w:cs="Times New Roman"/>
          <w:lang w:val="en-GB"/>
        </w:rPr>
      </w:pPr>
    </w:p>
    <w:p w14:paraId="6E563F00" w14:textId="77777777" w:rsidR="00EA7CAE" w:rsidRDefault="00EA7CAE" w:rsidP="00EA7CAE">
      <w:pPr>
        <w:spacing w:after="0"/>
        <w:rPr>
          <w:rFonts w:ascii="Times New Roman" w:hAnsi="Times New Roman" w:cs="Times New Roman"/>
          <w:lang w:val="en-GB"/>
        </w:rPr>
      </w:pPr>
      <w:r>
        <w:rPr>
          <w:rFonts w:ascii="Times New Roman" w:hAnsi="Times New Roman" w:cs="Times New Roman"/>
          <w:lang w:val="en-GB"/>
        </w:rPr>
        <w:t xml:space="preserve">Table 3: Regression equations for the depletion of the flavan-3-ols with fermentation time </w:t>
      </w:r>
    </w:p>
    <w:tbl>
      <w:tblPr>
        <w:tblStyle w:val="TableGrid"/>
        <w:tblW w:w="141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048"/>
        <w:gridCol w:w="2358"/>
        <w:gridCol w:w="3125"/>
        <w:gridCol w:w="3093"/>
      </w:tblGrid>
      <w:tr w:rsidR="00EA7CAE" w14:paraId="4CE634A6" w14:textId="77777777" w:rsidTr="009E61A5">
        <w:tc>
          <w:tcPr>
            <w:tcW w:w="2547" w:type="dxa"/>
            <w:vMerge w:val="restart"/>
            <w:tcBorders>
              <w:top w:val="single" w:sz="4" w:space="0" w:color="auto"/>
            </w:tcBorders>
          </w:tcPr>
          <w:p w14:paraId="7DBBE333" w14:textId="77777777" w:rsidR="00EA7CAE" w:rsidRDefault="00EA7CAE" w:rsidP="009E61A5">
            <w:pPr>
              <w:rPr>
                <w:rFonts w:ascii="Times New Roman" w:hAnsi="Times New Roman" w:cs="Times New Roman"/>
                <w:lang w:val="en-GB"/>
              </w:rPr>
            </w:pPr>
            <w:r>
              <w:rPr>
                <w:rFonts w:ascii="Times New Roman" w:hAnsi="Times New Roman" w:cs="Times New Roman"/>
                <w:lang w:val="en-GB"/>
              </w:rPr>
              <w:t>Parameter</w:t>
            </w:r>
          </w:p>
        </w:tc>
        <w:tc>
          <w:tcPr>
            <w:tcW w:w="11624" w:type="dxa"/>
            <w:gridSpan w:val="4"/>
            <w:tcBorders>
              <w:top w:val="single" w:sz="4" w:space="0" w:color="auto"/>
              <w:bottom w:val="single" w:sz="4" w:space="0" w:color="auto"/>
            </w:tcBorders>
          </w:tcPr>
          <w:p w14:paraId="2C0813A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Power function</w:t>
            </w:r>
          </w:p>
        </w:tc>
      </w:tr>
      <w:tr w:rsidR="00EA7CAE" w14:paraId="64D19299" w14:textId="77777777" w:rsidTr="009E61A5">
        <w:tc>
          <w:tcPr>
            <w:tcW w:w="2547" w:type="dxa"/>
            <w:vMerge/>
          </w:tcPr>
          <w:p w14:paraId="367E9561" w14:textId="77777777" w:rsidR="00EA7CAE" w:rsidRDefault="00EA7CAE" w:rsidP="009E61A5">
            <w:pPr>
              <w:rPr>
                <w:rFonts w:ascii="Times New Roman" w:hAnsi="Times New Roman" w:cs="Times New Roman"/>
                <w:lang w:val="en-GB"/>
              </w:rPr>
            </w:pPr>
          </w:p>
        </w:tc>
        <w:tc>
          <w:tcPr>
            <w:tcW w:w="5406" w:type="dxa"/>
            <w:gridSpan w:val="2"/>
            <w:tcBorders>
              <w:top w:val="single" w:sz="4" w:space="0" w:color="auto"/>
              <w:bottom w:val="single" w:sz="4" w:space="0" w:color="auto"/>
            </w:tcBorders>
          </w:tcPr>
          <w:p w14:paraId="3135723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TRK 6/8</w:t>
            </w:r>
          </w:p>
        </w:tc>
        <w:tc>
          <w:tcPr>
            <w:tcW w:w="6218" w:type="dxa"/>
            <w:gridSpan w:val="2"/>
            <w:tcBorders>
              <w:top w:val="single" w:sz="4" w:space="0" w:color="auto"/>
              <w:bottom w:val="single" w:sz="4" w:space="0" w:color="auto"/>
            </w:tcBorders>
          </w:tcPr>
          <w:p w14:paraId="6A6CA3B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AHP S15/10</w:t>
            </w:r>
          </w:p>
        </w:tc>
      </w:tr>
      <w:tr w:rsidR="00EA7CAE" w14:paraId="38BA111F" w14:textId="77777777" w:rsidTr="009E61A5">
        <w:tc>
          <w:tcPr>
            <w:tcW w:w="2547" w:type="dxa"/>
            <w:vMerge/>
            <w:tcBorders>
              <w:bottom w:val="single" w:sz="4" w:space="0" w:color="auto"/>
            </w:tcBorders>
          </w:tcPr>
          <w:p w14:paraId="56F1DFBB" w14:textId="77777777" w:rsidR="00EA7CAE" w:rsidRDefault="00EA7CAE" w:rsidP="009E61A5">
            <w:pPr>
              <w:rPr>
                <w:rFonts w:ascii="Times New Roman" w:hAnsi="Times New Roman" w:cs="Times New Roman"/>
                <w:lang w:val="en-GB"/>
              </w:rPr>
            </w:pPr>
          </w:p>
        </w:tc>
        <w:tc>
          <w:tcPr>
            <w:tcW w:w="3048" w:type="dxa"/>
            <w:tcBorders>
              <w:top w:val="single" w:sz="4" w:space="0" w:color="auto"/>
              <w:bottom w:val="single" w:sz="4" w:space="0" w:color="auto"/>
            </w:tcBorders>
          </w:tcPr>
          <w:p w14:paraId="1820F535" w14:textId="77777777" w:rsidR="00EA7CAE" w:rsidRPr="00BD5C31" w:rsidRDefault="00EA7CAE" w:rsidP="009E61A5">
            <w:pPr>
              <w:rPr>
                <w:rFonts w:ascii="Times New Roman" w:hAnsi="Times New Roman" w:cs="Times New Roman"/>
              </w:rPr>
            </w:pPr>
            <w:r>
              <w:rPr>
                <w:rFonts w:ascii="Times New Roman" w:hAnsi="Times New Roman" w:cs="Times New Roman"/>
              </w:rPr>
              <w:t>Regression</w:t>
            </w:r>
          </w:p>
        </w:tc>
        <w:tc>
          <w:tcPr>
            <w:tcW w:w="2358" w:type="dxa"/>
            <w:tcBorders>
              <w:top w:val="single" w:sz="4" w:space="0" w:color="auto"/>
              <w:bottom w:val="single" w:sz="4" w:space="0" w:color="auto"/>
            </w:tcBorders>
          </w:tcPr>
          <w:p w14:paraId="436BB7CA" w14:textId="77777777" w:rsidR="00EA7CAE" w:rsidRPr="00BD5C31" w:rsidRDefault="00EA7CAE" w:rsidP="009E61A5">
            <w:pPr>
              <w:rPr>
                <w:rFonts w:ascii="Times New Roman" w:hAnsi="Times New Roman" w:cs="Times New Roman"/>
              </w:rPr>
            </w:pPr>
            <w:r>
              <w:rPr>
                <w:rFonts w:ascii="Times New Roman" w:hAnsi="Times New Roman" w:cs="Times New Roman"/>
              </w:rPr>
              <w:t>Rates of decline</w:t>
            </w:r>
          </w:p>
        </w:tc>
        <w:tc>
          <w:tcPr>
            <w:tcW w:w="3125" w:type="dxa"/>
            <w:tcBorders>
              <w:top w:val="single" w:sz="4" w:space="0" w:color="auto"/>
              <w:bottom w:val="single" w:sz="4" w:space="0" w:color="auto"/>
            </w:tcBorders>
          </w:tcPr>
          <w:p w14:paraId="16768971" w14:textId="77777777" w:rsidR="00EA7CAE" w:rsidRPr="00BD5C31" w:rsidRDefault="00EA7CAE" w:rsidP="009E61A5">
            <w:pPr>
              <w:rPr>
                <w:rFonts w:ascii="Times New Roman" w:hAnsi="Times New Roman" w:cs="Times New Roman"/>
              </w:rPr>
            </w:pPr>
            <w:r>
              <w:rPr>
                <w:rFonts w:ascii="Times New Roman" w:hAnsi="Times New Roman" w:cs="Times New Roman"/>
              </w:rPr>
              <w:t>Regression</w:t>
            </w:r>
          </w:p>
        </w:tc>
        <w:tc>
          <w:tcPr>
            <w:tcW w:w="3093" w:type="dxa"/>
            <w:tcBorders>
              <w:top w:val="single" w:sz="4" w:space="0" w:color="auto"/>
              <w:bottom w:val="single" w:sz="4" w:space="0" w:color="auto"/>
            </w:tcBorders>
          </w:tcPr>
          <w:p w14:paraId="5C836B59" w14:textId="77777777" w:rsidR="00EA7CAE" w:rsidRDefault="00EA7CAE" w:rsidP="009E61A5">
            <w:pPr>
              <w:rPr>
                <w:rFonts w:ascii="Times New Roman" w:hAnsi="Times New Roman" w:cs="Times New Roman"/>
              </w:rPr>
            </w:pPr>
            <w:r>
              <w:rPr>
                <w:rFonts w:ascii="Times New Roman" w:hAnsi="Times New Roman" w:cs="Times New Roman"/>
              </w:rPr>
              <w:t>Rate of decline</w:t>
            </w:r>
          </w:p>
        </w:tc>
      </w:tr>
      <w:tr w:rsidR="00EA7CAE" w14:paraId="5449C78F" w14:textId="77777777" w:rsidTr="009E61A5">
        <w:tc>
          <w:tcPr>
            <w:tcW w:w="2547" w:type="dxa"/>
            <w:tcBorders>
              <w:top w:val="single" w:sz="4" w:space="0" w:color="auto"/>
            </w:tcBorders>
          </w:tcPr>
          <w:p w14:paraId="552F994B" w14:textId="77777777" w:rsidR="00EA7CAE" w:rsidRDefault="00EA7CAE" w:rsidP="009E61A5">
            <w:pPr>
              <w:rPr>
                <w:rFonts w:ascii="Times New Roman" w:hAnsi="Times New Roman" w:cs="Times New Roman"/>
                <w:lang w:val="en-GB"/>
              </w:rPr>
            </w:pPr>
            <w:r>
              <w:rPr>
                <w:rFonts w:ascii="Times New Roman" w:hAnsi="Times New Roman" w:cs="Times New Roman"/>
                <w:lang w:val="en-GB"/>
              </w:rPr>
              <w:t>Gallic Acid</w:t>
            </w:r>
          </w:p>
        </w:tc>
        <w:tc>
          <w:tcPr>
            <w:tcW w:w="3048" w:type="dxa"/>
            <w:tcBorders>
              <w:top w:val="single" w:sz="4" w:space="0" w:color="auto"/>
            </w:tcBorders>
          </w:tcPr>
          <w:p w14:paraId="1E18B395"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0.8546x</w:t>
            </w:r>
            <w:r w:rsidRPr="00BD5C31">
              <w:rPr>
                <w:rFonts w:ascii="Times New Roman" w:hAnsi="Times New Roman" w:cs="Times New Roman"/>
                <w:vertAlign w:val="superscript"/>
              </w:rPr>
              <w:t>-0.397</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0.8454</w:t>
            </w:r>
            <w:r>
              <w:rPr>
                <w:rFonts w:ascii="Times New Roman" w:hAnsi="Times New Roman" w:cs="Times New Roman"/>
              </w:rPr>
              <w:t>)</w:t>
            </w:r>
          </w:p>
        </w:tc>
        <w:tc>
          <w:tcPr>
            <w:tcW w:w="2358" w:type="dxa"/>
            <w:tcBorders>
              <w:top w:val="single" w:sz="4" w:space="0" w:color="auto"/>
            </w:tcBorders>
          </w:tcPr>
          <w:p w14:paraId="34AE0CBC"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-0.339</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-1.397</m:t>
                  </m:r>
                </m:sup>
              </m:sSup>
            </m:oMath>
          </w:p>
        </w:tc>
        <w:tc>
          <w:tcPr>
            <w:tcW w:w="3125" w:type="dxa"/>
            <w:tcBorders>
              <w:top w:val="single" w:sz="4" w:space="0" w:color="auto"/>
            </w:tcBorders>
          </w:tcPr>
          <w:p w14:paraId="142B4537"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0.8836x</w:t>
            </w:r>
            <w:r w:rsidRPr="00BD5C31">
              <w:rPr>
                <w:rFonts w:ascii="Times New Roman" w:hAnsi="Times New Roman" w:cs="Times New Roman"/>
                <w:vertAlign w:val="superscript"/>
              </w:rPr>
              <w:t>-0.389</w:t>
            </w:r>
            <w:r>
              <w:rPr>
                <w:rFonts w:ascii="Times New Roman" w:hAnsi="Times New Roman" w:cs="Times New Roman"/>
                <w:vertAlign w:val="superscript"/>
              </w:rPr>
              <w:t>, (</w:t>
            </w:r>
            <w:r w:rsidRPr="00BD5C31">
              <w:rPr>
                <w:rFonts w:ascii="Times New Roman" w:hAnsi="Times New Roman" w:cs="Times New Roman"/>
              </w:rPr>
              <w:t>R² = 0.7796</w:t>
            </w:r>
            <w:r>
              <w:rPr>
                <w:rFonts w:ascii="Times New Roman" w:hAnsi="Times New Roman" w:cs="Times New Roman"/>
              </w:rPr>
              <w:t>)</w:t>
            </w:r>
          </w:p>
        </w:tc>
        <w:tc>
          <w:tcPr>
            <w:tcW w:w="3093" w:type="dxa"/>
            <w:tcBorders>
              <w:top w:val="single" w:sz="4" w:space="0" w:color="auto"/>
            </w:tcBorders>
          </w:tcPr>
          <w:p w14:paraId="5B0B1C4E"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-0.344</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-1.389</m:t>
                  </m:r>
                </m:sup>
              </m:sSup>
            </m:oMath>
          </w:p>
        </w:tc>
      </w:tr>
      <w:tr w:rsidR="00EA7CAE" w14:paraId="57398679" w14:textId="77777777" w:rsidTr="009E61A5">
        <w:tc>
          <w:tcPr>
            <w:tcW w:w="2547" w:type="dxa"/>
          </w:tcPr>
          <w:p w14:paraId="2D799004"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Epigallocatechin</w:t>
            </w:r>
          </w:p>
        </w:tc>
        <w:tc>
          <w:tcPr>
            <w:tcW w:w="3048" w:type="dxa"/>
          </w:tcPr>
          <w:p w14:paraId="2B96C5D7"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4.2621x</w:t>
            </w:r>
            <w:r w:rsidRPr="00BD5C31">
              <w:rPr>
                <w:rFonts w:ascii="Times New Roman" w:hAnsi="Times New Roman" w:cs="Times New Roman"/>
                <w:vertAlign w:val="superscript"/>
              </w:rPr>
              <w:t>-0.765</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0.9606</w:t>
            </w:r>
            <w:r>
              <w:rPr>
                <w:rFonts w:ascii="Times New Roman" w:hAnsi="Times New Roman" w:cs="Times New Roman"/>
              </w:rPr>
              <w:t>)</w:t>
            </w:r>
          </w:p>
        </w:tc>
        <w:tc>
          <w:tcPr>
            <w:tcW w:w="2358" w:type="dxa"/>
          </w:tcPr>
          <w:p w14:paraId="5230A185"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-3.261</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-1.765</m:t>
                  </m:r>
                </m:sup>
              </m:sSup>
            </m:oMath>
          </w:p>
        </w:tc>
        <w:tc>
          <w:tcPr>
            <w:tcW w:w="3125" w:type="dxa"/>
          </w:tcPr>
          <w:p w14:paraId="2EB1520B"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3.1992x</w:t>
            </w:r>
            <w:r w:rsidRPr="00BD5C31">
              <w:rPr>
                <w:rFonts w:ascii="Times New Roman" w:hAnsi="Times New Roman" w:cs="Times New Roman"/>
                <w:vertAlign w:val="superscript"/>
              </w:rPr>
              <w:t>-0.759</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0.9924</w:t>
            </w:r>
            <w:r>
              <w:rPr>
                <w:rFonts w:ascii="Times New Roman" w:hAnsi="Times New Roman" w:cs="Times New Roman"/>
              </w:rPr>
              <w:t>)</w:t>
            </w:r>
          </w:p>
        </w:tc>
        <w:tc>
          <w:tcPr>
            <w:tcW w:w="3093" w:type="dxa"/>
          </w:tcPr>
          <w:p w14:paraId="63A54AF5"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-2.428</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-1.759</m:t>
                  </m:r>
                </m:sup>
              </m:sSup>
            </m:oMath>
          </w:p>
        </w:tc>
      </w:tr>
      <w:tr w:rsidR="00EA7CAE" w14:paraId="7BC03B96" w14:textId="77777777" w:rsidTr="009E61A5">
        <w:tc>
          <w:tcPr>
            <w:tcW w:w="2547" w:type="dxa"/>
          </w:tcPr>
          <w:p w14:paraId="54E8B842" w14:textId="77777777" w:rsidR="00EA7CAE" w:rsidRDefault="00EA7CAE" w:rsidP="009E61A5">
            <w:pPr>
              <w:rPr>
                <w:rFonts w:ascii="Times New Roman" w:hAnsi="Times New Roman" w:cs="Times New Roman"/>
                <w:lang w:val="en-GB"/>
              </w:rPr>
            </w:pPr>
            <w:r>
              <w:rPr>
                <w:rFonts w:ascii="Times New Roman" w:hAnsi="Times New Roman" w:cs="Times New Roman"/>
                <w:lang w:val="en-GB"/>
              </w:rPr>
              <w:t>Catechin</w:t>
            </w:r>
          </w:p>
        </w:tc>
        <w:tc>
          <w:tcPr>
            <w:tcW w:w="3048" w:type="dxa"/>
          </w:tcPr>
          <w:p w14:paraId="7EF18FD1"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1.2417x</w:t>
            </w:r>
            <w:r w:rsidRPr="00BD5C31">
              <w:rPr>
                <w:rFonts w:ascii="Times New Roman" w:hAnsi="Times New Roman" w:cs="Times New Roman"/>
                <w:vertAlign w:val="superscript"/>
              </w:rPr>
              <w:t>-0.462</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0.9727</w:t>
            </w:r>
            <w:r>
              <w:rPr>
                <w:rFonts w:ascii="Times New Roman" w:hAnsi="Times New Roman" w:cs="Times New Roman"/>
              </w:rPr>
              <w:t>)</w:t>
            </w:r>
          </w:p>
        </w:tc>
        <w:tc>
          <w:tcPr>
            <w:tcW w:w="2358" w:type="dxa"/>
          </w:tcPr>
          <w:p w14:paraId="14274EF2"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-0.573</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-1.462</m:t>
                  </m:r>
                </m:sup>
              </m:sSup>
            </m:oMath>
          </w:p>
        </w:tc>
        <w:tc>
          <w:tcPr>
            <w:tcW w:w="3125" w:type="dxa"/>
          </w:tcPr>
          <w:p w14:paraId="430C63DE"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1.0733x</w:t>
            </w:r>
            <w:r w:rsidRPr="008059B2">
              <w:rPr>
                <w:rFonts w:ascii="Times New Roman" w:hAnsi="Times New Roman" w:cs="Times New Roman"/>
                <w:vertAlign w:val="superscript"/>
              </w:rPr>
              <w:t>-0.454</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0.8723</w:t>
            </w:r>
            <w:r>
              <w:rPr>
                <w:rFonts w:ascii="Times New Roman" w:hAnsi="Times New Roman" w:cs="Times New Roman"/>
              </w:rPr>
              <w:t>)</w:t>
            </w:r>
          </w:p>
        </w:tc>
        <w:tc>
          <w:tcPr>
            <w:tcW w:w="3093" w:type="dxa"/>
          </w:tcPr>
          <w:p w14:paraId="4D602034"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-0.487</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-1.454</m:t>
                  </m:r>
                </m:sup>
              </m:sSup>
            </m:oMath>
          </w:p>
        </w:tc>
      </w:tr>
      <w:tr w:rsidR="00EA7CAE" w14:paraId="0AB51BAB" w14:textId="77777777" w:rsidTr="009E61A5">
        <w:tc>
          <w:tcPr>
            <w:tcW w:w="2547" w:type="dxa"/>
          </w:tcPr>
          <w:p w14:paraId="18BADB63"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Epicatechin</w:t>
            </w:r>
          </w:p>
        </w:tc>
        <w:tc>
          <w:tcPr>
            <w:tcW w:w="3048" w:type="dxa"/>
          </w:tcPr>
          <w:p w14:paraId="537F1C09"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2.0679x</w:t>
            </w:r>
            <w:r>
              <w:rPr>
                <w:rFonts w:ascii="Times New Roman" w:hAnsi="Times New Roman" w:cs="Times New Roman"/>
                <w:vertAlign w:val="superscript"/>
              </w:rPr>
              <w:t xml:space="preserve">-1.15, </w:t>
            </w:r>
            <w:r>
              <w:rPr>
                <w:rFonts w:ascii="Times New Roman" w:hAnsi="Times New Roman" w:cs="Times New Roman"/>
              </w:rPr>
              <w:t>(</w:t>
            </w:r>
            <w:r w:rsidRPr="008059B2">
              <w:rPr>
                <w:rFonts w:ascii="Times New Roman" w:hAnsi="Times New Roman" w:cs="Times New Roman"/>
              </w:rPr>
              <w:t>R² = 0.9713</w:t>
            </w:r>
            <w:r>
              <w:rPr>
                <w:rFonts w:ascii="Times New Roman" w:hAnsi="Times New Roman" w:cs="Times New Roman"/>
              </w:rPr>
              <w:t>)</w:t>
            </w:r>
          </w:p>
        </w:tc>
        <w:tc>
          <w:tcPr>
            <w:tcW w:w="2358" w:type="dxa"/>
          </w:tcPr>
          <w:p w14:paraId="4E637284"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-2.378</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-2.15</m:t>
                  </m:r>
                </m:sup>
              </m:sSup>
            </m:oMath>
          </w:p>
        </w:tc>
        <w:tc>
          <w:tcPr>
            <w:tcW w:w="3125" w:type="dxa"/>
          </w:tcPr>
          <w:p w14:paraId="582D0559" w14:textId="77777777" w:rsidR="00EA7CAE" w:rsidRDefault="00EA7CAE" w:rsidP="009E61A5">
            <w:pPr>
              <w:rPr>
                <w:rFonts w:ascii="Times New Roman" w:hAnsi="Times New Roman" w:cs="Times New Roman"/>
                <w:lang w:val="en-GB"/>
              </w:rPr>
            </w:pPr>
            <w:r w:rsidRPr="008346F3">
              <w:rPr>
                <w:rFonts w:ascii="Times New Roman" w:hAnsi="Times New Roman" w:cs="Times New Roman"/>
              </w:rPr>
              <w:t>y = 1.3413x</w:t>
            </w:r>
            <w:r w:rsidRPr="008346F3">
              <w:rPr>
                <w:rFonts w:ascii="Times New Roman" w:hAnsi="Times New Roman" w:cs="Times New Roman"/>
                <w:vertAlign w:val="superscript"/>
              </w:rPr>
              <w:t>-1.063</w:t>
            </w:r>
            <w:r>
              <w:rPr>
                <w:rFonts w:ascii="Times New Roman" w:hAnsi="Times New Roman" w:cs="Times New Roman"/>
              </w:rPr>
              <w:t>, (</w:t>
            </w:r>
            <w:r w:rsidRPr="008346F3">
              <w:rPr>
                <w:rFonts w:ascii="Times New Roman" w:hAnsi="Times New Roman" w:cs="Times New Roman"/>
              </w:rPr>
              <w:t>R² = 0.9272</w:t>
            </w:r>
            <w:r>
              <w:rPr>
                <w:rFonts w:ascii="Times New Roman" w:hAnsi="Times New Roman" w:cs="Times New Roman"/>
              </w:rPr>
              <w:t>)</w:t>
            </w:r>
          </w:p>
        </w:tc>
        <w:tc>
          <w:tcPr>
            <w:tcW w:w="3093" w:type="dxa"/>
          </w:tcPr>
          <w:p w14:paraId="5233078A"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-1.426</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-2.1063</m:t>
                  </m:r>
                </m:sup>
              </m:sSup>
            </m:oMath>
          </w:p>
        </w:tc>
      </w:tr>
      <w:tr w:rsidR="00EA7CAE" w14:paraId="63B044A1" w14:textId="77777777" w:rsidTr="009E61A5">
        <w:tc>
          <w:tcPr>
            <w:tcW w:w="2547" w:type="dxa"/>
          </w:tcPr>
          <w:p w14:paraId="60F31D20"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Epigallocatechin gallate</w:t>
            </w:r>
          </w:p>
        </w:tc>
        <w:tc>
          <w:tcPr>
            <w:tcW w:w="3048" w:type="dxa"/>
          </w:tcPr>
          <w:p w14:paraId="69B142B1"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10.147x</w:t>
            </w:r>
            <w:r w:rsidRPr="008059B2">
              <w:rPr>
                <w:rFonts w:ascii="Times New Roman" w:hAnsi="Times New Roman" w:cs="Times New Roman"/>
                <w:vertAlign w:val="superscript"/>
              </w:rPr>
              <w:t>-1.423</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0.9849</w:t>
            </w:r>
            <w:r>
              <w:rPr>
                <w:rFonts w:ascii="Times New Roman" w:hAnsi="Times New Roman" w:cs="Times New Roman"/>
              </w:rPr>
              <w:t>)</w:t>
            </w:r>
          </w:p>
        </w:tc>
        <w:tc>
          <w:tcPr>
            <w:tcW w:w="2358" w:type="dxa"/>
          </w:tcPr>
          <w:p w14:paraId="505879FC"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-14.439</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-2.423</m:t>
                  </m:r>
                </m:sup>
              </m:sSup>
            </m:oMath>
          </w:p>
        </w:tc>
        <w:tc>
          <w:tcPr>
            <w:tcW w:w="3125" w:type="dxa"/>
          </w:tcPr>
          <w:p w14:paraId="6D4C91C9"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8.3105x</w:t>
            </w:r>
            <w:r w:rsidRPr="008059B2">
              <w:rPr>
                <w:rFonts w:ascii="Times New Roman" w:hAnsi="Times New Roman" w:cs="Times New Roman"/>
                <w:vertAlign w:val="superscript"/>
              </w:rPr>
              <w:t>-1.494</w:t>
            </w:r>
            <w:r>
              <w:rPr>
                <w:rFonts w:ascii="Times New Roman" w:hAnsi="Times New Roman" w:cs="Times New Roman"/>
                <w:vertAlign w:val="superscript"/>
              </w:rPr>
              <w:t>, (</w:t>
            </w:r>
            <w:r w:rsidRPr="008059B2">
              <w:rPr>
                <w:rFonts w:ascii="Times New Roman" w:hAnsi="Times New Roman" w:cs="Times New Roman"/>
              </w:rPr>
              <w:t>R² = 0.9598</w:t>
            </w:r>
            <w:r>
              <w:rPr>
                <w:rFonts w:ascii="Times New Roman" w:hAnsi="Times New Roman" w:cs="Times New Roman"/>
              </w:rPr>
              <w:t>)</w:t>
            </w:r>
          </w:p>
        </w:tc>
        <w:tc>
          <w:tcPr>
            <w:tcW w:w="3093" w:type="dxa"/>
          </w:tcPr>
          <w:p w14:paraId="2D81B2AC"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-12.416</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-2.494</m:t>
                  </m:r>
                </m:sup>
              </m:sSup>
            </m:oMath>
          </w:p>
        </w:tc>
      </w:tr>
      <w:tr w:rsidR="00EA7CAE" w14:paraId="5EAFFED0" w14:textId="77777777" w:rsidTr="009E61A5">
        <w:tc>
          <w:tcPr>
            <w:tcW w:w="2547" w:type="dxa"/>
          </w:tcPr>
          <w:p w14:paraId="7C45ADA6"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Epicatechin gallate</w:t>
            </w:r>
          </w:p>
        </w:tc>
        <w:tc>
          <w:tcPr>
            <w:tcW w:w="3048" w:type="dxa"/>
          </w:tcPr>
          <w:p w14:paraId="1823BF5B" w14:textId="77777777" w:rsidR="00EA7CAE" w:rsidRDefault="00EA7CAE" w:rsidP="009E61A5">
            <w:pPr>
              <w:rPr>
                <w:rFonts w:ascii="Times New Roman" w:hAnsi="Times New Roman" w:cs="Times New Roman"/>
                <w:lang w:val="en-GB"/>
              </w:rPr>
            </w:pPr>
            <w:r w:rsidRPr="00C732E2">
              <w:rPr>
                <w:rFonts w:ascii="Times New Roman" w:hAnsi="Times New Roman" w:cs="Times New Roman"/>
              </w:rPr>
              <w:t>y = 3.3107x</w:t>
            </w:r>
            <w:r w:rsidRPr="00C732E2">
              <w:rPr>
                <w:rFonts w:ascii="Times New Roman" w:hAnsi="Times New Roman" w:cs="Times New Roman"/>
                <w:vertAlign w:val="superscript"/>
              </w:rPr>
              <w:t>-0.826</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0.9713</w:t>
            </w:r>
          </w:p>
        </w:tc>
        <w:tc>
          <w:tcPr>
            <w:tcW w:w="2358" w:type="dxa"/>
          </w:tcPr>
          <w:p w14:paraId="2E70B7E3"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-2.735</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-1.826</m:t>
                  </m:r>
                </m:sup>
              </m:sSup>
            </m:oMath>
          </w:p>
        </w:tc>
        <w:tc>
          <w:tcPr>
            <w:tcW w:w="3125" w:type="dxa"/>
          </w:tcPr>
          <w:p w14:paraId="354B514A" w14:textId="77777777" w:rsidR="00EA7CAE" w:rsidRDefault="00EA7CAE" w:rsidP="009E61A5">
            <w:pPr>
              <w:rPr>
                <w:rFonts w:ascii="Times New Roman" w:hAnsi="Times New Roman" w:cs="Times New Roman"/>
                <w:lang w:val="en-GB"/>
              </w:rPr>
            </w:pPr>
            <w:r w:rsidRPr="00C732E2">
              <w:rPr>
                <w:rFonts w:ascii="Times New Roman" w:hAnsi="Times New Roman" w:cs="Times New Roman"/>
              </w:rPr>
              <w:t>y = 3.0123x</w:t>
            </w:r>
            <w:r w:rsidRPr="00C732E2">
              <w:rPr>
                <w:rFonts w:ascii="Times New Roman" w:hAnsi="Times New Roman" w:cs="Times New Roman"/>
                <w:vertAlign w:val="superscript"/>
              </w:rPr>
              <w:t>-0.783</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0.9704</w:t>
            </w:r>
            <w:r>
              <w:rPr>
                <w:rFonts w:ascii="Times New Roman" w:hAnsi="Times New Roman" w:cs="Times New Roman"/>
              </w:rPr>
              <w:t>)</w:t>
            </w:r>
          </w:p>
        </w:tc>
        <w:tc>
          <w:tcPr>
            <w:tcW w:w="3093" w:type="dxa"/>
          </w:tcPr>
          <w:p w14:paraId="257A44D9"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-2.359</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-1.783</m:t>
                  </m:r>
                </m:sup>
              </m:sSup>
            </m:oMath>
          </w:p>
        </w:tc>
      </w:tr>
      <w:tr w:rsidR="00EA7CAE" w14:paraId="5511B21C" w14:textId="77777777" w:rsidTr="009E61A5">
        <w:tc>
          <w:tcPr>
            <w:tcW w:w="2547" w:type="dxa"/>
          </w:tcPr>
          <w:p w14:paraId="20CF646E" w14:textId="77777777" w:rsidR="00EA7CAE" w:rsidRDefault="00EA7CAE" w:rsidP="009E61A5">
            <w:pPr>
              <w:rPr>
                <w:rFonts w:ascii="Times New Roman" w:hAnsi="Times New Roman" w:cs="Times New Roman"/>
                <w:lang w:val="en-GB"/>
              </w:rPr>
            </w:pPr>
            <w:r>
              <w:rPr>
                <w:rFonts w:ascii="Times New Roman" w:hAnsi="Times New Roman" w:cs="Times New Roman"/>
                <w:lang w:val="en-GB"/>
              </w:rPr>
              <w:t>Total catechins</w:t>
            </w:r>
          </w:p>
        </w:tc>
        <w:tc>
          <w:tcPr>
            <w:tcW w:w="3048" w:type="dxa"/>
            <w:tcBorders>
              <w:bottom w:val="nil"/>
            </w:tcBorders>
          </w:tcPr>
          <w:p w14:paraId="4F4C94E5" w14:textId="77777777" w:rsidR="00EA7CAE" w:rsidRDefault="00EA7CAE" w:rsidP="009E61A5">
            <w:pPr>
              <w:rPr>
                <w:rFonts w:ascii="Times New Roman" w:hAnsi="Times New Roman" w:cs="Times New Roman"/>
                <w:lang w:val="en-GB"/>
              </w:rPr>
            </w:pPr>
            <w:r w:rsidRPr="00BB3EDD">
              <w:rPr>
                <w:rFonts w:ascii="Times New Roman" w:hAnsi="Times New Roman" w:cs="Times New Roman"/>
              </w:rPr>
              <w:t>y = 20.256x</w:t>
            </w:r>
            <w:r w:rsidRPr="00BB3EDD">
              <w:rPr>
                <w:rFonts w:ascii="Times New Roman" w:hAnsi="Times New Roman" w:cs="Times New Roman"/>
                <w:vertAlign w:val="superscript"/>
              </w:rPr>
              <w:t>-0.99</w:t>
            </w:r>
            <w:r>
              <w:rPr>
                <w:rFonts w:ascii="Times New Roman" w:hAnsi="Times New Roman" w:cs="Times New Roman"/>
                <w:vertAlign w:val="superscript"/>
              </w:rPr>
              <w:t xml:space="preserve"> (</w:t>
            </w:r>
            <w:r w:rsidRPr="00BB3EDD">
              <w:rPr>
                <w:rFonts w:ascii="Times New Roman" w:hAnsi="Times New Roman" w:cs="Times New Roman"/>
              </w:rPr>
              <w:t>R² = 0.9867</w:t>
            </w:r>
            <w:r>
              <w:rPr>
                <w:rFonts w:ascii="Times New Roman" w:hAnsi="Times New Roman" w:cs="Times New Roman"/>
              </w:rPr>
              <w:t>)</w:t>
            </w:r>
          </w:p>
        </w:tc>
        <w:tc>
          <w:tcPr>
            <w:tcW w:w="2358" w:type="dxa"/>
            <w:tcBorders>
              <w:bottom w:val="nil"/>
            </w:tcBorders>
          </w:tcPr>
          <w:p w14:paraId="47F8F33A"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-20.053</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-2.397</m:t>
                  </m:r>
                </m:sup>
              </m:sSup>
            </m:oMath>
          </w:p>
        </w:tc>
        <w:tc>
          <w:tcPr>
            <w:tcW w:w="3125" w:type="dxa"/>
            <w:tcBorders>
              <w:bottom w:val="nil"/>
            </w:tcBorders>
          </w:tcPr>
          <w:p w14:paraId="3497D056" w14:textId="77777777" w:rsidR="00EA7CAE" w:rsidRDefault="00EA7CAE" w:rsidP="009E61A5">
            <w:pPr>
              <w:rPr>
                <w:rFonts w:ascii="Times New Roman" w:hAnsi="Times New Roman" w:cs="Times New Roman"/>
                <w:lang w:val="en-GB"/>
              </w:rPr>
            </w:pPr>
            <w:r w:rsidRPr="00BB3EDD">
              <w:rPr>
                <w:rFonts w:ascii="Times New Roman" w:hAnsi="Times New Roman" w:cs="Times New Roman"/>
              </w:rPr>
              <w:t>y = 16.668x</w:t>
            </w:r>
            <w:r w:rsidRPr="00BB3EDD">
              <w:rPr>
                <w:rFonts w:ascii="Times New Roman" w:hAnsi="Times New Roman" w:cs="Times New Roman"/>
                <w:vertAlign w:val="superscript"/>
              </w:rPr>
              <w:t>-1</w:t>
            </w:r>
            <w:r>
              <w:rPr>
                <w:rFonts w:ascii="Times New Roman" w:hAnsi="Times New Roman" w:cs="Times New Roman"/>
                <w:vertAlign w:val="superscript"/>
              </w:rPr>
              <w:t xml:space="preserve"> (</w:t>
            </w:r>
            <w:r w:rsidRPr="00BB3EDD">
              <w:rPr>
                <w:rFonts w:ascii="Times New Roman" w:hAnsi="Times New Roman" w:cs="Times New Roman"/>
              </w:rPr>
              <w:t>R² = 0.9899</w:t>
            </w:r>
            <w:r>
              <w:rPr>
                <w:rFonts w:ascii="Times New Roman" w:hAnsi="Times New Roman" w:cs="Times New Roman"/>
              </w:rPr>
              <w:t>)</w:t>
            </w:r>
          </w:p>
        </w:tc>
        <w:tc>
          <w:tcPr>
            <w:tcW w:w="3093" w:type="dxa"/>
            <w:tcBorders>
              <w:bottom w:val="nil"/>
            </w:tcBorders>
          </w:tcPr>
          <w:p w14:paraId="3F204C08"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-16.668</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m:t>
                  </m:r>
                </m:sup>
              </m:sSup>
            </m:oMath>
          </w:p>
        </w:tc>
      </w:tr>
      <w:tr w:rsidR="00EA7CAE" w14:paraId="710AE8AC" w14:textId="77777777" w:rsidTr="009E61A5">
        <w:tc>
          <w:tcPr>
            <w:tcW w:w="2547" w:type="dxa"/>
          </w:tcPr>
          <w:p w14:paraId="22EAC8E5" w14:textId="77777777" w:rsidR="00EA7CAE" w:rsidRDefault="00EA7CAE" w:rsidP="009E61A5">
            <w:pPr>
              <w:rPr>
                <w:rFonts w:ascii="Times New Roman" w:hAnsi="Times New Roman" w:cs="Times New Roman"/>
                <w:lang w:val="en-GB"/>
              </w:rPr>
            </w:pPr>
          </w:p>
        </w:tc>
        <w:tc>
          <w:tcPr>
            <w:tcW w:w="11624" w:type="dxa"/>
            <w:gridSpan w:val="4"/>
            <w:tcBorders>
              <w:top w:val="nil"/>
              <w:bottom w:val="single" w:sz="4" w:space="0" w:color="auto"/>
            </w:tcBorders>
          </w:tcPr>
          <w:p w14:paraId="2429C22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Exponential function</w:t>
            </w:r>
          </w:p>
        </w:tc>
      </w:tr>
      <w:tr w:rsidR="00EA7CAE" w14:paraId="0CB6F95E" w14:textId="77777777" w:rsidTr="009E61A5">
        <w:tc>
          <w:tcPr>
            <w:tcW w:w="2547" w:type="dxa"/>
          </w:tcPr>
          <w:p w14:paraId="4A8D14C1" w14:textId="77777777" w:rsidR="00EA7CAE" w:rsidRDefault="00EA7CAE" w:rsidP="009E61A5">
            <w:pPr>
              <w:rPr>
                <w:rFonts w:ascii="Times New Roman" w:hAnsi="Times New Roman" w:cs="Times New Roman"/>
                <w:lang w:val="en-GB"/>
              </w:rPr>
            </w:pPr>
            <w:r>
              <w:rPr>
                <w:rFonts w:ascii="Times New Roman" w:hAnsi="Times New Roman" w:cs="Times New Roman"/>
                <w:lang w:val="en-GB"/>
              </w:rPr>
              <w:t>Gallic Acid</w:t>
            </w:r>
          </w:p>
        </w:tc>
        <w:tc>
          <w:tcPr>
            <w:tcW w:w="3048" w:type="dxa"/>
            <w:tcBorders>
              <w:top w:val="single" w:sz="4" w:space="0" w:color="auto"/>
            </w:tcBorders>
          </w:tcPr>
          <w:p w14:paraId="21621D23"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0.898e</w:t>
            </w:r>
            <w:r w:rsidRPr="00BD5C31">
              <w:rPr>
                <w:rFonts w:ascii="Times New Roman" w:hAnsi="Times New Roman" w:cs="Times New Roman"/>
                <w:vertAlign w:val="superscript"/>
              </w:rPr>
              <w:t>-0.133x</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0.9481</w:t>
            </w:r>
            <w:r>
              <w:rPr>
                <w:rFonts w:ascii="Times New Roman" w:hAnsi="Times New Roman" w:cs="Times New Roman"/>
              </w:rPr>
              <w:t>)</w:t>
            </w:r>
          </w:p>
        </w:tc>
        <w:tc>
          <w:tcPr>
            <w:tcW w:w="2358" w:type="dxa"/>
            <w:tcBorders>
              <w:top w:val="single" w:sz="4" w:space="0" w:color="auto"/>
            </w:tcBorders>
          </w:tcPr>
          <w:p w14:paraId="4C048634"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-0.119</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-0.133x</m:t>
                  </m:r>
                </m:sup>
              </m:sSup>
            </m:oMath>
          </w:p>
        </w:tc>
        <w:tc>
          <w:tcPr>
            <w:tcW w:w="3125" w:type="dxa"/>
            <w:tcBorders>
              <w:top w:val="single" w:sz="4" w:space="0" w:color="auto"/>
            </w:tcBorders>
          </w:tcPr>
          <w:p w14:paraId="649D6576"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0.9446e</w:t>
            </w:r>
            <w:r w:rsidRPr="00BD5C31">
              <w:rPr>
                <w:rFonts w:ascii="Times New Roman" w:hAnsi="Times New Roman" w:cs="Times New Roman"/>
                <w:vertAlign w:val="superscript"/>
              </w:rPr>
              <w:t>-0.135x</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0.9357</w:t>
            </w:r>
            <w:r>
              <w:rPr>
                <w:rFonts w:ascii="Times New Roman" w:hAnsi="Times New Roman" w:cs="Times New Roman"/>
              </w:rPr>
              <w:t xml:space="preserve">) </w:t>
            </w:r>
          </w:p>
        </w:tc>
        <w:tc>
          <w:tcPr>
            <w:tcW w:w="3093" w:type="dxa"/>
            <w:tcBorders>
              <w:top w:val="single" w:sz="4" w:space="0" w:color="auto"/>
            </w:tcBorders>
          </w:tcPr>
          <w:p w14:paraId="054A4147"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-0.128</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-0.135x</m:t>
                  </m:r>
                </m:sup>
              </m:sSup>
            </m:oMath>
          </w:p>
        </w:tc>
      </w:tr>
      <w:tr w:rsidR="00EA7CAE" w14:paraId="2587DD5C" w14:textId="77777777" w:rsidTr="009E61A5">
        <w:tc>
          <w:tcPr>
            <w:tcW w:w="2547" w:type="dxa"/>
          </w:tcPr>
          <w:p w14:paraId="628943F1"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Epigallocatechin</w:t>
            </w:r>
          </w:p>
        </w:tc>
        <w:tc>
          <w:tcPr>
            <w:tcW w:w="3048" w:type="dxa"/>
          </w:tcPr>
          <w:p w14:paraId="4700689D"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4.0597e</w:t>
            </w:r>
            <w:r w:rsidRPr="00BD5C31">
              <w:rPr>
                <w:rFonts w:ascii="Times New Roman" w:hAnsi="Times New Roman" w:cs="Times New Roman"/>
                <w:vertAlign w:val="superscript"/>
              </w:rPr>
              <w:t>-0.221x</w:t>
            </w:r>
            <w:r>
              <w:rPr>
                <w:rFonts w:ascii="Times New Roman" w:hAnsi="Times New Roman" w:cs="Times New Roman"/>
                <w:vertAlign w:val="superscript"/>
              </w:rPr>
              <w:t>, (</w:t>
            </w:r>
            <w:r w:rsidRPr="00BD5C31">
              <w:rPr>
                <w:rFonts w:ascii="Times New Roman" w:hAnsi="Times New Roman" w:cs="Times New Roman"/>
              </w:rPr>
              <w:t>R² = 0.796</w:t>
            </w:r>
            <w:r>
              <w:rPr>
                <w:rFonts w:ascii="Times New Roman" w:hAnsi="Times New Roman" w:cs="Times New Roman"/>
              </w:rPr>
              <w:t>)</w:t>
            </w:r>
          </w:p>
        </w:tc>
        <w:tc>
          <w:tcPr>
            <w:tcW w:w="2358" w:type="dxa"/>
          </w:tcPr>
          <w:p w14:paraId="75BA36BC"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-0.897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-0.221x</m:t>
                  </m:r>
                </m:sup>
              </m:sSup>
            </m:oMath>
          </w:p>
        </w:tc>
        <w:tc>
          <w:tcPr>
            <w:tcW w:w="3125" w:type="dxa"/>
          </w:tcPr>
          <w:p w14:paraId="03D2B320" w14:textId="77777777" w:rsidR="00EA7CAE" w:rsidRDefault="00EA7CAE" w:rsidP="009E61A5">
            <w:pPr>
              <w:rPr>
                <w:rFonts w:ascii="Times New Roman" w:hAnsi="Times New Roman" w:cs="Times New Roman"/>
                <w:lang w:val="en-GB"/>
              </w:rPr>
            </w:pPr>
            <w:r w:rsidRPr="00BD5C31">
              <w:rPr>
                <w:rFonts w:ascii="Times New Roman" w:hAnsi="Times New Roman" w:cs="Times New Roman"/>
              </w:rPr>
              <w:t>y = 3.1618e</w:t>
            </w:r>
            <w:r w:rsidRPr="00BD5C31">
              <w:rPr>
                <w:rFonts w:ascii="Times New Roman" w:hAnsi="Times New Roman" w:cs="Times New Roman"/>
                <w:vertAlign w:val="superscript"/>
              </w:rPr>
              <w:t>-0.228x</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0.8923</w:t>
            </w:r>
            <w:r>
              <w:rPr>
                <w:rFonts w:ascii="Times New Roman" w:hAnsi="Times New Roman" w:cs="Times New Roman"/>
              </w:rPr>
              <w:t>)</w:t>
            </w:r>
          </w:p>
        </w:tc>
        <w:tc>
          <w:tcPr>
            <w:tcW w:w="3093" w:type="dxa"/>
          </w:tcPr>
          <w:p w14:paraId="452E8A99"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-0.721</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-0.228x</m:t>
                  </m:r>
                </m:sup>
              </m:sSup>
            </m:oMath>
          </w:p>
        </w:tc>
      </w:tr>
      <w:tr w:rsidR="00EA7CAE" w14:paraId="30CFBAED" w14:textId="77777777" w:rsidTr="009E61A5">
        <w:tc>
          <w:tcPr>
            <w:tcW w:w="2547" w:type="dxa"/>
          </w:tcPr>
          <w:p w14:paraId="6843DABA" w14:textId="77777777" w:rsidR="00EA7CAE" w:rsidRDefault="00EA7CAE" w:rsidP="009E61A5">
            <w:pPr>
              <w:rPr>
                <w:rFonts w:ascii="Times New Roman" w:hAnsi="Times New Roman" w:cs="Times New Roman"/>
                <w:lang w:val="en-GB"/>
              </w:rPr>
            </w:pPr>
            <w:r>
              <w:rPr>
                <w:rFonts w:ascii="Times New Roman" w:hAnsi="Times New Roman" w:cs="Times New Roman"/>
                <w:lang w:val="en-GB"/>
              </w:rPr>
              <w:t>Catechin</w:t>
            </w:r>
          </w:p>
        </w:tc>
        <w:tc>
          <w:tcPr>
            <w:tcW w:w="3048" w:type="dxa"/>
          </w:tcPr>
          <w:p w14:paraId="0E2AF647"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1.2725e</w:t>
            </w:r>
            <w:r w:rsidRPr="008059B2">
              <w:rPr>
                <w:rFonts w:ascii="Times New Roman" w:hAnsi="Times New Roman" w:cs="Times New Roman"/>
                <w:vertAlign w:val="superscript"/>
              </w:rPr>
              <w:t>-0.147x</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0.9771</w:t>
            </w:r>
            <w:r>
              <w:rPr>
                <w:rFonts w:ascii="Times New Roman" w:hAnsi="Times New Roman" w:cs="Times New Roman"/>
              </w:rPr>
              <w:t>)</w:t>
            </w:r>
          </w:p>
        </w:tc>
        <w:tc>
          <w:tcPr>
            <w:tcW w:w="2358" w:type="dxa"/>
          </w:tcPr>
          <w:p w14:paraId="2136BA11"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-0.187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-0.147x</m:t>
                  </m:r>
                </m:sup>
              </m:sSup>
            </m:oMath>
          </w:p>
        </w:tc>
        <w:tc>
          <w:tcPr>
            <w:tcW w:w="3125" w:type="dxa"/>
          </w:tcPr>
          <w:p w14:paraId="4B8CE176"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1.1287e</w:t>
            </w:r>
            <w:r w:rsidRPr="008059B2">
              <w:rPr>
                <w:rFonts w:ascii="Times New Roman" w:hAnsi="Times New Roman" w:cs="Times New Roman"/>
                <w:vertAlign w:val="superscript"/>
              </w:rPr>
              <w:t>-0.151x</w:t>
            </w:r>
            <w:r>
              <w:rPr>
                <w:rFonts w:ascii="Times New Roman" w:hAnsi="Times New Roman" w:cs="Times New Roman"/>
                <w:vertAlign w:val="superscript"/>
              </w:rPr>
              <w:t>, (</w:t>
            </w:r>
            <w:r w:rsidRPr="008059B2">
              <w:rPr>
                <w:rFonts w:ascii="Times New Roman" w:hAnsi="Times New Roman" w:cs="Times New Roman"/>
              </w:rPr>
              <w:t>R² = 0.9578</w:t>
            </w:r>
            <w:r>
              <w:rPr>
                <w:rFonts w:ascii="Times New Roman" w:hAnsi="Times New Roman" w:cs="Times New Roman"/>
              </w:rPr>
              <w:t>)</w:t>
            </w:r>
          </w:p>
        </w:tc>
        <w:tc>
          <w:tcPr>
            <w:tcW w:w="3093" w:type="dxa"/>
          </w:tcPr>
          <w:p w14:paraId="76B24A0D"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-0.170</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-0.151x</m:t>
                  </m:r>
                </m:sup>
              </m:sSup>
            </m:oMath>
          </w:p>
        </w:tc>
      </w:tr>
      <w:tr w:rsidR="00EA7CAE" w14:paraId="731FEDCA" w14:textId="77777777" w:rsidTr="009E61A5">
        <w:tc>
          <w:tcPr>
            <w:tcW w:w="2547" w:type="dxa"/>
          </w:tcPr>
          <w:p w14:paraId="2C42E6A6"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Epicatechin</w:t>
            </w:r>
          </w:p>
        </w:tc>
        <w:tc>
          <w:tcPr>
            <w:tcW w:w="3048" w:type="dxa"/>
          </w:tcPr>
          <w:p w14:paraId="1D972BE6"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2.1698e</w:t>
            </w:r>
            <w:r w:rsidRPr="008059B2">
              <w:rPr>
                <w:rFonts w:ascii="Times New Roman" w:hAnsi="Times New Roman" w:cs="Times New Roman"/>
                <w:vertAlign w:val="superscript"/>
              </w:rPr>
              <w:t>-0.363x</w:t>
            </w:r>
            <w:r>
              <w:rPr>
                <w:rFonts w:ascii="Times New Roman" w:hAnsi="Times New Roman" w:cs="Times New Roman"/>
                <w:vertAlign w:val="superscript"/>
              </w:rPr>
              <w:t>, (</w:t>
            </w:r>
            <w:r w:rsidRPr="008059B2">
              <w:rPr>
                <w:rFonts w:ascii="Times New Roman" w:hAnsi="Times New Roman" w:cs="Times New Roman"/>
              </w:rPr>
              <w:t>R² = 0.9583</w:t>
            </w:r>
            <w:r>
              <w:rPr>
                <w:rFonts w:ascii="Times New Roman" w:hAnsi="Times New Roman" w:cs="Times New Roman"/>
              </w:rPr>
              <w:t>)</w:t>
            </w:r>
          </w:p>
        </w:tc>
        <w:tc>
          <w:tcPr>
            <w:tcW w:w="2358" w:type="dxa"/>
          </w:tcPr>
          <w:p w14:paraId="4B7BD5DE"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-0.788</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-0.363x</m:t>
                  </m:r>
                </m:sup>
              </m:sSup>
            </m:oMath>
          </w:p>
        </w:tc>
        <w:tc>
          <w:tcPr>
            <w:tcW w:w="3125" w:type="dxa"/>
          </w:tcPr>
          <w:p w14:paraId="68C89224"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1.4604e</w:t>
            </w:r>
            <w:r w:rsidRPr="008059B2">
              <w:rPr>
                <w:rFonts w:ascii="Times New Roman" w:hAnsi="Times New Roman" w:cs="Times New Roman"/>
                <w:vertAlign w:val="superscript"/>
              </w:rPr>
              <w:t>-0.345x</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0.9714</w:t>
            </w:r>
            <w:r>
              <w:rPr>
                <w:rFonts w:ascii="Times New Roman" w:hAnsi="Times New Roman" w:cs="Times New Roman"/>
              </w:rPr>
              <w:t>)</w:t>
            </w:r>
          </w:p>
        </w:tc>
        <w:tc>
          <w:tcPr>
            <w:tcW w:w="3093" w:type="dxa"/>
          </w:tcPr>
          <w:p w14:paraId="719B6FE1"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-0.504</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-0.345x</m:t>
                  </m:r>
                </m:sup>
              </m:sSup>
            </m:oMath>
          </w:p>
        </w:tc>
      </w:tr>
      <w:tr w:rsidR="00EA7CAE" w14:paraId="3EF24AE1" w14:textId="77777777" w:rsidTr="009E61A5">
        <w:tc>
          <w:tcPr>
            <w:tcW w:w="2547" w:type="dxa"/>
          </w:tcPr>
          <w:p w14:paraId="2AF263AF"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Epigallocatechin gallate</w:t>
            </w:r>
          </w:p>
        </w:tc>
        <w:tc>
          <w:tcPr>
            <w:tcW w:w="3048" w:type="dxa"/>
          </w:tcPr>
          <w:p w14:paraId="2FE6E972" w14:textId="77777777" w:rsidR="00EA7CAE" w:rsidRDefault="00EA7CAE" w:rsidP="009E61A5">
            <w:pPr>
              <w:rPr>
                <w:rFonts w:ascii="Times New Roman" w:hAnsi="Times New Roman" w:cs="Times New Roman"/>
                <w:lang w:val="en-GB"/>
              </w:rPr>
            </w:pPr>
            <w:r w:rsidRPr="008059B2">
              <w:rPr>
                <w:rFonts w:ascii="Times New Roman" w:hAnsi="Times New Roman" w:cs="Times New Roman"/>
              </w:rPr>
              <w:t>y = 10.094e</w:t>
            </w:r>
            <w:r w:rsidRPr="008059B2">
              <w:rPr>
                <w:rFonts w:ascii="Times New Roman" w:hAnsi="Times New Roman" w:cs="Times New Roman"/>
                <w:vertAlign w:val="superscript"/>
              </w:rPr>
              <w:t>-0.432x</w:t>
            </w:r>
            <w:r>
              <w:rPr>
                <w:rFonts w:ascii="Times New Roman" w:hAnsi="Times New Roman" w:cs="Times New Roman"/>
                <w:vertAlign w:val="superscript"/>
              </w:rPr>
              <w:t>, (</w:t>
            </w:r>
            <w:r w:rsidRPr="008059B2">
              <w:rPr>
                <w:rFonts w:ascii="Times New Roman" w:hAnsi="Times New Roman" w:cs="Times New Roman"/>
              </w:rPr>
              <w:t>R² = 0.903</w:t>
            </w:r>
            <w:r>
              <w:rPr>
                <w:rFonts w:ascii="Times New Roman" w:hAnsi="Times New Roman" w:cs="Times New Roman"/>
              </w:rPr>
              <w:t>)</w:t>
            </w:r>
          </w:p>
        </w:tc>
        <w:tc>
          <w:tcPr>
            <w:tcW w:w="2358" w:type="dxa"/>
          </w:tcPr>
          <w:p w14:paraId="48968F15"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-4.361</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-0.363x</m:t>
                  </m:r>
                </m:sup>
              </m:sSup>
            </m:oMath>
          </w:p>
        </w:tc>
        <w:tc>
          <w:tcPr>
            <w:tcW w:w="3125" w:type="dxa"/>
          </w:tcPr>
          <w:p w14:paraId="52FBFC35" w14:textId="77777777" w:rsidR="00EA7CAE" w:rsidRDefault="00EA7CAE" w:rsidP="009E61A5">
            <w:pPr>
              <w:rPr>
                <w:rFonts w:ascii="Times New Roman" w:hAnsi="Times New Roman" w:cs="Times New Roman"/>
                <w:lang w:val="en-GB"/>
              </w:rPr>
            </w:pPr>
            <w:r w:rsidRPr="00C732E2">
              <w:rPr>
                <w:rFonts w:ascii="Times New Roman" w:hAnsi="Times New Roman" w:cs="Times New Roman"/>
              </w:rPr>
              <w:t>y = 8.0952e</w:t>
            </w:r>
            <w:r w:rsidRPr="00C732E2">
              <w:rPr>
                <w:rFonts w:ascii="Times New Roman" w:hAnsi="Times New Roman" w:cs="Times New Roman"/>
                <w:vertAlign w:val="superscript"/>
              </w:rPr>
              <w:t>-0.448x</w:t>
            </w:r>
            <w:r>
              <w:rPr>
                <w:rFonts w:ascii="Times New Roman" w:hAnsi="Times New Roman" w:cs="Times New Roman"/>
                <w:vertAlign w:val="superscript"/>
              </w:rPr>
              <w:t>, (</w:t>
            </w:r>
            <w:r w:rsidRPr="00C732E2">
              <w:rPr>
                <w:rFonts w:ascii="Times New Roman" w:hAnsi="Times New Roman" w:cs="Times New Roman"/>
              </w:rPr>
              <w:t>R² = 0.86</w:t>
            </w:r>
            <w:r>
              <w:rPr>
                <w:rFonts w:ascii="Times New Roman" w:hAnsi="Times New Roman" w:cs="Times New Roman"/>
              </w:rPr>
              <w:t>)</w:t>
            </w:r>
          </w:p>
        </w:tc>
        <w:tc>
          <w:tcPr>
            <w:tcW w:w="3093" w:type="dxa"/>
          </w:tcPr>
          <w:p w14:paraId="28076674"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-3.627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-0.448x</m:t>
                  </m:r>
                </m:sup>
              </m:sSup>
            </m:oMath>
          </w:p>
        </w:tc>
      </w:tr>
      <w:tr w:rsidR="00EA7CAE" w14:paraId="694483D0" w14:textId="77777777" w:rsidTr="009E61A5">
        <w:tc>
          <w:tcPr>
            <w:tcW w:w="2547" w:type="dxa"/>
          </w:tcPr>
          <w:p w14:paraId="702F724D" w14:textId="77777777" w:rsidR="00EA7CAE" w:rsidRDefault="00EA7CAE" w:rsidP="009E61A5">
            <w:pPr>
              <w:rPr>
                <w:rFonts w:ascii="Times New Roman" w:hAnsi="Times New Roman" w:cs="Times New Roman"/>
                <w:lang w:val="en-GB"/>
              </w:rPr>
            </w:pPr>
            <w:r>
              <w:rPr>
                <w:rFonts w:ascii="Times New Roman" w:hAnsi="Times New Roman" w:cs="Times New Roman"/>
                <w:lang w:val="en-GB"/>
              </w:rPr>
              <w:t>Epicatechin gallate</w:t>
            </w:r>
          </w:p>
        </w:tc>
        <w:tc>
          <w:tcPr>
            <w:tcW w:w="3048" w:type="dxa"/>
          </w:tcPr>
          <w:p w14:paraId="6740E8A2" w14:textId="77777777" w:rsidR="00EA7CAE" w:rsidRDefault="00EA7CAE" w:rsidP="009E61A5">
            <w:pPr>
              <w:rPr>
                <w:rFonts w:ascii="Times New Roman" w:hAnsi="Times New Roman" w:cs="Times New Roman"/>
                <w:lang w:val="en-GB"/>
              </w:rPr>
            </w:pPr>
            <w:r w:rsidRPr="00C732E2">
              <w:rPr>
                <w:rFonts w:ascii="Times New Roman" w:hAnsi="Times New Roman" w:cs="Times New Roman"/>
              </w:rPr>
              <w:t>y = 3.4003e</w:t>
            </w:r>
            <w:r w:rsidRPr="00C732E2">
              <w:rPr>
                <w:rFonts w:ascii="Times New Roman" w:hAnsi="Times New Roman" w:cs="Times New Roman"/>
                <w:vertAlign w:val="superscript"/>
              </w:rPr>
              <w:t>-0.258x</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0.9442</w:t>
            </w:r>
            <w:r>
              <w:rPr>
                <w:rFonts w:ascii="Times New Roman" w:hAnsi="Times New Roman" w:cs="Times New Roman"/>
              </w:rPr>
              <w:t>)</w:t>
            </w:r>
          </w:p>
        </w:tc>
        <w:tc>
          <w:tcPr>
            <w:tcW w:w="2358" w:type="dxa"/>
          </w:tcPr>
          <w:p w14:paraId="40298803"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-0.877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-0.258x</m:t>
                  </m:r>
                </m:sup>
              </m:sSup>
            </m:oMath>
          </w:p>
        </w:tc>
        <w:tc>
          <w:tcPr>
            <w:tcW w:w="3125" w:type="dxa"/>
          </w:tcPr>
          <w:p w14:paraId="1453A9EB" w14:textId="77777777" w:rsidR="00EA7CAE" w:rsidRDefault="00EA7CAE" w:rsidP="009E61A5">
            <w:pPr>
              <w:rPr>
                <w:rFonts w:ascii="Times New Roman" w:hAnsi="Times New Roman" w:cs="Times New Roman"/>
                <w:lang w:val="en-GB"/>
              </w:rPr>
            </w:pPr>
            <w:r w:rsidRPr="00C732E2">
              <w:rPr>
                <w:rFonts w:ascii="Times New Roman" w:hAnsi="Times New Roman" w:cs="Times New Roman"/>
              </w:rPr>
              <w:t>y = 3.1362e</w:t>
            </w:r>
            <w:r w:rsidRPr="00C732E2">
              <w:rPr>
                <w:rFonts w:ascii="Times New Roman" w:hAnsi="Times New Roman" w:cs="Times New Roman"/>
                <w:vertAlign w:val="superscript"/>
              </w:rPr>
              <w:t>-0.248x</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0.9724</w:t>
            </w:r>
            <w:r>
              <w:rPr>
                <w:rFonts w:ascii="Times New Roman" w:hAnsi="Times New Roman" w:cs="Times New Roman"/>
              </w:rPr>
              <w:t>)</w:t>
            </w:r>
          </w:p>
        </w:tc>
        <w:tc>
          <w:tcPr>
            <w:tcW w:w="3093" w:type="dxa"/>
          </w:tcPr>
          <w:p w14:paraId="68AA5324"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-0.778</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-0.248x</m:t>
                  </m:r>
                </m:sup>
              </m:sSup>
            </m:oMath>
          </w:p>
        </w:tc>
      </w:tr>
      <w:tr w:rsidR="00EA7CAE" w14:paraId="0107B397" w14:textId="77777777" w:rsidTr="009E61A5">
        <w:tc>
          <w:tcPr>
            <w:tcW w:w="2547" w:type="dxa"/>
          </w:tcPr>
          <w:p w14:paraId="0481A672" w14:textId="77777777" w:rsidR="00EA7CAE" w:rsidRDefault="00EA7CAE" w:rsidP="009E61A5">
            <w:pPr>
              <w:rPr>
                <w:rFonts w:ascii="Times New Roman" w:hAnsi="Times New Roman" w:cs="Times New Roman"/>
                <w:lang w:val="en-GB"/>
              </w:rPr>
            </w:pPr>
            <w:r>
              <w:rPr>
                <w:rFonts w:ascii="Times New Roman" w:hAnsi="Times New Roman" w:cs="Times New Roman"/>
                <w:lang w:val="en-GB"/>
              </w:rPr>
              <w:t>Total catechins</w:t>
            </w:r>
          </w:p>
        </w:tc>
        <w:tc>
          <w:tcPr>
            <w:tcW w:w="3048" w:type="dxa"/>
          </w:tcPr>
          <w:p w14:paraId="7CDB1BC2" w14:textId="77777777" w:rsidR="00EA7CAE" w:rsidRDefault="00EA7CAE" w:rsidP="009E61A5">
            <w:pPr>
              <w:rPr>
                <w:rFonts w:ascii="Times New Roman" w:hAnsi="Times New Roman" w:cs="Times New Roman"/>
                <w:lang w:val="en-GB"/>
              </w:rPr>
            </w:pPr>
            <w:r w:rsidRPr="00BB3EDD">
              <w:rPr>
                <w:rFonts w:ascii="Times New Roman" w:hAnsi="Times New Roman" w:cs="Times New Roman"/>
              </w:rPr>
              <w:t>y = 19.949e</w:t>
            </w:r>
            <w:r w:rsidRPr="00BB3EDD">
              <w:rPr>
                <w:rFonts w:ascii="Times New Roman" w:hAnsi="Times New Roman" w:cs="Times New Roman"/>
                <w:vertAlign w:val="superscript"/>
              </w:rPr>
              <w:t>-0.297x</w:t>
            </w:r>
            <w:r>
              <w:rPr>
                <w:rFonts w:ascii="Times New Roman" w:hAnsi="Times New Roman" w:cs="Times New Roman"/>
                <w:vertAlign w:val="superscript"/>
              </w:rPr>
              <w:t xml:space="preserve"> (</w:t>
            </w:r>
            <w:r w:rsidRPr="00BB3EDD">
              <w:rPr>
                <w:rFonts w:ascii="Times New Roman" w:hAnsi="Times New Roman" w:cs="Times New Roman"/>
              </w:rPr>
              <w:t>R² = 0.8873</w:t>
            </w:r>
            <w:r>
              <w:rPr>
                <w:rFonts w:ascii="Times New Roman" w:hAnsi="Times New Roman" w:cs="Times New Roman"/>
              </w:rPr>
              <w:t>)</w:t>
            </w:r>
          </w:p>
        </w:tc>
        <w:tc>
          <w:tcPr>
            <w:tcW w:w="2358" w:type="dxa"/>
          </w:tcPr>
          <w:p w14:paraId="7CC4D217"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-5.925</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-0.297</m:t>
                  </m:r>
                </m:sup>
              </m:sSup>
            </m:oMath>
          </w:p>
        </w:tc>
        <w:tc>
          <w:tcPr>
            <w:tcW w:w="3125" w:type="dxa"/>
          </w:tcPr>
          <w:p w14:paraId="25BCBCDC" w14:textId="77777777" w:rsidR="00EA7CAE" w:rsidRDefault="00EA7CAE" w:rsidP="009E61A5">
            <w:pPr>
              <w:rPr>
                <w:rFonts w:ascii="Times New Roman" w:hAnsi="Times New Roman" w:cs="Times New Roman"/>
                <w:lang w:val="en-GB"/>
              </w:rPr>
            </w:pPr>
            <w:r w:rsidRPr="00BB3EDD">
              <w:rPr>
                <w:rFonts w:ascii="Times New Roman" w:hAnsi="Times New Roman" w:cs="Times New Roman"/>
              </w:rPr>
              <w:t>y = 16.773e</w:t>
            </w:r>
            <w:r w:rsidRPr="00BB3EDD">
              <w:rPr>
                <w:rFonts w:ascii="Times New Roman" w:hAnsi="Times New Roman" w:cs="Times New Roman"/>
                <w:vertAlign w:val="superscript"/>
              </w:rPr>
              <w:t>-0.306x</w:t>
            </w:r>
            <w:r>
              <w:rPr>
                <w:rFonts w:ascii="Times New Roman" w:hAnsi="Times New Roman" w:cs="Times New Roman"/>
                <w:vertAlign w:val="superscript"/>
              </w:rPr>
              <w:t xml:space="preserve"> (</w:t>
            </w:r>
            <w:r w:rsidRPr="00BB3EDD">
              <w:rPr>
                <w:rFonts w:ascii="Times New Roman" w:hAnsi="Times New Roman" w:cs="Times New Roman"/>
              </w:rPr>
              <w:t>R² = 0.9226</w:t>
            </w:r>
            <w:r>
              <w:rPr>
                <w:rFonts w:ascii="Times New Roman" w:hAnsi="Times New Roman" w:cs="Times New Roman"/>
              </w:rPr>
              <w:t>)</w:t>
            </w:r>
          </w:p>
        </w:tc>
        <w:tc>
          <w:tcPr>
            <w:tcW w:w="3093" w:type="dxa"/>
          </w:tcPr>
          <w:p w14:paraId="54A60B2E" w14:textId="77777777" w:rsidR="00EA7CAE" w:rsidRPr="00BD5C31" w:rsidRDefault="00EA7CAE" w:rsidP="009E61A5">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-5.133</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-0.306</m:t>
                  </m:r>
                </m:sup>
              </m:sSup>
            </m:oMath>
          </w:p>
        </w:tc>
      </w:tr>
    </w:tbl>
    <w:p w14:paraId="1F814D19" w14:textId="77777777" w:rsidR="00EA7CAE" w:rsidRDefault="00EA7CAE" w:rsidP="00EA7CAE">
      <w:pPr>
        <w:spacing w:after="0"/>
        <w:rPr>
          <w:rFonts w:ascii="Times New Roman" w:eastAsiaTheme="minorEastAsia" w:hAnsi="Times New Roman" w:cs="Times New Roman"/>
          <w:lang w:val="en-GB"/>
        </w:rPr>
      </w:pPr>
      <w:r>
        <w:rPr>
          <w:rFonts w:ascii="Times New Roman" w:hAnsi="Times New Roman" w:cs="Times New Roman"/>
          <w:lang w:val="en-GB"/>
        </w:rPr>
        <w:t>Note: R</w:t>
      </w:r>
      <w:r w:rsidRPr="00CC0272">
        <w:rPr>
          <w:rFonts w:ascii="Times New Roman" w:hAnsi="Times New Roman" w:cs="Times New Roman"/>
          <w:vertAlign w:val="superscript"/>
          <w:lang w:val="en-GB"/>
        </w:rPr>
        <w:t>2</w:t>
      </w:r>
      <w:r>
        <w:rPr>
          <w:rFonts w:ascii="Times New Roman" w:hAnsi="Times New Roman" w:cs="Times New Roman"/>
          <w:vertAlign w:val="superscript"/>
          <w:lang w:val="en-GB"/>
        </w:rPr>
        <w:t xml:space="preserve"> </w:t>
      </w:r>
      <w:r>
        <w:rPr>
          <w:rFonts w:ascii="Times New Roman" w:hAnsi="Times New Roman" w:cs="Times New Roman"/>
          <w:lang w:val="en-GB"/>
        </w:rPr>
        <w:t>values were significant (p</w:t>
      </w:r>
      <m:oMath>
        <m:r>
          <w:rPr>
            <w:rFonts w:ascii="Cambria Math" w:hAnsi="Cambria Math" w:cs="Times New Roman"/>
            <w:lang w:val="en-GB"/>
          </w:rPr>
          <m:t>≤</m:t>
        </m:r>
      </m:oMath>
      <w:r>
        <w:rPr>
          <w:rFonts w:ascii="Times New Roman" w:eastAsiaTheme="minorEastAsia" w:hAnsi="Times New Roman" w:cs="Times New Roman"/>
          <w:lang w:val="en-GB"/>
        </w:rPr>
        <w:t xml:space="preserve"> 0.001), except galloc acid power function (p </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 0.01), y = parame1er, x = time (minutes), rates = </w:t>
      </w:r>
      <m:oMath>
        <m:r>
          <w:rPr>
            <w:rFonts w:ascii="Cambria Math" w:eastAsiaTheme="minorEastAsia" w:hAnsi="Cambria Math" w:cs="Times New Roman"/>
            <w:lang w:val="en-GB"/>
          </w:rPr>
          <m:t>μ</m:t>
        </m:r>
      </m:oMath>
      <w:r>
        <w:rPr>
          <w:rFonts w:ascii="Times New Roman" w:eastAsiaTheme="minorEastAsia" w:hAnsi="Times New Roman" w:cs="Times New Roman"/>
          <w:lang w:val="en-GB"/>
        </w:rPr>
        <w:t xml:space="preserve">mole/minute </w:t>
      </w:r>
    </w:p>
    <w:p w14:paraId="3E777620" w14:textId="77777777" w:rsidR="00EA7CAE" w:rsidRDefault="00EA7CAE" w:rsidP="00EA7CAE">
      <w:pPr>
        <w:rPr>
          <w:rFonts w:ascii="Times New Roman" w:hAnsi="Times New Roman" w:cs="Times New Roman"/>
          <w:lang w:val="en-GB"/>
        </w:rPr>
      </w:pPr>
    </w:p>
    <w:p w14:paraId="07FB77E4" w14:textId="77777777" w:rsidR="00EA7CAE" w:rsidRDefault="00EA7CAE" w:rsidP="004D2D06">
      <w:pPr>
        <w:pStyle w:val="ListParagraph"/>
        <w:spacing w:after="0" w:line="360" w:lineRule="auto"/>
        <w:ind w:left="0"/>
        <w:jc w:val="both"/>
        <w:rPr>
          <w:rFonts w:ascii="Times New Roman" w:eastAsiaTheme="minorEastAsia" w:hAnsi="Times New Roman" w:cs="Times New Roman"/>
          <w:lang w:val="en-GB"/>
        </w:rPr>
        <w:sectPr w:rsidR="00EA7CAE" w:rsidSect="00EA7CAE">
          <w:pgSz w:w="16838" w:h="11906" w:orient="landscape" w:code="9"/>
          <w:pgMar w:top="851" w:right="1440" w:bottom="851" w:left="1440" w:header="709" w:footer="709" w:gutter="0"/>
          <w:cols w:space="708"/>
          <w:docGrid w:linePitch="360"/>
        </w:sectPr>
      </w:pPr>
    </w:p>
    <w:p w14:paraId="553321EB" w14:textId="77777777" w:rsidR="003B4465" w:rsidRDefault="00175FE7" w:rsidP="004D2D06">
      <w:pPr>
        <w:pStyle w:val="ListParagraph"/>
        <w:spacing w:after="0" w:line="360" w:lineRule="auto"/>
        <w:ind w:left="0"/>
        <w:jc w:val="both"/>
        <w:rPr>
          <w:rFonts w:ascii="Times New Roman" w:eastAsiaTheme="minorEastAsia" w:hAnsi="Times New Roman" w:cs="Times New Roman"/>
          <w:lang w:val="en-GB"/>
        </w:rPr>
      </w:pPr>
      <w:r>
        <w:rPr>
          <w:rFonts w:ascii="Times New Roman" w:eastAsiaTheme="minorEastAsia" w:hAnsi="Times New Roman" w:cs="Times New Roman"/>
          <w:lang w:val="en-GB"/>
        </w:rPr>
        <w:lastRenderedPageBreak/>
        <w:t>It</w:t>
      </w:r>
      <w:r w:rsidR="00AF2CA7">
        <w:rPr>
          <w:rFonts w:ascii="Times New Roman" w:eastAsiaTheme="minorEastAsia" w:hAnsi="Times New Roman" w:cs="Times New Roman"/>
          <w:lang w:val="en-GB"/>
        </w:rPr>
        <w:t xml:space="preserve"> had </w:t>
      </w:r>
      <w:r>
        <w:rPr>
          <w:rFonts w:ascii="Times New Roman" w:eastAsiaTheme="minorEastAsia" w:hAnsi="Times New Roman" w:cs="Times New Roman"/>
          <w:lang w:val="en-GB"/>
        </w:rPr>
        <w:t>been observed</w:t>
      </w:r>
      <w:r w:rsidR="00AF2CA7">
        <w:rPr>
          <w:rFonts w:ascii="Times New Roman" w:eastAsiaTheme="minorEastAsia" w:hAnsi="Times New Roman" w:cs="Times New Roman"/>
          <w:lang w:val="en-GB"/>
        </w:rPr>
        <w:t xml:space="preserve"> that clones rich in </w:t>
      </w:r>
      <w:proofErr w:type="spellStart"/>
      <w:r w:rsidR="00AF2CA7">
        <w:rPr>
          <w:rFonts w:ascii="Times New Roman" w:eastAsiaTheme="minorEastAsia" w:hAnsi="Times New Roman" w:cs="Times New Roman"/>
          <w:lang w:val="en-GB"/>
        </w:rPr>
        <w:t>gallocatechins</w:t>
      </w:r>
      <w:proofErr w:type="spellEnd"/>
      <w:r w:rsidR="00AF2CA7">
        <w:rPr>
          <w:rFonts w:ascii="Times New Roman" w:eastAsiaTheme="minorEastAsia" w:hAnsi="Times New Roman" w:cs="Times New Roman"/>
          <w:lang w:val="en-GB"/>
        </w:rPr>
        <w:t xml:space="preserve">, especially </w:t>
      </w:r>
      <w:r>
        <w:rPr>
          <w:rFonts w:ascii="Times New Roman" w:eastAsiaTheme="minorEastAsia" w:hAnsi="Times New Roman" w:cs="Times New Roman"/>
          <w:lang w:val="en-GB"/>
        </w:rPr>
        <w:t>EGCG</w:t>
      </w:r>
      <w:r w:rsidR="00AF2CA7">
        <w:rPr>
          <w:rFonts w:ascii="Times New Roman" w:eastAsiaTheme="minorEastAsia" w:hAnsi="Times New Roman" w:cs="Times New Roman"/>
          <w:lang w:val="en-GB"/>
        </w:rPr>
        <w:t xml:space="preserve"> produced superior quality black teas </w:t>
      </w:r>
      <w:r w:rsidR="00395496">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&lt;EndNote&gt;&lt;Cite&gt;&lt;Author&gt;Owuor&lt;/Author&gt;&lt;Year&gt;2007&lt;/Year&gt;&lt;RecNum&gt;22&lt;/RecNum&gt;&lt;DisplayText&gt;(Owuor &amp;amp; Obanda, 2007)&lt;/DisplayText&gt;&lt;record&gt;&lt;rec-number&gt;22&lt;/rec-number&gt;&lt;foreign-keys&gt;&lt;key app="EN" db-id="59vzr9xrkfa0vmefzvhxtpvjee5fdssseapf" timestamp="1747923453"&gt;22&lt;/key&gt;&lt;/foreign-keys&gt;&lt;ref-type name="Journal Article"&gt;17&lt;/ref-type&gt;&lt;contributors&gt;&lt;authors&gt;&lt;author&gt;Owuor, P.O.&lt;/author&gt;&lt;author&gt;Obanda, M.&lt;/author&gt;&lt;/authors&gt;&lt;/contributors&gt;&lt;titles&gt;&lt;title&gt;&lt;style face="normal" font="default" size="100%"&gt;The use of green tea (&lt;/style&gt;&lt;style face="italic" font="default" size="100%"&gt;Camellia sinensis&lt;/style&gt;&lt;style face="normal" font="default" size="100%"&gt; (L) leaf flavan-3-ols composition in predicting plain black tea quality potential&lt;/style&gt;&lt;/title&gt;&lt;secondary-title&gt;Food Chemistry&lt;/secondary-title&gt;&lt;/titles&gt;&lt;periodical&gt;&lt;full-title&gt;Food Chemistry&lt;/full-title&gt;&lt;/periodical&gt;&lt;pages&gt;873-884&lt;/pages&gt;&lt;volume&gt;100&lt;/volume&gt;&lt;dates&gt;&lt;year&gt;2007&lt;/year&gt;&lt;/dates&gt;&lt;urls&gt;&lt;/urls&gt;&lt;electronic-resource-num&gt;https://doi.org/10.1016/j.foodchem.2005.10.030&lt;/electronic-resource-num&gt;&lt;/record&gt;&lt;/Cite&gt;&lt;/EndNote&gt;</w:instrText>
      </w:r>
      <w:r w:rsidR="00395496">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(Owuor &amp; Obanda, 2007)</w:t>
      </w:r>
      <w:r w:rsidR="00395496">
        <w:rPr>
          <w:rFonts w:ascii="Times New Roman" w:eastAsiaTheme="minorEastAsia" w:hAnsi="Times New Roman" w:cs="Times New Roman"/>
          <w:lang w:val="en-GB"/>
        </w:rPr>
        <w:fldChar w:fldCharType="end"/>
      </w:r>
      <w:r w:rsidR="00BE750A">
        <w:rPr>
          <w:rFonts w:ascii="Times New Roman" w:eastAsiaTheme="minorEastAsia" w:hAnsi="Times New Roman" w:cs="Times New Roman"/>
          <w:lang w:val="en-GB"/>
        </w:rPr>
        <w:t>.</w:t>
      </w:r>
      <w:r w:rsidR="00AF2CA7">
        <w:rPr>
          <w:rFonts w:ascii="Times New Roman" w:eastAsiaTheme="minorEastAsia" w:hAnsi="Times New Roman" w:cs="Times New Roman"/>
          <w:lang w:val="en-GB"/>
        </w:rPr>
        <w:t xml:space="preserve"> </w:t>
      </w:r>
      <w:r w:rsidR="003B4465" w:rsidRPr="00BE750A">
        <w:rPr>
          <w:rFonts w:ascii="Times New Roman" w:eastAsiaTheme="minorEastAsia" w:hAnsi="Times New Roman" w:cs="Times New Roman"/>
          <w:lang w:val="en-GB"/>
        </w:rPr>
        <w:t>The significant expon</w:t>
      </w:r>
      <w:r w:rsidR="003B4465">
        <w:rPr>
          <w:rFonts w:ascii="Times New Roman" w:eastAsiaTheme="minorEastAsia" w:hAnsi="Times New Roman" w:cs="Times New Roman"/>
          <w:lang w:val="en-GB"/>
        </w:rPr>
        <w:t xml:space="preserve">ential and power functions responses observed, demonstrate that the individual catechins do not get </w:t>
      </w:r>
      <w:r w:rsidR="002F53C8">
        <w:rPr>
          <w:rFonts w:ascii="Times New Roman" w:eastAsiaTheme="minorEastAsia" w:hAnsi="Times New Roman" w:cs="Times New Roman"/>
          <w:lang w:val="en-GB"/>
        </w:rPr>
        <w:t>exhausted/</w:t>
      </w:r>
      <w:r w:rsidR="003B4465">
        <w:rPr>
          <w:rFonts w:ascii="Times New Roman" w:eastAsiaTheme="minorEastAsia" w:hAnsi="Times New Roman" w:cs="Times New Roman"/>
          <w:lang w:val="en-GB"/>
        </w:rPr>
        <w:t xml:space="preserve">depleted completely even after long fermentation duration. As a result black teas will always have residual catechins. Indeed, previous studies </w:t>
      </w:r>
      <w:r w:rsidR="00CD64CA">
        <w:rPr>
          <w:rFonts w:ascii="Times New Roman" w:eastAsiaTheme="minorEastAsia" w:hAnsi="Times New Roman" w:cs="Times New Roman"/>
          <w:lang w:val="en-GB"/>
        </w:rPr>
        <w:t>revealed</w:t>
      </w:r>
      <w:r w:rsidR="003B4465">
        <w:rPr>
          <w:rFonts w:ascii="Times New Roman" w:eastAsiaTheme="minorEastAsia" w:hAnsi="Times New Roman" w:cs="Times New Roman"/>
          <w:lang w:val="en-GB"/>
        </w:rPr>
        <w:t xml:space="preserve"> large amounts of residual catechins in Kenyan</w:t>
      </w:r>
      <w:r w:rsidR="003F7BCA">
        <w:rPr>
          <w:rFonts w:ascii="Times New Roman" w:eastAsiaTheme="minorEastAsia" w:hAnsi="Times New Roman" w:cs="Times New Roman"/>
          <w:lang w:val="en-GB"/>
        </w:rPr>
        <w:t xml:space="preserve"> </w:t>
      </w:r>
      <w:r w:rsidR="003F7BCA">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3F7BCA">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(Obanda et al., 2001; Obanda et al., 1996)</w:t>
      </w:r>
      <w:r w:rsidR="003F7BCA">
        <w:rPr>
          <w:rFonts w:ascii="Times New Roman" w:eastAsiaTheme="minorEastAsia" w:hAnsi="Times New Roman" w:cs="Times New Roman"/>
          <w:lang w:val="en-GB"/>
        </w:rPr>
        <w:fldChar w:fldCharType="end"/>
      </w:r>
      <w:r w:rsidR="003B4465">
        <w:rPr>
          <w:rFonts w:ascii="Times New Roman" w:eastAsiaTheme="minorEastAsia" w:hAnsi="Times New Roman" w:cs="Times New Roman"/>
          <w:lang w:val="en-GB"/>
        </w:rPr>
        <w:t xml:space="preserve"> </w:t>
      </w:r>
      <w:r w:rsidR="003F7BCA">
        <w:rPr>
          <w:rFonts w:ascii="Times New Roman" w:eastAsiaTheme="minorEastAsia" w:hAnsi="Times New Roman" w:cs="Times New Roman"/>
          <w:lang w:val="en-GB"/>
        </w:rPr>
        <w:t xml:space="preserve">and Chinese </w:t>
      </w:r>
      <w:r w:rsidR="003F7BCA">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&lt;EndNote&gt;&lt;Cite&gt;&lt;Author&gt;Chen&lt;/Author&gt;&lt;Year&gt;2021&lt;/Year&gt;&lt;RecNum&gt;101&lt;/RecNum&gt;&lt;DisplayText&gt;(Chen et al., 2021)&lt;/DisplayText&gt;&lt;record&gt;&lt;rec-number&gt;101&lt;/rec-number&gt;&lt;foreign-keys&gt;&lt;key app="EN" db-id="59vzr9xrkfa0vmefzvhxtpvjee5fdssseapf" timestamp="1749291413"&gt;101&lt;/key&gt;&lt;/foreign-keys&gt;&lt;ref-type name="Journal Article"&gt;17&lt;/ref-type&gt;&lt;contributors&gt;&lt;authors&gt;&lt;author&gt;Chen, Suming&lt;/author&gt;&lt;author&gt;Wang, Ching-Yin&lt;/author&gt;&lt;author&gt;Tsai, Chao-Yin&lt;/author&gt;&lt;author&gt;Yang, I-Chang&lt;/author&gt;&lt;author&gt;Luo, Sheng-Jie&lt;/author&gt;&lt;author&gt;Chuang, Yung-Kun&lt;/author&gt;&lt;/authors&gt;&lt;/contributors&gt;&lt;titles&gt;&lt;title&gt;Fermentation quality evaluation of tea by estimating total catechins and theanine using near-infrared spectroscopy&lt;/title&gt;&lt;secondary-title&gt;Vibrational Spectroscopy&lt;/secondary-title&gt;&lt;/titles&gt;&lt;periodical&gt;&lt;full-title&gt;Vibrational Spectroscopy&lt;/full-title&gt;&lt;/periodical&gt;&lt;pages&gt;103278&lt;/pages&gt;&lt;volume&gt;115&lt;/volume&gt;&lt;dates&gt;&lt;year&gt;2021&lt;/year&gt;&lt;/dates&gt;&lt;isbn&gt;0924-2031&lt;/isbn&gt;&lt;urls&gt;&lt;/urls&gt;&lt;electronic-resource-num&gt;https://doi.org/10.1016/j.vibspec.2021.103278&lt;/electronic-resource-num&gt;&lt;/record&gt;&lt;/Cite&gt;&lt;/EndNote&gt;</w:instrText>
      </w:r>
      <w:r w:rsidR="003F7BCA">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(Chen et al., 2021)</w:t>
      </w:r>
      <w:r w:rsidR="003F7BCA">
        <w:rPr>
          <w:rFonts w:ascii="Times New Roman" w:eastAsiaTheme="minorEastAsia" w:hAnsi="Times New Roman" w:cs="Times New Roman"/>
          <w:lang w:val="en-GB"/>
        </w:rPr>
        <w:fldChar w:fldCharType="end"/>
      </w:r>
      <w:r w:rsidR="003F7BCA">
        <w:rPr>
          <w:rFonts w:ascii="Times New Roman" w:eastAsiaTheme="minorEastAsia" w:hAnsi="Times New Roman" w:cs="Times New Roman"/>
          <w:lang w:val="en-GB"/>
        </w:rPr>
        <w:t xml:space="preserve"> </w:t>
      </w:r>
      <w:r w:rsidR="003B4465">
        <w:rPr>
          <w:rFonts w:ascii="Times New Roman" w:eastAsiaTheme="minorEastAsia" w:hAnsi="Times New Roman" w:cs="Times New Roman"/>
          <w:lang w:val="en-GB"/>
        </w:rPr>
        <w:t xml:space="preserve">black teas. With fermentation durations of between 70 and 120 minutes commonly practiced in most Kenya factories, the residual amounts of catechins in black teas </w:t>
      </w:r>
      <w:r w:rsidR="00BA40F5">
        <w:rPr>
          <w:rFonts w:ascii="Times New Roman" w:eastAsiaTheme="minorEastAsia" w:hAnsi="Times New Roman" w:cs="Times New Roman"/>
          <w:lang w:val="en-GB"/>
        </w:rPr>
        <w:t>can</w:t>
      </w:r>
      <w:r w:rsidR="003B4465">
        <w:rPr>
          <w:rFonts w:ascii="Times New Roman" w:eastAsiaTheme="minorEastAsia" w:hAnsi="Times New Roman" w:cs="Times New Roman"/>
          <w:lang w:val="en-GB"/>
        </w:rPr>
        <w:t xml:space="preserve"> be high. </w:t>
      </w:r>
      <w:r w:rsidR="00E37919">
        <w:rPr>
          <w:rFonts w:ascii="Times New Roman" w:eastAsiaTheme="minorEastAsia" w:hAnsi="Times New Roman" w:cs="Times New Roman"/>
          <w:lang w:val="en-GB"/>
        </w:rPr>
        <w:t>Black t</w:t>
      </w:r>
      <w:r>
        <w:rPr>
          <w:rFonts w:ascii="Times New Roman" w:eastAsiaTheme="minorEastAsia" w:hAnsi="Times New Roman" w:cs="Times New Roman"/>
          <w:lang w:val="en-GB"/>
        </w:rPr>
        <w:t xml:space="preserve">ea in Kenya is produced largely from </w:t>
      </w:r>
      <w:r w:rsidRPr="00175FE7">
        <w:rPr>
          <w:rFonts w:ascii="Times New Roman" w:eastAsiaTheme="minorEastAsia" w:hAnsi="Times New Roman" w:cs="Times New Roman"/>
          <w:i/>
          <w:lang w:val="en-GB"/>
        </w:rPr>
        <w:t>Came</w:t>
      </w:r>
      <w:r>
        <w:rPr>
          <w:rFonts w:ascii="Times New Roman" w:eastAsiaTheme="minorEastAsia" w:hAnsi="Times New Roman" w:cs="Times New Roman"/>
          <w:i/>
          <w:lang w:val="en-GB"/>
        </w:rPr>
        <w:t>l</w:t>
      </w:r>
      <w:r w:rsidRPr="00175FE7">
        <w:rPr>
          <w:rFonts w:ascii="Times New Roman" w:eastAsiaTheme="minorEastAsia" w:hAnsi="Times New Roman" w:cs="Times New Roman"/>
          <w:i/>
          <w:lang w:val="en-GB"/>
        </w:rPr>
        <w:t xml:space="preserve">lia </w:t>
      </w:r>
      <w:proofErr w:type="spellStart"/>
      <w:r w:rsidRPr="00175FE7">
        <w:rPr>
          <w:rFonts w:ascii="Times New Roman" w:eastAsiaTheme="minorEastAsia" w:hAnsi="Times New Roman" w:cs="Times New Roman"/>
          <w:i/>
          <w:lang w:val="en-GB"/>
        </w:rPr>
        <w:t>sinensis</w:t>
      </w:r>
      <w:proofErr w:type="spellEnd"/>
      <w:r>
        <w:rPr>
          <w:rFonts w:ascii="Times New Roman" w:eastAsiaTheme="minorEastAsia" w:hAnsi="Times New Roman" w:cs="Times New Roman"/>
          <w:lang w:val="en-GB"/>
        </w:rPr>
        <w:t xml:space="preserve"> var. </w:t>
      </w:r>
      <w:proofErr w:type="spellStart"/>
      <w:r w:rsidRPr="00175FE7">
        <w:rPr>
          <w:rFonts w:ascii="Times New Roman" w:eastAsiaTheme="minorEastAsia" w:hAnsi="Times New Roman" w:cs="Times New Roman"/>
          <w:i/>
          <w:lang w:val="en-GB"/>
        </w:rPr>
        <w:t>Assamica</w:t>
      </w:r>
      <w:proofErr w:type="spellEnd"/>
      <w:r>
        <w:rPr>
          <w:rFonts w:ascii="Times New Roman" w:eastAsiaTheme="minorEastAsia" w:hAnsi="Times New Roman" w:cs="Times New Roman"/>
          <w:lang w:val="en-GB"/>
        </w:rPr>
        <w:t xml:space="preserve"> </w:t>
      </w:r>
      <w:r w:rsidR="00E37919">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&lt;EndNote&gt;&lt;Cite&gt;&lt;Author&gt;Wachira&lt;/Author&gt;&lt;Year&gt;2001&lt;/Year&gt;&lt;RecNum&gt;74&lt;/RecNum&gt;&lt;DisplayText&gt;(Wachira et al., 2001)&lt;/DisplayText&gt;&lt;record&gt;&lt;rec-number&gt;74&lt;/rec-number&gt;&lt;foreign-keys&gt;&lt;key app="EN" db-id="59vzr9xrkfa0vmefzvhxtpvjee5fdssseapf" timestamp="1748612055"&gt;74&lt;/key&gt;&lt;/foreign-keys&gt;&lt;ref-type name="Journal Article"&gt;17&lt;/ref-type&gt;&lt;contributors&gt;&lt;authors&gt;&lt;author&gt;Wachira, Francis&lt;/author&gt;&lt;author&gt;Tanaka, Junichi&lt;/author&gt;&lt;author&gt;Takeda, Yoshiyuki&lt;/author&gt;&lt;/authors&gt;&lt;/contributors&gt;&lt;titles&gt;&lt;title&gt;Genetic variation and differentiation in tea (Camellia sinensis) germplasm revealed by RAPD and AFLP variation&lt;/title&gt;&lt;secondary-title&gt;The Journal of Horticultural Science and Biotechnology&lt;/secondary-title&gt;&lt;/titles&gt;&lt;periodical&gt;&lt;full-title&gt;The Journal of Horticultural Science and Biotechnology&lt;/full-title&gt;&lt;/periodical&gt;&lt;pages&gt;557-563&lt;/pages&gt;&lt;volume&gt;76&lt;/volume&gt;&lt;number&gt;5&lt;/number&gt;&lt;dates&gt;&lt;year&gt;2001&lt;/year&gt;&lt;/dates&gt;&lt;isbn&gt;1462-0316&lt;/isbn&gt;&lt;urls&gt;&lt;/urls&gt;&lt;electronic-resource-num&gt;https://doi.org/10.1080/14620316.2001.11511410&lt;/electronic-resource-num&gt;&lt;/record&gt;&lt;/Cite&gt;&lt;/EndNote&gt;</w:instrText>
      </w:r>
      <w:r w:rsidR="00E37919">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(Wachira et al., 2001)</w:t>
      </w:r>
      <w:r w:rsidR="00E37919">
        <w:rPr>
          <w:rFonts w:ascii="Times New Roman" w:eastAsiaTheme="minorEastAsia" w:hAnsi="Times New Roman" w:cs="Times New Roman"/>
          <w:lang w:val="en-GB"/>
        </w:rPr>
        <w:fldChar w:fldCharType="end"/>
      </w:r>
      <w:r w:rsidR="00E37919">
        <w:rPr>
          <w:rFonts w:ascii="Times New Roman" w:eastAsiaTheme="minorEastAsia" w:hAnsi="Times New Roman" w:cs="Times New Roman"/>
          <w:lang w:val="en-GB"/>
        </w:rPr>
        <w:t>.</w:t>
      </w:r>
      <w:r>
        <w:rPr>
          <w:rFonts w:ascii="Times New Roman" w:eastAsiaTheme="minorEastAsia" w:hAnsi="Times New Roman" w:cs="Times New Roman"/>
          <w:lang w:val="en-GB"/>
        </w:rPr>
        <w:t xml:space="preserve"> </w:t>
      </w:r>
      <w:r w:rsidR="00E37919">
        <w:rPr>
          <w:rFonts w:ascii="Times New Roman" w:eastAsiaTheme="minorEastAsia" w:hAnsi="Times New Roman" w:cs="Times New Roman"/>
          <w:lang w:val="en-GB"/>
        </w:rPr>
        <w:t xml:space="preserve">Such black teas can have high amounts of residual catechins </w:t>
      </w:r>
      <w:r w:rsidR="00E37919">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E37919">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(Obanda et al., 2001; Obanda et al., 1996)</w:t>
      </w:r>
      <w:r w:rsidR="00E37919">
        <w:rPr>
          <w:rFonts w:ascii="Times New Roman" w:eastAsiaTheme="minorEastAsia" w:hAnsi="Times New Roman" w:cs="Times New Roman"/>
          <w:lang w:val="en-GB"/>
        </w:rPr>
        <w:fldChar w:fldCharType="end"/>
      </w:r>
      <w:r w:rsidR="00E37919">
        <w:rPr>
          <w:rFonts w:ascii="Times New Roman" w:eastAsiaTheme="minorEastAsia" w:hAnsi="Times New Roman" w:cs="Times New Roman"/>
          <w:lang w:val="en-GB"/>
        </w:rPr>
        <w:t>.</w:t>
      </w:r>
      <w:r>
        <w:rPr>
          <w:rFonts w:ascii="Times New Roman" w:eastAsiaTheme="minorEastAsia" w:hAnsi="Times New Roman" w:cs="Times New Roman"/>
          <w:lang w:val="en-GB"/>
        </w:rPr>
        <w:t xml:space="preserve"> </w:t>
      </w:r>
      <w:r w:rsidR="0035669B">
        <w:rPr>
          <w:rFonts w:ascii="Times New Roman" w:eastAsiaTheme="minorEastAsia" w:hAnsi="Times New Roman" w:cs="Times New Roman"/>
          <w:lang w:val="en-GB"/>
        </w:rPr>
        <w:t xml:space="preserve">The black teas, especially those produced from </w:t>
      </w:r>
      <w:r w:rsidR="0035669B" w:rsidRPr="003B4465">
        <w:rPr>
          <w:rFonts w:ascii="Times New Roman" w:eastAsiaTheme="minorEastAsia" w:hAnsi="Times New Roman" w:cs="Times New Roman"/>
          <w:i/>
          <w:lang w:val="en-GB"/>
        </w:rPr>
        <w:t xml:space="preserve">Camellia </w:t>
      </w:r>
      <w:proofErr w:type="spellStart"/>
      <w:r w:rsidR="0035669B" w:rsidRPr="003B4465">
        <w:rPr>
          <w:rFonts w:ascii="Times New Roman" w:eastAsiaTheme="minorEastAsia" w:hAnsi="Times New Roman" w:cs="Times New Roman"/>
          <w:i/>
          <w:lang w:val="en-GB"/>
        </w:rPr>
        <w:t>sinensis</w:t>
      </w:r>
      <w:proofErr w:type="spellEnd"/>
      <w:r w:rsidR="0035669B">
        <w:rPr>
          <w:rFonts w:ascii="Times New Roman" w:eastAsiaTheme="minorEastAsia" w:hAnsi="Times New Roman" w:cs="Times New Roman"/>
          <w:lang w:val="en-GB"/>
        </w:rPr>
        <w:t xml:space="preserve"> var. </w:t>
      </w:r>
      <w:proofErr w:type="spellStart"/>
      <w:r w:rsidR="0035669B" w:rsidRPr="00BB41F3">
        <w:rPr>
          <w:rFonts w:ascii="Times New Roman" w:eastAsiaTheme="minorEastAsia" w:hAnsi="Times New Roman" w:cs="Times New Roman"/>
          <w:i/>
          <w:lang w:val="en-GB"/>
        </w:rPr>
        <w:t>Assamica</w:t>
      </w:r>
      <w:proofErr w:type="spellEnd"/>
      <w:r w:rsidR="0035669B">
        <w:rPr>
          <w:rFonts w:ascii="Times New Roman" w:eastAsiaTheme="minorEastAsia" w:hAnsi="Times New Roman" w:cs="Times New Roman"/>
          <w:lang w:val="en-GB"/>
        </w:rPr>
        <w:t xml:space="preserve"> with high catechins contents </w:t>
      </w:r>
      <w:r w:rsidR="0035669B">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&lt;EndNote&gt;&lt;Cite&gt;&lt;Author&gt;Fang&lt;/Author&gt;&lt;Year&gt;2021&lt;/Year&gt;&lt;RecNum&gt;36&lt;/RecNum&gt;&lt;DisplayText&gt;(Fang et al., 2021)&lt;/DisplayText&gt;&lt;record&gt;&lt;rec-number&gt;36&lt;/rec-number&gt;&lt;foreign-keys&gt;&lt;key app="EN" db-id="59vzr9xrkfa0vmefzvhxtpvjee5fdssseapf" timestamp="1748013754"&gt;36&lt;/key&gt;&lt;/foreign-keys&gt;&lt;ref-type name="Journal Article"&gt;17&lt;/ref-type&gt;&lt;contributors&gt;&lt;authors&gt;&lt;author&gt;Fang, Zhou-Tao&lt;/author&gt;&lt;author&gt;Yang, Wen-Ting&lt;/author&gt;&lt;author&gt;Li, Cun-Yu&lt;/author&gt;&lt;author&gt;Li, Da&lt;/author&gt;&lt;author&gt;Dong, Jun-Jie&lt;/author&gt;&lt;author&gt;Zhao, Dong&lt;/author&gt;&lt;author&gt;Xu, Hai-Rong&lt;/author&gt;&lt;author&gt;Ye, Jian-Hui&lt;/author&gt;&lt;author&gt;Zheng, Xin-Qiang&lt;/author&gt;&lt;author&gt;Liang, Yue-Rong&lt;/author&gt;&lt;/authors&gt;&lt;/contributors&gt;&lt;titles&gt;&lt;title&gt;Accumulation pattern of catechins and flavonol glycosides in different varieties and cultivars of tea plant in China&lt;/title&gt;&lt;secondary-title&gt;Journal of Food Composition and Analysis&lt;/secondary-title&gt;&lt;/titles&gt;&lt;periodical&gt;&lt;full-title&gt;Journal of Food Composition and Analysis&lt;/full-title&gt;&lt;/periodical&gt;&lt;pages&gt;103772&lt;/pages&gt;&lt;volume&gt;97&lt;/volume&gt;&lt;dates&gt;&lt;year&gt;2021&lt;/year&gt;&lt;/dates&gt;&lt;isbn&gt;0889-1575&lt;/isbn&gt;&lt;urls&gt;&lt;/urls&gt;&lt;electronic-resource-num&gt;https://doi.org/10.1016/j.jfca.2020.103772&lt;/electronic-resource-num&gt;&lt;/record&gt;&lt;/Cite&gt;&lt;/EndNote&gt;</w:instrText>
      </w:r>
      <w:r w:rsidR="0035669B">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(Fang et al., 2021)</w:t>
      </w:r>
      <w:r w:rsidR="0035669B">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t xml:space="preserve"> have the potential to have high residual catechins content </w:t>
      </w:r>
      <w:r w:rsidR="0035669B">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35669B">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(Obanda et al., 2001; Obanda et al., 1996)</w:t>
      </w:r>
      <w:r w:rsidR="0035669B">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t xml:space="preserve"> and are also conferring the beneficial pharmacological activities </w:t>
      </w:r>
      <w:r w:rsidR="0035669B">
        <w:rPr>
          <w:rFonts w:ascii="Times New Roman" w:eastAsiaTheme="minorEastAsia"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ZWxlY3Ryb25pYy1yZXNvdXJjZS1udW0+PC9yZWNvcmQ+PC9DaXRlPjxDaXRlPjxBdXRob3I+SHVk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</w:fldData>
        </w:fldChar>
      </w:r>
      <w:r w:rsidR="00B57D78">
        <w:rPr>
          <w:rFonts w:ascii="Times New Roman" w:eastAsiaTheme="minorEastAsia" w:hAnsi="Times New Roman" w:cs="Times New Roman"/>
          <w:lang w:val="en-GB"/>
        </w:rPr>
        <w:instrText xml:space="preserve"> ADDIN EN.CITE </w:instrText>
      </w:r>
      <w:r w:rsidR="00B57D78">
        <w:rPr>
          <w:rFonts w:ascii="Times New Roman" w:eastAsiaTheme="minorEastAsia"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ZWxlY3Ryb25pYy1yZXNvdXJjZS1udW0+PC9yZWNvcmQ+PC9DaXRlPjxDaXRlPjxBdXRob3I+SHVk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</w:fldData>
        </w:fldChar>
      </w:r>
      <w:r w:rsidR="00B57D78">
        <w:rPr>
          <w:rFonts w:ascii="Times New Roman" w:eastAsiaTheme="minorEastAsia" w:hAnsi="Times New Roman" w:cs="Times New Roman"/>
          <w:lang w:val="en-GB"/>
        </w:rPr>
        <w:instrText xml:space="preserve"> ADDIN EN.CITE.DATA </w:instrText>
      </w:r>
      <w:r w:rsidR="00B57D78">
        <w:rPr>
          <w:rFonts w:ascii="Times New Roman" w:eastAsiaTheme="minorEastAsia" w:hAnsi="Times New Roman" w:cs="Times New Roman"/>
          <w:lang w:val="en-GB"/>
        </w:rPr>
      </w:r>
      <w:r w:rsidR="00B57D78">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r>
      <w:r w:rsidR="0035669B">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(Huda et al., 2024; Yan et al., 2020)</w:t>
      </w:r>
      <w:r w:rsidR="0035669B">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t xml:space="preserve"> to black tea consumers while at the same time contributing to black tea </w:t>
      </w:r>
      <w:r w:rsidR="0035669B" w:rsidRPr="00184C12">
        <w:rPr>
          <w:rFonts w:ascii="Times New Roman" w:eastAsiaTheme="minorEastAsia" w:hAnsi="Times New Roman" w:cs="Times New Roman"/>
          <w:lang w:val="en-GB"/>
        </w:rPr>
        <w:t>quality</w:t>
      </w:r>
      <w:r w:rsidR="0035669B">
        <w:rPr>
          <w:rFonts w:ascii="Times New Roman" w:eastAsiaTheme="minorEastAsia" w:hAnsi="Times New Roman" w:cs="Times New Roman"/>
          <w:lang w:val="en-GB"/>
        </w:rPr>
        <w:t xml:space="preserve"> </w:t>
      </w:r>
      <w:r w:rsidR="0035669B">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&lt;EndNote&gt;&lt;Cite&gt;&lt;Author&gt;Chen&lt;/Author&gt;&lt;Year&gt;2025&lt;/Year&gt;&lt;RecNum&gt;93&lt;/RecNum&gt;&lt;DisplayText&gt;(Chen et al., 2025; Lu et al., 2025)&lt;/DisplayText&gt;&lt;record&gt;&lt;rec-number&gt;93&lt;/rec-number&gt;&lt;foreign-keys&gt;&lt;key app="EN" db-id="59vzr9xrkfa0vmefzvhxtpvjee5fdssseapf" timestamp="1749289945"&gt;93&lt;/key&gt;&lt;/foreign-keys&gt;&lt;ref-type name="Journal Article"&gt;17&lt;/ref-type&gt;&lt;contributors&gt;&lt;authors&gt;&lt;author&gt;Chen, Wenxue&lt;/author&gt;&lt;author&gt;Zan, Jiezhong&lt;/author&gt;&lt;author&gt;Yan, Linfeng&lt;/author&gt;&lt;author&gt;Yuan, Haibo&lt;/author&gt;&lt;author&gt;Wang, Peiqiang&lt;/author&gt;&lt;author&gt;Jiang, Yongwen&lt;/author&gt;&lt;author&gt;Zhu, Hongkai&lt;/author&gt;&lt;/authors&gt;&lt;/contributors&gt;&lt;titles&gt;&lt;title&gt;Improving the sensory quality of black tea by blending varieties during processing&lt;/title&gt;&lt;secondary-title&gt;Foods&lt;/secondary-title&gt;&lt;/titles&gt;&lt;periodical&gt;&lt;full-title&gt;Foods&lt;/full-title&gt;&lt;/periodical&gt;&lt;pages&gt;941&lt;/pages&gt;&lt;volume&gt;14&lt;/volume&gt;&lt;number&gt;6&lt;/number&gt;&lt;dates&gt;&lt;year&gt;2025&lt;/year&gt;&lt;/dates&gt;&lt;isbn&gt;2304-8158&lt;/isbn&gt;&lt;urls&gt;&lt;/urls&gt;&lt;electronic-resource-num&gt; https://doi.org/10.3390/foods14060941&lt;/electronic-resource-num&gt;&lt;/record&gt;&lt;/Cite&gt;&lt;Cite&gt;&lt;Author&gt;Lu&lt;/Author&gt;&lt;Year&gt;2025&lt;/Year&gt;&lt;RecNum&gt;92&lt;/RecNum&gt;&lt;record&gt;&lt;rec-number&gt;92&lt;/rec-number&gt;&lt;foreign-keys&gt;&lt;key app="EN" db-id="59vzr9xrkfa0vmefzvhxtpvjee5fdssseapf" timestamp="1749289809"&gt;92&lt;/key&gt;&lt;/foreign-keys&gt;&lt;ref-type name="Journal Article"&gt;17&lt;/ref-type&gt;&lt;contributors&gt;&lt;authors&gt;&lt;author&gt;Lu, Mingxia&lt;/author&gt;&lt;author&gt;Jiang, Yanqun&lt;/author&gt;&lt;author&gt;Zhao, Wei&lt;/author&gt;&lt;author&gt;Zhang, Jixin&lt;/author&gt;&lt;author&gt;Chen, Zhenbin&lt;/author&gt;&lt;author&gt;Ning, Jingming&lt;/author&gt;&lt;/authors&gt;&lt;/contributors&gt;&lt;titles&gt;&lt;title&gt;Effects of different drying methods on color difference, taste and chemical components of Yunnan Congou black tea&lt;/title&gt;&lt;secondary-title&gt;LWT&lt;/secondary-title&gt;&lt;/titles&gt;&lt;periodical&gt;&lt;full-title&gt;LWT&lt;/full-title&gt;&lt;/periodical&gt;&lt;pages&gt;117696&lt;/pages&gt;&lt;volume&gt;223&lt;/volume&gt;&lt;dates&gt;&lt;year&gt;2025&lt;/year&gt;&lt;/dates&gt;&lt;isbn&gt;0023-6438&lt;/isbn&gt;&lt;urls&gt;&lt;/urls&gt;&lt;electronic-resource-num&gt;https://doi.org/10.1016/j.lwt.2025.117696&lt;/electronic-resource-num&gt;&lt;/record&gt;&lt;/Cite&gt;&lt;/EndNote&gt;</w:instrText>
      </w:r>
      <w:r w:rsidR="0035669B">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(Chen et al., 2025; Lu et al., 2025)</w:t>
      </w:r>
      <w:r w:rsidR="0035669B">
        <w:rPr>
          <w:rFonts w:ascii="Times New Roman" w:eastAsiaTheme="minorEastAsia" w:hAnsi="Times New Roman" w:cs="Times New Roman"/>
          <w:lang w:val="en-GB"/>
        </w:rPr>
        <w:fldChar w:fldCharType="end"/>
      </w:r>
      <w:r w:rsidR="006B2AF4">
        <w:rPr>
          <w:rFonts w:ascii="Times New Roman" w:eastAsiaTheme="minorEastAsia" w:hAnsi="Times New Roman" w:cs="Times New Roman"/>
          <w:lang w:val="en-GB"/>
        </w:rPr>
        <w:t>.</w:t>
      </w:r>
    </w:p>
    <w:p w14:paraId="25A92823" w14:textId="77777777" w:rsidR="00EA7CAE" w:rsidRDefault="00676CEB" w:rsidP="00EA7CAE">
      <w:pPr>
        <w:tabs>
          <w:tab w:val="left" w:pos="6237"/>
        </w:tabs>
        <w:spacing w:after="0" w:line="360" w:lineRule="auto"/>
        <w:jc w:val="both"/>
        <w:rPr>
          <w:rFonts w:ascii="Times New Roman" w:eastAsiaTheme="minorEastAsia" w:hAnsi="Times New Roman" w:cs="Times New Roman"/>
          <w:lang w:val="en-GB"/>
        </w:rPr>
      </w:pPr>
      <w:r w:rsidRPr="002F53C8">
        <w:rPr>
          <w:rFonts w:ascii="Times New Roman" w:hAnsi="Times New Roman" w:cs="Times New Roman"/>
          <w:lang w:val="en-GB"/>
        </w:rPr>
        <w:t>The total theaflavins con</w:t>
      </w:r>
      <w:r>
        <w:rPr>
          <w:rFonts w:ascii="Times New Roman" w:hAnsi="Times New Roman" w:cs="Times New Roman"/>
          <w:lang w:val="en-GB"/>
        </w:rPr>
        <w:t xml:space="preserve">tent of black tea is an important parameter that has been extensively associated with black tea quality. Indeed, significant relationship between total TF and sensory evaluation were demonstrated in some black teas </w:t>
      </w:r>
      <w:r>
        <w:rPr>
          <w:rFonts w:ascii="Times New Roman" w:hAnsi="Times New Roman" w:cs="Times New Roman"/>
          <w:lang w:val="en-GB"/>
        </w:rPr>
        <w:fldChar w:fldCharType="begin">
          <w:fldData xml:space="preserve">PEVuZE5vdGU+PENpdGU+PEF1dGhvcj5Pd3VvcjwvQXV0aG9yPjxZZWFyPjIwMTQ8L1llYXI+PFJl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PEVuZE5vdGU+PENpdGU+PEF1dGhvcj5Pd3VvcjwvQXV0aG9yPjxZZWFyPjIwMTQ8L1llYXI+PFJl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721F9B">
        <w:rPr>
          <w:rFonts w:ascii="Times New Roman" w:hAnsi="Times New Roman" w:cs="Times New Roman"/>
          <w:noProof/>
          <w:lang w:val="en-GB"/>
        </w:rPr>
        <w:t>(Owuor, 2014; Wright et al., 2002)</w:t>
      </w:r>
      <w:r>
        <w:rPr>
          <w:rFonts w:ascii="Times New Roman" w:hAnsi="Times New Roman" w:cs="Times New Roman"/>
          <w:lang w:val="en-GB"/>
        </w:rPr>
        <w:fldChar w:fldCharType="end"/>
      </w:r>
      <w:r>
        <w:rPr>
          <w:rFonts w:ascii="Times New Roman" w:hAnsi="Times New Roman" w:cs="Times New Roman"/>
          <w:lang w:val="en-GB"/>
        </w:rPr>
        <w:t>. Although such relationships were less successful for Kenyan  and Sri Lanka  black teas</w:t>
      </w:r>
      <w:r w:rsidR="00BC5321">
        <w:rPr>
          <w:rFonts w:ascii="Times New Roman" w:hAnsi="Times New Roman" w:cs="Times New Roman"/>
          <w:lang w:val="en-GB"/>
        </w:rPr>
        <w:t xml:space="preserve"> </w:t>
      </w:r>
      <w:r w:rsidR="00BC5321">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978-0-19-974270-7&lt;/isbn&gt;&lt;urls&gt;&lt;/urls&gt;&lt;/record&gt;&lt;/Cite&gt;&lt;/EndNote&gt;</w:instrText>
      </w:r>
      <w:r w:rsidR="00BC5321">
        <w:rPr>
          <w:rFonts w:ascii="Times New Roman" w:hAnsi="Times New Roman" w:cs="Times New Roman"/>
          <w:lang w:val="en-GB"/>
        </w:rPr>
        <w:fldChar w:fldCharType="separate"/>
      </w:r>
      <w:r w:rsidR="00B57D78">
        <w:rPr>
          <w:rFonts w:ascii="Times New Roman" w:hAnsi="Times New Roman" w:cs="Times New Roman"/>
          <w:noProof/>
          <w:lang w:val="en-GB"/>
        </w:rPr>
        <w:t>(Owuor, 2014)</w:t>
      </w:r>
      <w:r w:rsidR="00BC5321">
        <w:rPr>
          <w:rFonts w:ascii="Times New Roman" w:hAnsi="Times New Roman" w:cs="Times New Roman"/>
          <w:lang w:val="en-GB"/>
        </w:rPr>
        <w:fldChar w:fldCharType="end"/>
      </w:r>
      <w:r>
        <w:rPr>
          <w:rFonts w:ascii="Times New Roman" w:hAnsi="Times New Roman" w:cs="Times New Roman"/>
          <w:lang w:val="en-GB"/>
        </w:rPr>
        <w:t xml:space="preserve">, when the contributions of the individual theaflavins were normalised to take into consideration the relative astringencies of the individual theaflavins using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Pr>
          <w:rFonts w:ascii="Times New Roman" w:hAnsi="Times New Roman" w:cs="Times New Roman"/>
          <w:lang w:val="en-GB"/>
        </w:rPr>
        <w:fldChar w:fldCharType="end"/>
      </w:r>
      <w:r>
        <w:rPr>
          <w:rFonts w:ascii="Times New Roman" w:hAnsi="Times New Roman" w:cs="Times New Roman"/>
          <w:lang w:val="en-GB"/>
        </w:rPr>
        <w:t xml:space="preserve"> significant relationships were demonstrated between sensory evaluation and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&lt;EndNote&gt;&lt;Cite&gt;&lt;Author&gt;Owuor&lt;/Author&gt;&lt;Year&gt;2006&lt;/Year&gt;&lt;RecNum&gt;23&lt;/RecNum&gt;&lt;DisplayText&gt;(Owuor et al., 2006)&lt;/DisplayText&gt;&lt;record&gt;&lt;rec-number&gt;23&lt;/rec-number&gt;&lt;foreign-keys&gt;&lt;key app="EN" db-id="59vzr9xrkfa0vmefzvhxtpvjee5fdssseapf" timestamp="1747923635"&gt;23&lt;/key&gt;&lt;/foreign-keys&gt;&lt;ref-type name="Journal Article"&gt;17&lt;/ref-type&gt;&lt;contributors&gt;&lt;authors&gt;&lt;author&gt;Owuor, P.O.&lt;/author&gt;&lt;author&gt;Obanda, M.&lt;/author&gt;&lt;author&gt;Apostolides, Z.&lt;/author&gt;&lt;author&gt;Wright, L.P.&lt;/author&gt;&lt;author&gt;Nyirenda, H.E.&lt;/author&gt;&lt;author&gt;Mphangwe, N.I.K.&lt;/author&gt;&lt;/authors&gt;&lt;/contributors&gt;&lt;titles&gt;&lt;title&gt;&lt;style face="normal" font="default" size="100%"&gt;The relationship between some chemical parameters and sensory evaluations for plain black tea (&lt;/style&gt;&lt;style face="italic" font="default" size="100%"&gt;Camellia sinensis&lt;/style&gt;&lt;style face="normal" font="default" size="100%"&gt;) produced in Kenya and comparison with similar teas from Malawi and South Africa&lt;/style&gt;&lt;/title&gt;&lt;secondary-title&gt;Food Chemistry&lt;/secondary-title&gt;&lt;/titles&gt;&lt;periodical&gt;&lt;full-title&gt;Food Chemistry&lt;/full-title&gt;&lt;/periodical&gt;&lt;pages&gt;644-653&lt;/pages&gt;&lt;volume&gt;97&lt;/volume&gt;&lt;dates&gt;&lt;year&gt;2006&lt;/year&gt;&lt;/dates&gt;&lt;urls&gt;&lt;/urls&gt;&lt;electronic-resource-num&gt;https://doi.org/10.1016/j.foodchem.2005.04.027&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et al., 2006)</w:t>
      </w:r>
      <w:r>
        <w:rPr>
          <w:rFonts w:ascii="Times New Roman" w:hAnsi="Times New Roman" w:cs="Times New Roman"/>
          <w:lang w:val="en-GB"/>
        </w:rPr>
        <w:fldChar w:fldCharType="end"/>
      </w:r>
      <w:r>
        <w:rPr>
          <w:rFonts w:ascii="Times New Roman" w:hAnsi="Times New Roman" w:cs="Times New Roman"/>
          <w:lang w:val="en-GB"/>
        </w:rPr>
        <w:t xml:space="preserve"> for both black teas whose relationship between total theaflavins were previously not related </w:t>
      </w:r>
      <w:r w:rsidR="00BC5321">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978-0-19-974270-7&lt;/isbn&gt;&lt;urls&gt;&lt;/urls&gt;&lt;/record&gt;&lt;/Cite&gt;&lt;/EndNote&gt;</w:instrText>
      </w:r>
      <w:r w:rsidR="00BC5321">
        <w:rPr>
          <w:rFonts w:ascii="Times New Roman" w:hAnsi="Times New Roman" w:cs="Times New Roman"/>
          <w:lang w:val="en-GB"/>
        </w:rPr>
        <w:fldChar w:fldCharType="separate"/>
      </w:r>
      <w:r w:rsidR="00B57D78">
        <w:rPr>
          <w:rFonts w:ascii="Times New Roman" w:hAnsi="Times New Roman" w:cs="Times New Roman"/>
          <w:noProof/>
          <w:lang w:val="en-GB"/>
        </w:rPr>
        <w:t>(Owuor, 2014)</w:t>
      </w:r>
      <w:r w:rsidR="00BC5321">
        <w:rPr>
          <w:rFonts w:ascii="Times New Roman" w:hAnsi="Times New Roman" w:cs="Times New Roman"/>
          <w:lang w:val="en-GB"/>
        </w:rPr>
        <w:fldChar w:fldCharType="end"/>
      </w:r>
      <w:r w:rsidR="00BC5321">
        <w:rPr>
          <w:rFonts w:ascii="Times New Roman" w:hAnsi="Times New Roman" w:cs="Times New Roman"/>
          <w:lang w:val="en-GB"/>
        </w:rPr>
        <w:t xml:space="preserve"> </w:t>
      </w:r>
      <w:r>
        <w:rPr>
          <w:rFonts w:ascii="Times New Roman" w:hAnsi="Times New Roman" w:cs="Times New Roman"/>
          <w:lang w:val="en-GB"/>
        </w:rPr>
        <w:t xml:space="preserve">and those that were correlated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&lt;EndNote&gt;&lt;Cite&gt;&lt;Author&gt;Wright&lt;/Author&gt;&lt;Year&gt;2002&lt;/Year&gt;&lt;RecNum&gt;19&lt;/RecNum&gt;&lt;DisplayText&gt;(Wright et al., 2002)&lt;/DisplayText&gt;&lt;record&gt;&lt;rec-number&gt;19&lt;/rec-number&gt;&lt;foreign-keys&gt;&lt;key app="EN" db-id="59vzr9xrkfa0vmefzvhxtpvjee5fdssseapf" timestamp="1747921596"&gt;19&lt;/key&gt;&lt;/foreign-keys&gt;&lt;ref-type name="Journal Article"&gt;17&lt;/ref-type&gt;&lt;contributors&gt;&lt;authors&gt;&lt;author&gt;Wright, Louwrance P&lt;/author&gt;&lt;author&gt;Mphangwe, Nicholas I K&lt;/author&gt;&lt;author&gt;Nyirenda, Hastings E&lt;/author&gt;&lt;author&gt;Apostolides, Zeno&lt;/author&gt;&lt;/authors&gt;&lt;/contributors&gt;&lt;titles&gt;&lt;title&gt;&lt;style face="normal" font="default" size="100%"&gt;Analysis of the theaflavin composition in black tea (&lt;/style&gt;&lt;style face="italic" font="default" size="100%"&gt;Camellia sinensis&lt;/style&gt;&lt;style face="normal" font="default" size="100%"&gt;) for predicting the quality of tea produced in Central and Southern Africa&lt;/style&gt;&lt;/title&gt;&lt;secondary-title&gt;Journal of the Science of Food and Agriculture&lt;/secondary-title&gt;&lt;/titles&gt;&lt;periodical&gt;&lt;full-title&gt;Journal of the Science of Food and Agriculture&lt;/full-title&gt;&lt;/periodical&gt;&lt;pages&gt;517-525&lt;/pages&gt;&lt;volume&gt;82&lt;/volume&gt;&lt;number&gt;5&lt;/number&gt;&lt;dates&gt;&lt;year&gt;2002&lt;/year&gt;&lt;/dates&gt;&lt;isbn&gt;0022-5142&lt;/isbn&gt;&lt;urls&gt;&lt;/urls&gt;&lt;electronic-resource-num&gt; https://doi.org/10.1002/jsfa.1074&lt;/electronic-resource-num&gt;&lt;/record&gt;&lt;/Cite&gt;&lt;/EndNote&gt;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(Wright et al., 2002)</w:t>
      </w:r>
      <w:r>
        <w:rPr>
          <w:rFonts w:ascii="Times New Roman" w:hAnsi="Times New Roman" w:cs="Times New Roman"/>
          <w:lang w:val="en-GB"/>
        </w:rPr>
        <w:fldChar w:fldCharType="end"/>
      </w:r>
      <w:r>
        <w:rPr>
          <w:rFonts w:ascii="Times New Roman" w:hAnsi="Times New Roman" w:cs="Times New Roman"/>
          <w:lang w:val="en-GB"/>
        </w:rPr>
        <w:t xml:space="preserve">. This confirmed that theaflavins are indeed reliable parameter that can estimate black tea quality if used correctly. The changes in total TF, individual theaflavins and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with time is presented in Table 4. These parameters changed (p</w:t>
      </w:r>
      <m:oMath>
        <m:r>
          <w:rPr>
            <w:rFonts w:ascii="Cambria Math" w:hAnsi="Cambria Math" w:cs="Times New Roman"/>
            <w:lang w:val="en-GB"/>
          </w:rPr>
          <m:t>≤</m:t>
        </m:r>
      </m:oMath>
      <w:r>
        <w:rPr>
          <w:rFonts w:ascii="Times New Roman" w:eastAsiaTheme="minorEastAsia" w:hAnsi="Times New Roman" w:cs="Times New Roman"/>
          <w:lang w:val="en-GB"/>
        </w:rPr>
        <w:t>0.05) with fermentation durations. The responses were quadratic in patters (p</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0.01) (Table 5), as had been observed in previous studies </w:t>
      </w:r>
      <w:r>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&lt;EndNote&gt;&lt;Cite&gt;&lt;Author&gt;Owuor&lt;/Author&gt;&lt;Year&gt;1994&lt;/Year&gt;&lt;RecNum&gt;26&lt;/RecNum&gt;&lt;DisplayText&gt;(Owuor &amp;amp; McDowell, 1994; Owuor &amp;amp; Reeves, 1986)&lt;/DisplayText&gt;&lt;record&gt;&lt;rec-number&gt;26&lt;/rec-number&gt;&lt;foreign-keys&gt;&lt;key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Cite&gt;&lt;Author&gt;Owuor&lt;/Author&gt;&lt;Year&gt;1986&lt;/Year&gt;&lt;RecNum&gt;28&lt;/RecNum&gt;&lt;record&gt;&lt;rec-number&gt;28&lt;/rec-number&gt;&lt;foreign-keys&gt;&lt;key app="EN" db-id="59vzr9xrkfa0vmefzvhxtpvjee5fdssseapf" timestamp="1748006809"&gt;28&lt;/key&gt;&lt;/foreign-keys&gt;&lt;ref-type name="Journal Article"&gt;17&lt;/ref-type&gt;&lt;contributors&gt;&lt;authors&gt;&lt;author&gt;Owuor, P.O.&lt;/author&gt;&lt;author&gt;Reeves, S.G.&lt;/author&gt;&lt;/authors&gt;&lt;/contributors&gt;&lt;titles&gt;&lt;title&gt;Optimising fermentation time in black tea manufacture&lt;/title&gt;&lt;secondary-title&gt;Food Chemistry&lt;/secondary-title&gt;&lt;/titles&gt;&lt;periodical&gt;&lt;full-title&gt;Food Chemistry&lt;/full-title&gt;&lt;/periodical&gt;&lt;pages&gt;195-203&lt;/pages&gt;&lt;volume&gt;21&lt;/volume&gt;&lt;dates&gt;&lt;year&gt;1986&lt;/year&gt;&lt;/dates&gt;&lt;urls&gt;&lt;/urls&gt;&lt;electronic-resource-num&gt;https://doi.org/10.1016/0308-8146(86)90017-8&lt;/electronic-resource-num&gt;&lt;/record&gt;&lt;/Cite&gt;&lt;/EndNote&gt;</w:instrText>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(Owuor &amp; McDowell, 1994; Owuor &amp; Reeves, 1986)</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However, the order of reaching maximum TFDG&gt;TF&gt;TF-3’-MG&gt;TF-3-MG</w:t>
      </w:r>
      <w:r w:rsidR="00BC5321">
        <w:rPr>
          <w:rFonts w:ascii="Times New Roman" w:eastAsiaTheme="minorEastAsia" w:hAnsi="Times New Roman" w:cs="Times New Roman"/>
          <w:lang w:val="en-GB"/>
        </w:rPr>
        <w:t xml:space="preserve"> in clone TRFK 6/8</w:t>
      </w:r>
      <w:r>
        <w:rPr>
          <w:rFonts w:ascii="Times New Roman" w:eastAsiaTheme="minorEastAsia" w:hAnsi="Times New Roman" w:cs="Times New Roman"/>
          <w:lang w:val="en-GB"/>
        </w:rPr>
        <w:t xml:space="preserve">, </w:t>
      </w:r>
      <w:r w:rsidR="00BC5321">
        <w:rPr>
          <w:rFonts w:ascii="Times New Roman" w:eastAsiaTheme="minorEastAsia" w:hAnsi="Times New Roman" w:cs="Times New Roman"/>
          <w:lang w:val="en-GB"/>
        </w:rPr>
        <w:t xml:space="preserve">and </w:t>
      </w:r>
      <w:r w:rsidR="00CD64CA">
        <w:rPr>
          <w:rFonts w:ascii="Times New Roman" w:eastAsiaTheme="minorEastAsia" w:hAnsi="Times New Roman" w:cs="Times New Roman"/>
          <w:lang w:val="en-GB"/>
        </w:rPr>
        <w:t>TF&gt;</w:t>
      </w:r>
      <w:r>
        <w:rPr>
          <w:rFonts w:ascii="Times New Roman" w:eastAsiaTheme="minorEastAsia" w:hAnsi="Times New Roman" w:cs="Times New Roman"/>
          <w:lang w:val="en-GB"/>
        </w:rPr>
        <w:t>TF-3’-MG &gt; TFDG&gt;TF-3-MG</w:t>
      </w:r>
      <w:r w:rsidR="00BC5321">
        <w:rPr>
          <w:rFonts w:ascii="Times New Roman" w:eastAsiaTheme="minorEastAsia" w:hAnsi="Times New Roman" w:cs="Times New Roman"/>
          <w:lang w:val="en-GB"/>
        </w:rPr>
        <w:t xml:space="preserve"> in clone AHP S15/10 (Table 5)</w:t>
      </w:r>
      <w:r>
        <w:rPr>
          <w:rFonts w:ascii="Times New Roman" w:eastAsiaTheme="minorEastAsia" w:hAnsi="Times New Roman" w:cs="Times New Roman"/>
          <w:lang w:val="en-GB"/>
        </w:rPr>
        <w:t>. Th</w:t>
      </w:r>
      <w:r w:rsidR="00BC5321">
        <w:rPr>
          <w:rFonts w:ascii="Times New Roman" w:eastAsiaTheme="minorEastAsia" w:hAnsi="Times New Roman" w:cs="Times New Roman"/>
          <w:lang w:val="en-GB"/>
        </w:rPr>
        <w:t xml:space="preserve">e difference in </w:t>
      </w:r>
      <w:r>
        <w:rPr>
          <w:rFonts w:ascii="Times New Roman" w:eastAsiaTheme="minorEastAsia" w:hAnsi="Times New Roman" w:cs="Times New Roman"/>
          <w:lang w:val="en-GB"/>
        </w:rPr>
        <w:t xml:space="preserve">order was attributed to clonal differences in composition of the </w:t>
      </w:r>
      <w:r w:rsidRPr="0048220E">
        <w:rPr>
          <w:rFonts w:ascii="Times New Roman" w:eastAsiaTheme="minorEastAsia" w:hAnsi="Times New Roman" w:cs="Times New Roman"/>
          <w:lang w:val="en-GB"/>
        </w:rPr>
        <w:t>catechins</w:t>
      </w:r>
      <w:r>
        <w:rPr>
          <w:rFonts w:ascii="Times New Roman" w:eastAsiaTheme="minorEastAsia" w:hAnsi="Times New Roman" w:cs="Times New Roman"/>
          <w:lang w:val="en-GB"/>
        </w:rPr>
        <w:t xml:space="preserve"> </w:t>
      </w:r>
      <w:r>
        <w:rPr>
          <w:rFonts w:ascii="Times New Roman" w:eastAsiaTheme="minorEastAsia" w:hAnsi="Times New Roman" w:cs="Times New Roman"/>
          <w:lang w:val="en-GB"/>
        </w:rPr>
        <w:fldChar w:fldCharType="begin">
          <w:fldData xml:space="preserve">PEVuZE5vdGU+PENpdGU+PEF1dGhvcj5Ld2FjaDwvQXV0aG9yPjxZZWFyPjIwMTM8L1llYXI+PFJl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</w:fldData>
        </w:fldChar>
      </w:r>
      <w:r w:rsidR="00721F9B">
        <w:rPr>
          <w:rFonts w:ascii="Times New Roman" w:eastAsiaTheme="minorEastAsia" w:hAnsi="Times New Roman" w:cs="Times New Roman"/>
          <w:lang w:val="en-GB"/>
        </w:rPr>
        <w:instrText xml:space="preserve"> ADDIN EN.CITE </w:instrText>
      </w:r>
      <w:r w:rsidR="00721F9B">
        <w:rPr>
          <w:rFonts w:ascii="Times New Roman" w:eastAsiaTheme="minorEastAsia" w:hAnsi="Times New Roman" w:cs="Times New Roman"/>
          <w:lang w:val="en-GB"/>
        </w:rPr>
        <w:fldChar w:fldCharType="begin">
          <w:fldData xml:space="preserve">PEVuZE5vdGU+PENpdGU+PEF1dGhvcj5Ld2FjaDwvQXV0aG9yPjxZZWFyPjIwMTM8L1llYXI+PFJl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</w:fldData>
        </w:fldChar>
      </w:r>
      <w:r w:rsidR="00721F9B">
        <w:rPr>
          <w:rFonts w:ascii="Times New Roman" w:eastAsiaTheme="minorEastAsia" w:hAnsi="Times New Roman" w:cs="Times New Roman"/>
          <w:lang w:val="en-GB"/>
        </w:rPr>
        <w:instrText xml:space="preserve"> ADDIN EN.CITE.DATA </w:instrText>
      </w:r>
      <w:r w:rsidR="00721F9B">
        <w:rPr>
          <w:rFonts w:ascii="Times New Roman" w:eastAsiaTheme="minorEastAsia" w:hAnsi="Times New Roman" w:cs="Times New Roman"/>
          <w:lang w:val="en-GB"/>
        </w:rPr>
      </w:r>
      <w:r w:rsidR="00721F9B">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r>
      <w:r>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(Fang et al., 2021; Jin et al., 2014; Kwach et al., 2013)</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which transform</w:t>
      </w:r>
      <w:r w:rsidR="00184C12">
        <w:rPr>
          <w:rFonts w:ascii="Times New Roman" w:eastAsiaTheme="minorEastAsia" w:hAnsi="Times New Roman" w:cs="Times New Roman"/>
          <w:lang w:val="en-GB"/>
        </w:rPr>
        <w:t>ed</w:t>
      </w:r>
      <w:r>
        <w:rPr>
          <w:rFonts w:ascii="Times New Roman" w:eastAsiaTheme="minorEastAsia" w:hAnsi="Times New Roman" w:cs="Times New Roman"/>
          <w:lang w:val="en-GB"/>
        </w:rPr>
        <w:t xml:space="preserve"> to the theaflavins</w:t>
      </w:r>
      <w:r w:rsidR="00BC5321">
        <w:rPr>
          <w:rFonts w:ascii="Times New Roman" w:eastAsiaTheme="minorEastAsia" w:hAnsi="Times New Roman" w:cs="Times New Roman"/>
          <w:lang w:val="en-GB"/>
        </w:rPr>
        <w:t xml:space="preserve"> and possibly difference in polyphenol oxidase activities</w:t>
      </w:r>
      <w:r>
        <w:rPr>
          <w:rFonts w:ascii="Times New Roman" w:eastAsiaTheme="minorEastAsia" w:hAnsi="Times New Roman" w:cs="Times New Roman"/>
          <w:lang w:val="en-GB"/>
        </w:rPr>
        <w:t xml:space="preserve">. The </w:t>
      </w:r>
      <w:r w:rsidR="00983CFD">
        <w:rPr>
          <w:rFonts w:ascii="Times New Roman" w:eastAsiaTheme="minorEastAsia" w:hAnsi="Times New Roman" w:cs="Times New Roman"/>
          <w:lang w:val="en-GB"/>
        </w:rPr>
        <w:t>developments of the TFs were</w:t>
      </w:r>
      <w:r>
        <w:rPr>
          <w:rFonts w:ascii="Times New Roman" w:eastAsiaTheme="minorEastAsia" w:hAnsi="Times New Roman" w:cs="Times New Roman"/>
          <w:lang w:val="en-GB"/>
        </w:rPr>
        <w:t xml:space="preserve"> slower in clone AHP S15/10 than in clone TRFK 6/8. Since the individual theaflavins formed at different rates in different clones (Table 5) the composition of theaflavins even in a single clone will vary depending on the fermentation duration. Tea varieties vary in their levels of total catechins/polyphenolic compounds levels </w:t>
      </w:r>
      <w:r>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&lt;EndNote&gt;&lt;Cite&gt;&lt;Author&gt;Fang&lt;/Author&gt;&lt;Year&gt;2021&lt;/Year&gt;&lt;RecNum&gt;36&lt;/RecNum&gt;&lt;DisplayText&gt;(Fang et al., 2021)&lt;/DisplayText&gt;&lt;record&gt;&lt;rec-number&gt;36&lt;/rec-number&gt;&lt;foreign-keys&gt;&lt;key app="EN" db-id="59vzr9xrkfa0vmefzvhxtpvjee5fdssseapf" timestamp="1748013754"&gt;36&lt;/key&gt;&lt;/foreign-keys&gt;&lt;ref-type name="Journal Article"&gt;17&lt;/ref-type&gt;&lt;contributors&gt;&lt;authors&gt;&lt;author&gt;Fang, Zhou-Tao&lt;/author&gt;&lt;author&gt;Yang, Wen-Ting&lt;/author&gt;&lt;author&gt;Li, Cun-Yu&lt;/author&gt;&lt;author&gt;Li, Da&lt;/author&gt;&lt;author&gt;Dong, Jun-Jie&lt;/author&gt;&lt;author&gt;Zhao, Dong&lt;/author&gt;&lt;author&gt;Xu, Hai-Rong&lt;/author&gt;&lt;author&gt;Ye, Jian-Hui&lt;/author&gt;&lt;author&gt;Zheng, Xin-Qiang&lt;/author&gt;&lt;author&gt;Liang, Yue-Rong&lt;/author&gt;&lt;/authors&gt;&lt;/contributors&gt;&lt;titles&gt;&lt;title&gt;Accumulation pattern of catechins and flavonol glycosides in different varieties and cultivars of tea plant in China&lt;/title&gt;&lt;secondary-title&gt;Journal of Food Composition and Analysis&lt;/secondary-title&gt;&lt;/titles&gt;&lt;periodical&gt;&lt;full-title&gt;Journal of Food Composition and Analysis&lt;/full-title&gt;&lt;/periodical&gt;&lt;pages&gt;103772&lt;/pages&gt;&lt;volume&gt;97&lt;/volume&gt;&lt;dates&gt;&lt;year&gt;2021&lt;/year&gt;&lt;/dates&gt;&lt;isbn&gt;0889-1575&lt;/isbn&gt;&lt;urls&gt;&lt;/urls&gt;&lt;electronic-resource-num&gt;https://doi.org/10.1016/j.jfca.2020.103772&lt;/electronic-resource-num&gt;&lt;/record&gt;&lt;/Cite&gt;&lt;/EndNote&gt;</w:instrText>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(Fang et al., 2021)</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and composition of individual catechins </w:t>
      </w:r>
      <w:r>
        <w:rPr>
          <w:rFonts w:ascii="Times New Roman" w:eastAsiaTheme="minorEastAsia" w:hAnsi="Times New Roman" w:cs="Times New Roman"/>
          <w:lang w:val="en-GB"/>
        </w:rPr>
        <w:fldChar w:fldCharType="begin">
          <w:fldData xml:space="preserve">PEVuZE5vdGU+PENpdGU+PEF1dGhvcj5GYW5nPC9BdXRob3I+PFllYXI+MjAyMTwvWWVhcj48UmVj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</w:fldData>
        </w:fldChar>
      </w:r>
      <w:r w:rsidR="00B57D78">
        <w:rPr>
          <w:rFonts w:ascii="Times New Roman" w:eastAsiaTheme="minorEastAsia" w:hAnsi="Times New Roman" w:cs="Times New Roman"/>
          <w:lang w:val="en-GB"/>
        </w:rPr>
        <w:instrText xml:space="preserve"> ADDIN EN.CITE </w:instrText>
      </w:r>
      <w:r w:rsidR="00B57D78">
        <w:rPr>
          <w:rFonts w:ascii="Times New Roman" w:eastAsiaTheme="minorEastAsia" w:hAnsi="Times New Roman" w:cs="Times New Roman"/>
          <w:lang w:val="en-GB"/>
        </w:rPr>
        <w:fldChar w:fldCharType="begin">
          <w:fldData xml:space="preserve">PEVuZE5vdGU+PENpdGU+PEF1dGhvcj5GYW5nPC9BdXRob3I+PFllYXI+MjAyMTwvWWVhcj48UmVj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</w:fldData>
        </w:fldChar>
      </w:r>
      <w:r w:rsidR="00B57D78">
        <w:rPr>
          <w:rFonts w:ascii="Times New Roman" w:eastAsiaTheme="minorEastAsia" w:hAnsi="Times New Roman" w:cs="Times New Roman"/>
          <w:lang w:val="en-GB"/>
        </w:rPr>
        <w:instrText xml:space="preserve"> ADDIN EN.CITE.DATA </w:instrText>
      </w:r>
      <w:r w:rsidR="00B57D78">
        <w:rPr>
          <w:rFonts w:ascii="Times New Roman" w:eastAsiaTheme="minorEastAsia" w:hAnsi="Times New Roman" w:cs="Times New Roman"/>
          <w:lang w:val="en-GB"/>
        </w:rPr>
      </w:r>
      <w:r w:rsidR="00B57D78">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(Fang et al., 2021; Jin et al., 2014)</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The catechins content had been used as potential quality indicators for making black tea </w:t>
      </w:r>
      <w:r>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&lt;EndNote&gt;&lt;Cite&gt;&lt;Author&gt;Owuor&lt;/Author&gt;&lt;Year&gt;2007&lt;/Year&gt;&lt;RecNum&gt;22&lt;/RecNum&gt;&lt;DisplayText&gt;(Liang et al., 2003; Owuor &amp;amp; Obanda, 2007)&lt;/DisplayText&gt;&lt;record&gt;&lt;rec-number&gt;22&lt;/rec-number&gt;&lt;foreign-keys&gt;&lt;key app="EN" db-id="59vzr9xrkfa0vmefzvhxtpvjee5fdssseapf" timestamp="1747923453"&gt;22&lt;/key&gt;&lt;/foreign-keys&gt;&lt;ref-type name="Journal Article"&gt;17&lt;/ref-type&gt;&lt;contributors&gt;&lt;authors&gt;&lt;author&gt;Owuor, P.O.&lt;/author&gt;&lt;author&gt;Obanda, M.&lt;/author&gt;&lt;/authors&gt;&lt;/contributors&gt;&lt;titles&gt;&lt;title&gt;&lt;style face="normal" font="default" size="100%"&gt;The use of green tea (&lt;/style&gt;&lt;style face="italic" font="default" size="100%"&gt;Camellia sinensis&lt;/style&gt;&lt;style face="normal" font="default" size="100%"&gt; (L) leaf flavan-3-ols composition in predicting plain black tea quality potential&lt;/style&gt;&lt;/title&gt;&lt;secondary-title&gt;Food Chemistry&lt;/secondary-title&gt;&lt;/titles&gt;&lt;periodical&gt;&lt;full-title&gt;Food Chemistry&lt;/full-title&gt;&lt;/periodical&gt;&lt;pages&gt;873-884&lt;/pages&gt;&lt;volume&gt;100&lt;/volume&gt;&lt;dates&gt;&lt;year&gt;2007&lt;/year&gt;&lt;/dates&gt;&lt;urls&gt;&lt;/urls&gt;&lt;electronic-resource-num&gt;https://doi.org/10.1016/j.foodchem.2005.10.030&lt;/electronic-resource-num&gt;&lt;/record&gt;&lt;/Cite&gt;&lt;Cite&gt;&lt;Author&gt;Liang&lt;/Author&gt;&lt;Year&gt;2003&lt;/Year&gt;&lt;RecNum&gt;44&lt;/RecNum&gt;&lt;record&gt;&lt;rec-number&gt;44&lt;/rec-number&gt;&lt;foreign-keys&gt;&lt;key app="EN" db-id="59vzr9xrkfa0vmefzvhxtpvjee5fdssseapf" timestamp="1748091635"&gt;44&lt;/key&gt;&lt;/foreign-keys&gt;&lt;ref-type name="Journal Article"&gt;17&lt;/ref-type&gt;&lt;contributors&gt;&lt;authors&gt;&lt;author&gt;Liang, Yuerong&lt;/author&gt;&lt;author&gt;Lu, Jianliang&lt;/author&gt;&lt;author&gt;Zhang, Lingyun&lt;/author&gt;&lt;author&gt;Wu, Shan&lt;/author&gt;&lt;author&gt;Wu, Ying&lt;/author&gt;&lt;/authors&gt;&lt;/contributors&gt;&lt;titles&gt;&lt;title&gt;Estimation of black tea quality by analysis of chemical composition and colour difference of tea infusions&lt;/title&gt;&lt;secondary-title&gt;Food Chemistry&lt;/secondary-title&gt;&lt;/titles&gt;&lt;periodical&gt;&lt;full-title&gt;Food Chemistry&lt;/full-title&gt;&lt;/periodical&gt;&lt;pages&gt;283-290&lt;/pages&gt;&lt;volume&gt;80&lt;/volume&gt;&lt;number&gt;2&lt;/number&gt;&lt;dates&gt;&lt;year&gt;2003&lt;/year&gt;&lt;/dates&gt;&lt;isbn&gt;0308-8146&lt;/isbn&gt;&lt;urls&gt;&lt;/urls&gt;&lt;electronic-resource-num&gt;https://doi.org/10.1016/S0308-8146(02)00415-6&lt;/electronic-resource-num&gt;&lt;/record&gt;&lt;/Cite&gt;&lt;/EndNote&gt;</w:instrText>
      </w:r>
      <w:r>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(Liang et al., 2003; Owuor &amp; Obanda, 2007)</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The </w:t>
      </w:r>
      <w:r w:rsidR="00BC5321">
        <w:rPr>
          <w:rFonts w:ascii="Times New Roman" w:eastAsiaTheme="minorEastAsia" w:hAnsi="Times New Roman" w:cs="Times New Roman"/>
          <w:lang w:val="en-GB"/>
        </w:rPr>
        <w:t xml:space="preserve">results presented demonstrate that </w:t>
      </w:r>
      <w:r>
        <w:rPr>
          <w:rFonts w:ascii="Times New Roman" w:eastAsiaTheme="minorEastAsia" w:hAnsi="Times New Roman" w:cs="Times New Roman"/>
          <w:lang w:val="en-GB"/>
        </w:rPr>
        <w:t xml:space="preserve">black tea quality of clones with similar total catechins levels, will be different depending on the composition of the original composition of individual catechins in green tea </w:t>
      </w:r>
      <w:r>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&lt;EndNote&gt;&lt;Cite&gt;&lt;Author&gt;Owuor&lt;/Author&gt;&lt;Year&gt;2019&lt;/Year&gt;&lt;RecNum&gt;27&lt;/RecNum&gt;&lt;DisplayText&gt;(Owuor et al., 2019)&lt;/DisplayText&gt;&lt;record&gt;&lt;rec-number&gt;27&lt;/rec-number&gt;&lt;foreign-keys&gt;&lt;key app="EN" db-id="59vzr9xrkfa0vmefzvhxtpvjee5fdssseapf" timestamp="1748006324"&gt;27&lt;/key&gt;&lt;/foreign-keys&gt;&lt;ref-type name="Journal Article"&gt;17&lt;/ref-type&gt;&lt;contributors&gt;&lt;authors&gt;&lt;author&gt;Owuor, P.O.&lt;/author&gt;&lt;author&gt;Ogola, P.O.&lt;/author&gt;&lt;author&gt;Kamunya, S.M.&lt;/author&gt;&lt;/authors&gt;&lt;/contributors&gt;&lt;titles&gt;&lt;title&gt;Response of plain black tea parameters, individual theaflavins and yields due to location of production and clones within Lake Victoria Basin&lt;/title&gt;&lt;secondary-title&gt;International Journal of Tea  Science&lt;/secondary-title&gt;&lt;/titles&gt;&lt;periodical&gt;&lt;full-title&gt;International Journal of Tea  Science&lt;/full-title&gt;&lt;/periodical&gt;&lt;pages&gt;14, 14-25&lt;/pages&gt;&lt;volume&gt;14&lt;/volume&gt;&lt;dates&gt;&lt;year&gt;2019&lt;/year&gt;&lt;/dates&gt;&lt;urls&gt;&lt;/urls&gt;&lt;electronic-resource-num&gt; https://doi.org/10.20425/ijts1413&lt;/electronic-resource-num&gt;&lt;/record&gt;&lt;/Cite&gt;&lt;/EndNote&gt;</w:instrText>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(Owuor et al., 2019)</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The results demonstrate that total catechins </w:t>
      </w:r>
      <w:r w:rsidRPr="00360D17">
        <w:rPr>
          <w:rFonts w:ascii="Times New Roman" w:eastAsiaTheme="minorEastAsia" w:hAnsi="Times New Roman" w:cs="Times New Roman"/>
          <w:i/>
          <w:lang w:val="en-GB"/>
        </w:rPr>
        <w:t>per se</w:t>
      </w:r>
      <w:r>
        <w:rPr>
          <w:rFonts w:ascii="Times New Roman" w:eastAsiaTheme="minorEastAsia" w:hAnsi="Times New Roman" w:cs="Times New Roman"/>
          <w:lang w:val="en-GB"/>
        </w:rPr>
        <w:t xml:space="preserve"> </w:t>
      </w:r>
      <w:r w:rsidR="00184C12">
        <w:rPr>
          <w:rFonts w:ascii="Times New Roman" w:eastAsiaTheme="minorEastAsia" w:hAnsi="Times New Roman" w:cs="Times New Roman"/>
          <w:lang w:val="en-GB"/>
        </w:rPr>
        <w:t xml:space="preserve">can only be used as </w:t>
      </w:r>
      <w:r>
        <w:rPr>
          <w:rFonts w:ascii="Times New Roman" w:eastAsiaTheme="minorEastAsia" w:hAnsi="Times New Roman" w:cs="Times New Roman"/>
          <w:lang w:val="en-GB"/>
        </w:rPr>
        <w:t>reliable indicator of potential black tea quality</w:t>
      </w:r>
      <w:r w:rsidR="00184C12">
        <w:rPr>
          <w:rFonts w:ascii="Times New Roman" w:eastAsiaTheme="minorEastAsia" w:hAnsi="Times New Roman" w:cs="Times New Roman"/>
          <w:lang w:val="en-GB"/>
        </w:rPr>
        <w:t xml:space="preserve"> when fermentation duration is optimised to produce high TFDG</w:t>
      </w:r>
      <w:r>
        <w:rPr>
          <w:rFonts w:ascii="Times New Roman" w:eastAsiaTheme="minorEastAsia" w:hAnsi="Times New Roman" w:cs="Times New Roman"/>
          <w:lang w:val="en-GB"/>
        </w:rPr>
        <w:t>.</w:t>
      </w:r>
    </w:p>
    <w:p w14:paraId="6575928A" w14:textId="77777777" w:rsidR="00EA7CAE" w:rsidRDefault="00EA7CAE" w:rsidP="00EA7CAE">
      <w:pPr>
        <w:tabs>
          <w:tab w:val="left" w:pos="6237"/>
        </w:tabs>
        <w:spacing w:after="0" w:line="360" w:lineRule="auto"/>
        <w:jc w:val="both"/>
        <w:rPr>
          <w:rFonts w:ascii="Times New Roman" w:hAnsi="Times New Roman" w:cs="Times New Roman"/>
          <w:lang w:val="en-GB"/>
        </w:rPr>
      </w:pPr>
    </w:p>
    <w:p w14:paraId="6A83B170" w14:textId="77777777" w:rsidR="00EA7CAE" w:rsidRDefault="00EA7CAE" w:rsidP="00EA7CAE">
      <w:pPr>
        <w:spacing w:after="0"/>
        <w:rPr>
          <w:rFonts w:ascii="Times New Roman" w:hAnsi="Times New Roman" w:cs="Times New Roman"/>
          <w:lang w:val="en-GB"/>
        </w:rPr>
        <w:sectPr w:rsidR="00EA7CAE" w:rsidSect="00EA7CAE">
          <w:pgSz w:w="11906" w:h="16838" w:code="9"/>
          <w:pgMar w:top="851" w:right="851" w:bottom="907" w:left="851" w:header="709" w:footer="709" w:gutter="0"/>
          <w:cols w:space="708"/>
          <w:docGrid w:linePitch="360"/>
        </w:sectPr>
      </w:pPr>
    </w:p>
    <w:p w14:paraId="593B18D0" w14:textId="77777777" w:rsidR="00EA7CAE" w:rsidRDefault="00EA7CAE" w:rsidP="00EA7CAE">
      <w:pPr>
        <w:spacing w:after="0"/>
        <w:rPr>
          <w:rFonts w:ascii="Times New Roman" w:hAnsi="Times New Roman" w:cs="Times New Roman"/>
          <w:lang w:val="en-GB"/>
        </w:rPr>
      </w:pPr>
      <w:r>
        <w:rPr>
          <w:rFonts w:ascii="Times New Roman" w:hAnsi="Times New Roman" w:cs="Times New Roman"/>
          <w:lang w:val="en-GB"/>
        </w:rPr>
        <w:lastRenderedPageBreak/>
        <w:t>Table 4: Changes in levels of total and individual theaflavins (</w:t>
      </w:r>
      <m:oMath>
        <m:r>
          <w:rPr>
            <w:rFonts w:ascii="Cambria Math" w:hAnsi="Cambria Math" w:cs="Times New Roman"/>
            <w:lang w:val="en-GB"/>
          </w:rPr>
          <m:t>μ</m:t>
        </m:r>
      </m:oMath>
      <w:r>
        <w:rPr>
          <w:rFonts w:ascii="Times New Roman" w:eastAsiaTheme="minorEastAsia" w:hAnsi="Times New Roman" w:cs="Times New Roman"/>
          <w:lang w:val="en-GB"/>
        </w:rPr>
        <w:t xml:space="preserve">mol/g) </w:t>
      </w:r>
      <w:r>
        <w:rPr>
          <w:rFonts w:ascii="Times New Roman" w:hAnsi="Times New Roman" w:cs="Times New Roman"/>
          <w:lang w:val="en-GB"/>
        </w:rPr>
        <w:t>due to fermentation duration (minutes) in clone TRFK 6/8 CTC processing</w:t>
      </w:r>
    </w:p>
    <w:tbl>
      <w:tblPr>
        <w:tblStyle w:val="TableGrid"/>
        <w:tblW w:w="148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1"/>
        <w:gridCol w:w="850"/>
        <w:gridCol w:w="855"/>
        <w:gridCol w:w="989"/>
        <w:gridCol w:w="853"/>
        <w:gridCol w:w="992"/>
        <w:gridCol w:w="1134"/>
        <w:gridCol w:w="993"/>
        <w:gridCol w:w="1134"/>
        <w:gridCol w:w="1275"/>
        <w:gridCol w:w="1276"/>
        <w:gridCol w:w="1417"/>
        <w:gridCol w:w="1559"/>
      </w:tblGrid>
      <w:tr w:rsidR="00EA7CAE" w:rsidRPr="0077356F" w14:paraId="5BAF8B56" w14:textId="77777777" w:rsidTr="009E61A5">
        <w:tc>
          <w:tcPr>
            <w:tcW w:w="1551" w:type="dxa"/>
            <w:vMerge w:val="restart"/>
            <w:tcBorders>
              <w:top w:val="single" w:sz="4" w:space="0" w:color="auto"/>
              <w:bottom w:val="nil"/>
            </w:tcBorders>
          </w:tcPr>
          <w:p w14:paraId="4B33B875" w14:textId="77777777" w:rsidR="00EA7CAE" w:rsidRPr="0077356F" w:rsidRDefault="00EA7CAE" w:rsidP="009E61A5">
            <w:pPr>
              <w:rPr>
                <w:rFonts w:ascii="Times New Roman" w:hAnsi="Times New Roman" w:cs="Times New Roman"/>
                <w:lang w:val="en-GB"/>
              </w:rPr>
            </w:pPr>
            <w:r w:rsidRPr="0077356F">
              <w:rPr>
                <w:rFonts w:ascii="Times New Roman" w:hAnsi="Times New Roman" w:cs="Times New Roman"/>
                <w:lang w:val="en-GB"/>
              </w:rPr>
              <w:t>Fermentation time</w:t>
            </w:r>
          </w:p>
        </w:tc>
        <w:tc>
          <w:tcPr>
            <w:tcW w:w="1705" w:type="dxa"/>
            <w:gridSpan w:val="2"/>
            <w:tcBorders>
              <w:top w:val="single" w:sz="4" w:space="0" w:color="auto"/>
              <w:bottom w:val="single" w:sz="4" w:space="0" w:color="auto"/>
            </w:tcBorders>
          </w:tcPr>
          <w:p w14:paraId="1A3832A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Total theaflavin</w:t>
            </w:r>
          </w:p>
        </w:tc>
        <w:tc>
          <w:tcPr>
            <w:tcW w:w="1842" w:type="dxa"/>
            <w:gridSpan w:val="2"/>
            <w:tcBorders>
              <w:top w:val="single" w:sz="4" w:space="0" w:color="auto"/>
              <w:bottom w:val="single" w:sz="4" w:space="0" w:color="auto"/>
            </w:tcBorders>
          </w:tcPr>
          <w:p w14:paraId="78FB00F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Theaflavin</w:t>
            </w:r>
          </w:p>
        </w:tc>
        <w:tc>
          <w:tcPr>
            <w:tcW w:w="2126" w:type="dxa"/>
            <w:gridSpan w:val="2"/>
            <w:tcBorders>
              <w:top w:val="single" w:sz="4" w:space="0" w:color="auto"/>
              <w:bottom w:val="single" w:sz="4" w:space="0" w:color="auto"/>
            </w:tcBorders>
          </w:tcPr>
          <w:p w14:paraId="5060B93B"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Theaflavin-3-gallate</w:t>
            </w:r>
          </w:p>
        </w:tc>
        <w:tc>
          <w:tcPr>
            <w:tcW w:w="2127" w:type="dxa"/>
            <w:gridSpan w:val="2"/>
            <w:tcBorders>
              <w:top w:val="single" w:sz="4" w:space="0" w:color="auto"/>
              <w:bottom w:val="single" w:sz="4" w:space="0" w:color="auto"/>
            </w:tcBorders>
          </w:tcPr>
          <w:p w14:paraId="29AEDA9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Theaflavin-3’-gallate</w:t>
            </w:r>
          </w:p>
        </w:tc>
        <w:tc>
          <w:tcPr>
            <w:tcW w:w="2551" w:type="dxa"/>
            <w:gridSpan w:val="2"/>
            <w:tcBorders>
              <w:top w:val="single" w:sz="4" w:space="0" w:color="auto"/>
              <w:bottom w:val="single" w:sz="4" w:space="0" w:color="auto"/>
            </w:tcBorders>
          </w:tcPr>
          <w:p w14:paraId="3404714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Theaflavin-3,3’-digallate</w:t>
            </w:r>
          </w:p>
        </w:tc>
        <w:tc>
          <w:tcPr>
            <w:tcW w:w="2976" w:type="dxa"/>
            <w:gridSpan w:val="2"/>
            <w:tcBorders>
              <w:top w:val="single" w:sz="4" w:space="0" w:color="auto"/>
              <w:bottom w:val="single" w:sz="4" w:space="0" w:color="auto"/>
            </w:tcBorders>
          </w:tcPr>
          <w:p w14:paraId="297A80E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 xml:space="preserve">Theaflavin </w:t>
            </w:r>
            <w:proofErr w:type="spellStart"/>
            <w:r>
              <w:rPr>
                <w:rFonts w:ascii="Times New Roman" w:hAnsi="Times New Roman" w:cs="Times New Roman"/>
                <w:lang w:val="en-GB"/>
              </w:rPr>
              <w:t>digallate</w:t>
            </w:r>
            <w:proofErr w:type="spellEnd"/>
            <w:r>
              <w:rPr>
                <w:rFonts w:ascii="Times New Roman" w:hAnsi="Times New Roman" w:cs="Times New Roman"/>
                <w:lang w:val="en-GB"/>
              </w:rPr>
              <w:t xml:space="preserve"> equivalent</w:t>
            </w:r>
          </w:p>
        </w:tc>
      </w:tr>
      <w:tr w:rsidR="00EA7CAE" w:rsidRPr="0077356F" w14:paraId="74835687" w14:textId="77777777" w:rsidTr="009E61A5">
        <w:tc>
          <w:tcPr>
            <w:tcW w:w="1551" w:type="dxa"/>
            <w:vMerge/>
            <w:tcBorders>
              <w:top w:val="nil"/>
              <w:bottom w:val="single" w:sz="4" w:space="0" w:color="auto"/>
            </w:tcBorders>
          </w:tcPr>
          <w:p w14:paraId="78813A48" w14:textId="77777777" w:rsidR="00EA7CAE" w:rsidRDefault="00EA7CAE" w:rsidP="009E61A5">
            <w:pPr>
              <w:rPr>
                <w:rFonts w:ascii="Times New Roman" w:hAnsi="Times New Roman" w:cs="Times New Roman"/>
                <w:lang w:val="en-GB"/>
              </w:rPr>
            </w:pPr>
          </w:p>
        </w:tc>
        <w:tc>
          <w:tcPr>
            <w:tcW w:w="850" w:type="dxa"/>
            <w:tcBorders>
              <w:top w:val="single" w:sz="4" w:space="0" w:color="auto"/>
              <w:bottom w:val="single" w:sz="4" w:space="0" w:color="auto"/>
            </w:tcBorders>
          </w:tcPr>
          <w:p w14:paraId="10A5C668"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5" w:type="dxa"/>
            <w:tcBorders>
              <w:top w:val="single" w:sz="4" w:space="0" w:color="auto"/>
              <w:bottom w:val="single" w:sz="4" w:space="0" w:color="auto"/>
            </w:tcBorders>
          </w:tcPr>
          <w:p w14:paraId="42B94D2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989" w:type="dxa"/>
            <w:tcBorders>
              <w:top w:val="single" w:sz="4" w:space="0" w:color="auto"/>
              <w:bottom w:val="single" w:sz="4" w:space="0" w:color="auto"/>
            </w:tcBorders>
          </w:tcPr>
          <w:p w14:paraId="59D10AE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853" w:type="dxa"/>
            <w:tcBorders>
              <w:top w:val="single" w:sz="4" w:space="0" w:color="auto"/>
              <w:bottom w:val="single" w:sz="4" w:space="0" w:color="auto"/>
            </w:tcBorders>
          </w:tcPr>
          <w:p w14:paraId="439B71C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992" w:type="dxa"/>
            <w:tcBorders>
              <w:top w:val="single" w:sz="4" w:space="0" w:color="auto"/>
              <w:bottom w:val="single" w:sz="4" w:space="0" w:color="auto"/>
            </w:tcBorders>
          </w:tcPr>
          <w:p w14:paraId="3D685B1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1134" w:type="dxa"/>
            <w:tcBorders>
              <w:top w:val="single" w:sz="4" w:space="0" w:color="auto"/>
              <w:bottom w:val="single" w:sz="4" w:space="0" w:color="auto"/>
            </w:tcBorders>
          </w:tcPr>
          <w:p w14:paraId="677BA15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993" w:type="dxa"/>
            <w:tcBorders>
              <w:top w:val="single" w:sz="4" w:space="0" w:color="auto"/>
              <w:bottom w:val="single" w:sz="4" w:space="0" w:color="auto"/>
            </w:tcBorders>
          </w:tcPr>
          <w:p w14:paraId="0CE8E5C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1134" w:type="dxa"/>
            <w:tcBorders>
              <w:top w:val="single" w:sz="4" w:space="0" w:color="auto"/>
              <w:bottom w:val="single" w:sz="4" w:space="0" w:color="auto"/>
            </w:tcBorders>
          </w:tcPr>
          <w:p w14:paraId="5DC43AC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1275" w:type="dxa"/>
            <w:tcBorders>
              <w:top w:val="single" w:sz="4" w:space="0" w:color="auto"/>
              <w:bottom w:val="single" w:sz="4" w:space="0" w:color="auto"/>
            </w:tcBorders>
          </w:tcPr>
          <w:p w14:paraId="4C10515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1276" w:type="dxa"/>
            <w:tcBorders>
              <w:top w:val="single" w:sz="4" w:space="0" w:color="auto"/>
              <w:bottom w:val="single" w:sz="4" w:space="0" w:color="auto"/>
            </w:tcBorders>
          </w:tcPr>
          <w:p w14:paraId="290E51E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c>
          <w:tcPr>
            <w:tcW w:w="1417" w:type="dxa"/>
            <w:tcBorders>
              <w:top w:val="single" w:sz="4" w:space="0" w:color="auto"/>
              <w:bottom w:val="single" w:sz="4" w:space="0" w:color="auto"/>
            </w:tcBorders>
          </w:tcPr>
          <w:p w14:paraId="2568BAB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6/8</w:t>
            </w:r>
          </w:p>
        </w:tc>
        <w:tc>
          <w:tcPr>
            <w:tcW w:w="1559" w:type="dxa"/>
            <w:tcBorders>
              <w:top w:val="single" w:sz="4" w:space="0" w:color="auto"/>
              <w:bottom w:val="single" w:sz="4" w:space="0" w:color="auto"/>
            </w:tcBorders>
          </w:tcPr>
          <w:p w14:paraId="3DD020B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S15/10</w:t>
            </w:r>
          </w:p>
        </w:tc>
      </w:tr>
      <w:tr w:rsidR="00EA7CAE" w:rsidRPr="0077356F" w14:paraId="1E2A1EFF" w14:textId="77777777" w:rsidTr="009E61A5">
        <w:tc>
          <w:tcPr>
            <w:tcW w:w="1551" w:type="dxa"/>
            <w:tcBorders>
              <w:top w:val="single" w:sz="4" w:space="0" w:color="auto"/>
            </w:tcBorders>
          </w:tcPr>
          <w:p w14:paraId="6D9B81A3"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0</w:t>
            </w:r>
          </w:p>
        </w:tc>
        <w:tc>
          <w:tcPr>
            <w:tcW w:w="850" w:type="dxa"/>
            <w:tcBorders>
              <w:top w:val="single" w:sz="4" w:space="0" w:color="auto"/>
            </w:tcBorders>
          </w:tcPr>
          <w:p w14:paraId="01C9292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1.40</w:t>
            </w:r>
          </w:p>
        </w:tc>
        <w:tc>
          <w:tcPr>
            <w:tcW w:w="855" w:type="dxa"/>
            <w:tcBorders>
              <w:top w:val="single" w:sz="4" w:space="0" w:color="auto"/>
            </w:tcBorders>
          </w:tcPr>
          <w:p w14:paraId="1D3C760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1.69</w:t>
            </w:r>
          </w:p>
        </w:tc>
        <w:tc>
          <w:tcPr>
            <w:tcW w:w="989" w:type="dxa"/>
            <w:tcBorders>
              <w:top w:val="single" w:sz="4" w:space="0" w:color="auto"/>
            </w:tcBorders>
          </w:tcPr>
          <w:p w14:paraId="3389324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0.59</w:t>
            </w:r>
          </w:p>
        </w:tc>
        <w:tc>
          <w:tcPr>
            <w:tcW w:w="853" w:type="dxa"/>
            <w:tcBorders>
              <w:top w:val="single" w:sz="4" w:space="0" w:color="auto"/>
            </w:tcBorders>
          </w:tcPr>
          <w:p w14:paraId="315BAE8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0.62</w:t>
            </w:r>
          </w:p>
        </w:tc>
        <w:tc>
          <w:tcPr>
            <w:tcW w:w="992" w:type="dxa"/>
            <w:tcBorders>
              <w:top w:val="single" w:sz="4" w:space="0" w:color="auto"/>
            </w:tcBorders>
          </w:tcPr>
          <w:p w14:paraId="25445DB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0.40</w:t>
            </w:r>
          </w:p>
        </w:tc>
        <w:tc>
          <w:tcPr>
            <w:tcW w:w="1134" w:type="dxa"/>
            <w:tcBorders>
              <w:top w:val="single" w:sz="4" w:space="0" w:color="auto"/>
            </w:tcBorders>
          </w:tcPr>
          <w:p w14:paraId="4ACC3768"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0.49</w:t>
            </w:r>
          </w:p>
        </w:tc>
        <w:tc>
          <w:tcPr>
            <w:tcW w:w="993" w:type="dxa"/>
            <w:tcBorders>
              <w:top w:val="single" w:sz="4" w:space="0" w:color="auto"/>
            </w:tcBorders>
          </w:tcPr>
          <w:p w14:paraId="1776694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0.25</w:t>
            </w:r>
          </w:p>
        </w:tc>
        <w:tc>
          <w:tcPr>
            <w:tcW w:w="1134" w:type="dxa"/>
            <w:tcBorders>
              <w:top w:val="single" w:sz="4" w:space="0" w:color="auto"/>
            </w:tcBorders>
          </w:tcPr>
          <w:p w14:paraId="34B169C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0.31</w:t>
            </w:r>
          </w:p>
        </w:tc>
        <w:tc>
          <w:tcPr>
            <w:tcW w:w="1275" w:type="dxa"/>
            <w:tcBorders>
              <w:top w:val="single" w:sz="4" w:space="0" w:color="auto"/>
            </w:tcBorders>
          </w:tcPr>
          <w:p w14:paraId="153334AF"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0.16</w:t>
            </w:r>
          </w:p>
        </w:tc>
        <w:tc>
          <w:tcPr>
            <w:tcW w:w="1276" w:type="dxa"/>
            <w:tcBorders>
              <w:top w:val="single" w:sz="4" w:space="0" w:color="auto"/>
            </w:tcBorders>
          </w:tcPr>
          <w:p w14:paraId="6878E50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0.26</w:t>
            </w:r>
          </w:p>
        </w:tc>
        <w:tc>
          <w:tcPr>
            <w:tcW w:w="1417" w:type="dxa"/>
            <w:tcBorders>
              <w:top w:val="single" w:sz="4" w:space="0" w:color="auto"/>
            </w:tcBorders>
          </w:tcPr>
          <w:p w14:paraId="00F82ED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0.47</w:t>
            </w:r>
          </w:p>
        </w:tc>
        <w:tc>
          <w:tcPr>
            <w:tcW w:w="1559" w:type="dxa"/>
            <w:tcBorders>
              <w:top w:val="single" w:sz="4" w:space="0" w:color="auto"/>
            </w:tcBorders>
          </w:tcPr>
          <w:p w14:paraId="4C2AB9E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0.64</w:t>
            </w:r>
          </w:p>
        </w:tc>
      </w:tr>
      <w:tr w:rsidR="00EA7CAE" w:rsidRPr="0077356F" w14:paraId="7B702CD3" w14:textId="77777777" w:rsidTr="009E61A5">
        <w:tc>
          <w:tcPr>
            <w:tcW w:w="1551" w:type="dxa"/>
          </w:tcPr>
          <w:p w14:paraId="50F3E04C"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30</w:t>
            </w:r>
          </w:p>
        </w:tc>
        <w:tc>
          <w:tcPr>
            <w:tcW w:w="850" w:type="dxa"/>
          </w:tcPr>
          <w:p w14:paraId="36F09E4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11.58</w:t>
            </w:r>
          </w:p>
        </w:tc>
        <w:tc>
          <w:tcPr>
            <w:tcW w:w="855" w:type="dxa"/>
          </w:tcPr>
          <w:p w14:paraId="47F4B50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8.06</w:t>
            </w:r>
          </w:p>
        </w:tc>
        <w:tc>
          <w:tcPr>
            <w:tcW w:w="989" w:type="dxa"/>
          </w:tcPr>
          <w:p w14:paraId="11D19FF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6.07</w:t>
            </w:r>
          </w:p>
        </w:tc>
        <w:tc>
          <w:tcPr>
            <w:tcW w:w="853" w:type="dxa"/>
          </w:tcPr>
          <w:p w14:paraId="31F2991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2.46</w:t>
            </w:r>
          </w:p>
        </w:tc>
        <w:tc>
          <w:tcPr>
            <w:tcW w:w="992" w:type="dxa"/>
          </w:tcPr>
          <w:p w14:paraId="42E75FA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3.35</w:t>
            </w:r>
          </w:p>
        </w:tc>
        <w:tc>
          <w:tcPr>
            <w:tcW w:w="1134" w:type="dxa"/>
          </w:tcPr>
          <w:p w14:paraId="414D0C7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2.12</w:t>
            </w:r>
          </w:p>
        </w:tc>
        <w:tc>
          <w:tcPr>
            <w:tcW w:w="993" w:type="dxa"/>
          </w:tcPr>
          <w:p w14:paraId="43E31A2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2.95</w:t>
            </w:r>
          </w:p>
        </w:tc>
        <w:tc>
          <w:tcPr>
            <w:tcW w:w="1134" w:type="dxa"/>
          </w:tcPr>
          <w:p w14:paraId="7A7002F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1.55</w:t>
            </w:r>
          </w:p>
        </w:tc>
        <w:tc>
          <w:tcPr>
            <w:tcW w:w="1275" w:type="dxa"/>
          </w:tcPr>
          <w:p w14:paraId="362FB18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2.21</w:t>
            </w:r>
          </w:p>
        </w:tc>
        <w:tc>
          <w:tcPr>
            <w:tcW w:w="1276" w:type="dxa"/>
          </w:tcPr>
          <w:p w14:paraId="5EBA473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1.93</w:t>
            </w:r>
          </w:p>
        </w:tc>
        <w:tc>
          <w:tcPr>
            <w:tcW w:w="1417" w:type="dxa"/>
          </w:tcPr>
          <w:p w14:paraId="2B4A9AD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5.34</w:t>
            </w:r>
          </w:p>
        </w:tc>
        <w:tc>
          <w:tcPr>
            <w:tcW w:w="1559" w:type="dxa"/>
          </w:tcPr>
          <w:p w14:paraId="6822003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3.59</w:t>
            </w:r>
          </w:p>
        </w:tc>
      </w:tr>
      <w:tr w:rsidR="00EA7CAE" w:rsidRPr="0077356F" w14:paraId="14AED7E0" w14:textId="77777777" w:rsidTr="009E61A5">
        <w:tc>
          <w:tcPr>
            <w:tcW w:w="1551" w:type="dxa"/>
          </w:tcPr>
          <w:p w14:paraId="1974A6D9"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60</w:t>
            </w:r>
          </w:p>
        </w:tc>
        <w:tc>
          <w:tcPr>
            <w:tcW w:w="850" w:type="dxa"/>
          </w:tcPr>
          <w:p w14:paraId="2B31809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20.88</w:t>
            </w:r>
          </w:p>
        </w:tc>
        <w:tc>
          <w:tcPr>
            <w:tcW w:w="855" w:type="dxa"/>
          </w:tcPr>
          <w:p w14:paraId="251FE03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10.60</w:t>
            </w:r>
          </w:p>
        </w:tc>
        <w:tc>
          <w:tcPr>
            <w:tcW w:w="989" w:type="dxa"/>
          </w:tcPr>
          <w:p w14:paraId="52E8E43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7.54</w:t>
            </w:r>
          </w:p>
        </w:tc>
        <w:tc>
          <w:tcPr>
            <w:tcW w:w="853" w:type="dxa"/>
          </w:tcPr>
          <w:p w14:paraId="4B87C3B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2.69</w:t>
            </w:r>
          </w:p>
        </w:tc>
        <w:tc>
          <w:tcPr>
            <w:tcW w:w="992" w:type="dxa"/>
          </w:tcPr>
          <w:p w14:paraId="326CCE2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5.68</w:t>
            </w:r>
          </w:p>
        </w:tc>
        <w:tc>
          <w:tcPr>
            <w:tcW w:w="1134" w:type="dxa"/>
          </w:tcPr>
          <w:p w14:paraId="132D7341"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3.13</w:t>
            </w:r>
          </w:p>
        </w:tc>
        <w:tc>
          <w:tcPr>
            <w:tcW w:w="993" w:type="dxa"/>
          </w:tcPr>
          <w:p w14:paraId="51AB4A3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3.97</w:t>
            </w:r>
          </w:p>
        </w:tc>
        <w:tc>
          <w:tcPr>
            <w:tcW w:w="1134" w:type="dxa"/>
          </w:tcPr>
          <w:p w14:paraId="334B3CBB"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1.78</w:t>
            </w:r>
          </w:p>
        </w:tc>
        <w:tc>
          <w:tcPr>
            <w:tcW w:w="1275" w:type="dxa"/>
          </w:tcPr>
          <w:p w14:paraId="6865AB7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3.69</w:t>
            </w:r>
          </w:p>
        </w:tc>
        <w:tc>
          <w:tcPr>
            <w:tcW w:w="1276" w:type="dxa"/>
          </w:tcPr>
          <w:p w14:paraId="1F701D1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3.00</w:t>
            </w:r>
          </w:p>
        </w:tc>
        <w:tc>
          <w:tcPr>
            <w:tcW w:w="1417" w:type="dxa"/>
          </w:tcPr>
          <w:p w14:paraId="2B19F1C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8.22</w:t>
            </w:r>
          </w:p>
        </w:tc>
        <w:tc>
          <w:tcPr>
            <w:tcW w:w="1559" w:type="dxa"/>
          </w:tcPr>
          <w:p w14:paraId="1D5D05A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5.12</w:t>
            </w:r>
          </w:p>
        </w:tc>
      </w:tr>
      <w:tr w:rsidR="00EA7CAE" w:rsidRPr="0077356F" w14:paraId="7AD4408D" w14:textId="77777777" w:rsidTr="009E61A5">
        <w:tc>
          <w:tcPr>
            <w:tcW w:w="1551" w:type="dxa"/>
          </w:tcPr>
          <w:p w14:paraId="129C57B0"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90</w:t>
            </w:r>
          </w:p>
        </w:tc>
        <w:tc>
          <w:tcPr>
            <w:tcW w:w="850" w:type="dxa"/>
          </w:tcPr>
          <w:p w14:paraId="12DCADF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18.59</w:t>
            </w:r>
          </w:p>
        </w:tc>
        <w:tc>
          <w:tcPr>
            <w:tcW w:w="855" w:type="dxa"/>
          </w:tcPr>
          <w:p w14:paraId="370AAAF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11.44</w:t>
            </w:r>
          </w:p>
        </w:tc>
        <w:tc>
          <w:tcPr>
            <w:tcW w:w="989" w:type="dxa"/>
          </w:tcPr>
          <w:p w14:paraId="2F4D44C2"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6.31</w:t>
            </w:r>
          </w:p>
        </w:tc>
        <w:tc>
          <w:tcPr>
            <w:tcW w:w="853" w:type="dxa"/>
          </w:tcPr>
          <w:p w14:paraId="4253927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3.60</w:t>
            </w:r>
          </w:p>
        </w:tc>
        <w:tc>
          <w:tcPr>
            <w:tcW w:w="992" w:type="dxa"/>
          </w:tcPr>
          <w:p w14:paraId="1B264D0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5.66</w:t>
            </w:r>
          </w:p>
        </w:tc>
        <w:tc>
          <w:tcPr>
            <w:tcW w:w="1134" w:type="dxa"/>
          </w:tcPr>
          <w:p w14:paraId="2765B3B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3.13</w:t>
            </w:r>
          </w:p>
        </w:tc>
        <w:tc>
          <w:tcPr>
            <w:tcW w:w="993" w:type="dxa"/>
          </w:tcPr>
          <w:p w14:paraId="03ABAFA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3.07</w:t>
            </w:r>
          </w:p>
        </w:tc>
        <w:tc>
          <w:tcPr>
            <w:tcW w:w="1134" w:type="dxa"/>
          </w:tcPr>
          <w:p w14:paraId="6C7F248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1.57</w:t>
            </w:r>
          </w:p>
        </w:tc>
        <w:tc>
          <w:tcPr>
            <w:tcW w:w="1275" w:type="dxa"/>
          </w:tcPr>
          <w:p w14:paraId="64AA824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3.54</w:t>
            </w:r>
          </w:p>
        </w:tc>
        <w:tc>
          <w:tcPr>
            <w:tcW w:w="1276" w:type="dxa"/>
          </w:tcPr>
          <w:p w14:paraId="7C55A3A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3.11</w:t>
            </w:r>
          </w:p>
        </w:tc>
        <w:tc>
          <w:tcPr>
            <w:tcW w:w="1417" w:type="dxa"/>
          </w:tcPr>
          <w:p w14:paraId="7C743C25"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7.56</w:t>
            </w:r>
          </w:p>
        </w:tc>
        <w:tc>
          <w:tcPr>
            <w:tcW w:w="1559" w:type="dxa"/>
          </w:tcPr>
          <w:p w14:paraId="123448A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5.30</w:t>
            </w:r>
          </w:p>
        </w:tc>
      </w:tr>
      <w:tr w:rsidR="00EA7CAE" w:rsidRPr="0077356F" w14:paraId="1F7786A1" w14:textId="77777777" w:rsidTr="009E61A5">
        <w:tc>
          <w:tcPr>
            <w:tcW w:w="1551" w:type="dxa"/>
          </w:tcPr>
          <w:p w14:paraId="3BBD542A"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120</w:t>
            </w:r>
          </w:p>
        </w:tc>
        <w:tc>
          <w:tcPr>
            <w:tcW w:w="850" w:type="dxa"/>
          </w:tcPr>
          <w:p w14:paraId="69529B4F"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17.09</w:t>
            </w:r>
          </w:p>
        </w:tc>
        <w:tc>
          <w:tcPr>
            <w:tcW w:w="855" w:type="dxa"/>
          </w:tcPr>
          <w:p w14:paraId="211D0D8D"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11.61</w:t>
            </w:r>
          </w:p>
        </w:tc>
        <w:tc>
          <w:tcPr>
            <w:tcW w:w="989" w:type="dxa"/>
          </w:tcPr>
          <w:p w14:paraId="729DAA9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5.53</w:t>
            </w:r>
          </w:p>
        </w:tc>
        <w:tc>
          <w:tcPr>
            <w:tcW w:w="853" w:type="dxa"/>
          </w:tcPr>
          <w:p w14:paraId="25A76BC8"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2.49</w:t>
            </w:r>
          </w:p>
        </w:tc>
        <w:tc>
          <w:tcPr>
            <w:tcW w:w="992" w:type="dxa"/>
          </w:tcPr>
          <w:p w14:paraId="22DE9F3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5.36</w:t>
            </w:r>
          </w:p>
        </w:tc>
        <w:tc>
          <w:tcPr>
            <w:tcW w:w="1134" w:type="dxa"/>
          </w:tcPr>
          <w:p w14:paraId="518EC65D"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3.70</w:t>
            </w:r>
          </w:p>
        </w:tc>
        <w:tc>
          <w:tcPr>
            <w:tcW w:w="993" w:type="dxa"/>
          </w:tcPr>
          <w:p w14:paraId="6D5CBF44"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2.84</w:t>
            </w:r>
          </w:p>
        </w:tc>
        <w:tc>
          <w:tcPr>
            <w:tcW w:w="1134" w:type="dxa"/>
          </w:tcPr>
          <w:p w14:paraId="1A22799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1.77</w:t>
            </w:r>
          </w:p>
        </w:tc>
        <w:tc>
          <w:tcPr>
            <w:tcW w:w="1275" w:type="dxa"/>
          </w:tcPr>
          <w:p w14:paraId="37A00A5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3.36</w:t>
            </w:r>
          </w:p>
        </w:tc>
        <w:tc>
          <w:tcPr>
            <w:tcW w:w="1276" w:type="dxa"/>
          </w:tcPr>
          <w:p w14:paraId="11B9C669"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3.60</w:t>
            </w:r>
          </w:p>
        </w:tc>
        <w:tc>
          <w:tcPr>
            <w:tcW w:w="1417" w:type="dxa"/>
          </w:tcPr>
          <w:p w14:paraId="1EFD67F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7.07</w:t>
            </w:r>
          </w:p>
        </w:tc>
        <w:tc>
          <w:tcPr>
            <w:tcW w:w="1559" w:type="dxa"/>
          </w:tcPr>
          <w:p w14:paraId="7A8A1C9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5.87</w:t>
            </w:r>
          </w:p>
        </w:tc>
      </w:tr>
      <w:tr w:rsidR="00EA7CAE" w:rsidRPr="0077356F" w14:paraId="6BF58199" w14:textId="77777777" w:rsidTr="009E61A5">
        <w:tc>
          <w:tcPr>
            <w:tcW w:w="1551" w:type="dxa"/>
          </w:tcPr>
          <w:p w14:paraId="477483C3"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150</w:t>
            </w:r>
          </w:p>
        </w:tc>
        <w:tc>
          <w:tcPr>
            <w:tcW w:w="850" w:type="dxa"/>
          </w:tcPr>
          <w:p w14:paraId="5BEFAF4C"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15.26</w:t>
            </w:r>
          </w:p>
        </w:tc>
        <w:tc>
          <w:tcPr>
            <w:tcW w:w="855" w:type="dxa"/>
          </w:tcPr>
          <w:p w14:paraId="1524E03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11.05</w:t>
            </w:r>
          </w:p>
        </w:tc>
        <w:tc>
          <w:tcPr>
            <w:tcW w:w="989" w:type="dxa"/>
          </w:tcPr>
          <w:p w14:paraId="42B9424A"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4.78</w:t>
            </w:r>
          </w:p>
        </w:tc>
        <w:tc>
          <w:tcPr>
            <w:tcW w:w="853" w:type="dxa"/>
          </w:tcPr>
          <w:p w14:paraId="5830FB34"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2.31</w:t>
            </w:r>
          </w:p>
        </w:tc>
        <w:tc>
          <w:tcPr>
            <w:tcW w:w="992" w:type="dxa"/>
          </w:tcPr>
          <w:p w14:paraId="6A21F06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4.84</w:t>
            </w:r>
          </w:p>
        </w:tc>
        <w:tc>
          <w:tcPr>
            <w:tcW w:w="1134" w:type="dxa"/>
          </w:tcPr>
          <w:p w14:paraId="33116D1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3.53</w:t>
            </w:r>
          </w:p>
        </w:tc>
        <w:tc>
          <w:tcPr>
            <w:tcW w:w="993" w:type="dxa"/>
          </w:tcPr>
          <w:p w14:paraId="3E9245D3"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2.53</w:t>
            </w:r>
          </w:p>
        </w:tc>
        <w:tc>
          <w:tcPr>
            <w:tcW w:w="1134" w:type="dxa"/>
          </w:tcPr>
          <w:p w14:paraId="0C8D73E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1.67</w:t>
            </w:r>
          </w:p>
        </w:tc>
        <w:tc>
          <w:tcPr>
            <w:tcW w:w="1275" w:type="dxa"/>
          </w:tcPr>
          <w:p w14:paraId="29A49DB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3.11</w:t>
            </w:r>
          </w:p>
        </w:tc>
        <w:tc>
          <w:tcPr>
            <w:tcW w:w="1276" w:type="dxa"/>
          </w:tcPr>
          <w:p w14:paraId="2B42664B"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3.40</w:t>
            </w:r>
          </w:p>
        </w:tc>
        <w:tc>
          <w:tcPr>
            <w:tcW w:w="1417" w:type="dxa"/>
          </w:tcPr>
          <w:p w14:paraId="2D5B20AA"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6.41</w:t>
            </w:r>
          </w:p>
        </w:tc>
        <w:tc>
          <w:tcPr>
            <w:tcW w:w="1559" w:type="dxa"/>
          </w:tcPr>
          <w:p w14:paraId="1C00F64C"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5.50</w:t>
            </w:r>
          </w:p>
        </w:tc>
      </w:tr>
      <w:tr w:rsidR="00EA7CAE" w:rsidRPr="0077356F" w14:paraId="3B106E26" w14:textId="77777777" w:rsidTr="009E61A5">
        <w:tc>
          <w:tcPr>
            <w:tcW w:w="1551" w:type="dxa"/>
          </w:tcPr>
          <w:p w14:paraId="4479A911"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180</w:t>
            </w:r>
          </w:p>
        </w:tc>
        <w:tc>
          <w:tcPr>
            <w:tcW w:w="850" w:type="dxa"/>
          </w:tcPr>
          <w:p w14:paraId="0A57CCF7"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11.472</w:t>
            </w:r>
          </w:p>
        </w:tc>
        <w:tc>
          <w:tcPr>
            <w:tcW w:w="855" w:type="dxa"/>
          </w:tcPr>
          <w:p w14:paraId="655EE6C3"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10.28</w:t>
            </w:r>
          </w:p>
        </w:tc>
        <w:tc>
          <w:tcPr>
            <w:tcW w:w="989" w:type="dxa"/>
          </w:tcPr>
          <w:p w14:paraId="04C7A82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3.58</w:t>
            </w:r>
          </w:p>
        </w:tc>
        <w:tc>
          <w:tcPr>
            <w:tcW w:w="853" w:type="dxa"/>
          </w:tcPr>
          <w:p w14:paraId="7A8B77F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2.48</w:t>
            </w:r>
          </w:p>
        </w:tc>
        <w:tc>
          <w:tcPr>
            <w:tcW w:w="992" w:type="dxa"/>
          </w:tcPr>
          <w:p w14:paraId="5385888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3.68</w:t>
            </w:r>
          </w:p>
        </w:tc>
        <w:tc>
          <w:tcPr>
            <w:tcW w:w="1134" w:type="dxa"/>
          </w:tcPr>
          <w:p w14:paraId="44D4A35A"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3.32</w:t>
            </w:r>
          </w:p>
        </w:tc>
        <w:tc>
          <w:tcPr>
            <w:tcW w:w="993" w:type="dxa"/>
          </w:tcPr>
          <w:p w14:paraId="2C8B7F8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1.89</w:t>
            </w:r>
          </w:p>
        </w:tc>
        <w:tc>
          <w:tcPr>
            <w:tcW w:w="1134" w:type="dxa"/>
          </w:tcPr>
          <w:p w14:paraId="7EA80A9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1.48</w:t>
            </w:r>
          </w:p>
        </w:tc>
        <w:tc>
          <w:tcPr>
            <w:tcW w:w="1275" w:type="dxa"/>
          </w:tcPr>
          <w:p w14:paraId="0FAC78E4"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2.31</w:t>
            </w:r>
          </w:p>
        </w:tc>
        <w:tc>
          <w:tcPr>
            <w:tcW w:w="1276" w:type="dxa"/>
          </w:tcPr>
          <w:p w14:paraId="66A67182"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3.21</w:t>
            </w:r>
          </w:p>
        </w:tc>
        <w:tc>
          <w:tcPr>
            <w:tcW w:w="1417" w:type="dxa"/>
          </w:tcPr>
          <w:p w14:paraId="1A5D684A"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4.81</w:t>
            </w:r>
          </w:p>
        </w:tc>
        <w:tc>
          <w:tcPr>
            <w:tcW w:w="1559" w:type="dxa"/>
          </w:tcPr>
          <w:p w14:paraId="0C768D1E"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5.28</w:t>
            </w:r>
          </w:p>
        </w:tc>
      </w:tr>
      <w:tr w:rsidR="00EA7CAE" w:rsidRPr="0077356F" w14:paraId="6CC5EEFE" w14:textId="77777777" w:rsidTr="009E61A5">
        <w:tc>
          <w:tcPr>
            <w:tcW w:w="1551" w:type="dxa"/>
          </w:tcPr>
          <w:p w14:paraId="005E6EC4"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CV (%)</w:t>
            </w:r>
          </w:p>
        </w:tc>
        <w:tc>
          <w:tcPr>
            <w:tcW w:w="850" w:type="dxa"/>
          </w:tcPr>
          <w:p w14:paraId="41CC0934"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5.4</w:t>
            </w:r>
          </w:p>
        </w:tc>
        <w:tc>
          <w:tcPr>
            <w:tcW w:w="855" w:type="dxa"/>
          </w:tcPr>
          <w:p w14:paraId="4B89EBFB"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3.3</w:t>
            </w:r>
          </w:p>
        </w:tc>
        <w:tc>
          <w:tcPr>
            <w:tcW w:w="989" w:type="dxa"/>
          </w:tcPr>
          <w:p w14:paraId="052EC71E"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7.2</w:t>
            </w:r>
          </w:p>
        </w:tc>
        <w:tc>
          <w:tcPr>
            <w:tcW w:w="853" w:type="dxa"/>
          </w:tcPr>
          <w:p w14:paraId="6E996F9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43.5</w:t>
            </w:r>
          </w:p>
        </w:tc>
        <w:tc>
          <w:tcPr>
            <w:tcW w:w="992" w:type="dxa"/>
          </w:tcPr>
          <w:p w14:paraId="0F5AB559"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7.4</w:t>
            </w:r>
          </w:p>
        </w:tc>
        <w:tc>
          <w:tcPr>
            <w:tcW w:w="1134" w:type="dxa"/>
          </w:tcPr>
          <w:p w14:paraId="25EBC18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16.5</w:t>
            </w:r>
          </w:p>
        </w:tc>
        <w:tc>
          <w:tcPr>
            <w:tcW w:w="993" w:type="dxa"/>
          </w:tcPr>
          <w:p w14:paraId="606BC8E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15.2</w:t>
            </w:r>
          </w:p>
        </w:tc>
        <w:tc>
          <w:tcPr>
            <w:tcW w:w="1134" w:type="dxa"/>
          </w:tcPr>
          <w:p w14:paraId="220751F6"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15.2</w:t>
            </w:r>
          </w:p>
        </w:tc>
        <w:tc>
          <w:tcPr>
            <w:tcW w:w="1275" w:type="dxa"/>
          </w:tcPr>
          <w:p w14:paraId="0DE0108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8.7</w:t>
            </w:r>
          </w:p>
        </w:tc>
        <w:tc>
          <w:tcPr>
            <w:tcW w:w="1276" w:type="dxa"/>
          </w:tcPr>
          <w:p w14:paraId="67E5D8F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17.1</w:t>
            </w:r>
          </w:p>
        </w:tc>
        <w:tc>
          <w:tcPr>
            <w:tcW w:w="1417" w:type="dxa"/>
          </w:tcPr>
          <w:p w14:paraId="77C0523D"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6.0</w:t>
            </w:r>
          </w:p>
        </w:tc>
        <w:tc>
          <w:tcPr>
            <w:tcW w:w="1559" w:type="dxa"/>
          </w:tcPr>
          <w:p w14:paraId="281FF34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11.8</w:t>
            </w:r>
          </w:p>
        </w:tc>
      </w:tr>
      <w:tr w:rsidR="00EA7CAE" w:rsidRPr="0077356F" w14:paraId="0A4CE649" w14:textId="77777777" w:rsidTr="009E61A5">
        <w:tc>
          <w:tcPr>
            <w:tcW w:w="1551" w:type="dxa"/>
          </w:tcPr>
          <w:p w14:paraId="006E898D" w14:textId="77777777" w:rsidR="00EA7CAE" w:rsidRPr="0077356F" w:rsidRDefault="00EA7CAE" w:rsidP="009E61A5">
            <w:pPr>
              <w:rPr>
                <w:rFonts w:ascii="Times New Roman" w:hAnsi="Times New Roman" w:cs="Times New Roman"/>
                <w:lang w:val="en-GB"/>
              </w:rPr>
            </w:pPr>
            <w:r>
              <w:rPr>
                <w:rFonts w:ascii="Times New Roman" w:hAnsi="Times New Roman" w:cs="Times New Roman"/>
                <w:lang w:val="en-GB"/>
              </w:rPr>
              <w:t>LSD, (p</w:t>
            </w:r>
            <m:oMath>
              <m:r>
                <w:rPr>
                  <w:rFonts w:ascii="Cambria Math" w:hAnsi="Cambria Math" w:cs="Times New Roman"/>
                  <w:lang w:val="en-GB"/>
                </w:rPr>
                <m:t>≤</m:t>
              </m:r>
            </m:oMath>
            <w:r>
              <w:rPr>
                <w:rFonts w:ascii="Times New Roman" w:eastAsiaTheme="minorEastAsia" w:hAnsi="Times New Roman" w:cs="Times New Roman"/>
                <w:lang w:val="en-GB"/>
              </w:rPr>
              <w:t>0.05)</w:t>
            </w:r>
          </w:p>
        </w:tc>
        <w:tc>
          <w:tcPr>
            <w:tcW w:w="850" w:type="dxa"/>
          </w:tcPr>
          <w:p w14:paraId="2B9FA2B1"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0.90</w:t>
            </w:r>
          </w:p>
        </w:tc>
        <w:tc>
          <w:tcPr>
            <w:tcW w:w="855" w:type="dxa"/>
          </w:tcPr>
          <w:p w14:paraId="26312A2F"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0.35</w:t>
            </w:r>
          </w:p>
        </w:tc>
        <w:tc>
          <w:tcPr>
            <w:tcW w:w="989" w:type="dxa"/>
          </w:tcPr>
          <w:p w14:paraId="472C0FCC"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0.42</w:t>
            </w:r>
          </w:p>
        </w:tc>
        <w:tc>
          <w:tcPr>
            <w:tcW w:w="853" w:type="dxa"/>
          </w:tcPr>
          <w:p w14:paraId="0066E89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1.22</w:t>
            </w:r>
          </w:p>
        </w:tc>
        <w:tc>
          <w:tcPr>
            <w:tcW w:w="992" w:type="dxa"/>
          </w:tcPr>
          <w:p w14:paraId="06F5414C"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0.36</w:t>
            </w:r>
          </w:p>
        </w:tc>
        <w:tc>
          <w:tcPr>
            <w:tcW w:w="1134" w:type="dxa"/>
          </w:tcPr>
          <w:p w14:paraId="09D6B7B0"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0.54</w:t>
            </w:r>
          </w:p>
        </w:tc>
        <w:tc>
          <w:tcPr>
            <w:tcW w:w="993" w:type="dxa"/>
          </w:tcPr>
          <w:p w14:paraId="0D5189D6"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0.45</w:t>
            </w:r>
          </w:p>
        </w:tc>
        <w:tc>
          <w:tcPr>
            <w:tcW w:w="1134" w:type="dxa"/>
          </w:tcPr>
          <w:p w14:paraId="0C219617"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0.26</w:t>
            </w:r>
          </w:p>
        </w:tc>
        <w:tc>
          <w:tcPr>
            <w:tcW w:w="1275" w:type="dxa"/>
          </w:tcPr>
          <w:p w14:paraId="7F879788"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0.23</w:t>
            </w:r>
          </w:p>
        </w:tc>
        <w:tc>
          <w:tcPr>
            <w:tcW w:w="1276" w:type="dxa"/>
          </w:tcPr>
          <w:p w14:paraId="0FCD2D48"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0.53</w:t>
            </w:r>
          </w:p>
        </w:tc>
        <w:tc>
          <w:tcPr>
            <w:tcW w:w="1417" w:type="dxa"/>
          </w:tcPr>
          <w:p w14:paraId="4D4ECCE4" w14:textId="77777777" w:rsidR="00EA7CAE" w:rsidRPr="0077356F" w:rsidRDefault="00EA7CAE" w:rsidP="009E61A5">
            <w:pPr>
              <w:jc w:val="center"/>
              <w:rPr>
                <w:rFonts w:ascii="Times New Roman" w:hAnsi="Times New Roman" w:cs="Times New Roman"/>
                <w:lang w:val="en-GB"/>
              </w:rPr>
            </w:pPr>
            <w:r>
              <w:rPr>
                <w:rFonts w:ascii="Times New Roman" w:hAnsi="Times New Roman" w:cs="Times New Roman"/>
                <w:lang w:val="en-GB"/>
              </w:rPr>
              <w:t>0.40</w:t>
            </w:r>
          </w:p>
        </w:tc>
        <w:tc>
          <w:tcPr>
            <w:tcW w:w="1559" w:type="dxa"/>
          </w:tcPr>
          <w:p w14:paraId="63172755" w14:textId="77777777" w:rsidR="00EA7CAE" w:rsidRDefault="00EA7CAE" w:rsidP="009E61A5">
            <w:pPr>
              <w:jc w:val="center"/>
              <w:rPr>
                <w:rFonts w:ascii="Times New Roman" w:hAnsi="Times New Roman" w:cs="Times New Roman"/>
                <w:lang w:val="en-GB"/>
              </w:rPr>
            </w:pPr>
            <w:r>
              <w:rPr>
                <w:rFonts w:ascii="Times New Roman" w:hAnsi="Times New Roman" w:cs="Times New Roman"/>
                <w:lang w:val="en-GB"/>
              </w:rPr>
              <w:t>0.62</w:t>
            </w:r>
          </w:p>
        </w:tc>
      </w:tr>
    </w:tbl>
    <w:p w14:paraId="432B4268" w14:textId="77777777" w:rsidR="00EA7CAE" w:rsidRDefault="00EA7CAE" w:rsidP="00EA7CAE">
      <w:pPr>
        <w:spacing w:after="0"/>
        <w:rPr>
          <w:rFonts w:ascii="Times New Roman" w:hAnsi="Times New Roman" w:cs="Times New Roman"/>
          <w:lang w:val="en-GB"/>
        </w:rPr>
      </w:pPr>
    </w:p>
    <w:p w14:paraId="6D9F58FC" w14:textId="77777777" w:rsidR="00EA7CAE" w:rsidRDefault="00EA7CAE" w:rsidP="00EA7CAE">
      <w:pPr>
        <w:spacing w:after="0"/>
        <w:rPr>
          <w:rFonts w:ascii="Times New Roman" w:hAnsi="Times New Roman" w:cs="Times New Roman"/>
          <w:lang w:val="en-GB"/>
        </w:rPr>
      </w:pPr>
      <w:r>
        <w:rPr>
          <w:rFonts w:ascii="Times New Roman" w:hAnsi="Times New Roman" w:cs="Times New Roman"/>
          <w:lang w:val="en-GB"/>
        </w:rPr>
        <w:t>Table 5: Regression equations for the relative formation of individual theaflavins and fermentation time</w:t>
      </w:r>
    </w:p>
    <w:tbl>
      <w:tblPr>
        <w:tblStyle w:val="TableGrid"/>
        <w:tblW w:w="14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691"/>
        <w:gridCol w:w="1701"/>
        <w:gridCol w:w="4253"/>
        <w:gridCol w:w="1701"/>
      </w:tblGrid>
      <w:tr w:rsidR="00EA7CAE" w14:paraId="6EDDBE96" w14:textId="77777777" w:rsidTr="009E61A5">
        <w:tc>
          <w:tcPr>
            <w:tcW w:w="2830" w:type="dxa"/>
            <w:tcBorders>
              <w:top w:val="single" w:sz="4" w:space="0" w:color="auto"/>
              <w:bottom w:val="single" w:sz="4" w:space="0" w:color="auto"/>
            </w:tcBorders>
          </w:tcPr>
          <w:p w14:paraId="1525A726" w14:textId="77777777" w:rsidR="00EA7CAE" w:rsidRPr="00DB74AD" w:rsidRDefault="00EA7CAE" w:rsidP="009E61A5">
            <w:pPr>
              <w:rPr>
                <w:rFonts w:ascii="Times New Roman" w:hAnsi="Times New Roman" w:cs="Times New Roman"/>
                <w:sz w:val="20"/>
                <w:szCs w:val="20"/>
                <w:lang w:val="en-GB"/>
              </w:rPr>
            </w:pPr>
          </w:p>
        </w:tc>
        <w:tc>
          <w:tcPr>
            <w:tcW w:w="5392" w:type="dxa"/>
            <w:gridSpan w:val="2"/>
            <w:tcBorders>
              <w:top w:val="single" w:sz="4" w:space="0" w:color="auto"/>
              <w:bottom w:val="single" w:sz="4" w:space="0" w:color="auto"/>
            </w:tcBorders>
          </w:tcPr>
          <w:p w14:paraId="608A09FC"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Clone 6/8</w:t>
            </w:r>
          </w:p>
        </w:tc>
        <w:tc>
          <w:tcPr>
            <w:tcW w:w="5954" w:type="dxa"/>
            <w:gridSpan w:val="2"/>
            <w:tcBorders>
              <w:top w:val="single" w:sz="4" w:space="0" w:color="auto"/>
              <w:bottom w:val="single" w:sz="4" w:space="0" w:color="auto"/>
            </w:tcBorders>
          </w:tcPr>
          <w:p w14:paraId="2AADF6B1" w14:textId="77777777" w:rsidR="00EA7CAE" w:rsidRPr="00DB74AD" w:rsidRDefault="00AE0A41"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Clone S15/10</w:t>
            </w:r>
          </w:p>
        </w:tc>
      </w:tr>
      <w:tr w:rsidR="00EA7CAE" w14:paraId="05285AB1" w14:textId="77777777" w:rsidTr="009E61A5">
        <w:tc>
          <w:tcPr>
            <w:tcW w:w="2830" w:type="dxa"/>
            <w:tcBorders>
              <w:top w:val="single" w:sz="4" w:space="0" w:color="auto"/>
              <w:bottom w:val="single" w:sz="4" w:space="0" w:color="auto"/>
            </w:tcBorders>
          </w:tcPr>
          <w:p w14:paraId="4BE57BF9" w14:textId="77777777" w:rsidR="00EA7CAE" w:rsidRPr="00DB74AD" w:rsidRDefault="00EA7CAE" w:rsidP="009E61A5">
            <w:pPr>
              <w:rPr>
                <w:rFonts w:ascii="Times New Roman" w:hAnsi="Times New Roman" w:cs="Times New Roman"/>
                <w:sz w:val="20"/>
                <w:szCs w:val="20"/>
                <w:lang w:val="en-GB"/>
              </w:rPr>
            </w:pPr>
            <w:r w:rsidRPr="00DB74AD">
              <w:rPr>
                <w:rFonts w:ascii="Times New Roman" w:hAnsi="Times New Roman" w:cs="Times New Roman"/>
                <w:sz w:val="20"/>
                <w:szCs w:val="20"/>
                <w:lang w:val="en-GB"/>
              </w:rPr>
              <w:t>Parameter</w:t>
            </w:r>
          </w:p>
        </w:tc>
        <w:tc>
          <w:tcPr>
            <w:tcW w:w="3691" w:type="dxa"/>
            <w:tcBorders>
              <w:top w:val="single" w:sz="4" w:space="0" w:color="auto"/>
              <w:bottom w:val="single" w:sz="4" w:space="0" w:color="auto"/>
            </w:tcBorders>
          </w:tcPr>
          <w:p w14:paraId="3DD1E67C" w14:textId="77777777" w:rsidR="00EA7CAE" w:rsidRPr="00DB74AD" w:rsidRDefault="00EA7CAE" w:rsidP="009E61A5">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Equation</w:t>
            </w:r>
          </w:p>
        </w:tc>
        <w:tc>
          <w:tcPr>
            <w:tcW w:w="1701" w:type="dxa"/>
            <w:tcBorders>
              <w:top w:val="single" w:sz="4" w:space="0" w:color="auto"/>
              <w:bottom w:val="single" w:sz="4" w:space="0" w:color="auto"/>
            </w:tcBorders>
          </w:tcPr>
          <w:p w14:paraId="3883F385" w14:textId="77777777" w:rsidR="00EA7CAE" w:rsidRPr="00DB74AD" w:rsidRDefault="00EA7CAE" w:rsidP="009E61A5">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Time at maximum (min)</w:t>
            </w:r>
          </w:p>
        </w:tc>
        <w:tc>
          <w:tcPr>
            <w:tcW w:w="4253" w:type="dxa"/>
            <w:tcBorders>
              <w:top w:val="single" w:sz="4" w:space="0" w:color="auto"/>
              <w:bottom w:val="single" w:sz="4" w:space="0" w:color="auto"/>
            </w:tcBorders>
          </w:tcPr>
          <w:p w14:paraId="3922124E" w14:textId="77777777" w:rsidR="00EA7CAE" w:rsidRPr="00DB74AD" w:rsidRDefault="00EA7CAE" w:rsidP="009E61A5">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Equation</w:t>
            </w:r>
          </w:p>
        </w:tc>
        <w:tc>
          <w:tcPr>
            <w:tcW w:w="1701" w:type="dxa"/>
            <w:tcBorders>
              <w:top w:val="single" w:sz="4" w:space="0" w:color="auto"/>
              <w:bottom w:val="single" w:sz="4" w:space="0" w:color="auto"/>
            </w:tcBorders>
          </w:tcPr>
          <w:p w14:paraId="6B24FDC5" w14:textId="77777777" w:rsidR="00EA7CAE" w:rsidRPr="00DB74AD" w:rsidRDefault="00EA7CAE" w:rsidP="009E61A5">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Time at maximum (min)</w:t>
            </w:r>
          </w:p>
        </w:tc>
      </w:tr>
      <w:tr w:rsidR="00EA7CAE" w14:paraId="0464A368" w14:textId="77777777" w:rsidTr="009E61A5">
        <w:tc>
          <w:tcPr>
            <w:tcW w:w="2830" w:type="dxa"/>
            <w:tcBorders>
              <w:top w:val="single" w:sz="4" w:space="0" w:color="auto"/>
              <w:bottom w:val="nil"/>
            </w:tcBorders>
          </w:tcPr>
          <w:p w14:paraId="782BEFF8" w14:textId="77777777" w:rsidR="00EA7CAE" w:rsidRPr="00DB74AD" w:rsidRDefault="00EA7CAE" w:rsidP="009E61A5">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w:t>
            </w:r>
          </w:p>
        </w:tc>
        <w:tc>
          <w:tcPr>
            <w:tcW w:w="3691" w:type="dxa"/>
            <w:tcBorders>
              <w:top w:val="single" w:sz="4" w:space="0" w:color="auto"/>
              <w:bottom w:val="nil"/>
            </w:tcBorders>
          </w:tcPr>
          <w:p w14:paraId="48A1FBB9" w14:textId="77777777" w:rsidR="00EA7CAE" w:rsidRPr="00831AB1" w:rsidRDefault="00EA7CAE" w:rsidP="009E61A5">
            <w:pPr>
              <w:rPr>
                <w:rFonts w:ascii="Times New Roman" w:hAnsi="Times New Roman" w:cs="Times New Roman"/>
                <w:sz w:val="18"/>
                <w:szCs w:val="18"/>
              </w:rPr>
            </w:pPr>
            <w:r w:rsidRPr="00C165F5">
              <w:rPr>
                <w:rFonts w:ascii="Times New Roman" w:hAnsi="Times New Roman" w:cs="Times New Roman"/>
                <w:sz w:val="18"/>
                <w:szCs w:val="18"/>
              </w:rPr>
              <w:t>y = -0.519x</w:t>
            </w:r>
            <w:r w:rsidRPr="00C165F5">
              <w:rPr>
                <w:rFonts w:ascii="Times New Roman" w:hAnsi="Times New Roman" w:cs="Times New Roman"/>
                <w:sz w:val="18"/>
                <w:szCs w:val="18"/>
                <w:vertAlign w:val="superscript"/>
              </w:rPr>
              <w:t>2</w:t>
            </w:r>
            <w:r w:rsidRPr="00C165F5">
              <w:rPr>
                <w:rFonts w:ascii="Times New Roman" w:hAnsi="Times New Roman" w:cs="Times New Roman"/>
                <w:sz w:val="18"/>
                <w:szCs w:val="18"/>
              </w:rPr>
              <w:t xml:space="preserve"> + 4.3088x - 1.94</w:t>
            </w:r>
            <w:r>
              <w:rPr>
                <w:rFonts w:ascii="Times New Roman" w:hAnsi="Times New Roman" w:cs="Times New Roman"/>
                <w:sz w:val="18"/>
                <w:szCs w:val="18"/>
              </w:rPr>
              <w:t xml:space="preserve"> (</w:t>
            </w:r>
            <w:r w:rsidRPr="00C165F5">
              <w:rPr>
                <w:rFonts w:ascii="Times New Roman" w:hAnsi="Times New Roman" w:cs="Times New Roman"/>
                <w:sz w:val="18"/>
                <w:szCs w:val="18"/>
              </w:rPr>
              <w:t>R² = 0.7508</w:t>
            </w:r>
            <w:r>
              <w:rPr>
                <w:rFonts w:ascii="Times New Roman" w:hAnsi="Times New Roman" w:cs="Times New Roman"/>
                <w:sz w:val="18"/>
                <w:szCs w:val="18"/>
              </w:rPr>
              <w:t>)</w:t>
            </w:r>
          </w:p>
        </w:tc>
        <w:tc>
          <w:tcPr>
            <w:tcW w:w="1701" w:type="dxa"/>
            <w:tcBorders>
              <w:top w:val="single" w:sz="4" w:space="0" w:color="auto"/>
              <w:bottom w:val="nil"/>
            </w:tcBorders>
          </w:tcPr>
          <w:p w14:paraId="0942C127"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106.7</w:t>
            </w:r>
          </w:p>
        </w:tc>
        <w:tc>
          <w:tcPr>
            <w:tcW w:w="4253" w:type="dxa"/>
            <w:tcBorders>
              <w:top w:val="single" w:sz="4" w:space="0" w:color="auto"/>
              <w:bottom w:val="nil"/>
            </w:tcBorders>
          </w:tcPr>
          <w:p w14:paraId="60F89995" w14:textId="77777777" w:rsidR="00EA7CAE" w:rsidRPr="005B0C8F" w:rsidRDefault="00EA7CAE" w:rsidP="009E61A5">
            <w:pPr>
              <w:jc w:val="center"/>
              <w:rPr>
                <w:rFonts w:ascii="Times New Roman" w:hAnsi="Times New Roman" w:cs="Times New Roman"/>
                <w:sz w:val="20"/>
                <w:szCs w:val="20"/>
              </w:rPr>
            </w:pPr>
            <w:r w:rsidRPr="00C165F5">
              <w:rPr>
                <w:rFonts w:ascii="Times New Roman" w:hAnsi="Times New Roman" w:cs="Times New Roman"/>
                <w:sz w:val="20"/>
                <w:szCs w:val="20"/>
              </w:rPr>
              <w:t>y = -0.1719x</w:t>
            </w:r>
            <w:r w:rsidRPr="00C165F5">
              <w:rPr>
                <w:rFonts w:ascii="Times New Roman" w:hAnsi="Times New Roman" w:cs="Times New Roman"/>
                <w:sz w:val="20"/>
                <w:szCs w:val="20"/>
                <w:vertAlign w:val="superscript"/>
              </w:rPr>
              <w:t>2</w:t>
            </w:r>
            <w:r w:rsidRPr="00C165F5">
              <w:rPr>
                <w:rFonts w:ascii="Times New Roman" w:hAnsi="Times New Roman" w:cs="Times New Roman"/>
                <w:sz w:val="20"/>
                <w:szCs w:val="20"/>
              </w:rPr>
              <w:t xml:space="preserve"> + 1.5567x - 0.41</w:t>
            </w:r>
            <w:r>
              <w:rPr>
                <w:rFonts w:ascii="Times New Roman" w:hAnsi="Times New Roman" w:cs="Times New Roman"/>
                <w:sz w:val="20"/>
                <w:szCs w:val="20"/>
              </w:rPr>
              <w:t xml:space="preserve"> (</w:t>
            </w:r>
            <w:r w:rsidRPr="00C165F5">
              <w:rPr>
                <w:rFonts w:ascii="Times New Roman" w:hAnsi="Times New Roman" w:cs="Times New Roman"/>
                <w:sz w:val="20"/>
                <w:szCs w:val="20"/>
              </w:rPr>
              <w:t>R² = 0.7219</w:t>
            </w:r>
            <w:r>
              <w:rPr>
                <w:rFonts w:ascii="Times New Roman" w:hAnsi="Times New Roman" w:cs="Times New Roman"/>
                <w:sz w:val="20"/>
                <w:szCs w:val="20"/>
              </w:rPr>
              <w:t>)</w:t>
            </w:r>
          </w:p>
        </w:tc>
        <w:tc>
          <w:tcPr>
            <w:tcW w:w="1701" w:type="dxa"/>
            <w:tcBorders>
              <w:top w:val="single" w:sz="4" w:space="0" w:color="auto"/>
              <w:bottom w:val="nil"/>
            </w:tcBorders>
          </w:tcPr>
          <w:p w14:paraId="3C28CD9C" w14:textId="77777777" w:rsidR="00EA7CAE"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116.8</w:t>
            </w:r>
          </w:p>
        </w:tc>
      </w:tr>
      <w:tr w:rsidR="00EA7CAE" w14:paraId="3799F700" w14:textId="77777777" w:rsidTr="009E61A5">
        <w:tc>
          <w:tcPr>
            <w:tcW w:w="2830" w:type="dxa"/>
            <w:tcBorders>
              <w:top w:val="nil"/>
              <w:left w:val="nil"/>
              <w:bottom w:val="nil"/>
              <w:right w:val="nil"/>
            </w:tcBorders>
          </w:tcPr>
          <w:p w14:paraId="23DD7612" w14:textId="77777777" w:rsidR="00EA7CAE" w:rsidRPr="00DB74AD" w:rsidRDefault="00EA7CAE" w:rsidP="009E61A5">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Theaflavin-3-gallate</w:t>
            </w:r>
          </w:p>
        </w:tc>
        <w:tc>
          <w:tcPr>
            <w:tcW w:w="3691" w:type="dxa"/>
            <w:tcBorders>
              <w:top w:val="nil"/>
              <w:left w:val="nil"/>
              <w:bottom w:val="nil"/>
              <w:right w:val="nil"/>
            </w:tcBorders>
          </w:tcPr>
          <w:p w14:paraId="0207473E" w14:textId="77777777" w:rsidR="00EA7CAE" w:rsidRPr="00831AB1" w:rsidRDefault="00EA7CAE" w:rsidP="009E61A5">
            <w:pPr>
              <w:rPr>
                <w:rFonts w:ascii="Times New Roman" w:hAnsi="Times New Roman" w:cs="Times New Roman"/>
                <w:sz w:val="18"/>
                <w:szCs w:val="18"/>
                <w:lang w:val="en-GB"/>
              </w:rPr>
            </w:pPr>
            <w:r w:rsidRPr="00C165F5">
              <w:rPr>
                <w:rFonts w:ascii="Times New Roman" w:hAnsi="Times New Roman" w:cs="Times New Roman"/>
                <w:sz w:val="18"/>
                <w:szCs w:val="18"/>
              </w:rPr>
              <w:t>y = -0.421x</w:t>
            </w:r>
            <w:r w:rsidRPr="00C165F5">
              <w:rPr>
                <w:rFonts w:ascii="Times New Roman" w:hAnsi="Times New Roman" w:cs="Times New Roman"/>
                <w:sz w:val="18"/>
                <w:szCs w:val="18"/>
                <w:vertAlign w:val="superscript"/>
              </w:rPr>
              <w:t>2</w:t>
            </w:r>
            <w:r w:rsidRPr="00C165F5">
              <w:rPr>
                <w:rFonts w:ascii="Times New Roman" w:hAnsi="Times New Roman" w:cs="Times New Roman"/>
                <w:sz w:val="18"/>
                <w:szCs w:val="18"/>
              </w:rPr>
              <w:t xml:space="preserve"> + 3.814x - 2.6986</w:t>
            </w:r>
            <w:r>
              <w:rPr>
                <w:rFonts w:ascii="Times New Roman" w:hAnsi="Times New Roman" w:cs="Times New Roman"/>
                <w:sz w:val="18"/>
                <w:szCs w:val="18"/>
              </w:rPr>
              <w:t xml:space="preserve"> (</w:t>
            </w:r>
            <w:r w:rsidRPr="00C165F5">
              <w:rPr>
                <w:rFonts w:ascii="Times New Roman" w:hAnsi="Times New Roman" w:cs="Times New Roman"/>
                <w:sz w:val="18"/>
                <w:szCs w:val="18"/>
              </w:rPr>
              <w:t>R² = 0.9526</w:t>
            </w:r>
            <w:r>
              <w:rPr>
                <w:rFonts w:ascii="Times New Roman" w:hAnsi="Times New Roman" w:cs="Times New Roman"/>
                <w:sz w:val="18"/>
                <w:szCs w:val="18"/>
              </w:rPr>
              <w:t>)</w:t>
            </w:r>
          </w:p>
        </w:tc>
        <w:tc>
          <w:tcPr>
            <w:tcW w:w="1701" w:type="dxa"/>
            <w:tcBorders>
              <w:top w:val="nil"/>
              <w:left w:val="nil"/>
              <w:bottom w:val="nil"/>
              <w:right w:val="nil"/>
            </w:tcBorders>
          </w:tcPr>
          <w:p w14:paraId="6C44B990"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116.5</w:t>
            </w:r>
          </w:p>
        </w:tc>
        <w:tc>
          <w:tcPr>
            <w:tcW w:w="4253" w:type="dxa"/>
            <w:tcBorders>
              <w:top w:val="nil"/>
              <w:left w:val="nil"/>
              <w:bottom w:val="nil"/>
              <w:right w:val="nil"/>
            </w:tcBorders>
          </w:tcPr>
          <w:p w14:paraId="238FB151" w14:textId="77777777" w:rsidR="00EA7CAE" w:rsidRDefault="00EA7CAE" w:rsidP="009E61A5">
            <w:pPr>
              <w:jc w:val="center"/>
              <w:rPr>
                <w:rFonts w:ascii="Times New Roman" w:hAnsi="Times New Roman" w:cs="Times New Roman"/>
                <w:sz w:val="20"/>
                <w:szCs w:val="20"/>
                <w:lang w:val="en-GB"/>
              </w:rPr>
            </w:pPr>
            <w:r w:rsidRPr="00C165F5">
              <w:rPr>
                <w:rFonts w:ascii="Times New Roman" w:hAnsi="Times New Roman" w:cs="Times New Roman"/>
                <w:sz w:val="20"/>
                <w:szCs w:val="20"/>
              </w:rPr>
              <w:t>y = -0.1662x</w:t>
            </w:r>
            <w:r w:rsidRPr="00C165F5">
              <w:rPr>
                <w:rFonts w:ascii="Times New Roman" w:hAnsi="Times New Roman" w:cs="Times New Roman"/>
                <w:sz w:val="20"/>
                <w:szCs w:val="20"/>
                <w:vertAlign w:val="superscript"/>
              </w:rPr>
              <w:t>2</w:t>
            </w:r>
            <w:r w:rsidRPr="00C165F5">
              <w:rPr>
                <w:rFonts w:ascii="Times New Roman" w:hAnsi="Times New Roman" w:cs="Times New Roman"/>
                <w:sz w:val="20"/>
                <w:szCs w:val="20"/>
              </w:rPr>
              <w:t xml:space="preserve"> + 1.7538x - 0.9171</w:t>
            </w:r>
            <w:r>
              <w:rPr>
                <w:rFonts w:ascii="Times New Roman" w:hAnsi="Times New Roman" w:cs="Times New Roman"/>
                <w:sz w:val="20"/>
                <w:szCs w:val="20"/>
              </w:rPr>
              <w:t xml:space="preserve"> (</w:t>
            </w:r>
            <w:r w:rsidRPr="00C165F5">
              <w:rPr>
                <w:rFonts w:ascii="Times New Roman" w:hAnsi="Times New Roman" w:cs="Times New Roman"/>
                <w:sz w:val="20"/>
                <w:szCs w:val="20"/>
              </w:rPr>
              <w:t>R² = 0.9653</w:t>
            </w:r>
            <w:r>
              <w:rPr>
                <w:rFonts w:ascii="Times New Roman" w:hAnsi="Times New Roman" w:cs="Times New Roman"/>
                <w:sz w:val="20"/>
                <w:szCs w:val="20"/>
              </w:rPr>
              <w:t>)</w:t>
            </w:r>
          </w:p>
        </w:tc>
        <w:tc>
          <w:tcPr>
            <w:tcW w:w="1701" w:type="dxa"/>
            <w:tcBorders>
              <w:top w:val="nil"/>
              <w:left w:val="nil"/>
              <w:bottom w:val="nil"/>
              <w:right w:val="nil"/>
            </w:tcBorders>
          </w:tcPr>
          <w:p w14:paraId="5A923F79" w14:textId="77777777" w:rsidR="00EA7CAE"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135.5</w:t>
            </w:r>
          </w:p>
        </w:tc>
      </w:tr>
      <w:tr w:rsidR="00EA7CAE" w14:paraId="285345D2" w14:textId="77777777" w:rsidTr="009E61A5">
        <w:tc>
          <w:tcPr>
            <w:tcW w:w="2830" w:type="dxa"/>
            <w:tcBorders>
              <w:top w:val="nil"/>
              <w:left w:val="nil"/>
              <w:bottom w:val="nil"/>
              <w:right w:val="nil"/>
            </w:tcBorders>
          </w:tcPr>
          <w:p w14:paraId="28A58003" w14:textId="77777777" w:rsidR="00EA7CAE" w:rsidRPr="00DB74AD" w:rsidRDefault="00EA7CAE" w:rsidP="009E61A5">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Theaflavin-3’-gallate</w:t>
            </w:r>
          </w:p>
        </w:tc>
        <w:tc>
          <w:tcPr>
            <w:tcW w:w="3691" w:type="dxa"/>
            <w:tcBorders>
              <w:top w:val="nil"/>
              <w:left w:val="nil"/>
              <w:bottom w:val="nil"/>
              <w:right w:val="nil"/>
            </w:tcBorders>
          </w:tcPr>
          <w:p w14:paraId="702CB1BA" w14:textId="77777777" w:rsidR="00EA7CAE" w:rsidRPr="00831AB1" w:rsidRDefault="00EA7CAE" w:rsidP="009E61A5">
            <w:pPr>
              <w:rPr>
                <w:rFonts w:ascii="Times New Roman" w:hAnsi="Times New Roman" w:cs="Times New Roman"/>
                <w:sz w:val="18"/>
                <w:szCs w:val="18"/>
                <w:lang w:val="en-GB"/>
              </w:rPr>
            </w:pPr>
            <w:r w:rsidRPr="0027474B">
              <w:rPr>
                <w:rFonts w:ascii="Times New Roman" w:hAnsi="Times New Roman" w:cs="Times New Roman"/>
                <w:sz w:val="18"/>
                <w:szCs w:val="18"/>
              </w:rPr>
              <w:t>y = -0.262x</w:t>
            </w:r>
            <w:r w:rsidRPr="0027474B">
              <w:rPr>
                <w:rFonts w:ascii="Times New Roman" w:hAnsi="Times New Roman" w:cs="Times New Roman"/>
                <w:sz w:val="18"/>
                <w:szCs w:val="18"/>
                <w:vertAlign w:val="superscript"/>
              </w:rPr>
              <w:t>2</w:t>
            </w:r>
            <w:r w:rsidRPr="0027474B">
              <w:rPr>
                <w:rFonts w:ascii="Times New Roman" w:hAnsi="Times New Roman" w:cs="Times New Roman"/>
                <w:sz w:val="18"/>
                <w:szCs w:val="18"/>
              </w:rPr>
              <w:t xml:space="preserve"> + 2.2015x - 1.0657</w:t>
            </w:r>
            <w:r>
              <w:rPr>
                <w:rFonts w:ascii="Times New Roman" w:hAnsi="Times New Roman" w:cs="Times New Roman"/>
                <w:sz w:val="18"/>
                <w:szCs w:val="18"/>
              </w:rPr>
              <w:t xml:space="preserve"> (</w:t>
            </w:r>
            <w:r w:rsidRPr="0027474B">
              <w:rPr>
                <w:rFonts w:ascii="Times New Roman" w:hAnsi="Times New Roman" w:cs="Times New Roman"/>
                <w:sz w:val="18"/>
                <w:szCs w:val="18"/>
              </w:rPr>
              <w:t>R² = 0.7377</w:t>
            </w:r>
            <w:r>
              <w:rPr>
                <w:rFonts w:ascii="Times New Roman" w:hAnsi="Times New Roman" w:cs="Times New Roman"/>
                <w:sz w:val="18"/>
                <w:szCs w:val="18"/>
              </w:rPr>
              <w:t>)</w:t>
            </w:r>
          </w:p>
        </w:tc>
        <w:tc>
          <w:tcPr>
            <w:tcW w:w="1701" w:type="dxa"/>
            <w:tcBorders>
              <w:top w:val="nil"/>
              <w:left w:val="nil"/>
              <w:bottom w:val="nil"/>
              <w:right w:val="nil"/>
            </w:tcBorders>
          </w:tcPr>
          <w:p w14:paraId="7DAB2713"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108.0</w:t>
            </w:r>
          </w:p>
        </w:tc>
        <w:tc>
          <w:tcPr>
            <w:tcW w:w="4253" w:type="dxa"/>
            <w:tcBorders>
              <w:top w:val="nil"/>
              <w:left w:val="nil"/>
              <w:bottom w:val="nil"/>
              <w:right w:val="nil"/>
            </w:tcBorders>
          </w:tcPr>
          <w:p w14:paraId="2A070382" w14:textId="77777777" w:rsidR="00EA7CAE" w:rsidRDefault="00EA7CAE" w:rsidP="009E61A5">
            <w:pPr>
              <w:jc w:val="center"/>
              <w:rPr>
                <w:rFonts w:ascii="Times New Roman" w:hAnsi="Times New Roman" w:cs="Times New Roman"/>
                <w:sz w:val="20"/>
                <w:szCs w:val="20"/>
                <w:lang w:val="en-GB"/>
              </w:rPr>
            </w:pPr>
            <w:r w:rsidRPr="0027474B">
              <w:rPr>
                <w:rFonts w:ascii="Times New Roman" w:hAnsi="Times New Roman" w:cs="Times New Roman"/>
                <w:sz w:val="20"/>
                <w:szCs w:val="20"/>
              </w:rPr>
              <w:t>y = -0.095x</w:t>
            </w:r>
            <w:r w:rsidRPr="0027474B">
              <w:rPr>
                <w:rFonts w:ascii="Times New Roman" w:hAnsi="Times New Roman" w:cs="Times New Roman"/>
                <w:sz w:val="20"/>
                <w:szCs w:val="20"/>
                <w:vertAlign w:val="superscript"/>
              </w:rPr>
              <w:t>2</w:t>
            </w:r>
            <w:r w:rsidRPr="0027474B">
              <w:rPr>
                <w:rFonts w:ascii="Times New Roman" w:hAnsi="Times New Roman" w:cs="Times New Roman"/>
                <w:sz w:val="20"/>
                <w:szCs w:val="20"/>
              </w:rPr>
              <w:t xml:space="preserve"> + 0.8936x - 0.2271</w:t>
            </w:r>
            <w:r>
              <w:rPr>
                <w:rFonts w:ascii="Times New Roman" w:hAnsi="Times New Roman" w:cs="Times New Roman"/>
                <w:sz w:val="20"/>
                <w:szCs w:val="20"/>
              </w:rPr>
              <w:t xml:space="preserve"> (</w:t>
            </w:r>
            <w:r w:rsidRPr="0027474B">
              <w:rPr>
                <w:rFonts w:ascii="Times New Roman" w:hAnsi="Times New Roman" w:cs="Times New Roman"/>
                <w:sz w:val="20"/>
                <w:szCs w:val="20"/>
              </w:rPr>
              <w:t>R² = 0.7937</w:t>
            </w:r>
            <w:r>
              <w:rPr>
                <w:rFonts w:ascii="Times New Roman" w:hAnsi="Times New Roman" w:cs="Times New Roman"/>
                <w:sz w:val="20"/>
                <w:szCs w:val="20"/>
              </w:rPr>
              <w:t>)</w:t>
            </w:r>
          </w:p>
        </w:tc>
        <w:tc>
          <w:tcPr>
            <w:tcW w:w="1701" w:type="dxa"/>
            <w:tcBorders>
              <w:top w:val="nil"/>
              <w:left w:val="nil"/>
              <w:bottom w:val="nil"/>
              <w:right w:val="nil"/>
            </w:tcBorders>
          </w:tcPr>
          <w:p w14:paraId="6A1E5296" w14:textId="77777777" w:rsidR="00EA7CAE"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121.0</w:t>
            </w:r>
          </w:p>
        </w:tc>
      </w:tr>
      <w:tr w:rsidR="00EA7CAE" w14:paraId="02769FF3" w14:textId="77777777" w:rsidTr="009E61A5">
        <w:tc>
          <w:tcPr>
            <w:tcW w:w="2830" w:type="dxa"/>
            <w:tcBorders>
              <w:top w:val="nil"/>
            </w:tcBorders>
          </w:tcPr>
          <w:p w14:paraId="1DAA5066" w14:textId="77777777" w:rsidR="00EA7CAE" w:rsidRPr="00DB74AD" w:rsidRDefault="00EA7CAE" w:rsidP="009E61A5">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Theaflavin-3,3’-digallate</w:t>
            </w:r>
          </w:p>
        </w:tc>
        <w:tc>
          <w:tcPr>
            <w:tcW w:w="3691" w:type="dxa"/>
            <w:tcBorders>
              <w:top w:val="nil"/>
            </w:tcBorders>
          </w:tcPr>
          <w:p w14:paraId="29DB1AFE" w14:textId="77777777" w:rsidR="00EA7CAE" w:rsidRPr="00831AB1" w:rsidRDefault="00EA7CAE" w:rsidP="009E61A5">
            <w:pPr>
              <w:rPr>
                <w:rFonts w:ascii="Times New Roman" w:hAnsi="Times New Roman" w:cs="Times New Roman"/>
                <w:sz w:val="18"/>
                <w:szCs w:val="18"/>
                <w:lang w:val="en-GB"/>
              </w:rPr>
            </w:pPr>
            <w:r w:rsidRPr="0027474B">
              <w:rPr>
                <w:rFonts w:ascii="Times New Roman" w:hAnsi="Times New Roman" w:cs="Times New Roman"/>
                <w:sz w:val="18"/>
                <w:szCs w:val="18"/>
              </w:rPr>
              <w:t>y = -0.2733x</w:t>
            </w:r>
            <w:r w:rsidRPr="0027474B">
              <w:rPr>
                <w:rFonts w:ascii="Times New Roman" w:hAnsi="Times New Roman" w:cs="Times New Roman"/>
                <w:sz w:val="18"/>
                <w:szCs w:val="18"/>
                <w:vertAlign w:val="superscript"/>
              </w:rPr>
              <w:t>2</w:t>
            </w:r>
            <w:r w:rsidRPr="0027474B">
              <w:rPr>
                <w:rFonts w:ascii="Times New Roman" w:hAnsi="Times New Roman" w:cs="Times New Roman"/>
                <w:sz w:val="18"/>
                <w:szCs w:val="18"/>
              </w:rPr>
              <w:t xml:space="preserve"> + 2.4695x - 1.7857</w:t>
            </w:r>
            <w:r>
              <w:rPr>
                <w:rFonts w:ascii="Times New Roman" w:hAnsi="Times New Roman" w:cs="Times New Roman"/>
                <w:sz w:val="18"/>
                <w:szCs w:val="18"/>
              </w:rPr>
              <w:t xml:space="preserve"> (</w:t>
            </w:r>
            <w:r w:rsidRPr="0027474B">
              <w:rPr>
                <w:rFonts w:ascii="Times New Roman" w:hAnsi="Times New Roman" w:cs="Times New Roman"/>
                <w:sz w:val="18"/>
                <w:szCs w:val="18"/>
              </w:rPr>
              <w:t>R² = 0.9364</w:t>
            </w:r>
            <w:r>
              <w:rPr>
                <w:rFonts w:ascii="Times New Roman" w:hAnsi="Times New Roman" w:cs="Times New Roman"/>
                <w:sz w:val="18"/>
                <w:szCs w:val="18"/>
              </w:rPr>
              <w:t>)</w:t>
            </w:r>
          </w:p>
        </w:tc>
        <w:tc>
          <w:tcPr>
            <w:tcW w:w="1701" w:type="dxa"/>
            <w:tcBorders>
              <w:top w:val="nil"/>
            </w:tcBorders>
          </w:tcPr>
          <w:p w14:paraId="55A7561E"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101.0</w:t>
            </w:r>
          </w:p>
        </w:tc>
        <w:tc>
          <w:tcPr>
            <w:tcW w:w="4253" w:type="dxa"/>
            <w:tcBorders>
              <w:top w:val="nil"/>
            </w:tcBorders>
          </w:tcPr>
          <w:p w14:paraId="0F9FA08E" w14:textId="77777777" w:rsidR="00EA7CAE" w:rsidRDefault="00EA7CAE" w:rsidP="009E61A5">
            <w:pPr>
              <w:jc w:val="center"/>
              <w:rPr>
                <w:rFonts w:ascii="Times New Roman" w:hAnsi="Times New Roman" w:cs="Times New Roman"/>
                <w:sz w:val="20"/>
                <w:szCs w:val="20"/>
                <w:lang w:val="en-GB"/>
              </w:rPr>
            </w:pPr>
            <w:r w:rsidRPr="0027474B">
              <w:rPr>
                <w:rFonts w:ascii="Times New Roman" w:hAnsi="Times New Roman" w:cs="Times New Roman"/>
                <w:sz w:val="20"/>
                <w:szCs w:val="20"/>
              </w:rPr>
              <w:t>y = -0.1773x</w:t>
            </w:r>
            <w:r w:rsidRPr="0027474B">
              <w:rPr>
                <w:rFonts w:ascii="Times New Roman" w:hAnsi="Times New Roman" w:cs="Times New Roman"/>
                <w:sz w:val="20"/>
                <w:szCs w:val="20"/>
                <w:vertAlign w:val="superscript"/>
              </w:rPr>
              <w:t>2</w:t>
            </w:r>
            <w:r w:rsidRPr="0027474B">
              <w:rPr>
                <w:rFonts w:ascii="Times New Roman" w:hAnsi="Times New Roman" w:cs="Times New Roman"/>
                <w:sz w:val="20"/>
                <w:szCs w:val="20"/>
              </w:rPr>
              <w:t xml:space="preserve"> + 1.8606x - 1.2529</w:t>
            </w:r>
            <w:r>
              <w:rPr>
                <w:rFonts w:ascii="Times New Roman" w:hAnsi="Times New Roman" w:cs="Times New Roman"/>
                <w:sz w:val="20"/>
                <w:szCs w:val="20"/>
              </w:rPr>
              <w:t xml:space="preserve"> (</w:t>
            </w:r>
            <w:r w:rsidRPr="0027474B">
              <w:rPr>
                <w:rFonts w:ascii="Times New Roman" w:hAnsi="Times New Roman" w:cs="Times New Roman"/>
                <w:sz w:val="20"/>
                <w:szCs w:val="20"/>
              </w:rPr>
              <w:t>R² = 0.9735</w:t>
            </w:r>
            <w:r>
              <w:rPr>
                <w:rFonts w:ascii="Times New Roman" w:hAnsi="Times New Roman" w:cs="Times New Roman"/>
                <w:sz w:val="20"/>
                <w:szCs w:val="20"/>
              </w:rPr>
              <w:t>)</w:t>
            </w:r>
          </w:p>
        </w:tc>
        <w:tc>
          <w:tcPr>
            <w:tcW w:w="1701" w:type="dxa"/>
            <w:tcBorders>
              <w:top w:val="nil"/>
            </w:tcBorders>
          </w:tcPr>
          <w:p w14:paraId="79DF3163" w14:textId="77777777" w:rsidR="00EA7CAE"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134.9</w:t>
            </w:r>
          </w:p>
        </w:tc>
      </w:tr>
      <w:tr w:rsidR="00EA7CAE" w14:paraId="1F5ACF0E" w14:textId="77777777" w:rsidTr="009E61A5">
        <w:tc>
          <w:tcPr>
            <w:tcW w:w="2830" w:type="dxa"/>
          </w:tcPr>
          <w:p w14:paraId="1BE2DFDB" w14:textId="77777777" w:rsidR="00EA7CAE" w:rsidRPr="00DB74AD" w:rsidRDefault="00EA7CAE" w:rsidP="009E61A5">
            <w:pPr>
              <w:rPr>
                <w:rFonts w:ascii="Times New Roman" w:hAnsi="Times New Roman" w:cs="Times New Roman"/>
                <w:sz w:val="20"/>
                <w:szCs w:val="20"/>
                <w:lang w:val="en-GB"/>
              </w:rPr>
            </w:pPr>
            <w:r>
              <w:rPr>
                <w:rFonts w:ascii="Times New Roman" w:hAnsi="Times New Roman" w:cs="Times New Roman"/>
                <w:sz w:val="20"/>
                <w:szCs w:val="20"/>
                <w:lang w:val="en-GB"/>
              </w:rPr>
              <w:t>Theaf</w:t>
            </w:r>
            <w:r w:rsidRPr="00DB74AD">
              <w:rPr>
                <w:rFonts w:ascii="Times New Roman" w:hAnsi="Times New Roman" w:cs="Times New Roman"/>
                <w:sz w:val="20"/>
                <w:szCs w:val="20"/>
                <w:lang w:val="en-GB"/>
              </w:rPr>
              <w:t>l</w:t>
            </w:r>
            <w:r>
              <w:rPr>
                <w:rFonts w:ascii="Times New Roman" w:hAnsi="Times New Roman" w:cs="Times New Roman"/>
                <w:sz w:val="20"/>
                <w:szCs w:val="20"/>
                <w:lang w:val="en-GB"/>
              </w:rPr>
              <w:t>a</w:t>
            </w:r>
            <w:r w:rsidRPr="00DB74AD">
              <w:rPr>
                <w:rFonts w:ascii="Times New Roman" w:hAnsi="Times New Roman" w:cs="Times New Roman"/>
                <w:sz w:val="20"/>
                <w:szCs w:val="20"/>
                <w:lang w:val="en-GB"/>
              </w:rPr>
              <w:t xml:space="preserve">vin </w:t>
            </w:r>
            <w:proofErr w:type="spellStart"/>
            <w:r w:rsidRPr="00DB74AD">
              <w:rPr>
                <w:rFonts w:ascii="Times New Roman" w:hAnsi="Times New Roman" w:cs="Times New Roman"/>
                <w:sz w:val="20"/>
                <w:szCs w:val="20"/>
                <w:lang w:val="en-GB"/>
              </w:rPr>
              <w:t>digallate</w:t>
            </w:r>
            <w:proofErr w:type="spellEnd"/>
            <w:r w:rsidRPr="00DB74AD">
              <w:rPr>
                <w:rFonts w:ascii="Times New Roman" w:hAnsi="Times New Roman" w:cs="Times New Roman"/>
                <w:sz w:val="20"/>
                <w:szCs w:val="20"/>
                <w:lang w:val="en-GB"/>
              </w:rPr>
              <w:t xml:space="preserve"> Equivalent</w:t>
            </w:r>
          </w:p>
        </w:tc>
        <w:tc>
          <w:tcPr>
            <w:tcW w:w="3691" w:type="dxa"/>
          </w:tcPr>
          <w:p w14:paraId="69B29F56" w14:textId="77777777" w:rsidR="00EA7CAE" w:rsidRPr="00831AB1" w:rsidRDefault="00EA7CAE" w:rsidP="009E61A5">
            <w:pPr>
              <w:rPr>
                <w:rFonts w:ascii="Times New Roman" w:hAnsi="Times New Roman" w:cs="Times New Roman"/>
                <w:sz w:val="18"/>
                <w:szCs w:val="18"/>
                <w:lang w:val="en-GB"/>
              </w:rPr>
            </w:pPr>
            <w:r w:rsidRPr="003344F9">
              <w:rPr>
                <w:rFonts w:ascii="Times New Roman" w:hAnsi="Times New Roman" w:cs="Times New Roman"/>
                <w:sz w:val="18"/>
                <w:szCs w:val="18"/>
              </w:rPr>
              <w:t>y = -0.5918x</w:t>
            </w:r>
            <w:r w:rsidRPr="003344F9">
              <w:rPr>
                <w:rFonts w:ascii="Times New Roman" w:hAnsi="Times New Roman" w:cs="Times New Roman"/>
                <w:sz w:val="18"/>
                <w:szCs w:val="18"/>
                <w:vertAlign w:val="superscript"/>
              </w:rPr>
              <w:t>2</w:t>
            </w:r>
            <w:r w:rsidRPr="003344F9">
              <w:rPr>
                <w:rFonts w:ascii="Times New Roman" w:hAnsi="Times New Roman" w:cs="Times New Roman"/>
                <w:sz w:val="18"/>
                <w:szCs w:val="18"/>
              </w:rPr>
              <w:t xml:space="preserve"> + 5.2346x - 3.4057</w:t>
            </w:r>
            <w:r>
              <w:rPr>
                <w:rFonts w:ascii="Times New Roman" w:hAnsi="Times New Roman" w:cs="Times New Roman"/>
                <w:sz w:val="18"/>
                <w:szCs w:val="18"/>
              </w:rPr>
              <w:t xml:space="preserve"> (</w:t>
            </w:r>
            <w:r w:rsidRPr="003344F9">
              <w:rPr>
                <w:rFonts w:ascii="Times New Roman" w:hAnsi="Times New Roman" w:cs="Times New Roman"/>
                <w:sz w:val="18"/>
                <w:szCs w:val="18"/>
              </w:rPr>
              <w:t>R² = 0.9002</w:t>
            </w:r>
            <w:r>
              <w:rPr>
                <w:rFonts w:ascii="Times New Roman" w:hAnsi="Times New Roman" w:cs="Times New Roman"/>
                <w:sz w:val="18"/>
                <w:szCs w:val="18"/>
              </w:rPr>
              <w:t>)</w:t>
            </w:r>
          </w:p>
        </w:tc>
        <w:tc>
          <w:tcPr>
            <w:tcW w:w="1701" w:type="dxa"/>
          </w:tcPr>
          <w:p w14:paraId="0497A1BA"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113.7</w:t>
            </w:r>
          </w:p>
        </w:tc>
        <w:tc>
          <w:tcPr>
            <w:tcW w:w="4253" w:type="dxa"/>
          </w:tcPr>
          <w:p w14:paraId="48241D3C" w14:textId="77777777" w:rsidR="00EA7CAE" w:rsidRDefault="00EA7CAE" w:rsidP="009E61A5">
            <w:pPr>
              <w:jc w:val="center"/>
              <w:rPr>
                <w:rFonts w:ascii="Times New Roman" w:hAnsi="Times New Roman" w:cs="Times New Roman"/>
                <w:sz w:val="20"/>
                <w:szCs w:val="20"/>
                <w:lang w:val="en-GB"/>
              </w:rPr>
            </w:pPr>
            <w:r w:rsidRPr="003344F9">
              <w:rPr>
                <w:rFonts w:ascii="Times New Roman" w:hAnsi="Times New Roman" w:cs="Times New Roman"/>
                <w:sz w:val="20"/>
                <w:szCs w:val="20"/>
              </w:rPr>
              <w:t>y = -0.2925x</w:t>
            </w:r>
            <w:r w:rsidRPr="003344F9">
              <w:rPr>
                <w:rFonts w:ascii="Times New Roman" w:hAnsi="Times New Roman" w:cs="Times New Roman"/>
                <w:sz w:val="20"/>
                <w:szCs w:val="20"/>
                <w:vertAlign w:val="superscript"/>
              </w:rPr>
              <w:t>2</w:t>
            </w:r>
            <w:r w:rsidRPr="003344F9">
              <w:rPr>
                <w:rFonts w:ascii="Times New Roman" w:hAnsi="Times New Roman" w:cs="Times New Roman"/>
                <w:sz w:val="20"/>
                <w:szCs w:val="20"/>
              </w:rPr>
              <w:t xml:space="preserve"> + 3.0004x - 1.68</w:t>
            </w:r>
            <w:r>
              <w:rPr>
                <w:rFonts w:ascii="Times New Roman" w:hAnsi="Times New Roman" w:cs="Times New Roman"/>
                <w:sz w:val="20"/>
                <w:szCs w:val="20"/>
              </w:rPr>
              <w:t xml:space="preserve"> (</w:t>
            </w:r>
            <w:r w:rsidRPr="003344F9">
              <w:rPr>
                <w:rFonts w:ascii="Times New Roman" w:hAnsi="Times New Roman" w:cs="Times New Roman"/>
                <w:sz w:val="20"/>
                <w:szCs w:val="20"/>
              </w:rPr>
              <w:t>R² = 0.9587</w:t>
            </w:r>
            <w:r>
              <w:rPr>
                <w:rFonts w:ascii="Times New Roman" w:hAnsi="Times New Roman" w:cs="Times New Roman"/>
                <w:sz w:val="20"/>
                <w:szCs w:val="20"/>
              </w:rPr>
              <w:t>)</w:t>
            </w:r>
          </w:p>
        </w:tc>
        <w:tc>
          <w:tcPr>
            <w:tcW w:w="1701" w:type="dxa"/>
          </w:tcPr>
          <w:p w14:paraId="2C825745" w14:textId="77777777" w:rsidR="00EA7CAE"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132.0</w:t>
            </w:r>
          </w:p>
        </w:tc>
      </w:tr>
      <w:tr w:rsidR="00EA7CAE" w14:paraId="05994898" w14:textId="77777777" w:rsidTr="009E61A5">
        <w:tc>
          <w:tcPr>
            <w:tcW w:w="2830" w:type="dxa"/>
          </w:tcPr>
          <w:p w14:paraId="79C60F85" w14:textId="77777777" w:rsidR="00EA7CAE" w:rsidRPr="00DB74AD" w:rsidRDefault="00EA7CAE" w:rsidP="009E61A5">
            <w:pPr>
              <w:rPr>
                <w:rFonts w:ascii="Times New Roman" w:hAnsi="Times New Roman" w:cs="Times New Roman"/>
                <w:sz w:val="20"/>
                <w:szCs w:val="20"/>
                <w:lang w:val="en-GB"/>
              </w:rPr>
            </w:pPr>
            <w:r w:rsidRPr="00DB74AD">
              <w:rPr>
                <w:rFonts w:ascii="Times New Roman" w:hAnsi="Times New Roman" w:cs="Times New Roman"/>
                <w:sz w:val="20"/>
                <w:szCs w:val="20"/>
                <w:lang w:val="en-GB"/>
              </w:rPr>
              <w:t>Total theafl</w:t>
            </w:r>
            <w:r>
              <w:rPr>
                <w:rFonts w:ascii="Times New Roman" w:hAnsi="Times New Roman" w:cs="Times New Roman"/>
                <w:sz w:val="20"/>
                <w:szCs w:val="20"/>
                <w:lang w:val="en-GB"/>
              </w:rPr>
              <w:t>a</w:t>
            </w:r>
            <w:r w:rsidRPr="00DB74AD">
              <w:rPr>
                <w:rFonts w:ascii="Times New Roman" w:hAnsi="Times New Roman" w:cs="Times New Roman"/>
                <w:sz w:val="20"/>
                <w:szCs w:val="20"/>
                <w:lang w:val="en-GB"/>
              </w:rPr>
              <w:t>vins</w:t>
            </w:r>
          </w:p>
        </w:tc>
        <w:tc>
          <w:tcPr>
            <w:tcW w:w="3691" w:type="dxa"/>
          </w:tcPr>
          <w:p w14:paraId="3E4E4D70" w14:textId="77777777" w:rsidR="00EA7CAE" w:rsidRPr="00831AB1" w:rsidRDefault="00EA7CAE" w:rsidP="009E61A5">
            <w:pPr>
              <w:rPr>
                <w:rFonts w:ascii="Times New Roman" w:hAnsi="Times New Roman" w:cs="Times New Roman"/>
                <w:sz w:val="18"/>
                <w:szCs w:val="18"/>
              </w:rPr>
            </w:pPr>
            <w:r w:rsidRPr="0098034A">
              <w:rPr>
                <w:rFonts w:ascii="Times New Roman" w:hAnsi="Times New Roman" w:cs="Times New Roman"/>
                <w:sz w:val="18"/>
                <w:szCs w:val="18"/>
              </w:rPr>
              <w:t>y = -1.4751x</w:t>
            </w:r>
            <w:r w:rsidRPr="0098034A">
              <w:rPr>
                <w:rFonts w:ascii="Times New Roman" w:hAnsi="Times New Roman" w:cs="Times New Roman"/>
                <w:sz w:val="18"/>
                <w:szCs w:val="18"/>
                <w:vertAlign w:val="superscript"/>
              </w:rPr>
              <w:t>2</w:t>
            </w:r>
            <w:r w:rsidRPr="0098034A">
              <w:rPr>
                <w:rFonts w:ascii="Times New Roman" w:hAnsi="Times New Roman" w:cs="Times New Roman"/>
                <w:sz w:val="18"/>
                <w:szCs w:val="18"/>
              </w:rPr>
              <w:t xml:space="preserve"> + 13.008x - 8.7749</w:t>
            </w:r>
            <w:r>
              <w:rPr>
                <w:rFonts w:ascii="Times New Roman" w:hAnsi="Times New Roman" w:cs="Times New Roman"/>
                <w:sz w:val="18"/>
                <w:szCs w:val="18"/>
              </w:rPr>
              <w:t xml:space="preserve"> (</w:t>
            </w:r>
            <w:r w:rsidRPr="0098034A">
              <w:rPr>
                <w:rFonts w:ascii="Times New Roman" w:hAnsi="Times New Roman" w:cs="Times New Roman"/>
                <w:sz w:val="18"/>
                <w:szCs w:val="18"/>
              </w:rPr>
              <w:t>R² = 0.8938</w:t>
            </w:r>
            <w:r>
              <w:rPr>
                <w:rFonts w:ascii="Times New Roman" w:hAnsi="Times New Roman" w:cs="Times New Roman"/>
                <w:sz w:val="18"/>
                <w:szCs w:val="18"/>
              </w:rPr>
              <w:t>)</w:t>
            </w:r>
          </w:p>
        </w:tc>
        <w:tc>
          <w:tcPr>
            <w:tcW w:w="1701" w:type="dxa"/>
          </w:tcPr>
          <w:p w14:paraId="5CFD9FB9" w14:textId="77777777" w:rsidR="00EA7CAE" w:rsidRPr="00DB74AD"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122.1</w:t>
            </w:r>
          </w:p>
        </w:tc>
        <w:tc>
          <w:tcPr>
            <w:tcW w:w="4253" w:type="dxa"/>
          </w:tcPr>
          <w:p w14:paraId="08E5547A" w14:textId="77777777" w:rsidR="00EA7CAE" w:rsidRPr="005B0C8F" w:rsidRDefault="00EA7CAE" w:rsidP="009E61A5">
            <w:pPr>
              <w:jc w:val="center"/>
              <w:rPr>
                <w:rFonts w:ascii="Times New Roman" w:hAnsi="Times New Roman" w:cs="Times New Roman"/>
                <w:sz w:val="20"/>
                <w:szCs w:val="20"/>
              </w:rPr>
            </w:pPr>
            <w:r w:rsidRPr="00C165F5">
              <w:rPr>
                <w:rFonts w:ascii="Times New Roman" w:hAnsi="Times New Roman" w:cs="Times New Roman"/>
                <w:sz w:val="20"/>
                <w:szCs w:val="20"/>
              </w:rPr>
              <w:t>y = -0.6255x</w:t>
            </w:r>
            <w:r w:rsidRPr="00C165F5">
              <w:rPr>
                <w:rFonts w:ascii="Times New Roman" w:hAnsi="Times New Roman" w:cs="Times New Roman"/>
                <w:sz w:val="20"/>
                <w:szCs w:val="20"/>
                <w:vertAlign w:val="superscript"/>
              </w:rPr>
              <w:t>2</w:t>
            </w:r>
            <w:r w:rsidRPr="00C165F5">
              <w:rPr>
                <w:rFonts w:ascii="Times New Roman" w:hAnsi="Times New Roman" w:cs="Times New Roman"/>
                <w:sz w:val="20"/>
                <w:szCs w:val="20"/>
              </w:rPr>
              <w:t xml:space="preserve"> + 6.1738x - 2.9386</w:t>
            </w:r>
            <w:r>
              <w:rPr>
                <w:rFonts w:ascii="Times New Roman" w:hAnsi="Times New Roman" w:cs="Times New Roman"/>
                <w:sz w:val="20"/>
                <w:szCs w:val="20"/>
              </w:rPr>
              <w:t xml:space="preserve"> (</w:t>
            </w:r>
            <w:r w:rsidRPr="00C165F5">
              <w:rPr>
                <w:rFonts w:ascii="Times New Roman" w:hAnsi="Times New Roman" w:cs="Times New Roman"/>
                <w:sz w:val="20"/>
                <w:szCs w:val="20"/>
              </w:rPr>
              <w:t>R² = 0.9485</w:t>
            </w:r>
            <w:r>
              <w:rPr>
                <w:rFonts w:ascii="Times New Roman" w:hAnsi="Times New Roman" w:cs="Times New Roman"/>
                <w:sz w:val="20"/>
                <w:szCs w:val="20"/>
              </w:rPr>
              <w:t>)</w:t>
            </w:r>
          </w:p>
        </w:tc>
        <w:tc>
          <w:tcPr>
            <w:tcW w:w="1701" w:type="dxa"/>
          </w:tcPr>
          <w:p w14:paraId="60E67EBF" w14:textId="77777777" w:rsidR="00EA7CAE" w:rsidRDefault="00EA7CAE" w:rsidP="009E61A5">
            <w:pPr>
              <w:jc w:val="center"/>
              <w:rPr>
                <w:rFonts w:ascii="Times New Roman" w:hAnsi="Times New Roman" w:cs="Times New Roman"/>
                <w:sz w:val="20"/>
                <w:szCs w:val="20"/>
                <w:lang w:val="en-GB"/>
              </w:rPr>
            </w:pPr>
            <w:r>
              <w:rPr>
                <w:rFonts w:ascii="Times New Roman" w:hAnsi="Times New Roman" w:cs="Times New Roman"/>
                <w:sz w:val="20"/>
                <w:szCs w:val="20"/>
                <w:lang w:val="en-GB"/>
              </w:rPr>
              <w:t>126.9</w:t>
            </w:r>
          </w:p>
        </w:tc>
      </w:tr>
    </w:tbl>
    <w:p w14:paraId="6482B593" w14:textId="77777777" w:rsidR="00EA7CAE" w:rsidRDefault="00EA7CAE" w:rsidP="00EA7CAE">
      <w:pPr>
        <w:pStyle w:val="EndNoteBibliography"/>
        <w:ind w:left="567" w:hanging="567"/>
        <w:rPr>
          <w:rFonts w:ascii="Times New Roman" w:hAnsi="Times New Roman" w:cs="Times New Roman"/>
          <w:lang w:val="en-GB"/>
        </w:rPr>
      </w:pPr>
      <w:r>
        <w:rPr>
          <w:rFonts w:ascii="Times New Roman" w:hAnsi="Times New Roman" w:cs="Times New Roman"/>
          <w:lang w:val="en-GB"/>
        </w:rPr>
        <w:t>Note: x=0, 30, 60, 90, 120, 150, 180 are equivalent 1, 2, 3, 4, 5, 6 in the equations. y = parameter, x = time (minutes), all R</w:t>
      </w:r>
      <w:r w:rsidRPr="00CC0272">
        <w:rPr>
          <w:rFonts w:ascii="Times New Roman" w:hAnsi="Times New Roman" w:cs="Times New Roman"/>
          <w:vertAlign w:val="superscript"/>
          <w:lang w:val="en-GB"/>
        </w:rPr>
        <w:t>2</w:t>
      </w:r>
      <w:r>
        <w:rPr>
          <w:rFonts w:ascii="Times New Roman" w:hAnsi="Times New Roman" w:cs="Times New Roman"/>
          <w:vertAlign w:val="superscript"/>
          <w:lang w:val="en-GB"/>
        </w:rPr>
        <w:t xml:space="preserve"> </w:t>
      </w:r>
      <w:r>
        <w:rPr>
          <w:rFonts w:ascii="Times New Roman" w:hAnsi="Times New Roman" w:cs="Times New Roman"/>
          <w:lang w:val="en-GB"/>
        </w:rPr>
        <w:t xml:space="preserve">values </w:t>
      </w:r>
      <m:oMath>
        <m:r>
          <w:rPr>
            <w:rFonts w:ascii="Cambria Math" w:hAnsi="Cambria Math" w:cs="Times New Roman"/>
            <w:lang w:val="en-GB"/>
          </w:rPr>
          <m:t>≥</m:t>
        </m:r>
      </m:oMath>
      <w:r>
        <w:rPr>
          <w:rFonts w:ascii="Times New Roman" w:hAnsi="Times New Roman" w:cs="Times New Roman"/>
          <w:lang w:val="en-GB"/>
        </w:rPr>
        <w:t xml:space="preserve"> 0.6960 significant (p</w:t>
      </w:r>
      <m:oMath>
        <m:r>
          <w:rPr>
            <w:rFonts w:ascii="Cambria Math" w:hAnsi="Cambria Math" w:cs="Times New Roman"/>
            <w:lang w:val="en-GB"/>
          </w:rPr>
          <m:t>≤</m:t>
        </m:r>
      </m:oMath>
      <w:r>
        <w:rPr>
          <w:rFonts w:ascii="Times New Roman" w:eastAsiaTheme="minorEastAsia" w:hAnsi="Times New Roman" w:cs="Times New Roman"/>
          <w:lang w:val="en-GB"/>
        </w:rPr>
        <w:t xml:space="preserve"> 0.01), </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0.8554 significant (p </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 0.001)</w:t>
      </w:r>
      <w:r>
        <w:rPr>
          <w:rFonts w:ascii="Times New Roman" w:hAnsi="Times New Roman" w:cs="Times New Roman"/>
          <w:lang w:val="en-GB"/>
        </w:rPr>
        <w:fldChar w:fldCharType="begin"/>
      </w:r>
      <w:r>
        <w:rPr>
          <w:rFonts w:ascii="Times New Roman" w:hAnsi="Times New Roman" w:cs="Times New Roman"/>
          <w:lang w:val="en-GB"/>
        </w:rPr>
        <w:instrText xml:space="preserve"> ADDIN </w:instrText>
      </w:r>
      <w:r>
        <w:rPr>
          <w:rFonts w:ascii="Times New Roman" w:hAnsi="Times New Roman" w:cs="Times New Roman"/>
          <w:lang w:val="en-GB"/>
        </w:rPr>
        <w:fldChar w:fldCharType="end"/>
      </w:r>
      <w:r>
        <w:rPr>
          <w:rFonts w:ascii="Times New Roman" w:hAnsi="Times New Roman" w:cs="Times New Roman"/>
          <w:lang w:val="en-GB"/>
        </w:rPr>
        <w:fldChar w:fldCharType="begin"/>
      </w:r>
      <w:r>
        <w:rPr>
          <w:rFonts w:ascii="Times New Roman" w:hAnsi="Times New Roman" w:cs="Times New Roman"/>
          <w:lang w:val="en-GB"/>
        </w:rPr>
        <w:instrText xml:space="preserve"> ADDIN </w:instrText>
      </w:r>
      <w:r>
        <w:rPr>
          <w:rFonts w:ascii="Times New Roman" w:hAnsi="Times New Roman" w:cs="Times New Roman"/>
          <w:lang w:val="en-GB"/>
        </w:rPr>
        <w:fldChar w:fldCharType="end"/>
      </w:r>
    </w:p>
    <w:p w14:paraId="057CB7C0" w14:textId="77777777" w:rsidR="00EA7CAE" w:rsidRDefault="00EA7CAE" w:rsidP="00D90F24">
      <w:pPr>
        <w:tabs>
          <w:tab w:val="left" w:pos="6237"/>
        </w:tabs>
        <w:spacing w:after="0" w:line="360" w:lineRule="auto"/>
        <w:jc w:val="both"/>
        <w:rPr>
          <w:rFonts w:ascii="Times New Roman" w:eastAsiaTheme="minorEastAsia" w:hAnsi="Times New Roman" w:cs="Times New Roman"/>
          <w:lang w:val="en-GB"/>
        </w:rPr>
        <w:sectPr w:rsidR="00EA7CAE" w:rsidSect="00EA7CAE">
          <w:pgSz w:w="16838" w:h="11906" w:orient="landscape" w:code="9"/>
          <w:pgMar w:top="851" w:right="1440" w:bottom="851" w:left="1440" w:header="709" w:footer="709" w:gutter="0"/>
          <w:cols w:space="708"/>
          <w:docGrid w:linePitch="360"/>
        </w:sectPr>
      </w:pPr>
    </w:p>
    <w:p w14:paraId="1CA1F115" w14:textId="77777777" w:rsidR="00676CEB" w:rsidRDefault="00676CEB" w:rsidP="00D90F24">
      <w:pPr>
        <w:tabs>
          <w:tab w:val="left" w:pos="6237"/>
        </w:tabs>
        <w:spacing w:after="0" w:line="360" w:lineRule="auto"/>
        <w:jc w:val="both"/>
        <w:rPr>
          <w:rFonts w:ascii="Times New Roman" w:hAnsi="Times New Roman" w:cs="Times New Roman"/>
          <w:lang w:val="en-GB"/>
        </w:rPr>
      </w:pPr>
      <w:proofErr w:type="spellStart"/>
      <w:r>
        <w:rPr>
          <w:rFonts w:ascii="Times New Roman" w:hAnsi="Times New Roman" w:cs="Times New Roman"/>
          <w:lang w:val="en-GB"/>
        </w:rPr>
        <w:lastRenderedPageBreak/>
        <w:t>TFDGEq</w:t>
      </w:r>
      <w:proofErr w:type="spellEnd"/>
      <w:r>
        <w:rPr>
          <w:rFonts w:ascii="Times New Roman" w:hAnsi="Times New Roman" w:cs="Times New Roman"/>
          <w:lang w:val="en-GB"/>
        </w:rPr>
        <w:t xml:space="preserve"> had been demonstrated to be a better estimator of black tea quality than total TF </w:t>
      </w:r>
      <w:r>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B57D78">
        <w:rPr>
          <w:rFonts w:ascii="Times New Roman" w:hAnsi="Times New Roman" w:cs="Times New Roman"/>
          <w:noProof/>
          <w:lang w:val="en-GB"/>
        </w:rPr>
        <w:t>(Owuor &amp; Obanda, 2007; Owuor et al., 2006)</w:t>
      </w:r>
      <w:r>
        <w:rPr>
          <w:rFonts w:ascii="Times New Roman" w:hAnsi="Times New Roman" w:cs="Times New Roman"/>
          <w:lang w:val="en-GB"/>
        </w:rPr>
        <w:fldChar w:fldCharType="end"/>
      </w:r>
      <w:r>
        <w:rPr>
          <w:rFonts w:ascii="Times New Roman" w:hAnsi="Times New Roman" w:cs="Times New Roman"/>
          <w:lang w:val="en-GB"/>
        </w:rPr>
        <w:t xml:space="preserve">. The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and total TF reached maximum levels after different fermentation durations in both clones but in different orders (Table 5). In TRFK 6/8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reached maximum ahead of total TF. While the reverse was observed in clone AHP S15/10. These observations explain why total TF </w:t>
      </w:r>
      <w:r w:rsidRPr="00360D17">
        <w:rPr>
          <w:rFonts w:ascii="Times New Roman" w:hAnsi="Times New Roman" w:cs="Times New Roman"/>
          <w:i/>
          <w:lang w:val="en-GB"/>
        </w:rPr>
        <w:t>per se</w:t>
      </w:r>
      <w:r>
        <w:rPr>
          <w:rFonts w:ascii="Times New Roman" w:hAnsi="Times New Roman" w:cs="Times New Roman"/>
          <w:lang w:val="en-GB"/>
        </w:rPr>
        <w:t xml:space="preserve"> or their use in in-line theaflavins analysis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&lt;EndNote&gt;&lt;Cite&gt;&lt;Author&gt;Owuor&lt;/Author&gt;&lt;Year&gt;1986&lt;/Year&gt;&lt;RecNum&gt;28&lt;/RecNum&gt;&lt;DisplayText&gt;(Owuor &amp;amp; Reeves, 1986)&lt;/DisplayText&gt;&lt;record&gt;&lt;rec-number&gt;28&lt;/rec-number&gt;&lt;foreign-keys&gt;&lt;key app="EN" db-id="59vzr9xrkfa0vmefzvhxtpvjee5fdssseapf" timestamp="1748006809"&gt;28&lt;/key&gt;&lt;/foreign-keys&gt;&lt;ref-type name="Journal Article"&gt;17&lt;/ref-type&gt;&lt;contributors&gt;&lt;authors&gt;&lt;author&gt;Owuor, P.O.&lt;/author&gt;&lt;author&gt;Reeves, S.G.&lt;/author&gt;&lt;/authors&gt;&lt;/contributors&gt;&lt;titles&gt;&lt;title&gt;Optimising fermentation time in black tea manufacture&lt;/title&gt;&lt;secondary-title&gt;Food Chemistry&lt;/secondary-title&gt;&lt;/titles&gt;&lt;periodical&gt;&lt;full-title&gt;Food Chemistry&lt;/full-title&gt;&lt;/periodical&gt;&lt;pages&gt;195-203&lt;/pages&gt;&lt;volume&gt;21&lt;/volume&gt;&lt;dates&gt;&lt;year&gt;1986&lt;/year&gt;&lt;/dates&gt;&lt;urls&gt;&lt;/urls&gt;&lt;electronic-resource-num&gt;https://doi.org/10.1016/0308-8146(86)90017-8&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Reeves, 1986)</w:t>
      </w:r>
      <w:r>
        <w:rPr>
          <w:rFonts w:ascii="Times New Roman" w:hAnsi="Times New Roman" w:cs="Times New Roman"/>
          <w:lang w:val="en-GB"/>
        </w:rPr>
        <w:fldChar w:fldCharType="end"/>
      </w:r>
      <w:r>
        <w:rPr>
          <w:rFonts w:ascii="Times New Roman" w:hAnsi="Times New Roman" w:cs="Times New Roman"/>
          <w:lang w:val="en-GB"/>
        </w:rPr>
        <w:t xml:space="preserve"> were unsuccessful in correctly estimating correct optimum fermentation duration in black tea processing.</w:t>
      </w:r>
    </w:p>
    <w:p w14:paraId="0BAA6C2D" w14:textId="77777777" w:rsidR="00D90F24" w:rsidRDefault="00D90F24" w:rsidP="00676CEB">
      <w:pPr>
        <w:spacing w:after="0" w:line="360" w:lineRule="auto"/>
        <w:jc w:val="both"/>
        <w:rPr>
          <w:rFonts w:ascii="Times New Roman" w:hAnsi="Times New Roman" w:cs="Times New Roman"/>
          <w:lang w:val="en-GB"/>
        </w:rPr>
      </w:pPr>
      <w:r w:rsidRPr="00584722">
        <w:rPr>
          <w:rFonts w:ascii="Times New Roman" w:hAnsi="Times New Roman" w:cs="Times New Roman"/>
          <w:lang w:val="en-GB"/>
        </w:rPr>
        <w:t>Although, the individual TFs reached maximum, then declined, there were still residual catechins in the ferme</w:t>
      </w:r>
      <w:r w:rsidR="00584722" w:rsidRPr="00584722">
        <w:rPr>
          <w:rFonts w:ascii="Times New Roman" w:hAnsi="Times New Roman" w:cs="Times New Roman"/>
          <w:lang w:val="en-GB"/>
        </w:rPr>
        <w:t>n</w:t>
      </w:r>
      <w:r w:rsidRPr="00584722">
        <w:rPr>
          <w:rFonts w:ascii="Times New Roman" w:hAnsi="Times New Roman" w:cs="Times New Roman"/>
          <w:lang w:val="en-GB"/>
        </w:rPr>
        <w:t xml:space="preserve">ting </w:t>
      </w:r>
      <w:r w:rsidR="00584722" w:rsidRPr="00584722">
        <w:rPr>
          <w:rFonts w:ascii="Times New Roman" w:hAnsi="Times New Roman" w:cs="Times New Roman"/>
          <w:lang w:val="en-GB"/>
        </w:rPr>
        <w:t>“</w:t>
      </w:r>
      <w:proofErr w:type="spellStart"/>
      <w:r w:rsidRPr="00584722">
        <w:rPr>
          <w:rFonts w:ascii="Times New Roman" w:hAnsi="Times New Roman" w:cs="Times New Roman"/>
          <w:lang w:val="en-GB"/>
        </w:rPr>
        <w:t>dhool</w:t>
      </w:r>
      <w:proofErr w:type="spellEnd"/>
      <w:r w:rsidR="00584722" w:rsidRPr="00584722">
        <w:rPr>
          <w:rFonts w:ascii="Times New Roman" w:hAnsi="Times New Roman" w:cs="Times New Roman"/>
          <w:lang w:val="en-GB"/>
        </w:rPr>
        <w:t>”</w:t>
      </w:r>
      <w:r w:rsidRPr="00584722">
        <w:rPr>
          <w:rFonts w:ascii="Times New Roman" w:hAnsi="Times New Roman" w:cs="Times New Roman"/>
          <w:lang w:val="en-GB"/>
        </w:rPr>
        <w:t xml:space="preserve">. </w:t>
      </w:r>
      <w:r w:rsidR="00983CFD" w:rsidRPr="00584722">
        <w:rPr>
          <w:rFonts w:ascii="Times New Roman" w:hAnsi="Times New Roman" w:cs="Times New Roman"/>
          <w:lang w:val="en-GB"/>
        </w:rPr>
        <w:t xml:space="preserve">No </w:t>
      </w:r>
      <w:r w:rsidR="00983CFD">
        <w:rPr>
          <w:rFonts w:ascii="Times New Roman" w:hAnsi="Times New Roman" w:cs="Times New Roman"/>
          <w:lang w:val="en-GB"/>
        </w:rPr>
        <w:t>catechin</w:t>
      </w:r>
      <w:r w:rsidR="00983CFD" w:rsidRPr="00584722">
        <w:rPr>
          <w:rFonts w:ascii="Times New Roman" w:hAnsi="Times New Roman" w:cs="Times New Roman"/>
          <w:lang w:val="en-GB"/>
        </w:rPr>
        <w:t xml:space="preserve"> was depleted/exhaus</w:t>
      </w:r>
      <w:r w:rsidR="00983CFD">
        <w:rPr>
          <w:rFonts w:ascii="Times New Roman" w:hAnsi="Times New Roman" w:cs="Times New Roman"/>
          <w:lang w:val="en-GB"/>
        </w:rPr>
        <w:t>ted</w:t>
      </w:r>
      <w:r w:rsidR="00983CFD" w:rsidRPr="00584722">
        <w:rPr>
          <w:rFonts w:ascii="Times New Roman" w:hAnsi="Times New Roman" w:cs="Times New Roman"/>
          <w:lang w:val="en-GB"/>
        </w:rPr>
        <w:t xml:space="preserve"> demonstrating the lack of apparent increase in the individual TFs was not due to absence of the catechins. </w:t>
      </w:r>
      <w:r w:rsidRPr="00584722">
        <w:rPr>
          <w:rFonts w:ascii="Times New Roman" w:hAnsi="Times New Roman" w:cs="Times New Roman"/>
          <w:lang w:val="en-GB"/>
        </w:rPr>
        <w:t>During fermentation, the formed TFs also undergo transformations to TRs and other highly polymerised products during fermentation p</w:t>
      </w:r>
      <w:r w:rsidRPr="0048220E">
        <w:rPr>
          <w:rFonts w:ascii="Times New Roman" w:hAnsi="Times New Roman" w:cs="Times New Roman"/>
          <w:lang w:val="en-GB"/>
        </w:rPr>
        <w:t>rocess</w:t>
      </w:r>
      <w:r w:rsidRPr="00584722">
        <w:rPr>
          <w:rFonts w:ascii="Times New Roman" w:hAnsi="Times New Roman" w:cs="Times New Roman"/>
          <w:lang w:val="en-GB"/>
        </w:rPr>
        <w:t xml:space="preserve"> </w:t>
      </w:r>
      <w:r w:rsidRPr="00584722">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&lt;EndNote&gt;&lt;Cite&gt;&lt;Author&gt;Long&lt;/Author&gt;&lt;Year&gt;2023&lt;/Year&gt;&lt;RecNum&gt;67&lt;/RecNum&gt;&lt;DisplayText&gt;(Long et al., 2023)&lt;/DisplayText&gt;&lt;record&gt;&lt;rec-number&gt;67&lt;/rec-number&gt;&lt;foreign-keys&gt;&lt;key app="EN" db-id="59vzr9xrkfa0vmefzvhxtpvjee5fdssseapf" timestamp="1748606473"&gt;67&lt;/key&gt;&lt;/foreign-keys&gt;&lt;ref-type name="Journal Article"&gt;17&lt;/ref-type&gt;&lt;contributors&gt;&lt;authors&gt;&lt;author&gt;Long, Piaopiao&lt;/author&gt;&lt;author&gt;Rakariyatham, Kanyasiri&lt;/author&gt;&lt;author&gt;Ho, Chi-Tang&lt;/author&gt;&lt;author&gt;Zhang, Liang&lt;/author&gt;&lt;/authors&gt;&lt;/contributors&gt;&lt;titles&gt;&lt;title&gt;Thearubigins: Formation, structure, health benefit and sensory property&lt;/title&gt;&lt;secondary-title&gt;Trends in Food Science &amp;amp; Technology&lt;/secondary-title&gt;&lt;/titles&gt;&lt;periodical&gt;&lt;full-title&gt;Trends in Food Science &amp;amp; Technology&lt;/full-title&gt;&lt;/periodical&gt;&lt;pages&gt;37-48&lt;/pages&gt;&lt;volume&gt;133&lt;/volume&gt;&lt;dates&gt;&lt;year&gt;2023&lt;/year&gt;&lt;/dates&gt;&lt;isbn&gt;0924-2244&lt;/isbn&gt;&lt;urls&gt;&lt;/urls&gt;&lt;electronic-resource-num&gt;https://doi.org/10.1016/j.tifs.2023.01.013&lt;/electronic-resource-num&gt;&lt;/record&gt;&lt;/Cite&gt;&lt;/EndNote&gt;</w:instrText>
      </w:r>
      <w:r w:rsidRPr="00584722">
        <w:rPr>
          <w:rFonts w:ascii="Times New Roman" w:hAnsi="Times New Roman" w:cs="Times New Roman"/>
          <w:lang w:val="en-GB"/>
        </w:rPr>
        <w:fldChar w:fldCharType="separate"/>
      </w:r>
      <w:r w:rsidR="00721F9B">
        <w:rPr>
          <w:rFonts w:ascii="Times New Roman" w:hAnsi="Times New Roman" w:cs="Times New Roman"/>
          <w:noProof/>
          <w:lang w:val="en-GB"/>
        </w:rPr>
        <w:t>(Long et al., 2023)</w:t>
      </w:r>
      <w:r w:rsidRPr="00584722">
        <w:rPr>
          <w:rFonts w:ascii="Times New Roman" w:hAnsi="Times New Roman" w:cs="Times New Roman"/>
          <w:lang w:val="en-GB"/>
        </w:rPr>
        <w:fldChar w:fldCharType="end"/>
      </w:r>
      <w:r w:rsidRPr="0048220E">
        <w:rPr>
          <w:rFonts w:ascii="Times New Roman" w:hAnsi="Times New Roman" w:cs="Times New Roman"/>
          <w:lang w:val="en-GB"/>
        </w:rPr>
        <w:t>.</w:t>
      </w:r>
      <w:r>
        <w:rPr>
          <w:rFonts w:ascii="Times New Roman" w:hAnsi="Times New Roman" w:cs="Times New Roman"/>
          <w:lang w:val="en-GB"/>
        </w:rPr>
        <w:t xml:space="preserve"> </w:t>
      </w:r>
      <w:r w:rsidR="00B629E0">
        <w:rPr>
          <w:rFonts w:ascii="Times New Roman" w:hAnsi="Times New Roman" w:cs="Times New Roman"/>
          <w:lang w:val="en-GB"/>
        </w:rPr>
        <w:t xml:space="preserve">During fermentation, the polyphenols in tea also bind and deactivate polyphenol oxidase </w:t>
      </w:r>
      <w:r w:rsidR="00B629E0">
        <w:rPr>
          <w:rFonts w:ascii="Times New Roman" w:hAnsi="Times New Roman" w:cs="Times New Roman"/>
          <w:lang w:val="en-GB"/>
        </w:rPr>
        <w:fldChar w:fldCharType="begin">
          <w:fldData xml:space="preserve">PEVuZE5vdGU+PENpdGU+PEF1dGhvcj5DaGVuPC9BdXRob3I+PFllYXI+MjAyNDwvWWVhcj48UmVj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PEVuZE5vdGU+PENpdGU+PEF1dGhvcj5DaGVuPC9BdXRob3I+PFllYXI+MjAyNDwvWWVhcj48UmVj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B629E0">
        <w:rPr>
          <w:rFonts w:ascii="Times New Roman" w:hAnsi="Times New Roman" w:cs="Times New Roman"/>
          <w:lang w:val="en-GB"/>
        </w:rPr>
      </w:r>
      <w:r w:rsidR="00B629E0">
        <w:rPr>
          <w:rFonts w:ascii="Times New Roman" w:hAnsi="Times New Roman" w:cs="Times New Roman"/>
          <w:lang w:val="en-GB"/>
        </w:rPr>
        <w:fldChar w:fldCharType="separate"/>
      </w:r>
      <w:r w:rsidR="00721F9B">
        <w:rPr>
          <w:rFonts w:ascii="Times New Roman" w:hAnsi="Times New Roman" w:cs="Times New Roman"/>
          <w:noProof/>
          <w:lang w:val="en-GB"/>
        </w:rPr>
        <w:t>(Chen et al., 2024; Tang et al., 2023)</w:t>
      </w:r>
      <w:r w:rsidR="00B629E0">
        <w:rPr>
          <w:rFonts w:ascii="Times New Roman" w:hAnsi="Times New Roman" w:cs="Times New Roman"/>
          <w:lang w:val="en-GB"/>
        </w:rPr>
        <w:fldChar w:fldCharType="end"/>
      </w:r>
      <w:r w:rsidR="00B629E0">
        <w:rPr>
          <w:rFonts w:ascii="Times New Roman" w:hAnsi="Times New Roman" w:cs="Times New Roman"/>
          <w:lang w:val="en-GB"/>
        </w:rPr>
        <w:t xml:space="preserve">. With long fermentation duration, the activity of polyphenol oxidase could be very low and the enzyme may not be effectively converting the catechins to TFs. </w:t>
      </w:r>
      <w:r>
        <w:rPr>
          <w:rFonts w:ascii="Times New Roman" w:hAnsi="Times New Roman" w:cs="Times New Roman"/>
          <w:lang w:val="en-GB"/>
        </w:rPr>
        <w:t>Th</w:t>
      </w:r>
      <w:r w:rsidR="00B629E0">
        <w:rPr>
          <w:rFonts w:ascii="Times New Roman" w:hAnsi="Times New Roman" w:cs="Times New Roman"/>
          <w:lang w:val="en-GB"/>
        </w:rPr>
        <w:t>ese factors</w:t>
      </w:r>
      <w:r w:rsidR="001B7056">
        <w:rPr>
          <w:rFonts w:ascii="Times New Roman" w:hAnsi="Times New Roman" w:cs="Times New Roman"/>
          <w:lang w:val="en-GB"/>
        </w:rPr>
        <w:t xml:space="preserve"> could lead</w:t>
      </w:r>
      <w:r w:rsidR="00B629E0">
        <w:rPr>
          <w:rFonts w:ascii="Times New Roman" w:hAnsi="Times New Roman" w:cs="Times New Roman"/>
          <w:lang w:val="en-GB"/>
        </w:rPr>
        <w:t xml:space="preserve"> to faster degradation of TF</w:t>
      </w:r>
      <w:r w:rsidR="00584722">
        <w:rPr>
          <w:rFonts w:ascii="Times New Roman" w:hAnsi="Times New Roman" w:cs="Times New Roman"/>
          <w:lang w:val="en-GB"/>
        </w:rPr>
        <w:t>s</w:t>
      </w:r>
      <w:r w:rsidR="00B629E0">
        <w:rPr>
          <w:rFonts w:ascii="Times New Roman" w:hAnsi="Times New Roman" w:cs="Times New Roman"/>
          <w:lang w:val="en-GB"/>
        </w:rPr>
        <w:t xml:space="preserve"> </w:t>
      </w:r>
      <w:r>
        <w:rPr>
          <w:rFonts w:ascii="Times New Roman" w:hAnsi="Times New Roman" w:cs="Times New Roman"/>
          <w:lang w:val="en-GB"/>
        </w:rPr>
        <w:t>than production of new TFs leading to decline after reaching maximum levels.</w:t>
      </w:r>
    </w:p>
    <w:p w14:paraId="2404C102" w14:textId="77777777" w:rsidR="00676CEB" w:rsidRDefault="00676CEB" w:rsidP="00676CEB">
      <w:pPr>
        <w:spacing w:after="0" w:line="360" w:lineRule="auto"/>
        <w:jc w:val="both"/>
        <w:rPr>
          <w:rFonts w:ascii="Times New Roman" w:hAnsi="Times New Roman" w:cs="Times New Roman"/>
          <w:lang w:val="en-GB"/>
        </w:rPr>
      </w:pPr>
      <w:r>
        <w:rPr>
          <w:rFonts w:ascii="Times New Roman" w:hAnsi="Times New Roman" w:cs="Times New Roman"/>
          <w:lang w:val="en-GB"/>
        </w:rPr>
        <w:t>Past studies had conclu</w:t>
      </w:r>
      <w:r w:rsidRPr="00CD64CA">
        <w:rPr>
          <w:rFonts w:ascii="Times New Roman" w:hAnsi="Times New Roman" w:cs="Times New Roman"/>
          <w:lang w:val="en-GB"/>
        </w:rPr>
        <w:t>ded that green teas had more antioxidant activities than black tea</w:t>
      </w:r>
      <w:r w:rsidR="00D90F24" w:rsidRPr="00CD64CA">
        <w:rPr>
          <w:rFonts w:ascii="Times New Roman" w:hAnsi="Times New Roman" w:cs="Times New Roman"/>
          <w:lang w:val="en-GB"/>
        </w:rPr>
        <w:t>s</w:t>
      </w:r>
      <w:r w:rsidRPr="00CD64CA">
        <w:rPr>
          <w:rFonts w:ascii="Times New Roman" w:hAnsi="Times New Roman" w:cs="Times New Roman"/>
          <w:lang w:val="en-GB"/>
        </w:rPr>
        <w:t xml:space="preserve"> </w:t>
      </w:r>
      <w:r w:rsidRPr="00CD64C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&lt;EndNote&gt;&lt;Cite&gt;&lt;Author&gt;Kaur&lt;/Author&gt;&lt;Year&gt;2015&lt;/Year&gt;&lt;RecNum&gt;52&lt;/RecNum&gt;&lt;DisplayText&gt;(Kaur et al., 2015)&lt;/DisplayText&gt;&lt;record&gt;&lt;rec-number&gt;52&lt;/rec-number&gt;&lt;foreign-keys&gt;&lt;key app="EN" db-id="59vzr9xrkfa0vmefzvhxtpvjee5fdssseapf" timestamp="1748106049"&gt;52&lt;/key&gt;&lt;/foreign-keys&gt;&lt;ref-type name="Journal Article"&gt;17&lt;/ref-type&gt;&lt;contributors&gt;&lt;authors&gt;&lt;author&gt;Kaur, Avneet&lt;/author&gt;&lt;author&gt;Kaur, Milandeep&lt;/author&gt;&lt;author&gt;Kaur, Prabhjot&lt;/author&gt;&lt;author&gt;Kaur, Harpreet&lt;/author&gt;&lt;author&gt;Kaur, Sarbjeet&lt;/author&gt;&lt;author&gt;Kaur, Khushwinderjit&lt;/author&gt;&lt;/authors&gt;&lt;/contributors&gt;&lt;titles&gt;&lt;title&gt;Estimation and comparison of total phenolic and total antioxidants in green tea and black tea&lt;/title&gt;&lt;secondary-title&gt;Global Journal of Bio-Science and Biotechnology&lt;/secondary-title&gt;&lt;/titles&gt;&lt;periodical&gt;&lt;full-title&gt;Global Journal of Bio-Science and Biotechnology&lt;/full-title&gt;&lt;/periodical&gt;&lt;pages&gt;116-120&lt;/pages&gt;&lt;volume&gt;4&lt;/volume&gt;&lt;number&gt;1&lt;/number&gt;&lt;dates&gt;&lt;year&gt;2015&lt;/year&gt;&lt;/dates&gt;&lt;urls&gt;&lt;/urls&gt;&lt;/record&gt;&lt;/Cite&gt;&lt;/EndNote&gt;</w:instrText>
      </w:r>
      <w:r w:rsidRPr="00CD64CA">
        <w:rPr>
          <w:rFonts w:ascii="Times New Roman" w:hAnsi="Times New Roman" w:cs="Times New Roman"/>
          <w:lang w:val="en-GB"/>
        </w:rPr>
        <w:fldChar w:fldCharType="separate"/>
      </w:r>
      <w:r w:rsidR="00721F9B">
        <w:rPr>
          <w:rFonts w:ascii="Times New Roman" w:hAnsi="Times New Roman" w:cs="Times New Roman"/>
          <w:noProof/>
          <w:lang w:val="en-GB"/>
        </w:rPr>
        <w:t>(Kaur et al., 2015)</w:t>
      </w:r>
      <w:r w:rsidRPr="00CD64CA">
        <w:rPr>
          <w:rFonts w:ascii="Times New Roman" w:hAnsi="Times New Roman" w:cs="Times New Roman"/>
          <w:lang w:val="en-GB"/>
        </w:rPr>
        <w:fldChar w:fldCharType="end"/>
      </w:r>
      <w:r w:rsidRPr="00CD64CA">
        <w:rPr>
          <w:rFonts w:ascii="Times New Roman" w:hAnsi="Times New Roman" w:cs="Times New Roman"/>
          <w:lang w:val="en-GB"/>
        </w:rPr>
        <w:t xml:space="preserve">, due to their relatively higher contents of catechins, especially epigallocatechin gallate </w:t>
      </w:r>
      <w:r w:rsidRPr="00CD64CA">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&lt;EndNote&gt;&lt;Cite&gt;&lt;Author&gt;Jin&lt;/Author&gt;&lt;Year&gt;2014&lt;/Year&gt;&lt;RecNum&gt;63&lt;/RecNum&gt;&lt;DisplayText&gt;(Jin et al., 2014)&lt;/DisplayText&gt;&lt;record&gt;&lt;rec-number&gt;63&lt;/rec-number&gt;&lt;foreign-keys&gt;&lt;key app="EN" db-id="59vzr9xrkfa0vmefzvhxtpvjee5fdssseapf" timestamp="1748376987"&gt;63&lt;/key&gt;&lt;/foreign-keys&gt;&lt;ref-type name="Journal Article"&gt;17&lt;/ref-type&gt;&lt;contributors&gt;&lt;authors&gt;&lt;author&gt;Jin, Ji-Qiang&lt;/author&gt;&lt;author&gt;Ma, Jian-Qiang&lt;/author&gt;&lt;author&gt;Ma, Chun-Lei&lt;/author&gt;&lt;author&gt;Yao, Ming-Zhe&lt;/author&gt;&lt;author&gt;Chen, Liang&lt;/author&gt;&lt;/authors&gt;&lt;/contributors&gt;&lt;titles&gt;&lt;title&gt;Determination of Catechin Content in Representative Chinese Tea Germplasms&lt;/title&gt;&lt;secondary-title&gt;Journal of Agricultural and Food Chemistry&lt;/secondary-title&gt;&lt;/titles&gt;&lt;periodical&gt;&lt;full-title&gt;Journal of Agricultural and Food Chemistry&lt;/full-title&gt;&lt;/periodical&gt;&lt;pages&gt;9436-9441&lt;/pages&gt;&lt;volume&gt;62&lt;/volume&gt;&lt;number&gt;39&lt;/number&gt;&lt;dates&gt;&lt;year&gt;2014&lt;/year&gt;&lt;pub-dates&gt;&lt;date&gt;2014/10/01&lt;/date&gt;&lt;/pub-dates&gt;&lt;/dates&gt;&lt;publisher&gt;American Chemical Society&lt;/publisher&gt;&lt;isbn&gt;0021-8561&lt;/isbn&gt;&lt;urls&gt;&lt;related-urls&gt;&lt;url&gt;https://doi.org/10.1021/jf5024559&lt;/url&gt;&lt;/related-urls&gt;&lt;/urls&gt;&lt;electronic-resource-num&gt;10.1021/jf5024559&lt;/electronic-resource-num&gt;&lt;/record&gt;&lt;/Cite&gt;&lt;/EndNote&gt;</w:instrText>
      </w:r>
      <w:r w:rsidRPr="00CD64CA">
        <w:rPr>
          <w:rFonts w:ascii="Times New Roman" w:hAnsi="Times New Roman" w:cs="Times New Roman"/>
          <w:lang w:val="en-GB"/>
        </w:rPr>
        <w:fldChar w:fldCharType="separate"/>
      </w:r>
      <w:r w:rsidR="00B57D78">
        <w:rPr>
          <w:rFonts w:ascii="Times New Roman" w:hAnsi="Times New Roman" w:cs="Times New Roman"/>
          <w:noProof/>
          <w:lang w:val="en-GB"/>
        </w:rPr>
        <w:t>(Jin et al., 2014)</w:t>
      </w:r>
      <w:r w:rsidRPr="00CD64CA">
        <w:rPr>
          <w:rFonts w:ascii="Times New Roman" w:hAnsi="Times New Roman" w:cs="Times New Roman"/>
          <w:lang w:val="en-GB"/>
        </w:rPr>
        <w:fldChar w:fldCharType="end"/>
      </w:r>
      <w:r w:rsidRPr="00CD64CA">
        <w:rPr>
          <w:rFonts w:ascii="Times New Roman" w:hAnsi="Times New Roman" w:cs="Times New Roman"/>
          <w:lang w:val="en-GB"/>
        </w:rPr>
        <w:t xml:space="preserve">. Most green tea are processed from </w:t>
      </w:r>
      <w:r w:rsidRPr="00CD64CA">
        <w:rPr>
          <w:rFonts w:ascii="Times New Roman" w:hAnsi="Times New Roman" w:cs="Times New Roman"/>
          <w:i/>
          <w:lang w:val="en-GB"/>
        </w:rPr>
        <w:t xml:space="preserve">Camellia </w:t>
      </w:r>
      <w:proofErr w:type="spellStart"/>
      <w:r w:rsidRPr="00CD64CA">
        <w:rPr>
          <w:rFonts w:ascii="Times New Roman" w:hAnsi="Times New Roman" w:cs="Times New Roman"/>
          <w:i/>
          <w:lang w:val="en-GB"/>
        </w:rPr>
        <w:t>sinensis</w:t>
      </w:r>
      <w:proofErr w:type="spellEnd"/>
      <w:r w:rsidRPr="00CD64CA">
        <w:rPr>
          <w:rFonts w:ascii="Times New Roman" w:hAnsi="Times New Roman" w:cs="Times New Roman"/>
          <w:i/>
          <w:lang w:val="en-GB"/>
        </w:rPr>
        <w:t xml:space="preserve"> </w:t>
      </w:r>
      <w:r w:rsidRPr="00CD64CA">
        <w:rPr>
          <w:rFonts w:ascii="Times New Roman" w:hAnsi="Times New Roman" w:cs="Times New Roman"/>
          <w:lang w:val="en-GB"/>
        </w:rPr>
        <w:t xml:space="preserve">var. </w:t>
      </w:r>
      <w:proofErr w:type="spellStart"/>
      <w:r w:rsidRPr="00CD64CA">
        <w:rPr>
          <w:rFonts w:ascii="Times New Roman" w:hAnsi="Times New Roman" w:cs="Times New Roman"/>
          <w:i/>
          <w:lang w:val="en-GB"/>
        </w:rPr>
        <w:t>Sinensis</w:t>
      </w:r>
      <w:proofErr w:type="spellEnd"/>
      <w:r w:rsidRPr="00CD64CA">
        <w:rPr>
          <w:rFonts w:ascii="Times New Roman" w:hAnsi="Times New Roman" w:cs="Times New Roman"/>
          <w:lang w:val="en-GB"/>
        </w:rPr>
        <w:t xml:space="preserve"> while CTC black tea are predominantly produced from </w:t>
      </w:r>
      <w:r w:rsidRPr="00CD64CA">
        <w:rPr>
          <w:rFonts w:ascii="Times New Roman" w:hAnsi="Times New Roman" w:cs="Times New Roman"/>
          <w:i/>
          <w:lang w:val="en-GB"/>
        </w:rPr>
        <w:t xml:space="preserve">Camellia </w:t>
      </w:r>
      <w:proofErr w:type="spellStart"/>
      <w:r w:rsidRPr="00CD64CA">
        <w:rPr>
          <w:rFonts w:ascii="Times New Roman" w:hAnsi="Times New Roman" w:cs="Times New Roman"/>
          <w:i/>
          <w:lang w:val="en-GB"/>
        </w:rPr>
        <w:t>sinensis</w:t>
      </w:r>
      <w:proofErr w:type="spellEnd"/>
      <w:r w:rsidRPr="00CD64CA">
        <w:rPr>
          <w:rFonts w:ascii="Times New Roman" w:hAnsi="Times New Roman" w:cs="Times New Roman"/>
          <w:i/>
          <w:lang w:val="en-GB"/>
        </w:rPr>
        <w:t xml:space="preserve"> </w:t>
      </w:r>
      <w:r w:rsidRPr="00CD64CA">
        <w:rPr>
          <w:rFonts w:ascii="Times New Roman" w:hAnsi="Times New Roman" w:cs="Times New Roman"/>
          <w:lang w:val="en-GB"/>
        </w:rPr>
        <w:t xml:space="preserve">var. </w:t>
      </w:r>
      <w:proofErr w:type="spellStart"/>
      <w:r w:rsidRPr="00CD64CA">
        <w:rPr>
          <w:rFonts w:ascii="Times New Roman" w:hAnsi="Times New Roman" w:cs="Times New Roman"/>
          <w:lang w:val="en-GB"/>
        </w:rPr>
        <w:t>As</w:t>
      </w:r>
      <w:r w:rsidRPr="00CD64CA">
        <w:rPr>
          <w:rFonts w:ascii="Times New Roman" w:hAnsi="Times New Roman" w:cs="Times New Roman"/>
          <w:i/>
          <w:lang w:val="en-GB"/>
        </w:rPr>
        <w:t>samica</w:t>
      </w:r>
      <w:proofErr w:type="spellEnd"/>
      <w:r w:rsidRPr="00CD64CA">
        <w:rPr>
          <w:rFonts w:ascii="Times New Roman" w:hAnsi="Times New Roman" w:cs="Times New Roman"/>
          <w:i/>
          <w:lang w:val="en-GB"/>
        </w:rPr>
        <w:t xml:space="preserve"> </w:t>
      </w:r>
      <w:r w:rsidRPr="00CD64C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&lt;EndNote&gt;&lt;Cite&gt;&lt;Author&gt;Sabhapondit&lt;/Author&gt;&lt;Year&gt;2012&lt;/Year&gt;&lt;RecNum&gt;48&lt;/RecNum&gt;&lt;DisplayText&gt;(Sabhapondit et al., 2012)&lt;/DisplayText&gt;&lt;record&gt;&lt;rec-number&gt;48&lt;/rec-number&gt;&lt;foreign-keys&gt;&lt;key app="EN" db-id="59vzr9xrkfa0vmefzvhxtpvjee5fdssseapf" timestamp="1748093499"&gt;48&lt;/key&gt;&lt;/foreign-keys&gt;&lt;ref-type name="Journal Article"&gt;17&lt;/ref-type&gt;&lt;contributors&gt;&lt;authors&gt;&lt;author&gt;Sabhapondit, Santanu&lt;/author&gt;&lt;author&gt;Karak, Tanmoy&lt;/author&gt;&lt;author&gt;Bhuyan, Lakshi Prasad&lt;/author&gt;&lt;author&gt;Goswami, Bhabesh Chandra&lt;/author&gt;&lt;author&gt;Hazarika, Mridul&lt;/author&gt;&lt;/authors&gt;&lt;/contributors&gt;&lt;titles&gt;&lt;title&gt;Diversity of catechin in northeast Indian tea cultivars&lt;/title&gt;&lt;secondary-title&gt;The Scientific World Journal&lt;/secondary-title&gt;&lt;/titles&gt;&lt;periodical&gt;&lt;full-title&gt;The Scientific World Journal&lt;/full-title&gt;&lt;/periodical&gt;&lt;pages&gt;485193&lt;/pages&gt;&lt;volume&gt;2012&lt;/volume&gt;&lt;number&gt;1&lt;/number&gt;&lt;dates&gt;&lt;year&gt;2012&lt;/year&gt;&lt;/dates&gt;&lt;isbn&gt;1537-744X&lt;/isbn&gt;&lt;urls&gt;&lt;/urls&gt;&lt;electronic-resource-num&gt;https://doi.org/10.1100/2012/485193&lt;/electronic-resource-num&gt;&lt;/record&gt;&lt;/Cite&gt;&lt;/EndNote&gt;</w:instrText>
      </w:r>
      <w:r w:rsidRPr="00CD64CA">
        <w:rPr>
          <w:rFonts w:ascii="Times New Roman" w:hAnsi="Times New Roman" w:cs="Times New Roman"/>
          <w:lang w:val="en-GB"/>
        </w:rPr>
        <w:fldChar w:fldCharType="separate"/>
      </w:r>
      <w:r w:rsidR="00721F9B">
        <w:rPr>
          <w:rFonts w:ascii="Times New Roman" w:hAnsi="Times New Roman" w:cs="Times New Roman"/>
          <w:noProof/>
          <w:lang w:val="en-GB"/>
        </w:rPr>
        <w:t>(Sabhapondit et al., 2012)</w:t>
      </w:r>
      <w:r w:rsidRPr="00CD64CA">
        <w:rPr>
          <w:rFonts w:ascii="Times New Roman" w:hAnsi="Times New Roman" w:cs="Times New Roman"/>
          <w:lang w:val="en-GB"/>
        </w:rPr>
        <w:fldChar w:fldCharType="end"/>
      </w:r>
      <w:r w:rsidRPr="00CD64CA">
        <w:rPr>
          <w:rFonts w:ascii="Times New Roman" w:hAnsi="Times New Roman" w:cs="Times New Roman"/>
          <w:lang w:val="en-GB"/>
        </w:rPr>
        <w:t>. This is</w:t>
      </w:r>
      <w:r>
        <w:rPr>
          <w:rFonts w:ascii="Times New Roman" w:hAnsi="Times New Roman" w:cs="Times New Roman"/>
          <w:lang w:val="en-GB"/>
        </w:rPr>
        <w:t xml:space="preserve"> due to high levels of catechins in variety </w:t>
      </w:r>
      <w:proofErr w:type="spellStart"/>
      <w:r>
        <w:rPr>
          <w:rFonts w:ascii="Times New Roman" w:hAnsi="Times New Roman" w:cs="Times New Roman"/>
          <w:i/>
          <w:lang w:val="en-GB"/>
        </w:rPr>
        <w:t>Assamica</w:t>
      </w:r>
      <w:proofErr w:type="spellEnd"/>
      <w:r>
        <w:rPr>
          <w:rFonts w:ascii="Times New Roman" w:hAnsi="Times New Roman" w:cs="Times New Roman"/>
          <w:lang w:val="en-GB"/>
        </w:rPr>
        <w:t xml:space="preserve"> compared to variety </w:t>
      </w:r>
      <w:proofErr w:type="spellStart"/>
      <w:r>
        <w:rPr>
          <w:rFonts w:ascii="Times New Roman" w:hAnsi="Times New Roman" w:cs="Times New Roman"/>
          <w:i/>
          <w:lang w:val="en-GB"/>
        </w:rPr>
        <w:t>Sinensis</w:t>
      </w:r>
      <w:proofErr w:type="spellEnd"/>
      <w:r w:rsidRPr="00360D17">
        <w:rPr>
          <w:rFonts w:ascii="Times New Roman" w:hAnsi="Times New Roman" w:cs="Times New Roman"/>
          <w:lang w:val="en-GB"/>
        </w:rPr>
        <w:t xml:space="preserv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&lt;EndNote&gt;&lt;Cite&gt;&lt;Author&gt;Sabhapondit&lt;/Author&gt;&lt;Year&gt;2012&lt;/Year&gt;&lt;RecNum&gt;48&lt;/RecNum&gt;&lt;DisplayText&gt;(Sabhapondit et al., 2012)&lt;/DisplayText&gt;&lt;record&gt;&lt;rec-number&gt;48&lt;/rec-number&gt;&lt;foreign-keys&gt;&lt;key app="EN" db-id="59vzr9xrkfa0vmefzvhxtpvjee5fdssseapf" timestamp="1748093499"&gt;48&lt;/key&gt;&lt;/foreign-keys&gt;&lt;ref-type name="Journal Article"&gt;17&lt;/ref-type&gt;&lt;contributors&gt;&lt;authors&gt;&lt;author&gt;Sabhapondit, Santanu&lt;/author&gt;&lt;author&gt;Karak, Tanmoy&lt;/author&gt;&lt;author&gt;Bhuyan, Lakshi Prasad&lt;/author&gt;&lt;author&gt;Goswami, Bhabesh Chandra&lt;/author&gt;&lt;author&gt;Hazarika, Mridul&lt;/author&gt;&lt;/authors&gt;&lt;/contributors&gt;&lt;titles&gt;&lt;title&gt;Diversity of catechin in northeast Indian tea cultivars&lt;/title&gt;&lt;secondary-title&gt;The Scientific World Journal&lt;/secondary-title&gt;&lt;/titles&gt;&lt;periodical&gt;&lt;full-title&gt;The Scientific World Journal&lt;/full-title&gt;&lt;/periodical&gt;&lt;pages&gt;485193&lt;/pages&gt;&lt;volume&gt;2012&lt;/volume&gt;&lt;number&gt;1&lt;/number&gt;&lt;dates&gt;&lt;year&gt;2012&lt;/year&gt;&lt;/dates&gt;&lt;isbn&gt;1537-744X&lt;/isbn&gt;&lt;urls&gt;&lt;/urls&gt;&lt;electronic-resource-num&gt;https://doi.org/10.1100/2012/485193&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(Sabhapondit et al., 2012)</w:t>
      </w:r>
      <w:r>
        <w:rPr>
          <w:rFonts w:ascii="Times New Roman" w:hAnsi="Times New Roman" w:cs="Times New Roman"/>
          <w:lang w:val="en-GB"/>
        </w:rPr>
        <w:fldChar w:fldCharType="end"/>
      </w:r>
      <w:r w:rsidRPr="00360D17">
        <w:rPr>
          <w:rFonts w:ascii="Times New Roman" w:hAnsi="Times New Roman" w:cs="Times New Roman"/>
          <w:lang w:val="en-GB"/>
        </w:rPr>
        <w:t xml:space="preserve">. </w:t>
      </w:r>
      <w:r>
        <w:rPr>
          <w:rFonts w:ascii="Times New Roman" w:hAnsi="Times New Roman" w:cs="Times New Roman"/>
          <w:lang w:val="en-GB"/>
        </w:rPr>
        <w:t xml:space="preserve">In Kenya, duration of fermentation in CTC black tea processing ranges from 70 to 150 minutes, depending on altitude of the factory and prevailing environmental conditions, especially temperatures </w:t>
      </w:r>
      <w:r>
        <w:rPr>
          <w:rFonts w:ascii="Times New Roman" w:hAnsi="Times New Roman" w:cs="Times New Roman"/>
          <w:lang w:val="en-GB"/>
        </w:rPr>
        <w:fldChar w:fldCharType="begin">
          <w:fldData xml:space="preserve">PEVuZE5vdGU+PENpdGU+PEF1dGhvcj5TYW1hbnRhPC9BdXRob3I+PFllYXI+MjAxNTwvWWVhcj48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PEVuZE5vdGU+PENpdGU+PEF1dGhvcj5TYW1hbnRhPC9BdXRob3I+PFllYXI+MjAxNTwvWWVhcj48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721F9B">
        <w:rPr>
          <w:rFonts w:ascii="Times New Roman" w:hAnsi="Times New Roman" w:cs="Times New Roman"/>
          <w:noProof/>
          <w:lang w:val="en-GB"/>
        </w:rPr>
        <w:t>(Owuor et al., 2019; Samanta et al., 2015)</w:t>
      </w:r>
      <w:r>
        <w:rPr>
          <w:rFonts w:ascii="Times New Roman" w:hAnsi="Times New Roman" w:cs="Times New Roman"/>
          <w:lang w:val="en-GB"/>
        </w:rPr>
        <w:fldChar w:fldCharType="end"/>
      </w:r>
      <w:r>
        <w:rPr>
          <w:rFonts w:ascii="Times New Roman" w:hAnsi="Times New Roman" w:cs="Times New Roman"/>
          <w:lang w:val="en-GB"/>
        </w:rPr>
        <w:t xml:space="preserve">. </w:t>
      </w:r>
      <w:r w:rsidR="00184C12">
        <w:rPr>
          <w:rFonts w:ascii="Times New Roman" w:hAnsi="Times New Roman" w:cs="Times New Roman"/>
          <w:lang w:val="en-GB"/>
        </w:rPr>
        <w:t>I</w:t>
      </w:r>
      <w:r>
        <w:rPr>
          <w:rFonts w:ascii="Times New Roman" w:hAnsi="Times New Roman" w:cs="Times New Roman"/>
          <w:lang w:val="en-GB"/>
        </w:rPr>
        <w:t xml:space="preserve">n both clones used, duration of the fermentation controlled both theaflavins and residual catechins in black tea. For the range of fermentation times (70 to 120 minutes) commonly used in most factories, the levels of theaflavins and residual catechins were high as also noted in earlier study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(Obanda et al., 2001; Obanda et al., 1996)</w:t>
      </w:r>
      <w:r>
        <w:rPr>
          <w:rFonts w:ascii="Times New Roman" w:hAnsi="Times New Roman" w:cs="Times New Roman"/>
          <w:lang w:val="en-GB"/>
        </w:rPr>
        <w:fldChar w:fldCharType="end"/>
      </w:r>
      <w:r>
        <w:rPr>
          <w:rFonts w:ascii="Times New Roman" w:hAnsi="Times New Roman" w:cs="Times New Roman"/>
          <w:lang w:val="en-GB"/>
        </w:rPr>
        <w:t>. Such black teas confer both beneficial pharmacological activities of thea</w:t>
      </w:r>
      <w:r w:rsidRPr="00CD64CA">
        <w:rPr>
          <w:rFonts w:ascii="Times New Roman" w:hAnsi="Times New Roman" w:cs="Times New Roman"/>
          <w:lang w:val="en-GB"/>
        </w:rPr>
        <w:t>flavins</w:t>
      </w:r>
      <w:r>
        <w:rPr>
          <w:rFonts w:ascii="Times New Roman" w:hAnsi="Times New Roman" w:cs="Times New Roman"/>
          <w:lang w:val="en-GB"/>
        </w:rPr>
        <w:t xml:space="preserve">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&lt;EndNote&gt;&lt;Cite&gt;&lt;Author&gt;O’Neill&lt;/Author&gt;&lt;Year&gt;2021&lt;/Year&gt;&lt;RecNum&gt;3&lt;/RecNum&gt;&lt;DisplayText&gt;(O’Neill et al., 2021; Sánchez et al., 2020)&lt;/DisplayText&gt;&lt;record&gt;&lt;rec-number&gt;3&lt;/rec-number&gt;&lt;foreign-keys&gt;&lt;key app="EN" db-id="5wewfx5r65vpeeev5sb502tqaas92zas5xpz" timestamp="1698052481"&gt;3&lt;/key&gt;&lt;/foreign-keys&gt;&lt;ref-type name="Journal Article"&gt;17&lt;/ref-type&gt;&lt;contributors&gt;&lt;authors&gt;&lt;author&gt;O’Neill, Eric J&lt;/author&gt;&lt;author&gt;Termini, Deborah&lt;/author&gt;&lt;author&gt;Albano, Alexandria&lt;/author&gt;&lt;author&gt;Tsiani, Evangelia&lt;/author&gt;&lt;/authors&gt;&lt;/contributors&gt;&lt;titles&gt;&lt;title&gt;Anti-cancer properties of theaflavins&lt;/title&gt;&lt;secondary-title&gt;Molecules&lt;/secondary-title&gt;&lt;/titles&gt;&lt;periodical&gt;&lt;full-title&gt;Molecules&lt;/full-title&gt;&lt;/periodical&gt;&lt;pages&gt;987&lt;/pages&gt;&lt;volume&gt;26&lt;/volume&gt;&lt;number&gt;4&lt;/number&gt;&lt;dates&gt;&lt;year&gt;2021&lt;/year&gt;&lt;/dates&gt;&lt;isbn&gt;1420-3049&lt;/isbn&gt;&lt;urls&gt;&lt;/urls&gt;&lt;/record&gt;&lt;/Cite&gt;&lt;Cite&gt;&lt;Author&gt;Sánchez&lt;/Author&gt;&lt;Year&gt;2020&lt;/Year&gt;&lt;RecNum&gt;56&lt;/RecNum&gt;&lt;record&gt;&lt;rec-number&gt;56&lt;/rec-number&gt;&lt;foreign-keys&gt;&lt;key app="EN" db-id="59vzr9xrkfa0vmefzvhxtpvjee5fdssseapf" timestamp="1748107151"&gt;56&lt;/key&gt;&lt;/foreign-keys&gt;&lt;ref-type name="Journal Article"&gt;17&lt;/ref-type&gt;&lt;contributors&gt;&lt;authors&gt;&lt;author&gt;Sánchez, Marta&lt;/author&gt;&lt;author&gt;González-Burgos, Elena&lt;/author&gt;&lt;author&gt;Iglesias, Irene&lt;/author&gt;&lt;author&gt;Lozano, Rafael&lt;/author&gt;&lt;author&gt;Gómez-Serranillos, M Pilar&lt;/author&gt;&lt;/authors&gt;&lt;/contributors&gt;&lt;titles&gt;&lt;title&gt;&lt;style face="normal" font="default" size="100%"&gt;The pharmacological activity of &lt;/style&gt;&lt;style face="italic" font="default" size="100%"&gt;Camellia sinensis&lt;/style&gt;&lt;style face="normal" font="default" size="100%"&gt; (L.) Kuntze on metabolic and endocrine disorders: a systematic review&lt;/style&gt;&lt;/title&gt;&lt;secondary-title&gt;Biomolecules&lt;/secondary-title&gt;&lt;/titles&gt;&lt;periodical&gt;&lt;full-title&gt;Biomolecules&lt;/full-title&gt;&lt;/periodical&gt;&lt;pages&gt;603&lt;/pages&gt;&lt;volume&gt;10&lt;/volume&gt;&lt;number&gt;4&lt;/number&gt;&lt;dates&gt;&lt;year&gt;2020&lt;/year&gt;&lt;/dates&gt;&lt;isbn&gt;2218-273X&lt;/isbn&gt;&lt;urls&gt;&lt;/urls&gt;&lt;electronic-resource-num&gt;https://doi.org/10.3390/biom10040603&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(O’Neill et al., 2021; Sánchez et al., 2020)</w:t>
      </w:r>
      <w:r>
        <w:rPr>
          <w:rFonts w:ascii="Times New Roman" w:hAnsi="Times New Roman" w:cs="Times New Roman"/>
          <w:lang w:val="en-GB"/>
        </w:rPr>
        <w:fldChar w:fldCharType="end"/>
      </w:r>
      <w:r>
        <w:rPr>
          <w:rFonts w:ascii="Times New Roman" w:hAnsi="Times New Roman" w:cs="Times New Roman"/>
          <w:lang w:val="en-GB"/>
        </w:rPr>
        <w:t xml:space="preserve"> and catechins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&lt;EndNote&gt;&lt;Cite&gt;&lt;Author&gt;Ganeshpurkar&lt;/Author&gt;&lt;Year&gt;2020&lt;/Year&gt;&lt;RecNum&gt;57&lt;/RecNum&gt;&lt;DisplayText&gt;(Baranwal et al., 2022; Ganeshpurkar &amp;amp; Saluja, 2020)&lt;/DisplayText&gt;&lt;record&gt;&lt;rec-number&gt;57&lt;/rec-number&gt;&lt;foreign-keys&gt;&lt;key app="EN" db-id="59vzr9xrkfa0vmefzvhxtpvjee5fdssseapf" timestamp="1748107363"&gt;57&lt;/key&gt;&lt;/foreign-keys&gt;&lt;ref-type name="Journal Article"&gt;17&lt;/ref-type&gt;&lt;contributors&gt;&lt;authors&gt;&lt;author&gt;Ganeshpurkar, Aditya&lt;/author&gt;&lt;author&gt;Saluja, Ajay&lt;/author&gt;&lt;/authors&gt;&lt;/contributors&gt;&lt;titles&gt;&lt;title&gt;The pharmacological potential of catechin&lt;/title&gt;&lt;secondary-title&gt;Indian Journal of Biochemistry and Biophysics (IJBB)&lt;/secondary-title&gt;&lt;/titles&gt;&lt;periodical&gt;&lt;full-title&gt;Indian Journal of Biochemistry and Biophysics (IJBB)&lt;/full-title&gt;&lt;/periodical&gt;&lt;pages&gt;505-511&lt;/pages&gt;&lt;volume&gt;57&lt;/volume&gt;&lt;number&gt;5&lt;/number&gt;&lt;dates&gt;&lt;year&gt;2020&lt;/year&gt;&lt;/dates&gt;&lt;isbn&gt;0975-0959&lt;/isbn&gt;&lt;urls&gt;&lt;/urls&gt;&lt;/record&gt;&lt;/Cite&gt;&lt;Cite&gt;&lt;Author&gt;Baranwal&lt;/Author&gt;&lt;Year&gt;2022&lt;/Year&gt;&lt;RecNum&gt;58&lt;/RecNum&gt;&lt;record&gt;&lt;rec-number&gt;58&lt;/rec-number&gt;&lt;foreign-keys&gt;&lt;key app="EN" db-id="59vzr9xrkfa0vmefzvhxtpvjee5fdssseapf" timestamp="1748107430"&gt;58&lt;/key&gt;&lt;/foreign-keys&gt;&lt;ref-type name="Journal Article"&gt;17&lt;/ref-type&gt;&lt;contributors&gt;&lt;authors&gt;&lt;author&gt;Baranwal, Aadrika&lt;/author&gt;&lt;author&gt;Aggarwal, Punita&lt;/author&gt;&lt;author&gt;Rai, Amita&lt;/author&gt;&lt;author&gt;Kumar, Nitesh&lt;/author&gt;&lt;/authors&gt;&lt;/contributors&gt;&lt;titles&gt;&lt;title&gt;Pharmacological actions and underlying mechanisms of catechin: A review&lt;/title&gt;&lt;secondary-title&gt;Mini Reviews in Medicinal Chemistry&lt;/secondary-title&gt;&lt;/titles&gt;&lt;periodical&gt;&lt;full-title&gt;Mini Reviews in Medicinal Chemistry&lt;/full-title&gt;&lt;/periodical&gt;&lt;pages&gt;821-833&lt;/pages&gt;&lt;volume&gt;22&lt;/volume&gt;&lt;number&gt;5&lt;/number&gt;&lt;dates&gt;&lt;year&gt;2022&lt;/year&gt;&lt;/dates&gt;&lt;isbn&gt;1389-5575&lt;/isbn&gt;&lt;urls&gt;&lt;/urls&gt;&lt;electronic-resource-num&gt;https://doi.org/10.2174/1389557521666210902162120&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(Baranwal et al., 2022; Ganeshpurkar &amp; Saluja, 2020)</w:t>
      </w:r>
      <w:r>
        <w:rPr>
          <w:rFonts w:ascii="Times New Roman" w:hAnsi="Times New Roman" w:cs="Times New Roman"/>
          <w:lang w:val="en-GB"/>
        </w:rPr>
        <w:fldChar w:fldCharType="end"/>
      </w:r>
      <w:r>
        <w:rPr>
          <w:rFonts w:ascii="Times New Roman" w:hAnsi="Times New Roman" w:cs="Times New Roman"/>
          <w:lang w:val="en-GB"/>
        </w:rPr>
        <w:t xml:space="preserve">. Indeed, the catechins and theaflavins have similar pharmacological activities, especially antioxidant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&lt;EndNote&gt;&lt;Cite&gt;&lt;Author&gt;Leung&lt;/Author&gt;&lt;Year&gt;2001&lt;/Year&gt;&lt;RecNum&gt;10&lt;/RecNum&gt;&lt;DisplayText&gt;(Leung et al., 2001)&lt;/DisplayText&gt;&lt;record&gt;&lt;rec-number&gt;10&lt;/rec-number&gt;&lt;foreign-keys&gt;&lt;key app="EN" db-id="59vzr9xrkfa0vmefzvhxtpvjee5fdssseapf" timestamp="1747853355"&gt;10&lt;/key&gt;&lt;/foreign-keys&gt;&lt;ref-type name="Journal Article"&gt;17&lt;/ref-type&gt;&lt;contributors&gt;&lt;authors&gt;&lt;author&gt;Leung, Lai Kwok&lt;/author&gt;&lt;author&gt;Su, Yalun&lt;/author&gt;&lt;author&gt;Zhang, Zesheng&lt;/author&gt;&lt;author&gt;Chen, Zhen-Yu&lt;/author&gt;&lt;author&gt;Huang, Yu&lt;/author&gt;&lt;author&gt;Chen, Ruoyun&lt;/author&gt;&lt;/authors&gt;&lt;/contributors&gt;&lt;titles&gt;&lt;title&gt;Theaflavins in black tea and catechins in green tea are equally effective antioxidants&lt;/title&gt;&lt;secondary-title&gt;The Journal of Nutrition&lt;/secondary-title&gt;&lt;/titles&gt;&lt;periodical&gt;&lt;full-title&gt;The Journal of nutrition&lt;/full-title&gt;&lt;/periodical&gt;&lt;pages&gt;2248-2251&lt;/pages&gt;&lt;volume&gt;131&lt;/volume&gt;&lt;number&gt;9&lt;/number&gt;&lt;dates&gt;&lt;year&gt;2001&lt;/year&gt;&lt;/dates&gt;&lt;isbn&gt;0022-3166&lt;/isbn&gt;&lt;urls&gt;&lt;/urls&gt;&lt;electronic-resource-num&gt;https://doi.org/10.1093/jn/131.9.2248&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(Leung et al., 2001)</w:t>
      </w:r>
      <w:r>
        <w:rPr>
          <w:rFonts w:ascii="Times New Roman" w:hAnsi="Times New Roman" w:cs="Times New Roman"/>
          <w:lang w:val="en-GB"/>
        </w:rPr>
        <w:fldChar w:fldCharType="end"/>
      </w:r>
      <w:r>
        <w:rPr>
          <w:rFonts w:ascii="Times New Roman" w:hAnsi="Times New Roman" w:cs="Times New Roman"/>
          <w:lang w:val="en-GB"/>
        </w:rPr>
        <w:t xml:space="preserve">, anticancer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&lt;EndNote&gt;&lt;Cite&gt;&lt;Author&gt;Lung&lt;/Author&gt;&lt;Year&gt;2004&lt;/Year&gt;&lt;RecNum&gt;60&lt;/RecNum&gt;&lt;DisplayText&gt;(Lung et al., 2004)&lt;/DisplayText&gt;&lt;record&gt;&lt;rec-number&gt;60&lt;/rec-number&gt;&lt;foreign-keys&gt;&lt;key app="EN" db-id="59vzr9xrkfa0vmefzvhxtpvjee5fdssseapf" timestamp="1748107811"&gt;60&lt;/key&gt;&lt;/foreign-keys&gt;&lt;ref-type name="Journal Article"&gt;17&lt;/ref-type&gt;&lt;contributors&gt;&lt;authors&gt;&lt;author&gt;Lung, Hong-Lok&lt;/author&gt;&lt;author&gt;Ip, Wai-Ki&lt;/author&gt;&lt;author&gt;Chen, Zhen-Yu&lt;/author&gt;&lt;author&gt;Mak, Nai-Ki&lt;/author&gt;&lt;author&gt;Leung, Kwok-Nam&lt;/author&gt;&lt;/authors&gt;&lt;/contributors&gt;&lt;titles&gt;&lt;title&gt;Comparative study of the growth-inhibitory and apoptosis-inducing activities of black tea theaflavins and green tea catechin on murine myeloid leukemia cells&lt;/title&gt;&lt;secondary-title&gt;International Journal of Molecular Medicine&lt;/secondary-title&gt;&lt;/titles&gt;&lt;periodical&gt;&lt;full-title&gt;International journal of molecular medicine&lt;/full-title&gt;&lt;/periodical&gt;&lt;pages&gt;465-471&lt;/pages&gt;&lt;volume&gt;13&lt;/volume&gt;&lt;number&gt;3&lt;/number&gt;&lt;dates&gt;&lt;year&gt;2004&lt;/year&gt;&lt;/dates&gt;&lt;isbn&gt;1107-3756&lt;/isbn&gt;&lt;urls&gt;&lt;/urls&gt;&lt;electronic-resource-num&gt;https://doi.org/10.3892/ijmm.13.3.465&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(Lung et al., 2004)</w:t>
      </w:r>
      <w:r>
        <w:rPr>
          <w:rFonts w:ascii="Times New Roman" w:hAnsi="Times New Roman" w:cs="Times New Roman"/>
          <w:lang w:val="en-GB"/>
        </w:rPr>
        <w:fldChar w:fldCharType="end"/>
      </w:r>
      <w:r>
        <w:rPr>
          <w:rFonts w:ascii="Times New Roman" w:hAnsi="Times New Roman" w:cs="Times New Roman"/>
          <w:lang w:val="en-GB"/>
        </w:rPr>
        <w:t xml:space="preserve"> and antimicrobial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&lt;EndNote&gt;&lt;Cite&gt;&lt;Author&gt;Friedman&lt;/Author&gt;&lt;Year&gt;2006&lt;/Year&gt;&lt;RecNum&gt;61&lt;/RecNum&gt;&lt;DisplayText&gt;(Friedman et al., 2006)&lt;/DisplayText&gt;&lt;record&gt;&lt;rec-number&gt;61&lt;/rec-number&gt;&lt;foreign-keys&gt;&lt;key app="EN" db-id="59vzr9xrkfa0vmefzvhxtpvjee5fdssseapf" timestamp="1748108562"&gt;61&lt;/key&gt;&lt;/foreign-keys&gt;&lt;ref-type name="Journal Article"&gt;17&lt;/ref-type&gt;&lt;contributors&gt;&lt;authors&gt;&lt;author&gt;Friedman, Mendel&lt;/author&gt;&lt;author&gt;Henika, Philip R&lt;/author&gt;&lt;author&gt;Levin, Carol E&lt;/author&gt;&lt;author&gt;Mandrell, Robert E&lt;/author&gt;&lt;author&gt;Kozukue, Nobuyuki&lt;/author&gt;&lt;/authors&gt;&lt;/contributors&gt;&lt;titles&gt;&lt;title&gt;Antimicrobial activities of tea catechins and theaflavins and tea extracts against Bacillus cereus&lt;/title&gt;&lt;secondary-title&gt;Journal of Food Protection&lt;/secondary-title&gt;&lt;/titles&gt;&lt;periodical&gt;&lt;full-title&gt;Journal of food protection&lt;/full-title&gt;&lt;/periodical&gt;&lt;pages&gt;354-361&lt;/pages&gt;&lt;volume&gt;69&lt;/volume&gt;&lt;number&gt;2&lt;/number&gt;&lt;dates&gt;&lt;year&gt;2006&lt;/year&gt;&lt;/dates&gt;&lt;isbn&gt;0362-028X&lt;/isbn&gt;&lt;urls&gt;&lt;/urls&gt;&lt;electronic-resource-num&gt;https://doi.org/10.4315/0362-028X-69.2.354&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(Friedman et al., 2006)</w:t>
      </w:r>
      <w:r>
        <w:rPr>
          <w:rFonts w:ascii="Times New Roman" w:hAnsi="Times New Roman" w:cs="Times New Roman"/>
          <w:lang w:val="en-GB"/>
        </w:rPr>
        <w:fldChar w:fldCharType="end"/>
      </w:r>
      <w:r>
        <w:rPr>
          <w:rFonts w:ascii="Times New Roman" w:hAnsi="Times New Roman" w:cs="Times New Roman"/>
          <w:lang w:val="en-GB"/>
        </w:rPr>
        <w:t xml:space="preserve"> activities.</w:t>
      </w:r>
      <w:r w:rsidR="00184C12">
        <w:rPr>
          <w:rFonts w:ascii="Times New Roman" w:hAnsi="Times New Roman" w:cs="Times New Roman"/>
          <w:lang w:val="en-GB"/>
        </w:rPr>
        <w:t xml:space="preserve"> Again, although most black tea quality have ignored the contribution of catechins to taste and quality of black tea, it is demonstrated that at fermentation durations commonly used in black tea processing, the residual catechins levels are high and are therefore making appreciable contributions to the taste and quality of black teas.</w:t>
      </w:r>
      <w:r w:rsidR="00D90F24">
        <w:rPr>
          <w:rFonts w:ascii="Times New Roman" w:hAnsi="Times New Roman" w:cs="Times New Roman"/>
          <w:lang w:val="en-GB"/>
        </w:rPr>
        <w:t xml:space="preserve"> </w:t>
      </w:r>
      <w:r w:rsidR="00D90F24" w:rsidRPr="00D90F24">
        <w:rPr>
          <w:rFonts w:ascii="Times New Roman" w:hAnsi="Times New Roman" w:cs="Times New Roman"/>
          <w:lang w:val="en-GB"/>
        </w:rPr>
        <w:t xml:space="preserve">The beneficial health aspects/pharmacological activities arising from consumption of black teas are therefore arising from presence of catechins and TFs </w:t>
      </w:r>
      <w:r w:rsidR="00D90F24" w:rsidRPr="00D90F24">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sidR="00D90F24" w:rsidRPr="00D90F24">
        <w:rPr>
          <w:rFonts w:ascii="Times New Roman" w:hAnsi="Times New Roman" w:cs="Times New Roman"/>
          <w:lang w:val="en-GB"/>
        </w:rPr>
      </w:r>
      <w:r w:rsidR="00D90F24" w:rsidRPr="00D90F24">
        <w:rPr>
          <w:rFonts w:ascii="Times New Roman" w:hAnsi="Times New Roman" w:cs="Times New Roman"/>
          <w:lang w:val="en-GB"/>
        </w:rPr>
        <w:fldChar w:fldCharType="separate"/>
      </w:r>
      <w:r w:rsidR="00B57D78">
        <w:rPr>
          <w:rFonts w:ascii="Times New Roman" w:hAnsi="Times New Roman" w:cs="Times New Roman"/>
          <w:noProof/>
          <w:lang w:val="en-GB"/>
        </w:rPr>
        <w:t>(Huda et al., 2024; Pan et al., 2022)</w:t>
      </w:r>
      <w:r w:rsidR="00D90F24" w:rsidRPr="00D90F24">
        <w:rPr>
          <w:rFonts w:ascii="Times New Roman" w:hAnsi="Times New Roman" w:cs="Times New Roman"/>
          <w:lang w:val="en-GB"/>
        </w:rPr>
        <w:fldChar w:fldCharType="end"/>
      </w:r>
      <w:r w:rsidR="00D90F24" w:rsidRPr="00D90F24">
        <w:rPr>
          <w:rFonts w:ascii="Times New Roman" w:hAnsi="Times New Roman" w:cs="Times New Roman"/>
          <w:lang w:val="en-GB"/>
        </w:rPr>
        <w:t xml:space="preserve">, although </w:t>
      </w:r>
      <w:proofErr w:type="spellStart"/>
      <w:r w:rsidR="00D90F24" w:rsidRPr="00D90F24">
        <w:rPr>
          <w:rFonts w:ascii="Times New Roman" w:hAnsi="Times New Roman" w:cs="Times New Roman"/>
          <w:lang w:val="en-GB"/>
        </w:rPr>
        <w:t>thearubigins</w:t>
      </w:r>
      <w:proofErr w:type="spellEnd"/>
      <w:r w:rsidR="00D90F24" w:rsidRPr="00D90F24">
        <w:rPr>
          <w:rFonts w:ascii="Times New Roman" w:hAnsi="Times New Roman" w:cs="Times New Roman"/>
          <w:lang w:val="en-GB"/>
        </w:rPr>
        <w:t xml:space="preserve"> (TRs) </w:t>
      </w:r>
      <w:r w:rsidR="00D90F24" w:rsidRPr="00D90F24">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&lt;EndNote&gt;&lt;Cite&gt;&lt;Author&gt;Long&lt;/Author&gt;&lt;Year&gt;2023&lt;/Year&gt;&lt;RecNum&gt;67&lt;/RecNum&gt;&lt;DisplayText&gt;(Long et al., 2023)&lt;/DisplayText&gt;&lt;record&gt;&lt;rec-number&gt;67&lt;/rec-number&gt;&lt;foreign-keys&gt;&lt;key app="EN" db-id="59vzr9xrkfa0vmefzvhxtpvjee5fdssseapf" timestamp="1748606473"&gt;67&lt;/key&gt;&lt;/foreign-keys&gt;&lt;ref-type name="Journal Article"&gt;17&lt;/ref-type&gt;&lt;contributors&gt;&lt;authors&gt;&lt;author&gt;Long, Piaopiao&lt;/author&gt;&lt;author&gt;Rakariyatham, Kanyasiri&lt;/author&gt;&lt;author&gt;Ho, Chi-Tang&lt;/author&gt;&lt;author&gt;Zhang, Liang&lt;/author&gt;&lt;/authors&gt;&lt;/contributors&gt;&lt;titles&gt;&lt;title&gt;Thearubigins: Formation, structure, health benefit and sensory property&lt;/title&gt;&lt;secondary-title&gt;Trends in Food Science &amp;amp; Technology&lt;/secondary-title&gt;&lt;/titles&gt;&lt;periodical&gt;&lt;full-title&gt;Trends in Food Science &amp;amp; Technology&lt;/full-title&gt;&lt;/periodical&gt;&lt;pages&gt;37-48&lt;/pages&gt;&lt;volume&gt;133&lt;/volume&gt;&lt;dates&gt;&lt;year&gt;2023&lt;/year&gt;&lt;/dates&gt;&lt;isbn&gt;0924-2244&lt;/isbn&gt;&lt;urls&gt;&lt;/urls&gt;&lt;electronic-resource-num&gt;https://doi.org/10.1016/j.tifs.2023.01.013&lt;/electronic-resource-num&gt;&lt;/record&gt;&lt;/Cite&gt;&lt;/EndNote&gt;</w:instrText>
      </w:r>
      <w:r w:rsidR="00D90F24" w:rsidRPr="00D90F24">
        <w:rPr>
          <w:rFonts w:ascii="Times New Roman" w:hAnsi="Times New Roman" w:cs="Times New Roman"/>
          <w:lang w:val="en-GB"/>
        </w:rPr>
        <w:fldChar w:fldCharType="separate"/>
      </w:r>
      <w:r w:rsidR="00B57D78">
        <w:rPr>
          <w:rFonts w:ascii="Times New Roman" w:hAnsi="Times New Roman" w:cs="Times New Roman"/>
          <w:noProof/>
          <w:lang w:val="en-GB"/>
        </w:rPr>
        <w:t>(Long et al., 2023)</w:t>
      </w:r>
      <w:r w:rsidR="00D90F24" w:rsidRPr="00D90F24">
        <w:rPr>
          <w:rFonts w:ascii="Times New Roman" w:hAnsi="Times New Roman" w:cs="Times New Roman"/>
          <w:lang w:val="en-GB"/>
        </w:rPr>
        <w:fldChar w:fldCharType="end"/>
      </w:r>
      <w:r w:rsidR="00D90F24" w:rsidRPr="00D90F24">
        <w:rPr>
          <w:rFonts w:ascii="Times New Roman" w:hAnsi="Times New Roman" w:cs="Times New Roman"/>
          <w:lang w:val="en-GB"/>
        </w:rPr>
        <w:t xml:space="preserve"> have also been documented to possess antioxidant activities.</w:t>
      </w:r>
    </w:p>
    <w:p w14:paraId="656D2837" w14:textId="45F83957" w:rsidR="00FA68EC" w:rsidRDefault="002813BA" w:rsidP="00FA68EC">
      <w:pPr>
        <w:spacing w:after="0" w:line="360" w:lineRule="auto"/>
        <w:jc w:val="both"/>
        <w:rPr>
          <w:rFonts w:ascii="Times New Roman" w:hAnsi="Times New Roman" w:cs="Times New Roman"/>
          <w:lang w:val="en-GB"/>
        </w:rPr>
      </w:pPr>
      <w:r w:rsidRPr="00F41F1F">
        <w:rPr>
          <w:rFonts w:ascii="Times New Roman" w:hAnsi="Times New Roman" w:cs="Times New Roman"/>
          <w:b/>
          <w:bCs/>
          <w:lang w:val="en-GB"/>
        </w:rPr>
        <w:t>C</w:t>
      </w:r>
      <w:r w:rsidR="00FA68EC" w:rsidRPr="00F41F1F">
        <w:rPr>
          <w:rFonts w:ascii="Times New Roman" w:hAnsi="Times New Roman" w:cs="Times New Roman"/>
          <w:b/>
          <w:bCs/>
          <w:lang w:val="en-GB"/>
        </w:rPr>
        <w:t>onclusion</w:t>
      </w:r>
      <w:r>
        <w:rPr>
          <w:rFonts w:ascii="Times New Roman" w:hAnsi="Times New Roman" w:cs="Times New Roman"/>
          <w:lang w:val="en-GB"/>
        </w:rPr>
        <w:t xml:space="preserve"> : R</w:t>
      </w:r>
      <w:r w:rsidR="00FA68EC">
        <w:rPr>
          <w:rFonts w:ascii="Times New Roman" w:hAnsi="Times New Roman" w:cs="Times New Roman"/>
          <w:lang w:val="en-GB"/>
        </w:rPr>
        <w:t xml:space="preserve">ates of depletion of the catechins varied with clones and individual catechins, but no catechin was completely depleted even after extended fermentation duration of 180 minutes in both fast and slow fermenting clones. There were high residual levels at the 70 – 120 minutes of fermentation commonly used during black tea processing. Residual catechins therefore play useful roles in black tea quality and contribution to human health. The </w:t>
      </w:r>
      <w:r w:rsidR="00FA68EC">
        <w:rPr>
          <w:rFonts w:ascii="Times New Roman" w:hAnsi="Times New Roman" w:cs="Times New Roman"/>
          <w:lang w:val="en-GB"/>
        </w:rPr>
        <w:lastRenderedPageBreak/>
        <w:t>TFs formed in quadratic patterns with individual TFs reaching maximum levels at different times in both clones, but attained maximum levels followed by decline were not due to complete depletion of one or both the catechins responsible for their formation. It is possible the competing oxidation of TFs to TRS and other polymeric products are responsible for the decline in the TFs.</w:t>
      </w:r>
    </w:p>
    <w:p w14:paraId="27ACB28E" w14:textId="77777777" w:rsidR="00EC339A" w:rsidRDefault="00EC339A" w:rsidP="004D2D06">
      <w:pPr>
        <w:pStyle w:val="ListParagraph"/>
        <w:spacing w:after="0" w:line="360" w:lineRule="auto"/>
        <w:ind w:left="0"/>
        <w:jc w:val="both"/>
        <w:rPr>
          <w:rFonts w:ascii="Times New Roman" w:hAnsi="Times New Roman" w:cs="Times New Roman"/>
          <w:lang w:val="en-GB"/>
        </w:rPr>
      </w:pPr>
    </w:p>
    <w:p w14:paraId="1F4542E2" w14:textId="77777777" w:rsidR="008D0CDE" w:rsidRPr="008D0CDE" w:rsidRDefault="008D0CDE" w:rsidP="00184C12">
      <w:pPr>
        <w:spacing w:after="0" w:line="360" w:lineRule="auto"/>
        <w:rPr>
          <w:rFonts w:ascii="Times New Roman" w:hAnsi="Times New Roman" w:cs="Times New Roman"/>
          <w:lang w:val="en-GB"/>
        </w:rPr>
      </w:pPr>
    </w:p>
    <w:p w14:paraId="080484CD" w14:textId="77777777" w:rsidR="00340381" w:rsidRPr="00FA1C7D" w:rsidRDefault="00340381" w:rsidP="00340381">
      <w:pPr>
        <w:spacing w:after="0"/>
        <w:rPr>
          <w:rFonts w:ascii="Times New Roman" w:hAnsi="Times New Roman" w:cs="Times New Roman"/>
          <w:b/>
          <w:lang w:val="en-GB"/>
        </w:rPr>
      </w:pPr>
      <w:r>
        <w:rPr>
          <w:rFonts w:ascii="Times New Roman" w:hAnsi="Times New Roman" w:cs="Times New Roman"/>
          <w:b/>
          <w:lang w:val="en-GB"/>
        </w:rPr>
        <w:t>7.1</w:t>
      </w:r>
      <w:r>
        <w:rPr>
          <w:rFonts w:ascii="Times New Roman" w:hAnsi="Times New Roman" w:cs="Times New Roman"/>
          <w:b/>
          <w:lang w:val="en-GB"/>
        </w:rPr>
        <w:tab/>
        <w:t>References</w:t>
      </w:r>
    </w:p>
    <w:p w14:paraId="30675AC8" w14:textId="77777777" w:rsidR="00340381" w:rsidRPr="00721F9B" w:rsidRDefault="00340381" w:rsidP="00340381">
      <w:pPr>
        <w:pStyle w:val="EndNoteBibliography"/>
        <w:spacing w:after="0"/>
      </w:pPr>
      <w:r>
        <w:rPr>
          <w:rFonts w:ascii="Times New Roman" w:hAnsi="Times New Roman" w:cs="Times New Roman"/>
          <w:lang w:val="en-GB"/>
        </w:rPr>
        <w:fldChar w:fldCharType="begin"/>
      </w:r>
      <w:r>
        <w:rPr>
          <w:rFonts w:ascii="Times New Roman" w:hAnsi="Times New Roman" w:cs="Times New Roman"/>
          <w:lang w:val="en-GB"/>
        </w:rPr>
        <w:instrText xml:space="preserve"> ADDIN EN.REFLIST </w:instrText>
      </w:r>
      <w:r>
        <w:rPr>
          <w:rFonts w:ascii="Times New Roman" w:hAnsi="Times New Roman" w:cs="Times New Roman"/>
          <w:lang w:val="en-GB"/>
        </w:rPr>
        <w:fldChar w:fldCharType="separate"/>
      </w:r>
      <w:r w:rsidRPr="00721F9B">
        <w:t xml:space="preserve">Ahmad, A., Nosheen, F., Arshad, M. U., Saeed, F., Afzaal, M., Islam, F., . . . Shah, M. A. (2023). Isolation and antioxidant characterization of theaflavin for neuroprotective effect in mice model. </w:t>
      </w:r>
      <w:r w:rsidRPr="00721F9B">
        <w:rPr>
          <w:i/>
        </w:rPr>
        <w:t>Food Science &amp; Nutrition</w:t>
      </w:r>
      <w:r w:rsidRPr="00721F9B">
        <w:t>,</w:t>
      </w:r>
      <w:r w:rsidRPr="00721F9B">
        <w:rPr>
          <w:i/>
        </w:rPr>
        <w:t xml:space="preserve"> 11</w:t>
      </w:r>
      <w:r w:rsidRPr="00721F9B">
        <w:t xml:space="preserve">(6), 3485-3496. </w:t>
      </w:r>
      <w:hyperlink r:id="rId15" w:history="1">
        <w:r w:rsidRPr="00721F9B">
          <w:rPr>
            <w:rStyle w:val="Hyperlink"/>
          </w:rPr>
          <w:t>https://doi.org/10.1002/fsn3.3337</w:t>
        </w:r>
      </w:hyperlink>
      <w:r w:rsidRPr="00721F9B">
        <w:t xml:space="preserve"> </w:t>
      </w:r>
    </w:p>
    <w:p w14:paraId="081267E0" w14:textId="77777777" w:rsidR="00340381" w:rsidRPr="00721F9B" w:rsidRDefault="00340381" w:rsidP="00340381">
      <w:pPr>
        <w:pStyle w:val="EndNoteBibliography"/>
        <w:spacing w:after="0"/>
      </w:pPr>
      <w:r w:rsidRPr="00721F9B">
        <w:t xml:space="preserve">Bajaj, K. L., Anan, T., Tsushida, T., &amp; Ikegaya, K. (1987). Effects of (–)-epicatechin on oxidation of theaflavins by polyphenol oxidase from tea leaves. </w:t>
      </w:r>
      <w:r w:rsidRPr="00721F9B">
        <w:rPr>
          <w:i/>
        </w:rPr>
        <w:t>Agricultural and Biological Chemistry</w:t>
      </w:r>
      <w:r w:rsidRPr="00721F9B">
        <w:t>,</w:t>
      </w:r>
      <w:r w:rsidRPr="00721F9B">
        <w:rPr>
          <w:i/>
        </w:rPr>
        <w:t xml:space="preserve"> 51</w:t>
      </w:r>
      <w:r w:rsidRPr="00721F9B">
        <w:t xml:space="preserve">(7), 1767-1772. </w:t>
      </w:r>
      <w:hyperlink r:id="rId16" w:history="1">
        <w:r w:rsidRPr="00721F9B">
          <w:rPr>
            <w:rStyle w:val="Hyperlink"/>
          </w:rPr>
          <w:t>https://doi.org/https://doi.org/10.1080/00021369.1987.10868292</w:t>
        </w:r>
      </w:hyperlink>
      <w:r w:rsidRPr="00721F9B">
        <w:t xml:space="preserve"> </w:t>
      </w:r>
    </w:p>
    <w:p w14:paraId="4527BF36" w14:textId="77777777" w:rsidR="00340381" w:rsidRPr="00721F9B" w:rsidRDefault="00340381" w:rsidP="00340381">
      <w:pPr>
        <w:pStyle w:val="EndNoteBibliography"/>
        <w:spacing w:after="0"/>
      </w:pPr>
      <w:r w:rsidRPr="00721F9B">
        <w:t xml:space="preserve">Baranwal, A., Aggarwal, P., Rai, A., &amp; Kumar, N. (2022). Pharmacological actions and underlying mechanisms of catechin: A review. </w:t>
      </w:r>
      <w:r w:rsidRPr="00721F9B">
        <w:rPr>
          <w:i/>
        </w:rPr>
        <w:t>Mini Reviews in Medicinal Chemistry</w:t>
      </w:r>
      <w:r w:rsidRPr="00721F9B">
        <w:t>,</w:t>
      </w:r>
      <w:r w:rsidRPr="00721F9B">
        <w:rPr>
          <w:i/>
        </w:rPr>
        <w:t xml:space="preserve"> 22</w:t>
      </w:r>
      <w:r w:rsidRPr="00721F9B">
        <w:t xml:space="preserve">(5), 821-833. </w:t>
      </w:r>
      <w:hyperlink r:id="rId17" w:history="1">
        <w:r w:rsidRPr="00721F9B">
          <w:rPr>
            <w:rStyle w:val="Hyperlink"/>
          </w:rPr>
          <w:t>https://doi.org/https://doi.org/10.2174/1389557521666210902162120</w:t>
        </w:r>
      </w:hyperlink>
      <w:r w:rsidRPr="00721F9B">
        <w:t xml:space="preserve"> </w:t>
      </w:r>
    </w:p>
    <w:p w14:paraId="20DF555C" w14:textId="77777777" w:rsidR="00340381" w:rsidRPr="00721F9B" w:rsidRDefault="00340381" w:rsidP="00340381">
      <w:pPr>
        <w:pStyle w:val="EndNoteBibliography"/>
        <w:spacing w:after="0"/>
      </w:pPr>
      <w:r w:rsidRPr="00721F9B">
        <w:t xml:space="preserve">Chen, S., Wang, C.-Y., Tsai, C.-Y., Yang, I.-C., Luo, S.-J., &amp; Chuang, Y.-K. (2021). Fermentation quality evaluation of tea by estimating total catechins and theanine using near-infrared spectroscopy. </w:t>
      </w:r>
      <w:r w:rsidRPr="00721F9B">
        <w:rPr>
          <w:i/>
        </w:rPr>
        <w:t>Vibrational Spectroscopy</w:t>
      </w:r>
      <w:r w:rsidRPr="00721F9B">
        <w:t>,</w:t>
      </w:r>
      <w:r w:rsidRPr="00721F9B">
        <w:rPr>
          <w:i/>
        </w:rPr>
        <w:t xml:space="preserve"> 115</w:t>
      </w:r>
      <w:r w:rsidRPr="00721F9B">
        <w:t xml:space="preserve">, 103278. </w:t>
      </w:r>
      <w:hyperlink r:id="rId18" w:history="1">
        <w:r w:rsidRPr="00721F9B">
          <w:rPr>
            <w:rStyle w:val="Hyperlink"/>
          </w:rPr>
          <w:t>https://doi.org/https://doi.org/10.1016/j.vibspec.2021.103278</w:t>
        </w:r>
      </w:hyperlink>
      <w:r w:rsidRPr="00721F9B">
        <w:t xml:space="preserve"> </w:t>
      </w:r>
    </w:p>
    <w:p w14:paraId="32DA5CA0" w14:textId="77777777" w:rsidR="00340381" w:rsidRPr="00721F9B" w:rsidRDefault="00340381" w:rsidP="00340381">
      <w:pPr>
        <w:pStyle w:val="EndNoteBibliography"/>
        <w:spacing w:after="0"/>
      </w:pPr>
      <w:r w:rsidRPr="00721F9B">
        <w:t xml:space="preserve">Chen, W., Zan, J., Yan, L., Yuan, H., Wang, P., Jiang, Y., &amp; Zhu, H. (2025). Improving the sensory quality of black tea by blending varieties during processing. </w:t>
      </w:r>
      <w:r w:rsidRPr="00721F9B">
        <w:rPr>
          <w:i/>
        </w:rPr>
        <w:t>Foods</w:t>
      </w:r>
      <w:r w:rsidRPr="00721F9B">
        <w:t>,</w:t>
      </w:r>
      <w:r w:rsidRPr="00721F9B">
        <w:rPr>
          <w:i/>
        </w:rPr>
        <w:t xml:space="preserve"> 14</w:t>
      </w:r>
      <w:r w:rsidRPr="00721F9B">
        <w:t xml:space="preserve">(6), 941. </w:t>
      </w:r>
      <w:hyperlink r:id="rId19" w:history="1">
        <w:r w:rsidRPr="00721F9B">
          <w:rPr>
            <w:rStyle w:val="Hyperlink"/>
          </w:rPr>
          <w:t>https://doi.org/</w:t>
        </w:r>
      </w:hyperlink>
      <w:r w:rsidRPr="00721F9B">
        <w:t xml:space="preserve"> </w:t>
      </w:r>
      <w:hyperlink r:id="rId20" w:history="1">
        <w:r w:rsidRPr="00721F9B">
          <w:rPr>
            <w:rStyle w:val="Hyperlink"/>
          </w:rPr>
          <w:t>https://doi.org/10.3390/foods14060941</w:t>
        </w:r>
      </w:hyperlink>
      <w:r w:rsidRPr="00721F9B">
        <w:t xml:space="preserve"> </w:t>
      </w:r>
    </w:p>
    <w:p w14:paraId="7E20346C" w14:textId="77777777" w:rsidR="00340381" w:rsidRPr="00721F9B" w:rsidRDefault="00340381" w:rsidP="00340381">
      <w:pPr>
        <w:pStyle w:val="EndNoteBibliography"/>
        <w:spacing w:after="0"/>
      </w:pPr>
      <w:r w:rsidRPr="00721F9B">
        <w:t xml:space="preserve">Chen, X., Chen, T., Liu, J., Wei, Y. a., &amp; Zhou, W. (2024). Physicochemical stability and antibacterial mechanism of theabrownins prepared from tea polyphenols catalyzed by polyphenol oxidase and peroxidase. </w:t>
      </w:r>
      <w:r w:rsidRPr="00721F9B">
        <w:rPr>
          <w:i/>
        </w:rPr>
        <w:t>Food Science and Biotechnology</w:t>
      </w:r>
      <w:r w:rsidRPr="00721F9B">
        <w:t>,</w:t>
      </w:r>
      <w:r w:rsidRPr="00721F9B">
        <w:rPr>
          <w:i/>
        </w:rPr>
        <w:t xml:space="preserve"> 33</w:t>
      </w:r>
      <w:r w:rsidRPr="00721F9B">
        <w:t xml:space="preserve">(1), 47-61. </w:t>
      </w:r>
      <w:hyperlink r:id="rId21" w:history="1">
        <w:r w:rsidRPr="00721F9B">
          <w:rPr>
            <w:rStyle w:val="Hyperlink"/>
          </w:rPr>
          <w:t>https://doi.org/https://doi.org/10.1007/s10068-023-01341-x</w:t>
        </w:r>
      </w:hyperlink>
      <w:r w:rsidRPr="00721F9B">
        <w:t xml:space="preserve"> </w:t>
      </w:r>
    </w:p>
    <w:p w14:paraId="34880C52" w14:textId="77777777" w:rsidR="00340381" w:rsidRPr="00721F9B" w:rsidRDefault="00340381" w:rsidP="00340381">
      <w:pPr>
        <w:pStyle w:val="EndNoteBibliography"/>
        <w:spacing w:after="0"/>
      </w:pPr>
      <w:r w:rsidRPr="00721F9B">
        <w:t xml:space="preserve">Deka, H., Sarmah, P. P., Devi, A., Tamuly, P., &amp; Karak, T. (2021). Changes in major catechins, caffeine, and antioxidant activity during CTC processing of black tea from North East India. </w:t>
      </w:r>
      <w:r w:rsidRPr="00721F9B">
        <w:rPr>
          <w:i/>
        </w:rPr>
        <w:t>RSC Advances</w:t>
      </w:r>
      <w:r w:rsidRPr="00721F9B">
        <w:t>,</w:t>
      </w:r>
      <w:r w:rsidRPr="00721F9B">
        <w:rPr>
          <w:i/>
        </w:rPr>
        <w:t xml:space="preserve"> 11</w:t>
      </w:r>
      <w:r w:rsidRPr="00721F9B">
        <w:t xml:space="preserve">(19), 11457-11467. </w:t>
      </w:r>
      <w:hyperlink r:id="rId22" w:history="1">
        <w:r w:rsidRPr="00721F9B">
          <w:rPr>
            <w:rStyle w:val="Hyperlink"/>
          </w:rPr>
          <w:t>https://doi.org/</w:t>
        </w:r>
        <w:r w:rsidRPr="00721F9B">
          <w:rPr>
            <w:rStyle w:val="Hyperlink"/>
            <w:b/>
          </w:rPr>
          <w:t>10.1039/D0RA09529J</w:t>
        </w:r>
      </w:hyperlink>
      <w:r w:rsidRPr="00721F9B">
        <w:t xml:space="preserve"> </w:t>
      </w:r>
    </w:p>
    <w:p w14:paraId="624D6DA5" w14:textId="77777777" w:rsidR="00340381" w:rsidRPr="00721F9B" w:rsidRDefault="00340381" w:rsidP="00340381">
      <w:pPr>
        <w:pStyle w:val="EndNoteBibliography"/>
        <w:spacing w:after="0"/>
      </w:pPr>
      <w:r w:rsidRPr="00721F9B">
        <w:t xml:space="preserve">Fang, Z.-T., Yang, W.-T., Li, C.-Y., Li, D., Dong, J.-J., Zhao, D., . . . Liang, Y.-R. (2021). Accumulation pattern of catechins and flavonol glycosides in different varieties and cultivars of tea plant in China. </w:t>
      </w:r>
      <w:r w:rsidRPr="00721F9B">
        <w:rPr>
          <w:i/>
        </w:rPr>
        <w:t>Journal of Food Composition and Analysis</w:t>
      </w:r>
      <w:r w:rsidRPr="00721F9B">
        <w:t>,</w:t>
      </w:r>
      <w:r w:rsidRPr="00721F9B">
        <w:rPr>
          <w:i/>
        </w:rPr>
        <w:t xml:space="preserve"> 97</w:t>
      </w:r>
      <w:r w:rsidRPr="00721F9B">
        <w:t xml:space="preserve">, 103772. </w:t>
      </w:r>
      <w:hyperlink r:id="rId23" w:history="1">
        <w:r w:rsidRPr="00721F9B">
          <w:rPr>
            <w:rStyle w:val="Hyperlink"/>
          </w:rPr>
          <w:t>https://doi.org/https://doi.org/10.1016/j.jfca.2020.103772</w:t>
        </w:r>
      </w:hyperlink>
      <w:r w:rsidRPr="00721F9B">
        <w:t xml:space="preserve"> </w:t>
      </w:r>
    </w:p>
    <w:p w14:paraId="4F743433" w14:textId="77777777" w:rsidR="00340381" w:rsidRPr="00721F9B" w:rsidRDefault="00340381" w:rsidP="00340381">
      <w:pPr>
        <w:pStyle w:val="EndNoteBibliography"/>
        <w:spacing w:after="0"/>
      </w:pPr>
      <w:r w:rsidRPr="00721F9B">
        <w:t xml:space="preserve">Friedman, M., Henika, P. R., Levin, C. E., Mandrell, R. E., &amp; Kozukue, N. (2006). Antimicrobial activities of tea catechins and theaflavins and tea extracts against Bacillus cereus. </w:t>
      </w:r>
      <w:r w:rsidRPr="00721F9B">
        <w:rPr>
          <w:i/>
        </w:rPr>
        <w:t>Journal of Food Protection</w:t>
      </w:r>
      <w:r w:rsidRPr="00721F9B">
        <w:t>,</w:t>
      </w:r>
      <w:r w:rsidRPr="00721F9B">
        <w:rPr>
          <w:i/>
        </w:rPr>
        <w:t xml:space="preserve"> 69</w:t>
      </w:r>
      <w:r w:rsidRPr="00721F9B">
        <w:t xml:space="preserve">(2), 354-361. </w:t>
      </w:r>
      <w:hyperlink r:id="rId24" w:history="1">
        <w:r w:rsidRPr="00721F9B">
          <w:rPr>
            <w:rStyle w:val="Hyperlink"/>
          </w:rPr>
          <w:t>https://doi.org/https://doi.org/10.4315/0362-028X-69.2.354</w:t>
        </w:r>
      </w:hyperlink>
      <w:r w:rsidRPr="00721F9B">
        <w:t xml:space="preserve"> </w:t>
      </w:r>
    </w:p>
    <w:p w14:paraId="38035987" w14:textId="77777777" w:rsidR="00340381" w:rsidRPr="00721F9B" w:rsidRDefault="00340381" w:rsidP="00340381">
      <w:pPr>
        <w:pStyle w:val="EndNoteBibliography"/>
        <w:spacing w:after="0"/>
      </w:pPr>
      <w:r w:rsidRPr="00721F9B">
        <w:t xml:space="preserve">Ganeshpurkar, A., &amp; Saluja, A. (2020). The pharmacological potential of catechin. </w:t>
      </w:r>
      <w:r w:rsidRPr="00721F9B">
        <w:rPr>
          <w:i/>
        </w:rPr>
        <w:t>Indian Journal of Biochemistry and Biophysics (IJBB)</w:t>
      </w:r>
      <w:r w:rsidRPr="00721F9B">
        <w:t>,</w:t>
      </w:r>
      <w:r w:rsidRPr="00721F9B">
        <w:rPr>
          <w:i/>
        </w:rPr>
        <w:t xml:space="preserve"> 57</w:t>
      </w:r>
      <w:r w:rsidRPr="00721F9B">
        <w:t xml:space="preserve">(5), 505-511. </w:t>
      </w:r>
      <w:r>
        <w:t xml:space="preserve"> </w:t>
      </w:r>
      <w:r w:rsidRPr="004F1D1E">
        <w:t>https://doi.org/10.56042/ijbb.v57i5.41171</w:t>
      </w:r>
      <w:r>
        <w:t xml:space="preserve"> </w:t>
      </w:r>
    </w:p>
    <w:p w14:paraId="738E5114" w14:textId="77777777" w:rsidR="00340381" w:rsidRPr="00721F9B" w:rsidRDefault="00340381" w:rsidP="00340381">
      <w:pPr>
        <w:pStyle w:val="EndNoteBibliography"/>
        <w:spacing w:after="0"/>
      </w:pPr>
      <w:r w:rsidRPr="00721F9B">
        <w:t xml:space="preserve">Hilton, P. J. (1973). Tea. In F. D. Snell &amp; L. C. Ettre (Eds.), </w:t>
      </w:r>
      <w:r w:rsidRPr="00721F9B">
        <w:rPr>
          <w:i/>
        </w:rPr>
        <w:t>Encyclopedia of lndustrial Chemical Analysis</w:t>
      </w:r>
      <w:r w:rsidRPr="00721F9B">
        <w:t xml:space="preserve"> (Vol. 18, pp. 455-516). John Wiley. </w:t>
      </w:r>
      <w:r>
        <w:t xml:space="preserve"> </w:t>
      </w:r>
    </w:p>
    <w:p w14:paraId="35C95F95" w14:textId="77777777" w:rsidR="00340381" w:rsidRPr="00721F9B" w:rsidRDefault="00340381" w:rsidP="00340381">
      <w:pPr>
        <w:pStyle w:val="EndNoteBibliography"/>
        <w:spacing w:after="0"/>
      </w:pPr>
      <w:r w:rsidRPr="00721F9B">
        <w:t xml:space="preserve">Hua, J., Wang, H., Yuan, H., Yin, P., Wang, J., Guo, G., &amp; Jiang, Y. (2022). New insights into the effect of fermentation temperature and duration on catechins conversion and formation of tea pigments and theasinensins in black tea. </w:t>
      </w:r>
      <w:r w:rsidRPr="00721F9B">
        <w:rPr>
          <w:i/>
        </w:rPr>
        <w:t>Journal of the Science of Food and Agriculture</w:t>
      </w:r>
      <w:r w:rsidRPr="00721F9B">
        <w:t>,</w:t>
      </w:r>
      <w:r w:rsidRPr="00721F9B">
        <w:rPr>
          <w:i/>
        </w:rPr>
        <w:t xml:space="preserve"> 102</w:t>
      </w:r>
      <w:r w:rsidRPr="00721F9B">
        <w:t xml:space="preserve">(7), 2750-2760. </w:t>
      </w:r>
      <w:hyperlink r:id="rId25" w:history="1">
        <w:r w:rsidRPr="00721F9B">
          <w:rPr>
            <w:rStyle w:val="Hyperlink"/>
          </w:rPr>
          <w:t>https://doi.org/</w:t>
        </w:r>
      </w:hyperlink>
      <w:r w:rsidRPr="00721F9B">
        <w:t xml:space="preserve"> </w:t>
      </w:r>
      <w:hyperlink r:id="rId26" w:history="1">
        <w:r w:rsidRPr="00721F9B">
          <w:rPr>
            <w:rStyle w:val="Hyperlink"/>
          </w:rPr>
          <w:t>https://doi.org/10.1002/jsfa.11616</w:t>
        </w:r>
      </w:hyperlink>
      <w:r w:rsidRPr="00721F9B">
        <w:t xml:space="preserve"> </w:t>
      </w:r>
    </w:p>
    <w:p w14:paraId="09649F97" w14:textId="77777777" w:rsidR="00340381" w:rsidRPr="00721F9B" w:rsidRDefault="00340381" w:rsidP="00340381">
      <w:pPr>
        <w:pStyle w:val="EndNoteBibliography"/>
        <w:spacing w:after="0"/>
      </w:pPr>
      <w:r w:rsidRPr="00721F9B">
        <w:t xml:space="preserve">Huda, H. S. A., Majid, N. B. A., Chen, Y., Adnan, M., Ashraf, S. A., Roszko, M., . . . Sasidharan, S. (2024). Exploring the ancient roots and modern global brews of tea and herbal beverages: A comprehensive review of origins, types, health benefits, market dynamics, and future trends. </w:t>
      </w:r>
      <w:r w:rsidRPr="00721F9B">
        <w:rPr>
          <w:i/>
        </w:rPr>
        <w:t>Food Science &amp; Nutrition</w:t>
      </w:r>
      <w:r w:rsidRPr="00721F9B">
        <w:t>,</w:t>
      </w:r>
      <w:r w:rsidRPr="00721F9B">
        <w:rPr>
          <w:i/>
        </w:rPr>
        <w:t xml:space="preserve"> 12</w:t>
      </w:r>
      <w:r w:rsidRPr="00721F9B">
        <w:t xml:space="preserve">(10), 6938-6955. </w:t>
      </w:r>
      <w:hyperlink r:id="rId27" w:history="1">
        <w:r w:rsidRPr="00721F9B">
          <w:rPr>
            <w:rStyle w:val="Hyperlink"/>
          </w:rPr>
          <w:t>https://doi.org/10.1002/fsn3.4346</w:t>
        </w:r>
      </w:hyperlink>
      <w:r w:rsidRPr="00721F9B">
        <w:t xml:space="preserve">. </w:t>
      </w:r>
    </w:p>
    <w:p w14:paraId="744B09C4" w14:textId="77777777" w:rsidR="00340381" w:rsidRPr="00721F9B" w:rsidRDefault="00340381" w:rsidP="00340381">
      <w:pPr>
        <w:pStyle w:val="EndNoteBibliography"/>
        <w:spacing w:after="0"/>
      </w:pPr>
      <w:r w:rsidRPr="00721F9B">
        <w:t xml:space="preserve">Hung, Y., Hsiao, Y., &amp; Hsieh, J. (2021). Catechin content and free radical scavenging activity of Camellia sinensis twig extracts. </w:t>
      </w:r>
      <w:r w:rsidRPr="00721F9B">
        <w:rPr>
          <w:i/>
        </w:rPr>
        <w:t>International Food Research Journal</w:t>
      </w:r>
      <w:r w:rsidRPr="00721F9B">
        <w:t>,</w:t>
      </w:r>
      <w:r w:rsidRPr="00721F9B">
        <w:rPr>
          <w:i/>
        </w:rPr>
        <w:t xml:space="preserve"> 28</w:t>
      </w:r>
      <w:r w:rsidRPr="00721F9B">
        <w:t xml:space="preserve">(2), 248-254. </w:t>
      </w:r>
      <w:r>
        <w:t xml:space="preserve"> </w:t>
      </w:r>
      <w:r w:rsidRPr="004F1D1E">
        <w:t>https://doi.org/10.47836/ifrj.28.2.03</w:t>
      </w:r>
      <w:r>
        <w:t xml:space="preserve"> </w:t>
      </w:r>
    </w:p>
    <w:p w14:paraId="7DC2A0F5" w14:textId="77777777" w:rsidR="00340381" w:rsidRPr="00721F9B" w:rsidRDefault="00340381" w:rsidP="00340381">
      <w:pPr>
        <w:pStyle w:val="EndNoteBibliography"/>
        <w:spacing w:after="0"/>
      </w:pPr>
      <w:r w:rsidRPr="00721F9B">
        <w:lastRenderedPageBreak/>
        <w:t xml:space="preserve">Jain, A., Manghani, C., Kohli, S., Nigam, D., &amp; Rani, V. (2013). Tea and human health: The dark shadows. </w:t>
      </w:r>
      <w:r w:rsidRPr="00721F9B">
        <w:rPr>
          <w:i/>
        </w:rPr>
        <w:t>Toxicology Letters</w:t>
      </w:r>
      <w:r w:rsidRPr="00721F9B">
        <w:t>,</w:t>
      </w:r>
      <w:r w:rsidRPr="00721F9B">
        <w:rPr>
          <w:i/>
        </w:rPr>
        <w:t xml:space="preserve"> 220</w:t>
      </w:r>
      <w:r w:rsidRPr="00721F9B">
        <w:t xml:space="preserve">(1), 82-87. </w:t>
      </w:r>
      <w:hyperlink r:id="rId28" w:history="1">
        <w:r w:rsidRPr="00721F9B">
          <w:rPr>
            <w:rStyle w:val="Hyperlink"/>
          </w:rPr>
          <w:t>https://doi.org/https://doi.org/10.1016/j.toxlet.2013.04.010</w:t>
        </w:r>
      </w:hyperlink>
      <w:r w:rsidRPr="00721F9B">
        <w:t xml:space="preserve"> </w:t>
      </w:r>
    </w:p>
    <w:p w14:paraId="2EA5C17A" w14:textId="77777777" w:rsidR="00340381" w:rsidRPr="00721F9B" w:rsidRDefault="00340381" w:rsidP="00340381">
      <w:pPr>
        <w:pStyle w:val="EndNoteBibliography"/>
        <w:spacing w:after="0"/>
      </w:pPr>
      <w:r w:rsidRPr="00721F9B">
        <w:t xml:space="preserve">Jakabová, S., Árvay, J., Šnirc, M., Lakatošová, J., Ondejčíková, A., &amp; Golian, J. (2024). HPLC-DAD method for simultaneous determination of gallic acid, catechins, and methylxanthines and its application in quantitative analysis and origin identification of green tea. </w:t>
      </w:r>
      <w:r w:rsidRPr="00721F9B">
        <w:rPr>
          <w:i/>
        </w:rPr>
        <w:t>Heliyon</w:t>
      </w:r>
      <w:r w:rsidRPr="00721F9B">
        <w:t>,</w:t>
      </w:r>
      <w:r w:rsidRPr="00721F9B">
        <w:rPr>
          <w:i/>
        </w:rPr>
        <w:t xml:space="preserve"> 10</w:t>
      </w:r>
      <w:r w:rsidRPr="00721F9B">
        <w:t xml:space="preserve">(16). </w:t>
      </w:r>
      <w:r>
        <w:t xml:space="preserve"> </w:t>
      </w:r>
      <w:r w:rsidRPr="004F1D1E">
        <w:t>https://doi.org/10.1016/j.heliyon.2024.e35819</w:t>
      </w:r>
      <w:r>
        <w:t xml:space="preserve"> </w:t>
      </w:r>
    </w:p>
    <w:p w14:paraId="27FC4382" w14:textId="77777777" w:rsidR="00340381" w:rsidRPr="00721F9B" w:rsidRDefault="00340381" w:rsidP="00340381">
      <w:pPr>
        <w:pStyle w:val="EndNoteBibliography"/>
        <w:spacing w:after="0"/>
      </w:pPr>
      <w:r w:rsidRPr="00721F9B">
        <w:t xml:space="preserve">Jin, J.-Q., Ma, J.-Q., Ma, C.-L., Yao, M.-Z., &amp; Chen, L. (2014). Determination of Catechin Content in Representative Chinese Tea Germplasms. </w:t>
      </w:r>
      <w:r w:rsidRPr="00721F9B">
        <w:rPr>
          <w:i/>
        </w:rPr>
        <w:t>Journal of Agricultural and Food Chemistry</w:t>
      </w:r>
      <w:r w:rsidRPr="00721F9B">
        <w:t>,</w:t>
      </w:r>
      <w:r w:rsidRPr="00721F9B">
        <w:rPr>
          <w:i/>
        </w:rPr>
        <w:t xml:space="preserve"> 62</w:t>
      </w:r>
      <w:r w:rsidRPr="00721F9B">
        <w:t xml:space="preserve">(39), 9436-9441. </w:t>
      </w:r>
      <w:hyperlink r:id="rId29" w:history="1">
        <w:r w:rsidRPr="00721F9B">
          <w:rPr>
            <w:rStyle w:val="Hyperlink"/>
          </w:rPr>
          <w:t>https://doi.org/10.1021/jf5024559</w:t>
        </w:r>
      </w:hyperlink>
      <w:r w:rsidRPr="00721F9B">
        <w:t xml:space="preserve"> </w:t>
      </w:r>
    </w:p>
    <w:p w14:paraId="13B69212" w14:textId="77777777" w:rsidR="00340381" w:rsidRPr="00721F9B" w:rsidRDefault="00340381" w:rsidP="00340381">
      <w:pPr>
        <w:pStyle w:val="EndNoteBibliography"/>
        <w:spacing w:after="0"/>
      </w:pPr>
      <w:r w:rsidRPr="00721F9B">
        <w:t xml:space="preserve">Kaur, A., Kaur, M., Kaur, P., Kaur, H., Kaur, S., &amp; Kaur, K. (2015). Estimation and comparison of total phenolic and total antioxidants in green tea and black tea. </w:t>
      </w:r>
      <w:r w:rsidRPr="00721F9B">
        <w:rPr>
          <w:i/>
        </w:rPr>
        <w:t>Global Journal of Bio-Science and Biotechnology</w:t>
      </w:r>
      <w:r w:rsidRPr="00721F9B">
        <w:t>,</w:t>
      </w:r>
      <w:r w:rsidRPr="00721F9B">
        <w:rPr>
          <w:i/>
        </w:rPr>
        <w:t xml:space="preserve"> 4</w:t>
      </w:r>
      <w:r w:rsidRPr="00721F9B">
        <w:t xml:space="preserve">(1), 116-120. </w:t>
      </w:r>
      <w:r>
        <w:t xml:space="preserve"> </w:t>
      </w:r>
      <w:r w:rsidRPr="00987705">
        <w:t>https://www.scribd.com/document/386043444/Estimation-and-comparison-of-total-phenolic-and-total-antioxidants-in-green-tea-and-black-tea</w:t>
      </w:r>
      <w:r>
        <w:t xml:space="preserve"> </w:t>
      </w:r>
    </w:p>
    <w:p w14:paraId="5E0E66B9" w14:textId="77777777" w:rsidR="00340381" w:rsidRPr="00721F9B" w:rsidRDefault="00340381" w:rsidP="00340381">
      <w:pPr>
        <w:pStyle w:val="EndNoteBibliography"/>
        <w:spacing w:after="0"/>
      </w:pPr>
      <w:r w:rsidRPr="00721F9B">
        <w:t xml:space="preserve">Kimutai, S., Wanyoko, J., Kinyanjui, T., Karori, S., Muthiani, A., &amp; Wachira, F. N. (2016). Determination of residual catechins, polyphenolic contents and antioxidant activities of developed theaflavin-3, 3’-digallate rich black teas. </w:t>
      </w:r>
      <w:r w:rsidRPr="00721F9B">
        <w:rPr>
          <w:i/>
        </w:rPr>
        <w:t>Food and Nutrition Sciences</w:t>
      </w:r>
      <w:r w:rsidRPr="00721F9B">
        <w:t>,</w:t>
      </w:r>
      <w:r w:rsidRPr="00721F9B">
        <w:rPr>
          <w:i/>
        </w:rPr>
        <w:t xml:space="preserve"> 7</w:t>
      </w:r>
      <w:r w:rsidRPr="00721F9B">
        <w:t xml:space="preserve">, 180-191. </w:t>
      </w:r>
      <w:r w:rsidRPr="00987705">
        <w:t>https://doi.org/10.4236/fns.2016.73020</w:t>
      </w:r>
      <w:r>
        <w:t xml:space="preserve"> </w:t>
      </w:r>
    </w:p>
    <w:p w14:paraId="6987AB29" w14:textId="77777777" w:rsidR="00340381" w:rsidRPr="00721F9B" w:rsidRDefault="00340381" w:rsidP="00340381">
      <w:pPr>
        <w:pStyle w:val="EndNoteBibliography"/>
        <w:spacing w:after="0"/>
      </w:pPr>
      <w:r w:rsidRPr="00721F9B">
        <w:t xml:space="preserve">Kwach, B. O., Owuor, P. O., Kamau, D. M., Wanyoko, J. K., &amp; Kamunya, S. M. (2013). Influence of location of production, season and genotype on caffeine and flavan-3-ols in young green tea (Camellia sinensis) leaves in Kenya. </w:t>
      </w:r>
      <w:r w:rsidRPr="00721F9B">
        <w:rPr>
          <w:i/>
        </w:rPr>
        <w:t>Journal of Agricultural Science and Technology. B</w:t>
      </w:r>
      <w:r w:rsidRPr="00721F9B">
        <w:t>,</w:t>
      </w:r>
      <w:r w:rsidRPr="00721F9B">
        <w:rPr>
          <w:i/>
        </w:rPr>
        <w:t xml:space="preserve"> 3</w:t>
      </w:r>
      <w:r w:rsidRPr="00721F9B">
        <w:t xml:space="preserve">(8B), 557. </w:t>
      </w:r>
      <w:hyperlink r:id="rId30" w:history="1">
        <w:r w:rsidRPr="00721F9B">
          <w:rPr>
            <w:rStyle w:val="Hyperlink"/>
          </w:rPr>
          <w:t>https://doi.org/10.20425/ijts1416</w:t>
        </w:r>
      </w:hyperlink>
      <w:r w:rsidRPr="00721F9B">
        <w:t xml:space="preserve"> </w:t>
      </w:r>
    </w:p>
    <w:p w14:paraId="14BE2993" w14:textId="77777777" w:rsidR="00340381" w:rsidRPr="00721F9B" w:rsidRDefault="00340381" w:rsidP="00340381">
      <w:pPr>
        <w:pStyle w:val="EndNoteBibliography"/>
        <w:spacing w:after="0"/>
      </w:pPr>
      <w:r w:rsidRPr="00721F9B">
        <w:t xml:space="preserve">Leung, L. K., Su, Y., Zhang, Z., Chen, Z.-Y., Huang, Y., &amp; Chen, R. (2001). Theaflavins in black tea and catechins in green tea are equally effective antioxidants. </w:t>
      </w:r>
      <w:r w:rsidRPr="00721F9B">
        <w:rPr>
          <w:i/>
        </w:rPr>
        <w:t>The Journal of Nutrition</w:t>
      </w:r>
      <w:r w:rsidRPr="00721F9B">
        <w:t>,</w:t>
      </w:r>
      <w:r w:rsidRPr="00721F9B">
        <w:rPr>
          <w:i/>
        </w:rPr>
        <w:t xml:space="preserve"> 131</w:t>
      </w:r>
      <w:r w:rsidRPr="00721F9B">
        <w:t xml:space="preserve">(9), 2248-2251. </w:t>
      </w:r>
      <w:hyperlink r:id="rId31" w:history="1">
        <w:r w:rsidRPr="00721F9B">
          <w:rPr>
            <w:rStyle w:val="Hyperlink"/>
          </w:rPr>
          <w:t>https://doi.org/https://doi.org/10.1093/jn/131.9.2248</w:t>
        </w:r>
      </w:hyperlink>
      <w:r w:rsidRPr="00721F9B">
        <w:t xml:space="preserve"> </w:t>
      </w:r>
    </w:p>
    <w:p w14:paraId="5E4DB289" w14:textId="77777777" w:rsidR="00340381" w:rsidRPr="00721F9B" w:rsidRDefault="00340381" w:rsidP="00340381">
      <w:pPr>
        <w:pStyle w:val="EndNoteBibliography"/>
        <w:spacing w:after="0"/>
      </w:pPr>
      <w:r w:rsidRPr="00721F9B">
        <w:t xml:space="preserve">Liang, Y., Lu, J., Zhang, L., Wu, S., &amp; Wu, Y. (2003). Estimation of black tea quality by analysis of chemical composition and colour difference of tea infusions. </w:t>
      </w:r>
      <w:r w:rsidRPr="00721F9B">
        <w:rPr>
          <w:i/>
        </w:rPr>
        <w:t>Food Chemistry</w:t>
      </w:r>
      <w:r w:rsidRPr="00721F9B">
        <w:t>,</w:t>
      </w:r>
      <w:r w:rsidRPr="00721F9B">
        <w:rPr>
          <w:i/>
        </w:rPr>
        <w:t xml:space="preserve"> 80</w:t>
      </w:r>
      <w:r w:rsidRPr="00721F9B">
        <w:t xml:space="preserve">(2), 283-290. </w:t>
      </w:r>
      <w:hyperlink r:id="rId32" w:history="1">
        <w:r w:rsidRPr="00721F9B">
          <w:rPr>
            <w:rStyle w:val="Hyperlink"/>
          </w:rPr>
          <w:t>https://doi.org/https://doi.org/10.1016/S0308-8146(02)00415-6</w:t>
        </w:r>
      </w:hyperlink>
      <w:r w:rsidRPr="00721F9B">
        <w:t xml:space="preserve"> </w:t>
      </w:r>
    </w:p>
    <w:p w14:paraId="65C70C35" w14:textId="77777777" w:rsidR="00340381" w:rsidRPr="00721F9B" w:rsidRDefault="00340381" w:rsidP="00340381">
      <w:pPr>
        <w:pStyle w:val="EndNoteBibliography"/>
        <w:spacing w:after="0"/>
      </w:pPr>
      <w:r w:rsidRPr="00721F9B">
        <w:t xml:space="preserve">Liu, C.-T., &amp; Tzen, J. T. (2022). Exploring the relative astringency of tea catechins and distinct astringent sensation of catechins and flavonol glycosides via an in vitro assay composed of artificial oil bodies. </w:t>
      </w:r>
      <w:r w:rsidRPr="00721F9B">
        <w:rPr>
          <w:i/>
        </w:rPr>
        <w:t>Molecules</w:t>
      </w:r>
      <w:r w:rsidRPr="00721F9B">
        <w:t>,</w:t>
      </w:r>
      <w:r w:rsidRPr="00721F9B">
        <w:rPr>
          <w:i/>
        </w:rPr>
        <w:t xml:space="preserve"> 27</w:t>
      </w:r>
      <w:r w:rsidRPr="00721F9B">
        <w:t xml:space="preserve">(17), 5679. </w:t>
      </w:r>
      <w:hyperlink r:id="rId33" w:history="1">
        <w:r w:rsidRPr="00721F9B">
          <w:rPr>
            <w:rStyle w:val="Hyperlink"/>
          </w:rPr>
          <w:t>https://doi.org/10.3390/molecules27175679</w:t>
        </w:r>
      </w:hyperlink>
      <w:r w:rsidRPr="00721F9B">
        <w:t xml:space="preserve"> </w:t>
      </w:r>
    </w:p>
    <w:p w14:paraId="202C3050" w14:textId="77777777" w:rsidR="00340381" w:rsidRPr="00721F9B" w:rsidRDefault="00340381" w:rsidP="00340381">
      <w:pPr>
        <w:pStyle w:val="EndNoteBibliography"/>
        <w:spacing w:after="0"/>
      </w:pPr>
      <w:r w:rsidRPr="00721F9B">
        <w:t xml:space="preserve">Long, P., Rakariyatham, K., Ho, C.-T., &amp; Zhang, L. (2023). Thearubigins: Formation, structure, health benefit and sensory property. </w:t>
      </w:r>
      <w:r w:rsidRPr="00721F9B">
        <w:rPr>
          <w:i/>
        </w:rPr>
        <w:t>Trends in Food Science &amp; Technology</w:t>
      </w:r>
      <w:r w:rsidRPr="00721F9B">
        <w:t>,</w:t>
      </w:r>
      <w:r w:rsidRPr="00721F9B">
        <w:rPr>
          <w:i/>
        </w:rPr>
        <w:t xml:space="preserve"> 133</w:t>
      </w:r>
      <w:r w:rsidRPr="00721F9B">
        <w:t xml:space="preserve">, 37-48. </w:t>
      </w:r>
      <w:hyperlink r:id="rId34" w:history="1">
        <w:r w:rsidRPr="00721F9B">
          <w:rPr>
            <w:rStyle w:val="Hyperlink"/>
          </w:rPr>
          <w:t>https://doi.org/https://doi.org/10.1016/j.tifs.2023.01.013</w:t>
        </w:r>
      </w:hyperlink>
      <w:r w:rsidRPr="00721F9B">
        <w:t xml:space="preserve"> </w:t>
      </w:r>
    </w:p>
    <w:p w14:paraId="5A46257B" w14:textId="77777777" w:rsidR="00340381" w:rsidRPr="00721F9B" w:rsidRDefault="00340381" w:rsidP="00340381">
      <w:pPr>
        <w:pStyle w:val="EndNoteBibliography"/>
        <w:spacing w:after="0"/>
      </w:pPr>
      <w:r w:rsidRPr="00721F9B">
        <w:t xml:space="preserve">Lu, M., Jiang, Y., Zhao, W., Zhang, J., Chen, Z., &amp; Ning, J. (2025). Effects of different drying methods on color difference, taste and chemical components of Yunnan Congou black tea. </w:t>
      </w:r>
      <w:r w:rsidRPr="00721F9B">
        <w:rPr>
          <w:i/>
        </w:rPr>
        <w:t>LWT</w:t>
      </w:r>
      <w:r w:rsidRPr="00721F9B">
        <w:t>,</w:t>
      </w:r>
      <w:r w:rsidRPr="00721F9B">
        <w:rPr>
          <w:i/>
        </w:rPr>
        <w:t xml:space="preserve"> 223</w:t>
      </w:r>
      <w:r w:rsidRPr="00721F9B">
        <w:t xml:space="preserve">, 117696. </w:t>
      </w:r>
      <w:hyperlink r:id="rId35" w:history="1">
        <w:r w:rsidRPr="00721F9B">
          <w:rPr>
            <w:rStyle w:val="Hyperlink"/>
          </w:rPr>
          <w:t>https://doi.org/https://doi.org/10.1016/j.lwt.2025.117696</w:t>
        </w:r>
      </w:hyperlink>
      <w:r w:rsidRPr="00721F9B">
        <w:t xml:space="preserve"> </w:t>
      </w:r>
    </w:p>
    <w:p w14:paraId="5018D745" w14:textId="77777777" w:rsidR="00340381" w:rsidRPr="00721F9B" w:rsidRDefault="00340381" w:rsidP="00340381">
      <w:pPr>
        <w:pStyle w:val="EndNoteBibliography"/>
        <w:spacing w:after="0"/>
        <w:ind w:left="720" w:hanging="720"/>
      </w:pPr>
      <w:r w:rsidRPr="00721F9B">
        <w:t xml:space="preserve">Lung, H.-L., Ip, W.-K., Chen, Z.-Y., Mak, N.-K., &amp; Leung, K.-N. (2004). Comparative study of the growth-inhibitory and apoptosis-inducing activities of black tea theaflavins and green tea catechin on murine myeloid leukemia cells. </w:t>
      </w:r>
      <w:r w:rsidRPr="00721F9B">
        <w:rPr>
          <w:i/>
        </w:rPr>
        <w:t>International Journal of Molecular Medicine</w:t>
      </w:r>
      <w:r w:rsidRPr="00721F9B">
        <w:t>,</w:t>
      </w:r>
      <w:r w:rsidRPr="00721F9B">
        <w:rPr>
          <w:i/>
        </w:rPr>
        <w:t xml:space="preserve"> 13</w:t>
      </w:r>
      <w:r w:rsidRPr="00721F9B">
        <w:t xml:space="preserve">(3), 465-471. </w:t>
      </w:r>
      <w:hyperlink r:id="rId36" w:history="1">
        <w:r w:rsidRPr="00721F9B">
          <w:rPr>
            <w:rStyle w:val="Hyperlink"/>
          </w:rPr>
          <w:t>https://doi.org/https://doi.org/10.3892/ijmm.13.3.465</w:t>
        </w:r>
      </w:hyperlink>
      <w:r w:rsidRPr="00721F9B">
        <w:t xml:space="preserve"> </w:t>
      </w:r>
    </w:p>
    <w:p w14:paraId="64074802" w14:textId="77777777" w:rsidR="00340381" w:rsidRPr="00721F9B" w:rsidRDefault="00340381" w:rsidP="00340381">
      <w:pPr>
        <w:pStyle w:val="EndNoteBibliography"/>
        <w:spacing w:after="0"/>
        <w:ind w:left="720" w:hanging="720"/>
      </w:pPr>
      <w:r w:rsidRPr="00721F9B">
        <w:t xml:space="preserve">O’Neill, E. J., Termini, D., Albano, A., &amp; Tsiani, E. (2021). Anti-cancer properties of theaflavins. </w:t>
      </w:r>
      <w:r w:rsidRPr="00721F9B">
        <w:rPr>
          <w:i/>
        </w:rPr>
        <w:t>Molecules</w:t>
      </w:r>
      <w:r w:rsidRPr="00721F9B">
        <w:t>,</w:t>
      </w:r>
      <w:r w:rsidRPr="00721F9B">
        <w:rPr>
          <w:i/>
        </w:rPr>
        <w:t xml:space="preserve"> 26</w:t>
      </w:r>
      <w:r w:rsidRPr="00721F9B">
        <w:t xml:space="preserve">(4), 987. </w:t>
      </w:r>
      <w:r>
        <w:t xml:space="preserve"> </w:t>
      </w:r>
      <w:r w:rsidRPr="002A53CC">
        <w:t>https://doi.org/10.3390/molecules26040987</w:t>
      </w:r>
      <w:r>
        <w:t xml:space="preserve"> </w:t>
      </w:r>
    </w:p>
    <w:p w14:paraId="06625BAF" w14:textId="77777777" w:rsidR="00340381" w:rsidRPr="00721F9B" w:rsidRDefault="00340381" w:rsidP="00340381">
      <w:pPr>
        <w:pStyle w:val="EndNoteBibliography"/>
        <w:spacing w:after="0"/>
        <w:ind w:left="720" w:hanging="720"/>
      </w:pPr>
      <w:r w:rsidRPr="00721F9B">
        <w:t xml:space="preserve">Obanda, M., Owuor, P. O., &amp; Mang'oka, R. (2001). Changes in the chemical and sensory quality parameters of black tea due to variations of fermentation time and temperature. </w:t>
      </w:r>
      <w:r w:rsidRPr="00721F9B">
        <w:rPr>
          <w:i/>
        </w:rPr>
        <w:t>Food chemistry</w:t>
      </w:r>
      <w:r w:rsidRPr="00721F9B">
        <w:t>,</w:t>
      </w:r>
      <w:r w:rsidRPr="00721F9B">
        <w:rPr>
          <w:i/>
        </w:rPr>
        <w:t xml:space="preserve"> 75</w:t>
      </w:r>
      <w:r w:rsidRPr="00721F9B">
        <w:t xml:space="preserve">(4), 395-404. </w:t>
      </w:r>
      <w:hyperlink r:id="rId37" w:history="1">
        <w:r w:rsidRPr="00721F9B">
          <w:rPr>
            <w:rStyle w:val="Hyperlink"/>
          </w:rPr>
          <w:t>https://doi.org/https://doi.org/10.1016/S0308-8146(01)00223-0</w:t>
        </w:r>
      </w:hyperlink>
      <w:r w:rsidRPr="00721F9B">
        <w:t xml:space="preserve"> </w:t>
      </w:r>
    </w:p>
    <w:p w14:paraId="0663EBB8" w14:textId="77777777" w:rsidR="00340381" w:rsidRPr="00721F9B" w:rsidRDefault="00340381" w:rsidP="00340381">
      <w:pPr>
        <w:pStyle w:val="EndNoteBibliography"/>
        <w:spacing w:after="0"/>
        <w:ind w:left="720" w:hanging="720"/>
      </w:pPr>
      <w:r w:rsidRPr="00721F9B">
        <w:t xml:space="preserve">Obanda, M., Owuor, P. O., &amp; Taylor, S. J. (1996). Chemical composition of some Kenyan black teas and their probable benefits to human health. </w:t>
      </w:r>
      <w:r w:rsidRPr="00721F9B">
        <w:rPr>
          <w:i/>
        </w:rPr>
        <w:t>Tea</w:t>
      </w:r>
      <w:r w:rsidRPr="00721F9B">
        <w:t>,</w:t>
      </w:r>
      <w:r w:rsidRPr="00721F9B">
        <w:rPr>
          <w:i/>
        </w:rPr>
        <w:t xml:space="preserve"> 17</w:t>
      </w:r>
      <w:r w:rsidRPr="00721F9B">
        <w:t xml:space="preserve">, 20-26. </w:t>
      </w:r>
    </w:p>
    <w:p w14:paraId="4256AC96" w14:textId="77777777" w:rsidR="00340381" w:rsidRPr="00721F9B" w:rsidRDefault="00340381" w:rsidP="00340381">
      <w:pPr>
        <w:pStyle w:val="EndNoteBibliography"/>
        <w:spacing w:after="0"/>
        <w:ind w:left="720" w:hanging="720"/>
      </w:pPr>
      <w:r w:rsidRPr="00721F9B">
        <w:t xml:space="preserve">Othieno, C. O. (1988). Summary of recommendation and observations from Tea Research Foundation of Kenya. </w:t>
      </w:r>
      <w:r w:rsidRPr="00721F9B">
        <w:rPr>
          <w:i/>
        </w:rPr>
        <w:t>Tea</w:t>
      </w:r>
      <w:r w:rsidRPr="00721F9B">
        <w:t>,</w:t>
      </w:r>
      <w:r w:rsidRPr="00721F9B">
        <w:rPr>
          <w:i/>
        </w:rPr>
        <w:t xml:space="preserve"> 9</w:t>
      </w:r>
      <w:r w:rsidRPr="00721F9B">
        <w:t xml:space="preserve">, 50-65. </w:t>
      </w:r>
    </w:p>
    <w:p w14:paraId="1227DFEB" w14:textId="77777777" w:rsidR="00340381" w:rsidRPr="0082573F" w:rsidRDefault="00340381" w:rsidP="00340381">
      <w:pPr>
        <w:pStyle w:val="EndNoteBibliography"/>
        <w:spacing w:after="0"/>
        <w:ind w:left="720" w:hanging="720"/>
        <w:rPr>
          <w:b/>
          <w:bCs/>
        </w:rPr>
      </w:pPr>
      <w:r w:rsidRPr="00721F9B">
        <w:t xml:space="preserve">Owuor, P. O. (2014). Black tea: Biochemical changes during processing. In C. W. Bamforth &amp; R. E. Ward (Eds.), </w:t>
      </w:r>
      <w:r w:rsidRPr="00721F9B">
        <w:rPr>
          <w:i/>
        </w:rPr>
        <w:t>The Oxford Handbook of Food Fermentations</w:t>
      </w:r>
      <w:r w:rsidRPr="00721F9B">
        <w:t xml:space="preserve"> (pp. 659-694). Oxford University Press. </w:t>
      </w:r>
      <w:r>
        <w:t xml:space="preserve"> </w:t>
      </w:r>
      <w:r w:rsidRPr="0082573F">
        <w:t>https://doi.org/10.1093/oxfordhb/9780199742707.013.016</w:t>
      </w:r>
      <w:r>
        <w:rPr>
          <w:b/>
          <w:bCs/>
        </w:rPr>
        <w:t xml:space="preserve"> </w:t>
      </w:r>
    </w:p>
    <w:p w14:paraId="1EC603A7" w14:textId="77777777" w:rsidR="00340381" w:rsidRPr="00721F9B" w:rsidRDefault="00340381" w:rsidP="00340381">
      <w:pPr>
        <w:pStyle w:val="EndNoteBibliography"/>
        <w:spacing w:after="0"/>
        <w:ind w:left="720" w:hanging="720"/>
      </w:pPr>
      <w:r w:rsidRPr="00721F9B">
        <w:lastRenderedPageBreak/>
        <w:t xml:space="preserve">Owuor, P. O., &amp; McDowell, I. (1994). Changes in theaflavin composition and astringency during black tea fermentation. </w:t>
      </w:r>
      <w:r w:rsidRPr="00721F9B">
        <w:rPr>
          <w:i/>
        </w:rPr>
        <w:t>Food Chemistry</w:t>
      </w:r>
      <w:r w:rsidRPr="00721F9B">
        <w:t>,</w:t>
      </w:r>
      <w:r w:rsidRPr="00721F9B">
        <w:rPr>
          <w:i/>
        </w:rPr>
        <w:t xml:space="preserve"> 51</w:t>
      </w:r>
      <w:r w:rsidRPr="00721F9B">
        <w:t xml:space="preserve">, 251–254. </w:t>
      </w:r>
      <w:hyperlink r:id="rId38" w:history="1">
        <w:r w:rsidRPr="00721F9B">
          <w:rPr>
            <w:rStyle w:val="Hyperlink"/>
          </w:rPr>
          <w:t>https://doi.org/https://doi.org/10.1016/0308-8146(94)90023-X</w:t>
        </w:r>
      </w:hyperlink>
      <w:r w:rsidRPr="00721F9B">
        <w:t xml:space="preserve"> </w:t>
      </w:r>
    </w:p>
    <w:p w14:paraId="2D86E9DF" w14:textId="77777777" w:rsidR="00340381" w:rsidRPr="00721F9B" w:rsidRDefault="00340381" w:rsidP="00340381">
      <w:pPr>
        <w:pStyle w:val="EndNoteBibliography"/>
        <w:spacing w:after="0"/>
        <w:ind w:left="720" w:hanging="720"/>
      </w:pPr>
      <w:r w:rsidRPr="00721F9B">
        <w:t>Owuor, P. O., &amp; Obanda, M. (2007). The use of green tea (</w:t>
      </w:r>
      <w:r w:rsidRPr="00721F9B">
        <w:rPr>
          <w:i/>
        </w:rPr>
        <w:t>Camellia sinensis</w:t>
      </w:r>
      <w:r w:rsidRPr="00721F9B">
        <w:t xml:space="preserve"> (L) leaf flavan-3-ols composition in predicting plain black tea quality potential. </w:t>
      </w:r>
      <w:r w:rsidRPr="00721F9B">
        <w:rPr>
          <w:i/>
        </w:rPr>
        <w:t>Food Chemistry</w:t>
      </w:r>
      <w:r w:rsidRPr="00721F9B">
        <w:t>,</w:t>
      </w:r>
      <w:r w:rsidRPr="00721F9B">
        <w:rPr>
          <w:i/>
        </w:rPr>
        <w:t xml:space="preserve"> 100</w:t>
      </w:r>
      <w:r w:rsidRPr="00721F9B">
        <w:t xml:space="preserve">, 873-884. </w:t>
      </w:r>
      <w:hyperlink r:id="rId39" w:history="1">
        <w:r w:rsidRPr="00721F9B">
          <w:rPr>
            <w:rStyle w:val="Hyperlink"/>
          </w:rPr>
          <w:t>https://doi.org/https://doi.org/10.1016/j.foodchem.2005.10.030</w:t>
        </w:r>
      </w:hyperlink>
      <w:r w:rsidRPr="00721F9B">
        <w:t xml:space="preserve"> </w:t>
      </w:r>
    </w:p>
    <w:p w14:paraId="2BC6DF70" w14:textId="77777777" w:rsidR="00340381" w:rsidRPr="00721F9B" w:rsidRDefault="00340381" w:rsidP="00340381">
      <w:pPr>
        <w:pStyle w:val="EndNoteBibliography"/>
        <w:spacing w:after="0"/>
        <w:ind w:left="720" w:hanging="720"/>
      </w:pPr>
      <w:r w:rsidRPr="00721F9B">
        <w:t>Owuor, P. O., Obanda, M., Apostolides, Z., Wright, L. P., Nyirenda, H. E., &amp; Mphangwe, N. I. K. (2006). The relationship between some chemical parameters and sensory evaluations for plain black tea (</w:t>
      </w:r>
      <w:r w:rsidRPr="00721F9B">
        <w:rPr>
          <w:i/>
        </w:rPr>
        <w:t>Camellia sinensis</w:t>
      </w:r>
      <w:r w:rsidRPr="00721F9B">
        <w:t xml:space="preserve">) produced in Kenya and comparison with similar teas from Malawi and South Africa. </w:t>
      </w:r>
      <w:r w:rsidRPr="00721F9B">
        <w:rPr>
          <w:i/>
        </w:rPr>
        <w:t>Food Chemistry</w:t>
      </w:r>
      <w:r w:rsidRPr="00721F9B">
        <w:t>,</w:t>
      </w:r>
      <w:r w:rsidRPr="00721F9B">
        <w:rPr>
          <w:i/>
        </w:rPr>
        <w:t xml:space="preserve"> 97</w:t>
      </w:r>
      <w:r w:rsidRPr="00721F9B">
        <w:t xml:space="preserve">, 644-653. </w:t>
      </w:r>
      <w:hyperlink r:id="rId40" w:history="1">
        <w:r w:rsidRPr="00721F9B">
          <w:rPr>
            <w:rStyle w:val="Hyperlink"/>
          </w:rPr>
          <w:t>https://doi.org/https://doi.org/10.1016/j.foodchem.2005.04.027</w:t>
        </w:r>
      </w:hyperlink>
      <w:r w:rsidRPr="00721F9B">
        <w:t xml:space="preserve"> </w:t>
      </w:r>
    </w:p>
    <w:p w14:paraId="077693D9" w14:textId="77777777" w:rsidR="00340381" w:rsidRPr="00721F9B" w:rsidRDefault="00340381" w:rsidP="00340381">
      <w:pPr>
        <w:pStyle w:val="EndNoteBibliography"/>
        <w:spacing w:after="0"/>
        <w:ind w:left="720" w:hanging="720"/>
      </w:pPr>
      <w:r w:rsidRPr="00721F9B">
        <w:t xml:space="preserve">Owuor, P. O., Ogola, P. O., &amp; Kamunya, S. M. (2019). Response of plain black tea parameters, individual theaflavins and yields due to location of production and clones within Lake Victoria Basin. </w:t>
      </w:r>
      <w:r w:rsidRPr="00721F9B">
        <w:rPr>
          <w:i/>
        </w:rPr>
        <w:t>International Journal of Tea  Science</w:t>
      </w:r>
      <w:r w:rsidRPr="00721F9B">
        <w:t>,</w:t>
      </w:r>
      <w:r w:rsidRPr="00721F9B">
        <w:rPr>
          <w:i/>
        </w:rPr>
        <w:t xml:space="preserve"> 14</w:t>
      </w:r>
      <w:r w:rsidRPr="00721F9B">
        <w:t xml:space="preserve">, 14, 14-25. </w:t>
      </w:r>
      <w:hyperlink r:id="rId41" w:history="1">
        <w:r w:rsidRPr="00721F9B">
          <w:rPr>
            <w:rStyle w:val="Hyperlink"/>
          </w:rPr>
          <w:t>https://doi.org/</w:t>
        </w:r>
      </w:hyperlink>
      <w:r w:rsidRPr="00721F9B">
        <w:t xml:space="preserve"> </w:t>
      </w:r>
      <w:hyperlink r:id="rId42" w:history="1">
        <w:r w:rsidRPr="00721F9B">
          <w:rPr>
            <w:rStyle w:val="Hyperlink"/>
          </w:rPr>
          <w:t>https://doi.org/10.20425/ijts1413</w:t>
        </w:r>
      </w:hyperlink>
      <w:r w:rsidRPr="00721F9B">
        <w:t xml:space="preserve"> </w:t>
      </w:r>
    </w:p>
    <w:p w14:paraId="6B129C3C" w14:textId="77777777" w:rsidR="00340381" w:rsidRPr="00721F9B" w:rsidRDefault="00340381" w:rsidP="00340381">
      <w:pPr>
        <w:pStyle w:val="EndNoteBibliography"/>
        <w:spacing w:after="0"/>
        <w:ind w:left="720" w:hanging="720"/>
      </w:pPr>
      <w:r w:rsidRPr="00721F9B">
        <w:t xml:space="preserve">Owuor, P. O., &amp; Reeves, S. G. (1986). Optimising fermentation time in black tea manufacture. </w:t>
      </w:r>
      <w:r w:rsidRPr="00721F9B">
        <w:rPr>
          <w:i/>
        </w:rPr>
        <w:t>Food Chemistry</w:t>
      </w:r>
      <w:r w:rsidRPr="00721F9B">
        <w:t>,</w:t>
      </w:r>
      <w:r w:rsidRPr="00721F9B">
        <w:rPr>
          <w:i/>
        </w:rPr>
        <w:t xml:space="preserve"> 21</w:t>
      </w:r>
      <w:r w:rsidRPr="00721F9B">
        <w:t xml:space="preserve">, 195-203. </w:t>
      </w:r>
      <w:hyperlink r:id="rId43" w:history="1">
        <w:r w:rsidRPr="00721F9B">
          <w:rPr>
            <w:rStyle w:val="Hyperlink"/>
          </w:rPr>
          <w:t>https://doi.org/https://doi.org/10.1016/0308-8146(86)90017-8</w:t>
        </w:r>
      </w:hyperlink>
      <w:r w:rsidRPr="00721F9B">
        <w:t xml:space="preserve"> </w:t>
      </w:r>
    </w:p>
    <w:p w14:paraId="440090AC" w14:textId="77777777" w:rsidR="00340381" w:rsidRPr="00721F9B" w:rsidRDefault="00340381" w:rsidP="00340381">
      <w:pPr>
        <w:pStyle w:val="EndNoteBibliography"/>
        <w:spacing w:after="0"/>
        <w:ind w:left="720" w:hanging="720"/>
      </w:pPr>
      <w:r w:rsidRPr="00721F9B">
        <w:t xml:space="preserve">Oyamo, J. (1992). The golden clone in a golden field. </w:t>
      </w:r>
      <w:r w:rsidRPr="00721F9B">
        <w:rPr>
          <w:i/>
        </w:rPr>
        <w:t>Tea</w:t>
      </w:r>
      <w:r w:rsidRPr="00721F9B">
        <w:t>,</w:t>
      </w:r>
      <w:r w:rsidRPr="00721F9B">
        <w:rPr>
          <w:i/>
        </w:rPr>
        <w:t xml:space="preserve"> 13</w:t>
      </w:r>
      <w:r w:rsidRPr="00721F9B">
        <w:t xml:space="preserve">, 1. </w:t>
      </w:r>
    </w:p>
    <w:p w14:paraId="64BAFF75" w14:textId="77777777" w:rsidR="00340381" w:rsidRPr="00721F9B" w:rsidRDefault="00340381" w:rsidP="00340381">
      <w:pPr>
        <w:pStyle w:val="EndNoteBibliography"/>
        <w:spacing w:after="0"/>
        <w:ind w:left="720" w:hanging="720"/>
      </w:pPr>
      <w:r w:rsidRPr="00721F9B">
        <w:t xml:space="preserve">Pan, S.-Y., Nie, Q., Tai, H.-C., Song, X.-L., Tong, Y.-F., Zhang, L.-J.-F., . . . Ye, D.-Y. (2022). Tea and tea drinking: China’s outstanding contributions to the mankind. </w:t>
      </w:r>
      <w:r w:rsidRPr="00721F9B">
        <w:rPr>
          <w:i/>
        </w:rPr>
        <w:t>Chinese medicine</w:t>
      </w:r>
      <w:r w:rsidRPr="00721F9B">
        <w:t>,</w:t>
      </w:r>
      <w:r w:rsidRPr="00721F9B">
        <w:rPr>
          <w:i/>
        </w:rPr>
        <w:t xml:space="preserve"> 17</w:t>
      </w:r>
      <w:r w:rsidRPr="00721F9B">
        <w:t xml:space="preserve">(1), 27. </w:t>
      </w:r>
      <w:hyperlink r:id="rId44" w:history="1">
        <w:r w:rsidRPr="00721F9B">
          <w:rPr>
            <w:rStyle w:val="Hyperlink"/>
          </w:rPr>
          <w:t>https://doi.org/https://doi.org/10.1186/s13020-022-00571-1</w:t>
        </w:r>
      </w:hyperlink>
      <w:r w:rsidRPr="00721F9B">
        <w:t xml:space="preserve"> </w:t>
      </w:r>
    </w:p>
    <w:p w14:paraId="74E717B3" w14:textId="77777777" w:rsidR="00340381" w:rsidRPr="00721F9B" w:rsidRDefault="00340381" w:rsidP="00340381">
      <w:pPr>
        <w:pStyle w:val="EndNoteBibliography"/>
        <w:spacing w:after="0"/>
        <w:ind w:left="720" w:hanging="720"/>
      </w:pPr>
      <w:r w:rsidRPr="00721F9B">
        <w:t xml:space="preserve">Piyasena, K. G. N. P., Ranatunga, M. A. B., Napagoda, M. T., Amarasinghe, N. R., Abayarathne, A. A. B., &amp; Jayasinghe, L. (2025). Evaluation of antioxidant, acetylcholinesterase, lipase, α-amylase, xanthine oxidase, and α-glucosidase enzyme inhibitory activities of Sri Lankan tea cultivars. </w:t>
      </w:r>
      <w:r w:rsidRPr="00721F9B">
        <w:rPr>
          <w:i/>
        </w:rPr>
        <w:t>Discover Plants</w:t>
      </w:r>
      <w:r w:rsidRPr="00721F9B">
        <w:t>,</w:t>
      </w:r>
      <w:r w:rsidRPr="00721F9B">
        <w:rPr>
          <w:i/>
        </w:rPr>
        <w:t xml:space="preserve"> 2</w:t>
      </w:r>
      <w:r w:rsidRPr="00721F9B">
        <w:t xml:space="preserve">(1), 49. </w:t>
      </w:r>
      <w:hyperlink r:id="rId45" w:history="1">
        <w:r w:rsidRPr="00721F9B">
          <w:rPr>
            <w:rStyle w:val="Hyperlink"/>
          </w:rPr>
          <w:t>https://doi.org/https://doi.org/10.1007/s44372-025-00122-6</w:t>
        </w:r>
      </w:hyperlink>
      <w:r w:rsidRPr="00721F9B">
        <w:t xml:space="preserve"> </w:t>
      </w:r>
    </w:p>
    <w:p w14:paraId="608512F4" w14:textId="77777777" w:rsidR="00340381" w:rsidRPr="00721F9B" w:rsidRDefault="00340381" w:rsidP="00340381">
      <w:pPr>
        <w:pStyle w:val="EndNoteBibliography"/>
        <w:spacing w:after="0"/>
        <w:ind w:left="720" w:hanging="720"/>
      </w:pPr>
      <w:r w:rsidRPr="00721F9B">
        <w:t xml:space="preserve">Radeva-Ilieva, M., Stoeva, S., Hvarchanova, N., &amp; Georgiev, K. D. (2025). Green tea: Current knowledge and issues. </w:t>
      </w:r>
      <w:r w:rsidRPr="00721F9B">
        <w:rPr>
          <w:i/>
        </w:rPr>
        <w:t>Foods</w:t>
      </w:r>
      <w:r w:rsidRPr="00721F9B">
        <w:t>,</w:t>
      </w:r>
      <w:r w:rsidRPr="00721F9B">
        <w:rPr>
          <w:i/>
        </w:rPr>
        <w:t xml:space="preserve"> 14</w:t>
      </w:r>
      <w:r w:rsidRPr="00721F9B">
        <w:t xml:space="preserve">(5), 745. </w:t>
      </w:r>
      <w:hyperlink r:id="rId46" w:history="1">
        <w:r w:rsidRPr="00721F9B">
          <w:rPr>
            <w:rStyle w:val="Hyperlink"/>
          </w:rPr>
          <w:t>https://doi.org/https://doi.org/10.3390/foods14050745</w:t>
        </w:r>
      </w:hyperlink>
      <w:r w:rsidRPr="00721F9B">
        <w:t xml:space="preserve"> </w:t>
      </w:r>
    </w:p>
    <w:p w14:paraId="6C350E41" w14:textId="77777777" w:rsidR="00340381" w:rsidRPr="00721F9B" w:rsidRDefault="00340381" w:rsidP="00340381">
      <w:pPr>
        <w:pStyle w:val="EndNoteBibliography"/>
        <w:spacing w:after="0"/>
        <w:ind w:left="720" w:hanging="720"/>
      </w:pPr>
      <w:r w:rsidRPr="00721F9B">
        <w:t xml:space="preserve">Sabhapondit, S., Karak, T., Bhuyan, L. P., Goswami, B. C., &amp; Hazarika, M. (2012). Diversity of catechin in northeast Indian tea cultivars. </w:t>
      </w:r>
      <w:r w:rsidRPr="00721F9B">
        <w:rPr>
          <w:i/>
        </w:rPr>
        <w:t>The Scientific World Journal</w:t>
      </w:r>
      <w:r w:rsidRPr="00721F9B">
        <w:t>,</w:t>
      </w:r>
      <w:r w:rsidRPr="00721F9B">
        <w:rPr>
          <w:i/>
        </w:rPr>
        <w:t xml:space="preserve"> 2012</w:t>
      </w:r>
      <w:r w:rsidRPr="00721F9B">
        <w:t xml:space="preserve">(1), 485193. </w:t>
      </w:r>
      <w:hyperlink r:id="rId47" w:history="1">
        <w:r w:rsidRPr="00721F9B">
          <w:rPr>
            <w:rStyle w:val="Hyperlink"/>
          </w:rPr>
          <w:t>https://doi.org/https://doi.org/10.1100/2012/485193</w:t>
        </w:r>
      </w:hyperlink>
      <w:r w:rsidRPr="00721F9B">
        <w:t xml:space="preserve"> </w:t>
      </w:r>
    </w:p>
    <w:p w14:paraId="4A70B7DE" w14:textId="77777777" w:rsidR="00340381" w:rsidRPr="00721F9B" w:rsidRDefault="00340381" w:rsidP="00340381">
      <w:pPr>
        <w:pStyle w:val="EndNoteBibliography"/>
        <w:spacing w:after="0"/>
        <w:ind w:left="720" w:hanging="720"/>
      </w:pPr>
      <w:r w:rsidRPr="00721F9B">
        <w:t>Samanta, S. (2022). Potential bioactive components and health promotional benefits of tea (</w:t>
      </w:r>
      <w:r w:rsidRPr="00721F9B">
        <w:rPr>
          <w:i/>
        </w:rPr>
        <w:t>Camellia sinensis</w:t>
      </w:r>
      <w:r w:rsidRPr="00721F9B">
        <w:t xml:space="preserve">). </w:t>
      </w:r>
      <w:r w:rsidRPr="00721F9B">
        <w:rPr>
          <w:i/>
        </w:rPr>
        <w:t>Journal of the American Nutrition Association</w:t>
      </w:r>
      <w:r w:rsidRPr="00721F9B">
        <w:t>,</w:t>
      </w:r>
      <w:r w:rsidRPr="00721F9B">
        <w:rPr>
          <w:i/>
        </w:rPr>
        <w:t xml:space="preserve"> 41</w:t>
      </w:r>
      <w:r w:rsidRPr="00721F9B">
        <w:t xml:space="preserve">(1), 65-93. </w:t>
      </w:r>
      <w:hyperlink r:id="rId48" w:history="1">
        <w:r w:rsidRPr="00721F9B">
          <w:rPr>
            <w:rStyle w:val="Hyperlink"/>
          </w:rPr>
          <w:t>https://doi.org/https://doi.org/10.1080/07315724.2020.1827082</w:t>
        </w:r>
      </w:hyperlink>
      <w:r w:rsidRPr="00721F9B">
        <w:t xml:space="preserve"> </w:t>
      </w:r>
    </w:p>
    <w:p w14:paraId="614A9AFC" w14:textId="77777777" w:rsidR="00340381" w:rsidRPr="00721F9B" w:rsidRDefault="00340381" w:rsidP="00340381">
      <w:pPr>
        <w:pStyle w:val="EndNoteBibliography"/>
        <w:spacing w:after="0"/>
        <w:ind w:left="720" w:hanging="720"/>
      </w:pPr>
      <w:r w:rsidRPr="00721F9B">
        <w:t xml:space="preserve">Samanta, T., Cheeni, V., Das, S., Roy, A. B., Ghosh, B. C., &amp; Mitra, A. (2015). Assessing biochemical changes during standardization of fermentation time and temperature for manufacturing quality black tea. </w:t>
      </w:r>
      <w:r w:rsidRPr="00721F9B">
        <w:rPr>
          <w:i/>
        </w:rPr>
        <w:t>Journal of Food Science and Technology</w:t>
      </w:r>
      <w:r w:rsidRPr="00721F9B">
        <w:t>,</w:t>
      </w:r>
      <w:r w:rsidRPr="00721F9B">
        <w:rPr>
          <w:i/>
        </w:rPr>
        <w:t xml:space="preserve"> 52</w:t>
      </w:r>
      <w:r w:rsidRPr="00721F9B">
        <w:t xml:space="preserve">, 2387-2393. </w:t>
      </w:r>
      <w:hyperlink r:id="rId49" w:history="1">
        <w:r w:rsidRPr="00721F9B">
          <w:rPr>
            <w:rStyle w:val="Hyperlink"/>
          </w:rPr>
          <w:t>https://doi.org/https://doi.org/10.1007/s13197-013-1230-5</w:t>
        </w:r>
      </w:hyperlink>
      <w:r w:rsidRPr="00721F9B">
        <w:t xml:space="preserve"> </w:t>
      </w:r>
    </w:p>
    <w:p w14:paraId="06289F80" w14:textId="77777777" w:rsidR="00340381" w:rsidRPr="00721F9B" w:rsidRDefault="00340381" w:rsidP="00340381">
      <w:pPr>
        <w:pStyle w:val="EndNoteBibliography"/>
        <w:spacing w:after="0"/>
        <w:ind w:left="720" w:hanging="720"/>
      </w:pPr>
      <w:r w:rsidRPr="00721F9B">
        <w:t xml:space="preserve">Sánchez, M., González-Burgos, E., Iglesias, I., Lozano, R., &amp; Gómez-Serranillos, M. P. (2020). The pharmacological activity of </w:t>
      </w:r>
      <w:r w:rsidRPr="00721F9B">
        <w:rPr>
          <w:i/>
        </w:rPr>
        <w:t>Camellia sinensis</w:t>
      </w:r>
      <w:r w:rsidRPr="00721F9B">
        <w:t xml:space="preserve"> (L.) Kuntze on metabolic and endocrine disorders: a systematic review. </w:t>
      </w:r>
      <w:r w:rsidRPr="00721F9B">
        <w:rPr>
          <w:i/>
        </w:rPr>
        <w:t>Biomolecules</w:t>
      </w:r>
      <w:r w:rsidRPr="00721F9B">
        <w:t>,</w:t>
      </w:r>
      <w:r w:rsidRPr="00721F9B">
        <w:rPr>
          <w:i/>
        </w:rPr>
        <w:t xml:space="preserve"> 10</w:t>
      </w:r>
      <w:r w:rsidRPr="00721F9B">
        <w:t xml:space="preserve">(4), 603. </w:t>
      </w:r>
      <w:hyperlink r:id="rId50" w:history="1">
        <w:r w:rsidRPr="00721F9B">
          <w:rPr>
            <w:rStyle w:val="Hyperlink"/>
          </w:rPr>
          <w:t>https://doi.org/https://doi.org/10.3390/biom10040603</w:t>
        </w:r>
      </w:hyperlink>
      <w:r w:rsidRPr="00721F9B">
        <w:t xml:space="preserve"> </w:t>
      </w:r>
    </w:p>
    <w:p w14:paraId="5F7B9ED4" w14:textId="77777777" w:rsidR="00340381" w:rsidRPr="00721F9B" w:rsidRDefault="00340381" w:rsidP="00340381">
      <w:pPr>
        <w:pStyle w:val="EndNoteBibliography"/>
        <w:spacing w:after="0"/>
        <w:ind w:left="720" w:hanging="720"/>
      </w:pPr>
      <w:r w:rsidRPr="00721F9B">
        <w:t>Sanderson, G. W., Ranadive, A. S., Eisenberg, L. S., Farell, F. J., Simons, R., Manley, C. H., &amp; Coggon, P. (1976). Contribution of phenolic compounds to the taste of tea. Phenolic, sulphur, and nitrogen in food flavours: A symposium, Washington, DC.</w:t>
      </w:r>
      <w:r>
        <w:t xml:space="preserve"> </w:t>
      </w:r>
      <w:r w:rsidRPr="0082573F">
        <w:t>https://doi.org/10.1021/bk-1976-0026.ch002</w:t>
      </w:r>
      <w:r>
        <w:t xml:space="preserve"> </w:t>
      </w:r>
    </w:p>
    <w:p w14:paraId="24892719" w14:textId="77777777" w:rsidR="00340381" w:rsidRPr="00721F9B" w:rsidRDefault="00340381" w:rsidP="00340381">
      <w:pPr>
        <w:pStyle w:val="EndNoteBibliography"/>
        <w:spacing w:after="0"/>
        <w:ind w:left="720" w:hanging="720"/>
      </w:pPr>
      <w:r w:rsidRPr="00721F9B">
        <w:t xml:space="preserve">Shitandi, A. A. (2025). Tea processing and impact on catechins, theaflavin and thearubigin formation. In </w:t>
      </w:r>
      <w:r w:rsidRPr="00721F9B">
        <w:rPr>
          <w:i/>
        </w:rPr>
        <w:t>Tea in Health and Disease Prevention</w:t>
      </w:r>
      <w:r w:rsidRPr="00721F9B">
        <w:t xml:space="preserve"> (2nd ed., pp. 133-144). Elsevier. </w:t>
      </w:r>
      <w:hyperlink r:id="rId51" w:history="1">
        <w:r w:rsidRPr="00721F9B">
          <w:rPr>
            <w:rStyle w:val="Hyperlink"/>
          </w:rPr>
          <w:t>https://doi.org/https://doi.org/10.1016/B978-0-443-14158-4.00073-7</w:t>
        </w:r>
      </w:hyperlink>
      <w:r w:rsidRPr="00721F9B">
        <w:t xml:space="preserve"> </w:t>
      </w:r>
    </w:p>
    <w:p w14:paraId="3CADBC21" w14:textId="77777777" w:rsidR="00340381" w:rsidRPr="00721F9B" w:rsidRDefault="00340381" w:rsidP="00340381">
      <w:pPr>
        <w:pStyle w:val="EndNoteBibliography"/>
        <w:spacing w:after="0"/>
        <w:ind w:left="720" w:hanging="720"/>
      </w:pPr>
      <w:r w:rsidRPr="00721F9B">
        <w:t xml:space="preserve">Tang, M. g., Zhang, S., Xiong, L. g., Zhou, J. h., Huang, J. a., Zhao, A. q., . . . Liu, A. l. (2023). A comprehensive review of polyphenol oxidase in tea (Camellia sinensis): Physiological characteristics, oxidation manufacturing, and biosynthesis of functional constituents. </w:t>
      </w:r>
      <w:r w:rsidRPr="00721F9B">
        <w:rPr>
          <w:i/>
        </w:rPr>
        <w:t>Comprehensive Reviews in Food Science and Food Safety</w:t>
      </w:r>
      <w:r w:rsidRPr="00721F9B">
        <w:t>,</w:t>
      </w:r>
      <w:r w:rsidRPr="00721F9B">
        <w:rPr>
          <w:i/>
        </w:rPr>
        <w:t xml:space="preserve"> 22</w:t>
      </w:r>
      <w:r w:rsidRPr="00721F9B">
        <w:t xml:space="preserve">(3), 2267-2291. </w:t>
      </w:r>
      <w:r w:rsidRPr="0082573F">
        <w:t>https://doi.org/10.1111/1541-4337.13146</w:t>
      </w:r>
      <w:r>
        <w:t xml:space="preserve"> </w:t>
      </w:r>
      <w:r w:rsidRPr="00721F9B">
        <w:t xml:space="preserve"> </w:t>
      </w:r>
    </w:p>
    <w:p w14:paraId="701713DA" w14:textId="77777777" w:rsidR="00340381" w:rsidRPr="00721F9B" w:rsidRDefault="00340381" w:rsidP="00340381">
      <w:pPr>
        <w:pStyle w:val="EndNoteBibliography"/>
        <w:spacing w:after="0"/>
        <w:ind w:left="720" w:hanging="720"/>
      </w:pPr>
      <w:r w:rsidRPr="00721F9B">
        <w:t xml:space="preserve">Wachira, F., Tanaka, J., &amp; Takeda, Y. (2001). Genetic variation and differentiation in tea (Camellia sinensis) germplasm revealed by RAPD and AFLP variation. </w:t>
      </w:r>
      <w:r w:rsidRPr="00721F9B">
        <w:rPr>
          <w:i/>
        </w:rPr>
        <w:t>The Journal of Horticultural Science and Biotechnology</w:t>
      </w:r>
      <w:r w:rsidRPr="00721F9B">
        <w:t>,</w:t>
      </w:r>
      <w:r w:rsidRPr="00721F9B">
        <w:rPr>
          <w:i/>
        </w:rPr>
        <w:t xml:space="preserve"> 76</w:t>
      </w:r>
      <w:r w:rsidRPr="00721F9B">
        <w:t xml:space="preserve">(5), 557-563. </w:t>
      </w:r>
      <w:hyperlink r:id="rId52" w:history="1">
        <w:r w:rsidRPr="00721F9B">
          <w:rPr>
            <w:rStyle w:val="Hyperlink"/>
          </w:rPr>
          <w:t>https://doi.org/https://doi.org/10.1080/14620316.2001.11511410</w:t>
        </w:r>
      </w:hyperlink>
      <w:r w:rsidRPr="00721F9B">
        <w:t xml:space="preserve"> </w:t>
      </w:r>
    </w:p>
    <w:p w14:paraId="4061988B" w14:textId="77777777" w:rsidR="00340381" w:rsidRPr="00721F9B" w:rsidRDefault="00340381" w:rsidP="00340381">
      <w:pPr>
        <w:pStyle w:val="EndNoteBibliography"/>
        <w:spacing w:after="0"/>
        <w:ind w:left="720" w:hanging="720"/>
      </w:pPr>
      <w:r w:rsidRPr="00721F9B">
        <w:lastRenderedPageBreak/>
        <w:t xml:space="preserve">Wang, W., Le, T., Wang, W.-W., Yin, J.-F., &amp; Jiang, H.-Y. (2023). The effects of structure and oxidative polymerization on antioxidant activity of catechins and polymers. </w:t>
      </w:r>
      <w:r w:rsidRPr="00721F9B">
        <w:rPr>
          <w:i/>
        </w:rPr>
        <w:t>Foods</w:t>
      </w:r>
      <w:r w:rsidRPr="00721F9B">
        <w:t>,</w:t>
      </w:r>
      <w:r w:rsidRPr="00721F9B">
        <w:rPr>
          <w:i/>
        </w:rPr>
        <w:t xml:space="preserve"> 12</w:t>
      </w:r>
      <w:r w:rsidRPr="00721F9B">
        <w:t xml:space="preserve">(23), 4207. </w:t>
      </w:r>
      <w:hyperlink r:id="rId53" w:history="1">
        <w:r w:rsidRPr="00721F9B">
          <w:rPr>
            <w:rStyle w:val="Hyperlink"/>
          </w:rPr>
          <w:t>https://doi.org/https://doi.org/10.3390/foods12234207</w:t>
        </w:r>
      </w:hyperlink>
      <w:r w:rsidRPr="00721F9B">
        <w:t xml:space="preserve"> </w:t>
      </w:r>
    </w:p>
    <w:p w14:paraId="7B25DA32" w14:textId="77777777" w:rsidR="00340381" w:rsidRPr="00721F9B" w:rsidRDefault="00340381" w:rsidP="00340381">
      <w:pPr>
        <w:pStyle w:val="EndNoteBibliography"/>
        <w:spacing w:after="0"/>
        <w:ind w:left="720" w:hanging="720"/>
      </w:pPr>
      <w:r w:rsidRPr="00721F9B">
        <w:t xml:space="preserve">Wang, W., Le, T., Wang, W., Yu, L., Yang, L., &amp; Jiang, H. (2023). Effects of key components on the antioxidant activity of black tea. </w:t>
      </w:r>
      <w:r w:rsidRPr="00721F9B">
        <w:rPr>
          <w:i/>
        </w:rPr>
        <w:t>Foods</w:t>
      </w:r>
      <w:r w:rsidRPr="00721F9B">
        <w:t>,</w:t>
      </w:r>
      <w:r w:rsidRPr="00721F9B">
        <w:rPr>
          <w:i/>
        </w:rPr>
        <w:t xml:space="preserve"> 12</w:t>
      </w:r>
      <w:r w:rsidRPr="00721F9B">
        <w:t xml:space="preserve">(16), 3134. </w:t>
      </w:r>
      <w:hyperlink r:id="rId54" w:history="1">
        <w:r w:rsidRPr="00721F9B">
          <w:rPr>
            <w:rStyle w:val="Hyperlink"/>
          </w:rPr>
          <w:t>https://doi.org/https://doi.org/10.3390/foods12163134</w:t>
        </w:r>
      </w:hyperlink>
      <w:r w:rsidRPr="00721F9B">
        <w:t xml:space="preserve"> </w:t>
      </w:r>
    </w:p>
    <w:p w14:paraId="763097DD" w14:textId="77777777" w:rsidR="00340381" w:rsidRPr="00721F9B" w:rsidRDefault="00340381" w:rsidP="00340381">
      <w:pPr>
        <w:pStyle w:val="EndNoteBibliography"/>
        <w:spacing w:after="0"/>
        <w:ind w:left="720" w:hanging="720"/>
      </w:pPr>
      <w:r w:rsidRPr="00721F9B">
        <w:t xml:space="preserve">Wang, Z., Gan, S., Sun, W., &amp; Chen, Z. (2022). Quality characteristics of Oolong tea products in different regions and the contribution of thirteen phytochemical components to its taste. </w:t>
      </w:r>
      <w:r w:rsidRPr="00721F9B">
        <w:rPr>
          <w:i/>
        </w:rPr>
        <w:t>Horticulturae</w:t>
      </w:r>
      <w:r w:rsidRPr="00721F9B">
        <w:t>,</w:t>
      </w:r>
      <w:r w:rsidRPr="00721F9B">
        <w:rPr>
          <w:i/>
        </w:rPr>
        <w:t xml:space="preserve"> 8</w:t>
      </w:r>
      <w:r w:rsidRPr="00721F9B">
        <w:t xml:space="preserve">(4), 278. </w:t>
      </w:r>
      <w:hyperlink r:id="rId55" w:history="1">
        <w:r w:rsidRPr="00721F9B">
          <w:rPr>
            <w:rStyle w:val="Hyperlink"/>
          </w:rPr>
          <w:t>https://doi.org/https://doi.org/10.3390/horticulturae8040278</w:t>
        </w:r>
      </w:hyperlink>
      <w:r w:rsidRPr="00721F9B">
        <w:t xml:space="preserve"> </w:t>
      </w:r>
    </w:p>
    <w:p w14:paraId="413EE21C" w14:textId="77777777" w:rsidR="00340381" w:rsidRPr="00721F9B" w:rsidRDefault="00340381" w:rsidP="00340381">
      <w:pPr>
        <w:pStyle w:val="EndNoteBibliography"/>
        <w:spacing w:after="0"/>
        <w:ind w:left="720" w:hanging="720"/>
      </w:pPr>
      <w:r w:rsidRPr="00721F9B">
        <w:t>Wright, L. P., Mphangwe, N. I. K., Nyirenda, H. E., &amp; Apostolides, Z. (2002). Analysis of the theaflavin composition in black tea (</w:t>
      </w:r>
      <w:r w:rsidRPr="00721F9B">
        <w:rPr>
          <w:i/>
        </w:rPr>
        <w:t>Camellia sinensis</w:t>
      </w:r>
      <w:r w:rsidRPr="00721F9B">
        <w:t xml:space="preserve">) for predicting the quality of tea produced in Central and Southern Africa. </w:t>
      </w:r>
      <w:r w:rsidRPr="00721F9B">
        <w:rPr>
          <w:i/>
        </w:rPr>
        <w:t>Journal of the Science of Food and Agriculture</w:t>
      </w:r>
      <w:r w:rsidRPr="00721F9B">
        <w:t>,</w:t>
      </w:r>
      <w:r w:rsidRPr="00721F9B">
        <w:rPr>
          <w:i/>
        </w:rPr>
        <w:t xml:space="preserve"> 82</w:t>
      </w:r>
      <w:r w:rsidRPr="00721F9B">
        <w:t xml:space="preserve">(5), 517-525. </w:t>
      </w:r>
      <w:hyperlink r:id="rId56" w:history="1">
        <w:r w:rsidRPr="00721F9B">
          <w:rPr>
            <w:rStyle w:val="Hyperlink"/>
          </w:rPr>
          <w:t>https://doi.org/</w:t>
        </w:r>
      </w:hyperlink>
      <w:r w:rsidRPr="00721F9B">
        <w:t xml:space="preserve"> </w:t>
      </w:r>
      <w:hyperlink r:id="rId57" w:history="1">
        <w:r w:rsidRPr="00721F9B">
          <w:rPr>
            <w:rStyle w:val="Hyperlink"/>
          </w:rPr>
          <w:t>https://doi.org/10.1002/jsfa.1074</w:t>
        </w:r>
      </w:hyperlink>
      <w:r w:rsidRPr="00721F9B">
        <w:t xml:space="preserve"> </w:t>
      </w:r>
    </w:p>
    <w:p w14:paraId="24752A82" w14:textId="77777777" w:rsidR="00340381" w:rsidRPr="00721F9B" w:rsidRDefault="00340381" w:rsidP="00340381">
      <w:pPr>
        <w:pStyle w:val="EndNoteBibliography"/>
        <w:spacing w:after="0"/>
        <w:ind w:left="720" w:hanging="720"/>
      </w:pPr>
      <w:r w:rsidRPr="00721F9B">
        <w:t xml:space="preserve">Yan, Z., Zhong, Y., Duan, Y., Chen, Q., &amp; Li, F. (2020). Antioxidant mechanism of tea polyphenols and its impact on health benefits. </w:t>
      </w:r>
      <w:r w:rsidRPr="00721F9B">
        <w:rPr>
          <w:i/>
        </w:rPr>
        <w:t>Animal Nutrition</w:t>
      </w:r>
      <w:r w:rsidRPr="00721F9B">
        <w:t>,</w:t>
      </w:r>
      <w:r w:rsidRPr="00721F9B">
        <w:rPr>
          <w:i/>
        </w:rPr>
        <w:t xml:space="preserve"> 6</w:t>
      </w:r>
      <w:r w:rsidRPr="00721F9B">
        <w:t xml:space="preserve">(2), 115-123. </w:t>
      </w:r>
      <w:hyperlink r:id="rId58" w:history="1">
        <w:r w:rsidRPr="00721F9B">
          <w:rPr>
            <w:rStyle w:val="Hyperlink"/>
          </w:rPr>
          <w:t>https://doi.org/https://doi.org/10.1016/j.aninu.2020.01.001</w:t>
        </w:r>
      </w:hyperlink>
      <w:r w:rsidRPr="00721F9B">
        <w:t xml:space="preserve"> </w:t>
      </w:r>
    </w:p>
    <w:p w14:paraId="3DEC8B01" w14:textId="77777777" w:rsidR="00340381" w:rsidRPr="00721F9B" w:rsidRDefault="00340381" w:rsidP="00340381">
      <w:pPr>
        <w:pStyle w:val="EndNoteBibliography"/>
        <w:spacing w:after="0"/>
        <w:ind w:left="720" w:hanging="720"/>
      </w:pPr>
      <w:r w:rsidRPr="00721F9B">
        <w:t xml:space="preserve">Ye, J.-H., Ye, Y., Yin, J.-F., Jin, J., Liang, Y.-R., Liu, R.-Y., . . . Xu, Y.-Q. (2022). Bitterness and astringency of tea leaves and products: Formation mechanism and reducing strategies. </w:t>
      </w:r>
      <w:r w:rsidRPr="00721F9B">
        <w:rPr>
          <w:i/>
        </w:rPr>
        <w:t>Trends in Food Science &amp; Technology</w:t>
      </w:r>
      <w:r w:rsidRPr="00721F9B">
        <w:t>,</w:t>
      </w:r>
      <w:r w:rsidRPr="00721F9B">
        <w:rPr>
          <w:i/>
        </w:rPr>
        <w:t xml:space="preserve"> 123</w:t>
      </w:r>
      <w:r w:rsidRPr="00721F9B">
        <w:t xml:space="preserve">, 130-143. </w:t>
      </w:r>
      <w:hyperlink r:id="rId59" w:history="1">
        <w:r w:rsidRPr="00721F9B">
          <w:rPr>
            <w:rStyle w:val="Hyperlink"/>
          </w:rPr>
          <w:t>https://doi.org/https://doi.org/10.1016/j.tifs.2022.02.031</w:t>
        </w:r>
      </w:hyperlink>
      <w:r w:rsidRPr="00721F9B">
        <w:t xml:space="preserve"> </w:t>
      </w:r>
    </w:p>
    <w:p w14:paraId="369D6DAC" w14:textId="77777777" w:rsidR="00340381" w:rsidRPr="00721F9B" w:rsidRDefault="00340381" w:rsidP="00340381">
      <w:pPr>
        <w:pStyle w:val="EndNoteBibliography"/>
        <w:spacing w:after="0"/>
        <w:ind w:left="720" w:hanging="720"/>
      </w:pPr>
      <w:r w:rsidRPr="00721F9B">
        <w:t xml:space="preserve">Yue, C., Peng, H., Li, W., Tong, Z., Wang, Z., &amp; Yang, P. (2022). Untargeted metabolomics and transcriptomics reveal the mechanism of metabolite differences in spring tender shoots of tea plants of different ages. </w:t>
      </w:r>
      <w:r w:rsidRPr="00721F9B">
        <w:rPr>
          <w:i/>
        </w:rPr>
        <w:t>Foods</w:t>
      </w:r>
      <w:r w:rsidRPr="00721F9B">
        <w:t>,</w:t>
      </w:r>
      <w:r w:rsidRPr="00721F9B">
        <w:rPr>
          <w:i/>
        </w:rPr>
        <w:t xml:space="preserve"> 11</w:t>
      </w:r>
      <w:r w:rsidRPr="00721F9B">
        <w:t xml:space="preserve">(15), 2303. </w:t>
      </w:r>
      <w:hyperlink r:id="rId60" w:history="1">
        <w:r w:rsidRPr="00721F9B">
          <w:rPr>
            <w:rStyle w:val="Hyperlink"/>
          </w:rPr>
          <w:t>https://doi.org/</w:t>
        </w:r>
      </w:hyperlink>
      <w:r w:rsidRPr="00721F9B">
        <w:t xml:space="preserve"> </w:t>
      </w:r>
      <w:hyperlink r:id="rId61" w:history="1">
        <w:r w:rsidRPr="00721F9B">
          <w:rPr>
            <w:rStyle w:val="Hyperlink"/>
          </w:rPr>
          <w:t>https://doi.org/10.3390/foods11152303</w:t>
        </w:r>
      </w:hyperlink>
      <w:r w:rsidRPr="00721F9B">
        <w:t xml:space="preserve"> </w:t>
      </w:r>
    </w:p>
    <w:p w14:paraId="50851DD3" w14:textId="77777777" w:rsidR="00340381" w:rsidRPr="00721F9B" w:rsidRDefault="00340381" w:rsidP="00340381">
      <w:pPr>
        <w:pStyle w:val="EndNoteBibliography"/>
        <w:spacing w:after="0"/>
        <w:ind w:left="720" w:hanging="720"/>
      </w:pPr>
      <w:r w:rsidRPr="00721F9B">
        <w:t>Zheng, Q., Li, W., &amp; Gao, X. (2021). The effect of storage time on tea polyphenols, catechin compounds, total flavones and the biological activity of Ya’an Tibetan tea (</w:t>
      </w:r>
      <w:r w:rsidRPr="00721F9B">
        <w:rPr>
          <w:i/>
        </w:rPr>
        <w:t>Camellia sinensis</w:t>
      </w:r>
      <w:r w:rsidRPr="00721F9B">
        <w:t xml:space="preserve">). </w:t>
      </w:r>
      <w:r w:rsidRPr="00721F9B">
        <w:rPr>
          <w:i/>
        </w:rPr>
        <w:t>Journal of Food Processing and Preservation</w:t>
      </w:r>
      <w:r w:rsidRPr="00721F9B">
        <w:t>,</w:t>
      </w:r>
      <w:r w:rsidRPr="00721F9B">
        <w:rPr>
          <w:i/>
        </w:rPr>
        <w:t xml:space="preserve"> 45</w:t>
      </w:r>
      <w:r w:rsidRPr="00721F9B">
        <w:t xml:space="preserve">(12), e16004. </w:t>
      </w:r>
      <w:hyperlink r:id="rId62" w:history="1">
        <w:r w:rsidRPr="00721F9B">
          <w:rPr>
            <w:rStyle w:val="Hyperlink"/>
          </w:rPr>
          <w:t>https://doi.org/https://doi.org/10.1111/jfpp.16004</w:t>
        </w:r>
      </w:hyperlink>
      <w:r w:rsidRPr="00721F9B">
        <w:t xml:space="preserve"> </w:t>
      </w:r>
    </w:p>
    <w:p w14:paraId="1DD6064A" w14:textId="77777777" w:rsidR="00340381" w:rsidRPr="00721F9B" w:rsidRDefault="00340381" w:rsidP="00340381">
      <w:pPr>
        <w:pStyle w:val="EndNoteBibliography"/>
        <w:ind w:left="720" w:hanging="720"/>
      </w:pPr>
      <w:r w:rsidRPr="00721F9B">
        <w:t xml:space="preserve">Zohora, K. F. T., &amp; Arefin, M. R. (2022). Tea and tea product diversification: A review. </w:t>
      </w:r>
      <w:r w:rsidRPr="00721F9B">
        <w:rPr>
          <w:i/>
        </w:rPr>
        <w:t>Turkish Journal of Agriculture-Food Science and Technology</w:t>
      </w:r>
      <w:r w:rsidRPr="00721F9B">
        <w:t>,</w:t>
      </w:r>
      <w:r w:rsidRPr="00721F9B">
        <w:rPr>
          <w:i/>
        </w:rPr>
        <w:t xml:space="preserve"> 10</w:t>
      </w:r>
      <w:r w:rsidRPr="00721F9B">
        <w:t xml:space="preserve">(12), 2334-2353. </w:t>
      </w:r>
      <w:hyperlink r:id="rId63" w:history="1">
        <w:r w:rsidRPr="00721F9B">
          <w:rPr>
            <w:rStyle w:val="Hyperlink"/>
          </w:rPr>
          <w:t>https://doi.org/https://doi.org/10.24925/turjaf.v10i12.2334-2353.5280</w:t>
        </w:r>
      </w:hyperlink>
      <w:r w:rsidRPr="00721F9B">
        <w:t xml:space="preserve"> </w:t>
      </w:r>
    </w:p>
    <w:p w14:paraId="2A4CDBF2" w14:textId="36BC082B" w:rsidR="00763814" w:rsidRDefault="00340381" w:rsidP="00340381">
      <w:pPr>
        <w:pStyle w:val="EndNoteBibliography"/>
        <w:ind w:left="426" w:hanging="426"/>
        <w:rPr>
          <w:rFonts w:ascii="Times New Roman" w:hAnsi="Times New Roman" w:cs="Times New Roman"/>
          <w:lang w:val="en-GB"/>
        </w:rPr>
      </w:pPr>
      <w:r>
        <w:rPr>
          <w:rFonts w:ascii="Times New Roman" w:hAnsi="Times New Roman" w:cs="Times New Roman"/>
          <w:lang w:val="en-GB"/>
        </w:rPr>
        <w:fldChar w:fldCharType="end"/>
      </w:r>
      <w:bookmarkStart w:id="0" w:name="_GoBack"/>
      <w:bookmarkEnd w:id="0"/>
    </w:p>
    <w:sectPr w:rsidR="00763814" w:rsidSect="00EA7CAE">
      <w:pgSz w:w="11906" w:h="16838" w:code="9"/>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F12E6" w14:textId="77777777" w:rsidR="009407E5" w:rsidRDefault="009407E5" w:rsidP="004E570C">
      <w:pPr>
        <w:spacing w:after="0" w:line="240" w:lineRule="auto"/>
      </w:pPr>
      <w:r>
        <w:separator/>
      </w:r>
    </w:p>
  </w:endnote>
  <w:endnote w:type="continuationSeparator" w:id="0">
    <w:p w14:paraId="6D21474C" w14:textId="77777777" w:rsidR="009407E5" w:rsidRDefault="009407E5" w:rsidP="004E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67F4" w14:textId="77777777" w:rsidR="007124DC" w:rsidRDefault="00712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006139"/>
      <w:docPartObj>
        <w:docPartGallery w:val="Page Numbers (Bottom of Page)"/>
        <w:docPartUnique/>
      </w:docPartObj>
    </w:sdtPr>
    <w:sdtEndPr>
      <w:rPr>
        <w:noProof/>
      </w:rPr>
    </w:sdtEndPr>
    <w:sdtContent>
      <w:p w14:paraId="08FC5C5D" w14:textId="77777777" w:rsidR="00133D94" w:rsidRDefault="00133D94">
        <w:pPr>
          <w:pStyle w:val="Footer"/>
        </w:pPr>
        <w:r>
          <w:fldChar w:fldCharType="begin"/>
        </w:r>
        <w:r>
          <w:instrText xml:space="preserve"> PAGE   \* MERGEFORMAT </w:instrText>
        </w:r>
        <w:r>
          <w:fldChar w:fldCharType="separate"/>
        </w:r>
        <w:r w:rsidR="00EB3A18">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C599" w14:textId="77777777" w:rsidR="007124DC" w:rsidRDefault="00712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84B81" w14:textId="77777777" w:rsidR="009407E5" w:rsidRDefault="009407E5" w:rsidP="004E570C">
      <w:pPr>
        <w:spacing w:after="0" w:line="240" w:lineRule="auto"/>
      </w:pPr>
      <w:r>
        <w:separator/>
      </w:r>
    </w:p>
  </w:footnote>
  <w:footnote w:type="continuationSeparator" w:id="0">
    <w:p w14:paraId="0BBC70A7" w14:textId="77777777" w:rsidR="009407E5" w:rsidRDefault="009407E5" w:rsidP="004E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60ADB" w14:textId="6137A93A" w:rsidR="007124DC" w:rsidRDefault="009407E5">
    <w:pPr>
      <w:pStyle w:val="Header"/>
    </w:pPr>
    <w:r>
      <w:rPr>
        <w:noProof/>
      </w:rPr>
      <w:pict w14:anchorId="15686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27532" o:spid="_x0000_s2050" type="#_x0000_t136" style="position:absolute;margin-left:0;margin-top:0;width:605.2pt;height:11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0699A" w14:textId="3F9FB4A6" w:rsidR="007124DC" w:rsidRDefault="009407E5">
    <w:pPr>
      <w:pStyle w:val="Header"/>
    </w:pPr>
    <w:r>
      <w:rPr>
        <w:noProof/>
      </w:rPr>
      <w:pict w14:anchorId="74E99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27533" o:spid="_x0000_s2051" type="#_x0000_t136" style="position:absolute;margin-left:0;margin-top:0;width:605.2pt;height:11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FAA2" w14:textId="5CBD3032" w:rsidR="007124DC" w:rsidRDefault="009407E5">
    <w:pPr>
      <w:pStyle w:val="Header"/>
    </w:pPr>
    <w:r>
      <w:rPr>
        <w:noProof/>
      </w:rPr>
      <w:pict w14:anchorId="76B36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27531" o:spid="_x0000_s2049" type="#_x0000_t136" style="position:absolute;margin-left:0;margin-top:0;width:605.2pt;height:11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83745"/>
    <w:multiLevelType w:val="hybridMultilevel"/>
    <w:tmpl w:val="64D85332"/>
    <w:lvl w:ilvl="0" w:tplc="5478E380">
      <w:start w:val="16"/>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wewfx5r65vpeeev5sb502tqaas92zas5xpz&quot;&gt;Ayanga Tea-Converted&lt;record-ids&gt;&lt;item&gt;3&lt;/item&gt;&lt;/record-ids&gt;&lt;/item&gt;&lt;/Libraries&gt;"/>
  </w:docVars>
  <w:rsids>
    <w:rsidRoot w:val="0077356F"/>
    <w:rsid w:val="00002D5D"/>
    <w:rsid w:val="0000373A"/>
    <w:rsid w:val="00005636"/>
    <w:rsid w:val="00044895"/>
    <w:rsid w:val="000462B4"/>
    <w:rsid w:val="00055393"/>
    <w:rsid w:val="000559B1"/>
    <w:rsid w:val="00061008"/>
    <w:rsid w:val="000822C0"/>
    <w:rsid w:val="000856AB"/>
    <w:rsid w:val="00085C0C"/>
    <w:rsid w:val="000869D0"/>
    <w:rsid w:val="000C1B62"/>
    <w:rsid w:val="000D2E72"/>
    <w:rsid w:val="000F338C"/>
    <w:rsid w:val="000F5290"/>
    <w:rsid w:val="00115184"/>
    <w:rsid w:val="00133D94"/>
    <w:rsid w:val="00161FE7"/>
    <w:rsid w:val="00172259"/>
    <w:rsid w:val="00175ED1"/>
    <w:rsid w:val="00175FE7"/>
    <w:rsid w:val="0017744D"/>
    <w:rsid w:val="00184C12"/>
    <w:rsid w:val="0019298C"/>
    <w:rsid w:val="001A0281"/>
    <w:rsid w:val="001B7056"/>
    <w:rsid w:val="001C56A5"/>
    <w:rsid w:val="001C608C"/>
    <w:rsid w:val="001D2655"/>
    <w:rsid w:val="001D6072"/>
    <w:rsid w:val="001E32E9"/>
    <w:rsid w:val="001F28E1"/>
    <w:rsid w:val="00200F28"/>
    <w:rsid w:val="00223306"/>
    <w:rsid w:val="002242CC"/>
    <w:rsid w:val="00243318"/>
    <w:rsid w:val="0027474B"/>
    <w:rsid w:val="002813BA"/>
    <w:rsid w:val="00296B78"/>
    <w:rsid w:val="002A35E9"/>
    <w:rsid w:val="002A6BC6"/>
    <w:rsid w:val="002B1689"/>
    <w:rsid w:val="002B29E0"/>
    <w:rsid w:val="002B3D82"/>
    <w:rsid w:val="002E6047"/>
    <w:rsid w:val="002F06FC"/>
    <w:rsid w:val="002F4E5D"/>
    <w:rsid w:val="002F53C8"/>
    <w:rsid w:val="003173DD"/>
    <w:rsid w:val="00323CB0"/>
    <w:rsid w:val="003254BB"/>
    <w:rsid w:val="00331508"/>
    <w:rsid w:val="003344F9"/>
    <w:rsid w:val="00337B98"/>
    <w:rsid w:val="00340381"/>
    <w:rsid w:val="00353EAC"/>
    <w:rsid w:val="0035669B"/>
    <w:rsid w:val="00360D17"/>
    <w:rsid w:val="00363FBE"/>
    <w:rsid w:val="003742DA"/>
    <w:rsid w:val="00385B13"/>
    <w:rsid w:val="00390230"/>
    <w:rsid w:val="00394193"/>
    <w:rsid w:val="00395496"/>
    <w:rsid w:val="003A13CD"/>
    <w:rsid w:val="003B4465"/>
    <w:rsid w:val="003C7BBB"/>
    <w:rsid w:val="003D4B93"/>
    <w:rsid w:val="003E3E4A"/>
    <w:rsid w:val="003F4E91"/>
    <w:rsid w:val="003F7BCA"/>
    <w:rsid w:val="00406423"/>
    <w:rsid w:val="00417B69"/>
    <w:rsid w:val="004405F3"/>
    <w:rsid w:val="0048220E"/>
    <w:rsid w:val="004B5FED"/>
    <w:rsid w:val="004D2D06"/>
    <w:rsid w:val="004E570C"/>
    <w:rsid w:val="005017E2"/>
    <w:rsid w:val="005221FE"/>
    <w:rsid w:val="00533EAC"/>
    <w:rsid w:val="005369A1"/>
    <w:rsid w:val="00542694"/>
    <w:rsid w:val="0055494C"/>
    <w:rsid w:val="005776DF"/>
    <w:rsid w:val="00584722"/>
    <w:rsid w:val="00595544"/>
    <w:rsid w:val="005B0C8F"/>
    <w:rsid w:val="005D368C"/>
    <w:rsid w:val="005E55C8"/>
    <w:rsid w:val="00605C8F"/>
    <w:rsid w:val="00633827"/>
    <w:rsid w:val="00652953"/>
    <w:rsid w:val="00661F0B"/>
    <w:rsid w:val="00676CEB"/>
    <w:rsid w:val="00685270"/>
    <w:rsid w:val="00686AA8"/>
    <w:rsid w:val="006B2AF4"/>
    <w:rsid w:val="006B639F"/>
    <w:rsid w:val="006E345A"/>
    <w:rsid w:val="006E5DDE"/>
    <w:rsid w:val="00710DF9"/>
    <w:rsid w:val="007124DC"/>
    <w:rsid w:val="00721F9B"/>
    <w:rsid w:val="00763814"/>
    <w:rsid w:val="00771095"/>
    <w:rsid w:val="0077356F"/>
    <w:rsid w:val="007D14EB"/>
    <w:rsid w:val="007F301C"/>
    <w:rsid w:val="0080248F"/>
    <w:rsid w:val="008059B2"/>
    <w:rsid w:val="00831AB1"/>
    <w:rsid w:val="00832B13"/>
    <w:rsid w:val="008346F3"/>
    <w:rsid w:val="00855DB9"/>
    <w:rsid w:val="008A27D7"/>
    <w:rsid w:val="008A4F03"/>
    <w:rsid w:val="008B00B2"/>
    <w:rsid w:val="008B75D6"/>
    <w:rsid w:val="008D0CDE"/>
    <w:rsid w:val="008F2D8B"/>
    <w:rsid w:val="009068D7"/>
    <w:rsid w:val="00922C61"/>
    <w:rsid w:val="009271A8"/>
    <w:rsid w:val="0092790F"/>
    <w:rsid w:val="00934451"/>
    <w:rsid w:val="009407E5"/>
    <w:rsid w:val="0094757D"/>
    <w:rsid w:val="009516C1"/>
    <w:rsid w:val="0098034A"/>
    <w:rsid w:val="00980EE6"/>
    <w:rsid w:val="00983CFD"/>
    <w:rsid w:val="009C2C71"/>
    <w:rsid w:val="00A3571F"/>
    <w:rsid w:val="00A70EEE"/>
    <w:rsid w:val="00A90969"/>
    <w:rsid w:val="00AC33CE"/>
    <w:rsid w:val="00AC51F1"/>
    <w:rsid w:val="00AD25B9"/>
    <w:rsid w:val="00AE0A41"/>
    <w:rsid w:val="00AF0B0E"/>
    <w:rsid w:val="00AF2CA7"/>
    <w:rsid w:val="00B0011C"/>
    <w:rsid w:val="00B008A2"/>
    <w:rsid w:val="00B064AE"/>
    <w:rsid w:val="00B10914"/>
    <w:rsid w:val="00B33BEC"/>
    <w:rsid w:val="00B353AE"/>
    <w:rsid w:val="00B57D78"/>
    <w:rsid w:val="00B629E0"/>
    <w:rsid w:val="00B62B0C"/>
    <w:rsid w:val="00BA40F5"/>
    <w:rsid w:val="00BB3EDD"/>
    <w:rsid w:val="00BB41F3"/>
    <w:rsid w:val="00BC5321"/>
    <w:rsid w:val="00BC65D0"/>
    <w:rsid w:val="00BD4C56"/>
    <w:rsid w:val="00BD5C31"/>
    <w:rsid w:val="00BE750A"/>
    <w:rsid w:val="00BF00A8"/>
    <w:rsid w:val="00BF7756"/>
    <w:rsid w:val="00C070AC"/>
    <w:rsid w:val="00C165F5"/>
    <w:rsid w:val="00C240DC"/>
    <w:rsid w:val="00C41209"/>
    <w:rsid w:val="00C502FE"/>
    <w:rsid w:val="00C732E2"/>
    <w:rsid w:val="00C95B56"/>
    <w:rsid w:val="00CA0BDA"/>
    <w:rsid w:val="00CB3472"/>
    <w:rsid w:val="00CB55F8"/>
    <w:rsid w:val="00CC0272"/>
    <w:rsid w:val="00CC195D"/>
    <w:rsid w:val="00CD64CA"/>
    <w:rsid w:val="00CE48E3"/>
    <w:rsid w:val="00CE79C3"/>
    <w:rsid w:val="00D021EF"/>
    <w:rsid w:val="00D3526A"/>
    <w:rsid w:val="00D5047F"/>
    <w:rsid w:val="00D60A3F"/>
    <w:rsid w:val="00D716FD"/>
    <w:rsid w:val="00D71CCD"/>
    <w:rsid w:val="00D8227A"/>
    <w:rsid w:val="00D90F24"/>
    <w:rsid w:val="00D92576"/>
    <w:rsid w:val="00DA250D"/>
    <w:rsid w:val="00DB74AD"/>
    <w:rsid w:val="00DD6FE2"/>
    <w:rsid w:val="00E03906"/>
    <w:rsid w:val="00E37919"/>
    <w:rsid w:val="00E46EE9"/>
    <w:rsid w:val="00E82B97"/>
    <w:rsid w:val="00E86D3F"/>
    <w:rsid w:val="00E961D7"/>
    <w:rsid w:val="00E97684"/>
    <w:rsid w:val="00EA7CAE"/>
    <w:rsid w:val="00EB06AC"/>
    <w:rsid w:val="00EB3A18"/>
    <w:rsid w:val="00EC339A"/>
    <w:rsid w:val="00ED6C62"/>
    <w:rsid w:val="00EE03CE"/>
    <w:rsid w:val="00EE069B"/>
    <w:rsid w:val="00EE0A11"/>
    <w:rsid w:val="00EE1CEB"/>
    <w:rsid w:val="00EF002D"/>
    <w:rsid w:val="00EF330B"/>
    <w:rsid w:val="00F30710"/>
    <w:rsid w:val="00F40A0A"/>
    <w:rsid w:val="00F41F1F"/>
    <w:rsid w:val="00F63F1D"/>
    <w:rsid w:val="00F74047"/>
    <w:rsid w:val="00F84E75"/>
    <w:rsid w:val="00F97093"/>
    <w:rsid w:val="00FA1C7D"/>
    <w:rsid w:val="00FA320F"/>
    <w:rsid w:val="00FA68EC"/>
    <w:rsid w:val="00FB4A29"/>
    <w:rsid w:val="00FB5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47E326"/>
  <w15:docId w15:val="{232BE218-E165-4B2A-B738-DF96091F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173DD"/>
    <w:pPr>
      <w:widowControl w:val="0"/>
      <w:tabs>
        <w:tab w:val="left" w:pos="-720"/>
      </w:tabs>
      <w:suppressAutoHyphens/>
      <w:autoSpaceDE w:val="0"/>
      <w:autoSpaceDN w:val="0"/>
      <w:adjustRightInd w:val="0"/>
      <w:spacing w:after="0" w:line="240" w:lineRule="atLeast"/>
      <w:jc w:val="both"/>
      <w:outlineLvl w:val="0"/>
    </w:pPr>
    <w:rPr>
      <w:rFonts w:ascii="Arial" w:eastAsia="Times New Roman" w:hAnsi="Arial" w:cs="Arial"/>
      <w:b/>
      <w:bCs/>
      <w:spacing w:val="-3"/>
      <w:sz w:val="24"/>
      <w:szCs w:val="24"/>
      <w:u w:val="single"/>
      <w:lang w:val="en-GB"/>
    </w:rPr>
  </w:style>
  <w:style w:type="paragraph" w:styleId="Heading2">
    <w:name w:val="heading 2"/>
    <w:basedOn w:val="Normal"/>
    <w:next w:val="Normal"/>
    <w:link w:val="Heading2Char"/>
    <w:uiPriority w:val="9"/>
    <w:unhideWhenUsed/>
    <w:qFormat/>
    <w:rsid w:val="003315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173DD"/>
    <w:pPr>
      <w:keepNext/>
      <w:widowControl w:val="0"/>
      <w:autoSpaceDE w:val="0"/>
      <w:autoSpaceDN w:val="0"/>
      <w:adjustRightInd w:val="0"/>
      <w:spacing w:after="0" w:line="240" w:lineRule="auto"/>
      <w:ind w:firstLine="561"/>
      <w:outlineLvl w:val="2"/>
    </w:pPr>
    <w:rPr>
      <w:rFonts w:ascii="Courier" w:eastAsia="Times New Roman" w:hAnsi="Courier"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5544"/>
    <w:rPr>
      <w:color w:val="808080"/>
    </w:rPr>
  </w:style>
  <w:style w:type="character" w:customStyle="1" w:styleId="Heading2Char">
    <w:name w:val="Heading 2 Char"/>
    <w:basedOn w:val="DefaultParagraphFont"/>
    <w:link w:val="Heading2"/>
    <w:uiPriority w:val="9"/>
    <w:rsid w:val="0033150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3E3E4A"/>
    <w:pPr>
      <w:ind w:left="720"/>
      <w:contextualSpacing/>
    </w:pPr>
  </w:style>
  <w:style w:type="character" w:styleId="Hyperlink">
    <w:name w:val="Hyperlink"/>
    <w:basedOn w:val="DefaultParagraphFont"/>
    <w:uiPriority w:val="99"/>
    <w:unhideWhenUsed/>
    <w:rsid w:val="003E3E4A"/>
    <w:rPr>
      <w:color w:val="0563C1" w:themeColor="hyperlink"/>
      <w:u w:val="single"/>
    </w:rPr>
  </w:style>
  <w:style w:type="paragraph" w:customStyle="1" w:styleId="EndNoteBibliographyTitle">
    <w:name w:val="EndNote Bibliography Title"/>
    <w:basedOn w:val="Normal"/>
    <w:link w:val="EndNoteBibliographyTitleChar"/>
    <w:rsid w:val="00A70EEE"/>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A70EEE"/>
  </w:style>
  <w:style w:type="character" w:customStyle="1" w:styleId="EndNoteBibliographyTitleChar">
    <w:name w:val="EndNote Bibliography Title Char"/>
    <w:basedOn w:val="ListParagraphChar"/>
    <w:link w:val="EndNoteBibliographyTitle"/>
    <w:rsid w:val="00A70EEE"/>
    <w:rPr>
      <w:rFonts w:ascii="Calibri" w:hAnsi="Calibri" w:cs="Calibri"/>
      <w:noProof/>
    </w:rPr>
  </w:style>
  <w:style w:type="paragraph" w:customStyle="1" w:styleId="EndNoteBibliography">
    <w:name w:val="EndNote Bibliography"/>
    <w:basedOn w:val="Normal"/>
    <w:link w:val="EndNoteBibliographyChar"/>
    <w:rsid w:val="00A70EEE"/>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A70EEE"/>
    <w:rPr>
      <w:rFonts w:ascii="Calibri" w:hAnsi="Calibri" w:cs="Calibri"/>
      <w:noProof/>
    </w:rPr>
  </w:style>
  <w:style w:type="character" w:customStyle="1" w:styleId="Heading3Char">
    <w:name w:val="Heading 3 Char"/>
    <w:basedOn w:val="DefaultParagraphFont"/>
    <w:link w:val="Heading3"/>
    <w:rsid w:val="003173DD"/>
    <w:rPr>
      <w:rFonts w:ascii="Courier" w:eastAsia="Times New Roman" w:hAnsi="Courier" w:cs="Times New Roman"/>
      <w:b/>
      <w:bCs/>
      <w:sz w:val="24"/>
      <w:szCs w:val="24"/>
      <w:lang w:val="en-GB"/>
    </w:rPr>
  </w:style>
  <w:style w:type="character" w:customStyle="1" w:styleId="Heading1Char">
    <w:name w:val="Heading 1 Char"/>
    <w:basedOn w:val="DefaultParagraphFont"/>
    <w:link w:val="Heading1"/>
    <w:rsid w:val="003173DD"/>
    <w:rPr>
      <w:rFonts w:ascii="Arial" w:eastAsia="Times New Roman" w:hAnsi="Arial" w:cs="Arial"/>
      <w:b/>
      <w:bCs/>
      <w:spacing w:val="-3"/>
      <w:sz w:val="24"/>
      <w:szCs w:val="24"/>
      <w:u w:val="single"/>
      <w:lang w:val="en-GB"/>
    </w:rPr>
  </w:style>
  <w:style w:type="paragraph" w:styleId="Header">
    <w:name w:val="header"/>
    <w:basedOn w:val="Normal"/>
    <w:link w:val="HeaderChar"/>
    <w:uiPriority w:val="99"/>
    <w:unhideWhenUsed/>
    <w:rsid w:val="004E5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70C"/>
  </w:style>
  <w:style w:type="paragraph" w:styleId="Footer">
    <w:name w:val="footer"/>
    <w:basedOn w:val="Normal"/>
    <w:link w:val="FooterChar"/>
    <w:uiPriority w:val="99"/>
    <w:unhideWhenUsed/>
    <w:rsid w:val="004E5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70C"/>
  </w:style>
  <w:style w:type="paragraph" w:styleId="BalloonText">
    <w:name w:val="Balloon Text"/>
    <w:basedOn w:val="Normal"/>
    <w:link w:val="BalloonTextChar"/>
    <w:uiPriority w:val="99"/>
    <w:semiHidden/>
    <w:unhideWhenUsed/>
    <w:rsid w:val="0057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6DF"/>
    <w:rPr>
      <w:rFonts w:ascii="Tahoma" w:hAnsi="Tahoma" w:cs="Tahoma"/>
      <w:sz w:val="16"/>
      <w:szCs w:val="16"/>
    </w:rPr>
  </w:style>
  <w:style w:type="character" w:styleId="CommentReference">
    <w:name w:val="annotation reference"/>
    <w:basedOn w:val="DefaultParagraphFont"/>
    <w:uiPriority w:val="99"/>
    <w:semiHidden/>
    <w:unhideWhenUsed/>
    <w:rsid w:val="002F53C8"/>
    <w:rPr>
      <w:sz w:val="16"/>
      <w:szCs w:val="16"/>
    </w:rPr>
  </w:style>
  <w:style w:type="paragraph" w:styleId="CommentText">
    <w:name w:val="annotation text"/>
    <w:basedOn w:val="Normal"/>
    <w:link w:val="CommentTextChar"/>
    <w:uiPriority w:val="99"/>
    <w:semiHidden/>
    <w:unhideWhenUsed/>
    <w:rsid w:val="002F53C8"/>
    <w:pPr>
      <w:spacing w:line="240" w:lineRule="auto"/>
    </w:pPr>
    <w:rPr>
      <w:sz w:val="20"/>
      <w:szCs w:val="20"/>
    </w:rPr>
  </w:style>
  <w:style w:type="character" w:customStyle="1" w:styleId="CommentTextChar">
    <w:name w:val="Comment Text Char"/>
    <w:basedOn w:val="DefaultParagraphFont"/>
    <w:link w:val="CommentText"/>
    <w:uiPriority w:val="99"/>
    <w:semiHidden/>
    <w:rsid w:val="002F53C8"/>
    <w:rPr>
      <w:sz w:val="20"/>
      <w:szCs w:val="20"/>
    </w:rPr>
  </w:style>
  <w:style w:type="paragraph" w:styleId="CommentSubject">
    <w:name w:val="annotation subject"/>
    <w:basedOn w:val="CommentText"/>
    <w:next w:val="CommentText"/>
    <w:link w:val="CommentSubjectChar"/>
    <w:uiPriority w:val="99"/>
    <w:semiHidden/>
    <w:unhideWhenUsed/>
    <w:rsid w:val="002F53C8"/>
    <w:rPr>
      <w:b/>
      <w:bCs/>
    </w:rPr>
  </w:style>
  <w:style w:type="character" w:customStyle="1" w:styleId="CommentSubjectChar">
    <w:name w:val="Comment Subject Char"/>
    <w:basedOn w:val="CommentTextChar"/>
    <w:link w:val="CommentSubject"/>
    <w:uiPriority w:val="99"/>
    <w:semiHidden/>
    <w:rsid w:val="002F53C8"/>
    <w:rPr>
      <w:b/>
      <w:bCs/>
      <w:sz w:val="20"/>
      <w:szCs w:val="20"/>
    </w:rPr>
  </w:style>
  <w:style w:type="paragraph" w:styleId="Revision">
    <w:name w:val="Revision"/>
    <w:hidden/>
    <w:uiPriority w:val="99"/>
    <w:semiHidden/>
    <w:rsid w:val="002F53C8"/>
    <w:pPr>
      <w:spacing w:after="0" w:line="240" w:lineRule="auto"/>
    </w:pPr>
  </w:style>
  <w:style w:type="character" w:styleId="LineNumber">
    <w:name w:val="line number"/>
    <w:basedOn w:val="DefaultParagraphFont"/>
    <w:uiPriority w:val="99"/>
    <w:semiHidden/>
    <w:unhideWhenUsed/>
    <w:rsid w:val="00D6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8769">
      <w:bodyDiv w:val="1"/>
      <w:marLeft w:val="0"/>
      <w:marRight w:val="0"/>
      <w:marTop w:val="0"/>
      <w:marBottom w:val="0"/>
      <w:divBdr>
        <w:top w:val="none" w:sz="0" w:space="0" w:color="auto"/>
        <w:left w:val="none" w:sz="0" w:space="0" w:color="auto"/>
        <w:bottom w:val="none" w:sz="0" w:space="0" w:color="auto"/>
        <w:right w:val="none" w:sz="0" w:space="0" w:color="auto"/>
      </w:divBdr>
    </w:div>
    <w:div w:id="32387555">
      <w:bodyDiv w:val="1"/>
      <w:marLeft w:val="0"/>
      <w:marRight w:val="0"/>
      <w:marTop w:val="0"/>
      <w:marBottom w:val="0"/>
      <w:divBdr>
        <w:top w:val="none" w:sz="0" w:space="0" w:color="auto"/>
        <w:left w:val="none" w:sz="0" w:space="0" w:color="auto"/>
        <w:bottom w:val="none" w:sz="0" w:space="0" w:color="auto"/>
        <w:right w:val="none" w:sz="0" w:space="0" w:color="auto"/>
      </w:divBdr>
    </w:div>
    <w:div w:id="43650468">
      <w:bodyDiv w:val="1"/>
      <w:marLeft w:val="0"/>
      <w:marRight w:val="0"/>
      <w:marTop w:val="0"/>
      <w:marBottom w:val="0"/>
      <w:divBdr>
        <w:top w:val="none" w:sz="0" w:space="0" w:color="auto"/>
        <w:left w:val="none" w:sz="0" w:space="0" w:color="auto"/>
        <w:bottom w:val="none" w:sz="0" w:space="0" w:color="auto"/>
        <w:right w:val="none" w:sz="0" w:space="0" w:color="auto"/>
      </w:divBdr>
    </w:div>
    <w:div w:id="60295953">
      <w:bodyDiv w:val="1"/>
      <w:marLeft w:val="0"/>
      <w:marRight w:val="0"/>
      <w:marTop w:val="0"/>
      <w:marBottom w:val="0"/>
      <w:divBdr>
        <w:top w:val="none" w:sz="0" w:space="0" w:color="auto"/>
        <w:left w:val="none" w:sz="0" w:space="0" w:color="auto"/>
        <w:bottom w:val="none" w:sz="0" w:space="0" w:color="auto"/>
        <w:right w:val="none" w:sz="0" w:space="0" w:color="auto"/>
      </w:divBdr>
    </w:div>
    <w:div w:id="108739628">
      <w:bodyDiv w:val="1"/>
      <w:marLeft w:val="0"/>
      <w:marRight w:val="0"/>
      <w:marTop w:val="0"/>
      <w:marBottom w:val="0"/>
      <w:divBdr>
        <w:top w:val="none" w:sz="0" w:space="0" w:color="auto"/>
        <w:left w:val="none" w:sz="0" w:space="0" w:color="auto"/>
        <w:bottom w:val="none" w:sz="0" w:space="0" w:color="auto"/>
        <w:right w:val="none" w:sz="0" w:space="0" w:color="auto"/>
      </w:divBdr>
    </w:div>
    <w:div w:id="182745977">
      <w:bodyDiv w:val="1"/>
      <w:marLeft w:val="0"/>
      <w:marRight w:val="0"/>
      <w:marTop w:val="0"/>
      <w:marBottom w:val="0"/>
      <w:divBdr>
        <w:top w:val="none" w:sz="0" w:space="0" w:color="auto"/>
        <w:left w:val="none" w:sz="0" w:space="0" w:color="auto"/>
        <w:bottom w:val="none" w:sz="0" w:space="0" w:color="auto"/>
        <w:right w:val="none" w:sz="0" w:space="0" w:color="auto"/>
      </w:divBdr>
    </w:div>
    <w:div w:id="299116332">
      <w:bodyDiv w:val="1"/>
      <w:marLeft w:val="0"/>
      <w:marRight w:val="0"/>
      <w:marTop w:val="0"/>
      <w:marBottom w:val="0"/>
      <w:divBdr>
        <w:top w:val="none" w:sz="0" w:space="0" w:color="auto"/>
        <w:left w:val="none" w:sz="0" w:space="0" w:color="auto"/>
        <w:bottom w:val="none" w:sz="0" w:space="0" w:color="auto"/>
        <w:right w:val="none" w:sz="0" w:space="0" w:color="auto"/>
      </w:divBdr>
    </w:div>
    <w:div w:id="321782473">
      <w:bodyDiv w:val="1"/>
      <w:marLeft w:val="0"/>
      <w:marRight w:val="0"/>
      <w:marTop w:val="0"/>
      <w:marBottom w:val="0"/>
      <w:divBdr>
        <w:top w:val="none" w:sz="0" w:space="0" w:color="auto"/>
        <w:left w:val="none" w:sz="0" w:space="0" w:color="auto"/>
        <w:bottom w:val="none" w:sz="0" w:space="0" w:color="auto"/>
        <w:right w:val="none" w:sz="0" w:space="0" w:color="auto"/>
      </w:divBdr>
    </w:div>
    <w:div w:id="349339136">
      <w:bodyDiv w:val="1"/>
      <w:marLeft w:val="0"/>
      <w:marRight w:val="0"/>
      <w:marTop w:val="0"/>
      <w:marBottom w:val="0"/>
      <w:divBdr>
        <w:top w:val="none" w:sz="0" w:space="0" w:color="auto"/>
        <w:left w:val="none" w:sz="0" w:space="0" w:color="auto"/>
        <w:bottom w:val="none" w:sz="0" w:space="0" w:color="auto"/>
        <w:right w:val="none" w:sz="0" w:space="0" w:color="auto"/>
      </w:divBdr>
    </w:div>
    <w:div w:id="376704142">
      <w:bodyDiv w:val="1"/>
      <w:marLeft w:val="0"/>
      <w:marRight w:val="0"/>
      <w:marTop w:val="0"/>
      <w:marBottom w:val="0"/>
      <w:divBdr>
        <w:top w:val="none" w:sz="0" w:space="0" w:color="auto"/>
        <w:left w:val="none" w:sz="0" w:space="0" w:color="auto"/>
        <w:bottom w:val="none" w:sz="0" w:space="0" w:color="auto"/>
        <w:right w:val="none" w:sz="0" w:space="0" w:color="auto"/>
      </w:divBdr>
    </w:div>
    <w:div w:id="400717803">
      <w:bodyDiv w:val="1"/>
      <w:marLeft w:val="0"/>
      <w:marRight w:val="0"/>
      <w:marTop w:val="0"/>
      <w:marBottom w:val="0"/>
      <w:divBdr>
        <w:top w:val="none" w:sz="0" w:space="0" w:color="auto"/>
        <w:left w:val="none" w:sz="0" w:space="0" w:color="auto"/>
        <w:bottom w:val="none" w:sz="0" w:space="0" w:color="auto"/>
        <w:right w:val="none" w:sz="0" w:space="0" w:color="auto"/>
      </w:divBdr>
    </w:div>
    <w:div w:id="472601241">
      <w:bodyDiv w:val="1"/>
      <w:marLeft w:val="0"/>
      <w:marRight w:val="0"/>
      <w:marTop w:val="0"/>
      <w:marBottom w:val="0"/>
      <w:divBdr>
        <w:top w:val="none" w:sz="0" w:space="0" w:color="auto"/>
        <w:left w:val="none" w:sz="0" w:space="0" w:color="auto"/>
        <w:bottom w:val="none" w:sz="0" w:space="0" w:color="auto"/>
        <w:right w:val="none" w:sz="0" w:space="0" w:color="auto"/>
      </w:divBdr>
    </w:div>
    <w:div w:id="532422250">
      <w:bodyDiv w:val="1"/>
      <w:marLeft w:val="0"/>
      <w:marRight w:val="0"/>
      <w:marTop w:val="0"/>
      <w:marBottom w:val="0"/>
      <w:divBdr>
        <w:top w:val="none" w:sz="0" w:space="0" w:color="auto"/>
        <w:left w:val="none" w:sz="0" w:space="0" w:color="auto"/>
        <w:bottom w:val="none" w:sz="0" w:space="0" w:color="auto"/>
        <w:right w:val="none" w:sz="0" w:space="0" w:color="auto"/>
      </w:divBdr>
    </w:div>
    <w:div w:id="583732175">
      <w:bodyDiv w:val="1"/>
      <w:marLeft w:val="0"/>
      <w:marRight w:val="0"/>
      <w:marTop w:val="0"/>
      <w:marBottom w:val="0"/>
      <w:divBdr>
        <w:top w:val="none" w:sz="0" w:space="0" w:color="auto"/>
        <w:left w:val="none" w:sz="0" w:space="0" w:color="auto"/>
        <w:bottom w:val="none" w:sz="0" w:space="0" w:color="auto"/>
        <w:right w:val="none" w:sz="0" w:space="0" w:color="auto"/>
      </w:divBdr>
    </w:div>
    <w:div w:id="598560790">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710349726">
      <w:bodyDiv w:val="1"/>
      <w:marLeft w:val="0"/>
      <w:marRight w:val="0"/>
      <w:marTop w:val="0"/>
      <w:marBottom w:val="0"/>
      <w:divBdr>
        <w:top w:val="none" w:sz="0" w:space="0" w:color="auto"/>
        <w:left w:val="none" w:sz="0" w:space="0" w:color="auto"/>
        <w:bottom w:val="none" w:sz="0" w:space="0" w:color="auto"/>
        <w:right w:val="none" w:sz="0" w:space="0" w:color="auto"/>
      </w:divBdr>
    </w:div>
    <w:div w:id="728647587">
      <w:bodyDiv w:val="1"/>
      <w:marLeft w:val="0"/>
      <w:marRight w:val="0"/>
      <w:marTop w:val="0"/>
      <w:marBottom w:val="0"/>
      <w:divBdr>
        <w:top w:val="none" w:sz="0" w:space="0" w:color="auto"/>
        <w:left w:val="none" w:sz="0" w:space="0" w:color="auto"/>
        <w:bottom w:val="none" w:sz="0" w:space="0" w:color="auto"/>
        <w:right w:val="none" w:sz="0" w:space="0" w:color="auto"/>
      </w:divBdr>
    </w:div>
    <w:div w:id="750008898">
      <w:bodyDiv w:val="1"/>
      <w:marLeft w:val="0"/>
      <w:marRight w:val="0"/>
      <w:marTop w:val="0"/>
      <w:marBottom w:val="0"/>
      <w:divBdr>
        <w:top w:val="none" w:sz="0" w:space="0" w:color="auto"/>
        <w:left w:val="none" w:sz="0" w:space="0" w:color="auto"/>
        <w:bottom w:val="none" w:sz="0" w:space="0" w:color="auto"/>
        <w:right w:val="none" w:sz="0" w:space="0" w:color="auto"/>
      </w:divBdr>
    </w:div>
    <w:div w:id="777993009">
      <w:bodyDiv w:val="1"/>
      <w:marLeft w:val="0"/>
      <w:marRight w:val="0"/>
      <w:marTop w:val="0"/>
      <w:marBottom w:val="0"/>
      <w:divBdr>
        <w:top w:val="none" w:sz="0" w:space="0" w:color="auto"/>
        <w:left w:val="none" w:sz="0" w:space="0" w:color="auto"/>
        <w:bottom w:val="none" w:sz="0" w:space="0" w:color="auto"/>
        <w:right w:val="none" w:sz="0" w:space="0" w:color="auto"/>
      </w:divBdr>
    </w:div>
    <w:div w:id="783118425">
      <w:bodyDiv w:val="1"/>
      <w:marLeft w:val="0"/>
      <w:marRight w:val="0"/>
      <w:marTop w:val="0"/>
      <w:marBottom w:val="0"/>
      <w:divBdr>
        <w:top w:val="none" w:sz="0" w:space="0" w:color="auto"/>
        <w:left w:val="none" w:sz="0" w:space="0" w:color="auto"/>
        <w:bottom w:val="none" w:sz="0" w:space="0" w:color="auto"/>
        <w:right w:val="none" w:sz="0" w:space="0" w:color="auto"/>
      </w:divBdr>
    </w:div>
    <w:div w:id="791022430">
      <w:bodyDiv w:val="1"/>
      <w:marLeft w:val="0"/>
      <w:marRight w:val="0"/>
      <w:marTop w:val="0"/>
      <w:marBottom w:val="0"/>
      <w:divBdr>
        <w:top w:val="none" w:sz="0" w:space="0" w:color="auto"/>
        <w:left w:val="none" w:sz="0" w:space="0" w:color="auto"/>
        <w:bottom w:val="none" w:sz="0" w:space="0" w:color="auto"/>
        <w:right w:val="none" w:sz="0" w:space="0" w:color="auto"/>
      </w:divBdr>
    </w:div>
    <w:div w:id="852304358">
      <w:bodyDiv w:val="1"/>
      <w:marLeft w:val="0"/>
      <w:marRight w:val="0"/>
      <w:marTop w:val="0"/>
      <w:marBottom w:val="0"/>
      <w:divBdr>
        <w:top w:val="none" w:sz="0" w:space="0" w:color="auto"/>
        <w:left w:val="none" w:sz="0" w:space="0" w:color="auto"/>
        <w:bottom w:val="none" w:sz="0" w:space="0" w:color="auto"/>
        <w:right w:val="none" w:sz="0" w:space="0" w:color="auto"/>
      </w:divBdr>
    </w:div>
    <w:div w:id="897858674">
      <w:bodyDiv w:val="1"/>
      <w:marLeft w:val="0"/>
      <w:marRight w:val="0"/>
      <w:marTop w:val="0"/>
      <w:marBottom w:val="0"/>
      <w:divBdr>
        <w:top w:val="none" w:sz="0" w:space="0" w:color="auto"/>
        <w:left w:val="none" w:sz="0" w:space="0" w:color="auto"/>
        <w:bottom w:val="none" w:sz="0" w:space="0" w:color="auto"/>
        <w:right w:val="none" w:sz="0" w:space="0" w:color="auto"/>
      </w:divBdr>
    </w:div>
    <w:div w:id="919559466">
      <w:bodyDiv w:val="1"/>
      <w:marLeft w:val="0"/>
      <w:marRight w:val="0"/>
      <w:marTop w:val="0"/>
      <w:marBottom w:val="0"/>
      <w:divBdr>
        <w:top w:val="none" w:sz="0" w:space="0" w:color="auto"/>
        <w:left w:val="none" w:sz="0" w:space="0" w:color="auto"/>
        <w:bottom w:val="none" w:sz="0" w:space="0" w:color="auto"/>
        <w:right w:val="none" w:sz="0" w:space="0" w:color="auto"/>
      </w:divBdr>
    </w:div>
    <w:div w:id="929894097">
      <w:bodyDiv w:val="1"/>
      <w:marLeft w:val="0"/>
      <w:marRight w:val="0"/>
      <w:marTop w:val="0"/>
      <w:marBottom w:val="0"/>
      <w:divBdr>
        <w:top w:val="none" w:sz="0" w:space="0" w:color="auto"/>
        <w:left w:val="none" w:sz="0" w:space="0" w:color="auto"/>
        <w:bottom w:val="none" w:sz="0" w:space="0" w:color="auto"/>
        <w:right w:val="none" w:sz="0" w:space="0" w:color="auto"/>
      </w:divBdr>
    </w:div>
    <w:div w:id="976227245">
      <w:bodyDiv w:val="1"/>
      <w:marLeft w:val="0"/>
      <w:marRight w:val="0"/>
      <w:marTop w:val="0"/>
      <w:marBottom w:val="0"/>
      <w:divBdr>
        <w:top w:val="none" w:sz="0" w:space="0" w:color="auto"/>
        <w:left w:val="none" w:sz="0" w:space="0" w:color="auto"/>
        <w:bottom w:val="none" w:sz="0" w:space="0" w:color="auto"/>
        <w:right w:val="none" w:sz="0" w:space="0" w:color="auto"/>
      </w:divBdr>
    </w:div>
    <w:div w:id="986014464">
      <w:bodyDiv w:val="1"/>
      <w:marLeft w:val="0"/>
      <w:marRight w:val="0"/>
      <w:marTop w:val="0"/>
      <w:marBottom w:val="0"/>
      <w:divBdr>
        <w:top w:val="none" w:sz="0" w:space="0" w:color="auto"/>
        <w:left w:val="none" w:sz="0" w:space="0" w:color="auto"/>
        <w:bottom w:val="none" w:sz="0" w:space="0" w:color="auto"/>
        <w:right w:val="none" w:sz="0" w:space="0" w:color="auto"/>
      </w:divBdr>
    </w:div>
    <w:div w:id="1018502138">
      <w:bodyDiv w:val="1"/>
      <w:marLeft w:val="0"/>
      <w:marRight w:val="0"/>
      <w:marTop w:val="0"/>
      <w:marBottom w:val="0"/>
      <w:divBdr>
        <w:top w:val="none" w:sz="0" w:space="0" w:color="auto"/>
        <w:left w:val="none" w:sz="0" w:space="0" w:color="auto"/>
        <w:bottom w:val="none" w:sz="0" w:space="0" w:color="auto"/>
        <w:right w:val="none" w:sz="0" w:space="0" w:color="auto"/>
      </w:divBdr>
    </w:div>
    <w:div w:id="1047342967">
      <w:bodyDiv w:val="1"/>
      <w:marLeft w:val="0"/>
      <w:marRight w:val="0"/>
      <w:marTop w:val="0"/>
      <w:marBottom w:val="0"/>
      <w:divBdr>
        <w:top w:val="none" w:sz="0" w:space="0" w:color="auto"/>
        <w:left w:val="none" w:sz="0" w:space="0" w:color="auto"/>
        <w:bottom w:val="none" w:sz="0" w:space="0" w:color="auto"/>
        <w:right w:val="none" w:sz="0" w:space="0" w:color="auto"/>
      </w:divBdr>
    </w:div>
    <w:div w:id="1059473816">
      <w:bodyDiv w:val="1"/>
      <w:marLeft w:val="0"/>
      <w:marRight w:val="0"/>
      <w:marTop w:val="0"/>
      <w:marBottom w:val="0"/>
      <w:divBdr>
        <w:top w:val="none" w:sz="0" w:space="0" w:color="auto"/>
        <w:left w:val="none" w:sz="0" w:space="0" w:color="auto"/>
        <w:bottom w:val="none" w:sz="0" w:space="0" w:color="auto"/>
        <w:right w:val="none" w:sz="0" w:space="0" w:color="auto"/>
      </w:divBdr>
    </w:div>
    <w:div w:id="1087262213">
      <w:bodyDiv w:val="1"/>
      <w:marLeft w:val="0"/>
      <w:marRight w:val="0"/>
      <w:marTop w:val="0"/>
      <w:marBottom w:val="0"/>
      <w:divBdr>
        <w:top w:val="none" w:sz="0" w:space="0" w:color="auto"/>
        <w:left w:val="none" w:sz="0" w:space="0" w:color="auto"/>
        <w:bottom w:val="none" w:sz="0" w:space="0" w:color="auto"/>
        <w:right w:val="none" w:sz="0" w:space="0" w:color="auto"/>
      </w:divBdr>
    </w:div>
    <w:div w:id="1103763440">
      <w:bodyDiv w:val="1"/>
      <w:marLeft w:val="0"/>
      <w:marRight w:val="0"/>
      <w:marTop w:val="0"/>
      <w:marBottom w:val="0"/>
      <w:divBdr>
        <w:top w:val="none" w:sz="0" w:space="0" w:color="auto"/>
        <w:left w:val="none" w:sz="0" w:space="0" w:color="auto"/>
        <w:bottom w:val="none" w:sz="0" w:space="0" w:color="auto"/>
        <w:right w:val="none" w:sz="0" w:space="0" w:color="auto"/>
      </w:divBdr>
    </w:div>
    <w:div w:id="1108500444">
      <w:bodyDiv w:val="1"/>
      <w:marLeft w:val="0"/>
      <w:marRight w:val="0"/>
      <w:marTop w:val="0"/>
      <w:marBottom w:val="0"/>
      <w:divBdr>
        <w:top w:val="none" w:sz="0" w:space="0" w:color="auto"/>
        <w:left w:val="none" w:sz="0" w:space="0" w:color="auto"/>
        <w:bottom w:val="none" w:sz="0" w:space="0" w:color="auto"/>
        <w:right w:val="none" w:sz="0" w:space="0" w:color="auto"/>
      </w:divBdr>
    </w:div>
    <w:div w:id="1158307656">
      <w:bodyDiv w:val="1"/>
      <w:marLeft w:val="0"/>
      <w:marRight w:val="0"/>
      <w:marTop w:val="0"/>
      <w:marBottom w:val="0"/>
      <w:divBdr>
        <w:top w:val="none" w:sz="0" w:space="0" w:color="auto"/>
        <w:left w:val="none" w:sz="0" w:space="0" w:color="auto"/>
        <w:bottom w:val="none" w:sz="0" w:space="0" w:color="auto"/>
        <w:right w:val="none" w:sz="0" w:space="0" w:color="auto"/>
      </w:divBdr>
    </w:div>
    <w:div w:id="1197699073">
      <w:bodyDiv w:val="1"/>
      <w:marLeft w:val="0"/>
      <w:marRight w:val="0"/>
      <w:marTop w:val="0"/>
      <w:marBottom w:val="0"/>
      <w:divBdr>
        <w:top w:val="none" w:sz="0" w:space="0" w:color="auto"/>
        <w:left w:val="none" w:sz="0" w:space="0" w:color="auto"/>
        <w:bottom w:val="none" w:sz="0" w:space="0" w:color="auto"/>
        <w:right w:val="none" w:sz="0" w:space="0" w:color="auto"/>
      </w:divBdr>
    </w:div>
    <w:div w:id="1216698790">
      <w:bodyDiv w:val="1"/>
      <w:marLeft w:val="0"/>
      <w:marRight w:val="0"/>
      <w:marTop w:val="0"/>
      <w:marBottom w:val="0"/>
      <w:divBdr>
        <w:top w:val="none" w:sz="0" w:space="0" w:color="auto"/>
        <w:left w:val="none" w:sz="0" w:space="0" w:color="auto"/>
        <w:bottom w:val="none" w:sz="0" w:space="0" w:color="auto"/>
        <w:right w:val="none" w:sz="0" w:space="0" w:color="auto"/>
      </w:divBdr>
    </w:div>
    <w:div w:id="1232622265">
      <w:bodyDiv w:val="1"/>
      <w:marLeft w:val="0"/>
      <w:marRight w:val="0"/>
      <w:marTop w:val="0"/>
      <w:marBottom w:val="0"/>
      <w:divBdr>
        <w:top w:val="none" w:sz="0" w:space="0" w:color="auto"/>
        <w:left w:val="none" w:sz="0" w:space="0" w:color="auto"/>
        <w:bottom w:val="none" w:sz="0" w:space="0" w:color="auto"/>
        <w:right w:val="none" w:sz="0" w:space="0" w:color="auto"/>
      </w:divBdr>
    </w:div>
    <w:div w:id="1237786116">
      <w:bodyDiv w:val="1"/>
      <w:marLeft w:val="0"/>
      <w:marRight w:val="0"/>
      <w:marTop w:val="0"/>
      <w:marBottom w:val="0"/>
      <w:divBdr>
        <w:top w:val="none" w:sz="0" w:space="0" w:color="auto"/>
        <w:left w:val="none" w:sz="0" w:space="0" w:color="auto"/>
        <w:bottom w:val="none" w:sz="0" w:space="0" w:color="auto"/>
        <w:right w:val="none" w:sz="0" w:space="0" w:color="auto"/>
      </w:divBdr>
    </w:div>
    <w:div w:id="1280532566">
      <w:bodyDiv w:val="1"/>
      <w:marLeft w:val="0"/>
      <w:marRight w:val="0"/>
      <w:marTop w:val="0"/>
      <w:marBottom w:val="0"/>
      <w:divBdr>
        <w:top w:val="none" w:sz="0" w:space="0" w:color="auto"/>
        <w:left w:val="none" w:sz="0" w:space="0" w:color="auto"/>
        <w:bottom w:val="none" w:sz="0" w:space="0" w:color="auto"/>
        <w:right w:val="none" w:sz="0" w:space="0" w:color="auto"/>
      </w:divBdr>
    </w:div>
    <w:div w:id="1284268177">
      <w:bodyDiv w:val="1"/>
      <w:marLeft w:val="0"/>
      <w:marRight w:val="0"/>
      <w:marTop w:val="0"/>
      <w:marBottom w:val="0"/>
      <w:divBdr>
        <w:top w:val="none" w:sz="0" w:space="0" w:color="auto"/>
        <w:left w:val="none" w:sz="0" w:space="0" w:color="auto"/>
        <w:bottom w:val="none" w:sz="0" w:space="0" w:color="auto"/>
        <w:right w:val="none" w:sz="0" w:space="0" w:color="auto"/>
      </w:divBdr>
    </w:div>
    <w:div w:id="1285237158">
      <w:bodyDiv w:val="1"/>
      <w:marLeft w:val="0"/>
      <w:marRight w:val="0"/>
      <w:marTop w:val="0"/>
      <w:marBottom w:val="0"/>
      <w:divBdr>
        <w:top w:val="none" w:sz="0" w:space="0" w:color="auto"/>
        <w:left w:val="none" w:sz="0" w:space="0" w:color="auto"/>
        <w:bottom w:val="none" w:sz="0" w:space="0" w:color="auto"/>
        <w:right w:val="none" w:sz="0" w:space="0" w:color="auto"/>
      </w:divBdr>
    </w:div>
    <w:div w:id="1338922855">
      <w:bodyDiv w:val="1"/>
      <w:marLeft w:val="0"/>
      <w:marRight w:val="0"/>
      <w:marTop w:val="0"/>
      <w:marBottom w:val="0"/>
      <w:divBdr>
        <w:top w:val="none" w:sz="0" w:space="0" w:color="auto"/>
        <w:left w:val="none" w:sz="0" w:space="0" w:color="auto"/>
        <w:bottom w:val="none" w:sz="0" w:space="0" w:color="auto"/>
        <w:right w:val="none" w:sz="0" w:space="0" w:color="auto"/>
      </w:divBdr>
    </w:div>
    <w:div w:id="1363045285">
      <w:bodyDiv w:val="1"/>
      <w:marLeft w:val="0"/>
      <w:marRight w:val="0"/>
      <w:marTop w:val="0"/>
      <w:marBottom w:val="0"/>
      <w:divBdr>
        <w:top w:val="none" w:sz="0" w:space="0" w:color="auto"/>
        <w:left w:val="none" w:sz="0" w:space="0" w:color="auto"/>
        <w:bottom w:val="none" w:sz="0" w:space="0" w:color="auto"/>
        <w:right w:val="none" w:sz="0" w:space="0" w:color="auto"/>
      </w:divBdr>
    </w:div>
    <w:div w:id="1367219708">
      <w:bodyDiv w:val="1"/>
      <w:marLeft w:val="0"/>
      <w:marRight w:val="0"/>
      <w:marTop w:val="0"/>
      <w:marBottom w:val="0"/>
      <w:divBdr>
        <w:top w:val="none" w:sz="0" w:space="0" w:color="auto"/>
        <w:left w:val="none" w:sz="0" w:space="0" w:color="auto"/>
        <w:bottom w:val="none" w:sz="0" w:space="0" w:color="auto"/>
        <w:right w:val="none" w:sz="0" w:space="0" w:color="auto"/>
      </w:divBdr>
    </w:div>
    <w:div w:id="1370565966">
      <w:bodyDiv w:val="1"/>
      <w:marLeft w:val="0"/>
      <w:marRight w:val="0"/>
      <w:marTop w:val="0"/>
      <w:marBottom w:val="0"/>
      <w:divBdr>
        <w:top w:val="none" w:sz="0" w:space="0" w:color="auto"/>
        <w:left w:val="none" w:sz="0" w:space="0" w:color="auto"/>
        <w:bottom w:val="none" w:sz="0" w:space="0" w:color="auto"/>
        <w:right w:val="none" w:sz="0" w:space="0" w:color="auto"/>
      </w:divBdr>
    </w:div>
    <w:div w:id="1420787281">
      <w:bodyDiv w:val="1"/>
      <w:marLeft w:val="0"/>
      <w:marRight w:val="0"/>
      <w:marTop w:val="0"/>
      <w:marBottom w:val="0"/>
      <w:divBdr>
        <w:top w:val="none" w:sz="0" w:space="0" w:color="auto"/>
        <w:left w:val="none" w:sz="0" w:space="0" w:color="auto"/>
        <w:bottom w:val="none" w:sz="0" w:space="0" w:color="auto"/>
        <w:right w:val="none" w:sz="0" w:space="0" w:color="auto"/>
      </w:divBdr>
    </w:div>
    <w:div w:id="1446775674">
      <w:bodyDiv w:val="1"/>
      <w:marLeft w:val="0"/>
      <w:marRight w:val="0"/>
      <w:marTop w:val="0"/>
      <w:marBottom w:val="0"/>
      <w:divBdr>
        <w:top w:val="none" w:sz="0" w:space="0" w:color="auto"/>
        <w:left w:val="none" w:sz="0" w:space="0" w:color="auto"/>
        <w:bottom w:val="none" w:sz="0" w:space="0" w:color="auto"/>
        <w:right w:val="none" w:sz="0" w:space="0" w:color="auto"/>
      </w:divBdr>
    </w:div>
    <w:div w:id="1454906871">
      <w:bodyDiv w:val="1"/>
      <w:marLeft w:val="0"/>
      <w:marRight w:val="0"/>
      <w:marTop w:val="0"/>
      <w:marBottom w:val="0"/>
      <w:divBdr>
        <w:top w:val="none" w:sz="0" w:space="0" w:color="auto"/>
        <w:left w:val="none" w:sz="0" w:space="0" w:color="auto"/>
        <w:bottom w:val="none" w:sz="0" w:space="0" w:color="auto"/>
        <w:right w:val="none" w:sz="0" w:space="0" w:color="auto"/>
      </w:divBdr>
    </w:div>
    <w:div w:id="1487935254">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26090627">
      <w:bodyDiv w:val="1"/>
      <w:marLeft w:val="0"/>
      <w:marRight w:val="0"/>
      <w:marTop w:val="0"/>
      <w:marBottom w:val="0"/>
      <w:divBdr>
        <w:top w:val="none" w:sz="0" w:space="0" w:color="auto"/>
        <w:left w:val="none" w:sz="0" w:space="0" w:color="auto"/>
        <w:bottom w:val="none" w:sz="0" w:space="0" w:color="auto"/>
        <w:right w:val="none" w:sz="0" w:space="0" w:color="auto"/>
      </w:divBdr>
    </w:div>
    <w:div w:id="1528644061">
      <w:bodyDiv w:val="1"/>
      <w:marLeft w:val="0"/>
      <w:marRight w:val="0"/>
      <w:marTop w:val="0"/>
      <w:marBottom w:val="0"/>
      <w:divBdr>
        <w:top w:val="none" w:sz="0" w:space="0" w:color="auto"/>
        <w:left w:val="none" w:sz="0" w:space="0" w:color="auto"/>
        <w:bottom w:val="none" w:sz="0" w:space="0" w:color="auto"/>
        <w:right w:val="none" w:sz="0" w:space="0" w:color="auto"/>
      </w:divBdr>
    </w:div>
    <w:div w:id="1538929830">
      <w:bodyDiv w:val="1"/>
      <w:marLeft w:val="0"/>
      <w:marRight w:val="0"/>
      <w:marTop w:val="0"/>
      <w:marBottom w:val="0"/>
      <w:divBdr>
        <w:top w:val="none" w:sz="0" w:space="0" w:color="auto"/>
        <w:left w:val="none" w:sz="0" w:space="0" w:color="auto"/>
        <w:bottom w:val="none" w:sz="0" w:space="0" w:color="auto"/>
        <w:right w:val="none" w:sz="0" w:space="0" w:color="auto"/>
      </w:divBdr>
    </w:div>
    <w:div w:id="1564490334">
      <w:bodyDiv w:val="1"/>
      <w:marLeft w:val="0"/>
      <w:marRight w:val="0"/>
      <w:marTop w:val="0"/>
      <w:marBottom w:val="0"/>
      <w:divBdr>
        <w:top w:val="none" w:sz="0" w:space="0" w:color="auto"/>
        <w:left w:val="none" w:sz="0" w:space="0" w:color="auto"/>
        <w:bottom w:val="none" w:sz="0" w:space="0" w:color="auto"/>
        <w:right w:val="none" w:sz="0" w:space="0" w:color="auto"/>
      </w:divBdr>
    </w:div>
    <w:div w:id="1680886694">
      <w:bodyDiv w:val="1"/>
      <w:marLeft w:val="0"/>
      <w:marRight w:val="0"/>
      <w:marTop w:val="0"/>
      <w:marBottom w:val="0"/>
      <w:divBdr>
        <w:top w:val="none" w:sz="0" w:space="0" w:color="auto"/>
        <w:left w:val="none" w:sz="0" w:space="0" w:color="auto"/>
        <w:bottom w:val="none" w:sz="0" w:space="0" w:color="auto"/>
        <w:right w:val="none" w:sz="0" w:space="0" w:color="auto"/>
      </w:divBdr>
    </w:div>
    <w:div w:id="1730107810">
      <w:bodyDiv w:val="1"/>
      <w:marLeft w:val="0"/>
      <w:marRight w:val="0"/>
      <w:marTop w:val="0"/>
      <w:marBottom w:val="0"/>
      <w:divBdr>
        <w:top w:val="none" w:sz="0" w:space="0" w:color="auto"/>
        <w:left w:val="none" w:sz="0" w:space="0" w:color="auto"/>
        <w:bottom w:val="none" w:sz="0" w:space="0" w:color="auto"/>
        <w:right w:val="none" w:sz="0" w:space="0" w:color="auto"/>
      </w:divBdr>
    </w:div>
    <w:div w:id="1741370839">
      <w:bodyDiv w:val="1"/>
      <w:marLeft w:val="0"/>
      <w:marRight w:val="0"/>
      <w:marTop w:val="0"/>
      <w:marBottom w:val="0"/>
      <w:divBdr>
        <w:top w:val="none" w:sz="0" w:space="0" w:color="auto"/>
        <w:left w:val="none" w:sz="0" w:space="0" w:color="auto"/>
        <w:bottom w:val="none" w:sz="0" w:space="0" w:color="auto"/>
        <w:right w:val="none" w:sz="0" w:space="0" w:color="auto"/>
      </w:divBdr>
    </w:div>
    <w:div w:id="1743478984">
      <w:bodyDiv w:val="1"/>
      <w:marLeft w:val="0"/>
      <w:marRight w:val="0"/>
      <w:marTop w:val="0"/>
      <w:marBottom w:val="0"/>
      <w:divBdr>
        <w:top w:val="none" w:sz="0" w:space="0" w:color="auto"/>
        <w:left w:val="none" w:sz="0" w:space="0" w:color="auto"/>
        <w:bottom w:val="none" w:sz="0" w:space="0" w:color="auto"/>
        <w:right w:val="none" w:sz="0" w:space="0" w:color="auto"/>
      </w:divBdr>
    </w:div>
    <w:div w:id="1746344134">
      <w:bodyDiv w:val="1"/>
      <w:marLeft w:val="0"/>
      <w:marRight w:val="0"/>
      <w:marTop w:val="0"/>
      <w:marBottom w:val="0"/>
      <w:divBdr>
        <w:top w:val="none" w:sz="0" w:space="0" w:color="auto"/>
        <w:left w:val="none" w:sz="0" w:space="0" w:color="auto"/>
        <w:bottom w:val="none" w:sz="0" w:space="0" w:color="auto"/>
        <w:right w:val="none" w:sz="0" w:space="0" w:color="auto"/>
      </w:divBdr>
    </w:div>
    <w:div w:id="1747531741">
      <w:bodyDiv w:val="1"/>
      <w:marLeft w:val="0"/>
      <w:marRight w:val="0"/>
      <w:marTop w:val="0"/>
      <w:marBottom w:val="0"/>
      <w:divBdr>
        <w:top w:val="none" w:sz="0" w:space="0" w:color="auto"/>
        <w:left w:val="none" w:sz="0" w:space="0" w:color="auto"/>
        <w:bottom w:val="none" w:sz="0" w:space="0" w:color="auto"/>
        <w:right w:val="none" w:sz="0" w:space="0" w:color="auto"/>
      </w:divBdr>
    </w:div>
    <w:div w:id="1754430001">
      <w:bodyDiv w:val="1"/>
      <w:marLeft w:val="0"/>
      <w:marRight w:val="0"/>
      <w:marTop w:val="0"/>
      <w:marBottom w:val="0"/>
      <w:divBdr>
        <w:top w:val="none" w:sz="0" w:space="0" w:color="auto"/>
        <w:left w:val="none" w:sz="0" w:space="0" w:color="auto"/>
        <w:bottom w:val="none" w:sz="0" w:space="0" w:color="auto"/>
        <w:right w:val="none" w:sz="0" w:space="0" w:color="auto"/>
      </w:divBdr>
    </w:div>
    <w:div w:id="1765834019">
      <w:bodyDiv w:val="1"/>
      <w:marLeft w:val="0"/>
      <w:marRight w:val="0"/>
      <w:marTop w:val="0"/>
      <w:marBottom w:val="0"/>
      <w:divBdr>
        <w:top w:val="none" w:sz="0" w:space="0" w:color="auto"/>
        <w:left w:val="none" w:sz="0" w:space="0" w:color="auto"/>
        <w:bottom w:val="none" w:sz="0" w:space="0" w:color="auto"/>
        <w:right w:val="none" w:sz="0" w:space="0" w:color="auto"/>
      </w:divBdr>
    </w:div>
    <w:div w:id="1768966323">
      <w:bodyDiv w:val="1"/>
      <w:marLeft w:val="0"/>
      <w:marRight w:val="0"/>
      <w:marTop w:val="0"/>
      <w:marBottom w:val="0"/>
      <w:divBdr>
        <w:top w:val="none" w:sz="0" w:space="0" w:color="auto"/>
        <w:left w:val="none" w:sz="0" w:space="0" w:color="auto"/>
        <w:bottom w:val="none" w:sz="0" w:space="0" w:color="auto"/>
        <w:right w:val="none" w:sz="0" w:space="0" w:color="auto"/>
      </w:divBdr>
    </w:div>
    <w:div w:id="1790196349">
      <w:bodyDiv w:val="1"/>
      <w:marLeft w:val="0"/>
      <w:marRight w:val="0"/>
      <w:marTop w:val="0"/>
      <w:marBottom w:val="0"/>
      <w:divBdr>
        <w:top w:val="none" w:sz="0" w:space="0" w:color="auto"/>
        <w:left w:val="none" w:sz="0" w:space="0" w:color="auto"/>
        <w:bottom w:val="none" w:sz="0" w:space="0" w:color="auto"/>
        <w:right w:val="none" w:sz="0" w:space="0" w:color="auto"/>
      </w:divBdr>
    </w:div>
    <w:div w:id="1816920074">
      <w:bodyDiv w:val="1"/>
      <w:marLeft w:val="0"/>
      <w:marRight w:val="0"/>
      <w:marTop w:val="0"/>
      <w:marBottom w:val="0"/>
      <w:divBdr>
        <w:top w:val="none" w:sz="0" w:space="0" w:color="auto"/>
        <w:left w:val="none" w:sz="0" w:space="0" w:color="auto"/>
        <w:bottom w:val="none" w:sz="0" w:space="0" w:color="auto"/>
        <w:right w:val="none" w:sz="0" w:space="0" w:color="auto"/>
      </w:divBdr>
    </w:div>
    <w:div w:id="1854879463">
      <w:bodyDiv w:val="1"/>
      <w:marLeft w:val="0"/>
      <w:marRight w:val="0"/>
      <w:marTop w:val="0"/>
      <w:marBottom w:val="0"/>
      <w:divBdr>
        <w:top w:val="none" w:sz="0" w:space="0" w:color="auto"/>
        <w:left w:val="none" w:sz="0" w:space="0" w:color="auto"/>
        <w:bottom w:val="none" w:sz="0" w:space="0" w:color="auto"/>
        <w:right w:val="none" w:sz="0" w:space="0" w:color="auto"/>
      </w:divBdr>
    </w:div>
    <w:div w:id="1859195169">
      <w:bodyDiv w:val="1"/>
      <w:marLeft w:val="0"/>
      <w:marRight w:val="0"/>
      <w:marTop w:val="0"/>
      <w:marBottom w:val="0"/>
      <w:divBdr>
        <w:top w:val="none" w:sz="0" w:space="0" w:color="auto"/>
        <w:left w:val="none" w:sz="0" w:space="0" w:color="auto"/>
        <w:bottom w:val="none" w:sz="0" w:space="0" w:color="auto"/>
        <w:right w:val="none" w:sz="0" w:space="0" w:color="auto"/>
      </w:divBdr>
    </w:div>
    <w:div w:id="1865558491">
      <w:bodyDiv w:val="1"/>
      <w:marLeft w:val="0"/>
      <w:marRight w:val="0"/>
      <w:marTop w:val="0"/>
      <w:marBottom w:val="0"/>
      <w:divBdr>
        <w:top w:val="none" w:sz="0" w:space="0" w:color="auto"/>
        <w:left w:val="none" w:sz="0" w:space="0" w:color="auto"/>
        <w:bottom w:val="none" w:sz="0" w:space="0" w:color="auto"/>
        <w:right w:val="none" w:sz="0" w:space="0" w:color="auto"/>
      </w:divBdr>
    </w:div>
    <w:div w:id="1880822251">
      <w:bodyDiv w:val="1"/>
      <w:marLeft w:val="0"/>
      <w:marRight w:val="0"/>
      <w:marTop w:val="0"/>
      <w:marBottom w:val="0"/>
      <w:divBdr>
        <w:top w:val="none" w:sz="0" w:space="0" w:color="auto"/>
        <w:left w:val="none" w:sz="0" w:space="0" w:color="auto"/>
        <w:bottom w:val="none" w:sz="0" w:space="0" w:color="auto"/>
        <w:right w:val="none" w:sz="0" w:space="0" w:color="auto"/>
      </w:divBdr>
    </w:div>
    <w:div w:id="1938097665">
      <w:bodyDiv w:val="1"/>
      <w:marLeft w:val="0"/>
      <w:marRight w:val="0"/>
      <w:marTop w:val="0"/>
      <w:marBottom w:val="0"/>
      <w:divBdr>
        <w:top w:val="none" w:sz="0" w:space="0" w:color="auto"/>
        <w:left w:val="none" w:sz="0" w:space="0" w:color="auto"/>
        <w:bottom w:val="none" w:sz="0" w:space="0" w:color="auto"/>
        <w:right w:val="none" w:sz="0" w:space="0" w:color="auto"/>
      </w:divBdr>
    </w:div>
    <w:div w:id="1978221279">
      <w:bodyDiv w:val="1"/>
      <w:marLeft w:val="0"/>
      <w:marRight w:val="0"/>
      <w:marTop w:val="0"/>
      <w:marBottom w:val="0"/>
      <w:divBdr>
        <w:top w:val="none" w:sz="0" w:space="0" w:color="auto"/>
        <w:left w:val="none" w:sz="0" w:space="0" w:color="auto"/>
        <w:bottom w:val="none" w:sz="0" w:space="0" w:color="auto"/>
        <w:right w:val="none" w:sz="0" w:space="0" w:color="auto"/>
      </w:divBdr>
    </w:div>
    <w:div w:id="2018386549">
      <w:bodyDiv w:val="1"/>
      <w:marLeft w:val="0"/>
      <w:marRight w:val="0"/>
      <w:marTop w:val="0"/>
      <w:marBottom w:val="0"/>
      <w:divBdr>
        <w:top w:val="none" w:sz="0" w:space="0" w:color="auto"/>
        <w:left w:val="none" w:sz="0" w:space="0" w:color="auto"/>
        <w:bottom w:val="none" w:sz="0" w:space="0" w:color="auto"/>
        <w:right w:val="none" w:sz="0" w:space="0" w:color="auto"/>
      </w:divBdr>
    </w:div>
    <w:div w:id="2045597536">
      <w:bodyDiv w:val="1"/>
      <w:marLeft w:val="0"/>
      <w:marRight w:val="0"/>
      <w:marTop w:val="0"/>
      <w:marBottom w:val="0"/>
      <w:divBdr>
        <w:top w:val="none" w:sz="0" w:space="0" w:color="auto"/>
        <w:left w:val="none" w:sz="0" w:space="0" w:color="auto"/>
        <w:bottom w:val="none" w:sz="0" w:space="0" w:color="auto"/>
        <w:right w:val="none" w:sz="0" w:space="0" w:color="auto"/>
      </w:divBdr>
    </w:div>
    <w:div w:id="2071926951">
      <w:bodyDiv w:val="1"/>
      <w:marLeft w:val="0"/>
      <w:marRight w:val="0"/>
      <w:marTop w:val="0"/>
      <w:marBottom w:val="0"/>
      <w:divBdr>
        <w:top w:val="none" w:sz="0" w:space="0" w:color="auto"/>
        <w:left w:val="none" w:sz="0" w:space="0" w:color="auto"/>
        <w:bottom w:val="none" w:sz="0" w:space="0" w:color="auto"/>
        <w:right w:val="none" w:sz="0" w:space="0" w:color="auto"/>
      </w:divBdr>
    </w:div>
    <w:div w:id="2084718246">
      <w:bodyDiv w:val="1"/>
      <w:marLeft w:val="0"/>
      <w:marRight w:val="0"/>
      <w:marTop w:val="0"/>
      <w:marBottom w:val="0"/>
      <w:divBdr>
        <w:top w:val="none" w:sz="0" w:space="0" w:color="auto"/>
        <w:left w:val="none" w:sz="0" w:space="0" w:color="auto"/>
        <w:bottom w:val="none" w:sz="0" w:space="0" w:color="auto"/>
        <w:right w:val="none" w:sz="0" w:space="0" w:color="auto"/>
      </w:divBdr>
    </w:div>
    <w:div w:id="20882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jsfa.11616" TargetMode="External"/><Relationship Id="rId21" Type="http://schemas.openxmlformats.org/officeDocument/2006/relationships/hyperlink" Target="https://doi.org/https://doi.org/10.1007/s10068-023-01341-x" TargetMode="External"/><Relationship Id="rId34" Type="http://schemas.openxmlformats.org/officeDocument/2006/relationships/hyperlink" Target="https://doi.org/https://doi.org/10.1016/j.tifs.2023.01.013" TargetMode="External"/><Relationship Id="rId42" Type="http://schemas.openxmlformats.org/officeDocument/2006/relationships/hyperlink" Target="https://doi.org/10.20425/ijts1413" TargetMode="External"/><Relationship Id="rId47" Type="http://schemas.openxmlformats.org/officeDocument/2006/relationships/hyperlink" Target="https://doi.org/https://doi.org/10.1100/2012/485193" TargetMode="External"/><Relationship Id="rId50" Type="http://schemas.openxmlformats.org/officeDocument/2006/relationships/hyperlink" Target="https://doi.org/https://doi.org/10.3390/biom10040603" TargetMode="External"/><Relationship Id="rId55" Type="http://schemas.openxmlformats.org/officeDocument/2006/relationships/hyperlink" Target="https://doi.org/https://doi.org/10.3390/horticulturae8040278" TargetMode="External"/><Relationship Id="rId63" Type="http://schemas.openxmlformats.org/officeDocument/2006/relationships/hyperlink" Target="https://doi.org/https://doi.org/10.24925/turjaf.v10i12.2334-2353.5280"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https://doi.org/10.1080/00021369.1987.10868292" TargetMode="External"/><Relationship Id="rId29" Type="http://schemas.openxmlformats.org/officeDocument/2006/relationships/hyperlink" Target="https://doi.org/10.1021/jf5024559" TargetMode="External"/><Relationship Id="rId11" Type="http://schemas.openxmlformats.org/officeDocument/2006/relationships/footer" Target="footer1.xml"/><Relationship Id="rId24" Type="http://schemas.openxmlformats.org/officeDocument/2006/relationships/hyperlink" Target="https://doi.org/https://doi.org/10.4315/0362-028X-69.2.354" TargetMode="External"/><Relationship Id="rId32" Type="http://schemas.openxmlformats.org/officeDocument/2006/relationships/hyperlink" Target="https://doi.org/https://doi.org/10.1016/S0308-8146(02)00415-6" TargetMode="External"/><Relationship Id="rId37" Type="http://schemas.openxmlformats.org/officeDocument/2006/relationships/hyperlink" Target="https://doi.org/https://doi.org/10.1016/S0308-8146(01)00223-0" TargetMode="External"/><Relationship Id="rId40" Type="http://schemas.openxmlformats.org/officeDocument/2006/relationships/hyperlink" Target="https://doi.org/https://doi.org/10.1016/j.foodchem.2005.04.027" TargetMode="External"/><Relationship Id="rId45" Type="http://schemas.openxmlformats.org/officeDocument/2006/relationships/hyperlink" Target="https://doi.org/https://doi.org/10.1007/s44372-025-00122-6" TargetMode="External"/><Relationship Id="rId53" Type="http://schemas.openxmlformats.org/officeDocument/2006/relationships/hyperlink" Target="https://doi.org/https://doi.org/10.3390/foods12234207" TargetMode="External"/><Relationship Id="rId58" Type="http://schemas.openxmlformats.org/officeDocument/2006/relationships/hyperlink" Target="https://doi.org/https://doi.org/10.1016/j.aninu.2020.01.001" TargetMode="External"/><Relationship Id="rId5" Type="http://schemas.openxmlformats.org/officeDocument/2006/relationships/footnotes" Target="footnotes.xml"/><Relationship Id="rId61" Type="http://schemas.openxmlformats.org/officeDocument/2006/relationships/hyperlink" Target="https://doi.org/10.3390/foods11152303" TargetMode="External"/><Relationship Id="rId19" Type="http://schemas.openxmlformats.org/officeDocument/2006/relationships/hyperlink" Target="https://doi.org/" TargetMode="External"/><Relationship Id="rId14" Type="http://schemas.openxmlformats.org/officeDocument/2006/relationships/footer" Target="footer3.xml"/><Relationship Id="rId22" Type="http://schemas.openxmlformats.org/officeDocument/2006/relationships/hyperlink" Target="https://doi.org/10.1039/D0RA09529J" TargetMode="External"/><Relationship Id="rId27" Type="http://schemas.openxmlformats.org/officeDocument/2006/relationships/hyperlink" Target="https://doi.org/10.1002/fsn3.4346" TargetMode="External"/><Relationship Id="rId30" Type="http://schemas.openxmlformats.org/officeDocument/2006/relationships/hyperlink" Target="https://doi.org/10.20425/ijts1416" TargetMode="External"/><Relationship Id="rId35" Type="http://schemas.openxmlformats.org/officeDocument/2006/relationships/hyperlink" Target="https://doi.org/https://doi.org/10.1016/j.lwt.2025.117696" TargetMode="External"/><Relationship Id="rId43" Type="http://schemas.openxmlformats.org/officeDocument/2006/relationships/hyperlink" Target="https://doi.org/https://doi.org/10.1016/0308-8146(86)90017-8" TargetMode="External"/><Relationship Id="rId48" Type="http://schemas.openxmlformats.org/officeDocument/2006/relationships/hyperlink" Target="https://doi.org/https://doi.org/10.1080/07315724.2020.1827082" TargetMode="External"/><Relationship Id="rId56" Type="http://schemas.openxmlformats.org/officeDocument/2006/relationships/hyperlink" Target="https://doi.org/"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doi.org/https://doi.org/10.1016/B978-0-443-14158-4.00073-7"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https://doi.org/10.2174/1389557521666210902162120" TargetMode="External"/><Relationship Id="rId25" Type="http://schemas.openxmlformats.org/officeDocument/2006/relationships/hyperlink" Target="https://doi.org/" TargetMode="External"/><Relationship Id="rId33" Type="http://schemas.openxmlformats.org/officeDocument/2006/relationships/hyperlink" Target="https://doi.org/10.3390/molecules27175679" TargetMode="External"/><Relationship Id="rId38" Type="http://schemas.openxmlformats.org/officeDocument/2006/relationships/hyperlink" Target="https://doi.org/https://doi.org/10.1016/0308-8146(94)90023-X" TargetMode="External"/><Relationship Id="rId46" Type="http://schemas.openxmlformats.org/officeDocument/2006/relationships/hyperlink" Target="https://doi.org/https://doi.org/10.3390/foods14050745" TargetMode="External"/><Relationship Id="rId59" Type="http://schemas.openxmlformats.org/officeDocument/2006/relationships/hyperlink" Target="https://doi.org/https://doi.org/10.1016/j.tifs.2022.02.031" TargetMode="External"/><Relationship Id="rId20" Type="http://schemas.openxmlformats.org/officeDocument/2006/relationships/hyperlink" Target="https://doi.org/10.3390/foods14060941" TargetMode="External"/><Relationship Id="rId41" Type="http://schemas.openxmlformats.org/officeDocument/2006/relationships/hyperlink" Target="https://doi.org/" TargetMode="External"/><Relationship Id="rId54" Type="http://schemas.openxmlformats.org/officeDocument/2006/relationships/hyperlink" Target="https://doi.org/https://doi.org/10.3390/foods12163134" TargetMode="External"/><Relationship Id="rId62" Type="http://schemas.openxmlformats.org/officeDocument/2006/relationships/hyperlink" Target="https://doi.org/https://doi.org/10.1111/jfpp.1600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2/fsn3.3337" TargetMode="External"/><Relationship Id="rId23" Type="http://schemas.openxmlformats.org/officeDocument/2006/relationships/hyperlink" Target="https://doi.org/https://doi.org/10.1016/j.jfca.2020.103772" TargetMode="External"/><Relationship Id="rId28" Type="http://schemas.openxmlformats.org/officeDocument/2006/relationships/hyperlink" Target="https://doi.org/https://doi.org/10.1016/j.toxlet.2013.04.010" TargetMode="External"/><Relationship Id="rId36" Type="http://schemas.openxmlformats.org/officeDocument/2006/relationships/hyperlink" Target="https://doi.org/https://doi.org/10.3892/ijmm.13.3.465" TargetMode="External"/><Relationship Id="rId49" Type="http://schemas.openxmlformats.org/officeDocument/2006/relationships/hyperlink" Target="https://doi.org/https://doi.org/10.1007/s13197-013-1230-5" TargetMode="External"/><Relationship Id="rId57" Type="http://schemas.openxmlformats.org/officeDocument/2006/relationships/hyperlink" Target="https://doi.org/10.1002/jsfa.1074" TargetMode="External"/><Relationship Id="rId10" Type="http://schemas.openxmlformats.org/officeDocument/2006/relationships/header" Target="header2.xml"/><Relationship Id="rId31" Type="http://schemas.openxmlformats.org/officeDocument/2006/relationships/hyperlink" Target="https://doi.org/https://doi.org/10.1093/jn/131.9.2248" TargetMode="External"/><Relationship Id="rId44" Type="http://schemas.openxmlformats.org/officeDocument/2006/relationships/hyperlink" Target="https://doi.org/https://doi.org/10.1186/s13020-022-00571-1" TargetMode="External"/><Relationship Id="rId52" Type="http://schemas.openxmlformats.org/officeDocument/2006/relationships/hyperlink" Target="https://doi.org/https://doi.org/10.1080/14620316.2001.11511410" TargetMode="External"/><Relationship Id="rId60" Type="http://schemas.openxmlformats.org/officeDocument/2006/relationships/hyperlink" Target="https://doi.org/"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https://doi.org/10.1016/j.vibspec.2021.103278" TargetMode="External"/><Relationship Id="rId39" Type="http://schemas.openxmlformats.org/officeDocument/2006/relationships/hyperlink" Target="https://doi.org/https://doi.org/10.1016/j.foodchem.2005.10.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17395</Words>
  <Characters>99157</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dc:creator>
  <cp:lastModifiedBy>SDI 1181</cp:lastModifiedBy>
  <cp:revision>15</cp:revision>
  <dcterms:created xsi:type="dcterms:W3CDTF">2025-06-26T11:59:00Z</dcterms:created>
  <dcterms:modified xsi:type="dcterms:W3CDTF">2025-11-27T10:33:00Z</dcterms:modified>
</cp:coreProperties>
</file>